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387E1" w14:textId="4E7F6C97" w:rsidR="00FB7F50" w:rsidRPr="002245BE" w:rsidRDefault="00930A3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0A3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30A3D">
        <w:rPr>
          <w:sz w:val="22"/>
          <w:szCs w:val="22"/>
        </w:rPr>
        <w:t>2026-11-03</w:t>
      </w:r>
    </w:p>
    <w:p w14:paraId="5AB09D8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5105B6" w14:textId="77777777" w:rsidR="00930A3D" w:rsidRPr="00930A3D" w:rsidRDefault="00930A3D" w:rsidP="00FB7F50">
      <w:pPr>
        <w:spacing w:after="40"/>
        <w:rPr>
          <w:b/>
          <w:bCs/>
          <w:sz w:val="22"/>
          <w:szCs w:val="22"/>
        </w:rPr>
      </w:pPr>
      <w:r w:rsidRPr="00930A3D">
        <w:rPr>
          <w:b/>
          <w:bCs/>
          <w:sz w:val="22"/>
          <w:szCs w:val="22"/>
        </w:rPr>
        <w:t>Akademia Górniczo - Hutnicza</w:t>
      </w:r>
    </w:p>
    <w:p w14:paraId="3F75EFA0" w14:textId="77777777" w:rsidR="00930A3D" w:rsidRPr="00930A3D" w:rsidRDefault="00930A3D" w:rsidP="00FB7F50">
      <w:pPr>
        <w:spacing w:after="40"/>
        <w:rPr>
          <w:b/>
          <w:bCs/>
          <w:sz w:val="22"/>
          <w:szCs w:val="22"/>
        </w:rPr>
      </w:pPr>
      <w:r w:rsidRPr="00930A3D">
        <w:rPr>
          <w:b/>
          <w:bCs/>
          <w:sz w:val="22"/>
          <w:szCs w:val="22"/>
        </w:rPr>
        <w:t>im. Stanisława Staszica w Krakowie</w:t>
      </w:r>
    </w:p>
    <w:p w14:paraId="449909C2" w14:textId="2A769296" w:rsidR="00FB7F50" w:rsidRPr="002245BE" w:rsidRDefault="00930A3D" w:rsidP="00FB7F50">
      <w:pPr>
        <w:spacing w:after="40"/>
        <w:rPr>
          <w:b/>
          <w:bCs/>
          <w:sz w:val="22"/>
          <w:szCs w:val="22"/>
        </w:rPr>
      </w:pPr>
      <w:r w:rsidRPr="00930A3D">
        <w:rPr>
          <w:b/>
          <w:bCs/>
          <w:sz w:val="22"/>
          <w:szCs w:val="22"/>
        </w:rPr>
        <w:t>Dział Zamówień Publicznych</w:t>
      </w:r>
    </w:p>
    <w:p w14:paraId="3E1821A8" w14:textId="160CE0A0" w:rsidR="00FB7F50" w:rsidRPr="002245BE" w:rsidRDefault="00930A3D" w:rsidP="00FB7F50">
      <w:pPr>
        <w:rPr>
          <w:sz w:val="22"/>
          <w:szCs w:val="22"/>
        </w:rPr>
      </w:pPr>
      <w:r w:rsidRPr="00930A3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30A3D">
        <w:rPr>
          <w:sz w:val="22"/>
          <w:szCs w:val="22"/>
        </w:rPr>
        <w:t>30</w:t>
      </w:r>
    </w:p>
    <w:p w14:paraId="3ECFFD21" w14:textId="639B8D36" w:rsidR="00FB7F50" w:rsidRPr="002245BE" w:rsidRDefault="00930A3D" w:rsidP="00FB7F50">
      <w:pPr>
        <w:rPr>
          <w:sz w:val="22"/>
          <w:szCs w:val="22"/>
        </w:rPr>
      </w:pPr>
      <w:r w:rsidRPr="00930A3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30A3D">
        <w:rPr>
          <w:sz w:val="22"/>
          <w:szCs w:val="22"/>
        </w:rPr>
        <w:t>Kraków</w:t>
      </w:r>
    </w:p>
    <w:p w14:paraId="4C2E9F5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A2FFCE" w14:textId="0D1477E5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93831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93831" w:rsidRPr="00493831" w14:paraId="3F42F0EA" w14:textId="77777777">
        <w:trPr>
          <w:trHeight w:val="638"/>
        </w:trPr>
        <w:tc>
          <w:tcPr>
            <w:tcW w:w="959" w:type="dxa"/>
            <w:hideMark/>
          </w:tcPr>
          <w:bookmarkEnd w:id="0"/>
          <w:p w14:paraId="04064F08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93831">
              <w:rPr>
                <w:rFonts w:ascii="Verdana" w:hAnsi="Verdana"/>
                <w:bCs/>
                <w:sz w:val="18"/>
                <w:szCs w:val="18"/>
              </w:rPr>
              <w:t>Dotyczy:</w:t>
            </w:r>
          </w:p>
        </w:tc>
        <w:tc>
          <w:tcPr>
            <w:tcW w:w="9261" w:type="dxa"/>
            <w:hideMark/>
          </w:tcPr>
          <w:p w14:paraId="011289F3" w14:textId="654845E2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93831">
              <w:rPr>
                <w:rFonts w:ascii="Verdana" w:hAnsi="Verdana"/>
                <w:bCs/>
                <w:sz w:val="18"/>
                <w:szCs w:val="18"/>
              </w:rPr>
              <w:t>postępowania o udzielenie zamówienia publicznego, prowadzonego w trybie</w:t>
            </w:r>
            <w:r>
              <w:rPr>
                <w:rFonts w:ascii="Verdana" w:hAnsi="Verdana"/>
                <w:bCs/>
                <w:sz w:val="18"/>
                <w:szCs w:val="18"/>
              </w:rPr>
              <w:t>:</w:t>
            </w:r>
            <w:r w:rsidRPr="00493831">
              <w:rPr>
                <w:rFonts w:ascii="Verdana" w:hAnsi="Verdana"/>
                <w:bCs/>
                <w:sz w:val="18"/>
                <w:szCs w:val="18"/>
              </w:rPr>
              <w:t xml:space="preserve"> Tryb podstawowy bez negocjacji - art. 275 pkt. 1 ustawy Pzp</w:t>
            </w:r>
            <w:r w:rsidRPr="00493831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493831">
              <w:rPr>
                <w:rFonts w:ascii="Verdana" w:hAnsi="Verdana"/>
                <w:bCs/>
                <w:sz w:val="18"/>
                <w:szCs w:val="18"/>
              </w:rPr>
              <w:t>pn.</w:t>
            </w:r>
            <w:r w:rsidRPr="00493831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49383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93831">
              <w:rPr>
                <w:rFonts w:ascii="Verdana" w:hAnsi="Verdana"/>
                <w:b/>
                <w:bCs/>
                <w:sz w:val="18"/>
                <w:szCs w:val="18"/>
              </w:rPr>
              <w:t>Dostawa osprzętu elektrycznego dla MS AGH w Krakowie - KC-DE-zp.25.485.2026</w:t>
            </w:r>
            <w:r w:rsidRPr="0049383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93831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49383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93831">
              <w:rPr>
                <w:rFonts w:ascii="Verdana" w:hAnsi="Verdana"/>
                <w:b/>
                <w:bCs/>
                <w:sz w:val="18"/>
                <w:szCs w:val="18"/>
              </w:rPr>
              <w:t xml:space="preserve"> KC-DE-zp.25.485.2026</w:t>
            </w:r>
            <w:r w:rsidRPr="0049383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32D7CC5" w14:textId="6A0786C2" w:rsidR="00493831" w:rsidRPr="00493831" w:rsidRDefault="00493831" w:rsidP="00493831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493831">
        <w:rPr>
          <w:rFonts w:ascii="Verdana" w:hAnsi="Verdana"/>
          <w:bCs/>
          <w:sz w:val="18"/>
          <w:szCs w:val="18"/>
        </w:rPr>
        <w:t xml:space="preserve">Zamawiający, </w:t>
      </w:r>
      <w:r w:rsidRPr="00493831">
        <w:rPr>
          <w:rFonts w:ascii="Verdana" w:hAnsi="Verdana"/>
          <w:b/>
          <w:bCs/>
          <w:sz w:val="18"/>
          <w:szCs w:val="18"/>
        </w:rPr>
        <w:t>Akademia Górniczo – Hutnicza im. Stanisława Staszica w Krakowie</w:t>
      </w:r>
      <w:r>
        <w:rPr>
          <w:rFonts w:ascii="Verdana" w:hAnsi="Verdana"/>
          <w:b/>
          <w:bCs/>
          <w:sz w:val="18"/>
          <w:szCs w:val="18"/>
        </w:rPr>
        <w:t xml:space="preserve">, </w:t>
      </w:r>
      <w:r w:rsidRPr="00493831">
        <w:rPr>
          <w:rFonts w:ascii="Verdana" w:hAnsi="Verdana"/>
          <w:b/>
          <w:bCs/>
          <w:sz w:val="18"/>
          <w:szCs w:val="18"/>
        </w:rPr>
        <w:t>Dział Zamówień Publicznych</w:t>
      </w:r>
      <w:r w:rsidRPr="00493831">
        <w:rPr>
          <w:rFonts w:ascii="Verdana" w:hAnsi="Verdana"/>
          <w:bCs/>
          <w:sz w:val="18"/>
          <w:szCs w:val="18"/>
        </w:rPr>
        <w:t>, działając na podstawie art. 260 ustawy z dnia 11 września 2019r. Prawo zamówień publicznych (Dz.U.2026 poz. 793 ze zm.) zwanej dalej „ustawą Pzp” zawiadamia, że unieważnia postępowanie o udzielenie zamówienia publicznego.</w:t>
      </w:r>
    </w:p>
    <w:p w14:paraId="35C473E8" w14:textId="77777777" w:rsidR="00493831" w:rsidRPr="00493831" w:rsidRDefault="00493831" w:rsidP="00493831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493831">
        <w:rPr>
          <w:rFonts w:ascii="Verdana" w:hAnsi="Verdana"/>
          <w:b/>
          <w:bCs/>
          <w:sz w:val="18"/>
          <w:szCs w:val="18"/>
        </w:rPr>
        <w:t>Uzasadnienie prawne</w:t>
      </w:r>
      <w:r w:rsidRPr="00493831">
        <w:rPr>
          <w:rFonts w:ascii="Verdana" w:hAnsi="Verdana"/>
          <w:bCs/>
          <w:sz w:val="18"/>
          <w:szCs w:val="18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93831" w:rsidRPr="00493831" w14:paraId="204F91BF" w14:textId="77777777">
        <w:tc>
          <w:tcPr>
            <w:tcW w:w="2660" w:type="dxa"/>
            <w:hideMark/>
          </w:tcPr>
          <w:p w14:paraId="4C9F5F47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93831">
              <w:rPr>
                <w:rFonts w:ascii="Verdana" w:hAnsi="Verdana"/>
                <w:bCs/>
                <w:sz w:val="18"/>
                <w:szCs w:val="18"/>
              </w:rPr>
              <w:t>Art. 255 pkt. 3 ustawy Pzp</w:t>
            </w:r>
          </w:p>
        </w:tc>
        <w:tc>
          <w:tcPr>
            <w:tcW w:w="6550" w:type="dxa"/>
            <w:hideMark/>
          </w:tcPr>
          <w:p w14:paraId="1916F206" w14:textId="05A4D990" w:rsidR="00C31E6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93831">
              <w:rPr>
                <w:rFonts w:ascii="Verdana" w:hAnsi="Verdana"/>
                <w:bCs/>
                <w:sz w:val="18"/>
                <w:szCs w:val="18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796FD64" w14:textId="77777777" w:rsidR="00493831" w:rsidRPr="00493831" w:rsidRDefault="00493831" w:rsidP="00493831">
      <w:pPr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  <w:r w:rsidRPr="00493831">
        <w:rPr>
          <w:rFonts w:ascii="Verdana" w:hAnsi="Verdana"/>
          <w:b/>
          <w:bCs/>
          <w:sz w:val="16"/>
          <w:szCs w:val="16"/>
        </w:rPr>
        <w:t>Uzasadnienie faktyczne</w:t>
      </w:r>
      <w:r w:rsidRPr="00493831">
        <w:rPr>
          <w:rFonts w:ascii="Verdana" w:hAnsi="Verdana"/>
          <w:bCs/>
          <w:sz w:val="16"/>
          <w:szCs w:val="16"/>
        </w:rPr>
        <w:t>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992"/>
        <w:gridCol w:w="1417"/>
        <w:gridCol w:w="1418"/>
        <w:gridCol w:w="1559"/>
        <w:gridCol w:w="1418"/>
      </w:tblGrid>
      <w:tr w:rsidR="00493831" w:rsidRPr="00493831" w14:paraId="3D05F0FA" w14:textId="77777777" w:rsidTr="00493831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3B739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Nr oferty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8F400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Nazwa i adres wykonawcy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58C39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Cena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159F2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Okres gwarancji na artykuły nie będące punktami świetlnymi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480B1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Okres gwarancji na punkty świetlne LED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9CFCE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Okres gwarancji na punkty świetlne nie - LED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F2F1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Łączna liczba punktów</w:t>
            </w:r>
          </w:p>
        </w:tc>
      </w:tr>
      <w:tr w:rsidR="00493831" w:rsidRPr="00493831" w14:paraId="2F58A8DE" w14:textId="77777777" w:rsidTr="00493831">
        <w:trPr>
          <w:trHeight w:val="13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A701A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B61A6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/>
                <w:bCs/>
                <w:sz w:val="16"/>
                <w:szCs w:val="16"/>
              </w:rPr>
              <w:t>Przedsiębiorstwo Produkcyjno Handlowo Usługowe ELDOR Łukasz Baranowski</w:t>
            </w:r>
          </w:p>
          <w:p w14:paraId="42CDECBB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 xml:space="preserve">Poznańska 125 </w:t>
            </w:r>
          </w:p>
          <w:p w14:paraId="70FF8A16" w14:textId="2695A1B9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18-400 Łomża, cena: 273 928,01zł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16B20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 xml:space="preserve">  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6B4A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 xml:space="preserve">  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C65B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 xml:space="preserve">  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56E0B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85CC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*</w:t>
            </w:r>
          </w:p>
        </w:tc>
      </w:tr>
      <w:tr w:rsidR="00493831" w:rsidRPr="00493831" w14:paraId="309DAA06" w14:textId="77777777" w:rsidTr="00493831">
        <w:trPr>
          <w:trHeight w:val="7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32A9B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73F8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/>
                <w:bCs/>
                <w:sz w:val="16"/>
                <w:szCs w:val="16"/>
              </w:rPr>
              <w:t>Dynamik Sp. z o.o.</w:t>
            </w:r>
          </w:p>
          <w:p w14:paraId="42EBCE14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 xml:space="preserve">Albatrosów 13 </w:t>
            </w:r>
          </w:p>
          <w:p w14:paraId="6B4DBF10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30-716 Kraków, cena:193 028,62zł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B4F0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12DC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15A2F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BC3A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AE059" w14:textId="77777777" w:rsidR="00493831" w:rsidRPr="00493831" w:rsidRDefault="00493831" w:rsidP="00493831">
            <w:pPr>
              <w:spacing w:line="360" w:lineRule="auto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493831">
              <w:rPr>
                <w:rFonts w:ascii="Verdana" w:hAnsi="Verdana"/>
                <w:bCs/>
                <w:sz w:val="16"/>
                <w:szCs w:val="16"/>
              </w:rPr>
              <w:t>**</w:t>
            </w:r>
          </w:p>
        </w:tc>
      </w:tr>
    </w:tbl>
    <w:p w14:paraId="46098896" w14:textId="76C9C206" w:rsidR="00C31E61" w:rsidRPr="00493831" w:rsidRDefault="00493831" w:rsidP="00C31E61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493831">
        <w:rPr>
          <w:rFonts w:ascii="Verdana" w:hAnsi="Verdana"/>
          <w:bCs/>
          <w:sz w:val="16"/>
          <w:szCs w:val="16"/>
        </w:rPr>
        <w:t>* Zamawiający nie dokonywał oceny oferty. Oferta przewyższa kwotę, którą zamawiający zamierza przeznaczyć na sfinansowanie zamówienia.</w:t>
      </w:r>
    </w:p>
    <w:p w14:paraId="4710BCB4" w14:textId="77777777" w:rsidR="00C31E61" w:rsidRPr="00C31E61" w:rsidRDefault="00493831" w:rsidP="00C31E61">
      <w:pPr>
        <w:spacing w:before="120"/>
        <w:jc w:val="both"/>
        <w:rPr>
          <w:rFonts w:ascii="Verdana" w:hAnsi="Verdana"/>
          <w:color w:val="000000"/>
          <w:sz w:val="16"/>
          <w:szCs w:val="16"/>
        </w:rPr>
      </w:pPr>
      <w:r w:rsidRPr="00C31E61">
        <w:rPr>
          <w:rFonts w:ascii="Verdana" w:hAnsi="Verdana"/>
          <w:bCs/>
          <w:sz w:val="16"/>
          <w:szCs w:val="16"/>
        </w:rPr>
        <w:t>** Oferta odrzucona</w:t>
      </w:r>
      <w:r w:rsidR="00C31E61" w:rsidRPr="00C31E61">
        <w:rPr>
          <w:rFonts w:ascii="Verdana" w:hAnsi="Verdana"/>
          <w:bCs/>
          <w:sz w:val="16"/>
          <w:szCs w:val="16"/>
        </w:rPr>
        <w:t xml:space="preserve"> </w:t>
      </w:r>
      <w:r w:rsidR="00C31E61" w:rsidRPr="00C31E61">
        <w:rPr>
          <w:rFonts w:ascii="Verdana" w:hAnsi="Verdana"/>
          <w:color w:val="000000"/>
          <w:sz w:val="16"/>
          <w:szCs w:val="16"/>
        </w:rPr>
        <w:t>na podstawie art. 226 ust. 1 pkt 5 ustawy Pzp z uwagi na niezgodność jej treści z warunkami zamówienia.</w:t>
      </w:r>
    </w:p>
    <w:p w14:paraId="5EB3EFB3" w14:textId="68241530" w:rsidR="00493831" w:rsidRPr="00C31E61" w:rsidRDefault="00493831" w:rsidP="00493831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14:paraId="2142170E" w14:textId="77777777" w:rsidR="00F960D7" w:rsidRPr="00C31E61" w:rsidRDefault="00F960D7" w:rsidP="00F960D7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sectPr w:rsidR="00F960D7" w:rsidRPr="00C31E6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AE655" w14:textId="77777777" w:rsidR="007E7D7D" w:rsidRDefault="007E7D7D">
      <w:r>
        <w:separator/>
      </w:r>
    </w:p>
  </w:endnote>
  <w:endnote w:type="continuationSeparator" w:id="0">
    <w:p w14:paraId="76D1BE00" w14:textId="77777777" w:rsidR="007E7D7D" w:rsidRDefault="007E7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9EF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6207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C7ECC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D2E0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37B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94331" w14:textId="77777777" w:rsidR="007E7D7D" w:rsidRDefault="007E7D7D">
      <w:r>
        <w:separator/>
      </w:r>
    </w:p>
  </w:footnote>
  <w:footnote w:type="continuationSeparator" w:id="0">
    <w:p w14:paraId="0E791293" w14:textId="77777777" w:rsidR="007E7D7D" w:rsidRDefault="007E7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64B3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95D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7CC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9C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3831"/>
    <w:rsid w:val="004B2665"/>
    <w:rsid w:val="004C3459"/>
    <w:rsid w:val="004D796A"/>
    <w:rsid w:val="004E0307"/>
    <w:rsid w:val="004E324A"/>
    <w:rsid w:val="004E7234"/>
    <w:rsid w:val="0054734E"/>
    <w:rsid w:val="00596FD7"/>
    <w:rsid w:val="005D3CF7"/>
    <w:rsid w:val="005D5FE0"/>
    <w:rsid w:val="005E5BFF"/>
    <w:rsid w:val="00607F9B"/>
    <w:rsid w:val="00644DCB"/>
    <w:rsid w:val="00657C1E"/>
    <w:rsid w:val="006A6DF4"/>
    <w:rsid w:val="006B585D"/>
    <w:rsid w:val="006E3089"/>
    <w:rsid w:val="0070758D"/>
    <w:rsid w:val="00712C39"/>
    <w:rsid w:val="0075025B"/>
    <w:rsid w:val="00756CDA"/>
    <w:rsid w:val="007759C9"/>
    <w:rsid w:val="007E2ACC"/>
    <w:rsid w:val="007E68C5"/>
    <w:rsid w:val="007E7D7D"/>
    <w:rsid w:val="00832144"/>
    <w:rsid w:val="008567C7"/>
    <w:rsid w:val="008642B3"/>
    <w:rsid w:val="008A6C10"/>
    <w:rsid w:val="008E5102"/>
    <w:rsid w:val="00915B9E"/>
    <w:rsid w:val="00930A3D"/>
    <w:rsid w:val="00952256"/>
    <w:rsid w:val="0097748A"/>
    <w:rsid w:val="009F0E5C"/>
    <w:rsid w:val="00A029B8"/>
    <w:rsid w:val="00A17CDB"/>
    <w:rsid w:val="00A22B3F"/>
    <w:rsid w:val="00AA02AC"/>
    <w:rsid w:val="00AB0900"/>
    <w:rsid w:val="00B32D12"/>
    <w:rsid w:val="00B464D3"/>
    <w:rsid w:val="00B8185B"/>
    <w:rsid w:val="00BD2174"/>
    <w:rsid w:val="00C31E61"/>
    <w:rsid w:val="00C423DD"/>
    <w:rsid w:val="00C50362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56B6B2"/>
  <w15:chartTrackingRefBased/>
  <w15:docId w15:val="{ACFCE9CE-1A19-461E-B3F5-AF88D0CE4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5D5FE0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5D5FE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C31E6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6</cp:revision>
  <cp:lastPrinted>2026-11-03T10:30:00Z</cp:lastPrinted>
  <dcterms:created xsi:type="dcterms:W3CDTF">2026-11-03T10:23:00Z</dcterms:created>
  <dcterms:modified xsi:type="dcterms:W3CDTF">2026-11-03T10:36:00Z</dcterms:modified>
</cp:coreProperties>
</file>