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074" w:rsidRPr="00BE4C01" w:rsidRDefault="00BE4C01" w:rsidP="00BE4C01">
      <w:pPr>
        <w:pStyle w:val="Nagwek1"/>
        <w:jc w:val="center"/>
        <w:rPr>
          <w:rFonts w:ascii="Arial" w:eastAsia="Times New Roman" w:hAnsi="Arial" w:cs="Arial"/>
          <w:b/>
          <w:color w:val="auto"/>
          <w:lang w:eastAsia="pl-PL"/>
        </w:rPr>
      </w:pPr>
      <w:r w:rsidRPr="00BE4C01">
        <w:rPr>
          <w:rFonts w:ascii="Arial" w:eastAsia="Times New Roman" w:hAnsi="Arial" w:cs="Arial"/>
          <w:b/>
          <w:color w:val="auto"/>
          <w:lang w:eastAsia="pl-PL"/>
        </w:rPr>
        <w:t>Opis przedmiotu zamówienia</w:t>
      </w:r>
    </w:p>
    <w:p w:rsidR="007D3074" w:rsidRPr="00BE4C01" w:rsidRDefault="007D3074" w:rsidP="007D307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>Przedmiotem zamówienia jest świadczenie usług w zakresie medycyny pracy wraz ze świadczeniem usług medycznych obejmujących badania laboratoryjne i diagnostyczne w zakresie niezbędnym do wydania orzeczeń lekarskich oraz konsultacje specjalistyczne polegające na wykonywaniu profilaktycznych badań lekarskich na terenie m. Częstochowy:</w:t>
      </w:r>
    </w:p>
    <w:p w:rsidR="007D3074" w:rsidRPr="00BE4C01" w:rsidRDefault="007D3074" w:rsidP="007D307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 xml:space="preserve">Badania wstępne w tym: morfologia, mocz, OB, glukoza, EKG dla osób powyżej 40 roku życia, laryngolog, okulista (dotyczy pracowników pracujących przed komputerem powyżej 4 godzin dziennie),  badania dot. czynników biologicznych, badania do celów sanitarno-epidemiologicznych, badania dot. czynników fizycznych (pył całkowity </w:t>
      </w:r>
      <w:r w:rsidRPr="00BE4C0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i </w:t>
      </w:r>
      <w:proofErr w:type="spellStart"/>
      <w:r w:rsidRPr="00BE4C01">
        <w:rPr>
          <w:rFonts w:ascii="Arial" w:eastAsia="Times New Roman" w:hAnsi="Arial" w:cs="Arial"/>
          <w:sz w:val="24"/>
          <w:szCs w:val="24"/>
          <w:lang w:eastAsia="pl-PL"/>
        </w:rPr>
        <w:t>respirabilny</w:t>
      </w:r>
      <w:proofErr w:type="spellEnd"/>
      <w:r w:rsidRPr="00BE4C01">
        <w:rPr>
          <w:rFonts w:ascii="Arial" w:eastAsia="Times New Roman" w:hAnsi="Arial" w:cs="Arial"/>
          <w:sz w:val="24"/>
          <w:szCs w:val="24"/>
          <w:lang w:eastAsia="pl-PL"/>
        </w:rPr>
        <w:t>, pole jonizujące), badania wysokościowe, orzeczenie lekarza medycyny pracy (dotyczy osób przyjmowanych do pracy).</w:t>
      </w:r>
    </w:p>
    <w:p w:rsidR="007D3074" w:rsidRPr="00BE4C01" w:rsidRDefault="007D3074" w:rsidP="007D307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>Badania kontrole w tym: orzeczenie lekarza medycyny pracy (dotyczy osób, którzy przebywali na zwolnieniu lekarskim powyżej 30 dni i po tym okresie chcą wrócić do pracy).</w:t>
      </w:r>
    </w:p>
    <w:p w:rsidR="007D3074" w:rsidRPr="00BE4C01" w:rsidRDefault="007D3074" w:rsidP="007D307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 xml:space="preserve">Badania okresowe w tym: morfologia, mocz, OB, glukoza, EKG dla osób powyżej 40 roku życia, laryngolog, okulista (dotyczy pracowników pracujących przed komputerem powyżej 4 godzin dziennie), badania dot. czynników biologicznych, badania do celów sanitarno-epidemiologicznych, badania dot. czynników fizycznych (pył całkowity </w:t>
      </w:r>
      <w:r w:rsidRPr="00BE4C0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i </w:t>
      </w:r>
      <w:proofErr w:type="spellStart"/>
      <w:r w:rsidRPr="00BE4C01">
        <w:rPr>
          <w:rFonts w:ascii="Arial" w:eastAsia="Times New Roman" w:hAnsi="Arial" w:cs="Arial"/>
          <w:sz w:val="24"/>
          <w:szCs w:val="24"/>
          <w:lang w:eastAsia="pl-PL"/>
        </w:rPr>
        <w:t>respirabilny</w:t>
      </w:r>
      <w:proofErr w:type="spellEnd"/>
      <w:r w:rsidRPr="00BE4C01">
        <w:rPr>
          <w:rFonts w:ascii="Arial" w:eastAsia="Times New Roman" w:hAnsi="Arial" w:cs="Arial"/>
          <w:sz w:val="24"/>
          <w:szCs w:val="24"/>
          <w:lang w:eastAsia="pl-PL"/>
        </w:rPr>
        <w:t>, pole jonizujące), badania wysokościowe, orzeczenie lekarza medycyny pracy (dotyczy osób, którym upłynęła ważność posiadanego orzeczenia o zdolności do wykonywania pracy).</w:t>
      </w:r>
    </w:p>
    <w:p w:rsidR="007D3074" w:rsidRPr="00BE4C01" w:rsidRDefault="007D3074" w:rsidP="007D307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 xml:space="preserve">Badania EKG (w przypadku osób poniżej 40 roku życia) oraz </w:t>
      </w:r>
      <w:proofErr w:type="spellStart"/>
      <w:r w:rsidRPr="00BE4C01">
        <w:rPr>
          <w:rFonts w:ascii="Arial" w:eastAsia="Times New Roman" w:hAnsi="Arial" w:cs="Arial"/>
          <w:sz w:val="24"/>
          <w:szCs w:val="24"/>
          <w:lang w:eastAsia="pl-PL"/>
        </w:rPr>
        <w:t>lipidogram</w:t>
      </w:r>
      <w:proofErr w:type="spellEnd"/>
      <w:r w:rsidRPr="00BE4C01">
        <w:rPr>
          <w:rFonts w:ascii="Arial" w:eastAsia="Times New Roman" w:hAnsi="Arial" w:cs="Arial"/>
          <w:sz w:val="24"/>
          <w:szCs w:val="24"/>
          <w:lang w:eastAsia="pl-PL"/>
        </w:rPr>
        <w:t xml:space="preserve"> dla osób decyzyjnych i związanych z odpowiedzialnością.</w:t>
      </w:r>
    </w:p>
    <w:p w:rsidR="007D3074" w:rsidRPr="00BE4C01" w:rsidRDefault="007D3074" w:rsidP="007D307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 xml:space="preserve">Badania lekarskie osób kierujących pojazdami w ramach obowiązków służbowych (dotyczy tych pracowników, którzy w zakresie swoich obowiązków </w:t>
      </w:r>
      <w:r w:rsidRPr="00BE4C0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lub na podstawie umowy kierują pojazdami, w ramach obowiązków służbowych).</w:t>
      </w:r>
    </w:p>
    <w:p w:rsidR="007561CB" w:rsidRPr="00BE4C01" w:rsidRDefault="007561CB" w:rsidP="007561CB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>Badanie psychotechniczne osób wymagających sprawności psychoruchowej oraz operatorów wózków, suwnic.</w:t>
      </w:r>
    </w:p>
    <w:p w:rsidR="007D3074" w:rsidRPr="00BE4C01" w:rsidRDefault="007D3074" w:rsidP="007D307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>Badania związane z udzieleniem urlopu dla poratowania zdrowia w tym: wydanie orzeczenia związanego z udzieleniem urlopu dla poratowania zdrowia (dotyczy tych pracowników – nauczycieli akademickich, którzy uzyskali orzeczenie o konieczności udzielenia urlopu dla poratowania zdrowia).</w:t>
      </w:r>
    </w:p>
    <w:p w:rsidR="007D3074" w:rsidRPr="00BE4C01" w:rsidRDefault="007D3074" w:rsidP="007D307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>Wizyta raz na kwartał lekarza medycyny pracy na komisji BHP (1h x 4), w sprawie konsultacji dostosowania stanowisk pracy do obowiązujących wymagań.</w:t>
      </w:r>
    </w:p>
    <w:p w:rsidR="007D3074" w:rsidRPr="00BE4C01" w:rsidRDefault="007D3074" w:rsidP="007D3074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 xml:space="preserve">Przewidywana liczba badań w okresie trwania umowy oraz kalkulacja do uzupełnienia </w:t>
      </w:r>
      <w:r w:rsidRPr="00BE4C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załącznik nr 1.</w:t>
      </w:r>
    </w:p>
    <w:p w:rsidR="007D3074" w:rsidRPr="00BE4C01" w:rsidRDefault="007D3074" w:rsidP="007D307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 xml:space="preserve">Zamawiający zastrzega sobie prawo do zmiany  (zmniejszenia lub zwiększenia) liczby pracowników skierowanych na badania, tym samym zmiany ilości i rodzaju badań </w:t>
      </w:r>
      <w:r w:rsidRPr="00BE4C0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przypadku, gdy wystąpi taka konieczność. </w:t>
      </w:r>
    </w:p>
    <w:p w:rsidR="007D3074" w:rsidRPr="00BE4C01" w:rsidRDefault="007D3074" w:rsidP="007D307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wykonywać przedmiot zamówienia z należytą starannością, ze wskazaniami aktualnej wiedzy medycznej, dostępnymi mu metodami </w:t>
      </w:r>
      <w:r w:rsidRPr="00BE4C0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i środkami rozpoznania chorób oraz zasadami etyki zawodowej, respektując prawa badanego, zgodnie z obowiązującymi w tym zakresie przepisami, w szczególności:  </w:t>
      </w:r>
    </w:p>
    <w:p w:rsidR="00F12221" w:rsidRPr="00BE4C01" w:rsidRDefault="007D3074" w:rsidP="00F1222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>ustawie z dnia 2</w:t>
      </w:r>
      <w:r w:rsidR="007D257A" w:rsidRPr="00BE4C01">
        <w:rPr>
          <w:rFonts w:ascii="Arial" w:hAnsi="Arial" w:cs="Arial"/>
          <w:sz w:val="24"/>
          <w:szCs w:val="24"/>
        </w:rPr>
        <w:t>6 czerwca 1974 r. Kodeks Pracy</w:t>
      </w:r>
      <w:r w:rsidR="00F12221" w:rsidRPr="00BE4C01">
        <w:rPr>
          <w:rFonts w:ascii="Arial" w:hAnsi="Arial" w:cs="Arial"/>
          <w:sz w:val="24"/>
          <w:szCs w:val="24"/>
        </w:rPr>
        <w:t>,</w:t>
      </w:r>
    </w:p>
    <w:p w:rsidR="007D3074" w:rsidRPr="00BE4C01" w:rsidRDefault="007D3074" w:rsidP="00F1222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>ustawie z dnia 27 czerwca 19</w:t>
      </w:r>
      <w:r w:rsidR="007D257A" w:rsidRPr="00BE4C01">
        <w:rPr>
          <w:rFonts w:ascii="Arial" w:hAnsi="Arial" w:cs="Arial"/>
          <w:sz w:val="24"/>
          <w:szCs w:val="24"/>
        </w:rPr>
        <w:t>97 r. o służbie medycyny pracy</w:t>
      </w:r>
      <w:r w:rsidR="00F12221" w:rsidRPr="00BE4C01">
        <w:rPr>
          <w:rFonts w:ascii="Arial" w:hAnsi="Arial" w:cs="Arial"/>
          <w:sz w:val="24"/>
          <w:szCs w:val="24"/>
        </w:rPr>
        <w:t xml:space="preserve"> </w:t>
      </w:r>
      <w:r w:rsidRPr="00BE4C01">
        <w:rPr>
          <w:rFonts w:ascii="Arial" w:hAnsi="Arial" w:cs="Arial"/>
          <w:sz w:val="24"/>
          <w:szCs w:val="24"/>
        </w:rPr>
        <w:t xml:space="preserve">oraz wydanymi do niej przepisami wykonawczymi, </w:t>
      </w:r>
    </w:p>
    <w:p w:rsidR="00F12221" w:rsidRPr="00BE4C01" w:rsidRDefault="007D3074" w:rsidP="00F1222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 xml:space="preserve">rozporządzeniu Ministra Zdrowia i Opieki Społecznej z dnia 30 maja 1996 r. </w:t>
      </w:r>
      <w:r w:rsidRPr="00BE4C01">
        <w:rPr>
          <w:rFonts w:ascii="Arial" w:hAnsi="Arial" w:cs="Arial"/>
          <w:sz w:val="24"/>
          <w:szCs w:val="24"/>
        </w:rPr>
        <w:br/>
        <w:t>w sprawie przeprowadzenia badań lekarskich pracowników, zakresu profilaktycznej opieki zdrowotnej nad przeprowadzenia badań lekarskich wydawanych do celów p</w:t>
      </w:r>
      <w:r w:rsidR="007D257A" w:rsidRPr="00BE4C01">
        <w:rPr>
          <w:rFonts w:ascii="Arial" w:hAnsi="Arial" w:cs="Arial"/>
          <w:sz w:val="24"/>
          <w:szCs w:val="24"/>
        </w:rPr>
        <w:t>rzewidzianych w Kodeksie pracy</w:t>
      </w:r>
      <w:r w:rsidR="00F12221" w:rsidRPr="00BE4C01">
        <w:rPr>
          <w:rFonts w:ascii="Arial" w:hAnsi="Arial" w:cs="Arial"/>
          <w:sz w:val="24"/>
          <w:szCs w:val="24"/>
        </w:rPr>
        <w:t>.</w:t>
      </w:r>
    </w:p>
    <w:p w:rsidR="007D3074" w:rsidRPr="00BE4C01" w:rsidRDefault="007D3074" w:rsidP="007D307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 trakcie realizacji zamówienia Wykonawca będzie przygotowywał i przekazywał Zamawiającemu wraz z fakturą  imienny wykaz osób korzystających z usług medycznych w okresie, za który dana faktura została wystawiona wraz ze szczegółowym wykazem wykonanych badań, z uwzględnieniem poszczególnych cen oraz sumy należności za przeprowadzenie poszczególnych świadczeń u danego pracownika w ramach umowy. </w:t>
      </w:r>
    </w:p>
    <w:p w:rsidR="007D3074" w:rsidRPr="00BE4C01" w:rsidRDefault="007D3074" w:rsidP="007D307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>Zamawiający wymaga, aby Wykonawca świadczy usługi medyczne opisane w pkt 1 opisu przedmiotu zamówienia, na następujących warunkach:</w:t>
      </w:r>
    </w:p>
    <w:p w:rsidR="007D3074" w:rsidRPr="00BE4C01" w:rsidRDefault="007D3074" w:rsidP="007561C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 xml:space="preserve">podstawą udzielenia świadczenia jest opatrzone datą i pieczęcią Zamawiającego imienne skierowanie, wystawione przez upoważnionego pracownika Zamawiającego zgodnie z Rozporządzeniem Ministra Zdrowia i Opieki Społecznej w sprawie prowadzenia badań lekarskich pracowników, zakresu profilaktycznej opieki zdrowotnej nad pracownikami oraz orzeczeń lekarskich wydawanych do celów przewidzianych w Kodeksie Pracy, zawierające w szczególności określenie rodzaju badania profilaktycznego, jakie ma być wykonane, określenie stanowiska pracy, na którym pracownik jest zatrudniony, informacje o występowaniu na stanowisku pracy czynników szkodliwych dla zdrowia lub warunków uciążliwych. </w:t>
      </w:r>
    </w:p>
    <w:p w:rsidR="007D3074" w:rsidRPr="00BE4C01" w:rsidRDefault="007D3074" w:rsidP="007D307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>Dla potrzeb wydania orzeczenia lekarskiego stwierdzającego brak przeciwwskazań zdrowotnych do wykonywania pracy na danym stanowisku Zamawiający dopuszcza wykonanie innych badań i konsultacji, poza zakresem objętym w formularzu cenowym. W przypadku zaistnienia takiej sytuacji, usługa medyczna zostanie wyceniona według aktualnie obowiązującego cennika Wykonawcy.</w:t>
      </w:r>
    </w:p>
    <w:p w:rsidR="007D3074" w:rsidRPr="00BE4C01" w:rsidRDefault="007D3074" w:rsidP="007D307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>Wykonawca zapewnia bieżącą realizację usług medycznych, w szczególności dyżur od poniedziałku do piątku w godzinach od 8 do 20 lekarza uprawnionego do wykonywania badań profilaktycznych oraz zastępstwa w razie czasowej nieobecności lekarzy specjalistów.</w:t>
      </w:r>
    </w:p>
    <w:p w:rsidR="007D3074" w:rsidRPr="00BE4C01" w:rsidRDefault="007D3074" w:rsidP="007D307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lastRenderedPageBreak/>
        <w:t>Pracownicy Zamawiającego będą informowani o podejrzeniu procesu chorobowego, który nie wynika z warunków pracy, celem zgłoszenia się do lekarza POZ lub lekarza prowadzącego i przeprowadzenia właściwego postępowania diagnostyczno-leczniczego.</w:t>
      </w:r>
    </w:p>
    <w:p w:rsidR="007D3074" w:rsidRPr="00BE4C01" w:rsidRDefault="007D3074" w:rsidP="007561C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 xml:space="preserve">Badania lekarskie kończą się wydaniem orzeczenia lekarskiego w formie zaświadczenia stwierdzającego brak przeciwskazań zdrowotnych do pracy na określonym stanowisku pracy. </w:t>
      </w:r>
    </w:p>
    <w:p w:rsidR="00A74115" w:rsidRPr="00BE4C01" w:rsidRDefault="00A74115" w:rsidP="007561C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C01">
        <w:rPr>
          <w:rFonts w:ascii="Arial" w:hAnsi="Arial" w:cs="Arial"/>
          <w:sz w:val="24"/>
          <w:szCs w:val="24"/>
        </w:rPr>
        <w:t>Budynek w którym świadczona jest usługa medyczna powinien być dostosowany do potrzeb osób ze szczególnymi potrzebami w tym osób z niepełnosprawnościami, a personel Wykonawcy został przeszkolony w zakresie obsługi osób ze szczególnymi potrzebami w tym osób z niepełnosprawnościami.</w:t>
      </w:r>
    </w:p>
    <w:sectPr w:rsidR="00A74115" w:rsidRPr="00BE4C01" w:rsidSect="00BE4C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22B" w:rsidRDefault="0090522B" w:rsidP="00BE4C01">
      <w:pPr>
        <w:spacing w:after="0" w:line="240" w:lineRule="auto"/>
      </w:pPr>
      <w:r>
        <w:separator/>
      </w:r>
    </w:p>
  </w:endnote>
  <w:endnote w:type="continuationSeparator" w:id="0">
    <w:p w:rsidR="0090522B" w:rsidRDefault="0090522B" w:rsidP="00BE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01" w:rsidRDefault="00BE4C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01" w:rsidRPr="00BE4C01" w:rsidRDefault="00BE4C01" w:rsidP="00BE4C01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bookmarkStart w:id="0" w:name="_GoBack"/>
    <w:bookmarkEnd w:id="0"/>
    <w:r w:rsidRPr="00BE4C01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4C01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4C0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A2A0F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E4C01" w:rsidRPr="00BE4C01" w:rsidTr="0040022B">
      <w:tc>
        <w:tcPr>
          <w:tcW w:w="0" w:type="auto"/>
          <w:shd w:val="clear" w:color="auto" w:fill="auto"/>
          <w:vAlign w:val="center"/>
        </w:tcPr>
        <w:p w:rsidR="00BE4C01" w:rsidRPr="00BE4C01" w:rsidRDefault="00BE4C01" w:rsidP="00BE4C01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4C01" w:rsidRPr="00BE4C01" w:rsidRDefault="00BE4C01" w:rsidP="00BE4C0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BE4C01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BE4C01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BE4C01" w:rsidRPr="00BE4C01" w:rsidRDefault="00BE4C01" w:rsidP="00BE4C01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BE4C01" w:rsidRPr="00BE4C01" w:rsidRDefault="00BE4C01" w:rsidP="00BE4C01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BE4C01" w:rsidRPr="00BE4C01" w:rsidRDefault="00BE4C01" w:rsidP="00BE4C01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BE4C01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BE4C01" w:rsidRPr="00BE4C01" w:rsidRDefault="00BE4C01" w:rsidP="00BE4C01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BE4C01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4C01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BE4C01" w:rsidRPr="00BE4C01" w:rsidRDefault="00BE4C01" w:rsidP="00BE4C01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BE4C01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BE4C01" w:rsidRDefault="00BE4C01" w:rsidP="00BE4C01">
    <w:pPr>
      <w:spacing w:after="0" w:line="240" w:lineRule="auto"/>
    </w:pPr>
    <w:r w:rsidRPr="00BE4C01">
      <w:rPr>
        <w:rFonts w:ascii="Roboto" w:eastAsia="Times New Roman" w:hAnsi="Roboto" w:cs="Times New Roman"/>
        <w:b/>
        <w:lang w:eastAsia="pl-PL"/>
      </w:rPr>
      <w:t>www.pcz.pl</w:t>
    </w:r>
    <w:r w:rsidRPr="00BE4C0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7B53BE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01" w:rsidRDefault="00BE4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22B" w:rsidRDefault="0090522B" w:rsidP="00BE4C01">
      <w:pPr>
        <w:spacing w:after="0" w:line="240" w:lineRule="auto"/>
      </w:pPr>
      <w:r>
        <w:separator/>
      </w:r>
    </w:p>
  </w:footnote>
  <w:footnote w:type="continuationSeparator" w:id="0">
    <w:p w:rsidR="0090522B" w:rsidRDefault="0090522B" w:rsidP="00BE4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01" w:rsidRDefault="00BE4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01" w:rsidRPr="00BE4C01" w:rsidRDefault="00BE4C01" w:rsidP="00BE4C01">
    <w:pPr>
      <w:tabs>
        <w:tab w:val="center" w:pos="4536"/>
        <w:tab w:val="right" w:pos="9072"/>
      </w:tabs>
      <w:rPr>
        <w:rFonts w:ascii="Calibri" w:eastAsia="Calibri" w:hAnsi="Calibri" w:cs="Times New Roman"/>
      </w:rPr>
    </w:pPr>
    <w:r w:rsidRPr="00BE4C01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4C01">
      <w:rPr>
        <w:rFonts w:ascii="Calibri" w:eastAsia="Calibri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852FB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BE4C01" w:rsidRDefault="00BE4C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01" w:rsidRDefault="00BE4C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102A"/>
    <w:multiLevelType w:val="hybridMultilevel"/>
    <w:tmpl w:val="B9A47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5FF1"/>
    <w:multiLevelType w:val="hybridMultilevel"/>
    <w:tmpl w:val="EC32F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A576B"/>
    <w:multiLevelType w:val="hybridMultilevel"/>
    <w:tmpl w:val="99724A3A"/>
    <w:lvl w:ilvl="0" w:tplc="12B288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7D1D67"/>
    <w:multiLevelType w:val="hybridMultilevel"/>
    <w:tmpl w:val="AD505AD2"/>
    <w:lvl w:ilvl="0" w:tplc="F0A44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566C2"/>
    <w:multiLevelType w:val="hybridMultilevel"/>
    <w:tmpl w:val="9B8E068A"/>
    <w:lvl w:ilvl="0" w:tplc="F0A4461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074"/>
    <w:rsid w:val="003159A1"/>
    <w:rsid w:val="00551DA0"/>
    <w:rsid w:val="005C30F9"/>
    <w:rsid w:val="007561CB"/>
    <w:rsid w:val="007D257A"/>
    <w:rsid w:val="007D3074"/>
    <w:rsid w:val="00893B1F"/>
    <w:rsid w:val="0090522B"/>
    <w:rsid w:val="009F17A1"/>
    <w:rsid w:val="00A15A54"/>
    <w:rsid w:val="00A655DC"/>
    <w:rsid w:val="00A74115"/>
    <w:rsid w:val="00BE4C01"/>
    <w:rsid w:val="00CC2D94"/>
    <w:rsid w:val="00D763E6"/>
    <w:rsid w:val="00F1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1FD602"/>
  <w15:chartTrackingRefBased/>
  <w15:docId w15:val="{1DE60C11-EBD6-4F46-9881-26C457D2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3074"/>
  </w:style>
  <w:style w:type="paragraph" w:styleId="Nagwek1">
    <w:name w:val="heading 1"/>
    <w:basedOn w:val="Normalny"/>
    <w:next w:val="Normalny"/>
    <w:link w:val="Nagwek1Znak"/>
    <w:uiPriority w:val="9"/>
    <w:qFormat/>
    <w:rsid w:val="00BE4C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3074"/>
    <w:pPr>
      <w:ind w:left="720"/>
      <w:contextualSpacing/>
    </w:pPr>
  </w:style>
  <w:style w:type="table" w:styleId="Tabela-Siatka">
    <w:name w:val="Table Grid"/>
    <w:basedOn w:val="Standardowy"/>
    <w:uiPriority w:val="39"/>
    <w:rsid w:val="007D3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7D3074"/>
  </w:style>
  <w:style w:type="paragraph" w:styleId="Tekstdymka">
    <w:name w:val="Balloon Text"/>
    <w:basedOn w:val="Normalny"/>
    <w:link w:val="TekstdymkaZnak"/>
    <w:uiPriority w:val="99"/>
    <w:semiHidden/>
    <w:unhideWhenUsed/>
    <w:rsid w:val="00756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1C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4C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BE4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4C01"/>
  </w:style>
  <w:style w:type="paragraph" w:styleId="Stopka">
    <w:name w:val="footer"/>
    <w:basedOn w:val="Normalny"/>
    <w:link w:val="StopkaZnak"/>
    <w:uiPriority w:val="99"/>
    <w:unhideWhenUsed/>
    <w:rsid w:val="00BE4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4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4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Noszczyk</dc:creator>
  <cp:keywords/>
  <dc:description/>
  <cp:lastModifiedBy>Maria Taranek-Totoś</cp:lastModifiedBy>
  <cp:revision>3</cp:revision>
  <cp:lastPrinted>2025-12-11T06:48:00Z</cp:lastPrinted>
  <dcterms:created xsi:type="dcterms:W3CDTF">2025-12-23T09:30:00Z</dcterms:created>
  <dcterms:modified xsi:type="dcterms:W3CDTF">2025-12-23T09:32:00Z</dcterms:modified>
</cp:coreProperties>
</file>