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0AFD" w:rsidRDefault="00DD0AFD" w:rsidP="00081D13">
      <w:pPr>
        <w:spacing w:after="600"/>
        <w:jc w:val="right"/>
        <w:rPr>
          <w:rFonts w:ascii="Arial" w:hAnsi="Arial" w:cs="Arial"/>
        </w:rPr>
      </w:pPr>
      <w:bookmarkStart w:id="0" w:name="_Hlk53520193"/>
    </w:p>
    <w:p w:rsidR="00081D13" w:rsidRPr="00353FDC" w:rsidRDefault="007E6D2C" w:rsidP="00081D13">
      <w:pPr>
        <w:spacing w:after="600"/>
        <w:jc w:val="right"/>
        <w:rPr>
          <w:rFonts w:ascii="Arial" w:hAnsi="Arial" w:cs="Arial"/>
        </w:rPr>
      </w:pPr>
      <w:r w:rsidRPr="007E6D2C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="00DD0AFD">
        <w:rPr>
          <w:rFonts w:ascii="Arial" w:hAnsi="Arial" w:cs="Arial"/>
        </w:rPr>
        <w:t>2025-10-02</w:t>
      </w:r>
    </w:p>
    <w:p w:rsidR="00081D13" w:rsidRPr="00353FDC" w:rsidRDefault="007E6D2C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7E6D2C">
        <w:rPr>
          <w:rFonts w:ascii="Arial" w:hAnsi="Arial" w:cs="Arial"/>
          <w:b/>
          <w:bCs/>
        </w:rPr>
        <w:t>Politechnika Częstochowska</w:t>
      </w:r>
    </w:p>
    <w:p w:rsidR="00081D13" w:rsidRPr="00353FDC" w:rsidRDefault="007E6D2C" w:rsidP="00081D13">
      <w:pPr>
        <w:spacing w:line="360" w:lineRule="auto"/>
        <w:ind w:right="3969"/>
        <w:rPr>
          <w:rFonts w:ascii="Arial" w:hAnsi="Arial" w:cs="Arial"/>
        </w:rPr>
      </w:pPr>
      <w:r w:rsidRPr="007E6D2C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7E6D2C">
        <w:rPr>
          <w:rFonts w:ascii="Arial" w:hAnsi="Arial" w:cs="Arial"/>
        </w:rPr>
        <w:t>69</w:t>
      </w:r>
    </w:p>
    <w:p w:rsidR="00081D13" w:rsidRPr="00353FDC" w:rsidRDefault="007E6D2C" w:rsidP="00081D13">
      <w:pPr>
        <w:ind w:right="3969"/>
        <w:rPr>
          <w:rFonts w:ascii="Arial" w:hAnsi="Arial" w:cs="Arial"/>
        </w:rPr>
      </w:pPr>
      <w:r w:rsidRPr="007E6D2C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7E6D2C">
        <w:rPr>
          <w:rFonts w:ascii="Arial" w:hAnsi="Arial" w:cs="Arial"/>
        </w:rPr>
        <w:t>Częstochowa</w:t>
      </w:r>
    </w:p>
    <w:p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081D13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p w:rsidR="00DD0AFD" w:rsidRPr="00353FDC" w:rsidRDefault="00DD0AFD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7E6D2C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E6D2C">
              <w:rPr>
                <w:rFonts w:ascii="Arial" w:hAnsi="Arial" w:cs="Arial"/>
                <w:bCs/>
              </w:rPr>
              <w:t>Rozbudowa mikroskopu o konfokalny moduł pomiarowy oraz akcesoria dla Katedry Metalurgii i Technologii Matali Politechniki Częstochowskiej</w:t>
            </w:r>
          </w:p>
        </w:tc>
      </w:tr>
      <w:tr w:rsidR="007E6D2C" w:rsidRPr="00353FDC" w:rsidTr="002800AC">
        <w:tc>
          <w:tcPr>
            <w:tcW w:w="2269" w:type="dxa"/>
            <w:shd w:val="clear" w:color="auto" w:fill="auto"/>
          </w:tcPr>
          <w:p w:rsidR="007E6D2C" w:rsidRPr="00353FDC" w:rsidRDefault="007E6D2C" w:rsidP="002800A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7E6D2C" w:rsidRDefault="007E6D2C" w:rsidP="002800A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E6D2C">
              <w:rPr>
                <w:rFonts w:ascii="Arial" w:hAnsi="Arial" w:cs="Arial"/>
                <w:bCs/>
              </w:rPr>
              <w:t>RZ-DZP.261.28.2025.AR</w:t>
            </w:r>
          </w:p>
          <w:p w:rsidR="00DD0AFD" w:rsidRPr="00353FDC" w:rsidRDefault="00DD0AFD" w:rsidP="002800A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  <w:r w:rsidRPr="00081D13">
        <w:rPr>
          <w:rFonts w:ascii="Arial" w:hAnsi="Arial" w:cs="Arial"/>
        </w:rPr>
        <w:t xml:space="preserve">Zamawiający, </w:t>
      </w:r>
      <w:r w:rsidR="007E6D2C" w:rsidRPr="007E6D2C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7E6D2C" w:rsidRPr="007E6D2C">
        <w:rPr>
          <w:rFonts w:ascii="Arial" w:hAnsi="Arial" w:cs="Arial"/>
        </w:rPr>
        <w:t>(t.j. Dz. U. z 2024 poz. 1320)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p w:rsidR="00DD0AFD" w:rsidRDefault="00DD0AFD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DD0AFD" w:rsidRDefault="00DD0AFD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DD0AFD" w:rsidRDefault="00DD0AFD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DD0AFD" w:rsidRDefault="00DD0AFD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7E6D2C" w:rsidRPr="00E1738E" w:rsidTr="002800A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7E6D2C" w:rsidRDefault="007E6D2C" w:rsidP="002800AC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bookmarkStart w:id="1" w:name="_GoBack"/>
            <w:bookmarkEnd w:id="1"/>
            <w:r w:rsidRPr="007E6D2C">
              <w:rPr>
                <w:rFonts w:ascii="Arial" w:hAnsi="Arial" w:cs="Arial"/>
                <w:b/>
              </w:rPr>
              <w:t>Technolutions Sp. z o.o.</w:t>
            </w:r>
          </w:p>
          <w:p w:rsidR="007E6D2C" w:rsidRPr="00AC1F4A" w:rsidRDefault="007E6D2C" w:rsidP="002800AC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7E6D2C">
              <w:rPr>
                <w:rFonts w:ascii="Arial" w:hAnsi="Arial" w:cs="Arial"/>
                <w:bCs/>
              </w:rPr>
              <w:t>Wiejska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7E6D2C">
              <w:rPr>
                <w:rFonts w:ascii="Arial" w:hAnsi="Arial" w:cs="Arial"/>
                <w:bCs/>
              </w:rPr>
              <w:t>7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7E6D2C" w:rsidRPr="00E1738E" w:rsidRDefault="007E6D2C" w:rsidP="002800AC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7E6D2C">
              <w:rPr>
                <w:rFonts w:ascii="Arial" w:hAnsi="Arial" w:cs="Arial"/>
                <w:bCs/>
              </w:rPr>
              <w:t>99-400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7E6D2C">
              <w:rPr>
                <w:rFonts w:ascii="Arial" w:hAnsi="Arial" w:cs="Arial"/>
                <w:bCs/>
              </w:rPr>
              <w:t>Łowicz</w:t>
            </w:r>
          </w:p>
          <w:p w:rsidR="007E6D2C" w:rsidRPr="00BC506C" w:rsidRDefault="007E6D2C" w:rsidP="002800AC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2" w:name="p360105_01"/>
            <w:r>
              <w:rPr>
                <w:rFonts w:ascii="Arial" w:hAnsi="Arial" w:cs="Arial"/>
              </w:rPr>
              <w:t xml:space="preserve"> </w:t>
            </w:r>
            <w:bookmarkEnd w:id="2"/>
            <w:r w:rsidRPr="007E6D2C">
              <w:rPr>
                <w:rFonts w:ascii="Arial" w:hAnsi="Arial" w:cs="Arial"/>
                <w:b/>
              </w:rPr>
              <w:t>276 750.00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7E6D2C" w:rsidRPr="00E1738E" w:rsidRDefault="007E6D2C" w:rsidP="002800AC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7E6D2C" w:rsidRPr="00E1738E" w:rsidRDefault="007E6D2C" w:rsidP="002800A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7E6D2C">
              <w:rPr>
                <w:rFonts w:ascii="Arial" w:hAnsi="Arial" w:cs="Arial"/>
              </w:rPr>
              <w:t>Wybrana oferta jest jedyną jaka została złożona w przedmiotowym postepowaniu. Oferta ta spełnia wymagania określone w SWZ i nie podlega odrzuceniu,  oferta otrzymała maksymalną liczbę punktów - 100,00. Cena oferty mieści się w możliwościach finansowych Zamawiającego.</w:t>
            </w:r>
          </w:p>
        </w:tc>
      </w:tr>
    </w:tbl>
    <w:p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245"/>
        <w:gridCol w:w="1559"/>
        <w:gridCol w:w="1984"/>
      </w:tblGrid>
      <w:tr w:rsidR="00DD0AFD" w:rsidRPr="008567C7" w:rsidTr="00DD0AFD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DD0AFD" w:rsidRPr="00553EDC" w:rsidRDefault="00DD0AFD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5" w:type="dxa"/>
            <w:shd w:val="clear" w:color="auto" w:fill="F2F2F2"/>
            <w:vAlign w:val="center"/>
          </w:tcPr>
          <w:p w:rsidR="00DD0AFD" w:rsidRPr="00553EDC" w:rsidRDefault="00DD0AFD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559" w:type="dxa"/>
            <w:shd w:val="clear" w:color="auto" w:fill="F2F2F2"/>
            <w:vAlign w:val="center"/>
          </w:tcPr>
          <w:p w:rsidR="00DD0AFD" w:rsidRPr="00553EDC" w:rsidRDefault="00DD0AFD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7E6D2C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984" w:type="dxa"/>
            <w:shd w:val="clear" w:color="auto" w:fill="F2F2F2"/>
            <w:vAlign w:val="center"/>
          </w:tcPr>
          <w:p w:rsidR="00DD0AFD" w:rsidRPr="00553EDC" w:rsidRDefault="00DD0AFD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DD0AFD" w:rsidRPr="008567C7" w:rsidTr="00DD0AFD">
        <w:tc>
          <w:tcPr>
            <w:tcW w:w="851" w:type="dxa"/>
            <w:vAlign w:val="center"/>
          </w:tcPr>
          <w:p w:rsidR="00DD0AFD" w:rsidRPr="00553EDC" w:rsidRDefault="00DD0AFD" w:rsidP="002800A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E6D2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5245" w:type="dxa"/>
            <w:vAlign w:val="center"/>
          </w:tcPr>
          <w:p w:rsidR="00DD0AFD" w:rsidRPr="00553EDC" w:rsidRDefault="00DD0AFD" w:rsidP="002800AC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E6D2C">
              <w:rPr>
                <w:rFonts w:ascii="Arial" w:hAnsi="Arial" w:cs="Arial"/>
                <w:b/>
                <w:sz w:val="22"/>
                <w:szCs w:val="22"/>
              </w:rPr>
              <w:t>Technolutions Sp. z o.o.</w:t>
            </w:r>
          </w:p>
          <w:p w:rsidR="00DD0AFD" w:rsidRPr="00553EDC" w:rsidRDefault="00DD0AFD" w:rsidP="002800AC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7E6D2C">
              <w:rPr>
                <w:rFonts w:ascii="Arial" w:hAnsi="Arial" w:cs="Arial"/>
                <w:bCs/>
                <w:sz w:val="22"/>
                <w:szCs w:val="22"/>
              </w:rPr>
              <w:t>Wiejska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7E6D2C">
              <w:rPr>
                <w:rFonts w:ascii="Arial" w:hAnsi="Arial" w:cs="Arial"/>
                <w:bCs/>
                <w:sz w:val="22"/>
                <w:szCs w:val="22"/>
              </w:rPr>
              <w:t>7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DD0AFD" w:rsidRPr="00553EDC" w:rsidRDefault="00DD0AFD" w:rsidP="002800AC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7E6D2C">
              <w:rPr>
                <w:rFonts w:ascii="Arial" w:hAnsi="Arial" w:cs="Arial"/>
                <w:bCs/>
                <w:sz w:val="22"/>
                <w:szCs w:val="22"/>
              </w:rPr>
              <w:t>99-400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7E6D2C">
              <w:rPr>
                <w:rFonts w:ascii="Arial" w:hAnsi="Arial" w:cs="Arial"/>
                <w:bCs/>
                <w:sz w:val="22"/>
                <w:szCs w:val="22"/>
              </w:rPr>
              <w:t>Łowicz</w:t>
            </w:r>
          </w:p>
        </w:tc>
        <w:tc>
          <w:tcPr>
            <w:tcW w:w="1559" w:type="dxa"/>
            <w:vAlign w:val="center"/>
          </w:tcPr>
          <w:p w:rsidR="00DD0AFD" w:rsidRPr="00553EDC" w:rsidRDefault="00DD0AFD" w:rsidP="002800A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E6D2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  <w:tc>
          <w:tcPr>
            <w:tcW w:w="1984" w:type="dxa"/>
            <w:vAlign w:val="center"/>
          </w:tcPr>
          <w:p w:rsidR="00DD0AFD" w:rsidRPr="00553EDC" w:rsidRDefault="00DD0AFD" w:rsidP="002800A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E6D2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bookmarkEnd w:id="0"/>
    <w:sectPr w:rsidR="00F960D7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1790" w:rsidRDefault="00DC1790">
      <w:r>
        <w:separator/>
      </w:r>
    </w:p>
  </w:endnote>
  <w:endnote w:type="continuationSeparator" w:id="0">
    <w:p w:rsidR="00DC1790" w:rsidRDefault="00DC1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6D2C" w:rsidRDefault="007E6D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AFD" w:rsidRPr="00DD0AFD" w:rsidRDefault="00DD0AFD" w:rsidP="00DD0AFD">
    <w:pPr>
      <w:spacing w:line="276" w:lineRule="auto"/>
      <w:rPr>
        <w:rFonts w:ascii="Roboto" w:hAnsi="Roboto"/>
        <w:b/>
        <w:bCs/>
        <w:sz w:val="22"/>
        <w:szCs w:val="18"/>
      </w:rPr>
    </w:pPr>
    <w:r w:rsidRPr="00DD0AFD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30.6pt;margin-top:11pt;width:7.8pt;height:31.85pt;z-index:251663360">
          <v:imagedata r:id="rId1" o:title="PCz_logo_pol_poziom_mono" croptop="20613f" cropbottom="17221f" cropleft="25891f" cropright="37015f"/>
        </v:shape>
      </w:pict>
    </w:r>
    <w:r w:rsidRPr="00DD0AFD">
      <w:rPr>
        <w:rFonts w:ascii="Roboto" w:hAnsi="Roboto"/>
        <w:b/>
        <w:bCs/>
        <w:noProof/>
        <w:szCs w:val="18"/>
      </w:rPr>
      <w:pict>
        <v:shape id="_x0000_s2053" type="#_x0000_t75" style="position:absolute;margin-left:-9.05pt;margin-top:10.15pt;width:15.6pt;height:28.8pt;z-index:251664384">
          <v:imagedata r:id="rId1" o:title="PCz_logo_pol_poziom_mono" croptop="20091f" cropbottom="20396f" cropleft="1416f" cropright="58861f"/>
        </v:shape>
      </w:pict>
    </w:r>
    <w:r w:rsidRPr="00DD0AFD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DD0AFD" w:rsidRPr="00DD0AFD" w:rsidTr="002800AC">
      <w:tc>
        <w:tcPr>
          <w:tcW w:w="0" w:type="auto"/>
          <w:shd w:val="clear" w:color="auto" w:fill="auto"/>
          <w:vAlign w:val="center"/>
        </w:tcPr>
        <w:p w:rsidR="00DD0AFD" w:rsidRPr="00DD0AFD" w:rsidRDefault="00DD0AFD" w:rsidP="00DD0AFD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DD0AFD" w:rsidRPr="00DD0AFD" w:rsidRDefault="00DD0AFD" w:rsidP="00DD0AFD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DD0AFD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DD0AFD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DD0AFD" w:rsidRPr="00DD0AFD" w:rsidRDefault="00DD0AFD" w:rsidP="00DD0AFD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DD0AFD" w:rsidRPr="00DD0AFD" w:rsidRDefault="00DD0AFD" w:rsidP="00DD0AFD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DD0AFD" w:rsidRPr="00DD0AFD" w:rsidRDefault="00DD0AFD" w:rsidP="00DD0AFD">
    <w:pPr>
      <w:spacing w:line="276" w:lineRule="auto"/>
      <w:rPr>
        <w:rFonts w:ascii="Roboto" w:hAnsi="Roboto"/>
        <w:b/>
        <w:bCs/>
        <w:sz w:val="22"/>
        <w:szCs w:val="22"/>
      </w:rPr>
    </w:pPr>
    <w:r w:rsidRPr="00DD0AFD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DD0AFD" w:rsidRPr="00DD0AFD" w:rsidRDefault="00DD0AFD" w:rsidP="00DD0AFD">
    <w:pPr>
      <w:spacing w:line="276" w:lineRule="auto"/>
      <w:rPr>
        <w:rFonts w:ascii="Roboto" w:hAnsi="Roboto"/>
        <w:sz w:val="22"/>
        <w:szCs w:val="22"/>
      </w:rPr>
    </w:pPr>
    <w:r w:rsidRPr="00DD0AFD">
      <w:rPr>
        <w:rFonts w:ascii="Roboto" w:hAnsi="Roboto"/>
        <w:noProof/>
        <w:sz w:val="22"/>
        <w:szCs w:val="22"/>
      </w:rPr>
      <w:pict>
        <v:shape id="_x0000_s2054" type="#_x0000_t75" style="position:absolute;margin-left:425.1pt;margin-top:13.65pt;width:7.8pt;height:31.85pt;z-index:251665408">
          <v:imagedata r:id="rId1" o:title="PCz_logo_pol_poziom_mono" croptop="20613f" cropbottom="17221f" cropleft="25891f" cropright="37015f"/>
        </v:shape>
      </w:pict>
    </w:r>
    <w:r w:rsidRPr="00DD0AFD">
      <w:rPr>
        <w:rFonts w:ascii="Roboto" w:hAnsi="Roboto"/>
        <w:sz w:val="22"/>
        <w:szCs w:val="22"/>
      </w:rPr>
      <w:t>ul. Gen. J.H. Dąbrowskiego 69, 42-201 Częstochowa</w:t>
    </w:r>
  </w:p>
  <w:p w:rsidR="00DD0AFD" w:rsidRPr="00DD0AFD" w:rsidRDefault="00DD0AFD" w:rsidP="00DD0AFD">
    <w:pPr>
      <w:spacing w:line="276" w:lineRule="auto"/>
      <w:rPr>
        <w:rFonts w:ascii="Roboto" w:hAnsi="Roboto"/>
        <w:noProof/>
        <w:sz w:val="22"/>
        <w:szCs w:val="22"/>
      </w:rPr>
    </w:pPr>
    <w:r w:rsidRPr="00DD0AFD">
      <w:rPr>
        <w:rFonts w:ascii="Roboto" w:hAnsi="Roboto"/>
        <w:sz w:val="22"/>
        <w:szCs w:val="22"/>
      </w:rPr>
      <w:t>tel. +48 34 325 02 56, e-mail: dyrektor.inwestycji@pcz.pl</w:t>
    </w:r>
  </w:p>
  <w:p w:rsidR="00DD0AFD" w:rsidRPr="00DD0AFD" w:rsidRDefault="00DD0AFD" w:rsidP="00DD0AFD">
    <w:pPr>
      <w:rPr>
        <w:rFonts w:ascii="Roboto" w:hAnsi="Roboto"/>
        <w:b/>
        <w:sz w:val="22"/>
        <w:szCs w:val="22"/>
      </w:rPr>
    </w:pPr>
    <w:r w:rsidRPr="00DD0AFD">
      <w:rPr>
        <w:rFonts w:ascii="Roboto" w:hAnsi="Roboto"/>
        <w:b/>
        <w:sz w:val="22"/>
        <w:szCs w:val="22"/>
      </w:rPr>
      <w:t>www.pcz.pl</w:t>
    </w: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DD0AFD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DD0AFD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6D2C" w:rsidRDefault="007E6D2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1790" w:rsidRDefault="00DC1790">
      <w:r>
        <w:separator/>
      </w:r>
    </w:p>
  </w:footnote>
  <w:footnote w:type="continuationSeparator" w:id="0">
    <w:p w:rsidR="00DC1790" w:rsidRDefault="00DC1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6D2C" w:rsidRDefault="007E6D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AFD" w:rsidRPr="00DD0AFD" w:rsidRDefault="00DD0AFD" w:rsidP="00DD0AFD">
    <w:pPr>
      <w:tabs>
        <w:tab w:val="center" w:pos="4536"/>
        <w:tab w:val="right" w:pos="9072"/>
      </w:tabs>
      <w:spacing w:after="160" w:line="259" w:lineRule="auto"/>
      <w:rPr>
        <w:rFonts w:ascii="Calibri" w:eastAsia="Calibri" w:hAnsi="Calibri"/>
        <w:sz w:val="22"/>
        <w:szCs w:val="22"/>
        <w:lang w:eastAsia="en-US"/>
      </w:rPr>
    </w:pPr>
    <w:r w:rsidRPr="00DD0AFD">
      <w:rPr>
        <w:rFonts w:ascii="Calibri" w:eastAsia="Calibri" w:hAnsi="Calibri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.4pt;margin-top:-5.7pt;width:186.05pt;height:56.4pt;z-index:251660288">
          <v:imagedata r:id="rId1" o:title="PCz_logo_pol_poziom_mono" croptop="7263f" cropbottom="9219f" cropleft="2815f"/>
        </v:shape>
      </w:pict>
    </w:r>
    <w:r w:rsidRPr="00DD0AFD">
      <w:rPr>
        <w:rFonts w:ascii="Calibri" w:eastAsia="Calibri" w:hAnsi="Calibri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.95pt;margin-top:57pt;width:425.25pt;height:.05pt;z-index:251659264;visibility:visible" strokeweight="1.5pt"/>
      </w:pict>
    </w:r>
  </w:p>
  <w:p w:rsidR="007E6D2C" w:rsidRDefault="007E6D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6D2C" w:rsidRDefault="007E6D2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C1790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7E6D2C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C1790"/>
    <w:rsid w:val="00DD0AFD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2CB769C1"/>
  <w15:chartTrackingRefBased/>
  <w15:docId w15:val="{61D6B32C-24F1-41F8-9C8D-4606AAD9C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188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2025-09-26T09:40:00Z</cp:lastPrinted>
  <dcterms:created xsi:type="dcterms:W3CDTF">2025-09-26T09:40:00Z</dcterms:created>
  <dcterms:modified xsi:type="dcterms:W3CDTF">2025-09-26T09:40:00Z</dcterms:modified>
</cp:coreProperties>
</file>