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56BB0D1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F686F">
        <w:rPr>
          <w:i/>
          <w:iCs/>
        </w:rPr>
        <w:t>Udzielanie świadczeń zdrowotnych przez diagnostów laboratoryjnych</w:t>
      </w:r>
      <w:r>
        <w:rPr>
          <w:i/>
          <w:iCs/>
        </w:rPr>
        <w:t>”</w:t>
      </w:r>
    </w:p>
    <w:p w14:paraId="54A191C3" w14:textId="6C2AF4D9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F06422">
        <w:rPr>
          <w:b/>
        </w:rPr>
        <w:t>52</w:t>
      </w:r>
      <w:r w:rsidR="0046528D">
        <w:rPr>
          <w:b/>
        </w:rPr>
        <w:t>/25</w:t>
      </w:r>
    </w:p>
    <w:p w14:paraId="31F040DD" w14:textId="423B7343" w:rsidR="00416BBB" w:rsidRPr="00D151C5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Udzielanie świadczeń zdrowotnych w zakresie diagnostyki laboratoryjnej w Centrum Diagnostyki Laboratoryjnej przeciętnie 60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34509940" w:rsidR="004F53F6" w:rsidRPr="0072625F" w:rsidRDefault="0046528D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27513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376B8"/>
    <w:rsid w:val="001B3ECB"/>
    <w:rsid w:val="002E78FC"/>
    <w:rsid w:val="00416BBB"/>
    <w:rsid w:val="0046528D"/>
    <w:rsid w:val="004B18CE"/>
    <w:rsid w:val="004F53F6"/>
    <w:rsid w:val="00BF686F"/>
    <w:rsid w:val="00F06422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46528D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46528D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52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528D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420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2023-03-13T13:40:00Z</dcterms:created>
  <dcterms:modified xsi:type="dcterms:W3CDTF">2025-09-22T12:42:00Z</dcterms:modified>
</cp:coreProperties>
</file>