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405C1" w:rsidRDefault="007D6000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D405C1">
        <w:rPr>
          <w:rFonts w:ascii="Arial Narrow" w:hAnsi="Arial Narrow" w:cs="Arial"/>
          <w:sz w:val="22"/>
          <w:szCs w:val="24"/>
        </w:rPr>
        <w:t>Bydgoszcz</w:t>
      </w:r>
      <w:r w:rsidR="00035DEC" w:rsidRPr="00D405C1">
        <w:rPr>
          <w:rFonts w:ascii="Arial Narrow" w:hAnsi="Arial Narrow" w:cs="Arial"/>
          <w:sz w:val="22"/>
          <w:szCs w:val="24"/>
        </w:rPr>
        <w:t xml:space="preserve"> dnia: </w:t>
      </w:r>
      <w:r w:rsidRPr="00D405C1">
        <w:rPr>
          <w:rFonts w:ascii="Arial Narrow" w:hAnsi="Arial Narrow" w:cs="Arial"/>
          <w:sz w:val="22"/>
          <w:szCs w:val="24"/>
        </w:rPr>
        <w:t>2025-02-</w:t>
      </w:r>
      <w:r w:rsidR="00D06330">
        <w:rPr>
          <w:rFonts w:ascii="Arial Narrow" w:hAnsi="Arial Narrow" w:cs="Arial"/>
          <w:sz w:val="22"/>
          <w:szCs w:val="24"/>
        </w:rPr>
        <w:t>20</w:t>
      </w:r>
      <w:r w:rsidR="008C4821" w:rsidRPr="00D405C1">
        <w:rPr>
          <w:rFonts w:ascii="Arial Narrow" w:hAnsi="Arial Narrow" w:cs="Arial"/>
          <w:sz w:val="22"/>
          <w:szCs w:val="24"/>
        </w:rPr>
        <w:t>.</w:t>
      </w:r>
    </w:p>
    <w:p w:rsidR="00035DEC" w:rsidRPr="00D405C1" w:rsidRDefault="007D6000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405C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D405C1" w:rsidRDefault="007D6000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405C1">
        <w:rPr>
          <w:rFonts w:ascii="Arial Narrow" w:hAnsi="Arial Narrow" w:cs="Arial"/>
          <w:sz w:val="22"/>
          <w:szCs w:val="24"/>
        </w:rPr>
        <w:t>Powstańców Warszawy</w:t>
      </w:r>
      <w:r w:rsidR="00035DEC" w:rsidRPr="00D405C1">
        <w:rPr>
          <w:rFonts w:ascii="Arial Narrow" w:hAnsi="Arial Narrow" w:cs="Arial"/>
          <w:sz w:val="22"/>
          <w:szCs w:val="24"/>
        </w:rPr>
        <w:t xml:space="preserve"> </w:t>
      </w:r>
      <w:r w:rsidRPr="00D405C1">
        <w:rPr>
          <w:rFonts w:ascii="Arial Narrow" w:hAnsi="Arial Narrow" w:cs="Arial"/>
          <w:sz w:val="22"/>
          <w:szCs w:val="24"/>
        </w:rPr>
        <w:t>5</w:t>
      </w:r>
    </w:p>
    <w:p w:rsidR="00035DEC" w:rsidRPr="00D405C1" w:rsidRDefault="007D6000" w:rsidP="00035DEC">
      <w:pPr>
        <w:rPr>
          <w:rFonts w:ascii="Arial Narrow" w:hAnsi="Arial Narrow" w:cs="Arial"/>
          <w:sz w:val="22"/>
          <w:szCs w:val="24"/>
        </w:rPr>
      </w:pPr>
      <w:r w:rsidRPr="00D405C1">
        <w:rPr>
          <w:rFonts w:ascii="Arial Narrow" w:hAnsi="Arial Narrow" w:cs="Arial"/>
          <w:sz w:val="22"/>
          <w:szCs w:val="24"/>
        </w:rPr>
        <w:t>85-681</w:t>
      </w:r>
      <w:r w:rsidR="00035DEC" w:rsidRPr="00D405C1">
        <w:rPr>
          <w:rFonts w:ascii="Arial Narrow" w:hAnsi="Arial Narrow" w:cs="Arial"/>
          <w:sz w:val="22"/>
          <w:szCs w:val="24"/>
        </w:rPr>
        <w:t xml:space="preserve"> </w:t>
      </w:r>
      <w:r w:rsidRPr="00D405C1">
        <w:rPr>
          <w:rFonts w:ascii="Arial Narrow" w:hAnsi="Arial Narrow" w:cs="Arial"/>
          <w:sz w:val="22"/>
          <w:szCs w:val="24"/>
        </w:rPr>
        <w:t>Bydgoszcz</w:t>
      </w:r>
    </w:p>
    <w:p w:rsidR="00035DEC" w:rsidRPr="00D405C1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D405C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Pr="00D405C1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D405C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C4821" w:rsidRPr="00D06330" w:rsidRDefault="008C4821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D405C1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D06330" w:rsidRPr="00D06330">
        <w:rPr>
          <w:rFonts w:ascii="Arial Narrow" w:hAnsi="Arial Narrow" w:cs="Arial"/>
          <w:b/>
          <w:bCs/>
          <w:sz w:val="22"/>
          <w:szCs w:val="18"/>
        </w:rPr>
        <w:t>1545/25</w:t>
      </w:r>
    </w:p>
    <w:p w:rsidR="00035DEC" w:rsidRPr="00D405C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D405C1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D405C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D405C1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D405C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405C1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D405C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405C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D405C1" w:rsidTr="00B32FF9">
        <w:tc>
          <w:tcPr>
            <w:tcW w:w="2269" w:type="dxa"/>
            <w:shd w:val="clear" w:color="auto" w:fill="auto"/>
          </w:tcPr>
          <w:p w:rsidR="00035DEC" w:rsidRPr="00D405C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405C1" w:rsidRDefault="007D6000" w:rsidP="00D0633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  <w:r w:rsidR="00035DEC"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D6000" w:rsidRPr="00D405C1" w:rsidTr="00712F0F">
        <w:tc>
          <w:tcPr>
            <w:tcW w:w="2269" w:type="dxa"/>
            <w:shd w:val="clear" w:color="auto" w:fill="auto"/>
          </w:tcPr>
          <w:p w:rsidR="007D6000" w:rsidRPr="00D405C1" w:rsidRDefault="007D6000" w:rsidP="00712F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6000" w:rsidRPr="00D405C1" w:rsidRDefault="007D6000" w:rsidP="00D0633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9/2025</w:t>
            </w:r>
          </w:p>
        </w:tc>
      </w:tr>
    </w:tbl>
    <w:p w:rsidR="00035DEC" w:rsidRPr="00D405C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D405C1" w:rsidTr="00B32FF9">
        <w:tc>
          <w:tcPr>
            <w:tcW w:w="9330" w:type="dxa"/>
            <w:shd w:val="clear" w:color="auto" w:fill="F2F2F2"/>
            <w:hideMark/>
          </w:tcPr>
          <w:p w:rsidR="00035DEC" w:rsidRPr="00D405C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405C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D405C1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D405C1">
        <w:rPr>
          <w:rFonts w:ascii="Arial Narrow" w:hAnsi="Arial Narrow" w:cs="Arial"/>
          <w:sz w:val="22"/>
          <w:szCs w:val="24"/>
        </w:rPr>
        <w:t xml:space="preserve">Zamawiający, </w:t>
      </w:r>
      <w:r w:rsidR="007D6000" w:rsidRPr="00D405C1">
        <w:rPr>
          <w:rFonts w:ascii="Arial Narrow" w:hAnsi="Arial Narrow" w:cs="Arial"/>
          <w:b/>
          <w:sz w:val="22"/>
          <w:szCs w:val="24"/>
        </w:rPr>
        <w:t>10WSzKzP SPZOZ</w:t>
      </w:r>
      <w:r w:rsidRPr="00D405C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D405C1">
        <w:rPr>
          <w:rFonts w:ascii="Arial Narrow" w:hAnsi="Arial Narrow" w:cs="Arial"/>
          <w:sz w:val="22"/>
          <w:szCs w:val="24"/>
        </w:rPr>
        <w:t>1</w:t>
      </w:r>
      <w:r w:rsidRPr="00D405C1">
        <w:rPr>
          <w:rFonts w:ascii="Arial Narrow" w:hAnsi="Arial Narrow" w:cs="Arial"/>
          <w:sz w:val="22"/>
          <w:szCs w:val="24"/>
        </w:rPr>
        <w:t>3</w:t>
      </w:r>
      <w:r w:rsidR="0029606A" w:rsidRPr="00D405C1">
        <w:rPr>
          <w:rFonts w:ascii="Arial Narrow" w:hAnsi="Arial Narrow" w:cs="Arial"/>
          <w:sz w:val="22"/>
          <w:szCs w:val="24"/>
        </w:rPr>
        <w:t>5</w:t>
      </w:r>
      <w:r w:rsidRPr="00D405C1">
        <w:rPr>
          <w:rFonts w:ascii="Arial Narrow" w:hAnsi="Arial Narrow" w:cs="Arial"/>
          <w:sz w:val="22"/>
          <w:szCs w:val="24"/>
        </w:rPr>
        <w:t xml:space="preserve"> ust</w:t>
      </w:r>
      <w:r w:rsidR="00D9049C" w:rsidRPr="00D405C1">
        <w:rPr>
          <w:rFonts w:ascii="Arial Narrow" w:hAnsi="Arial Narrow" w:cs="Arial"/>
          <w:sz w:val="22"/>
          <w:szCs w:val="24"/>
        </w:rPr>
        <w:t xml:space="preserve">. </w:t>
      </w:r>
      <w:r w:rsidR="0029606A" w:rsidRPr="00D405C1">
        <w:rPr>
          <w:rFonts w:ascii="Arial Narrow" w:hAnsi="Arial Narrow" w:cs="Arial"/>
          <w:sz w:val="22"/>
          <w:szCs w:val="24"/>
        </w:rPr>
        <w:t>6</w:t>
      </w:r>
      <w:r w:rsidRPr="00D405C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D405C1">
        <w:rPr>
          <w:rFonts w:ascii="Arial Narrow" w:hAnsi="Arial Narrow" w:cs="Arial"/>
          <w:sz w:val="22"/>
          <w:szCs w:val="24"/>
        </w:rPr>
        <w:t>11</w:t>
      </w:r>
      <w:r w:rsidRPr="00D405C1">
        <w:rPr>
          <w:rFonts w:ascii="Arial Narrow" w:hAnsi="Arial Narrow" w:cs="Arial"/>
          <w:sz w:val="22"/>
          <w:szCs w:val="24"/>
        </w:rPr>
        <w:t xml:space="preserve"> </w:t>
      </w:r>
      <w:r w:rsidR="0029606A" w:rsidRPr="00D405C1">
        <w:rPr>
          <w:rFonts w:ascii="Arial Narrow" w:hAnsi="Arial Narrow" w:cs="Arial"/>
          <w:sz w:val="22"/>
          <w:szCs w:val="24"/>
        </w:rPr>
        <w:t xml:space="preserve">września </w:t>
      </w:r>
      <w:r w:rsidRPr="00D405C1">
        <w:rPr>
          <w:rFonts w:ascii="Arial Narrow" w:hAnsi="Arial Narrow" w:cs="Arial"/>
          <w:sz w:val="22"/>
          <w:szCs w:val="24"/>
        </w:rPr>
        <w:t>20</w:t>
      </w:r>
      <w:r w:rsidR="0029606A" w:rsidRPr="00D405C1">
        <w:rPr>
          <w:rFonts w:ascii="Arial Narrow" w:hAnsi="Arial Narrow" w:cs="Arial"/>
          <w:sz w:val="22"/>
          <w:szCs w:val="24"/>
        </w:rPr>
        <w:t>19</w:t>
      </w:r>
      <w:r w:rsidRPr="00D405C1">
        <w:rPr>
          <w:rFonts w:ascii="Arial Narrow" w:hAnsi="Arial Narrow" w:cs="Arial"/>
          <w:sz w:val="22"/>
          <w:szCs w:val="24"/>
        </w:rPr>
        <w:t xml:space="preserve"> r</w:t>
      </w:r>
      <w:r w:rsidR="0029606A" w:rsidRPr="00D405C1">
        <w:rPr>
          <w:rFonts w:ascii="Arial Narrow" w:hAnsi="Arial Narrow" w:cs="Arial"/>
          <w:sz w:val="22"/>
          <w:szCs w:val="24"/>
        </w:rPr>
        <w:t>.</w:t>
      </w:r>
      <w:r w:rsidRPr="00D405C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D405C1">
        <w:rPr>
          <w:rFonts w:ascii="Arial Narrow" w:hAnsi="Arial Narrow" w:cs="Arial"/>
          <w:sz w:val="22"/>
          <w:szCs w:val="24"/>
        </w:rPr>
        <w:t>z</w:t>
      </w:r>
      <w:r w:rsidRPr="00D405C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D405C1">
        <w:rPr>
          <w:rFonts w:ascii="Arial Narrow" w:hAnsi="Arial Narrow" w:cs="Arial"/>
          <w:sz w:val="22"/>
          <w:szCs w:val="24"/>
        </w:rPr>
        <w:t>p</w:t>
      </w:r>
      <w:r w:rsidRPr="00D405C1">
        <w:rPr>
          <w:rFonts w:ascii="Arial Narrow" w:hAnsi="Arial Narrow" w:cs="Arial"/>
          <w:sz w:val="22"/>
          <w:szCs w:val="24"/>
        </w:rPr>
        <w:t xml:space="preserve">ublicznych </w:t>
      </w:r>
      <w:r w:rsidR="007D6000" w:rsidRPr="00D405C1">
        <w:rPr>
          <w:rFonts w:ascii="Arial Narrow" w:hAnsi="Arial Narrow" w:cs="Arial"/>
          <w:sz w:val="22"/>
          <w:szCs w:val="24"/>
        </w:rPr>
        <w:t>(</w:t>
      </w:r>
      <w:proofErr w:type="spellStart"/>
      <w:r w:rsidR="007D6000" w:rsidRPr="00D405C1">
        <w:rPr>
          <w:rFonts w:ascii="Arial Narrow" w:hAnsi="Arial Narrow" w:cs="Arial"/>
          <w:sz w:val="22"/>
          <w:szCs w:val="24"/>
        </w:rPr>
        <w:t>t.j</w:t>
      </w:r>
      <w:proofErr w:type="spellEnd"/>
      <w:r w:rsidR="007D6000" w:rsidRPr="00D405C1">
        <w:rPr>
          <w:rFonts w:ascii="Arial Narrow" w:hAnsi="Arial Narrow" w:cs="Arial"/>
          <w:sz w:val="22"/>
          <w:szCs w:val="24"/>
        </w:rPr>
        <w:t>. Dz. U. z 2024 poz. 1320)</w:t>
      </w:r>
      <w:r w:rsidR="00BE7BFD" w:rsidRPr="00D405C1">
        <w:rPr>
          <w:rFonts w:ascii="Arial Narrow" w:hAnsi="Arial Narrow" w:cs="Arial"/>
          <w:sz w:val="22"/>
          <w:szCs w:val="24"/>
        </w:rPr>
        <w:t xml:space="preserve">, </w:t>
      </w:r>
      <w:r w:rsidR="00D9049C" w:rsidRPr="00D405C1">
        <w:rPr>
          <w:rFonts w:ascii="Arial Narrow" w:hAnsi="Arial Narrow" w:cs="Arial"/>
          <w:sz w:val="22"/>
          <w:szCs w:val="24"/>
        </w:rPr>
        <w:t>udostępnia</w:t>
      </w:r>
      <w:r w:rsidR="00BE7BFD" w:rsidRPr="00D405C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D405C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D405C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D405C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D405C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D405C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D405C1">
        <w:rPr>
          <w:rFonts w:ascii="Arial Narrow" w:hAnsi="Arial Narrow" w:cs="Arial"/>
          <w:sz w:val="22"/>
          <w:szCs w:val="24"/>
        </w:rPr>
        <w:t>wraz z wyjaśnieniami</w:t>
      </w:r>
      <w:r w:rsidR="0012774F" w:rsidRPr="00D405C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D6000" w:rsidRPr="00D405C1" w:rsidTr="00712F0F">
        <w:tc>
          <w:tcPr>
            <w:tcW w:w="9356" w:type="dxa"/>
            <w:shd w:val="clear" w:color="auto" w:fill="auto"/>
          </w:tcPr>
          <w:p w:rsidR="007D6000" w:rsidRPr="00D405C1" w:rsidRDefault="007D6000" w:rsidP="00712F0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2</w:t>
            </w:r>
          </w:p>
          <w:p w:rsidR="007D6000" w:rsidRPr="00D405C1" w:rsidRDefault="007D6000" w:rsidP="00712F0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Pytania do wzoru umowy dostawy:</w:t>
            </w:r>
          </w:p>
          <w:p w:rsidR="007D6000" w:rsidRPr="00D405C1" w:rsidRDefault="007D6000" w:rsidP="00D405C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Do treści §9 ust.1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3) wzoru umowy. Czy Zamawiający wyrazi zgodę na zmianę zapisu dotyczącego kar umownych za niedostarczenie w terminie zamówionej partii towaru w trybie „na ratunek życia” poprzez wprowadzenie zapisu o karze w wysokości 0,05% wartości nie dostarczonej w terminie części przedmiotu zamówienia za każdą godzinę opóźnienia?</w:t>
            </w:r>
          </w:p>
          <w:p w:rsidR="008C4821" w:rsidRPr="00D405C1" w:rsidRDefault="008C4821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D6000" w:rsidRPr="00D405C1" w:rsidRDefault="00D405C1" w:rsidP="00712F0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</w:p>
          <w:p w:rsidR="007D6000" w:rsidRPr="00D405C1" w:rsidRDefault="007D6000" w:rsidP="00D0633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2.</w:t>
            </w:r>
            <w:r w:rsidR="008C4821" w:rsidRPr="00D405C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Do §9 ust. 1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7) wzoru umowy: prosimy o obniżenie wymiaru kary umownej zastrzeżonej w §9 ust. 1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7) wzoru umowy do wysokości 250 zł.</w:t>
            </w:r>
          </w:p>
          <w:p w:rsidR="008C4821" w:rsidRPr="00D405C1" w:rsidRDefault="008C4821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D6000" w:rsidRPr="00D405C1" w:rsidRDefault="00004D3E" w:rsidP="00712F0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 xml:space="preserve">Kara o wskazanej przez Wykonawcę wysokości,  jest w </w:t>
            </w:r>
            <w:r w:rsidRPr="00004D3E">
              <w:rPr>
                <w:rFonts w:ascii="Arial Narrow" w:hAnsi="Arial Narrow" w:cs="Arial"/>
                <w:b/>
                <w:sz w:val="22"/>
                <w:szCs w:val="24"/>
              </w:rPr>
              <w:t>§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004D3E">
              <w:rPr>
                <w:rFonts w:ascii="Arial Narrow" w:hAnsi="Arial Narrow" w:cs="Arial"/>
                <w:b/>
                <w:sz w:val="22"/>
                <w:szCs w:val="24"/>
              </w:rPr>
              <w:t xml:space="preserve">9 ust. 1 </w:t>
            </w:r>
            <w:proofErr w:type="spellStart"/>
            <w:r w:rsidRPr="00004D3E">
              <w:rPr>
                <w:rFonts w:ascii="Arial Narrow" w:hAnsi="Arial Narrow" w:cs="Arial"/>
                <w:b/>
                <w:sz w:val="22"/>
                <w:szCs w:val="24"/>
              </w:rPr>
              <w:t>pkt</w:t>
            </w:r>
            <w:proofErr w:type="spellEnd"/>
            <w:r w:rsidRPr="00004D3E">
              <w:rPr>
                <w:rFonts w:ascii="Arial Narrow" w:hAnsi="Arial Narrow" w:cs="Arial"/>
                <w:b/>
                <w:sz w:val="22"/>
                <w:szCs w:val="24"/>
              </w:rPr>
              <w:t xml:space="preserve"> 7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projektu umowy. </w:t>
            </w:r>
          </w:p>
          <w:p w:rsidR="007D6000" w:rsidRPr="00D405C1" w:rsidRDefault="007D6000" w:rsidP="00004D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3.</w:t>
            </w:r>
            <w:r w:rsidR="00004D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Do §9 ust. 1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8) projektowanych postanowień umowy: Prosimy o wykreślnie zapisów §9 ust. 1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8)  projektowanych postanowień umowy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</w:t>
            </w:r>
          </w:p>
          <w:p w:rsidR="008C4821" w:rsidRPr="00D405C1" w:rsidRDefault="008C4821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D6000" w:rsidRPr="00D405C1" w:rsidRDefault="00004D3E" w:rsidP="00712F0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</w:p>
          <w:p w:rsidR="007D6000" w:rsidRPr="00D405C1" w:rsidRDefault="007D6000" w:rsidP="00004D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4.</w:t>
            </w:r>
            <w:r w:rsidR="00004D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Do §11 ust.8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lit.a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) wzoru umowy: Prosimy o modyfikację treści §11 ust.8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lit.a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), poprzez skonkretyzowanie granicznych wartości dla poszczególnych pozycji asortymentowych, jakie Zamawiający zamierza zrealizować, np. 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§11 ust.8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lit.a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>) jest na tyle ogólna, że na jej podstawie wykonawcy nie są w stanie określić faktycznej wielkości przedmiotu zamówienia w zakresie jego poszczególnych pozycji asortymentowych oraz nie są w stanie dokonać prawidłowej kalkulacji na potrzeby składanej oferty.</w:t>
            </w:r>
          </w:p>
          <w:p w:rsidR="007D6000" w:rsidRPr="00D405C1" w:rsidRDefault="007D6000" w:rsidP="00D405C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W wyroku z dnia 17 listopada 2023 roku (sygn. akt: KIO 3212/23) Krajowa Izba Odwoławcza uwzględniła odwołanie wniesione przez wykonawcę Urtica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</w:t>
            </w:r>
          </w:p>
          <w:p w:rsidR="007D6000" w:rsidRPr="00D405C1" w:rsidRDefault="007D6000" w:rsidP="00D405C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KIO uznała, że chociaż Zamawiający rzeczywiście dysponuje ograniczonymi możliwościami w zakresie precyzyjnego określenia zapotrzebowania na poszczególne produkty, a rodzaj i ilość towarów koniecznych do prawidłowego udzielania świadczeń zdrowotnych są uzależnione od różnych okoliczności, to jednak ich zaistnienie nie ma wpływu na zapisy umowy, które naruszają art. 99 ust. 1 PZP, art. 433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4 PZP i art. 441 ust. 1 PZP. Izba potwierdziła, że norma wynikająca z art. 433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4 PZP, która zakazuje wprowadzania postanowień przewidujących możliwość dowolnego ograniczenia zakresu zamówienia, bez wskazania minimalnej wartości lub wielkości świadczenia stron oraz norma wynikająca z art. 441 ust. 1 PZP, która określa zasady korzystania z prawa opcji, nakazująca opisywać je w postaci zrozumiałych, precyzyjnych oraz jednoznacznych postanowień, mają charakter bezwzględnie obowiązujący. Ponadto, żadne inne przepisy PZP nie ograniczają ani nie wyłączają zastosowania tych norm w przypadkach wystąpienia okoliczności mających wpływ na rodzaj i ilość towarów stanowiących zapotrzebowanie podmiotów udzielających świadczenia zdrowotne. KIO stwierdziła też, że wszelkie okoliczności, które powodują, że Zamawiający nie jest w stanie przewidzieć, ile dokładnie produktów będzie potrzebował, nie mogą powodować naruszenia art. 99 ust. 1 PZP, który nakazuje jednoznacznie, wyczerpująco, dokładnie i zrozumiale opisać przedmiot zamówienia, w tym przypadku poprzez podanie liczby asortymentu, do której zamierza zmniejszyć lub zwiększyć zakres zamówienia w zakresie każdego produktu.</w:t>
            </w:r>
          </w:p>
          <w:p w:rsidR="008C4821" w:rsidRPr="00D405C1" w:rsidRDefault="008C4821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D405C1" w:rsidRPr="00D405C1" w:rsidRDefault="00D405C1" w:rsidP="00D405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  <w:r w:rsidR="005E7FAF">
              <w:rPr>
                <w:rFonts w:ascii="Arial Narrow" w:hAnsi="Arial Narrow" w:cs="Arial"/>
                <w:b/>
                <w:sz w:val="22"/>
                <w:szCs w:val="24"/>
              </w:rPr>
              <w:t>. W par 1 ust 4 określił swoje zobowiązanie co do realizacji umowy na poziomie 60%.</w:t>
            </w:r>
          </w:p>
          <w:p w:rsidR="007D6000" w:rsidRPr="00D405C1" w:rsidRDefault="007D6000" w:rsidP="00712F0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Do (§11 ust. 8 lit. b) projektu umowy prosimy o 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dopisanie:”…za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 obopólną zgodą w formie aneksu do umowy”.</w:t>
            </w:r>
          </w:p>
          <w:p w:rsidR="008C4821" w:rsidRDefault="008C4821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Stanowisko (wyjaśnienie) Zamawiającego:</w:t>
            </w:r>
          </w:p>
          <w:p w:rsidR="00D06330" w:rsidRDefault="00D06330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  <w:p w:rsidR="00D06330" w:rsidRPr="00D405C1" w:rsidRDefault="00D06330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7D6000" w:rsidRPr="00D405C1" w:rsidRDefault="007D6000" w:rsidP="00004D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6.</w:t>
            </w:r>
            <w:r w:rsidR="00004D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405C1">
              <w:rPr>
                <w:rFonts w:ascii="Arial Narrow" w:hAnsi="Arial Narrow" w:cs="Arial"/>
                <w:sz w:val="22"/>
                <w:szCs w:val="24"/>
              </w:rPr>
              <w:t xml:space="preserve">Pytanie. Do §11 ust.8 lit. c) wzoru umowy. Wnosimy o wykreślenie z umowy zapisu §11 ust.8 lit. c) w brzmieniu zawartym we wzorcu umowy załączonym do SWZ. Wskazujemy, że wykonawca zamówienia publicznego nie jest stroną umowy Zamawiającego z NFZ, nie ma wpływu na wycenę finansowania procedur medycznych przez NFZ i w związku z tym nie może być obarczany konsekwencjami zmiany takiej umowy. </w:t>
            </w:r>
          </w:p>
          <w:p w:rsidR="008C4821" w:rsidRPr="00D405C1" w:rsidRDefault="008C4821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D6000" w:rsidRPr="00D405C1" w:rsidRDefault="00004D3E" w:rsidP="00712F0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  <w:r w:rsidR="00D06330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7D6000" w:rsidRPr="00D405C1" w:rsidRDefault="007D6000" w:rsidP="005E7FA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Do §12 ust. 1 oraz ust. 2 wzoru umowy: Prosimy o zmianę treści §12 ust. 1 wzoru umowy poprzez modyfikację postanowienia ustanawiającego, że poziom zmiany ceny materiałów lub kosztów związanych z realizacją zamówienia uprawniający Strony Umowy do żądania zmiany wynagrodzenia ustala się, na co najmniej 10% w stosunku do poziomu cen tych samych materiałów lub kosztów z dnia zawarcia umowy oraz zastąpienie go postanowieniem przewidującym, że waloryzacja cen będzie możliwa po 6 miesiącach realizacji umowy jeśli kwartalny wskaźnik zmian cen i kosztów, obliczony zgodnie ze wskaźnikiem GUS (dla towarów i usług konsumpcyjnych) przekroczy 3,6%, albowiem ww. postanowienie narusza zasadę ekwiwalentności świadczeń stron oraz postulat równomiernego rozłożenia ryzyka kontraktowego.</w:t>
            </w:r>
          </w:p>
          <w:p w:rsidR="008C4821" w:rsidRPr="00D405C1" w:rsidRDefault="008C4821" w:rsidP="008C482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D6000" w:rsidRPr="00D405C1" w:rsidRDefault="00004D3E" w:rsidP="00712F0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</w:p>
          <w:p w:rsidR="007D6000" w:rsidRPr="00D405C1" w:rsidRDefault="007D6000" w:rsidP="00004D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sz w:val="22"/>
                <w:szCs w:val="24"/>
              </w:rPr>
              <w:t>8.</w:t>
            </w:r>
            <w:r w:rsidR="00004D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405C1">
              <w:rPr>
                <w:rFonts w:ascii="Arial Narrow" w:hAnsi="Arial Narrow" w:cs="Arial"/>
                <w:sz w:val="22"/>
                <w:szCs w:val="24"/>
              </w:rPr>
              <w:t>Do §12 ust. 4 wzoru umowy: Prosimy o rezygnację z opisanego w §12 ust. 4 wzoru umowy sposobu ustalania zmiany wynagrodzenia w oparciu o przedstawione przez Wykonawcę kalkulacje i dowody oraz zastąpienie go automatyczną indeksacją wynagrodzenia Wykonawcy opartą o konkretną obiektywną wartości, taką jak skumulowane miesięczne wskaźniki cen towarów i usług konsumpcyjnych ogłaszane przez Prezesa GUS (potocznie inflacja) z 6 miesięcy poprzedzających moment dokonania waloryzacji (tabela: Miesięczne wskaźniki cen towarów i usług konsumpcyjnych od 1982 roku, Poprzedni miesiąc = 100). Wyjaśniamy, że „podstawą do obliczenia zmiany wynagrodzenia powinien być sam fakt zmiany wybranego wskaźnika albo zmiany cen wybranych przez zamawiającego rodzajów materiałów lub kosztów ponad przyjęty poziom. Skorzystanie przez strony umowy z wybranej metody indeksacji nie wymaga przeprowadzenia przez wykonawcę dodatkowych dowodów i wyjaśnień,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kosztów” (tak: E. Wiktorowska [w:] A. Gawrońska-Baran, A. Wiktorowski, P. Wójcik, E. Wiktorowska, Prawo zamówień publicznych. Komentarz aktualizowany, LEX/</w:t>
            </w:r>
            <w:proofErr w:type="spellStart"/>
            <w:r w:rsidRPr="00D405C1">
              <w:rPr>
                <w:rFonts w:ascii="Arial Narrow" w:hAnsi="Arial Narrow" w:cs="Arial"/>
                <w:sz w:val="22"/>
                <w:szCs w:val="24"/>
              </w:rPr>
              <w:t>el</w:t>
            </w:r>
            <w:proofErr w:type="spellEnd"/>
            <w:r w:rsidRPr="00D405C1">
              <w:rPr>
                <w:rFonts w:ascii="Arial Narrow" w:hAnsi="Arial Narrow" w:cs="Arial"/>
                <w:sz w:val="22"/>
                <w:szCs w:val="24"/>
              </w:rPr>
              <w:t>. 2023, art. 439).</w:t>
            </w:r>
          </w:p>
          <w:p w:rsidR="007D6000" w:rsidRPr="00D405C1" w:rsidRDefault="007D6000" w:rsidP="00712F0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405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D6000" w:rsidRPr="00D405C1" w:rsidRDefault="00004D3E" w:rsidP="00712F0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D405C1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</w:p>
        </w:tc>
      </w:tr>
    </w:tbl>
    <w:p w:rsidR="00BE7BFD" w:rsidRPr="00D405C1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D0633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06330">
        <w:rPr>
          <w:rFonts w:ascii="Arial Narrow" w:hAnsi="Arial Narrow" w:cs="Arial"/>
          <w:i/>
          <w:sz w:val="22"/>
          <w:szCs w:val="24"/>
        </w:rPr>
        <w:t>ZAMAWIAJĄCY</w:t>
      </w:r>
    </w:p>
    <w:p w:rsid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  <w:bookmarkStart w:id="0" w:name="_Hlk162946029"/>
    </w:p>
    <w:p w:rsid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D06330" w:rsidRP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  <w:r w:rsidRPr="00D06330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  <w:t>Wykonano w 2 egz. na 2 ark.</w:t>
      </w:r>
    </w:p>
    <w:p w:rsidR="00D06330" w:rsidRP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20"/>
        </w:rPr>
      </w:pPr>
      <w:r w:rsidRPr="00D06330">
        <w:rPr>
          <w:rFonts w:ascii="Arial Narrow" w:hAnsi="Arial Narrow"/>
          <w:i/>
          <w:iCs/>
          <w:sz w:val="16"/>
          <w:szCs w:val="20"/>
        </w:rPr>
        <w:t xml:space="preserve">Egz. 1 – a/a kancelaria  </w:t>
      </w:r>
    </w:p>
    <w:p w:rsidR="00D06330" w:rsidRPr="00D06330" w:rsidRDefault="00D06330" w:rsidP="00D063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</w:rPr>
      </w:pPr>
      <w:r w:rsidRPr="00D06330">
        <w:rPr>
          <w:rFonts w:ascii="Arial Narrow" w:hAnsi="Arial Narrow"/>
          <w:i/>
          <w:iCs/>
          <w:sz w:val="16"/>
          <w:szCs w:val="20"/>
        </w:rPr>
        <w:t xml:space="preserve">Egz. 2 – uczestnicy postępowania str. </w:t>
      </w:r>
      <w:proofErr w:type="spellStart"/>
      <w:r w:rsidRPr="00D06330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D06330">
        <w:rPr>
          <w:rFonts w:ascii="Arial Narrow" w:hAnsi="Arial Narrow"/>
          <w:i/>
          <w:iCs/>
          <w:sz w:val="16"/>
          <w:szCs w:val="20"/>
        </w:rPr>
        <w:t xml:space="preserve">. 10wsk.mil.pl i e-propublico.pl; </w:t>
      </w:r>
      <w:proofErr w:type="spellStart"/>
      <w:r w:rsidRPr="00D06330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D06330">
        <w:rPr>
          <w:rFonts w:ascii="Arial Narrow" w:hAnsi="Arial Narrow"/>
          <w:i/>
          <w:iCs/>
          <w:sz w:val="16"/>
          <w:szCs w:val="18"/>
        </w:rPr>
        <w:t>. T2612 B5</w:t>
      </w:r>
    </w:p>
    <w:p w:rsidR="00D06330" w:rsidRDefault="00D06330" w:rsidP="00D06330">
      <w:pPr>
        <w:rPr>
          <w:rFonts w:ascii="Arial Narrow" w:hAnsi="Arial Narrow"/>
          <w:sz w:val="18"/>
        </w:rPr>
      </w:pPr>
      <w:r w:rsidRPr="00D06330">
        <w:rPr>
          <w:rFonts w:ascii="Arial Narrow" w:hAnsi="Arial Narrow"/>
          <w:i/>
          <w:iCs/>
          <w:sz w:val="16"/>
        </w:rPr>
        <w:t xml:space="preserve">Wyk. Barbara </w:t>
      </w:r>
      <w:proofErr w:type="spellStart"/>
      <w:r w:rsidRPr="00D06330">
        <w:rPr>
          <w:rFonts w:ascii="Arial Narrow" w:hAnsi="Arial Narrow"/>
          <w:i/>
          <w:iCs/>
          <w:sz w:val="16"/>
        </w:rPr>
        <w:t>Choroszyńska</w:t>
      </w:r>
      <w:proofErr w:type="spellEnd"/>
      <w:r w:rsidRPr="00D06330">
        <w:rPr>
          <w:rFonts w:ascii="Arial Narrow" w:hAnsi="Arial Narrow"/>
          <w:i/>
          <w:iCs/>
          <w:sz w:val="16"/>
        </w:rPr>
        <w:t xml:space="preserve"> – tel. 261 417 449, e-mail: </w:t>
      </w:r>
      <w:hyperlink r:id="rId7" w:history="1">
        <w:r w:rsidRPr="00D06330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D06330" w:rsidRPr="00D06330" w:rsidRDefault="00D06330" w:rsidP="00D06330">
      <w:pPr>
        <w:rPr>
          <w:rFonts w:ascii="Arial Narrow" w:hAnsi="Arial Narrow" w:cs="Arial"/>
          <w:szCs w:val="24"/>
        </w:rPr>
      </w:pPr>
      <w:r w:rsidRPr="00D06330">
        <w:rPr>
          <w:rFonts w:ascii="Arial Narrow" w:hAnsi="Arial Narrow"/>
          <w:i/>
          <w:iCs/>
          <w:sz w:val="16"/>
        </w:rPr>
        <w:t>Data:</w:t>
      </w:r>
      <w:bookmarkEnd w:id="0"/>
      <w:r w:rsidRPr="00D06330">
        <w:rPr>
          <w:rFonts w:ascii="Arial Narrow" w:hAnsi="Arial Narrow"/>
          <w:i/>
          <w:iCs/>
          <w:sz w:val="16"/>
        </w:rPr>
        <w:t xml:space="preserve"> </w:t>
      </w:r>
      <w:r>
        <w:rPr>
          <w:rFonts w:ascii="Arial Narrow" w:hAnsi="Arial Narrow"/>
          <w:i/>
          <w:sz w:val="16"/>
        </w:rPr>
        <w:t>20.02.</w:t>
      </w:r>
      <w:r w:rsidRPr="00D06330">
        <w:rPr>
          <w:rFonts w:ascii="Arial Narrow" w:hAnsi="Arial Narrow"/>
          <w:i/>
          <w:sz w:val="16"/>
        </w:rPr>
        <w:t>2025 r.</w:t>
      </w:r>
    </w:p>
    <w:sectPr w:rsidR="00D06330" w:rsidRPr="00D06330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891" w:rsidRDefault="004B1891">
      <w:r>
        <w:separator/>
      </w:r>
    </w:p>
  </w:endnote>
  <w:endnote w:type="continuationSeparator" w:id="0">
    <w:p w:rsidR="004B1891" w:rsidRDefault="004B1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28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0284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02845" w:rsidRPr="00B862CC">
      <w:rPr>
        <w:rFonts w:ascii="Arial" w:hAnsi="Arial"/>
        <w:sz w:val="18"/>
        <w:szCs w:val="24"/>
      </w:rPr>
      <w:fldChar w:fldCharType="separate"/>
    </w:r>
    <w:r w:rsidR="00D06330">
      <w:rPr>
        <w:rFonts w:ascii="Arial" w:hAnsi="Arial"/>
        <w:noProof/>
        <w:sz w:val="18"/>
        <w:szCs w:val="24"/>
      </w:rPr>
      <w:t>3</w:t>
    </w:r>
    <w:r w:rsidR="0050284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0284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02845" w:rsidRPr="00B862CC">
      <w:rPr>
        <w:rFonts w:ascii="Arial" w:hAnsi="Arial"/>
        <w:sz w:val="18"/>
        <w:szCs w:val="24"/>
      </w:rPr>
      <w:fldChar w:fldCharType="separate"/>
    </w:r>
    <w:r w:rsidR="00D06330">
      <w:rPr>
        <w:rFonts w:ascii="Arial" w:hAnsi="Arial"/>
        <w:noProof/>
        <w:sz w:val="18"/>
        <w:szCs w:val="24"/>
      </w:rPr>
      <w:t>3</w:t>
    </w:r>
    <w:r w:rsidR="0050284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0284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06330" w:rsidRPr="00D06330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891" w:rsidRDefault="004B1891">
      <w:r>
        <w:separator/>
      </w:r>
    </w:p>
  </w:footnote>
  <w:footnote w:type="continuationSeparator" w:id="0">
    <w:p w:rsidR="004B1891" w:rsidRDefault="004B18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000" w:rsidRDefault="007D60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000" w:rsidRDefault="007D60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000" w:rsidRDefault="007D60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6BE630F"/>
    <w:multiLevelType w:val="hybridMultilevel"/>
    <w:tmpl w:val="18DE8212"/>
    <w:lvl w:ilvl="0" w:tplc="D10AFD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6000"/>
    <w:rsid w:val="00004D3E"/>
    <w:rsid w:val="00031374"/>
    <w:rsid w:val="00035DEC"/>
    <w:rsid w:val="000A1097"/>
    <w:rsid w:val="000E2A8F"/>
    <w:rsid w:val="0012774F"/>
    <w:rsid w:val="00144B7A"/>
    <w:rsid w:val="00180C6E"/>
    <w:rsid w:val="0029606A"/>
    <w:rsid w:val="00427029"/>
    <w:rsid w:val="004848F3"/>
    <w:rsid w:val="004A75F2"/>
    <w:rsid w:val="004B1891"/>
    <w:rsid w:val="00502845"/>
    <w:rsid w:val="005144A9"/>
    <w:rsid w:val="00520165"/>
    <w:rsid w:val="005B1B08"/>
    <w:rsid w:val="005E7FAF"/>
    <w:rsid w:val="00632C3C"/>
    <w:rsid w:val="00662BDB"/>
    <w:rsid w:val="006A5DF1"/>
    <w:rsid w:val="006B7198"/>
    <w:rsid w:val="006D4AB3"/>
    <w:rsid w:val="006F3B81"/>
    <w:rsid w:val="007D6000"/>
    <w:rsid w:val="007D7198"/>
    <w:rsid w:val="00870F9F"/>
    <w:rsid w:val="008804B6"/>
    <w:rsid w:val="00897AB0"/>
    <w:rsid w:val="008A3553"/>
    <w:rsid w:val="008C4821"/>
    <w:rsid w:val="009003D1"/>
    <w:rsid w:val="00947A50"/>
    <w:rsid w:val="00A10C1B"/>
    <w:rsid w:val="00A905AC"/>
    <w:rsid w:val="00B1255C"/>
    <w:rsid w:val="00B32FF9"/>
    <w:rsid w:val="00BA6584"/>
    <w:rsid w:val="00BE7BFD"/>
    <w:rsid w:val="00C370F2"/>
    <w:rsid w:val="00C44EEC"/>
    <w:rsid w:val="00D06330"/>
    <w:rsid w:val="00D22FFA"/>
    <w:rsid w:val="00D405C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0C1B"/>
  </w:style>
  <w:style w:type="paragraph" w:styleId="Nagwek1">
    <w:name w:val="heading 1"/>
    <w:basedOn w:val="Normalny"/>
    <w:next w:val="Normalny"/>
    <w:qFormat/>
    <w:rsid w:val="00A10C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10C1B"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06330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0C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0C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10C1B"/>
  </w:style>
  <w:style w:type="paragraph" w:styleId="Tekstpodstawowywcity">
    <w:name w:val="Body Text Indent"/>
    <w:basedOn w:val="Normalny"/>
    <w:rsid w:val="00A10C1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10C1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10C1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10C1B"/>
    <w:rPr>
      <w:sz w:val="28"/>
    </w:rPr>
  </w:style>
  <w:style w:type="paragraph" w:styleId="Tekstpodstawowywcity3">
    <w:name w:val="Body Text Indent 3"/>
    <w:basedOn w:val="Normalny"/>
    <w:rsid w:val="00A10C1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D06330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0633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06330"/>
    <w:rPr>
      <w:b/>
      <w:bCs/>
    </w:rPr>
  </w:style>
  <w:style w:type="character" w:styleId="Hipercze">
    <w:name w:val="Hyperlink"/>
    <w:basedOn w:val="Domylnaczcionkaakapitu"/>
    <w:uiPriority w:val="99"/>
    <w:unhideWhenUsed/>
    <w:rsid w:val="00D063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1273</Words>
  <Characters>8109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2025-02-20T11:51:00Z</cp:lastPrinted>
  <dcterms:created xsi:type="dcterms:W3CDTF">2025-02-19T07:50:00Z</dcterms:created>
  <dcterms:modified xsi:type="dcterms:W3CDTF">2025-02-20T11:51:00Z</dcterms:modified>
</cp:coreProperties>
</file>