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9E3" w:rsidRPr="009639E3" w:rsidRDefault="009639E3" w:rsidP="009639E3">
      <w:pPr>
        <w:tabs>
          <w:tab w:val="left" w:pos="8647"/>
        </w:tabs>
        <w:spacing w:line="360" w:lineRule="auto"/>
        <w:jc w:val="right"/>
        <w:rPr>
          <w:rFonts w:ascii="Arial Narrow" w:hAnsi="Arial Narrow"/>
          <w:sz w:val="22"/>
          <w:szCs w:val="22"/>
        </w:rPr>
      </w:pPr>
      <w:r w:rsidRPr="009639E3">
        <w:rPr>
          <w:rFonts w:ascii="Arial Narrow" w:hAnsi="Arial Narrow"/>
          <w:sz w:val="22"/>
          <w:szCs w:val="22"/>
        </w:rPr>
        <w:t>Załącznik nr 11 do SWZ</w:t>
      </w:r>
    </w:p>
    <w:p w:rsidR="003E5E83" w:rsidRPr="009639E3" w:rsidRDefault="003E5E83" w:rsidP="003E5E83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9639E3">
        <w:rPr>
          <w:rFonts w:ascii="Arial Narrow" w:hAnsi="Arial Narrow"/>
          <w:b/>
          <w:sz w:val="22"/>
          <w:szCs w:val="22"/>
        </w:rPr>
        <w:t xml:space="preserve">Usługi przeglądów okresowych sprzętu i aparatury medycznej </w:t>
      </w:r>
    </w:p>
    <w:tbl>
      <w:tblPr>
        <w:tblStyle w:val="Tabela-Siatka"/>
        <w:tblW w:w="0" w:type="auto"/>
        <w:tblLook w:val="04A0"/>
      </w:tblPr>
      <w:tblGrid>
        <w:gridCol w:w="1242"/>
        <w:gridCol w:w="7970"/>
      </w:tblGrid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Zadanie nr 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Opis 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>1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Przegląd i usługa napraw diatermii elektrochirurgicznej ICC-300, ICC-200, VIO oraz przystawki APC 300 (7 pozycji)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1)  Przeglądy okresowe i konserwacje</w:t>
            </w:r>
            <w:r w:rsidR="000A7CD7" w:rsidRPr="009639E3">
              <w:rPr>
                <w:rFonts w:ascii="Arial Narrow" w:hAnsi="Arial Narrow"/>
                <w:szCs w:val="22"/>
              </w:rPr>
              <w:t xml:space="preserve"> – 1 </w:t>
            </w:r>
            <w:r w:rsidR="007256D4" w:rsidRPr="009639E3">
              <w:rPr>
                <w:rFonts w:ascii="Arial Narrow" w:hAnsi="Arial Narrow"/>
                <w:szCs w:val="22"/>
              </w:rPr>
              <w:t xml:space="preserve">raz </w:t>
            </w:r>
            <w:r w:rsidR="000A7CD7" w:rsidRPr="009639E3">
              <w:rPr>
                <w:rFonts w:ascii="Arial Narrow" w:hAnsi="Arial Narrow"/>
                <w:szCs w:val="22"/>
              </w:rPr>
              <w:t xml:space="preserve">w roku 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bezpieczeństwa mechanicznego</w:t>
            </w:r>
            <w:r w:rsidR="00233506" w:rsidRPr="009639E3">
              <w:rPr>
                <w:rFonts w:ascii="Arial Narrow" w:hAnsi="Arial Narrow"/>
                <w:szCs w:val="22"/>
              </w:rPr>
              <w:t xml:space="preserve"> i elektronicznego. 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</w:t>
            </w:r>
            <w:r w:rsidR="00233506" w:rsidRPr="009639E3">
              <w:rPr>
                <w:rFonts w:ascii="Arial Narrow" w:hAnsi="Arial Narrow"/>
                <w:szCs w:val="22"/>
              </w:rPr>
              <w:t xml:space="preserve">usterek oraz zużytych części. 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0A7CD7" w:rsidRPr="009639E3" w:rsidRDefault="000A7CD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2) </w:t>
            </w:r>
            <w:r w:rsidR="007256D4" w:rsidRPr="009639E3">
              <w:rPr>
                <w:rFonts w:ascii="Arial Narrow" w:hAnsi="Arial Narrow"/>
                <w:szCs w:val="22"/>
              </w:rPr>
              <w:t xml:space="preserve"> Zapisy Umowy wymagane ze względu na rodzaj zamówienia.</w:t>
            </w:r>
          </w:p>
          <w:p w:rsidR="00233506" w:rsidRPr="009639E3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233506" w:rsidRPr="009639E3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233506" w:rsidRPr="009639E3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233506" w:rsidRPr="009639E3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233506" w:rsidRPr="009639E3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233506" w:rsidRPr="009639E3" w:rsidRDefault="00233506" w:rsidP="00233506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3E5E83" w:rsidRPr="009639E3" w:rsidRDefault="00233506" w:rsidP="00233506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9639E3" w:rsidRDefault="006304A5" w:rsidP="00233506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233506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</w:t>
            </w: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 xml:space="preserve">kosztów przez Zamawiającego oraz nastąpi po uprzednim pisemnym zamówieniu przez Zamawiającego. </w:t>
            </w:r>
          </w:p>
          <w:p w:rsidR="000A7CD7" w:rsidRPr="009639E3" w:rsidRDefault="000A7CD7" w:rsidP="000A7CD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0A7CD7" w:rsidRPr="009639E3" w:rsidRDefault="000A7CD7" w:rsidP="000A7CD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0A7CD7" w:rsidRPr="009639E3" w:rsidRDefault="000A7CD7" w:rsidP="000A7CD7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2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Przegląd okresowy i naprawy - Strzykawka do kontrastu CT MOTION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7256D4" w:rsidP="007256D4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3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Przegląd okresowy i naprawy - Pomp infuzyjnych </w:t>
            </w:r>
            <w:proofErr w:type="spellStart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strzykawkowych</w:t>
            </w:r>
            <w:proofErr w:type="spellEnd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 S300, S1, </w:t>
            </w:r>
            <w:proofErr w:type="spellStart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S-PCA</w:t>
            </w:r>
            <w:proofErr w:type="spellEnd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 (26 pozycji)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1)  Przeglądy okresowe i konserwacje</w:t>
            </w:r>
            <w:r w:rsidR="006304A5" w:rsidRPr="009639E3">
              <w:rPr>
                <w:rFonts w:ascii="Arial Narrow" w:hAnsi="Arial Narrow"/>
                <w:szCs w:val="22"/>
              </w:rPr>
              <w:t xml:space="preserve"> – 1 raz na 2 lata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koszt przeglądu rozliczany będzie na podstawie wykonanej usługi i w zależnośc</w:t>
            </w:r>
            <w:r w:rsidR="000D2698" w:rsidRPr="009639E3">
              <w:rPr>
                <w:rFonts w:ascii="Arial Narrow" w:hAnsi="Arial Narrow"/>
                <w:bCs/>
                <w:szCs w:val="22"/>
              </w:rPr>
              <w:t>i od zużytych części zamiennych.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Każda naprawa poprzedzona będzie bezpłatną diagnostyką i oszacowaniem kosztów naprawy z wykazem wszystkich usterek do usunięcia wraz z zestawieniem części niezbędnych do naprawy oraz określeniem przyczyn uszkodzenia. W przypadku możliwości naprawy w trakcie </w:t>
            </w: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>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7256D4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4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Przegląd okresowy i naprawy - Aparatu MEGATRON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1)  Przeglądy okresowe i konserwacje – </w:t>
            </w:r>
            <w:r w:rsidR="006304A5" w:rsidRPr="009639E3">
              <w:rPr>
                <w:rFonts w:ascii="Arial Narrow" w:hAnsi="Arial Narrow"/>
                <w:szCs w:val="22"/>
              </w:rPr>
              <w:t>1</w:t>
            </w:r>
            <w:r w:rsidRPr="009639E3">
              <w:rPr>
                <w:rFonts w:ascii="Arial Narrow" w:hAnsi="Arial Narrow"/>
                <w:szCs w:val="22"/>
              </w:rPr>
              <w:t xml:space="preserve"> razy w roku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koszt przeglądu rozliczany będzie na podstawie wykonanej usługi i w zależności od zużytych części zamiennych.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Każda naprawa poprzedzona będzie bezpłatną diagnostyką i oszacowaniem kosztów naprawy z wykazem wszystkich usterek do usunięcia wraz z zestawieniem części niezbędnych do </w:t>
            </w: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>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7256D4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5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Przegląd okresowy i naprawy - </w:t>
            </w:r>
            <w:proofErr w:type="spellStart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Ultrazamrażarki</w:t>
            </w:r>
            <w:proofErr w:type="spellEnd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 86C U410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1)  Przeglądy okresowe i konserwacje</w:t>
            </w:r>
            <w:r w:rsidR="006304A5" w:rsidRPr="009639E3">
              <w:rPr>
                <w:rFonts w:ascii="Arial Narrow" w:hAnsi="Arial Narrow"/>
                <w:szCs w:val="22"/>
              </w:rPr>
              <w:t xml:space="preserve"> – 1</w:t>
            </w:r>
            <w:r w:rsidRPr="009639E3">
              <w:rPr>
                <w:rFonts w:ascii="Arial Narrow" w:hAnsi="Arial Narrow"/>
                <w:szCs w:val="22"/>
              </w:rPr>
              <w:t xml:space="preserve"> razy w roku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9639E3" w:rsidRDefault="007256D4" w:rsidP="00B421ED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Każda naprawa poprzedzona będzie bezpłatną diagnostyką i oszacowaniem kosztów naprawy </w:t>
            </w: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>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B421ED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7256D4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6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Przegląd okresowy i naprawy - </w:t>
            </w:r>
            <w:proofErr w:type="spellStart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Dezynfekator</w:t>
            </w:r>
            <w:proofErr w:type="spellEnd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 NOCOSPRAY (8 pozycji)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7256D4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7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Przegląd okresowy i naprawy - Procesora tkankowego TP1020 i Mikrotomu RM 2245 (2 pozycje)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</w:t>
            </w:r>
            <w:r w:rsidR="00964499" w:rsidRPr="009639E3">
              <w:rPr>
                <w:rFonts w:ascii="Arial Narrow" w:hAnsi="Arial Narrow"/>
                <w:bCs/>
                <w:szCs w:val="22"/>
              </w:rPr>
              <w:t xml:space="preserve"> K</w:t>
            </w:r>
            <w:r w:rsidRPr="009639E3">
              <w:rPr>
                <w:rFonts w:ascii="Arial Narrow" w:hAnsi="Arial Narrow"/>
                <w:bCs/>
                <w:szCs w:val="22"/>
              </w:rPr>
              <w:t>oszt przeglądu rozliczany będzie na podstawie wykonanej usługi i w zależnośc</w:t>
            </w:r>
            <w:r w:rsidR="00964499" w:rsidRPr="009639E3">
              <w:rPr>
                <w:rFonts w:ascii="Arial Narrow" w:hAnsi="Arial Narrow"/>
                <w:bCs/>
                <w:szCs w:val="22"/>
              </w:rPr>
              <w:t xml:space="preserve">i od zużytych </w:t>
            </w:r>
            <w:r w:rsidR="00964499" w:rsidRPr="009639E3">
              <w:rPr>
                <w:rFonts w:ascii="Arial Narrow" w:hAnsi="Arial Narrow"/>
                <w:bCs/>
                <w:szCs w:val="22"/>
              </w:rPr>
              <w:lastRenderedPageBreak/>
              <w:t xml:space="preserve">części zamiennych.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7256D4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8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Przegląd okresowy i naprawy - Respiratorów </w:t>
            </w:r>
            <w:proofErr w:type="spellStart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ParaPac</w:t>
            </w:r>
            <w:proofErr w:type="spellEnd"/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 xml:space="preserve"> (10 pozycji)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9639E3" w:rsidRDefault="00336B87" w:rsidP="00336B87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1)  Przeglądy okresowe i konserwacje</w:t>
            </w:r>
            <w:r w:rsidR="006304A5" w:rsidRPr="009639E3">
              <w:rPr>
                <w:rFonts w:ascii="Arial Narrow" w:hAnsi="Arial Narrow"/>
                <w:szCs w:val="22"/>
              </w:rPr>
              <w:t xml:space="preserve"> – 1 raz w roku/ 1 na okres Umowy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9639E3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9639E3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 xml:space="preserve">- koszt przeglądu rozliczany będzie na podstawie wykonanej usługi i w zależności od zużytych części zamiennych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9639E3" w:rsidRDefault="007256D4" w:rsidP="007256D4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7256D4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9639E3" w:rsidTr="003E5E83">
        <w:tc>
          <w:tcPr>
            <w:tcW w:w="1242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lastRenderedPageBreak/>
              <w:t>9</w:t>
            </w:r>
          </w:p>
        </w:tc>
        <w:tc>
          <w:tcPr>
            <w:tcW w:w="7970" w:type="dxa"/>
          </w:tcPr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9639E3">
              <w:rPr>
                <w:rFonts w:ascii="Arial Narrow" w:hAnsi="Arial Narrow"/>
                <w:b/>
                <w:bCs/>
                <w:szCs w:val="22"/>
              </w:rPr>
              <w:t>Przeglądy i naprawy stacji uzdatniania wody ELGA i stacji uzdatniania wody PURELAB OPTIONR15BP</w:t>
            </w:r>
          </w:p>
          <w:p w:rsidR="003E5E83" w:rsidRPr="009639E3" w:rsidRDefault="003E5E83" w:rsidP="003E5E83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9639E3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E5E83" w:rsidRPr="009639E3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 xml:space="preserve">Opis: </w:t>
            </w:r>
            <w:r w:rsidRPr="009639E3">
              <w:rPr>
                <w:rFonts w:ascii="Arial Narrow" w:hAnsi="Arial Narrow"/>
                <w:szCs w:val="22"/>
              </w:rPr>
              <w:t>Zgodnie z zapisami SWZ i formularzem cenowym</w:t>
            </w:r>
          </w:p>
          <w:p w:rsidR="003E5E83" w:rsidRPr="009639E3" w:rsidRDefault="003E5E83" w:rsidP="003E5E83">
            <w:pPr>
              <w:pStyle w:val="Tekstpodstawowy"/>
              <w:rPr>
                <w:rFonts w:ascii="Arial Narrow" w:hAnsi="Arial Narrow"/>
                <w:szCs w:val="22"/>
                <w:u w:val="single"/>
              </w:rPr>
            </w:pPr>
            <w:r w:rsidRPr="009639E3">
              <w:rPr>
                <w:rFonts w:ascii="Arial Narrow" w:hAnsi="Arial Narrow"/>
                <w:szCs w:val="22"/>
                <w:u w:val="single"/>
              </w:rPr>
              <w:t>Zakres czynności przeglądowo-serwisowych</w:t>
            </w:r>
          </w:p>
          <w:p w:rsidR="000D2698" w:rsidRPr="009639E3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0D2698" w:rsidRPr="009639E3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0D2698" w:rsidRPr="009639E3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0D2698" w:rsidRPr="009639E3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0D2698" w:rsidRPr="009639E3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0D2698" w:rsidRPr="009639E3" w:rsidRDefault="000D2698" w:rsidP="000D2698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0D2698" w:rsidRPr="009639E3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0D2698" w:rsidRPr="009639E3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0D2698" w:rsidRPr="009639E3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0D2698" w:rsidRPr="009639E3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0D2698" w:rsidRPr="009639E3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0D2698" w:rsidRPr="009639E3" w:rsidRDefault="000D2698" w:rsidP="000D2698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</w:t>
            </w:r>
            <w:r w:rsidRPr="009639E3">
              <w:rPr>
                <w:rFonts w:ascii="Arial Narrow" w:hAnsi="Arial Narrow"/>
                <w:bCs/>
                <w:szCs w:val="22"/>
              </w:rPr>
              <w:lastRenderedPageBreak/>
              <w:t xml:space="preserve">(nie podlega naprawie), Wykonawca zobowiązany jest wystawić </w:t>
            </w:r>
            <w:r w:rsidRPr="009639E3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9639E3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9639E3" w:rsidRDefault="000D2698" w:rsidP="000D2698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9639E3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9639E3" w:rsidRDefault="006304A5" w:rsidP="006304A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9639E3" w:rsidRDefault="006304A5" w:rsidP="000D2698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Cs w:val="22"/>
              </w:rPr>
            </w:pPr>
            <w:r w:rsidRPr="009639E3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3E5E83" w:rsidRPr="009639E3" w:rsidRDefault="003E5E83" w:rsidP="003E5E83">
            <w:pPr>
              <w:pStyle w:val="Tekstpodstawowy"/>
              <w:rPr>
                <w:rFonts w:ascii="Arial Narrow" w:hAnsi="Arial Narrow"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3E5E83" w:rsidRPr="009639E3" w:rsidRDefault="003E5E83" w:rsidP="003E5E83">
            <w:pPr>
              <w:pStyle w:val="Tekstpodstawowy"/>
              <w:rPr>
                <w:rFonts w:ascii="Arial Narrow" w:hAnsi="Arial Narrow"/>
                <w:b/>
                <w:szCs w:val="22"/>
              </w:rPr>
            </w:pPr>
            <w:r w:rsidRPr="009639E3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9639E3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9639E3">
              <w:rPr>
                <w:rFonts w:ascii="Arial Narrow" w:hAnsi="Arial Narrow"/>
                <w:szCs w:val="22"/>
              </w:rPr>
              <w:t>:</w:t>
            </w:r>
          </w:p>
          <w:p w:rsidR="003E5E83" w:rsidRPr="009639E3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Cs w:val="22"/>
              </w:rPr>
            </w:pPr>
            <w:r w:rsidRPr="009639E3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9639E3">
              <w:rPr>
                <w:rFonts w:ascii="Arial Narrow" w:hAnsi="Arial Narrow"/>
                <w:szCs w:val="22"/>
              </w:rPr>
              <w:t>.</w:t>
            </w:r>
          </w:p>
        </w:tc>
      </w:tr>
    </w:tbl>
    <w:p w:rsidR="003E5E83" w:rsidRPr="009639E3" w:rsidRDefault="003E5E83" w:rsidP="003E5E83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:rsidR="009E0BE5" w:rsidRPr="009639E3" w:rsidRDefault="009E0BE5">
      <w:pPr>
        <w:rPr>
          <w:rFonts w:ascii="Arial Narrow" w:hAnsi="Arial Narrow"/>
          <w:sz w:val="22"/>
          <w:szCs w:val="22"/>
        </w:rPr>
      </w:pPr>
    </w:p>
    <w:sectPr w:rsidR="009E0BE5" w:rsidRPr="009639E3" w:rsidSect="009639E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A157B"/>
    <w:multiLevelType w:val="hybridMultilevel"/>
    <w:tmpl w:val="9D0E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42BAA"/>
    <w:multiLevelType w:val="hybridMultilevel"/>
    <w:tmpl w:val="95AEB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3E5E83"/>
    <w:rsid w:val="000A7CD7"/>
    <w:rsid w:val="000D2698"/>
    <w:rsid w:val="00182330"/>
    <w:rsid w:val="00233506"/>
    <w:rsid w:val="0032366D"/>
    <w:rsid w:val="00336B87"/>
    <w:rsid w:val="003E5E83"/>
    <w:rsid w:val="005878A4"/>
    <w:rsid w:val="005E46CF"/>
    <w:rsid w:val="006304A5"/>
    <w:rsid w:val="007256D4"/>
    <w:rsid w:val="007C7445"/>
    <w:rsid w:val="009639E3"/>
    <w:rsid w:val="00964499"/>
    <w:rsid w:val="009E0BE5"/>
    <w:rsid w:val="00B421ED"/>
    <w:rsid w:val="00F1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E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5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3E5E83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E5E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3354</Words>
  <Characters>20128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2024-12-18T13:24:00Z</dcterms:created>
  <dcterms:modified xsi:type="dcterms:W3CDTF">2024-12-18T13:24:00Z</dcterms:modified>
</cp:coreProperties>
</file>