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B3293" w14:textId="77777777" w:rsidR="00D41FF2" w:rsidRPr="00D41FF2" w:rsidRDefault="00D41FF2" w:rsidP="00D41FF2">
      <w:pPr>
        <w:spacing w:line="240" w:lineRule="auto"/>
        <w:jc w:val="center"/>
        <w:rPr>
          <w:rFonts w:ascii="Arial Narrow" w:hAnsi="Arial Narrow"/>
        </w:rPr>
      </w:pPr>
      <w:r w:rsidRPr="00D41FF2">
        <w:rPr>
          <w:rFonts w:ascii="Arial Narrow" w:hAnsi="Arial Narrow"/>
        </w:rPr>
        <w:t>763936-2024 - Procedura konkurencyjna</w:t>
      </w:r>
    </w:p>
    <w:p w14:paraId="7BCEB1E5" w14:textId="77777777" w:rsidR="00D41FF2" w:rsidRDefault="00D41FF2" w:rsidP="00D41FF2">
      <w:pPr>
        <w:spacing w:line="240" w:lineRule="auto"/>
        <w:jc w:val="center"/>
        <w:rPr>
          <w:rFonts w:ascii="Arial Narrow" w:hAnsi="Arial Narrow"/>
        </w:rPr>
      </w:pPr>
      <w:r w:rsidRPr="00D41FF2">
        <w:rPr>
          <w:rFonts w:ascii="Arial Narrow" w:hAnsi="Arial Narrow"/>
        </w:rPr>
        <w:t xml:space="preserve">Polska – Usługi w zakresie napraw i konserwacji sprzętu medycznego i chirurgicznego – </w:t>
      </w:r>
    </w:p>
    <w:p w14:paraId="28B001BA" w14:textId="6E277C0B" w:rsidR="00D41FF2" w:rsidRPr="00D41FF2" w:rsidRDefault="00D41FF2" w:rsidP="00D41FF2">
      <w:pPr>
        <w:spacing w:line="240" w:lineRule="auto"/>
        <w:jc w:val="center"/>
        <w:rPr>
          <w:rFonts w:ascii="Arial Narrow" w:hAnsi="Arial Narrow"/>
          <w:b/>
          <w:bCs/>
        </w:rPr>
      </w:pPr>
      <w:r w:rsidRPr="00D41FF2">
        <w:rPr>
          <w:rFonts w:ascii="Arial Narrow" w:hAnsi="Arial Narrow"/>
          <w:b/>
          <w:bCs/>
        </w:rPr>
        <w:t>Usługi przeglądów sprzętu i aparatury medycznej</w:t>
      </w:r>
    </w:p>
    <w:p w14:paraId="033F0BA0" w14:textId="77777777" w:rsidR="00D41FF2" w:rsidRPr="00D41FF2" w:rsidRDefault="00D41FF2" w:rsidP="00D41FF2">
      <w:pPr>
        <w:spacing w:line="240" w:lineRule="auto"/>
        <w:jc w:val="center"/>
        <w:rPr>
          <w:rFonts w:ascii="Arial Narrow" w:hAnsi="Arial Narrow"/>
        </w:rPr>
      </w:pPr>
      <w:r w:rsidRPr="00D41FF2">
        <w:rPr>
          <w:rFonts w:ascii="Arial Narrow" w:hAnsi="Arial Narrow"/>
        </w:rPr>
        <w:t>OJ S 243/2024 13/12/2024</w:t>
      </w:r>
    </w:p>
    <w:p w14:paraId="24AD9E71" w14:textId="77777777" w:rsidR="00D41FF2" w:rsidRPr="00D41FF2" w:rsidRDefault="00D41FF2" w:rsidP="00D41FF2">
      <w:pPr>
        <w:spacing w:line="240" w:lineRule="auto"/>
        <w:jc w:val="center"/>
        <w:rPr>
          <w:rFonts w:ascii="Arial Narrow" w:hAnsi="Arial Narrow"/>
        </w:rPr>
      </w:pPr>
      <w:r w:rsidRPr="00D41FF2">
        <w:rPr>
          <w:rFonts w:ascii="Arial Narrow" w:hAnsi="Arial Narrow"/>
        </w:rPr>
        <w:t>Ogłoszenie o zamówieniu lub ogłoszenie o koncesji – tryb standardowy</w:t>
      </w:r>
    </w:p>
    <w:p w14:paraId="33A41A1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Usługi</w:t>
      </w:r>
    </w:p>
    <w:p w14:paraId="3988AD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1. Nabywca</w:t>
      </w:r>
    </w:p>
    <w:p w14:paraId="4B732C9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1.1.</w:t>
      </w:r>
    </w:p>
    <w:p w14:paraId="1C822A1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Nabywca</w:t>
      </w:r>
    </w:p>
    <w:p w14:paraId="4896A08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55986C5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E-mail: </w:t>
      </w:r>
      <w:hyperlink r:id="rId6" w:history="1">
        <w:r w:rsidRPr="00D41FF2">
          <w:rPr>
            <w:rStyle w:val="Hipercze"/>
            <w:rFonts w:ascii="Arial Narrow" w:hAnsi="Arial Narrow"/>
          </w:rPr>
          <w:t>paulina.kucharska@10wsk.mil.pl</w:t>
        </w:r>
      </w:hyperlink>
    </w:p>
    <w:p w14:paraId="53826DD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Status prawny nabywcy: Podmiot prawa publicznego</w:t>
      </w:r>
    </w:p>
    <w:p w14:paraId="4DBD08E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Sektor działalności instytucji zamawiającej: Zdrowie</w:t>
      </w:r>
    </w:p>
    <w:p w14:paraId="680B756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 Procedura</w:t>
      </w:r>
    </w:p>
    <w:p w14:paraId="1AA421C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2.1.</w:t>
      </w:r>
    </w:p>
    <w:p w14:paraId="25B0809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Procedura</w:t>
      </w:r>
    </w:p>
    <w:p w14:paraId="7F4234F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Usługi przeglądów sprzętu i aparatury medycznej</w:t>
      </w:r>
    </w:p>
    <w:p w14:paraId="29F7ABB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1D839B9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Identyfikator procedury: 888b158e-2d82-4a22-9b99-dcffc936c6b8</w:t>
      </w:r>
    </w:p>
    <w:p w14:paraId="5CF3EED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</w:t>
      </w:r>
      <w:r w:rsidRPr="00D41FF2">
        <w:rPr>
          <w:rFonts w:ascii="Arial Narrow" w:hAnsi="Arial Narrow"/>
          <w:b/>
          <w:bCs/>
        </w:rPr>
        <w:t>163/2024</w:t>
      </w:r>
    </w:p>
    <w:p w14:paraId="151E1D1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 procedury: Otwarta</w:t>
      </w:r>
    </w:p>
    <w:p w14:paraId="3F4F19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Procedura jest przyspieszona: nie</w:t>
      </w:r>
    </w:p>
    <w:p w14:paraId="587F1BC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2.1.1.</w:t>
      </w:r>
    </w:p>
    <w:p w14:paraId="1F5A322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6243FD1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6550D7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6966929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2.1.2.</w:t>
      </w:r>
    </w:p>
    <w:p w14:paraId="1F13C5E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549C67E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0F4B67E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5ADDF85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2.1.4.</w:t>
      </w:r>
    </w:p>
    <w:p w14:paraId="108CD8E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0669F1B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celu potwierdzenia </w:t>
      </w:r>
      <w:r w:rsidRPr="00D41FF2">
        <w:rPr>
          <w:rFonts w:ascii="Arial Narrow" w:hAnsi="Arial Narrow"/>
        </w:rPr>
        <w:lastRenderedPageBreak/>
        <w:t>braku podstaw wykluczenia Wykonawcy z postępowania zostały wskazane w SWZ.Dokumenty wymagane w celu potwierdzenia spełniania przez Wykonawcę warunków udziału w postępowaniu zostały wskazane w SWZ.</w:t>
      </w:r>
    </w:p>
    <w:p w14:paraId="296A73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Podstawa prawna: </w:t>
      </w:r>
    </w:p>
    <w:p w14:paraId="73E8C75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Dyrektywa 2014/24/UE</w:t>
      </w:r>
    </w:p>
    <w:p w14:paraId="44349FA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2.1.5.</w:t>
      </w:r>
    </w:p>
    <w:p w14:paraId="31DDF9D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2BC5EE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 </w:t>
      </w:r>
    </w:p>
    <w:p w14:paraId="636B69F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Maksymalna liczba części zamówienia, na które jeden oferent może składać oferty: 9</w:t>
      </w:r>
    </w:p>
    <w:p w14:paraId="2ACDE6B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 </w:t>
      </w:r>
    </w:p>
    <w:p w14:paraId="381942E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Maksymalna liczba części zamówienia, których można udzielić jednemu oferentowi: 9</w:t>
      </w:r>
    </w:p>
    <w:p w14:paraId="3C28E09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2.1.6.</w:t>
      </w:r>
    </w:p>
    <w:p w14:paraId="073C51E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Podstawy wykluczenia</w:t>
      </w:r>
    </w:p>
    <w:p w14:paraId="301DDC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Powody wykluczenia źródła: Uwaga</w:t>
      </w:r>
    </w:p>
    <w:p w14:paraId="04A060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Aktywami zarządza likwidator: Dotyczy art. 109 ust. 1 pkt 4 ustawy Pzp</w:t>
      </w:r>
    </w:p>
    <w:p w14:paraId="179A7ED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Bezpośrednie lub pośrednie zaangażowanie w przygotowanie przedmiotowego postępowania o udzielenie zamówienia: Dotyczy art. 108 ust. 1 pkt 6 ustawy Pzp</w:t>
      </w:r>
    </w:p>
    <w:p w14:paraId="1D00483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Działalność gospodarcza jest zawieszona: Dotyczy art. 109 ust. 1 pkt 4 ustawy Pzp</w:t>
      </w:r>
    </w:p>
    <w:p w14:paraId="2EDFE8A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Niewypłacalność: Dotyczy art. 109 ust. 1 pkt 4 ustawy Pzp</w:t>
      </w:r>
    </w:p>
    <w:p w14:paraId="5EEC699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Naruszenie zobowiązania dotyczącego płatności podatków: Dotyczy art. 108 ust. 1 pkt 3 oraz art. 109 ust. 1 pkt 1 ustawy Pzp</w:t>
      </w:r>
    </w:p>
    <w:p w14:paraId="2E9B9E6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Naruszenie zobowiązań wynikających wyłącznie z krajowych przesłanek wykluczenia: Dotyczy art. 108 ust. 1 pkt 1 i 3 oraz art. 109 ust. 1 pkt 1 ustawy Pzp. Podstawy wykluczenia wskazane w art. 7 ust. 1 ustawy z dnia 13 kwietnia 2022 r. o szczególnych rozwiązaniach w zakresie przeciwdziałania wspieraniu agresji na Ukrainę oraz służących ochronie bezpieczeństwa narodowego.</w:t>
      </w:r>
    </w:p>
    <w:p w14:paraId="2319638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Naruszenie zobowiązania dotyczącego płatności składek na ubezpieczenia społeczne: Dotyczy art. 108 ust. 1 pkt 3 oraz art. 109 ust. 1 pkt 1 ustawy Pzp</w:t>
      </w:r>
    </w:p>
    <w:p w14:paraId="200C517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Układ z wierzycielami: Dotyczy art. 109 ust. 1 pkt 4 ustawy Pzp</w:t>
      </w:r>
    </w:p>
    <w:p w14:paraId="139F16A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Upadłość: Dotyczy art. 109 ust. 1 pkt 4 ustawy Pzp</w:t>
      </w:r>
    </w:p>
    <w:p w14:paraId="5933FFB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Winni wprowadzenia w błąd, zatajenia informacji, niemożności dostarczenia wymaganych dokumentów i uzyskania informacji poufnych w ramach tej procedury: Dotyczy art. 109 ust. 1 pkt 8 i 10 ustawy Pzp</w:t>
      </w:r>
    </w:p>
    <w:p w14:paraId="3AE7136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Inna sytuacja podobna do upadłości wynikająca z prawa krajowego: Dotyczy art. 109 ust. 1 pkt 4 ustawy Pzp</w:t>
      </w:r>
    </w:p>
    <w:p w14:paraId="4DDF7E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Porozumienia z innymi wykonawcami mające na celu zakłócenie konkurencji: Dotyczy art. 108 ust. 1 pkt 5 ustawy Pzp</w:t>
      </w:r>
    </w:p>
    <w:p w14:paraId="11F1B95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 Część zamówienia</w:t>
      </w:r>
    </w:p>
    <w:p w14:paraId="015F20D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397A6A8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LOT-0001</w:t>
      </w:r>
    </w:p>
    <w:p w14:paraId="2854D7B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1 - Przegląd okresowy aparatu do badań EMG KEYPOINT G4</w:t>
      </w:r>
    </w:p>
    <w:p w14:paraId="59E5632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50197B7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1</w:t>
      </w:r>
    </w:p>
    <w:p w14:paraId="7CA1D20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67033B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021E9D7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Charakter zamówienia: Usługi</w:t>
      </w:r>
    </w:p>
    <w:p w14:paraId="6B8A76D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39FE66A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6FB432B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6F0B46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1EAF38F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4328581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7DC7F1F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7A9BB1B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41FD402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2B92D2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3A927F7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2131D50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0FC60F4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3C444D2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235022B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545088A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3096E45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27C241C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62636D2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B5E570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D3E027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1EF21F7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49AD2E6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13DB1FE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5862E6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6531048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248794F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0069E2F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793478B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6D07E8A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63757E1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Kryterium:</w:t>
      </w:r>
    </w:p>
    <w:p w14:paraId="2D7281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1CD693F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6EF6C79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0C53BE6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03BD3C0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DB4CFF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6C9B983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282A58A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7B97079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6C0BAD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170A4D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015C50A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4D8E91B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7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7179407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53AC28B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0EA2F9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1D5AE63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433DD19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8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359FA93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492B5E6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1FD14A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B22A82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3B99896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0C38245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60D69F6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24AE1A0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9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4629F9D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536302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1866AE3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3635AA7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43D9DCE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17FBF71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</w:t>
      </w:r>
      <w:r w:rsidRPr="00D41FF2">
        <w:rPr>
          <w:rFonts w:ascii="Arial Narrow" w:hAnsi="Arial Narrow"/>
        </w:rPr>
        <w:lastRenderedPageBreak/>
        <w:t>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43D6A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1D8F54B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1EB2786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3FC0F10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67EBD14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5CC8063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00A3C7D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26359A9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7178110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263344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17C4AA9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6ED2111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0BE77BB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4A8146B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5C8389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LOT-0002</w:t>
      </w:r>
    </w:p>
    <w:p w14:paraId="3D49EF0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2 - Przegląd okresowy strzykawki automatycznej OPTISTARLE</w:t>
      </w:r>
    </w:p>
    <w:p w14:paraId="58631DC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6D7962E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2</w:t>
      </w:r>
    </w:p>
    <w:p w14:paraId="64D355E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1A93B55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2FA1BC4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6AC1B80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24BEC20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4525A72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Miejsce realizacji</w:t>
      </w:r>
    </w:p>
    <w:p w14:paraId="508AA0F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714E12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5B1938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7190C48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59D1170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456C942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717C49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4813E99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3EF5BDC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747EF0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44DB9E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386CF5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4725C9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0FAEE34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4351D6B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35A7D02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1E82FB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437A91D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503A88B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709C365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33DC86B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2E29B4E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110D33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426DF6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0F8D3A5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3802DDF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610A0A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5940913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1D0F828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770E906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04C70E8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Opis: Punktowane posiadanie autoryzacji producenta</w:t>
      </w:r>
    </w:p>
    <w:p w14:paraId="6384E04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7B9BF29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28B6173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6CA5982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27CA338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1328BB4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1CA68EA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3CBC7FE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2683A0D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22BDAB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10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616FCA5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18B231D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072DD9F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050FDE0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4CC591B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11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527374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32397E0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62A5C7E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CF313E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644F72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56D8A8C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50CFE4F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529079B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12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0B99C6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255894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5244910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2B7D177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78FAA44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427CDC0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4B1301F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33403F3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42C722C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6C8E5D1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2C9761E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4692B2B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Dalsze informacje, mediacja i odwołanie</w:t>
      </w:r>
    </w:p>
    <w:p w14:paraId="04DE858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67B623C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5186591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2A138C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4AF8AAD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40BE3B3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CF3842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0521A2B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766BF2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LOT-0003</w:t>
      </w:r>
    </w:p>
    <w:p w14:paraId="26332B4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3 - Przegląd okresowy ultrasonografu ESAOTE MYLAB25 GOLD</w:t>
      </w:r>
    </w:p>
    <w:p w14:paraId="140F40C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28357FF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3</w:t>
      </w:r>
    </w:p>
    <w:p w14:paraId="277B06D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35C327D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1ADC885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19669F7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11012EE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7570A84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7DF5C37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585904F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6A21973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25B2ADA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52BD0B5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396874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7750DE8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7476888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0261BEC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7AE090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140B4E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10CEA4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627902C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576C8DF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7A90333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0909E56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BB2763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686DCEA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579CEE9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3A7A43F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7F8D3EA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68A97F2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4980105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510018F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0BCADED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00D4153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633F4F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EDC9DC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409CFB3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615F0BE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1657A3D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3B350E3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7D6EA2F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186F329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7CF5196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61DD88D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0AD7B84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10C59E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08711A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7622560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1E4B2E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13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453B044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041FF1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5877462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72CBCD9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0F9BF2C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14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6CBC8D2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Języki, w których można składać oferty lub wnioski o dopuszczenie do udziału: polski</w:t>
      </w:r>
    </w:p>
    <w:p w14:paraId="1881315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2F4DEA5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5B23AD0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02B1997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725965B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6A9FDE2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121A18E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15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0E3AC34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7F62D88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0E18B8E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657A99C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2B6A976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333E122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6F4BE2B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4D45AAA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04B07B4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0174EA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7D5B603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3587CDE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35F27F0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32FF987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1288E92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2965EB9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460BD8F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4F8E94A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2BE8C0B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1B366A0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118F3D5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LOT-0004</w:t>
      </w:r>
    </w:p>
    <w:p w14:paraId="3F3099B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4 - Przegląd okresowy systemu do endoskopowej mikrochirurgii oka</w:t>
      </w:r>
    </w:p>
    <w:p w14:paraId="4686691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2D7A35C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4</w:t>
      </w:r>
    </w:p>
    <w:p w14:paraId="446DE36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46B953D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4ED210C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Charakter zamówienia: Usługi</w:t>
      </w:r>
    </w:p>
    <w:p w14:paraId="6BDAB2E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400E377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7C737BB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755E1C5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3672B91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6A33355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49932FB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2E9A4DC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70A6C46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48C8851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4FA6CB0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4CC889B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4457083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59E319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785CA05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1480270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136660C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599CA53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697A00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0882397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6E2B0D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41A70D8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40BFFE8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2094DAF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099FE4C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5617A97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64CCFC8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270130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73BAB75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5D18504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8CCC5A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Kryterium:</w:t>
      </w:r>
    </w:p>
    <w:p w14:paraId="32C870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4E9BC1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4852E76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2F8565F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2BA58A0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8ABF09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473A0C2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18F1F8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15C7206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133238E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08BCCB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4DC7B91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0213DC9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16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4F01E8F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1753255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6BCC9B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2367112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4409135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17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2B3840E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281EDCA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43029F8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56AE906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01E6862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03B54BA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5D2321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27CBFD2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18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57BC90C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780AC53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503C74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3A5A6B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39E5F38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45BB94D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484B16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03A1EDB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76297C7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Umowa ramowa: Brak umowy ramowej</w:t>
      </w:r>
    </w:p>
    <w:p w14:paraId="3098CC2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70DCD5C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6302E6F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0162CB3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461B26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1A9F9E7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88FFEF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473651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9DFC0A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7EECD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4F613E6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60A3A0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LOT-0005</w:t>
      </w:r>
    </w:p>
    <w:p w14:paraId="0054193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5 - Przegląd okresowy kamery GAMMA E-CAM DUAL HEAD (dwugłowicowa)</w:t>
      </w:r>
    </w:p>
    <w:p w14:paraId="35584FD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17FAA99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5</w:t>
      </w:r>
    </w:p>
    <w:p w14:paraId="064801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135E619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26D1B07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556BDF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267017B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354B49C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245975B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17069A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7360BA0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60CD362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3BA30BA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7903A45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1BC49C2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60A7A2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1A1D0DA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67A28E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62313BC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15CF29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476760F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63FFE43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Źródła kryteriów wyboru: Uwaga</w:t>
      </w:r>
    </w:p>
    <w:p w14:paraId="6AE398F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38709E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36DA82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30D8CB2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07F6F2C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27CCCB6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76A42C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133B9FD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716F7A6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5CB8B5C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3523BD1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371ABF2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1823144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14CEBA7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59D4680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44A7DDF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76FB052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17017A6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2EC124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4299520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0EEC535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1B4551E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4D63A79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032221A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4F72DC6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047E9DF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087DB8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19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5A2E693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41887D9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2C46CC5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33191DB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Zgłoszenie elektroniczne: Wymagane</w:t>
      </w:r>
    </w:p>
    <w:p w14:paraId="6594AFB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20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1426FED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370A55E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228DEDF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9EFB47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3BEA090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1C68167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6031FE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78F42AE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21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4A1FB7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3DBFC3E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00CB208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0BABA9F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53A366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3EA613C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0451D29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520903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3ED785F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6D3B07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0C88AD0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7261816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21AD892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1972B2F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6049ABB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054D657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053A8C3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221780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906E69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28C9B36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5CF37FB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LOT-0006</w:t>
      </w:r>
    </w:p>
    <w:p w14:paraId="04780D9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6 - Przegląd okresowy lasera Okulistycznego SELEKTA TRIO</w:t>
      </w:r>
    </w:p>
    <w:p w14:paraId="0CAD24F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6970789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6</w:t>
      </w:r>
    </w:p>
    <w:p w14:paraId="1ACF16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5.1.1.</w:t>
      </w:r>
    </w:p>
    <w:p w14:paraId="15A561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049990D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125643D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1274C69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24F2D5D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130243D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58F070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1B2949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19FB7A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5FA2592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7243B2E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2A32C0B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7818689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5B729FC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5768BDF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684C34F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4E990D8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60A98C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6382BFA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29FEC10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2D41250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3737644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630FAC1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6B4B0C6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3927E83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4B05731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2B1DB1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2D3B850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5F6C33A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5506E8D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051F18B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Waga (wartość procentowa, dokładna): 60</w:t>
      </w:r>
    </w:p>
    <w:p w14:paraId="1502BB3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24D58F1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2FE02CB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462058D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61FE4E8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7417AA5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4AEEE43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49B6ABC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7FE91DA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2D227AA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1EC78E4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68A9926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4C617E9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53430B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4E23BFF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22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4C894C7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4A46445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04B9C8A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6652935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08EB5C0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23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48374AB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0C395EB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0FF25F7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045A77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6B37038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389051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139A33B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1DBDB89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24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1260121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0AA1BE0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7A04516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12B30EF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7A51149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138F7A9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025E9A0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5.1.15.</w:t>
      </w:r>
    </w:p>
    <w:p w14:paraId="024871C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3041108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4B2499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560E9ED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09F18CE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12B6729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7C572FC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37D090C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74DFD1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65F2AE3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2A1399C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CFE460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51D2186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03FEB2F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LOT-0007</w:t>
      </w:r>
    </w:p>
    <w:p w14:paraId="5D2439C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7 - Przegląd diatermii elektrochirurgicznej ES-300, ES-400,ES-120 i ENDO</w:t>
      </w:r>
    </w:p>
    <w:p w14:paraId="51CA03F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4E066DF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7</w:t>
      </w:r>
    </w:p>
    <w:p w14:paraId="67B6BEF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68C979E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145566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2B41C52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1536343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5B7D75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770221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27CB975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4879EA3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081AA19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00B4CE8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3363FA3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1D83F74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6AB1A96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3CBCD7B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33ACF41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0D1D7B1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3F08D01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5.1.9.</w:t>
      </w:r>
    </w:p>
    <w:p w14:paraId="5022EF6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6747D48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49B043A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0A1F97D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910BB7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11F5A6F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1812413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0F5BE63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539CB28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3D792B3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6C7B14A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48D4FF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2E67068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4171A6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4013576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410D7C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3D65E33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08CBC2D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0BFEEC4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4DBC2E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474807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314BEC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48ACD1C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28F955B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005A998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2EC0015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170157A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298B939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6AAA6C2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25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27044C5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6AF191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Warunki udzielenia zamówienia</w:t>
      </w:r>
    </w:p>
    <w:p w14:paraId="506AAAC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2726E0E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198F99E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26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350FD01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3AADE8E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3CCCBFC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15E5472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17E7563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20E28A6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2DE3EA1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1B97F39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27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2F69623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78E8C65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150D0D6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30C9267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2FD5F74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3E7C3A4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3ED4ADA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0017B7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28EDCB3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459A3B1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48D9288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4DF5DBE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6C02F51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4881D6C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3818DB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2CA8624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52CE6BB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54085C3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FC5D3E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435E909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1DDEDF7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LOT-0008</w:t>
      </w:r>
    </w:p>
    <w:p w14:paraId="0A30429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8 - Przegląd okresowy ultrasonografu TOSHIBA APLIO 400</w:t>
      </w:r>
    </w:p>
    <w:p w14:paraId="787814B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Opis: zgodnie z formularzem cenowym i zapisami SWZ</w:t>
      </w:r>
    </w:p>
    <w:p w14:paraId="31C08E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8</w:t>
      </w:r>
    </w:p>
    <w:p w14:paraId="43181D3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0F2683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53A001F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3C78965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792D06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4F57079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58CA38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60F930A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52CC625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05E57E1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50242EE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1728EE6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184E90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191029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1C0529B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0D1DA9C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Zamówienie jest objęte zakresem Porozumienia w sprawie zamówień rządowych (GPA): nie</w:t>
      </w:r>
    </w:p>
    <w:p w14:paraId="4606BA1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0B1CED4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6FC8759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785515A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732C66D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0971D80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6F78D4D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098914B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6AEC92B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10C52EF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77A8052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03DAD5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7D4346E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1903E09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Nazwa: Cena</w:t>
      </w:r>
    </w:p>
    <w:p w14:paraId="44CBBE3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574D617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4EA17E2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2472840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583FC7C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21E0D35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4918C8E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56E15D3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1EC2633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226448F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7C4ED58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7761D08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7E892E3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6FBE10B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6993897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5C0D0C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7BABDA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dokumentów zamówienia: </w:t>
      </w:r>
      <w:hyperlink r:id="rId28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0AF127E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6094383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313D360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144F60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443C790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29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5EFCEE5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285175A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581B318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648DC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54465B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2A41315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220FCB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53056E3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30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1262CB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7315FC4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2D7C489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13F8F0F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50410B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Stosowane będą płatności elektroniczne: tak</w:t>
      </w:r>
    </w:p>
    <w:p w14:paraId="6A538FF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22C7581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548C38C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226A5DB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659A1D4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6461366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00710DE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0C2FDD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2361494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6645040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00B8002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2DE9DF1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02014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9BD73B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240D97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</w:t>
      </w:r>
    </w:p>
    <w:p w14:paraId="3866C52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Część zamówienia: LOT-0009</w:t>
      </w:r>
    </w:p>
    <w:p w14:paraId="59A7119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Tytuł: 9 - Przegląd okresowy platformy do NGS Sekwenator MiSeq Dx</w:t>
      </w:r>
    </w:p>
    <w:p w14:paraId="795A70D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zgodnie z formularzem cenowym i zapisami SWZ</w:t>
      </w:r>
    </w:p>
    <w:p w14:paraId="1DA8080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Wewnętrzny identyfikator: 9</w:t>
      </w:r>
    </w:p>
    <w:p w14:paraId="5247D9D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5.1.1.</w:t>
      </w:r>
    </w:p>
    <w:p w14:paraId="297BFD6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Przeznaczenie</w:t>
      </w:r>
    </w:p>
    <w:p w14:paraId="14B4D6B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Charakter zamówienia: Usługi</w:t>
      </w:r>
    </w:p>
    <w:p w14:paraId="789D3DA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Główna klasyfikacja (cpv): 50420000 Usługi w zakresie napraw i konserwacji sprzętu medycznego i chirurgicznego</w:t>
      </w:r>
    </w:p>
    <w:p w14:paraId="4354464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5.1.2.</w:t>
      </w:r>
    </w:p>
    <w:p w14:paraId="1319EF3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Miejsce realizacji</w:t>
      </w:r>
    </w:p>
    <w:p w14:paraId="64F9B78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5B02FE5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1CE3A42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5.1.3.</w:t>
      </w:r>
    </w:p>
    <w:p w14:paraId="641D122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Szacowany okres obowiązywania</w:t>
      </w:r>
    </w:p>
    <w:p w14:paraId="4A4E65E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Okres obowiązywania: 24 Miesiące</w:t>
      </w:r>
    </w:p>
    <w:p w14:paraId="3CA7C21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5.1.6.</w:t>
      </w:r>
    </w:p>
    <w:p w14:paraId="0ACE5D5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ogólne</w:t>
      </w:r>
    </w:p>
    <w:p w14:paraId="29DF18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Zastrzeżony udział: Udział nie jest zastrzeżony.</w:t>
      </w:r>
    </w:p>
    <w:p w14:paraId="6ECE619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Projekt zamówienia niefinansowany z funduszy UE</w:t>
      </w:r>
    </w:p>
    <w:p w14:paraId="7E83138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Zamówienie jest objęte zakresem Porozumienia w sprawie zamówień rządowych (GPA): nie</w:t>
      </w:r>
    </w:p>
    <w:p w14:paraId="05921AD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Przedmiotowe zamówienie jest odpowiednie również dla małych i średnich przedsiębiorstw (MŚP)</w:t>
      </w:r>
    </w:p>
    <w:p w14:paraId="511D2F8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5.1.9.</w:t>
      </w:r>
    </w:p>
    <w:p w14:paraId="67B5446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kwalifikacji</w:t>
      </w:r>
    </w:p>
    <w:p w14:paraId="300F098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Źródła kryteriów wyboru: Uwaga</w:t>
      </w:r>
    </w:p>
    <w:p w14:paraId="4BEC4FA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Odpowiednie kwalifikacje edukacyjne i zawodowe</w:t>
      </w:r>
    </w:p>
    <w:p w14:paraId="43B8F04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8E653C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27296C9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 Referencje dotyczące określonych usług</w:t>
      </w:r>
    </w:p>
    <w:p w14:paraId="7B37882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1C6F8CA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5.1.10.</w:t>
      </w:r>
    </w:p>
    <w:p w14:paraId="7E738A9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Kryteria udzielenia zamówienia</w:t>
      </w:r>
    </w:p>
    <w:p w14:paraId="31992F0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5CAE0DC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Cena</w:t>
      </w:r>
    </w:p>
    <w:p w14:paraId="1C52D31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Cena</w:t>
      </w:r>
    </w:p>
    <w:p w14:paraId="3079371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Najniższa cena</w:t>
      </w:r>
    </w:p>
    <w:p w14:paraId="3542E1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60</w:t>
      </w:r>
    </w:p>
    <w:p w14:paraId="61D82A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3CD2E3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01662CD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47D29B8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Autoryzacja producenta</w:t>
      </w:r>
    </w:p>
    <w:p w14:paraId="75A5741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Punktowane posiadanie autoryzacji producenta</w:t>
      </w:r>
    </w:p>
    <w:p w14:paraId="6762964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4C2CF7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</w:p>
    <w:p w14:paraId="743293F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Kryterium:</w:t>
      </w:r>
    </w:p>
    <w:p w14:paraId="5362D8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Rodzaj: Jakość</w:t>
      </w:r>
    </w:p>
    <w:p w14:paraId="1224E0C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Nazwa: Termin wykonania przeglądu i przekazania raportu serwisowego</w:t>
      </w:r>
    </w:p>
    <w:p w14:paraId="2BCF3E9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Opis: Najwyżej punktowany najkrótszy termin</w:t>
      </w:r>
    </w:p>
    <w:p w14:paraId="48A188C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Waga (wartość procentowa, dokładna): 20</w:t>
      </w:r>
    </w:p>
    <w:p w14:paraId="7808937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5.1.11.</w:t>
      </w:r>
    </w:p>
    <w:p w14:paraId="7C0EAC1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Dokumenty zamówienia</w:t>
      </w:r>
    </w:p>
    <w:p w14:paraId="59EC3F6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Adres dokumentów zamówienia: </w:t>
      </w:r>
      <w:hyperlink r:id="rId31" w:history="1">
        <w:r w:rsidRPr="00D41FF2">
          <w:rPr>
            <w:rStyle w:val="Hipercze"/>
            <w:rFonts w:ascii="Arial Narrow" w:hAnsi="Arial Narrow"/>
          </w:rPr>
          <w:t>https://e-propublico.pl</w:t>
        </w:r>
      </w:hyperlink>
    </w:p>
    <w:p w14:paraId="5748240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5.1.12.</w:t>
      </w:r>
    </w:p>
    <w:p w14:paraId="059C39A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udzielenia zamówienia</w:t>
      </w:r>
    </w:p>
    <w:p w14:paraId="555C8C3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zgłoszenia:</w:t>
      </w:r>
    </w:p>
    <w:p w14:paraId="5A7BFDE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Zgłoszenie elektroniczne: Wymagane</w:t>
      </w:r>
    </w:p>
    <w:p w14:paraId="61C99F8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zgłoszenia: </w:t>
      </w:r>
      <w:hyperlink r:id="rId32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0EF8DE0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można składać oferty lub wnioski o dopuszczenie do udziału: polski</w:t>
      </w:r>
    </w:p>
    <w:p w14:paraId="7C695A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Katalog elektroniczny: Niedozwolone</w:t>
      </w:r>
    </w:p>
    <w:p w14:paraId="70B16DF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1D42EF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 składania ofert: 10/01/2025 08:00:00 (UTC+1)</w:t>
      </w:r>
    </w:p>
    <w:p w14:paraId="24198C6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Termin, do którego oferta musi pozostać ważna: 90 Dni</w:t>
      </w:r>
    </w:p>
    <w:p w14:paraId="032CDFE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na temat publicznego otwarcia:</w:t>
      </w:r>
    </w:p>
    <w:p w14:paraId="6B96847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otwarcia: 10/01/2025 08:15:00 (UTC+1)</w:t>
      </w:r>
    </w:p>
    <w:p w14:paraId="0865E55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dodatkowe: Otwarcie ofert odbędzie się w siedzibie Zamawiającego, za pośrednictwem platformy </w:t>
      </w:r>
      <w:hyperlink r:id="rId33" w:history="1">
        <w:r w:rsidRPr="00D41FF2">
          <w:rPr>
            <w:rStyle w:val="Hipercze"/>
            <w:rFonts w:ascii="Arial Narrow" w:hAnsi="Arial Narrow"/>
          </w:rPr>
          <w:t>http://e-propublico.pl</w:t>
        </w:r>
      </w:hyperlink>
      <w:r w:rsidRPr="00D41FF2">
        <w:rPr>
          <w:rFonts w:ascii="Arial Narrow" w:hAnsi="Arial Narrow"/>
        </w:rPr>
        <w:t> na karcie Oferty/Załączniki, poprzez ich otwarcie, które jest jednoczesne z ich upublicznieniem.</w:t>
      </w:r>
    </w:p>
    <w:p w14:paraId="481C060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Warunki zamówienia:</w:t>
      </w:r>
    </w:p>
    <w:p w14:paraId="762143E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Wykonanie zamówienia musi odbywać się w ramach programów zatrudnienia chronionego: Nie</w:t>
      </w:r>
    </w:p>
    <w:p w14:paraId="7537595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Fakturowanie elektroniczne: Dozwolone</w:t>
      </w:r>
    </w:p>
    <w:p w14:paraId="676C8AF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zlecenia elektroniczne: tak</w:t>
      </w:r>
    </w:p>
    <w:p w14:paraId="4A1C36D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Stosowane będą płatności elektroniczne: tak</w:t>
      </w:r>
    </w:p>
    <w:p w14:paraId="3771B64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terminach odwołania: Jak w Zadaniu 1 (LOT-0001).</w:t>
      </w:r>
    </w:p>
    <w:p w14:paraId="206A43D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5.1.15.</w:t>
      </w:r>
    </w:p>
    <w:p w14:paraId="27B87F1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Techniki</w:t>
      </w:r>
    </w:p>
    <w:p w14:paraId="6BF0913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Umowa ramowa: Brak umowy ramowej</w:t>
      </w:r>
    </w:p>
    <w:p w14:paraId="06FFA82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dynamicznym systemie zakupów: Brak dynamicznego systemu zakupów</w:t>
      </w:r>
    </w:p>
    <w:p w14:paraId="18E18F7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5.1.16.</w:t>
      </w:r>
    </w:p>
    <w:p w14:paraId="204AB3A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Dalsze informacje, mediacja i odwołanie</w:t>
      </w:r>
    </w:p>
    <w:p w14:paraId="6CDA260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mediacyjny: Sąd Polubowny przy Prokuratorii Generalnej Rzeczypospolitej Polskiej</w:t>
      </w:r>
    </w:p>
    <w:p w14:paraId="07F245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odwoławczy: KRAJOWA IZBA ODWOŁAWCZA</w:t>
      </w:r>
    </w:p>
    <w:p w14:paraId="746D4A4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FC6659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odwoławczych: KRAJOWA IZBA ODWOŁAWCZA</w:t>
      </w:r>
    </w:p>
    <w:p w14:paraId="19346B3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B02AFA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011A08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eSender: Publications Office of the European Union</w:t>
      </w:r>
    </w:p>
    <w:p w14:paraId="5ED4D20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8. Organizacje</w:t>
      </w:r>
    </w:p>
    <w:p w14:paraId="258A01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8.1.</w:t>
      </w:r>
    </w:p>
    <w:p w14:paraId="3A78CCE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ORG-0001</w:t>
      </w:r>
    </w:p>
    <w:p w14:paraId="475A3BD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Oficjalna nazwa: 10 Wojskowy Szpital Kliniczny z Polikliniką Samodzielny Publiczny Zakład Opieki Zdrowotnej</w:t>
      </w:r>
    </w:p>
    <w:p w14:paraId="6BB5C91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Numer rejestracyjny: 090538318</w:t>
      </w:r>
    </w:p>
    <w:p w14:paraId="37EF92F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Departament: Sekcja Zamówień Publicznych</w:t>
      </w:r>
    </w:p>
    <w:p w14:paraId="7CE5653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pocztowy: Powstańców Warszawy 5  </w:t>
      </w:r>
    </w:p>
    <w:p w14:paraId="0767FEB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Miejscowość: Bydgoszcz</w:t>
      </w:r>
    </w:p>
    <w:p w14:paraId="3BA46EE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Kod pocztowy: 85-681</w:t>
      </w:r>
    </w:p>
    <w:p w14:paraId="2E3F706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Bydgosko-toruński (PL613)</w:t>
      </w:r>
    </w:p>
    <w:p w14:paraId="52C7189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3B086E5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Punkt kontaktowy: </w:t>
      </w:r>
      <w:hyperlink r:id="rId34" w:history="1">
        <w:r w:rsidRPr="00D41FF2">
          <w:rPr>
            <w:rStyle w:val="Hipercze"/>
            <w:rFonts w:ascii="Arial Narrow" w:hAnsi="Arial Narrow"/>
          </w:rPr>
          <w:t>www.10wsk.mil.pl</w:t>
        </w:r>
      </w:hyperlink>
    </w:p>
    <w:p w14:paraId="4D7EE77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E-mail: </w:t>
      </w:r>
      <w:hyperlink r:id="rId35" w:history="1">
        <w:r w:rsidRPr="00D41FF2">
          <w:rPr>
            <w:rStyle w:val="Hipercze"/>
            <w:rFonts w:ascii="Arial Narrow" w:hAnsi="Arial Narrow"/>
          </w:rPr>
          <w:t>paulina.kucharska@10wsk.mil.pl</w:t>
        </w:r>
      </w:hyperlink>
    </w:p>
    <w:p w14:paraId="18836A0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Telefon: +48 261 417 449</w:t>
      </w:r>
    </w:p>
    <w:p w14:paraId="04862F5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strony internetowej: </w:t>
      </w:r>
      <w:hyperlink r:id="rId36" w:history="1">
        <w:r w:rsidRPr="00D41FF2">
          <w:rPr>
            <w:rStyle w:val="Hipercze"/>
            <w:rFonts w:ascii="Arial Narrow" w:hAnsi="Arial Narrow"/>
          </w:rPr>
          <w:t>www.10wsk.mil.pl</w:t>
        </w:r>
      </w:hyperlink>
    </w:p>
    <w:p w14:paraId="2AD2A59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wymiany informacji (URL): </w:t>
      </w:r>
      <w:hyperlink r:id="rId37" w:history="1">
        <w:r w:rsidRPr="00D41FF2">
          <w:rPr>
            <w:rStyle w:val="Hipercze"/>
            <w:rFonts w:ascii="Arial Narrow" w:hAnsi="Arial Narrow"/>
          </w:rPr>
          <w:t>https://e-propublico.pl/</w:t>
        </w:r>
      </w:hyperlink>
    </w:p>
    <w:p w14:paraId="6E27B0A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Role tej organizacji: </w:t>
      </w:r>
    </w:p>
    <w:p w14:paraId="03AFE65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Nabywca</w:t>
      </w:r>
    </w:p>
    <w:p w14:paraId="0E25113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postępowania o udzielenie zamówienia</w:t>
      </w:r>
    </w:p>
    <w:p w14:paraId="3F11605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przyjmująca wnioski o dopuszczenie do udziału</w:t>
      </w:r>
    </w:p>
    <w:p w14:paraId="18AAA84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rozpatrująca oferty</w:t>
      </w:r>
    </w:p>
    <w:p w14:paraId="6606731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8.1.</w:t>
      </w:r>
    </w:p>
    <w:p w14:paraId="207B697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ORG-0002</w:t>
      </w:r>
    </w:p>
    <w:p w14:paraId="3989E81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Oficjalna nazwa: KRAJOWA IZBA ODWOŁAWCZA</w:t>
      </w:r>
    </w:p>
    <w:p w14:paraId="7A9905A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Numer rejestracyjny: 010828091</w:t>
      </w:r>
    </w:p>
    <w:p w14:paraId="5B7BC9D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pocztowy: Postępu 17a 02-676 Warszawa</w:t>
      </w:r>
    </w:p>
    <w:p w14:paraId="36FA161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Miejscowość: Warszawa</w:t>
      </w:r>
    </w:p>
    <w:p w14:paraId="332E4EE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Kod pocztowy: 02-676</w:t>
      </w:r>
    </w:p>
    <w:p w14:paraId="129649B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Warszawski wschodni (PL912)</w:t>
      </w:r>
    </w:p>
    <w:p w14:paraId="2A95C73F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4F097B5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Punkt kontaktowy: </w:t>
      </w:r>
      <w:hyperlink r:id="rId38" w:history="1">
        <w:r w:rsidRPr="00D41FF2">
          <w:rPr>
            <w:rStyle w:val="Hipercze"/>
            <w:rFonts w:ascii="Arial Narrow" w:hAnsi="Arial Narrow"/>
          </w:rPr>
          <w:t>https://www.uzp.gov.pl/kio</w:t>
        </w:r>
      </w:hyperlink>
    </w:p>
    <w:p w14:paraId="39CDFFC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E-mail: </w:t>
      </w:r>
      <w:hyperlink r:id="rId39" w:history="1">
        <w:r w:rsidRPr="00D41FF2">
          <w:rPr>
            <w:rStyle w:val="Hipercze"/>
            <w:rFonts w:ascii="Arial Narrow" w:hAnsi="Arial Narrow"/>
          </w:rPr>
          <w:t>odwolania@uzp.gov.pl</w:t>
        </w:r>
      </w:hyperlink>
    </w:p>
    <w:p w14:paraId="2ED9D467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Telefon: +48 224587809</w:t>
      </w:r>
    </w:p>
    <w:p w14:paraId="75B630D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Faks: +48 224587800</w:t>
      </w:r>
    </w:p>
    <w:p w14:paraId="697D3FA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strony internetowej: </w:t>
      </w:r>
      <w:hyperlink r:id="rId40" w:history="1">
        <w:r w:rsidRPr="00D41FF2">
          <w:rPr>
            <w:rStyle w:val="Hipercze"/>
            <w:rFonts w:ascii="Arial Narrow" w:hAnsi="Arial Narrow"/>
          </w:rPr>
          <w:t>https://www.gov.pl/web/uzp</w:t>
        </w:r>
      </w:hyperlink>
    </w:p>
    <w:p w14:paraId="05002B3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wymiany informacji (URL): </w:t>
      </w:r>
      <w:hyperlink r:id="rId41" w:history="1">
        <w:r w:rsidRPr="00D41FF2">
          <w:rPr>
            <w:rStyle w:val="Hipercze"/>
            <w:rFonts w:ascii="Arial Narrow" w:hAnsi="Arial Narrow"/>
          </w:rPr>
          <w:t>https://www.gov.pl/web/uzp</w:t>
        </w:r>
      </w:hyperlink>
    </w:p>
    <w:p w14:paraId="728670E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Role tej organizacji: </w:t>
      </w:r>
    </w:p>
    <w:p w14:paraId="2AA680A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Organ odwoławczy</w:t>
      </w:r>
    </w:p>
    <w:p w14:paraId="50A135D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Organizacja udzielająca dodatkowych informacji na temat procedur odwoławczych</w:t>
      </w:r>
    </w:p>
    <w:p w14:paraId="539B706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8.1.</w:t>
      </w:r>
    </w:p>
    <w:p w14:paraId="0D338CC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ORG-0003</w:t>
      </w:r>
    </w:p>
    <w:p w14:paraId="0DABE5E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Oficjalna nazwa: Sąd Polubowny przy Prokuratorii Generalnej Rzeczypospolitej Polskiej</w:t>
      </w:r>
    </w:p>
    <w:p w14:paraId="16A00A0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Numer rejestracyjny: 140264957</w:t>
      </w:r>
    </w:p>
    <w:p w14:paraId="14AD0449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pocztowy: ul. Krucza 36 / Wspólna 6 Warszawa 00-522</w:t>
      </w:r>
    </w:p>
    <w:p w14:paraId="4C8A2D4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Miejscowość: Warszawa</w:t>
      </w:r>
    </w:p>
    <w:p w14:paraId="6BF7BE9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Kod pocztowy: 00-522</w:t>
      </w:r>
    </w:p>
    <w:p w14:paraId="1A57200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Miasto Warszawa (PL911)</w:t>
      </w:r>
    </w:p>
    <w:p w14:paraId="1B74E53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Polska</w:t>
      </w:r>
    </w:p>
    <w:p w14:paraId="6E8B4B8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Punkt kontaktowy: Sąd Polubowny przy Prokuratorii Generalnej Rzeczypospolitej Polskiej</w:t>
      </w:r>
    </w:p>
    <w:p w14:paraId="70DE136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E-mail: </w:t>
      </w:r>
      <w:hyperlink r:id="rId42" w:history="1">
        <w:r w:rsidRPr="00D41FF2">
          <w:rPr>
            <w:rStyle w:val="Hipercze"/>
            <w:rFonts w:ascii="Arial Narrow" w:hAnsi="Arial Narrow"/>
          </w:rPr>
          <w:t>sp@prokuratoria.gov.pl</w:t>
        </w:r>
      </w:hyperlink>
    </w:p>
    <w:p w14:paraId="129B0C4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Telefon: +48 226958504</w:t>
      </w:r>
    </w:p>
    <w:p w14:paraId="613363CC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strony internetowej: </w:t>
      </w:r>
      <w:hyperlink r:id="rId43" w:history="1">
        <w:r w:rsidRPr="00D41FF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B887F0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na potrzeby wymiany informacji (URL): </w:t>
      </w:r>
      <w:hyperlink r:id="rId44" w:history="1">
        <w:r w:rsidRPr="00D41FF2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E7EC5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Role tej organizacji: </w:t>
      </w:r>
    </w:p>
    <w:p w14:paraId="3069C1A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Organ mediacyjny</w:t>
      </w:r>
    </w:p>
    <w:p w14:paraId="64377E6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8.1.</w:t>
      </w:r>
    </w:p>
    <w:p w14:paraId="3FF8577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ORG-0000</w:t>
      </w:r>
    </w:p>
    <w:p w14:paraId="354005E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Oficjalna nazwa: Publications Office of the European Union</w:t>
      </w:r>
    </w:p>
    <w:p w14:paraId="742E9BE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Numer rejestracyjny: PUBL</w:t>
      </w:r>
    </w:p>
    <w:p w14:paraId="3B1F968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Miejscowość: Luxembourg</w:t>
      </w:r>
    </w:p>
    <w:p w14:paraId="45DDA58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Kod pocztowy: 2417</w:t>
      </w:r>
    </w:p>
    <w:p w14:paraId="6323537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Podpodział krajowy (NUTS): Luxembourg (LU000)</w:t>
      </w:r>
    </w:p>
    <w:p w14:paraId="5D4654B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Kraj: Luksemburg</w:t>
      </w:r>
    </w:p>
    <w:p w14:paraId="6E2C27A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E-mail: </w:t>
      </w:r>
      <w:hyperlink r:id="rId45" w:history="1">
        <w:r w:rsidRPr="00D41FF2">
          <w:rPr>
            <w:rStyle w:val="Hipercze"/>
            <w:rFonts w:ascii="Arial Narrow" w:hAnsi="Arial Narrow"/>
          </w:rPr>
          <w:t>ted@publications.europa.eu</w:t>
        </w:r>
      </w:hyperlink>
    </w:p>
    <w:p w14:paraId="2EF9F63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Telefon: +352 29291</w:t>
      </w:r>
    </w:p>
    <w:p w14:paraId="4667F0B4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Adres strony internetowej: </w:t>
      </w:r>
      <w:hyperlink r:id="rId46" w:history="1">
        <w:r w:rsidRPr="00D41FF2">
          <w:rPr>
            <w:rStyle w:val="Hipercze"/>
            <w:rFonts w:ascii="Arial Narrow" w:hAnsi="Arial Narrow"/>
          </w:rPr>
          <w:t>https://op.europa.eu</w:t>
        </w:r>
      </w:hyperlink>
    </w:p>
    <w:p w14:paraId="1C89F6D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Role tej organizacji: </w:t>
      </w:r>
    </w:p>
    <w:p w14:paraId="73D0757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TED eSender</w:t>
      </w:r>
    </w:p>
    <w:p w14:paraId="1F36653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11. Informacje o ogłoszeniu</w:t>
      </w:r>
    </w:p>
    <w:p w14:paraId="04D6B24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11.1.</w:t>
      </w:r>
    </w:p>
    <w:p w14:paraId="3B82DEFB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ogłoszeniu</w:t>
      </w:r>
    </w:p>
    <w:p w14:paraId="26B12711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Identyfikator/wersja ogłoszenia: fc1d1dbc-7093-4c17-99d3-b7ad3ef88239 - 01</w:t>
      </w:r>
    </w:p>
    <w:p w14:paraId="75346F85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Typ formularza: Procedura konkurencyjna</w:t>
      </w:r>
    </w:p>
    <w:p w14:paraId="77A731EE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lastRenderedPageBreak/>
        <w:t>Rodzaj ogłoszenia: Ogłoszenie o zamówieniu lub ogłoszenie o koncesji – tryb standardowy</w:t>
      </w:r>
    </w:p>
    <w:p w14:paraId="643377F6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Podrodzaj ogłoszenia: 16</w:t>
      </w:r>
    </w:p>
    <w:p w14:paraId="258E05FD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Ogłoszenie – data wysłania: 10/12/2024 08:33:47 (UTC)</w:t>
      </w:r>
    </w:p>
    <w:p w14:paraId="54888AC8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Języki, w których przedmiotowe ogłoszenie jest oficjalnie dostępne: polski</w:t>
      </w:r>
    </w:p>
    <w:p w14:paraId="15410CA0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11.2.</w:t>
      </w:r>
    </w:p>
    <w:p w14:paraId="7B8E142A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Informacje o publikacji</w:t>
      </w:r>
    </w:p>
    <w:p w14:paraId="14A8786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Numer publikacji ogłoszenia: 763936-2024</w:t>
      </w:r>
    </w:p>
    <w:p w14:paraId="1E1F1B73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Numer wydania Dz.U. S: 243/2024</w:t>
      </w:r>
    </w:p>
    <w:p w14:paraId="2A6CC812" w14:textId="77777777" w:rsidR="00D41FF2" w:rsidRPr="00D41FF2" w:rsidRDefault="00D41FF2" w:rsidP="00D41FF2">
      <w:pPr>
        <w:spacing w:line="240" w:lineRule="auto"/>
        <w:jc w:val="both"/>
        <w:rPr>
          <w:rFonts w:ascii="Arial Narrow" w:hAnsi="Arial Narrow"/>
        </w:rPr>
      </w:pPr>
      <w:r w:rsidRPr="00D41FF2">
        <w:rPr>
          <w:rFonts w:ascii="Arial Narrow" w:hAnsi="Arial Narrow"/>
        </w:rPr>
        <w:t>Data publikacji: 13/12/2024</w:t>
      </w:r>
    </w:p>
    <w:p w14:paraId="57E7707C" w14:textId="264D6029" w:rsidR="00175A13" w:rsidRPr="00175A13" w:rsidRDefault="00175A13" w:rsidP="009D4122">
      <w:pPr>
        <w:spacing w:line="240" w:lineRule="auto"/>
        <w:jc w:val="both"/>
        <w:rPr>
          <w:rFonts w:ascii="Arial Narrow" w:hAnsi="Arial Narrow"/>
        </w:rPr>
      </w:pPr>
    </w:p>
    <w:p w14:paraId="089C6BB9" w14:textId="77777777"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14:paraId="20F6EA32" w14:textId="7A82D7C4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A7CFB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38F237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243808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CAF9EF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925CC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F5B785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6A30D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182139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E0E526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1715DB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2D97E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0FD045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7F616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0D105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7D7A0F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A9D32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B1C811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5DBD3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0707C3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60333E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2EE8AD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4CD5C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5F9E34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F6DBF3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1CD13C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562520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031E11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542A4D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01A087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472E27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4CEABA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DFFB36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414D00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5A2633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3F7B39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319EEB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D287AB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4DCFBE" w14:textId="77777777"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618F978B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D41FF2">
        <w:rPr>
          <w:rFonts w:ascii="Arial Narrow" w:hAnsi="Arial Narrow"/>
          <w:sz w:val="18"/>
          <w:szCs w:val="20"/>
        </w:rPr>
        <w:t>14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47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262F2EF7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DB3A98">
        <w:rPr>
          <w:rFonts w:ascii="Arial Narrow" w:hAnsi="Arial Narrow"/>
          <w:sz w:val="18"/>
        </w:rPr>
        <w:t>13</w:t>
      </w:r>
      <w:r>
        <w:rPr>
          <w:rFonts w:ascii="Arial Narrow" w:hAnsi="Arial Narrow"/>
          <w:sz w:val="18"/>
        </w:rPr>
        <w:t>.</w:t>
      </w:r>
      <w:r w:rsidR="00F531CD">
        <w:rPr>
          <w:rFonts w:ascii="Arial Narrow" w:hAnsi="Arial Narrow"/>
          <w:sz w:val="18"/>
        </w:rPr>
        <w:t>1</w:t>
      </w:r>
      <w:r w:rsidR="00DB3A98">
        <w:rPr>
          <w:rFonts w:ascii="Arial Narrow" w:hAnsi="Arial Narrow"/>
          <w:sz w:val="18"/>
        </w:rPr>
        <w:t>2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FC4FF1">
      <w:footerReference w:type="default" r:id="rId48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01F00" w14:textId="77777777" w:rsidR="00C51C47" w:rsidRDefault="00C51C47" w:rsidP="00AB4ED4">
      <w:pPr>
        <w:spacing w:after="0" w:line="240" w:lineRule="auto"/>
      </w:pPr>
      <w:r>
        <w:separator/>
      </w:r>
    </w:p>
  </w:endnote>
  <w:endnote w:type="continuationSeparator" w:id="0">
    <w:p w14:paraId="5D5A1FE1" w14:textId="77777777" w:rsidR="00C51C47" w:rsidRDefault="00C51C47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ADB837" w14:textId="77777777" w:rsidR="00C51C47" w:rsidRDefault="00C51C47" w:rsidP="00AB4ED4">
      <w:pPr>
        <w:spacing w:after="0" w:line="240" w:lineRule="auto"/>
      </w:pPr>
      <w:r>
        <w:separator/>
      </w:r>
    </w:p>
  </w:footnote>
  <w:footnote w:type="continuationSeparator" w:id="0">
    <w:p w14:paraId="76C09610" w14:textId="77777777" w:rsidR="00C51C47" w:rsidRDefault="00C51C47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54397C"/>
    <w:rsid w:val="005F23D1"/>
    <w:rsid w:val="006735A9"/>
    <w:rsid w:val="006C1752"/>
    <w:rsid w:val="006E7C10"/>
    <w:rsid w:val="0070065B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640B6"/>
    <w:rsid w:val="00AB4ED4"/>
    <w:rsid w:val="00B6667F"/>
    <w:rsid w:val="00BF6DEB"/>
    <w:rsid w:val="00C51C47"/>
    <w:rsid w:val="00CE34D4"/>
    <w:rsid w:val="00D41FF2"/>
    <w:rsid w:val="00D62663"/>
    <w:rsid w:val="00DB3A98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sp@prokuratoria.gov.pl" TargetMode="External"/><Relationship Id="rId47" Type="http://schemas.openxmlformats.org/officeDocument/2006/relationships/hyperlink" Target="mailto:paulina.kucharska@10wsk.mil.p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paulina.kucharska@10wsk.mil.pl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28</Pages>
  <Words>7686</Words>
  <Characters>46117</Characters>
  <Application>Microsoft Office Word</Application>
  <DocSecurity>0</DocSecurity>
  <Lines>384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2024-12-13T08:08:00Z</cp:lastPrinted>
  <dcterms:created xsi:type="dcterms:W3CDTF">2024-12-13T08:07:00Z</dcterms:created>
  <dcterms:modified xsi:type="dcterms:W3CDTF">2024-12-13T08:11:00Z</dcterms:modified>
</cp:coreProperties>
</file>