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6F807B79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7043A9">
        <w:rPr>
          <w:rFonts w:ascii="Arial" w:hAnsi="Arial" w:cs="Arial"/>
          <w:b/>
          <w:sz w:val="22"/>
        </w:rPr>
        <w:t>104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950EE92" w14:textId="0687D854" w:rsidR="00586756" w:rsidRPr="00586756" w:rsidRDefault="00586756" w:rsidP="00586756">
      <w:pPr>
        <w:jc w:val="center"/>
        <w:rPr>
          <w:rFonts w:ascii="Arial" w:hAnsi="Arial" w:cs="Arial"/>
          <w:b/>
          <w:bCs/>
          <w:iCs/>
        </w:rPr>
      </w:pPr>
      <w:r w:rsidRPr="00586756">
        <w:rPr>
          <w:rFonts w:ascii="Arial" w:hAnsi="Arial" w:cs="Arial"/>
          <w:b/>
          <w:bCs/>
          <w:iCs/>
        </w:rPr>
        <w:t>„Sukcesywna dostawa immunoglobulinum h</w:t>
      </w:r>
      <w:r w:rsidR="00C2001E">
        <w:rPr>
          <w:rFonts w:ascii="Arial" w:hAnsi="Arial" w:cs="Arial"/>
          <w:b/>
          <w:bCs/>
          <w:iCs/>
        </w:rPr>
        <w:t>y</w:t>
      </w:r>
      <w:r w:rsidRPr="00586756">
        <w:rPr>
          <w:rFonts w:ascii="Arial" w:hAnsi="Arial" w:cs="Arial"/>
          <w:b/>
          <w:bCs/>
          <w:iCs/>
        </w:rPr>
        <w:t>umanum”</w:t>
      </w: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5712"/>
    <w:rsid w:val="00016146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E44F5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72E4E"/>
    <w:rsid w:val="003927B3"/>
    <w:rsid w:val="00396E51"/>
    <w:rsid w:val="003A359E"/>
    <w:rsid w:val="003B0F55"/>
    <w:rsid w:val="003B5AD3"/>
    <w:rsid w:val="003C2756"/>
    <w:rsid w:val="003D0A97"/>
    <w:rsid w:val="003D2B3C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86756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C70D4"/>
    <w:rsid w:val="006E4D7B"/>
    <w:rsid w:val="006F004C"/>
    <w:rsid w:val="006F4E83"/>
    <w:rsid w:val="006F6E82"/>
    <w:rsid w:val="007043A9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636F2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001E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36</cp:revision>
  <cp:lastPrinted>2017-01-12T14:38:00Z</cp:lastPrinted>
  <dcterms:created xsi:type="dcterms:W3CDTF">2022-06-19T16:11:00Z</dcterms:created>
  <dcterms:modified xsi:type="dcterms:W3CDTF">2024-12-05T07:41:00Z</dcterms:modified>
</cp:coreProperties>
</file>