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73E67" w14:textId="77777777" w:rsidR="0016137D" w:rsidRPr="00C851A3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18222BE7" w14:textId="77777777" w:rsidR="0016137D" w:rsidRPr="00C851A3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1C8A0A9" w14:textId="77777777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18C84631" w14:textId="77777777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563994A0" w14:textId="1DF9C8E3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>Eap-2412/12/24/D</w:t>
      </w:r>
    </w:p>
    <w:p w14:paraId="7A079B42" w14:textId="50ACDCBE" w:rsidR="0016137D" w:rsidRPr="00C851A3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Dotyczy postępowania znak jw. z dnia</w:t>
      </w:r>
      <w:r w:rsidR="00B33930" w:rsidRPr="00C851A3">
        <w:rPr>
          <w:rFonts w:ascii="Times New Roman" w:hAnsi="Times New Roman" w:cs="Times New Roman"/>
          <w:kern w:val="2"/>
          <w14:ligatures w14:val="standardContextual"/>
        </w:rPr>
        <w:t xml:space="preserve"> 03.07</w:t>
      </w:r>
      <w:r w:rsidRPr="00C851A3">
        <w:rPr>
          <w:rFonts w:ascii="Times New Roman" w:hAnsi="Times New Roman" w:cs="Times New Roman"/>
          <w:kern w:val="2"/>
          <w14:ligatures w14:val="standardContextual"/>
        </w:rPr>
        <w:t>.2024r.</w:t>
      </w:r>
    </w:p>
    <w:p w14:paraId="10DC2AB7" w14:textId="1F2815E4" w:rsidR="0016137D" w:rsidRPr="00C851A3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</w:t>
      </w:r>
      <w:r w:rsidR="00C37E3B"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>3</w:t>
      </w:r>
      <w:r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</w:p>
    <w:p w14:paraId="695F6C25" w14:textId="77777777" w:rsidR="0016137D" w:rsidRPr="00C851A3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0CC4B417" w14:textId="77777777" w:rsidR="0016137D" w:rsidRPr="00C851A3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713D985D" w14:textId="25AB19F2" w:rsidR="0016137D" w:rsidRPr="00C851A3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28B7E377" w14:textId="1AFBAB1E" w:rsidR="0016137D" w:rsidRPr="00C851A3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 w:rsidRPr="00C851A3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50 pakietach.”</w:t>
      </w:r>
    </w:p>
    <w:p w14:paraId="3E2F44E7" w14:textId="77777777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 xml:space="preserve">Zgodnie z art.284 ust.6 ustawy z dnia 11 września 2019 roku Prawo zamówień publicznych </w:t>
      </w:r>
    </w:p>
    <w:p w14:paraId="36731C19" w14:textId="77777777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(Dz. U. z 2023 r. poz. 1605.) Zamawiający przekazuje treść zapytań wraz z wyjaśnieniami:</w:t>
      </w:r>
    </w:p>
    <w:p w14:paraId="52780CEA" w14:textId="74BD45F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bookmarkStart w:id="0" w:name="_Hlk172526246"/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Pytanie</w:t>
      </w:r>
      <w:bookmarkEnd w:id="0"/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1.</w:t>
      </w:r>
      <w:r w:rsidRPr="00C851A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C37E3B">
        <w:rPr>
          <w:rFonts w:ascii="Times New Roman" w:eastAsia="Calibri" w:hAnsi="Times New Roman" w:cs="Times New Roman"/>
          <w:sz w:val="20"/>
          <w:szCs w:val="20"/>
        </w:rPr>
        <w:t xml:space="preserve">Czy Zamawiający w par. 2.2.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</w:t>
      </w:r>
      <w:r w:rsidRPr="00C37E3B">
        <w:rPr>
          <w:rFonts w:ascii="Times New Roman" w:eastAsia="Calibri" w:hAnsi="Times New Roman" w:cs="Times New Roman"/>
          <w:b/>
          <w:bCs/>
          <w:sz w:val="20"/>
          <w:szCs w:val="20"/>
          <w:u w:val="single"/>
        </w:rPr>
        <w:t>Nie ma możliwości składania zamówień w formie telefonicznej</w:t>
      </w: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. </w:t>
      </w:r>
    </w:p>
    <w:p w14:paraId="1C321396" w14:textId="5500BA74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11B6D9B" w14:textId="55D2375C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NIE. Zamawiający podtrzymuje zapisy wzoru umowy.</w:t>
      </w:r>
    </w:p>
    <w:p w14:paraId="17FDDD31" w14:textId="7777777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DDBB89F" w14:textId="7777777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29459F4" w14:textId="5D5F8990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sz w:val="20"/>
          <w:szCs w:val="20"/>
          <w:shd w:val="clear" w:color="auto" w:fill="FFFFFF"/>
        </w:rPr>
        <w:t>Pytanie 2.</w:t>
      </w:r>
      <w:r w:rsidRPr="00C851A3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</w:t>
      </w:r>
      <w:r w:rsidRPr="00C37E3B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Czy Zamawiający w par. 2.7 </w:t>
      </w:r>
      <w:r w:rsidRPr="00C37E3B">
        <w:rPr>
          <w:rFonts w:ascii="Times New Roman" w:eastAsia="Calibri" w:hAnsi="Times New Roman" w:cs="Times New Roman"/>
          <w:sz w:val="20"/>
          <w:szCs w:val="20"/>
        </w:rPr>
        <w:t xml:space="preserve">wydłuży terminy rozpatrzenia reklamacji do 3 dni roboczych? Zgłoszona reklamacja wymaga rozpatrzenia z uwzględnieniem wyjaśnień firmy kurierskiej dostarczającej leki bądź zbadania jakościowo wadliwego towaru, a następnie (przy uwzględnieniu reklamacji) dostarczenia towaru. Wykonanie tego w krótszym czasie jest niemożliwe. </w:t>
      </w:r>
    </w:p>
    <w:p w14:paraId="352D4B6E" w14:textId="77777777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D02447F" w14:textId="12616ABB" w:rsidR="00C37E3B" w:rsidRPr="00C37E3B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  <w:shd w:val="clear" w:color="auto" w:fill="FFFFFF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  <w:shd w:val="clear" w:color="auto" w:fill="FFFFFF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sz w:val="20"/>
          <w:szCs w:val="20"/>
          <w:shd w:val="clear" w:color="auto" w:fill="FFFFFF"/>
        </w:rPr>
        <w:t>NIE. Zamawiający podtrzymuje zapisy wzoru umowy.</w:t>
      </w:r>
    </w:p>
    <w:p w14:paraId="5AD44906" w14:textId="77777777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739EC01" w14:textId="77777777" w:rsidR="00C37E3B" w:rsidRPr="00C37E3B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04BC386" w14:textId="16B3A1CD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Pytanie 3. </w:t>
      </w:r>
      <w:r w:rsidRPr="00C851A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C37E3B">
        <w:rPr>
          <w:rFonts w:ascii="Times New Roman" w:eastAsia="Calibri" w:hAnsi="Times New Roman" w:cs="Times New Roman"/>
          <w:sz w:val="20"/>
          <w:szCs w:val="20"/>
        </w:rPr>
        <w:t xml:space="preserve">Czy Zamawiający w par. 2.10. usunie możliwość składania zamówień w formie telefonicznej? Zgodnie z art. 36z ust. 4 Prawa farmaceutycznego (w brzmieniu obowiązującym od 12 lipca 2015 r.) zamówienia na leki muszą być składane w formie pisemnej albo w formie dokumentu elektronicznego doręczanego środkami komunikacji elektronicznej. </w:t>
      </w:r>
      <w:r w:rsidRPr="00C37E3B">
        <w:rPr>
          <w:rFonts w:ascii="Times New Roman" w:eastAsia="Calibri" w:hAnsi="Times New Roman" w:cs="Times New Roman"/>
          <w:sz w:val="20"/>
          <w:szCs w:val="20"/>
          <w:u w:val="single"/>
        </w:rPr>
        <w:t>Nie ma możliwości składania zamówień w formie telefonicznej</w:t>
      </w:r>
      <w:r w:rsidRPr="00C37E3B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0452E91A" w14:textId="7777777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9C0350F" w14:textId="790811BC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NIE. Zamawiający podtrzymuje zapisy wzoru umowy.</w:t>
      </w:r>
    </w:p>
    <w:p w14:paraId="734C8611" w14:textId="7777777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E82CBAC" w14:textId="7777777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598DC60" w14:textId="7BC543B0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sz w:val="20"/>
          <w:szCs w:val="20"/>
          <w:shd w:val="clear" w:color="auto" w:fill="FFFFFF"/>
        </w:rPr>
        <w:t>Pytanie</w:t>
      </w:r>
      <w:r w:rsidRPr="00C851A3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</w:t>
      </w:r>
      <w:r w:rsidRPr="00C851A3">
        <w:rPr>
          <w:rFonts w:ascii="Times New Roman" w:eastAsia="Calibri" w:hAnsi="Times New Roman" w:cs="Times New Roman"/>
          <w:b/>
          <w:bCs/>
          <w:sz w:val="20"/>
          <w:szCs w:val="20"/>
          <w:shd w:val="clear" w:color="auto" w:fill="FFFFFF"/>
        </w:rPr>
        <w:t>4.</w:t>
      </w:r>
      <w:r w:rsidRPr="00C851A3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</w:t>
      </w:r>
      <w:r w:rsidRPr="00C37E3B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Czy Zamawiający w par. 5.4  wskaże </w:t>
      </w:r>
      <w:r w:rsidRPr="00C37E3B">
        <w:rPr>
          <w:rFonts w:ascii="Times New Roman" w:eastAsia="Calibri" w:hAnsi="Times New Roman" w:cs="Times New Roman"/>
          <w:sz w:val="20"/>
          <w:szCs w:val="20"/>
        </w:rPr>
        <w:t>terminy rozpatrzenia reklamacji jako  3 dni robocze? Zgłoszona reklamacja wymaga rozpatrzenia z uwzględnieniem wyjaśnień firmy kurierskiej dostarczającej leki bądź zbadania jakościowo wadliwego towaru, a następnie (przy uwzględnieniu reklamacji) dostarczenia towaru. Wykonanie tego w krótszym czasie jest niemożliwe.</w:t>
      </w:r>
    </w:p>
    <w:p w14:paraId="59C2AE72" w14:textId="7777777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CAB40D4" w14:textId="747B4AE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NIE. Zamawiający podtrzymuje zapisy wzoru umowy.</w:t>
      </w:r>
    </w:p>
    <w:p w14:paraId="5F799C5B" w14:textId="7777777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44B098A" w14:textId="498AF68A" w:rsid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</w:pPr>
      <w:r w:rsidRPr="00C851A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lastRenderedPageBreak/>
        <w:t>Pytanie</w:t>
      </w:r>
      <w:r w:rsidRPr="00C85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851A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5.</w:t>
      </w:r>
      <w:r w:rsidRPr="00C85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37E3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Czy Zamawiający wykreśli w par. 5.8 wartość kary umownej 5%  i zastąpi ją wartością 0,2%? Obecny zapis naraża Wykonawcę na </w:t>
      </w:r>
      <w:r w:rsidRPr="00C37E3B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rażące straty.</w:t>
      </w:r>
    </w:p>
    <w:p w14:paraId="7320F494" w14:textId="77777777" w:rsidR="00C851A3" w:rsidRPr="00C851A3" w:rsidRDefault="00C851A3" w:rsidP="00C37E3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</w:pPr>
    </w:p>
    <w:p w14:paraId="738825AF" w14:textId="5253D9E9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C851A3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NIE. Zamawiający podtrzymuje zapisy wzoru umowy.</w:t>
      </w:r>
    </w:p>
    <w:p w14:paraId="7DAB628C" w14:textId="32F0A074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44844E7" w14:textId="7777777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DB9FBF3" w14:textId="1F83A121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</w:pPr>
      <w:r w:rsidRPr="00C851A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Pytanie</w:t>
      </w:r>
      <w:r w:rsidRPr="00C85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851A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6.</w:t>
      </w:r>
      <w:r w:rsidRPr="00C85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C37E3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Czy Zamawiający wykreśli w par. 7.1.d wartość kwotową 50zł i zastąpi ją wartością procentową, np. 0,2% za każdy dzień zwłoki? Obecny zapis naraża Wykonawcę na </w:t>
      </w:r>
      <w:r w:rsidRPr="00C37E3B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rażące straty.</w:t>
      </w:r>
    </w:p>
    <w:p w14:paraId="17C925D7" w14:textId="1ABD5B16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D5C1463" w14:textId="4D494A6F" w:rsidR="00C37E3B" w:rsidRPr="00C851A3" w:rsidRDefault="00C37E3B" w:rsidP="007328EF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NIE. Zamawiający podtrzymuje zapisy wzoru umowy.</w:t>
      </w:r>
    </w:p>
    <w:p w14:paraId="0FB96C07" w14:textId="77777777" w:rsidR="007328EF" w:rsidRPr="00C37E3B" w:rsidRDefault="007328EF" w:rsidP="007328EF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3038D31" w14:textId="3051E62B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Pytanie</w:t>
      </w:r>
      <w:r w:rsidRPr="00C851A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C851A3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Pr="00C37E3B">
        <w:rPr>
          <w:rFonts w:ascii="Times New Roman" w:eastAsia="Calibri" w:hAnsi="Times New Roman" w:cs="Times New Roman"/>
          <w:sz w:val="20"/>
          <w:szCs w:val="20"/>
        </w:rPr>
        <w:t xml:space="preserve">Czy Zamawiający w par. 7.3 zamiast o zwłoce napisze o opóźnieniu (w zapłacie faktur). Zgodnie z przepisami w przypadku świadczenia pieniężnego należą się odsetki za opóźnienie. Jest to swoista ryczałtowa kara umowna naliczana za opóźnienie w zapłacie, a nie za kwalifikowaną postać zwłoki. Odsetki należą się zatem w każdym przypadku późniejszej zapłaty za dostarczany towar, a nie tylko w przypadku zwłoki w zapłacie. </w:t>
      </w:r>
    </w:p>
    <w:p w14:paraId="50F7BE30" w14:textId="75BEE3D5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0583C1F" w14:textId="46137A3E" w:rsidR="00C37E3B" w:rsidRPr="00C37E3B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0D32CE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NIE. Zamawiający podtrzymuje zapisy wzoru umowy.</w:t>
      </w:r>
    </w:p>
    <w:p w14:paraId="3737522C" w14:textId="77777777" w:rsidR="00C37E3B" w:rsidRPr="00C37E3B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A4C6AA4" w14:textId="69FE5077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Pytanie</w:t>
      </w:r>
      <w:r w:rsidRPr="00C851A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8</w:t>
      </w:r>
      <w:r w:rsidRPr="00C851A3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Pr="00C37E3B">
        <w:rPr>
          <w:rFonts w:ascii="Times New Roman" w:eastAsia="Calibri" w:hAnsi="Times New Roman" w:cs="Times New Roman"/>
          <w:sz w:val="20"/>
          <w:szCs w:val="20"/>
        </w:rPr>
        <w:t>Czy Zamawiający w par. 9.5 zamiast obowiązku wprowadzi prawo do dostarczenia zamiennika? Wykonawca oferuje towary wskazane w ofercie i tylko one są przedmiotem zamówienia publicznego w niniejszym postępowaniu. Zdefiniowanie przedmiotu zamówienia powoduje, że tylko co do niego strony zawierają umowę objętą obowiązkiem dostaw. Wykonawca nie jest w stanie zapewnić, że  w każdym przypadku zaoferuje produkt zamienny, tym bardziej, że może się to wiązać z rażącą stratą po stronie Wykonawcy.</w:t>
      </w:r>
    </w:p>
    <w:p w14:paraId="5C61E668" w14:textId="77777777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ED26870" w14:textId="25279DE7" w:rsidR="00C37E3B" w:rsidRPr="00C37E3B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sz w:val="20"/>
          <w:szCs w:val="20"/>
        </w:rPr>
        <w:t>NIE. Zamawiający podtrzymuje zapisy wzoru umowy.</w:t>
      </w:r>
    </w:p>
    <w:p w14:paraId="66BD7F88" w14:textId="77777777" w:rsidR="00C37E3B" w:rsidRPr="00C851A3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0DFE77" w14:textId="77777777" w:rsidR="00C37E3B" w:rsidRPr="00C37E3B" w:rsidRDefault="00C37E3B" w:rsidP="00C37E3B">
      <w:pPr>
        <w:autoSpaceDE w:val="0"/>
        <w:autoSpaceDN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0A3E741" w14:textId="161E468E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Pytanie</w:t>
      </w:r>
      <w:r w:rsidRPr="00C851A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C851A3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9.</w:t>
      </w:r>
      <w:r w:rsidRPr="00C851A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Czy Zamawiający wyrazi zgodę na wykreślenie z </w:t>
      </w:r>
      <w:r w:rsidRPr="00C37E3B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pakietu nr 12 poz. 25</w:t>
      </w:r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leku </w:t>
      </w:r>
      <w:r w:rsidRPr="00C37E3B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</w:rPr>
        <w:t>SEVELAMER.HCL 0.8 G X 180 TAB</w:t>
      </w:r>
      <w:r w:rsidRPr="00C37E3B">
        <w:rPr>
          <w:rFonts w:ascii="Times New Roman" w:eastAsia="Calibri" w:hAnsi="Times New Roman" w:cs="Times New Roman"/>
          <w:i/>
          <w:iCs/>
          <w:color w:val="000000"/>
          <w:sz w:val="20"/>
          <w:szCs w:val="20"/>
        </w:rPr>
        <w:t>L</w:t>
      </w:r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ze względu na planowane zakończenie produkcji ?</w:t>
      </w:r>
    </w:p>
    <w:p w14:paraId="22856218" w14:textId="7777777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18B28168" w14:textId="6483E5CA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</w:pPr>
      <w:r w:rsidRPr="00C37E3B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Odpowiedź Zamawiającego: </w:t>
      </w:r>
      <w:r w:rsidR="007328EF" w:rsidRPr="00C851A3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NIE. Zamawiający podtrzymuje zapisy wzoru umowy. Podać ostatnią obowiązującą cenę. </w:t>
      </w:r>
    </w:p>
    <w:p w14:paraId="1779049C" w14:textId="77777777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01C6525A" w14:textId="7777777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AEB5BA4" w14:textId="72110882" w:rsidR="00C37E3B" w:rsidRPr="00C851A3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C851A3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Pytanie</w:t>
      </w:r>
      <w:r w:rsidRPr="00C851A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C851A3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10.</w:t>
      </w:r>
      <w:r w:rsidRPr="00C851A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>Czy Zmawiający wyrazi zgodę na zaoferowanie w</w:t>
      </w:r>
      <w:r w:rsidRPr="00C37E3B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 pakiecie nr 12 poz. 17 (</w:t>
      </w:r>
      <w:r w:rsidRPr="00C37E3B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</w:rPr>
        <w:t xml:space="preserve">INSULIN </w:t>
      </w:r>
      <w:proofErr w:type="spellStart"/>
      <w:r w:rsidRPr="00C37E3B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</w:rPr>
        <w:t>GlARGINE</w:t>
      </w:r>
      <w:proofErr w:type="spellEnd"/>
      <w:r w:rsidRPr="00C37E3B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</w:rPr>
        <w:t xml:space="preserve"> 100j/ml +LIXISENATIDE 50mcg/ml   3 ML X 5 </w:t>
      </w:r>
      <w:proofErr w:type="spellStart"/>
      <w:r w:rsidRPr="00C37E3B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</w:rPr>
        <w:t>SoloStar</w:t>
      </w:r>
      <w:proofErr w:type="spellEnd"/>
      <w:r w:rsidRPr="00C37E3B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)</w:t>
      </w:r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w opakowaniu zawierającym 3 </w:t>
      </w:r>
      <w:proofErr w:type="spellStart"/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>wstrzykiwacze</w:t>
      </w:r>
      <w:proofErr w:type="spellEnd"/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>solostar</w:t>
      </w:r>
      <w:proofErr w:type="spellEnd"/>
      <w:r w:rsidRPr="00C37E3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wraz z przeliczeniem liczby wymaganych opakowań ? Czy ilość należy podać z dokładnością do 2 miejsc czy zaokrąglić w górę do pełnego opakowania ? </w:t>
      </w:r>
    </w:p>
    <w:p w14:paraId="1280629C" w14:textId="77777777" w:rsidR="00C37E3B" w:rsidRPr="00C37E3B" w:rsidRDefault="00C37E3B" w:rsidP="00C37E3B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22770CE" w14:textId="77777777" w:rsidR="00C37E3B" w:rsidRPr="00C37E3B" w:rsidRDefault="00C37E3B" w:rsidP="00C37E3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174F8A" w14:textId="44F0AA36" w:rsidR="0016137D" w:rsidRPr="00C851A3" w:rsidRDefault="00C37E3B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C37E3B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Odpowiedź Zamawiającego: </w:t>
      </w:r>
      <w:r w:rsidR="007328EF"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>Dopuszcza</w:t>
      </w:r>
      <w:r w:rsidR="00C851A3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B62428">
        <w:rPr>
          <w:rFonts w:ascii="Times New Roman" w:hAnsi="Times New Roman" w:cs="Times New Roman"/>
          <w:b/>
          <w:bCs/>
          <w:kern w:val="2"/>
          <w14:ligatures w14:val="standardContextual"/>
        </w:rPr>
        <w:t>.</w:t>
      </w:r>
      <w:r w:rsidR="007328EF"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B62428">
        <w:rPr>
          <w:rFonts w:ascii="Times New Roman" w:hAnsi="Times New Roman" w:cs="Times New Roman"/>
          <w:b/>
          <w:bCs/>
          <w:kern w:val="2"/>
          <w14:ligatures w14:val="standardContextual"/>
        </w:rPr>
        <w:t>D</w:t>
      </w:r>
      <w:r w:rsidR="007328EF" w:rsidRPr="00C851A3">
        <w:rPr>
          <w:rFonts w:ascii="Times New Roman" w:hAnsi="Times New Roman" w:cs="Times New Roman"/>
          <w:b/>
          <w:bCs/>
          <w:kern w:val="2"/>
          <w14:ligatures w14:val="standardContextual"/>
        </w:rPr>
        <w:t>o pełnego opakowania.</w:t>
      </w:r>
    </w:p>
    <w:p w14:paraId="58352C03" w14:textId="77777777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 w:rsidRPr="00C851A3"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 w:rsidRPr="00C851A3"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0AE641F7" w14:textId="77777777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E7D5029" w14:textId="3A5A97E5" w:rsidR="0016137D" w:rsidRPr="00C851A3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 xml:space="preserve">Kolbuszowa </w:t>
      </w:r>
      <w:r w:rsidR="00C37E3B" w:rsidRPr="00C851A3">
        <w:rPr>
          <w:rFonts w:ascii="Times New Roman" w:hAnsi="Times New Roman" w:cs="Times New Roman"/>
          <w:kern w:val="2"/>
          <w14:ligatures w14:val="standardContextual"/>
        </w:rPr>
        <w:t>22</w:t>
      </w:r>
      <w:r w:rsidRPr="00C851A3">
        <w:rPr>
          <w:rFonts w:ascii="Times New Roman" w:hAnsi="Times New Roman" w:cs="Times New Roman"/>
          <w:kern w:val="2"/>
          <w14:ligatures w14:val="standardContextual"/>
        </w:rPr>
        <w:t>.07.2024r.</w:t>
      </w:r>
    </w:p>
    <w:p w14:paraId="68790DE8" w14:textId="77777777" w:rsidR="0016137D" w:rsidRPr="00C851A3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07177565" w14:textId="77777777" w:rsidR="0016137D" w:rsidRPr="00C851A3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29FF5DB0" w14:textId="77777777" w:rsidR="0016137D" w:rsidRPr="00C851A3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44B9F30B" w14:textId="77777777" w:rsidR="0016137D" w:rsidRPr="00C851A3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4929E6F" w14:textId="043343CD" w:rsidR="0016137D" w:rsidRPr="00C851A3" w:rsidRDefault="0016137D" w:rsidP="0046619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C851A3"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sectPr w:rsidR="0016137D" w:rsidRPr="00C85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65798" w14:textId="77777777" w:rsidR="00F40DFC" w:rsidRDefault="00F40DFC" w:rsidP="00184BE5">
      <w:pPr>
        <w:spacing w:after="0" w:line="240" w:lineRule="auto"/>
      </w:pPr>
      <w:r>
        <w:separator/>
      </w:r>
    </w:p>
  </w:endnote>
  <w:endnote w:type="continuationSeparator" w:id="0">
    <w:p w14:paraId="40F467EE" w14:textId="77777777" w:rsidR="00F40DFC" w:rsidRDefault="00F40DFC" w:rsidP="001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B15CC" w14:textId="77777777" w:rsidR="00F40DFC" w:rsidRDefault="00F40DFC" w:rsidP="00184BE5">
      <w:pPr>
        <w:spacing w:after="0" w:line="240" w:lineRule="auto"/>
      </w:pPr>
      <w:r>
        <w:separator/>
      </w:r>
    </w:p>
  </w:footnote>
  <w:footnote w:type="continuationSeparator" w:id="0">
    <w:p w14:paraId="720F3EBF" w14:textId="77777777" w:rsidR="00F40DFC" w:rsidRDefault="00F40DFC" w:rsidP="0018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40AC6"/>
    <w:multiLevelType w:val="hybridMultilevel"/>
    <w:tmpl w:val="00CA899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335DAD"/>
    <w:multiLevelType w:val="hybridMultilevel"/>
    <w:tmpl w:val="B86455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03236D5"/>
    <w:multiLevelType w:val="hybridMultilevel"/>
    <w:tmpl w:val="69BCF084"/>
    <w:lvl w:ilvl="0" w:tplc="812C0C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160858">
    <w:abstractNumId w:val="1"/>
  </w:num>
  <w:num w:numId="2" w16cid:durableId="1525824362">
    <w:abstractNumId w:val="2"/>
  </w:num>
  <w:num w:numId="3" w16cid:durableId="296572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7D"/>
    <w:rsid w:val="000B3344"/>
    <w:rsid w:val="000D1A3C"/>
    <w:rsid w:val="000D32CE"/>
    <w:rsid w:val="00103B08"/>
    <w:rsid w:val="0016137D"/>
    <w:rsid w:val="00184BE5"/>
    <w:rsid w:val="00283799"/>
    <w:rsid w:val="003B2DF6"/>
    <w:rsid w:val="004273CB"/>
    <w:rsid w:val="0046619D"/>
    <w:rsid w:val="004A2922"/>
    <w:rsid w:val="0067625D"/>
    <w:rsid w:val="007213E6"/>
    <w:rsid w:val="007328EF"/>
    <w:rsid w:val="00987284"/>
    <w:rsid w:val="00A10587"/>
    <w:rsid w:val="00A31166"/>
    <w:rsid w:val="00A62BBE"/>
    <w:rsid w:val="00A82B3F"/>
    <w:rsid w:val="00AB3D70"/>
    <w:rsid w:val="00AE2907"/>
    <w:rsid w:val="00AF3E52"/>
    <w:rsid w:val="00B33930"/>
    <w:rsid w:val="00B62428"/>
    <w:rsid w:val="00BC3C3F"/>
    <w:rsid w:val="00BD0CCE"/>
    <w:rsid w:val="00C37E3B"/>
    <w:rsid w:val="00C81D30"/>
    <w:rsid w:val="00C851A3"/>
    <w:rsid w:val="00CA0B28"/>
    <w:rsid w:val="00CA1406"/>
    <w:rsid w:val="00CD5617"/>
    <w:rsid w:val="00F40DFC"/>
    <w:rsid w:val="00F8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8072"/>
  <w15:chartTrackingRefBased/>
  <w15:docId w15:val="{C8183FB3-5EB4-485C-9AF0-CB7AF05F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3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BE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BE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BE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26</cp:revision>
  <dcterms:created xsi:type="dcterms:W3CDTF">2024-07-11T06:41:00Z</dcterms:created>
  <dcterms:modified xsi:type="dcterms:W3CDTF">2024-07-22T07:46:00Z</dcterms:modified>
</cp:coreProperties>
</file>