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AB451" w14:textId="552823E5" w:rsidR="00A001AC" w:rsidRPr="00BE00DA" w:rsidRDefault="00A001AC" w:rsidP="00A001AC">
      <w:pPr>
        <w:spacing w:after="280" w:line="360" w:lineRule="auto"/>
        <w:rPr>
          <w:rFonts w:ascii="Calibri" w:eastAsia="Calibri" w:hAnsi="Calibri" w:cs="Calibri"/>
          <w:b/>
          <w:bCs/>
          <w:color w:val="000000"/>
          <w:kern w:val="32"/>
        </w:rPr>
      </w:pPr>
      <w:r w:rsidRPr="00BE00DA">
        <w:rPr>
          <w:rFonts w:ascii="Calibri" w:eastAsia="Times New Roman" w:hAnsi="Calibri" w:cs="Calibri"/>
          <w:color w:val="000000"/>
          <w:lang w:eastAsia="pl-PL"/>
        </w:rPr>
        <w:t>Znak sprawy:</w:t>
      </w:r>
      <w:r w:rsidRPr="00BE00DA">
        <w:rPr>
          <w:rFonts w:ascii="Calibri" w:eastAsia="Calibri" w:hAnsi="Calibri" w:cs="Calibri"/>
          <w:b/>
          <w:bCs/>
          <w:color w:val="000000"/>
          <w:kern w:val="32"/>
        </w:rPr>
        <w:t xml:space="preserve"> </w:t>
      </w:r>
      <w:r w:rsidR="00BE00DA">
        <w:rPr>
          <w:rFonts w:ascii="Calibri" w:eastAsia="Calibri" w:hAnsi="Calibri" w:cs="Calibri"/>
          <w:color w:val="000000"/>
          <w:kern w:val="32"/>
        </w:rPr>
        <w:t>L</w:t>
      </w:r>
      <w:r w:rsidRPr="00BE00DA">
        <w:rPr>
          <w:rFonts w:ascii="Calibri" w:eastAsia="Calibri" w:hAnsi="Calibri" w:cs="Calibri"/>
          <w:color w:val="000000"/>
          <w:kern w:val="32"/>
        </w:rPr>
        <w:t>II.264.</w:t>
      </w:r>
      <w:r w:rsidR="00F71261">
        <w:rPr>
          <w:rFonts w:ascii="Calibri" w:eastAsia="Calibri" w:hAnsi="Calibri" w:cs="Calibri"/>
          <w:color w:val="000000"/>
          <w:kern w:val="32"/>
        </w:rPr>
        <w:t>3</w:t>
      </w:r>
      <w:r w:rsidR="00F32028" w:rsidRPr="00BE00DA">
        <w:rPr>
          <w:rFonts w:ascii="Calibri" w:eastAsia="Calibri" w:hAnsi="Calibri" w:cs="Calibri"/>
          <w:color w:val="000000"/>
          <w:kern w:val="32"/>
        </w:rPr>
        <w:t>.202</w:t>
      </w:r>
      <w:r w:rsidR="00BE00DA">
        <w:rPr>
          <w:rFonts w:ascii="Calibri" w:eastAsia="Calibri" w:hAnsi="Calibri" w:cs="Calibri"/>
          <w:color w:val="000000"/>
          <w:kern w:val="32"/>
        </w:rPr>
        <w:t>4</w:t>
      </w:r>
    </w:p>
    <w:p w14:paraId="618643B1" w14:textId="364E5E83" w:rsidR="00BE00DA" w:rsidRPr="00BE00DA" w:rsidRDefault="00BE00DA" w:rsidP="00BE00DA">
      <w:pPr>
        <w:spacing w:before="120" w:after="120" w:line="247" w:lineRule="auto"/>
        <w:jc w:val="center"/>
        <w:rPr>
          <w:rFonts w:eastAsia="Times New Roman" w:cstheme="minorHAnsi"/>
          <w:b/>
          <w:bCs/>
          <w:lang w:eastAsia="pl-PL"/>
        </w:rPr>
      </w:pPr>
      <w:r w:rsidRPr="00BE00DA">
        <w:rPr>
          <w:rFonts w:eastAsia="Times New Roman" w:cstheme="minorHAnsi"/>
          <w:b/>
          <w:bCs/>
          <w:lang w:eastAsia="pl-PL"/>
        </w:rPr>
        <w:t>OGŁOSZENIE O UDZIELENIU ZAMÓWIENIA</w:t>
      </w:r>
    </w:p>
    <w:p w14:paraId="76DFD93B" w14:textId="77777777" w:rsidR="00BE00DA" w:rsidRPr="008D7945" w:rsidRDefault="00BE00DA" w:rsidP="00BE00DA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8D7945">
        <w:rPr>
          <w:rFonts w:eastAsia="Times New Roman" w:cstheme="minorHAnsi"/>
          <w:lang w:eastAsia="pl-PL"/>
        </w:rPr>
        <w:t>z zakresu działalności kulturalnej,</w:t>
      </w:r>
    </w:p>
    <w:p w14:paraId="48C9A674" w14:textId="77777777" w:rsidR="00F71261" w:rsidRDefault="00BE00DA" w:rsidP="00F71261">
      <w:pPr>
        <w:spacing w:before="120" w:after="120" w:line="247" w:lineRule="auto"/>
        <w:jc w:val="center"/>
        <w:rPr>
          <w:rFonts w:eastAsia="Times New Roman" w:cstheme="minorHAnsi"/>
          <w:b/>
          <w:bCs/>
          <w:lang w:eastAsia="pl-PL"/>
        </w:rPr>
      </w:pPr>
      <w:r w:rsidRPr="008D7945">
        <w:rPr>
          <w:rFonts w:eastAsia="Times New Roman" w:cstheme="minorHAnsi"/>
          <w:lang w:eastAsia="pl-PL"/>
        </w:rPr>
        <w:t xml:space="preserve">do którego nie stosuje się </w:t>
      </w:r>
      <w:r w:rsidRPr="008D7945">
        <w:rPr>
          <w:rFonts w:eastAsia="Calibri" w:cstheme="minorHAnsi"/>
          <w:lang w:eastAsia="pl-PL"/>
        </w:rPr>
        <w:t>ustawy z 11 września 2019 roku Prawo zamówień publicznych (</w:t>
      </w:r>
      <w:proofErr w:type="spellStart"/>
      <w:r w:rsidRPr="008D7945">
        <w:rPr>
          <w:rFonts w:eastAsia="Calibri" w:cstheme="minorHAnsi"/>
          <w:lang w:eastAsia="pl-PL"/>
        </w:rPr>
        <w:t>t.j</w:t>
      </w:r>
      <w:proofErr w:type="spellEnd"/>
      <w:r w:rsidRPr="008D7945">
        <w:rPr>
          <w:rFonts w:eastAsia="Calibri" w:cstheme="minorHAnsi"/>
          <w:lang w:eastAsia="pl-PL"/>
        </w:rPr>
        <w:t xml:space="preserve">. Dz. U. z 2023 r. poz. 1605, 1720) </w:t>
      </w:r>
      <w:bookmarkStart w:id="0" w:name="_Hlk169599742"/>
      <w:r w:rsidRPr="008D7945">
        <w:rPr>
          <w:rFonts w:eastAsia="Calibri" w:cstheme="minorHAnsi"/>
          <w:lang w:eastAsia="pl-PL"/>
        </w:rPr>
        <w:t xml:space="preserve">na podstawie art. 11 ust. 5 pkt 2 </w:t>
      </w:r>
      <w:r w:rsidRPr="008D7945">
        <w:rPr>
          <w:rFonts w:eastAsia="Times New Roman" w:cstheme="minorHAnsi"/>
          <w:lang w:eastAsia="pl-PL"/>
        </w:rPr>
        <w:t>ustawy Prawo zamówień publicznych</w:t>
      </w:r>
      <w:bookmarkEnd w:id="0"/>
      <w:r w:rsidRPr="008D7945">
        <w:rPr>
          <w:rFonts w:eastAsia="Times New Roman" w:cstheme="minorHAnsi"/>
          <w:lang w:eastAsia="pl-PL"/>
        </w:rPr>
        <w:t>, pn. </w:t>
      </w:r>
      <w:r w:rsidR="00F71261" w:rsidRPr="00F71261">
        <w:rPr>
          <w:rFonts w:eastAsia="Times New Roman" w:cstheme="minorHAnsi"/>
          <w:b/>
          <w:bCs/>
          <w:lang w:eastAsia="pl-PL"/>
        </w:rPr>
        <w:t xml:space="preserve">Wykonanie i realizacja projektu instalacji projektorów, jako elementu scenografii wystawy czasowej </w:t>
      </w:r>
      <w:r w:rsidR="00F71261" w:rsidRPr="00F71261">
        <w:rPr>
          <w:rFonts w:eastAsia="Times New Roman" w:cstheme="minorHAnsi"/>
          <w:b/>
          <w:bCs/>
          <w:i/>
          <w:iCs/>
          <w:lang w:eastAsia="pl-PL"/>
        </w:rPr>
        <w:t>Miłosz. Powrót</w:t>
      </w:r>
      <w:r w:rsidR="00F71261" w:rsidRPr="00F71261">
        <w:rPr>
          <w:rFonts w:eastAsia="Times New Roman" w:cstheme="minorHAnsi"/>
          <w:b/>
          <w:bCs/>
          <w:lang w:eastAsia="pl-PL"/>
        </w:rPr>
        <w:t xml:space="preserve">, w ramach promocji projektu pn.: „Pełna czytelnia Rzeczypospolitej”, działanie FENX.07.01 Infrastruktura kultury i turystyki kulturowej, priorytet FENX.07 Kultura Programu </w:t>
      </w:r>
      <w:proofErr w:type="spellStart"/>
      <w:r w:rsidR="00F71261" w:rsidRPr="00F71261">
        <w:rPr>
          <w:rFonts w:eastAsia="Times New Roman" w:cstheme="minorHAnsi"/>
          <w:b/>
          <w:bCs/>
          <w:lang w:eastAsia="pl-PL"/>
        </w:rPr>
        <w:t>FEnIKS</w:t>
      </w:r>
      <w:proofErr w:type="spellEnd"/>
      <w:r w:rsidR="00F71261" w:rsidRPr="00F71261">
        <w:rPr>
          <w:rFonts w:eastAsia="Times New Roman" w:cstheme="minorHAnsi"/>
          <w:b/>
          <w:bCs/>
          <w:lang w:eastAsia="pl-PL"/>
        </w:rPr>
        <w:t xml:space="preserve"> 2021–2027.</w:t>
      </w:r>
    </w:p>
    <w:p w14:paraId="483A257C" w14:textId="4B3D0FE1" w:rsidR="00A001AC" w:rsidRPr="008D7945" w:rsidRDefault="00A001AC" w:rsidP="00F71261">
      <w:pPr>
        <w:spacing w:before="120" w:after="120" w:line="247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8D7945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Data zamieszczenia: </w:t>
      </w:r>
      <w:r w:rsidR="00A66E6C" w:rsidRPr="008D7945">
        <w:rPr>
          <w:rFonts w:ascii="Calibri" w:eastAsia="Times New Roman" w:hAnsi="Calibri" w:cs="Calibri"/>
          <w:b/>
          <w:bCs/>
          <w:color w:val="000000"/>
          <w:lang w:eastAsia="pl-PL"/>
        </w:rPr>
        <w:t>202</w:t>
      </w:r>
      <w:r w:rsidR="00DB702C" w:rsidRPr="008D7945">
        <w:rPr>
          <w:rFonts w:ascii="Calibri" w:eastAsia="Times New Roman" w:hAnsi="Calibri" w:cs="Calibri"/>
          <w:b/>
          <w:bCs/>
          <w:color w:val="000000"/>
          <w:lang w:eastAsia="pl-PL"/>
        </w:rPr>
        <w:t>4</w:t>
      </w:r>
      <w:r w:rsidR="00A66E6C" w:rsidRPr="008D7945">
        <w:rPr>
          <w:rFonts w:ascii="Calibri" w:eastAsia="Times New Roman" w:hAnsi="Calibri" w:cs="Calibri"/>
          <w:b/>
          <w:bCs/>
          <w:color w:val="000000"/>
          <w:lang w:eastAsia="pl-PL"/>
        </w:rPr>
        <w:t>-</w:t>
      </w:r>
      <w:r w:rsidR="00DB702C" w:rsidRPr="008D7945">
        <w:rPr>
          <w:rFonts w:ascii="Calibri" w:eastAsia="Times New Roman" w:hAnsi="Calibri" w:cs="Calibri"/>
          <w:b/>
          <w:bCs/>
          <w:color w:val="000000"/>
          <w:lang w:eastAsia="pl-PL"/>
        </w:rPr>
        <w:t>0</w:t>
      </w:r>
      <w:r w:rsidR="00F71261">
        <w:rPr>
          <w:rFonts w:ascii="Calibri" w:eastAsia="Times New Roman" w:hAnsi="Calibri" w:cs="Calibri"/>
          <w:b/>
          <w:bCs/>
          <w:color w:val="000000"/>
          <w:lang w:eastAsia="pl-PL"/>
        </w:rPr>
        <w:t>7</w:t>
      </w:r>
      <w:r w:rsidR="00A66E6C" w:rsidRPr="008D7945">
        <w:rPr>
          <w:rFonts w:ascii="Calibri" w:eastAsia="Times New Roman" w:hAnsi="Calibri" w:cs="Calibri"/>
          <w:b/>
          <w:bCs/>
          <w:color w:val="000000"/>
          <w:lang w:eastAsia="pl-PL"/>
        </w:rPr>
        <w:t>-</w:t>
      </w:r>
      <w:r w:rsidR="00F71261">
        <w:rPr>
          <w:rFonts w:ascii="Calibri" w:eastAsia="Times New Roman" w:hAnsi="Calibri" w:cs="Calibri"/>
          <w:b/>
          <w:bCs/>
          <w:color w:val="000000"/>
          <w:lang w:eastAsia="pl-PL"/>
        </w:rPr>
        <w:t>03</w:t>
      </w:r>
    </w:p>
    <w:p w14:paraId="08B79932" w14:textId="77777777" w:rsidR="00131D6D" w:rsidRPr="00BE00DA" w:rsidRDefault="00A001AC" w:rsidP="00DB702C">
      <w:pPr>
        <w:spacing w:before="375" w:after="0" w:line="360" w:lineRule="auto"/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</w:pPr>
      <w:r w:rsidRPr="008D7945"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  <w:t>SEKCJA I: ZAMAWIAJĄCY</w:t>
      </w:r>
    </w:p>
    <w:p w14:paraId="3ECD00CC" w14:textId="77777777" w:rsidR="00BE00DA" w:rsidRDefault="00BE00DA" w:rsidP="00BE00DA">
      <w:pPr>
        <w:spacing w:before="120" w:after="120" w:line="247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N</w:t>
      </w:r>
      <w:r w:rsidRPr="00DE68B4">
        <w:rPr>
          <w:rFonts w:eastAsia="Times New Roman" w:cstheme="minorHAnsi"/>
          <w:b/>
          <w:bCs/>
          <w:lang w:eastAsia="pl-PL"/>
        </w:rPr>
        <w:t>azwa i adres:</w:t>
      </w:r>
      <w:r w:rsidRPr="00DE68B4">
        <w:rPr>
          <w:rFonts w:eastAsia="Times New Roman" w:cstheme="minorHAnsi"/>
          <w:lang w:eastAsia="pl-PL"/>
        </w:rPr>
        <w:t xml:space="preserve"> Biblioteka Narodowa, al. Niepodległości 213, 02-086 Warszawa, </w:t>
      </w:r>
    </w:p>
    <w:p w14:paraId="053AB541" w14:textId="77777777" w:rsidR="00BE00DA" w:rsidRPr="00DE68B4" w:rsidRDefault="00BE00DA" w:rsidP="00BE00DA">
      <w:pPr>
        <w:spacing w:before="120" w:after="120" w:line="247" w:lineRule="auto"/>
        <w:jc w:val="both"/>
        <w:rPr>
          <w:rFonts w:cstheme="minorHAnsi"/>
        </w:rPr>
      </w:pPr>
      <w:r>
        <w:rPr>
          <w:rFonts w:cstheme="minorHAnsi"/>
        </w:rPr>
        <w:t xml:space="preserve">Biuro Komunikacji </w:t>
      </w:r>
      <w:r w:rsidRPr="00DE68B4">
        <w:rPr>
          <w:rFonts w:cstheme="minorHAnsi"/>
        </w:rPr>
        <w:t xml:space="preserve">i </w:t>
      </w:r>
      <w:r>
        <w:rPr>
          <w:rFonts w:cstheme="minorHAnsi"/>
        </w:rPr>
        <w:t>P</w:t>
      </w:r>
      <w:r w:rsidRPr="00DE68B4">
        <w:rPr>
          <w:rFonts w:cstheme="minorHAnsi"/>
        </w:rPr>
        <w:t xml:space="preserve">romocji, e-mail: </w:t>
      </w:r>
      <w:hyperlink r:id="rId8" w:history="1">
        <w:r w:rsidRPr="007E79DD">
          <w:rPr>
            <w:rFonts w:cstheme="minorHAnsi"/>
          </w:rPr>
          <w:t>zamowienia-kultura@bn.org.pl</w:t>
        </w:r>
      </w:hyperlink>
    </w:p>
    <w:p w14:paraId="59A469C6" w14:textId="77777777" w:rsidR="00BE00DA" w:rsidRPr="00DE68B4" w:rsidRDefault="00BE00DA" w:rsidP="00BE00DA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DE68B4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DE68B4">
        <w:rPr>
          <w:rFonts w:eastAsia="Times New Roman" w:cstheme="minorHAnsi"/>
          <w:lang w:eastAsia="pl-PL"/>
        </w:rPr>
        <w:t xml:space="preserve"> www.bn.org.pl</w:t>
      </w:r>
      <w:r w:rsidRPr="00DE68B4">
        <w:rPr>
          <w:rFonts w:eastAsia="Calibri" w:cstheme="minorHAnsi"/>
        </w:rPr>
        <w:t xml:space="preserve"> </w:t>
      </w:r>
    </w:p>
    <w:p w14:paraId="76A6CF61" w14:textId="77777777" w:rsidR="00BE00DA" w:rsidRPr="00DE68B4" w:rsidRDefault="00BE00DA" w:rsidP="00BE00DA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86EC4AE" w14:textId="77777777" w:rsidR="00BE00DA" w:rsidRPr="00DE68B4" w:rsidRDefault="00BE00DA" w:rsidP="00BE00DA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DE68B4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4C7C3E92" w14:textId="77777777" w:rsidR="00BE00DA" w:rsidRPr="00DE68B4" w:rsidRDefault="00BE00DA" w:rsidP="00BE00DA">
      <w:pPr>
        <w:pStyle w:val="Akapitzlist"/>
        <w:numPr>
          <w:ilvl w:val="0"/>
          <w:numId w:val="5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DE68B4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DE68B4">
        <w:rPr>
          <w:rFonts w:eastAsia="Times New Roman" w:cstheme="minorHAnsi"/>
          <w:lang w:eastAsia="pl-PL"/>
        </w:rPr>
        <w:t xml:space="preserve"> </w:t>
      </w:r>
    </w:p>
    <w:p w14:paraId="1DF24DA7" w14:textId="77777777" w:rsidR="00F71261" w:rsidRDefault="00F71261" w:rsidP="00F71261">
      <w:pPr>
        <w:pStyle w:val="Akapitzlist"/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F71261">
        <w:rPr>
          <w:rFonts w:eastAsia="Times New Roman" w:cstheme="minorHAnsi"/>
          <w:lang w:eastAsia="pl-PL"/>
        </w:rPr>
        <w:t xml:space="preserve">Wykonanie i realizacja projektu instalacji projektorów, jako elementu scenografii wystawy czasowej </w:t>
      </w:r>
      <w:r w:rsidRPr="00F71261">
        <w:rPr>
          <w:rFonts w:eastAsia="Times New Roman" w:cstheme="minorHAnsi"/>
          <w:i/>
          <w:iCs/>
          <w:lang w:eastAsia="pl-PL"/>
        </w:rPr>
        <w:t>Miłosz. Powrót</w:t>
      </w:r>
      <w:r w:rsidRPr="00F71261">
        <w:rPr>
          <w:rFonts w:eastAsia="Times New Roman" w:cstheme="minorHAnsi"/>
          <w:lang w:eastAsia="pl-PL"/>
        </w:rPr>
        <w:t xml:space="preserve">, w ramach promocji projektu pn.: „Pełna czytelnia Rzeczypospolitej”, działanie FENX.07.01 Infrastruktura kultury i turystyki kulturowej, priorytet FENX.07 Kultura Programu </w:t>
      </w:r>
      <w:proofErr w:type="spellStart"/>
      <w:r w:rsidRPr="00F71261">
        <w:rPr>
          <w:rFonts w:eastAsia="Times New Roman" w:cstheme="minorHAnsi"/>
          <w:lang w:eastAsia="pl-PL"/>
        </w:rPr>
        <w:t>FEnIKS</w:t>
      </w:r>
      <w:proofErr w:type="spellEnd"/>
      <w:r w:rsidRPr="00F71261">
        <w:rPr>
          <w:rFonts w:eastAsia="Times New Roman" w:cstheme="minorHAnsi"/>
          <w:lang w:eastAsia="pl-PL"/>
        </w:rPr>
        <w:t xml:space="preserve"> 2021–2027.</w:t>
      </w:r>
    </w:p>
    <w:p w14:paraId="29C5F1E0" w14:textId="2B2AA46A" w:rsidR="00BE00DA" w:rsidRPr="00DE68B4" w:rsidRDefault="00BE00DA" w:rsidP="00F71261">
      <w:pPr>
        <w:pStyle w:val="Akapitzlist"/>
        <w:numPr>
          <w:ilvl w:val="0"/>
          <w:numId w:val="5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DE68B4">
        <w:rPr>
          <w:rFonts w:eastAsia="Times New Roman" w:cstheme="minorHAnsi"/>
          <w:b/>
          <w:bCs/>
          <w:lang w:eastAsia="pl-PL"/>
        </w:rPr>
        <w:t>Rodzaj zamówienia:</w:t>
      </w:r>
      <w:r w:rsidRPr="00DE68B4">
        <w:rPr>
          <w:rFonts w:eastAsia="Times New Roman" w:cstheme="minorHAnsi"/>
          <w:lang w:eastAsia="pl-PL"/>
        </w:rPr>
        <w:t xml:space="preserve"> usługi.</w:t>
      </w:r>
    </w:p>
    <w:p w14:paraId="29DCE2A3" w14:textId="77777777" w:rsidR="00BE00DA" w:rsidRPr="00DE68B4" w:rsidRDefault="00BE00DA" w:rsidP="00BE00DA">
      <w:pPr>
        <w:pStyle w:val="Akapitzlist"/>
        <w:numPr>
          <w:ilvl w:val="0"/>
          <w:numId w:val="5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DE68B4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19EF4CE7" w14:textId="71576AAC" w:rsidR="00BE00DA" w:rsidRPr="00DE68B4" w:rsidRDefault="00BE00DA" w:rsidP="00BE00DA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DE68B4">
        <w:rPr>
          <w:rFonts w:eastAsia="Times New Roman" w:cstheme="minorHAnsi"/>
          <w:bCs/>
          <w:lang w:eastAsia="pl-PL"/>
        </w:rPr>
        <w:t>Art.</w:t>
      </w:r>
      <w:r w:rsidRPr="00DE68B4">
        <w:rPr>
          <w:rFonts w:eastAsia="Calibri" w:cstheme="minorHAnsi"/>
          <w:bCs/>
        </w:rPr>
        <w:t xml:space="preserve"> 11 ust. 5 pkt 2 </w:t>
      </w:r>
      <w:r w:rsidRPr="00DE68B4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DE68B4">
        <w:rPr>
          <w:rFonts w:eastAsia="Calibri" w:cstheme="minorHAnsi"/>
          <w:lang w:eastAsia="pl-PL"/>
        </w:rPr>
        <w:t>(</w:t>
      </w:r>
      <w:proofErr w:type="spellStart"/>
      <w:r w:rsidRPr="00DE68B4">
        <w:rPr>
          <w:rFonts w:eastAsia="Calibri" w:cstheme="minorHAnsi"/>
          <w:lang w:eastAsia="pl-PL"/>
        </w:rPr>
        <w:t>t.j</w:t>
      </w:r>
      <w:proofErr w:type="spellEnd"/>
      <w:r w:rsidRPr="00DE68B4">
        <w:rPr>
          <w:rFonts w:eastAsia="Calibri" w:cstheme="minorHAnsi"/>
          <w:lang w:eastAsia="pl-PL"/>
        </w:rPr>
        <w:t>. Dz. U. z 2023 r. poz. 1605, 1720)</w:t>
      </w:r>
      <w:r w:rsidRPr="00DE68B4">
        <w:rPr>
          <w:rFonts w:eastAsia="Times New Roman" w:cstheme="minorHAnsi"/>
          <w:bCs/>
          <w:lang w:eastAsia="pl-PL"/>
        </w:rPr>
        <w:t xml:space="preserve">, </w:t>
      </w:r>
      <w:r w:rsidRPr="00DE68B4">
        <w:rPr>
          <w:rFonts w:eastAsia="Times New Roman" w:cstheme="minorHAnsi"/>
          <w:bCs/>
          <w:color w:val="000000"/>
          <w:lang w:eastAsia="pl-PL"/>
        </w:rPr>
        <w:t>ustawa z dnia 25 października 1991 r. o organizowaniu i prowadzeniu działalności kulturalnej (</w:t>
      </w:r>
      <w:proofErr w:type="spellStart"/>
      <w:r w:rsidRPr="00DE68B4">
        <w:rPr>
          <w:rFonts w:eastAsia="Times New Roman" w:cstheme="minorHAnsi"/>
          <w:bCs/>
          <w:lang w:eastAsia="pl-PL"/>
        </w:rPr>
        <w:t>t.j</w:t>
      </w:r>
      <w:proofErr w:type="spellEnd"/>
      <w:r w:rsidRPr="00DE68B4">
        <w:rPr>
          <w:rFonts w:eastAsia="Times New Roman" w:cstheme="minorHAnsi"/>
          <w:bCs/>
          <w:lang w:eastAsia="pl-PL"/>
        </w:rPr>
        <w:t>. Dz. U. z</w:t>
      </w:r>
      <w:r>
        <w:rPr>
          <w:rFonts w:eastAsia="Times New Roman" w:cstheme="minorHAnsi"/>
          <w:bCs/>
          <w:lang w:eastAsia="pl-PL"/>
        </w:rPr>
        <w:t> </w:t>
      </w:r>
      <w:r w:rsidRPr="00DE68B4">
        <w:rPr>
          <w:rFonts w:eastAsia="Times New Roman" w:cstheme="minorHAnsi"/>
          <w:bCs/>
          <w:lang w:eastAsia="pl-PL"/>
        </w:rPr>
        <w:t>2024</w:t>
      </w:r>
      <w:r>
        <w:rPr>
          <w:rFonts w:eastAsia="Times New Roman" w:cstheme="minorHAnsi"/>
          <w:bCs/>
          <w:lang w:eastAsia="pl-PL"/>
        </w:rPr>
        <w:t> </w:t>
      </w:r>
      <w:r w:rsidRPr="00DE68B4">
        <w:rPr>
          <w:rFonts w:eastAsia="Times New Roman" w:cstheme="minorHAnsi"/>
          <w:bCs/>
          <w:lang w:eastAsia="pl-PL"/>
        </w:rPr>
        <w:t>r. poz. 87</w:t>
      </w:r>
      <w:r w:rsidRPr="00DE68B4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50F1A352" w14:textId="07A0EC30" w:rsidR="00A001AC" w:rsidRPr="00BE00DA" w:rsidRDefault="00A001AC" w:rsidP="00A001AC">
      <w:pPr>
        <w:spacing w:before="375" w:after="225" w:line="360" w:lineRule="auto"/>
        <w:jc w:val="both"/>
        <w:rPr>
          <w:rFonts w:ascii="Calibri" w:eastAsia="Times New Roman" w:hAnsi="Calibri" w:cs="Calibri"/>
          <w:b/>
          <w:bCs/>
          <w:u w:val="single"/>
          <w:lang w:eastAsia="pl-PL"/>
        </w:rPr>
      </w:pPr>
      <w:r w:rsidRPr="00BE00DA"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  <w:t xml:space="preserve">SEKCJA III: </w:t>
      </w:r>
      <w:r w:rsidR="00DB702C" w:rsidRPr="00BE00DA"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  <w:t>UDZIELENIE ZAMÓWIE</w:t>
      </w:r>
      <w:r w:rsidR="0079530B" w:rsidRPr="00BE00DA">
        <w:rPr>
          <w:rFonts w:ascii="Calibri" w:eastAsia="Times New Roman" w:hAnsi="Calibri" w:cs="Calibri"/>
          <w:b/>
          <w:bCs/>
          <w:u w:val="single"/>
          <w:lang w:eastAsia="pl-PL"/>
        </w:rPr>
        <w:t>NIA</w:t>
      </w:r>
    </w:p>
    <w:p w14:paraId="25A1C3E2" w14:textId="793AB476" w:rsidR="00C6383C" w:rsidRPr="00BE00DA" w:rsidRDefault="00C6383C" w:rsidP="00BE00DA">
      <w:pPr>
        <w:pStyle w:val="Akapitzlist"/>
        <w:numPr>
          <w:ilvl w:val="0"/>
          <w:numId w:val="6"/>
        </w:numPr>
        <w:spacing w:before="120" w:after="120" w:line="247" w:lineRule="auto"/>
        <w:ind w:left="284"/>
        <w:contextualSpacing w:val="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BE00DA">
        <w:rPr>
          <w:rFonts w:ascii="Calibri" w:eastAsia="Times New Roman" w:hAnsi="Calibri" w:cs="Calibri"/>
          <w:b/>
          <w:bCs/>
          <w:lang w:eastAsia="pl-PL"/>
        </w:rPr>
        <w:t>Nazwa wykonawcy, któremu zamawiający udzielił zamówienia:</w:t>
      </w:r>
    </w:p>
    <w:p w14:paraId="284F704E" w14:textId="23738C7D" w:rsidR="00F71261" w:rsidRPr="00F71261" w:rsidRDefault="00F71261" w:rsidP="00F71261">
      <w:pPr>
        <w:pStyle w:val="Akapitzlist"/>
        <w:spacing w:before="120" w:after="120" w:line="247" w:lineRule="auto"/>
        <w:ind w:left="284"/>
        <w:contextualSpacing w:val="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F71261">
        <w:rPr>
          <w:rFonts w:ascii="Calibri" w:hAnsi="Calibri" w:cs="Calibri"/>
          <w:iCs/>
        </w:rPr>
        <w:t>EIDOTECH Polska sp. z o.o., ul. Świerkowa 3a</w:t>
      </w:r>
      <w:r>
        <w:rPr>
          <w:rFonts w:ascii="Calibri" w:hAnsi="Calibri" w:cs="Calibri"/>
          <w:iCs/>
        </w:rPr>
        <w:t xml:space="preserve">, </w:t>
      </w:r>
      <w:r w:rsidRPr="00F71261">
        <w:rPr>
          <w:rFonts w:ascii="Calibri" w:hAnsi="Calibri" w:cs="Calibri"/>
          <w:iCs/>
        </w:rPr>
        <w:t>05-816 Michałowice</w:t>
      </w:r>
    </w:p>
    <w:p w14:paraId="5DA06400" w14:textId="1DC4F749" w:rsidR="00C6383C" w:rsidRDefault="00C6383C" w:rsidP="00BE00DA">
      <w:pPr>
        <w:pStyle w:val="Akapitzlist"/>
        <w:numPr>
          <w:ilvl w:val="0"/>
          <w:numId w:val="6"/>
        </w:numPr>
        <w:spacing w:before="120" w:after="120" w:line="247" w:lineRule="auto"/>
        <w:ind w:left="284"/>
        <w:contextualSpacing w:val="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BE00DA">
        <w:rPr>
          <w:rFonts w:ascii="Calibri" w:eastAsia="Times New Roman" w:hAnsi="Calibri" w:cs="Calibri"/>
          <w:b/>
          <w:bCs/>
          <w:lang w:eastAsia="pl-PL"/>
        </w:rPr>
        <w:t xml:space="preserve">Data udzielenia zamówienia: </w:t>
      </w:r>
      <w:r w:rsidRPr="00BE00DA">
        <w:rPr>
          <w:rFonts w:ascii="Calibri" w:eastAsia="Times New Roman" w:hAnsi="Calibri" w:cs="Calibri"/>
          <w:bCs/>
          <w:lang w:eastAsia="pl-PL"/>
        </w:rPr>
        <w:t>202</w:t>
      </w:r>
      <w:r w:rsidR="00BE00DA">
        <w:rPr>
          <w:rFonts w:ascii="Calibri" w:eastAsia="Times New Roman" w:hAnsi="Calibri" w:cs="Calibri"/>
          <w:bCs/>
          <w:lang w:eastAsia="pl-PL"/>
        </w:rPr>
        <w:t>4</w:t>
      </w:r>
      <w:r w:rsidRPr="00BE00DA">
        <w:rPr>
          <w:rFonts w:ascii="Calibri" w:eastAsia="Times New Roman" w:hAnsi="Calibri" w:cs="Calibri"/>
          <w:bCs/>
          <w:lang w:eastAsia="pl-PL"/>
        </w:rPr>
        <w:t>-</w:t>
      </w:r>
      <w:r w:rsidR="00BE00DA">
        <w:rPr>
          <w:rFonts w:ascii="Calibri" w:eastAsia="Times New Roman" w:hAnsi="Calibri" w:cs="Calibri"/>
          <w:bCs/>
          <w:lang w:eastAsia="pl-PL"/>
        </w:rPr>
        <w:t>0</w:t>
      </w:r>
      <w:r w:rsidR="001C053A">
        <w:rPr>
          <w:rFonts w:ascii="Calibri" w:eastAsia="Times New Roman" w:hAnsi="Calibri" w:cs="Calibri"/>
          <w:bCs/>
          <w:lang w:eastAsia="pl-PL"/>
        </w:rPr>
        <w:t>6</w:t>
      </w:r>
      <w:r w:rsidRPr="00BE00DA">
        <w:rPr>
          <w:rFonts w:ascii="Calibri" w:eastAsia="Times New Roman" w:hAnsi="Calibri" w:cs="Calibri"/>
          <w:bCs/>
          <w:lang w:eastAsia="pl-PL"/>
        </w:rPr>
        <w:t>-2</w:t>
      </w:r>
      <w:r w:rsidR="00F71261">
        <w:rPr>
          <w:rFonts w:ascii="Calibri" w:eastAsia="Times New Roman" w:hAnsi="Calibri" w:cs="Calibri"/>
          <w:bCs/>
          <w:lang w:eastAsia="pl-PL"/>
        </w:rPr>
        <w:t>0</w:t>
      </w:r>
      <w:r w:rsidRPr="00BE00DA">
        <w:rPr>
          <w:rFonts w:ascii="Calibri" w:eastAsia="Times New Roman" w:hAnsi="Calibri" w:cs="Calibri"/>
          <w:b/>
          <w:bCs/>
          <w:lang w:eastAsia="pl-PL"/>
        </w:rPr>
        <w:t xml:space="preserve"> </w:t>
      </w:r>
    </w:p>
    <w:p w14:paraId="7738F3D3" w14:textId="71AE017E" w:rsidR="00C6383C" w:rsidRPr="00BE00DA" w:rsidRDefault="00C6383C" w:rsidP="00A001AC">
      <w:pPr>
        <w:spacing w:before="375" w:after="225" w:line="360" w:lineRule="auto"/>
        <w:jc w:val="both"/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</w:pPr>
    </w:p>
    <w:sectPr w:rsidR="00C6383C" w:rsidRPr="00BE00D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3CE4F" w14:textId="77777777" w:rsidR="003D2BDF" w:rsidRDefault="003D2BDF">
      <w:pPr>
        <w:spacing w:after="0" w:line="240" w:lineRule="auto"/>
      </w:pPr>
      <w:r>
        <w:separator/>
      </w:r>
    </w:p>
  </w:endnote>
  <w:endnote w:type="continuationSeparator" w:id="0">
    <w:p w14:paraId="2CF383CB" w14:textId="77777777" w:rsidR="003D2BDF" w:rsidRDefault="003D2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9F161" w14:textId="3B440073" w:rsidR="008D7945" w:rsidRDefault="008D7945" w:rsidP="008D7945">
    <w:pPr>
      <w:pStyle w:val="Stopka"/>
      <w:ind w:left="-426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397220E5" wp14:editId="6A64D54B">
          <wp:simplePos x="0" y="0"/>
          <wp:positionH relativeFrom="page">
            <wp:posOffset>899795</wp:posOffset>
          </wp:positionH>
          <wp:positionV relativeFrom="page">
            <wp:posOffset>9596120</wp:posOffset>
          </wp:positionV>
          <wp:extent cx="6575357" cy="701864"/>
          <wp:effectExtent l="0" t="0" r="0" b="3175"/>
          <wp:wrapNone/>
          <wp:docPr id="76955697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425881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5357" cy="7018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F533A0" w14:textId="77777777" w:rsidR="008D7945" w:rsidRDefault="008D7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361BD" w14:textId="77777777" w:rsidR="003D2BDF" w:rsidRDefault="003D2BDF">
      <w:pPr>
        <w:spacing w:after="0" w:line="240" w:lineRule="auto"/>
      </w:pPr>
      <w:r>
        <w:separator/>
      </w:r>
    </w:p>
  </w:footnote>
  <w:footnote w:type="continuationSeparator" w:id="0">
    <w:p w14:paraId="29A8F78A" w14:textId="77777777" w:rsidR="003D2BDF" w:rsidRDefault="003D2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324BEA"/>
    <w:multiLevelType w:val="hybridMultilevel"/>
    <w:tmpl w:val="3E103FF4"/>
    <w:lvl w:ilvl="0" w:tplc="0E9A95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464E7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02E81"/>
    <w:multiLevelType w:val="multilevel"/>
    <w:tmpl w:val="6EE0E24A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18"/>
        <w:szCs w:val="18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4" w15:restartNumberingAfterBreak="0">
    <w:nsid w:val="4D7245D8"/>
    <w:multiLevelType w:val="hybridMultilevel"/>
    <w:tmpl w:val="607842D4"/>
    <w:lvl w:ilvl="0" w:tplc="4A02B2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556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5258409">
    <w:abstractNumId w:val="2"/>
  </w:num>
  <w:num w:numId="3" w16cid:durableId="224875370">
    <w:abstractNumId w:val="4"/>
  </w:num>
  <w:num w:numId="4" w16cid:durableId="1614745348">
    <w:abstractNumId w:val="3"/>
  </w:num>
  <w:num w:numId="5" w16cid:durableId="964116185">
    <w:abstractNumId w:val="5"/>
  </w:num>
  <w:num w:numId="6" w16cid:durableId="1278829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AC"/>
    <w:rsid w:val="000609A7"/>
    <w:rsid w:val="00073A5D"/>
    <w:rsid w:val="000A29F7"/>
    <w:rsid w:val="000A30E4"/>
    <w:rsid w:val="000D25F8"/>
    <w:rsid w:val="000D443E"/>
    <w:rsid w:val="000E0E0C"/>
    <w:rsid w:val="000E71B3"/>
    <w:rsid w:val="00131D6D"/>
    <w:rsid w:val="00165067"/>
    <w:rsid w:val="0019139B"/>
    <w:rsid w:val="001C053A"/>
    <w:rsid w:val="00216468"/>
    <w:rsid w:val="0022587E"/>
    <w:rsid w:val="00245030"/>
    <w:rsid w:val="003073BF"/>
    <w:rsid w:val="00327451"/>
    <w:rsid w:val="00357579"/>
    <w:rsid w:val="00360403"/>
    <w:rsid w:val="00363965"/>
    <w:rsid w:val="003A55B0"/>
    <w:rsid w:val="003A5B66"/>
    <w:rsid w:val="003B184A"/>
    <w:rsid w:val="003C34B0"/>
    <w:rsid w:val="003D2BDF"/>
    <w:rsid w:val="003F1B64"/>
    <w:rsid w:val="00441AB6"/>
    <w:rsid w:val="00466C9E"/>
    <w:rsid w:val="00471758"/>
    <w:rsid w:val="004A199D"/>
    <w:rsid w:val="0055069C"/>
    <w:rsid w:val="00557FC1"/>
    <w:rsid w:val="005E64D5"/>
    <w:rsid w:val="00626C67"/>
    <w:rsid w:val="00651E26"/>
    <w:rsid w:val="00694501"/>
    <w:rsid w:val="006C3AAB"/>
    <w:rsid w:val="006E40D5"/>
    <w:rsid w:val="00770CC9"/>
    <w:rsid w:val="0079530B"/>
    <w:rsid w:val="007A5A74"/>
    <w:rsid w:val="007E6AEC"/>
    <w:rsid w:val="00835E05"/>
    <w:rsid w:val="00861CB8"/>
    <w:rsid w:val="0088068C"/>
    <w:rsid w:val="008D7945"/>
    <w:rsid w:val="008E4BEB"/>
    <w:rsid w:val="009251AA"/>
    <w:rsid w:val="00927A9B"/>
    <w:rsid w:val="00A001AC"/>
    <w:rsid w:val="00A66E6C"/>
    <w:rsid w:val="00A7709A"/>
    <w:rsid w:val="00B10C91"/>
    <w:rsid w:val="00B66B15"/>
    <w:rsid w:val="00B81218"/>
    <w:rsid w:val="00BD39D1"/>
    <w:rsid w:val="00BE00DA"/>
    <w:rsid w:val="00C24F33"/>
    <w:rsid w:val="00C32989"/>
    <w:rsid w:val="00C36181"/>
    <w:rsid w:val="00C41C08"/>
    <w:rsid w:val="00C6342E"/>
    <w:rsid w:val="00C6383C"/>
    <w:rsid w:val="00CC177C"/>
    <w:rsid w:val="00D05D15"/>
    <w:rsid w:val="00D95ACA"/>
    <w:rsid w:val="00DB702C"/>
    <w:rsid w:val="00E64585"/>
    <w:rsid w:val="00EC0B82"/>
    <w:rsid w:val="00F32028"/>
    <w:rsid w:val="00F634E2"/>
    <w:rsid w:val="00F71261"/>
    <w:rsid w:val="00F7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975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001A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001AC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1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01A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24F3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35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5E05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BE00DA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BE0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1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-kultura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50F4A-84C3-4B6A-BA3F-86BC489C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2024-04-29T11:59:00Z</dcterms:created>
  <dcterms:modified xsi:type="dcterms:W3CDTF">2024-07-02T13:29:00Z</dcterms:modified>
</cp:coreProperties>
</file>