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F3491D" w14:textId="183DCAE2" w:rsidR="007A4FB7" w:rsidRPr="00D64DFA" w:rsidRDefault="007A4FB7">
      <w:pPr>
        <w:pStyle w:val="Nagwekspisutreci"/>
        <w:rPr>
          <w:rFonts w:ascii="Arial" w:eastAsia="Arial" w:hAnsi="Arial" w:cs="Arial"/>
          <w:b w:val="0"/>
          <w:bCs w:val="0"/>
          <w:color w:val="auto"/>
          <w:sz w:val="20"/>
          <w:szCs w:val="22"/>
        </w:rPr>
      </w:pPr>
    </w:p>
    <w:sdt>
      <w:sdtPr>
        <w:rPr>
          <w:rFonts w:ascii="Arial" w:eastAsia="Arial" w:hAnsi="Arial" w:cs="Arial"/>
          <w:b w:val="0"/>
          <w:bCs w:val="0"/>
          <w:color w:val="000000"/>
          <w:sz w:val="20"/>
          <w:szCs w:val="22"/>
        </w:rPr>
        <w:id w:val="-537196784"/>
        <w:docPartObj>
          <w:docPartGallery w:val="Table of Contents"/>
          <w:docPartUnique/>
        </w:docPartObj>
      </w:sdtPr>
      <w:sdtContent>
        <w:p w14:paraId="126B4401" w14:textId="79E5626F" w:rsidR="007B4171" w:rsidRPr="00D64DFA" w:rsidRDefault="007B4171">
          <w:pPr>
            <w:pStyle w:val="Nagwekspisutreci"/>
            <w:rPr>
              <w:rFonts w:ascii="Arial" w:hAnsi="Arial" w:cs="Arial"/>
            </w:rPr>
          </w:pPr>
          <w:r w:rsidRPr="00D64DFA">
            <w:rPr>
              <w:rFonts w:ascii="Arial" w:hAnsi="Arial" w:cs="Arial"/>
            </w:rPr>
            <w:t>Spis treści</w:t>
          </w:r>
        </w:p>
        <w:p w14:paraId="13A12465" w14:textId="118E87A7" w:rsidR="00316AD7" w:rsidRPr="00763A9D" w:rsidRDefault="007B4171">
          <w:pPr>
            <w:pStyle w:val="Spistreci1"/>
            <w:tabs>
              <w:tab w:val="right" w:leader="dot" w:pos="9062"/>
            </w:tabs>
            <w:rPr>
              <w:rFonts w:asciiTheme="minorHAnsi" w:eastAsiaTheme="minorEastAsia" w:hAnsiTheme="minorHAnsi" w:cstheme="minorBidi"/>
              <w:b/>
              <w:bCs/>
              <w:noProof/>
              <w:kern w:val="2"/>
              <w:szCs w:val="22"/>
              <w14:ligatures w14:val="standardContextual"/>
            </w:rPr>
          </w:pPr>
          <w:r w:rsidRPr="00D64DFA">
            <w:rPr>
              <w:rFonts w:ascii="Arial" w:hAnsi="Arial" w:cs="Arial"/>
            </w:rPr>
            <w:fldChar w:fldCharType="begin"/>
          </w:r>
          <w:r w:rsidRPr="00D64DFA">
            <w:rPr>
              <w:rFonts w:ascii="Arial" w:hAnsi="Arial" w:cs="Arial"/>
            </w:rPr>
            <w:instrText xml:space="preserve"> TOC \o "1-3" \h \z \u </w:instrText>
          </w:r>
          <w:r w:rsidRPr="00D64DFA">
            <w:rPr>
              <w:rFonts w:ascii="Arial" w:hAnsi="Arial" w:cs="Arial"/>
            </w:rPr>
            <w:fldChar w:fldCharType="separate"/>
          </w:r>
          <w:hyperlink w:anchor="_Toc165022473" w:history="1">
            <w:r w:rsidR="00316AD7" w:rsidRPr="00763A9D">
              <w:rPr>
                <w:rStyle w:val="Hipercze"/>
                <w:b/>
                <w:bCs/>
                <w:noProof/>
              </w:rPr>
              <w:t>Opis projektu</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_Toc165022473 \h </w:instrText>
            </w:r>
            <w:r w:rsidR="00316AD7" w:rsidRPr="00763A9D">
              <w:rPr>
                <w:b/>
                <w:bCs/>
                <w:noProof/>
                <w:webHidden/>
              </w:rPr>
            </w:r>
            <w:r w:rsidR="00316AD7" w:rsidRPr="00763A9D">
              <w:rPr>
                <w:b/>
                <w:bCs/>
                <w:noProof/>
                <w:webHidden/>
              </w:rPr>
              <w:fldChar w:fldCharType="separate"/>
            </w:r>
            <w:r w:rsidR="00316AD7" w:rsidRPr="00763A9D">
              <w:rPr>
                <w:b/>
                <w:bCs/>
                <w:noProof/>
                <w:webHidden/>
              </w:rPr>
              <w:t>4</w:t>
            </w:r>
            <w:r w:rsidR="00316AD7" w:rsidRPr="00763A9D">
              <w:rPr>
                <w:b/>
                <w:bCs/>
                <w:noProof/>
                <w:webHidden/>
              </w:rPr>
              <w:fldChar w:fldCharType="end"/>
            </w:r>
          </w:hyperlink>
        </w:p>
        <w:p w14:paraId="27FDE513" w14:textId="09858623" w:rsidR="00316AD7" w:rsidRPr="00763A9D" w:rsidRDefault="00000000">
          <w:pPr>
            <w:pStyle w:val="Spistreci1"/>
            <w:tabs>
              <w:tab w:val="right" w:leader="dot" w:pos="9062"/>
            </w:tabs>
            <w:rPr>
              <w:rFonts w:asciiTheme="minorHAnsi" w:eastAsiaTheme="minorEastAsia" w:hAnsiTheme="minorHAnsi" w:cstheme="minorBidi"/>
              <w:b/>
              <w:bCs/>
              <w:noProof/>
              <w:kern w:val="2"/>
              <w:szCs w:val="22"/>
              <w14:ligatures w14:val="standardContextual"/>
            </w:rPr>
          </w:pPr>
          <w:hyperlink w:anchor="_Toc165022474" w:history="1">
            <w:r w:rsidR="00316AD7" w:rsidRPr="00763A9D">
              <w:rPr>
                <w:rStyle w:val="Hipercze"/>
                <w:b/>
                <w:bCs/>
                <w:noProof/>
              </w:rPr>
              <w:t>SEOD (System Elektronicznego Obiegu Dokumentów)</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_Toc165022474 \h </w:instrText>
            </w:r>
            <w:r w:rsidR="00316AD7" w:rsidRPr="00763A9D">
              <w:rPr>
                <w:b/>
                <w:bCs/>
                <w:noProof/>
                <w:webHidden/>
              </w:rPr>
            </w:r>
            <w:r w:rsidR="00316AD7" w:rsidRPr="00763A9D">
              <w:rPr>
                <w:b/>
                <w:bCs/>
                <w:noProof/>
                <w:webHidden/>
              </w:rPr>
              <w:fldChar w:fldCharType="separate"/>
            </w:r>
            <w:r w:rsidR="00316AD7" w:rsidRPr="00763A9D">
              <w:rPr>
                <w:b/>
                <w:bCs/>
                <w:noProof/>
                <w:webHidden/>
              </w:rPr>
              <w:t>4</w:t>
            </w:r>
            <w:r w:rsidR="00316AD7" w:rsidRPr="00763A9D">
              <w:rPr>
                <w:b/>
                <w:bCs/>
                <w:noProof/>
                <w:webHidden/>
              </w:rPr>
              <w:fldChar w:fldCharType="end"/>
            </w:r>
          </w:hyperlink>
        </w:p>
        <w:p w14:paraId="5249CE16" w14:textId="760AF252"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75" w:history="1">
            <w:r w:rsidR="00316AD7" w:rsidRPr="00763A9D">
              <w:rPr>
                <w:rStyle w:val="Hipercze"/>
                <w:rFonts w:ascii="Arial" w:hAnsi="Arial" w:cs="Arial"/>
                <w:b/>
                <w:bCs/>
                <w:noProof/>
              </w:rPr>
              <w:t>Zasady prowadzenia projektu</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_Toc165022475 \h </w:instrText>
            </w:r>
            <w:r w:rsidR="00316AD7" w:rsidRPr="00763A9D">
              <w:rPr>
                <w:b/>
                <w:bCs/>
                <w:noProof/>
                <w:webHidden/>
              </w:rPr>
            </w:r>
            <w:r w:rsidR="00316AD7" w:rsidRPr="00763A9D">
              <w:rPr>
                <w:b/>
                <w:bCs/>
                <w:noProof/>
                <w:webHidden/>
              </w:rPr>
              <w:fldChar w:fldCharType="separate"/>
            </w:r>
            <w:r w:rsidR="00316AD7" w:rsidRPr="00763A9D">
              <w:rPr>
                <w:b/>
                <w:bCs/>
                <w:noProof/>
                <w:webHidden/>
              </w:rPr>
              <w:t>4</w:t>
            </w:r>
            <w:r w:rsidR="00316AD7" w:rsidRPr="00763A9D">
              <w:rPr>
                <w:b/>
                <w:bCs/>
                <w:noProof/>
                <w:webHidden/>
              </w:rPr>
              <w:fldChar w:fldCharType="end"/>
            </w:r>
          </w:hyperlink>
        </w:p>
        <w:p w14:paraId="74740711" w14:textId="012531D9" w:rsidR="00316AD7" w:rsidRPr="00763A9D" w:rsidRDefault="00000000" w:rsidP="00316AD7">
          <w:pPr>
            <w:pStyle w:val="Spistreci3"/>
            <w:rPr>
              <w:rFonts w:asciiTheme="minorHAnsi" w:eastAsiaTheme="minorEastAsia" w:hAnsiTheme="minorHAnsi" w:cstheme="minorBidi"/>
              <w:b/>
              <w:bCs/>
              <w:noProof/>
              <w:kern w:val="2"/>
              <w:szCs w:val="22"/>
              <w14:ligatures w14:val="standardContextual"/>
            </w:rPr>
          </w:pPr>
          <w:hyperlink w:anchor="_Toc165022476" w:history="1">
            <w:r w:rsidR="00316AD7" w:rsidRPr="00763A9D">
              <w:rPr>
                <w:rStyle w:val="Hipercze"/>
                <w:rFonts w:cs="Arial"/>
                <w:b/>
                <w:bCs/>
                <w:noProof/>
              </w:rPr>
              <w:t>Metodyka projektu</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_Toc165022476 \h </w:instrText>
            </w:r>
            <w:r w:rsidR="00316AD7" w:rsidRPr="00763A9D">
              <w:rPr>
                <w:b/>
                <w:bCs/>
                <w:noProof/>
                <w:webHidden/>
              </w:rPr>
            </w:r>
            <w:r w:rsidR="00316AD7" w:rsidRPr="00763A9D">
              <w:rPr>
                <w:b/>
                <w:bCs/>
                <w:noProof/>
                <w:webHidden/>
              </w:rPr>
              <w:fldChar w:fldCharType="separate"/>
            </w:r>
            <w:r w:rsidR="00316AD7" w:rsidRPr="00763A9D">
              <w:rPr>
                <w:b/>
                <w:bCs/>
                <w:noProof/>
                <w:webHidden/>
              </w:rPr>
              <w:t>4</w:t>
            </w:r>
            <w:r w:rsidR="00316AD7" w:rsidRPr="00763A9D">
              <w:rPr>
                <w:b/>
                <w:bCs/>
                <w:noProof/>
                <w:webHidden/>
              </w:rPr>
              <w:fldChar w:fldCharType="end"/>
            </w:r>
          </w:hyperlink>
        </w:p>
        <w:p w14:paraId="224018A7" w14:textId="1E18395E" w:rsidR="00316AD7" w:rsidRPr="00763A9D" w:rsidRDefault="00000000" w:rsidP="00316AD7">
          <w:pPr>
            <w:pStyle w:val="Spistreci3"/>
            <w:rPr>
              <w:rFonts w:asciiTheme="minorHAnsi" w:eastAsiaTheme="minorEastAsia" w:hAnsiTheme="minorHAnsi" w:cstheme="minorBidi"/>
              <w:b/>
              <w:bCs/>
              <w:noProof/>
              <w:kern w:val="2"/>
              <w:szCs w:val="22"/>
              <w14:ligatures w14:val="standardContextual"/>
            </w:rPr>
          </w:pPr>
          <w:hyperlink w:anchor="_Toc165022477" w:history="1">
            <w:r w:rsidR="00316AD7" w:rsidRPr="00763A9D">
              <w:rPr>
                <w:rStyle w:val="Hipercze"/>
                <w:rFonts w:cs="Arial"/>
                <w:b/>
                <w:bCs/>
                <w:noProof/>
              </w:rPr>
              <w:t>Organizacja prac związanych z projektem</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_Toc165022477 \h </w:instrText>
            </w:r>
            <w:r w:rsidR="00316AD7" w:rsidRPr="00763A9D">
              <w:rPr>
                <w:b/>
                <w:bCs/>
                <w:noProof/>
                <w:webHidden/>
              </w:rPr>
            </w:r>
            <w:r w:rsidR="00316AD7" w:rsidRPr="00763A9D">
              <w:rPr>
                <w:b/>
                <w:bCs/>
                <w:noProof/>
                <w:webHidden/>
              </w:rPr>
              <w:fldChar w:fldCharType="separate"/>
            </w:r>
            <w:r w:rsidR="00316AD7" w:rsidRPr="00763A9D">
              <w:rPr>
                <w:b/>
                <w:bCs/>
                <w:noProof/>
                <w:webHidden/>
              </w:rPr>
              <w:t>4</w:t>
            </w:r>
            <w:r w:rsidR="00316AD7" w:rsidRPr="00763A9D">
              <w:rPr>
                <w:b/>
                <w:bCs/>
                <w:noProof/>
                <w:webHidden/>
              </w:rPr>
              <w:fldChar w:fldCharType="end"/>
            </w:r>
          </w:hyperlink>
        </w:p>
        <w:p w14:paraId="0FFE93B7" w14:textId="301617EA" w:rsidR="00316AD7" w:rsidRPr="00763A9D" w:rsidRDefault="00000000" w:rsidP="00316AD7">
          <w:pPr>
            <w:pStyle w:val="Spistreci3"/>
            <w:rPr>
              <w:rFonts w:asciiTheme="minorHAnsi" w:eastAsiaTheme="minorEastAsia" w:hAnsiTheme="minorHAnsi" w:cstheme="minorBidi"/>
              <w:b/>
              <w:bCs/>
              <w:noProof/>
              <w:kern w:val="2"/>
              <w:szCs w:val="22"/>
              <w14:ligatures w14:val="standardContextual"/>
            </w:rPr>
          </w:pPr>
          <w:hyperlink w:anchor="_Toc165022478" w:history="1">
            <w:r w:rsidR="00316AD7" w:rsidRPr="00763A9D">
              <w:rPr>
                <w:rStyle w:val="Hipercze"/>
                <w:rFonts w:cs="Arial"/>
                <w:b/>
                <w:bCs/>
                <w:noProof/>
              </w:rPr>
              <w:t>Kierownictwo wdrożenia</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_Toc165022478 \h </w:instrText>
            </w:r>
            <w:r w:rsidR="00316AD7" w:rsidRPr="00763A9D">
              <w:rPr>
                <w:b/>
                <w:bCs/>
                <w:noProof/>
                <w:webHidden/>
              </w:rPr>
            </w:r>
            <w:r w:rsidR="00316AD7" w:rsidRPr="00763A9D">
              <w:rPr>
                <w:b/>
                <w:bCs/>
                <w:noProof/>
                <w:webHidden/>
              </w:rPr>
              <w:fldChar w:fldCharType="separate"/>
            </w:r>
            <w:r w:rsidR="00316AD7" w:rsidRPr="00763A9D">
              <w:rPr>
                <w:b/>
                <w:bCs/>
                <w:noProof/>
                <w:webHidden/>
              </w:rPr>
              <w:t>4</w:t>
            </w:r>
            <w:r w:rsidR="00316AD7" w:rsidRPr="00763A9D">
              <w:rPr>
                <w:b/>
                <w:bCs/>
                <w:noProof/>
                <w:webHidden/>
              </w:rPr>
              <w:fldChar w:fldCharType="end"/>
            </w:r>
          </w:hyperlink>
        </w:p>
        <w:p w14:paraId="34758D2D" w14:textId="5895AE38" w:rsidR="00316AD7" w:rsidRPr="00763A9D" w:rsidRDefault="00000000" w:rsidP="00316AD7">
          <w:pPr>
            <w:pStyle w:val="Spistreci3"/>
            <w:rPr>
              <w:rFonts w:asciiTheme="minorHAnsi" w:eastAsiaTheme="minorEastAsia" w:hAnsiTheme="minorHAnsi" w:cstheme="minorBidi"/>
              <w:b/>
              <w:bCs/>
              <w:noProof/>
              <w:kern w:val="2"/>
              <w:szCs w:val="22"/>
              <w14:ligatures w14:val="standardContextual"/>
            </w:rPr>
          </w:pPr>
          <w:hyperlink w:anchor="_Toc165022479" w:history="1">
            <w:r w:rsidR="00316AD7" w:rsidRPr="00763A9D">
              <w:rPr>
                <w:rStyle w:val="Hipercze"/>
                <w:rFonts w:cs="Arial"/>
                <w:b/>
                <w:bCs/>
                <w:noProof/>
              </w:rPr>
              <w:t>Zarządzanie ryzykiem w projekcie</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_Toc165022479 \h </w:instrText>
            </w:r>
            <w:r w:rsidR="00316AD7" w:rsidRPr="00763A9D">
              <w:rPr>
                <w:b/>
                <w:bCs/>
                <w:noProof/>
                <w:webHidden/>
              </w:rPr>
            </w:r>
            <w:r w:rsidR="00316AD7" w:rsidRPr="00763A9D">
              <w:rPr>
                <w:b/>
                <w:bCs/>
                <w:noProof/>
                <w:webHidden/>
              </w:rPr>
              <w:fldChar w:fldCharType="separate"/>
            </w:r>
            <w:r w:rsidR="00316AD7" w:rsidRPr="00763A9D">
              <w:rPr>
                <w:b/>
                <w:bCs/>
                <w:noProof/>
                <w:webHidden/>
              </w:rPr>
              <w:t>6</w:t>
            </w:r>
            <w:r w:rsidR="00316AD7" w:rsidRPr="00763A9D">
              <w:rPr>
                <w:b/>
                <w:bCs/>
                <w:noProof/>
                <w:webHidden/>
              </w:rPr>
              <w:fldChar w:fldCharType="end"/>
            </w:r>
          </w:hyperlink>
        </w:p>
        <w:p w14:paraId="1CB5CBF2" w14:textId="58C48C92" w:rsidR="00316AD7" w:rsidRPr="00763A9D" w:rsidRDefault="00000000" w:rsidP="00316AD7">
          <w:pPr>
            <w:pStyle w:val="Spistreci3"/>
            <w:rPr>
              <w:rFonts w:asciiTheme="minorHAnsi" w:eastAsiaTheme="minorEastAsia" w:hAnsiTheme="minorHAnsi" w:cstheme="minorBidi"/>
              <w:b/>
              <w:bCs/>
              <w:noProof/>
              <w:kern w:val="2"/>
              <w:szCs w:val="22"/>
              <w14:ligatures w14:val="standardContextual"/>
            </w:rPr>
          </w:pPr>
          <w:hyperlink w:anchor="_Toc165022480" w:history="1">
            <w:r w:rsidR="00316AD7" w:rsidRPr="00763A9D">
              <w:rPr>
                <w:rStyle w:val="Hipercze"/>
                <w:rFonts w:cs="Arial"/>
                <w:b/>
                <w:bCs/>
                <w:noProof/>
              </w:rPr>
              <w:t>Zarządzanie zmianą w projekcie</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_Toc165022480 \h </w:instrText>
            </w:r>
            <w:r w:rsidR="00316AD7" w:rsidRPr="00763A9D">
              <w:rPr>
                <w:b/>
                <w:bCs/>
                <w:noProof/>
                <w:webHidden/>
              </w:rPr>
            </w:r>
            <w:r w:rsidR="00316AD7" w:rsidRPr="00763A9D">
              <w:rPr>
                <w:b/>
                <w:bCs/>
                <w:noProof/>
                <w:webHidden/>
              </w:rPr>
              <w:fldChar w:fldCharType="separate"/>
            </w:r>
            <w:r w:rsidR="00316AD7" w:rsidRPr="00763A9D">
              <w:rPr>
                <w:b/>
                <w:bCs/>
                <w:noProof/>
                <w:webHidden/>
              </w:rPr>
              <w:t>6</w:t>
            </w:r>
            <w:r w:rsidR="00316AD7" w:rsidRPr="00763A9D">
              <w:rPr>
                <w:b/>
                <w:bCs/>
                <w:noProof/>
                <w:webHidden/>
              </w:rPr>
              <w:fldChar w:fldCharType="end"/>
            </w:r>
          </w:hyperlink>
        </w:p>
        <w:p w14:paraId="055DB92B" w14:textId="3FD0E1A3" w:rsidR="00316AD7" w:rsidRPr="00763A9D" w:rsidRDefault="00000000" w:rsidP="00316AD7">
          <w:pPr>
            <w:pStyle w:val="Spistreci3"/>
            <w:rPr>
              <w:rFonts w:asciiTheme="minorHAnsi" w:eastAsiaTheme="minorEastAsia" w:hAnsiTheme="minorHAnsi" w:cstheme="minorBidi"/>
              <w:b/>
              <w:bCs/>
              <w:noProof/>
              <w:kern w:val="2"/>
              <w:szCs w:val="22"/>
              <w14:ligatures w14:val="standardContextual"/>
            </w:rPr>
          </w:pPr>
          <w:hyperlink w:anchor="_Toc165022481" w:history="1">
            <w:r w:rsidR="00316AD7" w:rsidRPr="00763A9D">
              <w:rPr>
                <w:rStyle w:val="Hipercze"/>
                <w:rFonts w:cs="Arial"/>
                <w:b/>
                <w:bCs/>
                <w:noProof/>
              </w:rPr>
              <w:t>Zarządzanie zdarzeniami</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_Toc165022481 \h </w:instrText>
            </w:r>
            <w:r w:rsidR="00316AD7" w:rsidRPr="00763A9D">
              <w:rPr>
                <w:b/>
                <w:bCs/>
                <w:noProof/>
                <w:webHidden/>
              </w:rPr>
            </w:r>
            <w:r w:rsidR="00316AD7" w:rsidRPr="00763A9D">
              <w:rPr>
                <w:b/>
                <w:bCs/>
                <w:noProof/>
                <w:webHidden/>
              </w:rPr>
              <w:fldChar w:fldCharType="separate"/>
            </w:r>
            <w:r w:rsidR="00316AD7" w:rsidRPr="00763A9D">
              <w:rPr>
                <w:b/>
                <w:bCs/>
                <w:noProof/>
                <w:webHidden/>
              </w:rPr>
              <w:t>6</w:t>
            </w:r>
            <w:r w:rsidR="00316AD7" w:rsidRPr="00763A9D">
              <w:rPr>
                <w:b/>
                <w:bCs/>
                <w:noProof/>
                <w:webHidden/>
              </w:rPr>
              <w:fldChar w:fldCharType="end"/>
            </w:r>
          </w:hyperlink>
        </w:p>
        <w:p w14:paraId="77954736" w14:textId="4EE42A4A" w:rsidR="00316AD7" w:rsidRPr="00763A9D" w:rsidRDefault="00000000" w:rsidP="00316AD7">
          <w:pPr>
            <w:pStyle w:val="Spistreci3"/>
            <w:rPr>
              <w:rFonts w:asciiTheme="minorHAnsi" w:eastAsiaTheme="minorEastAsia" w:hAnsiTheme="minorHAnsi" w:cstheme="minorBidi"/>
              <w:b/>
              <w:bCs/>
              <w:noProof/>
              <w:kern w:val="2"/>
              <w:szCs w:val="22"/>
              <w14:ligatures w14:val="standardContextual"/>
            </w:rPr>
          </w:pPr>
          <w:hyperlink w:anchor="_Toc165022482" w:history="1">
            <w:r w:rsidR="00316AD7" w:rsidRPr="00763A9D">
              <w:rPr>
                <w:rStyle w:val="Hipercze"/>
                <w:rFonts w:cs="Arial"/>
                <w:b/>
                <w:bCs/>
                <w:noProof/>
              </w:rPr>
              <w:t>Zarządzanie zakresem</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_Toc165022482 \h </w:instrText>
            </w:r>
            <w:r w:rsidR="00316AD7" w:rsidRPr="00763A9D">
              <w:rPr>
                <w:b/>
                <w:bCs/>
                <w:noProof/>
                <w:webHidden/>
              </w:rPr>
            </w:r>
            <w:r w:rsidR="00316AD7" w:rsidRPr="00763A9D">
              <w:rPr>
                <w:b/>
                <w:bCs/>
                <w:noProof/>
                <w:webHidden/>
              </w:rPr>
              <w:fldChar w:fldCharType="separate"/>
            </w:r>
            <w:r w:rsidR="00316AD7" w:rsidRPr="00763A9D">
              <w:rPr>
                <w:b/>
                <w:bCs/>
                <w:noProof/>
                <w:webHidden/>
              </w:rPr>
              <w:t>6</w:t>
            </w:r>
            <w:r w:rsidR="00316AD7" w:rsidRPr="00763A9D">
              <w:rPr>
                <w:b/>
                <w:bCs/>
                <w:noProof/>
                <w:webHidden/>
              </w:rPr>
              <w:fldChar w:fldCharType="end"/>
            </w:r>
          </w:hyperlink>
        </w:p>
        <w:p w14:paraId="34D9E358" w14:textId="7C265231" w:rsidR="00316AD7" w:rsidRPr="00763A9D" w:rsidRDefault="00000000" w:rsidP="00316AD7">
          <w:pPr>
            <w:pStyle w:val="Spistreci3"/>
            <w:rPr>
              <w:rFonts w:asciiTheme="minorHAnsi" w:eastAsiaTheme="minorEastAsia" w:hAnsiTheme="minorHAnsi" w:cstheme="minorBidi"/>
              <w:b/>
              <w:bCs/>
              <w:noProof/>
              <w:kern w:val="2"/>
              <w:szCs w:val="22"/>
              <w14:ligatures w14:val="standardContextual"/>
            </w:rPr>
          </w:pPr>
          <w:hyperlink w:anchor="_Toc165022483" w:history="1">
            <w:r w:rsidR="00316AD7" w:rsidRPr="00763A9D">
              <w:rPr>
                <w:rStyle w:val="Hipercze"/>
                <w:rFonts w:cs="Arial"/>
                <w:b/>
                <w:bCs/>
                <w:noProof/>
              </w:rPr>
              <w:t>Zarządzanie harmonogramem i zadaniami</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_Toc165022483 \h </w:instrText>
            </w:r>
            <w:r w:rsidR="00316AD7" w:rsidRPr="00763A9D">
              <w:rPr>
                <w:b/>
                <w:bCs/>
                <w:noProof/>
                <w:webHidden/>
              </w:rPr>
            </w:r>
            <w:r w:rsidR="00316AD7" w:rsidRPr="00763A9D">
              <w:rPr>
                <w:b/>
                <w:bCs/>
                <w:noProof/>
                <w:webHidden/>
              </w:rPr>
              <w:fldChar w:fldCharType="separate"/>
            </w:r>
            <w:r w:rsidR="00316AD7" w:rsidRPr="00763A9D">
              <w:rPr>
                <w:b/>
                <w:bCs/>
                <w:noProof/>
                <w:webHidden/>
              </w:rPr>
              <w:t>6</w:t>
            </w:r>
            <w:r w:rsidR="00316AD7" w:rsidRPr="00763A9D">
              <w:rPr>
                <w:b/>
                <w:bCs/>
                <w:noProof/>
                <w:webHidden/>
              </w:rPr>
              <w:fldChar w:fldCharType="end"/>
            </w:r>
          </w:hyperlink>
        </w:p>
        <w:p w14:paraId="25F38335" w14:textId="4E65E8EB" w:rsidR="00316AD7" w:rsidRPr="00763A9D" w:rsidRDefault="00000000" w:rsidP="00316AD7">
          <w:pPr>
            <w:pStyle w:val="Spistreci3"/>
            <w:rPr>
              <w:rFonts w:asciiTheme="minorHAnsi" w:eastAsiaTheme="minorEastAsia" w:hAnsiTheme="minorHAnsi" w:cstheme="minorBidi"/>
              <w:b/>
              <w:bCs/>
              <w:noProof/>
              <w:kern w:val="2"/>
              <w:szCs w:val="22"/>
              <w14:ligatures w14:val="standardContextual"/>
            </w:rPr>
          </w:pPr>
          <w:hyperlink w:anchor="_Toc165022484" w:history="1">
            <w:r w:rsidR="00316AD7" w:rsidRPr="00763A9D">
              <w:rPr>
                <w:rStyle w:val="Hipercze"/>
                <w:rFonts w:cs="Arial"/>
                <w:b/>
                <w:bCs/>
                <w:noProof/>
              </w:rPr>
              <w:t>Opis sposobu komunikacji Wykonawcy z Zamawiającym</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_Toc165022484 \h </w:instrText>
            </w:r>
            <w:r w:rsidR="00316AD7" w:rsidRPr="00763A9D">
              <w:rPr>
                <w:b/>
                <w:bCs/>
                <w:noProof/>
                <w:webHidden/>
              </w:rPr>
            </w:r>
            <w:r w:rsidR="00316AD7" w:rsidRPr="00763A9D">
              <w:rPr>
                <w:b/>
                <w:bCs/>
                <w:noProof/>
                <w:webHidden/>
              </w:rPr>
              <w:fldChar w:fldCharType="separate"/>
            </w:r>
            <w:r w:rsidR="00316AD7" w:rsidRPr="00763A9D">
              <w:rPr>
                <w:b/>
                <w:bCs/>
                <w:noProof/>
                <w:webHidden/>
              </w:rPr>
              <w:t>6</w:t>
            </w:r>
            <w:r w:rsidR="00316AD7" w:rsidRPr="00763A9D">
              <w:rPr>
                <w:b/>
                <w:bCs/>
                <w:noProof/>
                <w:webHidden/>
              </w:rPr>
              <w:fldChar w:fldCharType="end"/>
            </w:r>
          </w:hyperlink>
        </w:p>
        <w:p w14:paraId="09FD52BC" w14:textId="1328868F"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85" w:history="1">
            <w:r w:rsidR="00316AD7" w:rsidRPr="00763A9D">
              <w:rPr>
                <w:rStyle w:val="Hipercze"/>
                <w:rFonts w:ascii="Arial" w:hAnsi="Arial" w:cs="Arial"/>
                <w:b/>
                <w:bCs/>
                <w:noProof/>
              </w:rPr>
              <w:t>Etapy wdrożenia</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_Toc165022485 \h </w:instrText>
            </w:r>
            <w:r w:rsidR="00316AD7" w:rsidRPr="00763A9D">
              <w:rPr>
                <w:b/>
                <w:bCs/>
                <w:noProof/>
                <w:webHidden/>
              </w:rPr>
            </w:r>
            <w:r w:rsidR="00316AD7" w:rsidRPr="00763A9D">
              <w:rPr>
                <w:b/>
                <w:bCs/>
                <w:noProof/>
                <w:webHidden/>
              </w:rPr>
              <w:fldChar w:fldCharType="separate"/>
            </w:r>
            <w:r w:rsidR="00316AD7" w:rsidRPr="00763A9D">
              <w:rPr>
                <w:b/>
                <w:bCs/>
                <w:noProof/>
                <w:webHidden/>
              </w:rPr>
              <w:t>7</w:t>
            </w:r>
            <w:r w:rsidR="00316AD7" w:rsidRPr="00763A9D">
              <w:rPr>
                <w:b/>
                <w:bCs/>
                <w:noProof/>
                <w:webHidden/>
              </w:rPr>
              <w:fldChar w:fldCharType="end"/>
            </w:r>
          </w:hyperlink>
        </w:p>
        <w:p w14:paraId="565BBEE7" w14:textId="59F552F7"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86" w:history="1">
            <w:r w:rsidR="00316AD7" w:rsidRPr="00763A9D">
              <w:rPr>
                <w:rStyle w:val="Hipercze"/>
                <w:rFonts w:ascii="Arial" w:hAnsi="Arial" w:cs="Arial"/>
                <w:b/>
                <w:bCs/>
                <w:noProof/>
              </w:rPr>
              <w:t>MINIMALNE WYMAGANIA TECHNICZNE DLA SEOD</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_Toc165022486 \h </w:instrText>
            </w:r>
            <w:r w:rsidR="00316AD7" w:rsidRPr="00763A9D">
              <w:rPr>
                <w:b/>
                <w:bCs/>
                <w:noProof/>
                <w:webHidden/>
              </w:rPr>
            </w:r>
            <w:r w:rsidR="00316AD7" w:rsidRPr="00763A9D">
              <w:rPr>
                <w:b/>
                <w:bCs/>
                <w:noProof/>
                <w:webHidden/>
              </w:rPr>
              <w:fldChar w:fldCharType="separate"/>
            </w:r>
            <w:r w:rsidR="00316AD7" w:rsidRPr="00763A9D">
              <w:rPr>
                <w:b/>
                <w:bCs/>
                <w:noProof/>
                <w:webHidden/>
              </w:rPr>
              <w:t>11</w:t>
            </w:r>
            <w:r w:rsidR="00316AD7" w:rsidRPr="00763A9D">
              <w:rPr>
                <w:b/>
                <w:bCs/>
                <w:noProof/>
                <w:webHidden/>
              </w:rPr>
              <w:fldChar w:fldCharType="end"/>
            </w:r>
          </w:hyperlink>
        </w:p>
        <w:p w14:paraId="18B77E22" w14:textId="49FE4C99"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87" w:history="1">
            <w:r w:rsidR="00316AD7" w:rsidRPr="00763A9D">
              <w:rPr>
                <w:rStyle w:val="Hipercze"/>
                <w:rFonts w:ascii="Arial" w:hAnsi="Arial" w:cs="Arial"/>
                <w:b/>
                <w:bCs/>
                <w:noProof/>
              </w:rPr>
              <w:t>Autoryzacja i administrowanie systemem</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_Toc165022487 \h </w:instrText>
            </w:r>
            <w:r w:rsidR="00316AD7" w:rsidRPr="00763A9D">
              <w:rPr>
                <w:b/>
                <w:bCs/>
                <w:noProof/>
                <w:webHidden/>
              </w:rPr>
            </w:r>
            <w:r w:rsidR="00316AD7" w:rsidRPr="00763A9D">
              <w:rPr>
                <w:b/>
                <w:bCs/>
                <w:noProof/>
                <w:webHidden/>
              </w:rPr>
              <w:fldChar w:fldCharType="separate"/>
            </w:r>
            <w:r w:rsidR="00316AD7" w:rsidRPr="00763A9D">
              <w:rPr>
                <w:b/>
                <w:bCs/>
                <w:noProof/>
                <w:webHidden/>
              </w:rPr>
              <w:t>13</w:t>
            </w:r>
            <w:r w:rsidR="00316AD7" w:rsidRPr="00763A9D">
              <w:rPr>
                <w:b/>
                <w:bCs/>
                <w:noProof/>
                <w:webHidden/>
              </w:rPr>
              <w:fldChar w:fldCharType="end"/>
            </w:r>
          </w:hyperlink>
        </w:p>
        <w:p w14:paraId="526EAC80" w14:textId="1C7EF818"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88" w:history="1">
            <w:r w:rsidR="00316AD7" w:rsidRPr="00763A9D">
              <w:rPr>
                <w:rStyle w:val="Hipercze"/>
                <w:rFonts w:ascii="Arial" w:hAnsi="Arial" w:cs="Arial"/>
                <w:b/>
                <w:bCs/>
                <w:noProof/>
              </w:rPr>
              <w:t>Obsługa zadań systemowych</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_Toc165022488 \h </w:instrText>
            </w:r>
            <w:r w:rsidR="00316AD7" w:rsidRPr="00763A9D">
              <w:rPr>
                <w:b/>
                <w:bCs/>
                <w:noProof/>
                <w:webHidden/>
              </w:rPr>
            </w:r>
            <w:r w:rsidR="00316AD7" w:rsidRPr="00763A9D">
              <w:rPr>
                <w:b/>
                <w:bCs/>
                <w:noProof/>
                <w:webHidden/>
              </w:rPr>
              <w:fldChar w:fldCharType="separate"/>
            </w:r>
            <w:r w:rsidR="00316AD7" w:rsidRPr="00763A9D">
              <w:rPr>
                <w:b/>
                <w:bCs/>
                <w:noProof/>
                <w:webHidden/>
              </w:rPr>
              <w:t>14</w:t>
            </w:r>
            <w:r w:rsidR="00316AD7" w:rsidRPr="00763A9D">
              <w:rPr>
                <w:b/>
                <w:bCs/>
                <w:noProof/>
                <w:webHidden/>
              </w:rPr>
              <w:fldChar w:fldCharType="end"/>
            </w:r>
          </w:hyperlink>
        </w:p>
        <w:p w14:paraId="7ADC95A5" w14:textId="61BAEA34"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89" w:history="1">
            <w:r w:rsidR="00316AD7" w:rsidRPr="00763A9D">
              <w:rPr>
                <w:rStyle w:val="Hipercze"/>
                <w:rFonts w:ascii="Arial" w:hAnsi="Arial" w:cs="Arial"/>
                <w:b/>
                <w:bCs/>
                <w:noProof/>
              </w:rPr>
              <w:t>Obsługa zastępstw SEOD</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_Toc165022489 \h </w:instrText>
            </w:r>
            <w:r w:rsidR="00316AD7" w:rsidRPr="00763A9D">
              <w:rPr>
                <w:b/>
                <w:bCs/>
                <w:noProof/>
                <w:webHidden/>
              </w:rPr>
            </w:r>
            <w:r w:rsidR="00316AD7" w:rsidRPr="00763A9D">
              <w:rPr>
                <w:b/>
                <w:bCs/>
                <w:noProof/>
                <w:webHidden/>
              </w:rPr>
              <w:fldChar w:fldCharType="separate"/>
            </w:r>
            <w:r w:rsidR="00316AD7" w:rsidRPr="00763A9D">
              <w:rPr>
                <w:b/>
                <w:bCs/>
                <w:noProof/>
                <w:webHidden/>
              </w:rPr>
              <w:t>15</w:t>
            </w:r>
            <w:r w:rsidR="00316AD7" w:rsidRPr="00763A9D">
              <w:rPr>
                <w:b/>
                <w:bCs/>
                <w:noProof/>
                <w:webHidden/>
              </w:rPr>
              <w:fldChar w:fldCharType="end"/>
            </w:r>
          </w:hyperlink>
        </w:p>
        <w:p w14:paraId="7B65D166" w14:textId="3DEDBFFA"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90" w:history="1">
            <w:r w:rsidR="00316AD7" w:rsidRPr="00763A9D">
              <w:rPr>
                <w:rStyle w:val="Hipercze"/>
                <w:rFonts w:ascii="Arial" w:hAnsi="Arial" w:cs="Arial"/>
                <w:b/>
                <w:bCs/>
                <w:noProof/>
              </w:rPr>
              <w:t>Struktura organizacyjna</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_Toc165022490 \h </w:instrText>
            </w:r>
            <w:r w:rsidR="00316AD7" w:rsidRPr="00763A9D">
              <w:rPr>
                <w:b/>
                <w:bCs/>
                <w:noProof/>
                <w:webHidden/>
              </w:rPr>
            </w:r>
            <w:r w:rsidR="00316AD7" w:rsidRPr="00763A9D">
              <w:rPr>
                <w:b/>
                <w:bCs/>
                <w:noProof/>
                <w:webHidden/>
              </w:rPr>
              <w:fldChar w:fldCharType="separate"/>
            </w:r>
            <w:r w:rsidR="00316AD7" w:rsidRPr="00763A9D">
              <w:rPr>
                <w:b/>
                <w:bCs/>
                <w:noProof/>
                <w:webHidden/>
              </w:rPr>
              <w:t>16</w:t>
            </w:r>
            <w:r w:rsidR="00316AD7" w:rsidRPr="00763A9D">
              <w:rPr>
                <w:b/>
                <w:bCs/>
                <w:noProof/>
                <w:webHidden/>
              </w:rPr>
              <w:fldChar w:fldCharType="end"/>
            </w:r>
          </w:hyperlink>
        </w:p>
        <w:p w14:paraId="0C1F3D01" w14:textId="7E2C14D5"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91" w:history="1">
            <w:r w:rsidR="00316AD7" w:rsidRPr="00763A9D">
              <w:rPr>
                <w:rStyle w:val="Hipercze"/>
                <w:rFonts w:ascii="Arial" w:hAnsi="Arial" w:cs="Arial"/>
                <w:b/>
                <w:bCs/>
                <w:noProof/>
              </w:rPr>
              <w:t>Baza kontaktów i kontrahentów SEOD</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_Toc165022491 \h </w:instrText>
            </w:r>
            <w:r w:rsidR="00316AD7" w:rsidRPr="00763A9D">
              <w:rPr>
                <w:b/>
                <w:bCs/>
                <w:noProof/>
                <w:webHidden/>
              </w:rPr>
            </w:r>
            <w:r w:rsidR="00316AD7" w:rsidRPr="00763A9D">
              <w:rPr>
                <w:b/>
                <w:bCs/>
                <w:noProof/>
                <w:webHidden/>
              </w:rPr>
              <w:fldChar w:fldCharType="separate"/>
            </w:r>
            <w:r w:rsidR="00316AD7" w:rsidRPr="00763A9D">
              <w:rPr>
                <w:b/>
                <w:bCs/>
                <w:noProof/>
                <w:webHidden/>
              </w:rPr>
              <w:t>16</w:t>
            </w:r>
            <w:r w:rsidR="00316AD7" w:rsidRPr="00763A9D">
              <w:rPr>
                <w:b/>
                <w:bCs/>
                <w:noProof/>
                <w:webHidden/>
              </w:rPr>
              <w:fldChar w:fldCharType="end"/>
            </w:r>
          </w:hyperlink>
        </w:p>
        <w:p w14:paraId="25740816" w14:textId="4A396509"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92" w:history="1">
            <w:r w:rsidR="00316AD7" w:rsidRPr="00763A9D">
              <w:rPr>
                <w:rStyle w:val="Hipercze"/>
                <w:rFonts w:ascii="Arial" w:hAnsi="Arial" w:cs="Arial"/>
                <w:b/>
                <w:bCs/>
                <w:noProof/>
              </w:rPr>
              <w:t>Integracje SEOD</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_Toc165022492 \h </w:instrText>
            </w:r>
            <w:r w:rsidR="00316AD7" w:rsidRPr="00763A9D">
              <w:rPr>
                <w:b/>
                <w:bCs/>
                <w:noProof/>
                <w:webHidden/>
              </w:rPr>
            </w:r>
            <w:r w:rsidR="00316AD7" w:rsidRPr="00763A9D">
              <w:rPr>
                <w:b/>
                <w:bCs/>
                <w:noProof/>
                <w:webHidden/>
              </w:rPr>
              <w:fldChar w:fldCharType="separate"/>
            </w:r>
            <w:r w:rsidR="00316AD7" w:rsidRPr="00763A9D">
              <w:rPr>
                <w:b/>
                <w:bCs/>
                <w:noProof/>
                <w:webHidden/>
              </w:rPr>
              <w:t>16</w:t>
            </w:r>
            <w:r w:rsidR="00316AD7" w:rsidRPr="00763A9D">
              <w:rPr>
                <w:b/>
                <w:bCs/>
                <w:noProof/>
                <w:webHidden/>
              </w:rPr>
              <w:fldChar w:fldCharType="end"/>
            </w:r>
          </w:hyperlink>
        </w:p>
        <w:p w14:paraId="6F66FAB9" w14:textId="32C29E79"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93" w:history="1">
            <w:r w:rsidR="00316AD7" w:rsidRPr="00763A9D">
              <w:rPr>
                <w:rStyle w:val="Hipercze"/>
                <w:rFonts w:ascii="Arial" w:hAnsi="Arial" w:cs="Arial"/>
                <w:b/>
                <w:bCs/>
                <w:noProof/>
              </w:rPr>
              <w:t>Obsługa skanerów zintegrowanych z SEOD</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_Toc165022493 \h </w:instrText>
            </w:r>
            <w:r w:rsidR="00316AD7" w:rsidRPr="00763A9D">
              <w:rPr>
                <w:b/>
                <w:bCs/>
                <w:noProof/>
                <w:webHidden/>
              </w:rPr>
            </w:r>
            <w:r w:rsidR="00316AD7" w:rsidRPr="00763A9D">
              <w:rPr>
                <w:b/>
                <w:bCs/>
                <w:noProof/>
                <w:webHidden/>
              </w:rPr>
              <w:fldChar w:fldCharType="separate"/>
            </w:r>
            <w:r w:rsidR="00316AD7" w:rsidRPr="00763A9D">
              <w:rPr>
                <w:b/>
                <w:bCs/>
                <w:noProof/>
                <w:webHidden/>
              </w:rPr>
              <w:t>17</w:t>
            </w:r>
            <w:r w:rsidR="00316AD7" w:rsidRPr="00763A9D">
              <w:rPr>
                <w:b/>
                <w:bCs/>
                <w:noProof/>
                <w:webHidden/>
              </w:rPr>
              <w:fldChar w:fldCharType="end"/>
            </w:r>
          </w:hyperlink>
        </w:p>
        <w:p w14:paraId="5CAD7707" w14:textId="68AF8730"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94" w:history="1">
            <w:r w:rsidR="00316AD7" w:rsidRPr="00763A9D">
              <w:rPr>
                <w:rStyle w:val="Hipercze"/>
                <w:rFonts w:ascii="Arial" w:hAnsi="Arial" w:cs="Arial"/>
                <w:b/>
                <w:bCs/>
                <w:noProof/>
              </w:rPr>
              <w:t>OCR dokumentów</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_Toc165022494 \h </w:instrText>
            </w:r>
            <w:r w:rsidR="00316AD7" w:rsidRPr="00763A9D">
              <w:rPr>
                <w:b/>
                <w:bCs/>
                <w:noProof/>
                <w:webHidden/>
              </w:rPr>
            </w:r>
            <w:r w:rsidR="00316AD7" w:rsidRPr="00763A9D">
              <w:rPr>
                <w:b/>
                <w:bCs/>
                <w:noProof/>
                <w:webHidden/>
              </w:rPr>
              <w:fldChar w:fldCharType="separate"/>
            </w:r>
            <w:r w:rsidR="00316AD7" w:rsidRPr="00763A9D">
              <w:rPr>
                <w:b/>
                <w:bCs/>
                <w:noProof/>
                <w:webHidden/>
              </w:rPr>
              <w:t>18</w:t>
            </w:r>
            <w:r w:rsidR="00316AD7" w:rsidRPr="00763A9D">
              <w:rPr>
                <w:b/>
                <w:bCs/>
                <w:noProof/>
                <w:webHidden/>
              </w:rPr>
              <w:fldChar w:fldCharType="end"/>
            </w:r>
          </w:hyperlink>
        </w:p>
        <w:p w14:paraId="05BC3012" w14:textId="7E2B2B1F"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95" w:history="1">
            <w:r w:rsidR="00316AD7" w:rsidRPr="00763A9D">
              <w:rPr>
                <w:rStyle w:val="Hipercze"/>
                <w:rFonts w:ascii="Arial" w:hAnsi="Arial" w:cs="Arial"/>
                <w:b/>
                <w:bCs/>
                <w:noProof/>
              </w:rPr>
              <w:t>Kancelaria SEOD (korespondencja przychodząca i wychodząca)</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_Toc165022495 \h </w:instrText>
            </w:r>
            <w:r w:rsidR="00316AD7" w:rsidRPr="00763A9D">
              <w:rPr>
                <w:b/>
                <w:bCs/>
                <w:noProof/>
                <w:webHidden/>
              </w:rPr>
            </w:r>
            <w:r w:rsidR="00316AD7" w:rsidRPr="00763A9D">
              <w:rPr>
                <w:b/>
                <w:bCs/>
                <w:noProof/>
                <w:webHidden/>
              </w:rPr>
              <w:fldChar w:fldCharType="separate"/>
            </w:r>
            <w:r w:rsidR="00316AD7" w:rsidRPr="00763A9D">
              <w:rPr>
                <w:b/>
                <w:bCs/>
                <w:noProof/>
                <w:webHidden/>
              </w:rPr>
              <w:t>18</w:t>
            </w:r>
            <w:r w:rsidR="00316AD7" w:rsidRPr="00763A9D">
              <w:rPr>
                <w:b/>
                <w:bCs/>
                <w:noProof/>
                <w:webHidden/>
              </w:rPr>
              <w:fldChar w:fldCharType="end"/>
            </w:r>
          </w:hyperlink>
        </w:p>
        <w:p w14:paraId="1F8CE4EE" w14:textId="66EB1983"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96" w:history="1">
            <w:r w:rsidR="00316AD7" w:rsidRPr="00763A9D">
              <w:rPr>
                <w:rStyle w:val="Hipercze"/>
                <w:rFonts w:ascii="Arial" w:hAnsi="Arial" w:cs="Arial"/>
                <w:b/>
                <w:bCs/>
                <w:noProof/>
              </w:rPr>
              <w:t>e-PUAP</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_Toc165022496 \h </w:instrText>
            </w:r>
            <w:r w:rsidR="00316AD7" w:rsidRPr="00763A9D">
              <w:rPr>
                <w:b/>
                <w:bCs/>
                <w:noProof/>
                <w:webHidden/>
              </w:rPr>
            </w:r>
            <w:r w:rsidR="00316AD7" w:rsidRPr="00763A9D">
              <w:rPr>
                <w:b/>
                <w:bCs/>
                <w:noProof/>
                <w:webHidden/>
              </w:rPr>
              <w:fldChar w:fldCharType="separate"/>
            </w:r>
            <w:r w:rsidR="00316AD7" w:rsidRPr="00763A9D">
              <w:rPr>
                <w:b/>
                <w:bCs/>
                <w:noProof/>
                <w:webHidden/>
              </w:rPr>
              <w:t>20</w:t>
            </w:r>
            <w:r w:rsidR="00316AD7" w:rsidRPr="00763A9D">
              <w:rPr>
                <w:b/>
                <w:bCs/>
                <w:noProof/>
                <w:webHidden/>
              </w:rPr>
              <w:fldChar w:fldCharType="end"/>
            </w:r>
          </w:hyperlink>
        </w:p>
        <w:p w14:paraId="7B372F63" w14:textId="3892F5F2"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97" w:history="1">
            <w:r w:rsidR="00316AD7" w:rsidRPr="00763A9D">
              <w:rPr>
                <w:rStyle w:val="Hipercze"/>
                <w:rFonts w:ascii="Arial" w:hAnsi="Arial" w:cs="Arial"/>
                <w:b/>
                <w:bCs/>
                <w:noProof/>
              </w:rPr>
              <w:t>Integracja z usługą e-Doręczenia</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_Toc165022497 \h </w:instrText>
            </w:r>
            <w:r w:rsidR="00316AD7" w:rsidRPr="00763A9D">
              <w:rPr>
                <w:b/>
                <w:bCs/>
                <w:noProof/>
                <w:webHidden/>
              </w:rPr>
            </w:r>
            <w:r w:rsidR="00316AD7" w:rsidRPr="00763A9D">
              <w:rPr>
                <w:b/>
                <w:bCs/>
                <w:noProof/>
                <w:webHidden/>
              </w:rPr>
              <w:fldChar w:fldCharType="separate"/>
            </w:r>
            <w:r w:rsidR="00316AD7" w:rsidRPr="00763A9D">
              <w:rPr>
                <w:b/>
                <w:bCs/>
                <w:noProof/>
                <w:webHidden/>
              </w:rPr>
              <w:t>20</w:t>
            </w:r>
            <w:r w:rsidR="00316AD7" w:rsidRPr="00763A9D">
              <w:rPr>
                <w:b/>
                <w:bCs/>
                <w:noProof/>
                <w:webHidden/>
              </w:rPr>
              <w:fldChar w:fldCharType="end"/>
            </w:r>
          </w:hyperlink>
        </w:p>
        <w:p w14:paraId="0F21DA42" w14:textId="344BF1DE"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98" w:history="1">
            <w:r w:rsidR="00316AD7" w:rsidRPr="00763A9D">
              <w:rPr>
                <w:rStyle w:val="Hipercze"/>
                <w:rFonts w:ascii="Arial" w:hAnsi="Arial" w:cs="Arial"/>
                <w:b/>
                <w:bCs/>
                <w:noProof/>
              </w:rPr>
              <w:t>Obsługa korespondencji wewnętrznej</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_Toc165022498 \h </w:instrText>
            </w:r>
            <w:r w:rsidR="00316AD7" w:rsidRPr="00763A9D">
              <w:rPr>
                <w:b/>
                <w:bCs/>
                <w:noProof/>
                <w:webHidden/>
              </w:rPr>
            </w:r>
            <w:r w:rsidR="00316AD7" w:rsidRPr="00763A9D">
              <w:rPr>
                <w:b/>
                <w:bCs/>
                <w:noProof/>
                <w:webHidden/>
              </w:rPr>
              <w:fldChar w:fldCharType="separate"/>
            </w:r>
            <w:r w:rsidR="00316AD7" w:rsidRPr="00763A9D">
              <w:rPr>
                <w:b/>
                <w:bCs/>
                <w:noProof/>
                <w:webHidden/>
              </w:rPr>
              <w:t>20</w:t>
            </w:r>
            <w:r w:rsidR="00316AD7" w:rsidRPr="00763A9D">
              <w:rPr>
                <w:b/>
                <w:bCs/>
                <w:noProof/>
                <w:webHidden/>
              </w:rPr>
              <w:fldChar w:fldCharType="end"/>
            </w:r>
          </w:hyperlink>
        </w:p>
        <w:p w14:paraId="20BEE208" w14:textId="6CC49BA3"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499" w:history="1">
            <w:r w:rsidR="00316AD7" w:rsidRPr="00763A9D">
              <w:rPr>
                <w:rStyle w:val="Hipercze"/>
                <w:rFonts w:ascii="Arial" w:hAnsi="Arial" w:cs="Arial"/>
                <w:b/>
                <w:bCs/>
                <w:noProof/>
              </w:rPr>
              <w:t>Obsługa teczek spraw i JRWA</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_Toc165022499 \h </w:instrText>
            </w:r>
            <w:r w:rsidR="00316AD7" w:rsidRPr="00763A9D">
              <w:rPr>
                <w:b/>
                <w:bCs/>
                <w:noProof/>
                <w:webHidden/>
              </w:rPr>
            </w:r>
            <w:r w:rsidR="00316AD7" w:rsidRPr="00763A9D">
              <w:rPr>
                <w:b/>
                <w:bCs/>
                <w:noProof/>
                <w:webHidden/>
              </w:rPr>
              <w:fldChar w:fldCharType="separate"/>
            </w:r>
            <w:r w:rsidR="00316AD7" w:rsidRPr="00763A9D">
              <w:rPr>
                <w:b/>
                <w:bCs/>
                <w:noProof/>
                <w:webHidden/>
              </w:rPr>
              <w:t>21</w:t>
            </w:r>
            <w:r w:rsidR="00316AD7" w:rsidRPr="00763A9D">
              <w:rPr>
                <w:b/>
                <w:bCs/>
                <w:noProof/>
                <w:webHidden/>
              </w:rPr>
              <w:fldChar w:fldCharType="end"/>
            </w:r>
          </w:hyperlink>
        </w:p>
        <w:p w14:paraId="55F20E64" w14:textId="62EAC9F2"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00" w:history="1">
            <w:r w:rsidR="00316AD7" w:rsidRPr="00763A9D">
              <w:rPr>
                <w:rStyle w:val="Hipercze"/>
                <w:rFonts w:ascii="Arial" w:hAnsi="Arial" w:cs="Arial"/>
                <w:b/>
                <w:bCs/>
                <w:noProof/>
              </w:rPr>
              <w:t>Edycja on-line dokumentów</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_Toc165022500 \h </w:instrText>
            </w:r>
            <w:r w:rsidR="00316AD7" w:rsidRPr="00763A9D">
              <w:rPr>
                <w:b/>
                <w:bCs/>
                <w:noProof/>
                <w:webHidden/>
              </w:rPr>
            </w:r>
            <w:r w:rsidR="00316AD7" w:rsidRPr="00763A9D">
              <w:rPr>
                <w:b/>
                <w:bCs/>
                <w:noProof/>
                <w:webHidden/>
              </w:rPr>
              <w:fldChar w:fldCharType="separate"/>
            </w:r>
            <w:r w:rsidR="00316AD7" w:rsidRPr="00763A9D">
              <w:rPr>
                <w:b/>
                <w:bCs/>
                <w:noProof/>
                <w:webHidden/>
              </w:rPr>
              <w:t>21</w:t>
            </w:r>
            <w:r w:rsidR="00316AD7" w:rsidRPr="00763A9D">
              <w:rPr>
                <w:b/>
                <w:bCs/>
                <w:noProof/>
                <w:webHidden/>
              </w:rPr>
              <w:fldChar w:fldCharType="end"/>
            </w:r>
          </w:hyperlink>
        </w:p>
        <w:p w14:paraId="421F0917" w14:textId="703EA4C4"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01" w:history="1">
            <w:r w:rsidR="00316AD7" w:rsidRPr="00763A9D">
              <w:rPr>
                <w:rStyle w:val="Hipercze"/>
                <w:rFonts w:ascii="Arial" w:hAnsi="Arial" w:cs="Arial"/>
                <w:b/>
                <w:bCs/>
                <w:noProof/>
              </w:rPr>
              <w:t>Licencje SEOD</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_Toc165022501 \h </w:instrText>
            </w:r>
            <w:r w:rsidR="00316AD7" w:rsidRPr="00763A9D">
              <w:rPr>
                <w:b/>
                <w:bCs/>
                <w:noProof/>
                <w:webHidden/>
              </w:rPr>
            </w:r>
            <w:r w:rsidR="00316AD7" w:rsidRPr="00763A9D">
              <w:rPr>
                <w:b/>
                <w:bCs/>
                <w:noProof/>
                <w:webHidden/>
              </w:rPr>
              <w:fldChar w:fldCharType="separate"/>
            </w:r>
            <w:r w:rsidR="00316AD7" w:rsidRPr="00763A9D">
              <w:rPr>
                <w:b/>
                <w:bCs/>
                <w:noProof/>
                <w:webHidden/>
              </w:rPr>
              <w:t>22</w:t>
            </w:r>
            <w:r w:rsidR="00316AD7" w:rsidRPr="00763A9D">
              <w:rPr>
                <w:b/>
                <w:bCs/>
                <w:noProof/>
                <w:webHidden/>
              </w:rPr>
              <w:fldChar w:fldCharType="end"/>
            </w:r>
          </w:hyperlink>
        </w:p>
        <w:p w14:paraId="3BAC8D60" w14:textId="7AE98AEE"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02" w:history="1">
            <w:r w:rsidR="00316AD7" w:rsidRPr="00763A9D">
              <w:rPr>
                <w:rStyle w:val="Hipercze"/>
                <w:rFonts w:ascii="Arial" w:hAnsi="Arial" w:cs="Arial"/>
                <w:b/>
                <w:bCs/>
                <w:noProof/>
              </w:rPr>
              <w:t>Zakres wdrożenia SEOD</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_Toc165022502 \h </w:instrText>
            </w:r>
            <w:r w:rsidR="00316AD7" w:rsidRPr="00763A9D">
              <w:rPr>
                <w:b/>
                <w:bCs/>
                <w:noProof/>
                <w:webHidden/>
              </w:rPr>
            </w:r>
            <w:r w:rsidR="00316AD7" w:rsidRPr="00763A9D">
              <w:rPr>
                <w:b/>
                <w:bCs/>
                <w:noProof/>
                <w:webHidden/>
              </w:rPr>
              <w:fldChar w:fldCharType="separate"/>
            </w:r>
            <w:r w:rsidR="00316AD7" w:rsidRPr="00763A9D">
              <w:rPr>
                <w:b/>
                <w:bCs/>
                <w:noProof/>
                <w:webHidden/>
              </w:rPr>
              <w:t>22</w:t>
            </w:r>
            <w:r w:rsidR="00316AD7" w:rsidRPr="00763A9D">
              <w:rPr>
                <w:b/>
                <w:bCs/>
                <w:noProof/>
                <w:webHidden/>
              </w:rPr>
              <w:fldChar w:fldCharType="end"/>
            </w:r>
          </w:hyperlink>
        </w:p>
        <w:p w14:paraId="65B8636E" w14:textId="4E75EF6C"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03" w:history="1">
            <w:r w:rsidR="00316AD7" w:rsidRPr="00763A9D">
              <w:rPr>
                <w:rStyle w:val="Hipercze"/>
                <w:rFonts w:ascii="Arial" w:hAnsi="Arial" w:cs="Arial"/>
                <w:b/>
                <w:bCs/>
                <w:noProof/>
              </w:rPr>
              <w:t>Szkolenia</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_Toc165022503 \h </w:instrText>
            </w:r>
            <w:r w:rsidR="00316AD7" w:rsidRPr="00763A9D">
              <w:rPr>
                <w:b/>
                <w:bCs/>
                <w:noProof/>
                <w:webHidden/>
              </w:rPr>
            </w:r>
            <w:r w:rsidR="00316AD7" w:rsidRPr="00763A9D">
              <w:rPr>
                <w:b/>
                <w:bCs/>
                <w:noProof/>
                <w:webHidden/>
              </w:rPr>
              <w:fldChar w:fldCharType="separate"/>
            </w:r>
            <w:r w:rsidR="00316AD7" w:rsidRPr="00763A9D">
              <w:rPr>
                <w:b/>
                <w:bCs/>
                <w:noProof/>
                <w:webHidden/>
              </w:rPr>
              <w:t>2</w:t>
            </w:r>
            <w:r w:rsidR="00316AD7" w:rsidRPr="00763A9D">
              <w:rPr>
                <w:b/>
                <w:bCs/>
                <w:noProof/>
                <w:webHidden/>
              </w:rPr>
              <w:t>3</w:t>
            </w:r>
            <w:r w:rsidR="00316AD7" w:rsidRPr="00763A9D">
              <w:rPr>
                <w:b/>
                <w:bCs/>
                <w:noProof/>
                <w:webHidden/>
              </w:rPr>
              <w:fldChar w:fldCharType="end"/>
            </w:r>
          </w:hyperlink>
        </w:p>
        <w:p w14:paraId="6DCB5EB5" w14:textId="30588536"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04" w:history="1">
            <w:r w:rsidR="00316AD7" w:rsidRPr="00763A9D">
              <w:rPr>
                <w:rStyle w:val="Hipercze"/>
                <w:rFonts w:ascii="Arial" w:hAnsi="Arial" w:cs="Arial"/>
                <w:b/>
                <w:bCs/>
                <w:noProof/>
              </w:rPr>
              <w:t>Rejestr umów</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_Toc165022504 \h </w:instrText>
            </w:r>
            <w:r w:rsidR="00316AD7" w:rsidRPr="00763A9D">
              <w:rPr>
                <w:b/>
                <w:bCs/>
                <w:noProof/>
                <w:webHidden/>
              </w:rPr>
            </w:r>
            <w:r w:rsidR="00316AD7" w:rsidRPr="00763A9D">
              <w:rPr>
                <w:b/>
                <w:bCs/>
                <w:noProof/>
                <w:webHidden/>
              </w:rPr>
              <w:fldChar w:fldCharType="separate"/>
            </w:r>
            <w:r w:rsidR="00316AD7" w:rsidRPr="00763A9D">
              <w:rPr>
                <w:b/>
                <w:bCs/>
                <w:noProof/>
                <w:webHidden/>
              </w:rPr>
              <w:t>23</w:t>
            </w:r>
            <w:r w:rsidR="00316AD7" w:rsidRPr="00763A9D">
              <w:rPr>
                <w:b/>
                <w:bCs/>
                <w:noProof/>
                <w:webHidden/>
              </w:rPr>
              <w:fldChar w:fldCharType="end"/>
            </w:r>
          </w:hyperlink>
        </w:p>
        <w:p w14:paraId="2DFD273D" w14:textId="27C386CD"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05" w:history="1">
            <w:r w:rsidR="00316AD7" w:rsidRPr="00763A9D">
              <w:rPr>
                <w:rStyle w:val="Hipercze"/>
                <w:rFonts w:ascii="Arial" w:hAnsi="Arial" w:cs="Arial"/>
                <w:b/>
                <w:bCs/>
                <w:noProof/>
                <w:highlight w:val="lightGray"/>
              </w:rPr>
              <w:t>Kreator formularzy</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_Toc165022505 \h </w:instrText>
            </w:r>
            <w:r w:rsidR="00316AD7" w:rsidRPr="00763A9D">
              <w:rPr>
                <w:b/>
                <w:bCs/>
                <w:noProof/>
                <w:webHidden/>
              </w:rPr>
            </w:r>
            <w:r w:rsidR="00316AD7" w:rsidRPr="00763A9D">
              <w:rPr>
                <w:b/>
                <w:bCs/>
                <w:noProof/>
                <w:webHidden/>
              </w:rPr>
              <w:fldChar w:fldCharType="separate"/>
            </w:r>
            <w:r w:rsidR="00316AD7" w:rsidRPr="00763A9D">
              <w:rPr>
                <w:b/>
                <w:bCs/>
                <w:noProof/>
                <w:webHidden/>
              </w:rPr>
              <w:t>25</w:t>
            </w:r>
            <w:r w:rsidR="00316AD7" w:rsidRPr="00763A9D">
              <w:rPr>
                <w:b/>
                <w:bCs/>
                <w:noProof/>
                <w:webHidden/>
              </w:rPr>
              <w:fldChar w:fldCharType="end"/>
            </w:r>
          </w:hyperlink>
        </w:p>
        <w:p w14:paraId="63D70EC6" w14:textId="761D15F0"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06" w:history="1">
            <w:r w:rsidR="00316AD7" w:rsidRPr="00763A9D">
              <w:rPr>
                <w:rStyle w:val="Hipercze"/>
                <w:rFonts w:ascii="Arial" w:hAnsi="Arial" w:cs="Arial"/>
                <w:b/>
                <w:bCs/>
                <w:noProof/>
                <w:highlight w:val="lightGray"/>
              </w:rPr>
              <w:t>Modeler procesów</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_Toc165022506 \h </w:instrText>
            </w:r>
            <w:r w:rsidR="00316AD7" w:rsidRPr="00763A9D">
              <w:rPr>
                <w:b/>
                <w:bCs/>
                <w:noProof/>
                <w:webHidden/>
              </w:rPr>
            </w:r>
            <w:r w:rsidR="00316AD7" w:rsidRPr="00763A9D">
              <w:rPr>
                <w:b/>
                <w:bCs/>
                <w:noProof/>
                <w:webHidden/>
              </w:rPr>
              <w:fldChar w:fldCharType="separate"/>
            </w:r>
            <w:r w:rsidR="00316AD7" w:rsidRPr="00763A9D">
              <w:rPr>
                <w:b/>
                <w:bCs/>
                <w:noProof/>
                <w:webHidden/>
              </w:rPr>
              <w:t>26</w:t>
            </w:r>
            <w:r w:rsidR="00316AD7" w:rsidRPr="00763A9D">
              <w:rPr>
                <w:b/>
                <w:bCs/>
                <w:noProof/>
                <w:webHidden/>
              </w:rPr>
              <w:fldChar w:fldCharType="end"/>
            </w:r>
          </w:hyperlink>
        </w:p>
        <w:p w14:paraId="4C5EA3EF" w14:textId="1235D952"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07" w:history="1">
            <w:r w:rsidR="00316AD7" w:rsidRPr="00763A9D">
              <w:rPr>
                <w:rStyle w:val="Hipercze"/>
                <w:rFonts w:ascii="Arial" w:hAnsi="Arial" w:cs="Arial"/>
                <w:b/>
                <w:bCs/>
                <w:noProof/>
                <w:highlight w:val="lightGray"/>
              </w:rPr>
              <w:t>Rozliczanie i monitoring budżetów</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_Toc165022507 \h </w:instrText>
            </w:r>
            <w:r w:rsidR="00316AD7" w:rsidRPr="00763A9D">
              <w:rPr>
                <w:b/>
                <w:bCs/>
                <w:noProof/>
                <w:webHidden/>
              </w:rPr>
            </w:r>
            <w:r w:rsidR="00316AD7" w:rsidRPr="00763A9D">
              <w:rPr>
                <w:b/>
                <w:bCs/>
                <w:noProof/>
                <w:webHidden/>
              </w:rPr>
              <w:fldChar w:fldCharType="separate"/>
            </w:r>
            <w:r w:rsidR="00316AD7" w:rsidRPr="00763A9D">
              <w:rPr>
                <w:b/>
                <w:bCs/>
                <w:noProof/>
                <w:webHidden/>
              </w:rPr>
              <w:t>27</w:t>
            </w:r>
            <w:r w:rsidR="00316AD7" w:rsidRPr="00763A9D">
              <w:rPr>
                <w:b/>
                <w:bCs/>
                <w:noProof/>
                <w:webHidden/>
              </w:rPr>
              <w:fldChar w:fldCharType="end"/>
            </w:r>
          </w:hyperlink>
        </w:p>
        <w:p w14:paraId="65C3F824" w14:textId="1E1E4590"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08" w:history="1">
            <w:r w:rsidR="00316AD7" w:rsidRPr="00763A9D">
              <w:rPr>
                <w:rStyle w:val="Hipercze"/>
                <w:rFonts w:ascii="Arial" w:hAnsi="Arial" w:cs="Arial"/>
                <w:b/>
                <w:bCs/>
                <w:noProof/>
                <w:highlight w:val="lightGray"/>
              </w:rPr>
              <w:t>Wnioski o zakup</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_Toc165022508 \h </w:instrText>
            </w:r>
            <w:r w:rsidR="00316AD7" w:rsidRPr="00763A9D">
              <w:rPr>
                <w:b/>
                <w:bCs/>
                <w:noProof/>
                <w:webHidden/>
              </w:rPr>
            </w:r>
            <w:r w:rsidR="00316AD7" w:rsidRPr="00763A9D">
              <w:rPr>
                <w:b/>
                <w:bCs/>
                <w:noProof/>
                <w:webHidden/>
              </w:rPr>
              <w:fldChar w:fldCharType="separate"/>
            </w:r>
            <w:r w:rsidR="00316AD7" w:rsidRPr="00763A9D">
              <w:rPr>
                <w:b/>
                <w:bCs/>
                <w:noProof/>
                <w:webHidden/>
              </w:rPr>
              <w:t>28</w:t>
            </w:r>
            <w:r w:rsidR="00316AD7" w:rsidRPr="00763A9D">
              <w:rPr>
                <w:b/>
                <w:bCs/>
                <w:noProof/>
                <w:webHidden/>
              </w:rPr>
              <w:fldChar w:fldCharType="end"/>
            </w:r>
          </w:hyperlink>
        </w:p>
        <w:p w14:paraId="2A1361A2" w14:textId="17AF12D7"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09" w:history="1">
            <w:r w:rsidR="00316AD7" w:rsidRPr="00763A9D">
              <w:rPr>
                <w:rStyle w:val="Hipercze"/>
                <w:rFonts w:ascii="Arial" w:hAnsi="Arial" w:cs="Arial"/>
                <w:b/>
                <w:bCs/>
                <w:noProof/>
                <w:highlight w:val="lightGray"/>
              </w:rPr>
              <w:t>Rejestr i obieg wniosków o wszczęcie postępowania publicznego</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_Toc165022509 \h </w:instrText>
            </w:r>
            <w:r w:rsidR="00316AD7" w:rsidRPr="00763A9D">
              <w:rPr>
                <w:b/>
                <w:bCs/>
                <w:noProof/>
                <w:webHidden/>
              </w:rPr>
            </w:r>
            <w:r w:rsidR="00316AD7" w:rsidRPr="00763A9D">
              <w:rPr>
                <w:b/>
                <w:bCs/>
                <w:noProof/>
                <w:webHidden/>
              </w:rPr>
              <w:fldChar w:fldCharType="separate"/>
            </w:r>
            <w:r w:rsidR="00316AD7" w:rsidRPr="00763A9D">
              <w:rPr>
                <w:b/>
                <w:bCs/>
                <w:noProof/>
                <w:webHidden/>
              </w:rPr>
              <w:t>29</w:t>
            </w:r>
            <w:r w:rsidR="00316AD7" w:rsidRPr="00763A9D">
              <w:rPr>
                <w:b/>
                <w:bCs/>
                <w:noProof/>
                <w:webHidden/>
              </w:rPr>
              <w:fldChar w:fldCharType="end"/>
            </w:r>
          </w:hyperlink>
        </w:p>
        <w:p w14:paraId="4495548D" w14:textId="77B0259E"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10" w:history="1">
            <w:r w:rsidR="00316AD7" w:rsidRPr="00763A9D">
              <w:rPr>
                <w:rStyle w:val="Hipercze"/>
                <w:rFonts w:ascii="Arial" w:hAnsi="Arial" w:cs="Arial"/>
                <w:b/>
                <w:bCs/>
                <w:noProof/>
                <w:highlight w:val="lightGray"/>
              </w:rPr>
              <w:t>Wnioski zamówień do magazynu</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_Toc165022510 \h </w:instrText>
            </w:r>
            <w:r w:rsidR="00316AD7" w:rsidRPr="00763A9D">
              <w:rPr>
                <w:b/>
                <w:bCs/>
                <w:noProof/>
                <w:webHidden/>
              </w:rPr>
            </w:r>
            <w:r w:rsidR="00316AD7" w:rsidRPr="00763A9D">
              <w:rPr>
                <w:b/>
                <w:bCs/>
                <w:noProof/>
                <w:webHidden/>
              </w:rPr>
              <w:fldChar w:fldCharType="separate"/>
            </w:r>
            <w:r w:rsidR="00316AD7" w:rsidRPr="00763A9D">
              <w:rPr>
                <w:b/>
                <w:bCs/>
                <w:noProof/>
                <w:webHidden/>
              </w:rPr>
              <w:t>29</w:t>
            </w:r>
            <w:r w:rsidR="00316AD7" w:rsidRPr="00763A9D">
              <w:rPr>
                <w:b/>
                <w:bCs/>
                <w:noProof/>
                <w:webHidden/>
              </w:rPr>
              <w:fldChar w:fldCharType="end"/>
            </w:r>
          </w:hyperlink>
        </w:p>
        <w:p w14:paraId="2FD970C0" w14:textId="2E1A3F41" w:rsidR="00316AD7" w:rsidRPr="00763A9D" w:rsidRDefault="00000000">
          <w:pPr>
            <w:pStyle w:val="Spistreci2"/>
            <w:tabs>
              <w:tab w:val="right" w:leader="dot" w:pos="9062"/>
            </w:tabs>
            <w:rPr>
              <w:rFonts w:asciiTheme="minorHAnsi" w:eastAsiaTheme="minorEastAsia" w:hAnsiTheme="minorHAnsi" w:cstheme="minorBidi"/>
              <w:b/>
              <w:bCs/>
              <w:noProof/>
              <w:kern w:val="2"/>
              <w:szCs w:val="22"/>
              <w14:ligatures w14:val="standardContextual"/>
            </w:rPr>
          </w:pPr>
          <w:hyperlink w:anchor="_Toc165022511" w:history="1">
            <w:r w:rsidR="00316AD7" w:rsidRPr="00763A9D">
              <w:rPr>
                <w:rStyle w:val="Hipercze"/>
                <w:rFonts w:ascii="Arial" w:hAnsi="Arial" w:cs="Arial"/>
                <w:b/>
                <w:bCs/>
                <w:noProof/>
                <w:highlight w:val="lightGray"/>
              </w:rPr>
              <w:t>Integracja z systemem Impuls</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_Toc165022511 \h </w:instrText>
            </w:r>
            <w:r w:rsidR="00316AD7" w:rsidRPr="00763A9D">
              <w:rPr>
                <w:b/>
                <w:bCs/>
                <w:noProof/>
                <w:webHidden/>
              </w:rPr>
            </w:r>
            <w:r w:rsidR="00316AD7" w:rsidRPr="00763A9D">
              <w:rPr>
                <w:b/>
                <w:bCs/>
                <w:noProof/>
                <w:webHidden/>
              </w:rPr>
              <w:fldChar w:fldCharType="separate"/>
            </w:r>
            <w:r w:rsidR="00316AD7" w:rsidRPr="00763A9D">
              <w:rPr>
                <w:b/>
                <w:bCs/>
                <w:noProof/>
                <w:webHidden/>
              </w:rPr>
              <w:t>31</w:t>
            </w:r>
            <w:r w:rsidR="00316AD7" w:rsidRPr="00763A9D">
              <w:rPr>
                <w:b/>
                <w:bCs/>
                <w:noProof/>
                <w:webHidden/>
              </w:rPr>
              <w:fldChar w:fldCharType="end"/>
            </w:r>
          </w:hyperlink>
        </w:p>
        <w:p w14:paraId="43C75330" w14:textId="4D27F8E3" w:rsidR="00316AD7" w:rsidRDefault="00000000">
          <w:pPr>
            <w:pStyle w:val="Spistreci2"/>
            <w:tabs>
              <w:tab w:val="right" w:leader="dot" w:pos="9062"/>
            </w:tabs>
            <w:rPr>
              <w:rFonts w:asciiTheme="minorHAnsi" w:eastAsiaTheme="minorEastAsia" w:hAnsiTheme="minorHAnsi" w:cstheme="minorBidi"/>
              <w:noProof/>
              <w:kern w:val="2"/>
              <w:szCs w:val="22"/>
              <w14:ligatures w14:val="standardContextual"/>
            </w:rPr>
          </w:pPr>
          <w:hyperlink w:anchor="_Toc165022512" w:history="1">
            <w:r w:rsidR="00316AD7" w:rsidRPr="00763A9D">
              <w:rPr>
                <w:rStyle w:val="Hipercze"/>
                <w:rFonts w:ascii="Arial" w:hAnsi="Arial" w:cs="Arial"/>
                <w:b/>
                <w:bCs/>
                <w:noProof/>
                <w:highlight w:val="lightGray"/>
              </w:rPr>
              <w:t>Dostępność cyfrowa SEOD</w:t>
            </w:r>
            <w:r w:rsidR="00316AD7" w:rsidRPr="00763A9D">
              <w:rPr>
                <w:b/>
                <w:bCs/>
                <w:noProof/>
                <w:webHidden/>
              </w:rPr>
              <w:tab/>
            </w:r>
            <w:r w:rsidR="00316AD7" w:rsidRPr="00763A9D">
              <w:rPr>
                <w:b/>
                <w:bCs/>
                <w:noProof/>
                <w:webHidden/>
              </w:rPr>
              <w:fldChar w:fldCharType="begin"/>
            </w:r>
            <w:r w:rsidR="00316AD7" w:rsidRPr="00763A9D">
              <w:rPr>
                <w:b/>
                <w:bCs/>
                <w:noProof/>
                <w:webHidden/>
              </w:rPr>
              <w:instrText xml:space="preserve"> PAGEREF _Toc165022512 \h </w:instrText>
            </w:r>
            <w:r w:rsidR="00316AD7" w:rsidRPr="00763A9D">
              <w:rPr>
                <w:b/>
                <w:bCs/>
                <w:noProof/>
                <w:webHidden/>
              </w:rPr>
            </w:r>
            <w:r w:rsidR="00316AD7" w:rsidRPr="00763A9D">
              <w:rPr>
                <w:b/>
                <w:bCs/>
                <w:noProof/>
                <w:webHidden/>
              </w:rPr>
              <w:fldChar w:fldCharType="separate"/>
            </w:r>
            <w:r w:rsidR="00316AD7" w:rsidRPr="00763A9D">
              <w:rPr>
                <w:b/>
                <w:bCs/>
                <w:noProof/>
                <w:webHidden/>
              </w:rPr>
              <w:t>31</w:t>
            </w:r>
            <w:r w:rsidR="00316AD7" w:rsidRPr="00763A9D">
              <w:rPr>
                <w:b/>
                <w:bCs/>
                <w:noProof/>
                <w:webHidden/>
              </w:rPr>
              <w:fldChar w:fldCharType="end"/>
            </w:r>
          </w:hyperlink>
        </w:p>
        <w:p w14:paraId="50CF1F52" w14:textId="34255FC1" w:rsidR="00316AD7" w:rsidRDefault="00000000">
          <w:pPr>
            <w:pStyle w:val="Spistreci1"/>
            <w:tabs>
              <w:tab w:val="right" w:leader="dot" w:pos="9062"/>
            </w:tabs>
            <w:rPr>
              <w:rFonts w:asciiTheme="minorHAnsi" w:eastAsiaTheme="minorEastAsia" w:hAnsiTheme="minorHAnsi" w:cstheme="minorBidi"/>
              <w:noProof/>
              <w:kern w:val="2"/>
              <w:szCs w:val="22"/>
              <w14:ligatures w14:val="standardContextual"/>
            </w:rPr>
          </w:pPr>
          <w:hyperlink w:anchor="_Toc165022513" w:history="1">
            <w:r w:rsidR="00316AD7" w:rsidRPr="00B947F2">
              <w:rPr>
                <w:rStyle w:val="Hipercze"/>
                <w:rFonts w:ascii="Arial" w:hAnsi="Arial" w:cs="Arial"/>
                <w:noProof/>
              </w:rPr>
              <w:t>Utrzymanie i serwis</w:t>
            </w:r>
            <w:r w:rsidR="00316AD7">
              <w:rPr>
                <w:noProof/>
                <w:webHidden/>
              </w:rPr>
              <w:tab/>
            </w:r>
            <w:r w:rsidR="00316AD7">
              <w:rPr>
                <w:noProof/>
                <w:webHidden/>
              </w:rPr>
              <w:fldChar w:fldCharType="begin"/>
            </w:r>
            <w:r w:rsidR="00316AD7">
              <w:rPr>
                <w:noProof/>
                <w:webHidden/>
              </w:rPr>
              <w:instrText xml:space="preserve"> PAGEREF _Toc165022513 \h </w:instrText>
            </w:r>
            <w:r w:rsidR="00316AD7">
              <w:rPr>
                <w:noProof/>
                <w:webHidden/>
              </w:rPr>
            </w:r>
            <w:r w:rsidR="00316AD7">
              <w:rPr>
                <w:noProof/>
                <w:webHidden/>
              </w:rPr>
              <w:fldChar w:fldCharType="separate"/>
            </w:r>
            <w:r w:rsidR="00316AD7">
              <w:rPr>
                <w:noProof/>
                <w:webHidden/>
              </w:rPr>
              <w:t>45</w:t>
            </w:r>
            <w:r w:rsidR="00316AD7">
              <w:rPr>
                <w:noProof/>
                <w:webHidden/>
              </w:rPr>
              <w:fldChar w:fldCharType="end"/>
            </w:r>
          </w:hyperlink>
        </w:p>
        <w:p w14:paraId="381C9901" w14:textId="26533267" w:rsidR="007B4171" w:rsidRPr="00D64DFA" w:rsidRDefault="007B4171">
          <w:r w:rsidRPr="00D64DFA">
            <w:rPr>
              <w:b/>
              <w:bCs/>
            </w:rPr>
            <w:fldChar w:fldCharType="end"/>
          </w:r>
        </w:p>
      </w:sdtContent>
    </w:sdt>
    <w:p w14:paraId="7EE67ADE" w14:textId="77777777" w:rsidR="00C53DC9" w:rsidRPr="00D64DFA" w:rsidRDefault="00C53DC9">
      <w:pPr>
        <w:rPr>
          <w:color w:val="auto"/>
        </w:rPr>
      </w:pPr>
    </w:p>
    <w:p w14:paraId="3B8B2F62" w14:textId="77777777" w:rsidR="00215FD0" w:rsidRPr="00D64DFA" w:rsidRDefault="00215FD0">
      <w:pPr>
        <w:rPr>
          <w:color w:val="auto"/>
        </w:rPr>
      </w:pPr>
    </w:p>
    <w:p w14:paraId="1D07F161" w14:textId="77777777" w:rsidR="00215FD0" w:rsidRPr="00D64DFA" w:rsidRDefault="00215FD0">
      <w:pPr>
        <w:rPr>
          <w:color w:val="auto"/>
        </w:rPr>
      </w:pPr>
    </w:p>
    <w:p w14:paraId="2BE7F998" w14:textId="77777777" w:rsidR="00215FD0" w:rsidRPr="00D64DFA" w:rsidRDefault="00215FD0">
      <w:pPr>
        <w:rPr>
          <w:color w:val="auto"/>
        </w:rPr>
      </w:pPr>
    </w:p>
    <w:p w14:paraId="438C95EF" w14:textId="77777777" w:rsidR="00215FD0" w:rsidRPr="00D64DFA" w:rsidRDefault="00215FD0">
      <w:pPr>
        <w:rPr>
          <w:color w:val="auto"/>
        </w:rPr>
      </w:pPr>
    </w:p>
    <w:p w14:paraId="39B36CE5" w14:textId="77777777" w:rsidR="00215FD0" w:rsidRPr="00D64DFA" w:rsidRDefault="00215FD0">
      <w:pPr>
        <w:rPr>
          <w:color w:val="auto"/>
        </w:rPr>
      </w:pPr>
    </w:p>
    <w:p w14:paraId="5C70663F" w14:textId="77777777" w:rsidR="007B4171" w:rsidRPr="00D64DFA" w:rsidRDefault="007B4171" w:rsidP="007E685F">
      <w:pPr>
        <w:spacing w:after="0" w:line="240" w:lineRule="auto"/>
        <w:ind w:right="0"/>
        <w:jc w:val="left"/>
        <w:outlineLvl w:val="0"/>
        <w:rPr>
          <w:b/>
          <w:bCs/>
          <w:color w:val="auto"/>
          <w:sz w:val="48"/>
          <w:szCs w:val="48"/>
        </w:rPr>
      </w:pPr>
    </w:p>
    <w:p w14:paraId="6B7261BD" w14:textId="77777777" w:rsidR="007B4171" w:rsidRPr="00D64DFA" w:rsidRDefault="007B4171" w:rsidP="007E685F">
      <w:pPr>
        <w:spacing w:after="0" w:line="240" w:lineRule="auto"/>
        <w:ind w:right="0"/>
        <w:jc w:val="left"/>
        <w:outlineLvl w:val="0"/>
        <w:rPr>
          <w:b/>
          <w:bCs/>
          <w:color w:val="auto"/>
          <w:sz w:val="48"/>
          <w:szCs w:val="48"/>
        </w:rPr>
      </w:pPr>
    </w:p>
    <w:p w14:paraId="47637311" w14:textId="77777777" w:rsidR="007B4171" w:rsidRPr="00D64DFA" w:rsidRDefault="007B4171" w:rsidP="007E685F">
      <w:pPr>
        <w:spacing w:after="0" w:line="240" w:lineRule="auto"/>
        <w:ind w:right="0"/>
        <w:jc w:val="left"/>
        <w:outlineLvl w:val="0"/>
        <w:rPr>
          <w:b/>
          <w:bCs/>
          <w:color w:val="auto"/>
          <w:sz w:val="48"/>
          <w:szCs w:val="48"/>
        </w:rPr>
      </w:pPr>
    </w:p>
    <w:p w14:paraId="019743AB" w14:textId="77777777" w:rsidR="007B4171" w:rsidRPr="00D64DFA" w:rsidRDefault="007B4171" w:rsidP="007E685F">
      <w:pPr>
        <w:spacing w:after="0" w:line="240" w:lineRule="auto"/>
        <w:ind w:right="0"/>
        <w:jc w:val="left"/>
        <w:outlineLvl w:val="0"/>
        <w:rPr>
          <w:b/>
          <w:bCs/>
          <w:color w:val="auto"/>
          <w:sz w:val="48"/>
          <w:szCs w:val="48"/>
        </w:rPr>
      </w:pPr>
    </w:p>
    <w:p w14:paraId="11C1DF94" w14:textId="77777777" w:rsidR="007B4171" w:rsidRPr="00D64DFA" w:rsidRDefault="007B4171" w:rsidP="007E685F">
      <w:pPr>
        <w:spacing w:after="0" w:line="240" w:lineRule="auto"/>
        <w:ind w:right="0"/>
        <w:jc w:val="left"/>
        <w:outlineLvl w:val="0"/>
        <w:rPr>
          <w:b/>
          <w:bCs/>
          <w:color w:val="auto"/>
          <w:sz w:val="48"/>
          <w:szCs w:val="48"/>
        </w:rPr>
      </w:pPr>
    </w:p>
    <w:p w14:paraId="17636760" w14:textId="77777777" w:rsidR="007B4171" w:rsidRPr="00D64DFA" w:rsidRDefault="007B4171" w:rsidP="007E685F">
      <w:pPr>
        <w:spacing w:after="0" w:line="240" w:lineRule="auto"/>
        <w:ind w:right="0"/>
        <w:jc w:val="left"/>
        <w:outlineLvl w:val="0"/>
        <w:rPr>
          <w:b/>
          <w:bCs/>
          <w:color w:val="auto"/>
          <w:sz w:val="48"/>
          <w:szCs w:val="48"/>
        </w:rPr>
      </w:pPr>
    </w:p>
    <w:p w14:paraId="14E42D7F" w14:textId="77777777" w:rsidR="007B4171" w:rsidRPr="00D64DFA" w:rsidRDefault="007B4171" w:rsidP="007E685F">
      <w:pPr>
        <w:spacing w:after="0" w:line="240" w:lineRule="auto"/>
        <w:ind w:right="0"/>
        <w:jc w:val="left"/>
        <w:outlineLvl w:val="0"/>
        <w:rPr>
          <w:b/>
          <w:bCs/>
          <w:color w:val="auto"/>
          <w:sz w:val="48"/>
          <w:szCs w:val="48"/>
        </w:rPr>
      </w:pPr>
    </w:p>
    <w:p w14:paraId="1BCD7133" w14:textId="77777777" w:rsidR="007B4171" w:rsidRPr="00D64DFA" w:rsidRDefault="007B4171" w:rsidP="007E685F">
      <w:pPr>
        <w:spacing w:after="0" w:line="240" w:lineRule="auto"/>
        <w:ind w:right="0"/>
        <w:jc w:val="left"/>
        <w:outlineLvl w:val="0"/>
        <w:rPr>
          <w:b/>
          <w:bCs/>
          <w:color w:val="auto"/>
          <w:sz w:val="48"/>
          <w:szCs w:val="48"/>
        </w:rPr>
      </w:pPr>
    </w:p>
    <w:p w14:paraId="48B12CB6" w14:textId="77777777" w:rsidR="007B4171" w:rsidRPr="00D64DFA" w:rsidRDefault="007B4171" w:rsidP="007E685F">
      <w:pPr>
        <w:spacing w:after="0" w:line="240" w:lineRule="auto"/>
        <w:ind w:right="0"/>
        <w:jc w:val="left"/>
        <w:outlineLvl w:val="0"/>
        <w:rPr>
          <w:b/>
          <w:bCs/>
          <w:color w:val="auto"/>
          <w:sz w:val="48"/>
          <w:szCs w:val="48"/>
        </w:rPr>
      </w:pPr>
    </w:p>
    <w:p w14:paraId="249F9907" w14:textId="77777777" w:rsidR="007B4171" w:rsidRPr="00D64DFA" w:rsidRDefault="007B4171" w:rsidP="007E685F">
      <w:pPr>
        <w:spacing w:after="0" w:line="240" w:lineRule="auto"/>
        <w:ind w:right="0"/>
        <w:jc w:val="left"/>
        <w:outlineLvl w:val="0"/>
        <w:rPr>
          <w:b/>
          <w:bCs/>
          <w:color w:val="auto"/>
          <w:sz w:val="48"/>
          <w:szCs w:val="48"/>
        </w:rPr>
      </w:pPr>
    </w:p>
    <w:p w14:paraId="38DB6F71" w14:textId="77777777" w:rsidR="007B4171" w:rsidRPr="00D64DFA" w:rsidRDefault="007B4171" w:rsidP="007E685F">
      <w:pPr>
        <w:spacing w:after="0" w:line="240" w:lineRule="auto"/>
        <w:ind w:right="0"/>
        <w:jc w:val="left"/>
        <w:outlineLvl w:val="0"/>
        <w:rPr>
          <w:b/>
          <w:bCs/>
          <w:color w:val="auto"/>
          <w:sz w:val="48"/>
          <w:szCs w:val="48"/>
        </w:rPr>
      </w:pPr>
    </w:p>
    <w:p w14:paraId="5638B3A5" w14:textId="77777777" w:rsidR="007B4171" w:rsidRPr="00D64DFA" w:rsidRDefault="007B4171" w:rsidP="007E685F">
      <w:pPr>
        <w:spacing w:after="0" w:line="240" w:lineRule="auto"/>
        <w:ind w:right="0"/>
        <w:jc w:val="left"/>
        <w:outlineLvl w:val="0"/>
        <w:rPr>
          <w:b/>
          <w:bCs/>
          <w:color w:val="auto"/>
          <w:sz w:val="48"/>
          <w:szCs w:val="48"/>
        </w:rPr>
      </w:pPr>
    </w:p>
    <w:p w14:paraId="2BA72A48" w14:textId="77777777" w:rsidR="007B4171" w:rsidRPr="00D64DFA" w:rsidRDefault="007B4171" w:rsidP="007E685F">
      <w:pPr>
        <w:spacing w:after="0" w:line="240" w:lineRule="auto"/>
        <w:ind w:right="0"/>
        <w:jc w:val="left"/>
        <w:outlineLvl w:val="0"/>
        <w:rPr>
          <w:b/>
          <w:bCs/>
          <w:color w:val="auto"/>
          <w:sz w:val="48"/>
          <w:szCs w:val="48"/>
        </w:rPr>
      </w:pPr>
    </w:p>
    <w:p w14:paraId="77E1BFF9" w14:textId="77777777" w:rsidR="007B4171" w:rsidRPr="00D64DFA" w:rsidRDefault="007B4171" w:rsidP="007E685F">
      <w:pPr>
        <w:spacing w:after="0" w:line="240" w:lineRule="auto"/>
        <w:ind w:right="0"/>
        <w:jc w:val="left"/>
        <w:outlineLvl w:val="0"/>
        <w:rPr>
          <w:b/>
          <w:bCs/>
          <w:color w:val="auto"/>
          <w:sz w:val="48"/>
          <w:szCs w:val="48"/>
        </w:rPr>
      </w:pPr>
    </w:p>
    <w:p w14:paraId="402D451B" w14:textId="77777777" w:rsidR="007B4171" w:rsidRPr="00D64DFA" w:rsidRDefault="007B4171" w:rsidP="007E685F">
      <w:pPr>
        <w:spacing w:after="0" w:line="240" w:lineRule="auto"/>
        <w:ind w:right="0"/>
        <w:jc w:val="left"/>
        <w:outlineLvl w:val="0"/>
        <w:rPr>
          <w:b/>
          <w:bCs/>
          <w:color w:val="auto"/>
          <w:sz w:val="48"/>
          <w:szCs w:val="48"/>
        </w:rPr>
      </w:pPr>
    </w:p>
    <w:p w14:paraId="55B8B03D" w14:textId="77777777" w:rsidR="007B4171" w:rsidRPr="00D64DFA" w:rsidRDefault="007B4171" w:rsidP="007E685F">
      <w:pPr>
        <w:spacing w:after="0" w:line="240" w:lineRule="auto"/>
        <w:ind w:right="0"/>
        <w:jc w:val="left"/>
        <w:outlineLvl w:val="0"/>
        <w:rPr>
          <w:b/>
          <w:bCs/>
          <w:color w:val="auto"/>
          <w:sz w:val="48"/>
          <w:szCs w:val="48"/>
        </w:rPr>
      </w:pPr>
    </w:p>
    <w:p w14:paraId="7F5ADA0D" w14:textId="74CC1E70" w:rsidR="00246030" w:rsidRPr="00D64DFA" w:rsidRDefault="00B8166E" w:rsidP="007E685F">
      <w:pPr>
        <w:spacing w:after="0" w:line="240" w:lineRule="auto"/>
        <w:ind w:right="0"/>
        <w:jc w:val="left"/>
        <w:outlineLvl w:val="0"/>
        <w:rPr>
          <w:b/>
          <w:bCs/>
          <w:color w:val="auto"/>
          <w:sz w:val="48"/>
          <w:szCs w:val="48"/>
        </w:rPr>
      </w:pPr>
      <w:bookmarkStart w:id="0" w:name="_Toc165022473"/>
      <w:r w:rsidRPr="00D64DFA">
        <w:rPr>
          <w:b/>
          <w:bCs/>
          <w:color w:val="auto"/>
          <w:sz w:val="48"/>
          <w:szCs w:val="48"/>
        </w:rPr>
        <w:t>Opis projektu</w:t>
      </w:r>
      <w:bookmarkEnd w:id="0"/>
    </w:p>
    <w:p w14:paraId="6063D7BD" w14:textId="77777777" w:rsidR="00246030" w:rsidRPr="00D64DFA" w:rsidRDefault="00246030" w:rsidP="007E685F">
      <w:pPr>
        <w:spacing w:after="0" w:line="240" w:lineRule="auto"/>
        <w:ind w:right="0"/>
        <w:jc w:val="left"/>
        <w:outlineLvl w:val="0"/>
        <w:rPr>
          <w:b/>
          <w:bCs/>
          <w:color w:val="auto"/>
          <w:szCs w:val="20"/>
        </w:rPr>
      </w:pPr>
    </w:p>
    <w:p w14:paraId="718EB9EC" w14:textId="5B6C2F6A" w:rsidR="00C53DC9" w:rsidRPr="00D64DFA" w:rsidRDefault="007E685F" w:rsidP="007E685F">
      <w:pPr>
        <w:spacing w:after="0" w:line="240" w:lineRule="auto"/>
        <w:ind w:right="0"/>
        <w:jc w:val="left"/>
        <w:outlineLvl w:val="0"/>
        <w:rPr>
          <w:b/>
          <w:bCs/>
          <w:color w:val="auto"/>
          <w:szCs w:val="20"/>
        </w:rPr>
      </w:pPr>
      <w:bookmarkStart w:id="1" w:name="_Toc165022474"/>
      <w:r w:rsidRPr="00D64DFA">
        <w:rPr>
          <w:b/>
          <w:bCs/>
          <w:color w:val="auto"/>
          <w:szCs w:val="20"/>
        </w:rPr>
        <w:t>S</w:t>
      </w:r>
      <w:r w:rsidR="00C53DC9" w:rsidRPr="00D64DFA">
        <w:rPr>
          <w:b/>
          <w:bCs/>
          <w:color w:val="auto"/>
          <w:szCs w:val="20"/>
        </w:rPr>
        <w:t>EOD (</w:t>
      </w:r>
      <w:r w:rsidRPr="00D64DFA">
        <w:rPr>
          <w:b/>
          <w:bCs/>
          <w:color w:val="auto"/>
          <w:szCs w:val="20"/>
        </w:rPr>
        <w:t>System Elektronicznego</w:t>
      </w:r>
      <w:r w:rsidR="00C53DC9" w:rsidRPr="00D64DFA">
        <w:rPr>
          <w:b/>
          <w:bCs/>
          <w:color w:val="auto"/>
          <w:szCs w:val="20"/>
        </w:rPr>
        <w:t xml:space="preserve"> Obieg</w:t>
      </w:r>
      <w:r w:rsidRPr="00D64DFA">
        <w:rPr>
          <w:b/>
          <w:bCs/>
          <w:color w:val="auto"/>
          <w:szCs w:val="20"/>
        </w:rPr>
        <w:t>u</w:t>
      </w:r>
      <w:r w:rsidR="00C53DC9" w:rsidRPr="00D64DFA">
        <w:rPr>
          <w:b/>
          <w:bCs/>
          <w:color w:val="auto"/>
          <w:szCs w:val="20"/>
        </w:rPr>
        <w:t xml:space="preserve"> Dokumentów)</w:t>
      </w:r>
      <w:bookmarkEnd w:id="1"/>
    </w:p>
    <w:p w14:paraId="0B7F7917" w14:textId="77777777" w:rsidR="00C53DC9" w:rsidRPr="00D64DFA" w:rsidRDefault="00C53DC9" w:rsidP="00C53DC9">
      <w:pPr>
        <w:ind w:left="0" w:firstLine="0"/>
        <w:rPr>
          <w:color w:val="auto"/>
          <w:szCs w:val="20"/>
        </w:rPr>
      </w:pPr>
      <w:r w:rsidRPr="00D64DFA">
        <w:rPr>
          <w:color w:val="auto"/>
          <w:szCs w:val="20"/>
        </w:rPr>
        <w:t>Wymagania funkcjonalne SEOD (Systemu Elektronicznego Obiegu Dokumentów):</w:t>
      </w:r>
    </w:p>
    <w:p w14:paraId="34551FA1" w14:textId="77777777" w:rsidR="00C53DC9" w:rsidRPr="00D64DFA" w:rsidRDefault="00C53DC9" w:rsidP="00C53DC9">
      <w:pPr>
        <w:ind w:left="0" w:firstLine="0"/>
        <w:rPr>
          <w:color w:val="auto"/>
          <w:szCs w:val="20"/>
        </w:rPr>
      </w:pPr>
      <w:r w:rsidRPr="00D64DFA">
        <w:rPr>
          <w:color w:val="auto"/>
          <w:szCs w:val="20"/>
        </w:rPr>
        <w:t>Wszędzie tam gdzie w wymaganiach Zamawiający używa określeń typu „możliwość”, „powinien” w odniesieniu do wymagań SEOD należy to traktować jedynie jako sposób opisania wymagania, które oferowany przez Wykonawcę SEOD musi spełniać w zakresie dostępnych w nim funkcjonalności, cech i możliwości konfiguracji.</w:t>
      </w:r>
    </w:p>
    <w:p w14:paraId="4F9E2622" w14:textId="77777777" w:rsidR="00C352AC" w:rsidRPr="00D64DFA" w:rsidRDefault="00C352AC" w:rsidP="00C53DC9">
      <w:pPr>
        <w:ind w:left="0" w:firstLine="0"/>
        <w:rPr>
          <w:color w:val="auto"/>
          <w:szCs w:val="20"/>
        </w:rPr>
      </w:pPr>
    </w:p>
    <w:p w14:paraId="526F3985" w14:textId="77777777" w:rsidR="007B4171" w:rsidRPr="00D64DFA" w:rsidRDefault="007B4171" w:rsidP="007B4171">
      <w:pPr>
        <w:pStyle w:val="Nagwek2"/>
        <w:rPr>
          <w:rFonts w:ascii="Arial" w:hAnsi="Arial" w:cs="Arial"/>
          <w:b/>
          <w:bCs/>
          <w:color w:val="auto"/>
        </w:rPr>
      </w:pPr>
      <w:bookmarkStart w:id="2" w:name="_Toc156166558"/>
      <w:bookmarkStart w:id="3" w:name="_Toc165022475"/>
      <w:r w:rsidRPr="00D64DFA">
        <w:rPr>
          <w:rFonts w:ascii="Arial" w:hAnsi="Arial" w:cs="Arial"/>
          <w:b/>
          <w:bCs/>
          <w:color w:val="auto"/>
        </w:rPr>
        <w:t>Zasady prowadzenia projektu</w:t>
      </w:r>
      <w:bookmarkEnd w:id="2"/>
      <w:bookmarkEnd w:id="3"/>
      <w:r w:rsidRPr="00D64DFA">
        <w:rPr>
          <w:rFonts w:ascii="Arial" w:hAnsi="Arial" w:cs="Arial"/>
          <w:b/>
          <w:bCs/>
          <w:color w:val="auto"/>
        </w:rPr>
        <w:t xml:space="preserve"> </w:t>
      </w:r>
    </w:p>
    <w:p w14:paraId="0FFE91D7" w14:textId="77777777" w:rsidR="007B4171" w:rsidRPr="00D64DFA" w:rsidRDefault="007B4171" w:rsidP="007B4171">
      <w:pPr>
        <w:pStyle w:val="Nagwek3"/>
        <w:rPr>
          <w:rFonts w:cs="Arial"/>
          <w:color w:val="auto"/>
        </w:rPr>
      </w:pPr>
      <w:bookmarkStart w:id="4" w:name="_Toc156166559"/>
      <w:bookmarkStart w:id="5" w:name="_Toc165022476"/>
      <w:r w:rsidRPr="00D64DFA">
        <w:rPr>
          <w:rFonts w:cs="Arial"/>
          <w:color w:val="auto"/>
        </w:rPr>
        <w:t>Metodyka projektu</w:t>
      </w:r>
      <w:bookmarkEnd w:id="4"/>
      <w:bookmarkEnd w:id="5"/>
    </w:p>
    <w:p w14:paraId="342D9583" w14:textId="77777777" w:rsidR="007B4171" w:rsidRPr="00666E3D" w:rsidRDefault="007B4171" w:rsidP="007B4171">
      <w:pPr>
        <w:spacing w:after="0" w:line="276" w:lineRule="auto"/>
        <w:rPr>
          <w:color w:val="auto"/>
        </w:rPr>
      </w:pPr>
      <w:r w:rsidRPr="00D64DFA">
        <w:rPr>
          <w:color w:val="auto"/>
        </w:rPr>
        <w:t xml:space="preserve">W celu efektywnej realizacji projektu wdrożeniowego rozwiązania, projekt powinien być realizowany zgodnie z zaproponowaną przez wykonawcę i zaakceptowaną przez Zamawiającego metodyką projektową zgodą ze standardami realizacji projektów, np.: PRINCE2, Agile, </w:t>
      </w:r>
      <w:proofErr w:type="spellStart"/>
      <w:r w:rsidRPr="00D64DFA">
        <w:rPr>
          <w:color w:val="auto"/>
        </w:rPr>
        <w:t>Waterfall</w:t>
      </w:r>
      <w:proofErr w:type="spellEnd"/>
      <w:r w:rsidRPr="00D64DFA">
        <w:rPr>
          <w:color w:val="auto"/>
        </w:rPr>
        <w:t xml:space="preserve">, PMI lub innymi równoważnymi standardami zarządzania projektami informatycznymi. Zamawiający zezwala na łączenie zastosowanych metod (np. </w:t>
      </w:r>
      <w:proofErr w:type="spellStart"/>
      <w:r w:rsidRPr="00D64DFA">
        <w:rPr>
          <w:color w:val="auto"/>
        </w:rPr>
        <w:t>Scrum+Kaban</w:t>
      </w:r>
      <w:proofErr w:type="spellEnd"/>
      <w:r w:rsidRPr="00D64DFA">
        <w:rPr>
          <w:color w:val="auto"/>
        </w:rPr>
        <w:t xml:space="preserve">). Zamawiający pozostawia Wykonawcy wybór </w:t>
      </w:r>
      <w:r w:rsidRPr="00666E3D">
        <w:rPr>
          <w:color w:val="auto"/>
        </w:rPr>
        <w:t>metody zarządzania projektem.</w:t>
      </w:r>
    </w:p>
    <w:p w14:paraId="53CD831A" w14:textId="77777777" w:rsidR="007B4171" w:rsidRPr="00666E3D" w:rsidRDefault="007B4171" w:rsidP="007B4171">
      <w:pPr>
        <w:spacing w:after="0" w:line="276" w:lineRule="auto"/>
        <w:rPr>
          <w:color w:val="auto"/>
        </w:rPr>
      </w:pPr>
      <w:r w:rsidRPr="00666E3D">
        <w:rPr>
          <w:color w:val="auto"/>
        </w:rP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 równoważnej metodyki opartej o równoważne standardy Wykonawca musi wykazać ich równoważność w zakresie wskazanym w powyższym zapisie.</w:t>
      </w:r>
    </w:p>
    <w:p w14:paraId="0E2B6559" w14:textId="77777777" w:rsidR="007B4171" w:rsidRPr="00D64DFA" w:rsidRDefault="007B4171" w:rsidP="007B4171">
      <w:pPr>
        <w:pStyle w:val="Nagwek3"/>
        <w:rPr>
          <w:rFonts w:cs="Arial"/>
          <w:color w:val="auto"/>
        </w:rPr>
      </w:pPr>
      <w:bookmarkStart w:id="6" w:name="_Toc156166560"/>
      <w:bookmarkStart w:id="7" w:name="_Toc165022477"/>
      <w:r w:rsidRPr="00666E3D">
        <w:rPr>
          <w:rFonts w:cs="Arial"/>
          <w:color w:val="auto"/>
        </w:rPr>
        <w:t>Organizacja prac związanych z projektem</w:t>
      </w:r>
      <w:bookmarkEnd w:id="6"/>
      <w:bookmarkEnd w:id="7"/>
      <w:r w:rsidRPr="00D64DFA">
        <w:rPr>
          <w:rFonts w:cs="Arial"/>
          <w:color w:val="auto"/>
        </w:rPr>
        <w:t xml:space="preserve"> </w:t>
      </w:r>
    </w:p>
    <w:p w14:paraId="31DBC633" w14:textId="77777777" w:rsidR="007B4171" w:rsidRPr="00D64DFA" w:rsidRDefault="007B4171" w:rsidP="007B4171">
      <w:pPr>
        <w:spacing w:after="0" w:line="276" w:lineRule="auto"/>
        <w:rPr>
          <w:color w:val="auto"/>
        </w:rPr>
      </w:pPr>
      <w:r w:rsidRPr="00D64DFA">
        <w:rPr>
          <w:color w:val="auto"/>
        </w:rPr>
        <w:t xml:space="preserve">W celu efektywnego prowadzenia prac projektowych w ramach projektu zostaną powołane odpowiednie struktury projektowe, zarówno po stronie Wykonawcy, jak również po stronie Zamawiającego. </w:t>
      </w:r>
    </w:p>
    <w:p w14:paraId="574F5536" w14:textId="77777777" w:rsidR="007B4171" w:rsidRPr="00D64DFA" w:rsidRDefault="007B4171" w:rsidP="007B4171">
      <w:pPr>
        <w:spacing w:after="0" w:line="276" w:lineRule="auto"/>
        <w:rPr>
          <w:color w:val="auto"/>
        </w:rPr>
      </w:pPr>
      <w:r w:rsidRPr="00D64DFA">
        <w:rPr>
          <w:color w:val="auto"/>
        </w:rPr>
        <w:t xml:space="preserve">Podstawowymi rolami w ramach powołanej struktury powinny być minimalnie: </w:t>
      </w:r>
    </w:p>
    <w:p w14:paraId="1984EBC9" w14:textId="77777777" w:rsidR="007B4171" w:rsidRPr="00D64DFA" w:rsidRDefault="007B4171" w:rsidP="007B4171">
      <w:pPr>
        <w:pStyle w:val="Akapitzlist"/>
        <w:numPr>
          <w:ilvl w:val="0"/>
          <w:numId w:val="30"/>
        </w:numPr>
        <w:spacing w:after="0" w:line="276" w:lineRule="auto"/>
        <w:ind w:right="0"/>
        <w:rPr>
          <w:color w:val="auto"/>
        </w:rPr>
      </w:pPr>
      <w:r w:rsidRPr="00D64DFA">
        <w:rPr>
          <w:color w:val="auto"/>
        </w:rPr>
        <w:t>Kierownictwo Wdrożenia, w skład którego wchodzą wyznaczone przez Zamawiającego osoby upoważnione do podejmowania istotnych decyzji projektowych,</w:t>
      </w:r>
    </w:p>
    <w:p w14:paraId="1B563877" w14:textId="77777777" w:rsidR="007B4171" w:rsidRPr="00D64DFA" w:rsidRDefault="007B4171" w:rsidP="007B4171">
      <w:pPr>
        <w:pStyle w:val="Akapitzlist"/>
        <w:numPr>
          <w:ilvl w:val="0"/>
          <w:numId w:val="30"/>
        </w:numPr>
        <w:spacing w:after="0" w:line="276" w:lineRule="auto"/>
        <w:ind w:right="0"/>
        <w:rPr>
          <w:color w:val="auto"/>
        </w:rPr>
      </w:pPr>
      <w:r w:rsidRPr="00D64DFA">
        <w:rPr>
          <w:color w:val="auto"/>
        </w:rPr>
        <w:t>Kierownik Wykonawcy odpowiedzieliby za całość prac projektowych,</w:t>
      </w:r>
    </w:p>
    <w:p w14:paraId="55C0FAC8" w14:textId="77777777" w:rsidR="007B4171" w:rsidRPr="00D64DFA" w:rsidRDefault="007B4171" w:rsidP="007B4171">
      <w:pPr>
        <w:pStyle w:val="Akapitzlist"/>
        <w:numPr>
          <w:ilvl w:val="0"/>
          <w:numId w:val="30"/>
        </w:numPr>
        <w:spacing w:after="0" w:line="276" w:lineRule="auto"/>
        <w:ind w:right="0"/>
        <w:rPr>
          <w:color w:val="auto"/>
        </w:rPr>
      </w:pPr>
      <w:r w:rsidRPr="00D64DFA">
        <w:rPr>
          <w:color w:val="auto"/>
        </w:rPr>
        <w:t>Kierownik Zamawiającego odpowiedzialny za prace wykonywane przez Zamawiającego,</w:t>
      </w:r>
    </w:p>
    <w:p w14:paraId="6761A46B" w14:textId="77777777" w:rsidR="007B4171" w:rsidRPr="00D64DFA" w:rsidRDefault="007B4171" w:rsidP="007B4171">
      <w:pPr>
        <w:pStyle w:val="Akapitzlist"/>
        <w:numPr>
          <w:ilvl w:val="0"/>
          <w:numId w:val="30"/>
        </w:numPr>
        <w:spacing w:after="0" w:line="276" w:lineRule="auto"/>
        <w:ind w:right="0"/>
        <w:rPr>
          <w:color w:val="auto"/>
        </w:rPr>
      </w:pPr>
      <w:r w:rsidRPr="00D64DFA">
        <w:rPr>
          <w:color w:val="auto"/>
        </w:rPr>
        <w:t>Zespół użytkowników kluczowych.</w:t>
      </w:r>
    </w:p>
    <w:p w14:paraId="27ED8DF1" w14:textId="77777777" w:rsidR="007B4171" w:rsidRPr="00D64DFA" w:rsidRDefault="007B4171" w:rsidP="007B4171">
      <w:pPr>
        <w:spacing w:after="0" w:line="276" w:lineRule="auto"/>
        <w:rPr>
          <w:color w:val="auto"/>
        </w:rPr>
      </w:pPr>
      <w:r w:rsidRPr="00D64DFA">
        <w:rPr>
          <w:color w:val="auto"/>
        </w:rPr>
        <w:t xml:space="preserve">Jedna osoba może pełnić więcej niż jedną rolę w projekcie. </w:t>
      </w:r>
    </w:p>
    <w:p w14:paraId="5F6B0DB2" w14:textId="77777777" w:rsidR="007B4171" w:rsidRPr="00D64DFA" w:rsidRDefault="007B4171" w:rsidP="007B4171">
      <w:pPr>
        <w:pStyle w:val="Nagwek3"/>
        <w:rPr>
          <w:rFonts w:cs="Arial"/>
          <w:color w:val="auto"/>
        </w:rPr>
      </w:pPr>
      <w:bookmarkStart w:id="8" w:name="_Toc156166561"/>
      <w:bookmarkStart w:id="9" w:name="_Toc165022478"/>
      <w:r w:rsidRPr="00D64DFA">
        <w:rPr>
          <w:rFonts w:cs="Arial"/>
          <w:color w:val="auto"/>
        </w:rPr>
        <w:t>Kierownictwo wdrożenia</w:t>
      </w:r>
      <w:bookmarkEnd w:id="8"/>
      <w:bookmarkEnd w:id="9"/>
      <w:r w:rsidRPr="00D64DFA">
        <w:rPr>
          <w:rFonts w:cs="Arial"/>
          <w:color w:val="auto"/>
        </w:rPr>
        <w:t xml:space="preserve"> </w:t>
      </w:r>
    </w:p>
    <w:p w14:paraId="28F959E1" w14:textId="77777777" w:rsidR="007B4171" w:rsidRPr="00D64DFA" w:rsidRDefault="007B4171" w:rsidP="007B4171">
      <w:pPr>
        <w:spacing w:after="0" w:line="276" w:lineRule="auto"/>
        <w:rPr>
          <w:color w:val="auto"/>
        </w:rPr>
      </w:pPr>
      <w:r w:rsidRPr="00D64DFA">
        <w:rPr>
          <w:color w:val="auto"/>
        </w:rPr>
        <w:t xml:space="preserve">W skład operacyjnego Kierownictwa Wdrożenia wchodzi Kierownik Zamawiającego oraz Kierownik Wykonawcy. Wykonawca i Zamawiający są zobowiązani do wskazania osób pełniących role Kierowników. </w:t>
      </w:r>
    </w:p>
    <w:p w14:paraId="00F9DC04" w14:textId="77777777" w:rsidR="007B4171" w:rsidRPr="00D64DFA" w:rsidRDefault="007B4171" w:rsidP="007B4171">
      <w:pPr>
        <w:spacing w:after="0" w:line="276" w:lineRule="auto"/>
        <w:rPr>
          <w:color w:val="auto"/>
        </w:rPr>
      </w:pPr>
      <w:r w:rsidRPr="00D64DFA">
        <w:rPr>
          <w:color w:val="auto"/>
        </w:rPr>
        <w:t xml:space="preserve">Kierownictwo Wdrożenia jest najważniejszym organem pełniącym nadzór nad przebiegiem Wdrożenia, reagującym na pojawiające się problemy i zagrożenia. Rola Komitetu Sterującego będzie polegać na: </w:t>
      </w:r>
    </w:p>
    <w:p w14:paraId="0C7A3FAD" w14:textId="77777777" w:rsidR="007B4171" w:rsidRPr="00D64DFA" w:rsidRDefault="007B4171" w:rsidP="007B4171">
      <w:pPr>
        <w:pStyle w:val="Akapitzlist"/>
        <w:numPr>
          <w:ilvl w:val="0"/>
          <w:numId w:val="31"/>
        </w:numPr>
        <w:spacing w:after="0" w:line="276" w:lineRule="auto"/>
        <w:ind w:right="0"/>
        <w:rPr>
          <w:color w:val="auto"/>
        </w:rPr>
      </w:pPr>
      <w:r w:rsidRPr="00D64DFA">
        <w:rPr>
          <w:color w:val="auto"/>
        </w:rPr>
        <w:t>zatwierdzaniu planów etapów i ewentualnych planów awaryjnych,</w:t>
      </w:r>
    </w:p>
    <w:p w14:paraId="48E9887F" w14:textId="77777777" w:rsidR="007B4171" w:rsidRPr="00D64DFA" w:rsidRDefault="007B4171" w:rsidP="007B4171">
      <w:pPr>
        <w:pStyle w:val="Akapitzlist"/>
        <w:numPr>
          <w:ilvl w:val="0"/>
          <w:numId w:val="31"/>
        </w:numPr>
        <w:spacing w:after="0" w:line="276" w:lineRule="auto"/>
        <w:ind w:right="0"/>
        <w:rPr>
          <w:color w:val="auto"/>
        </w:rPr>
      </w:pPr>
      <w:r w:rsidRPr="00D64DFA">
        <w:rPr>
          <w:color w:val="auto"/>
        </w:rPr>
        <w:t>zatwierdzaniu Harmonogramu Wdrożenia,</w:t>
      </w:r>
    </w:p>
    <w:p w14:paraId="42263B67" w14:textId="77777777" w:rsidR="007B4171" w:rsidRPr="00D64DFA" w:rsidRDefault="007B4171" w:rsidP="007B4171">
      <w:pPr>
        <w:pStyle w:val="Akapitzlist"/>
        <w:numPr>
          <w:ilvl w:val="0"/>
          <w:numId w:val="31"/>
        </w:numPr>
        <w:spacing w:after="0" w:line="276" w:lineRule="auto"/>
        <w:ind w:right="0"/>
        <w:rPr>
          <w:color w:val="auto"/>
        </w:rPr>
      </w:pPr>
      <w:r w:rsidRPr="00D64DFA">
        <w:rPr>
          <w:color w:val="auto"/>
        </w:rPr>
        <w:t>Nadzorowaniu nad realizacją zakresu Wdrożenia,</w:t>
      </w:r>
    </w:p>
    <w:p w14:paraId="4FC1B6AF" w14:textId="77777777" w:rsidR="007B4171" w:rsidRPr="00D64DFA" w:rsidRDefault="007B4171" w:rsidP="007B4171">
      <w:pPr>
        <w:pStyle w:val="Akapitzlist"/>
        <w:numPr>
          <w:ilvl w:val="0"/>
          <w:numId w:val="31"/>
        </w:numPr>
        <w:spacing w:after="0" w:line="276" w:lineRule="auto"/>
        <w:ind w:right="0"/>
        <w:rPr>
          <w:color w:val="auto"/>
        </w:rPr>
      </w:pPr>
      <w:r w:rsidRPr="00D64DFA">
        <w:rPr>
          <w:color w:val="auto"/>
        </w:rPr>
        <w:lastRenderedPageBreak/>
        <w:t xml:space="preserve">Zapewnieniu odpowiednich środków materialnych i organizacyjnych niezbędnych do realizacji wyznaczonych zadań w zakładanych terminach. </w:t>
      </w:r>
    </w:p>
    <w:p w14:paraId="558A305D" w14:textId="77777777" w:rsidR="007B4171" w:rsidRPr="00D64DFA" w:rsidRDefault="007B4171" w:rsidP="007B4171">
      <w:pPr>
        <w:spacing w:after="0" w:line="276" w:lineRule="auto"/>
        <w:rPr>
          <w:color w:val="auto"/>
        </w:rPr>
      </w:pPr>
      <w:r w:rsidRPr="00D64DFA">
        <w:rPr>
          <w:color w:val="auto"/>
        </w:rPr>
        <w:t xml:space="preserve">Obowiązki Kierownika Wykonawcy: </w:t>
      </w:r>
    </w:p>
    <w:p w14:paraId="316E42FE"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6E0CD0A1" w14:textId="77777777" w:rsidR="007B4171" w:rsidRPr="00D64DFA" w:rsidRDefault="007B4171" w:rsidP="007B4171">
      <w:pPr>
        <w:numPr>
          <w:ilvl w:val="0"/>
          <w:numId w:val="27"/>
        </w:numPr>
        <w:spacing w:after="0" w:line="276" w:lineRule="auto"/>
        <w:ind w:right="0" w:hanging="360"/>
        <w:rPr>
          <w:color w:val="auto"/>
        </w:rPr>
      </w:pPr>
      <w:r w:rsidRPr="00D64DFA">
        <w:rPr>
          <w:color w:val="auto"/>
        </w:rPr>
        <w:t>Planowanie i nadzór nad realizacją zadań głównych oraz szczegółowych zgodnie z zatwierdzonym Harmonogramem Wdrożenia.</w:t>
      </w:r>
    </w:p>
    <w:p w14:paraId="7CAC9FD4"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Nadzór nad czynnościami realizowanymi w ramach przedmiotu umowy, przez osoby upoważnione o których mowa w pkt. 1, </w:t>
      </w:r>
    </w:p>
    <w:p w14:paraId="057C853A"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Zgłaszanie, zatwierdzanie gotowości do odbioru usług Kierownikowi Zamawiającego. </w:t>
      </w:r>
    </w:p>
    <w:p w14:paraId="150FA344"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Zgłaszanie potrzeby konsultacji i doradztwa w zakresie realizacji projektu. </w:t>
      </w:r>
    </w:p>
    <w:p w14:paraId="13F72D17"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Nadzór i kontrola realizacji prac i zobowiązań zgodnie z uzgodnionymi terminami. </w:t>
      </w:r>
    </w:p>
    <w:p w14:paraId="0C89867A"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Prowadzenie i archiwizowanie dokumentacji zdarzeń i czynności wykonanych w ramach realizacji umowy, pozwalających na ustalenie faktów związanych m.in. ze zlecaniem, odbiorem i rozliczeniem usług. </w:t>
      </w:r>
    </w:p>
    <w:p w14:paraId="12F8B5DD"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Zapewnienie odpowiedniego zastępstwa na czas swojej nieobecności z poinformowaniem Kierownika Zamawiającego. </w:t>
      </w:r>
    </w:p>
    <w:p w14:paraId="6A6593F5"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Przedkładanie informacji Kierownikowi Zamawiającego zgodnie z jego potrzebami. </w:t>
      </w:r>
    </w:p>
    <w:p w14:paraId="55EA1271"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Przedkładanie wniosków, sugestii i propozycji Kierownikowi Zamawiającego zgodnie z potrzebami. </w:t>
      </w:r>
    </w:p>
    <w:p w14:paraId="0FD25D3C"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Realizowanie we współpracy z Kierownikiem Zamawiającego wszystkich zadań związanych z procesem zarządzania Wdrożeniem. </w:t>
      </w:r>
    </w:p>
    <w:p w14:paraId="144F74A8"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Nadzór nad realizacją zakresu Wdrożenia. </w:t>
      </w:r>
    </w:p>
    <w:p w14:paraId="473B0ACD" w14:textId="77777777" w:rsidR="007B4171" w:rsidRPr="00D64DFA" w:rsidRDefault="007B4171" w:rsidP="007B4171">
      <w:pPr>
        <w:numPr>
          <w:ilvl w:val="0"/>
          <w:numId w:val="27"/>
        </w:numPr>
        <w:spacing w:after="0" w:line="276" w:lineRule="auto"/>
        <w:ind w:right="0" w:hanging="360"/>
        <w:rPr>
          <w:color w:val="auto"/>
        </w:rPr>
      </w:pPr>
      <w:r w:rsidRPr="00D64DFA">
        <w:rPr>
          <w:color w:val="auto"/>
        </w:rPr>
        <w:t>Zarządzanie ryzykiem, zdarzeniami, wnioskami o zmianę.</w:t>
      </w:r>
    </w:p>
    <w:p w14:paraId="3F1A3609"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Wspólna z Kierownikiem Zamawiającego kontrola terminowej i zgodnej z budżetem realizacji Wdrożenia, w szczególności w obszarach prac wykonywanych przez pracowników Wykonawcy. </w:t>
      </w:r>
    </w:p>
    <w:p w14:paraId="6B97CFC2" w14:textId="77777777" w:rsidR="007B4171" w:rsidRPr="00D64DFA" w:rsidRDefault="007B4171" w:rsidP="007B4171">
      <w:pPr>
        <w:numPr>
          <w:ilvl w:val="0"/>
          <w:numId w:val="27"/>
        </w:numPr>
        <w:spacing w:after="0" w:line="276" w:lineRule="auto"/>
        <w:ind w:right="0" w:hanging="360"/>
        <w:rPr>
          <w:color w:val="auto"/>
        </w:rPr>
      </w:pPr>
      <w:r w:rsidRPr="00D64DFA">
        <w:rPr>
          <w:color w:val="auto"/>
        </w:rPr>
        <w:t>Analiza i rozwiązywanie problemów projektowych, które mogłyby mieć negatywny wpływ na harmonogram realizowanych zadań.</w:t>
      </w:r>
    </w:p>
    <w:p w14:paraId="3A0A332C" w14:textId="77777777" w:rsidR="007B4171" w:rsidRPr="00D64DFA" w:rsidRDefault="007B4171" w:rsidP="007B4171">
      <w:pPr>
        <w:numPr>
          <w:ilvl w:val="0"/>
          <w:numId w:val="27"/>
        </w:numPr>
        <w:spacing w:after="0" w:line="276" w:lineRule="auto"/>
        <w:ind w:right="0" w:hanging="360"/>
        <w:rPr>
          <w:color w:val="auto"/>
        </w:rPr>
      </w:pPr>
      <w:r w:rsidRPr="00D64DFA">
        <w:rPr>
          <w:color w:val="auto"/>
        </w:rPr>
        <w:t xml:space="preserve">Koordynacja przeprowadzenia odbioru prac w Projekcie. </w:t>
      </w:r>
    </w:p>
    <w:p w14:paraId="3459F5D4" w14:textId="77777777" w:rsidR="007B4171" w:rsidRPr="00D64DFA" w:rsidRDefault="007B4171" w:rsidP="007B4171">
      <w:pPr>
        <w:spacing w:after="0" w:line="276" w:lineRule="auto"/>
        <w:rPr>
          <w:color w:val="auto"/>
        </w:rPr>
      </w:pPr>
      <w:r w:rsidRPr="00D64DFA">
        <w:rPr>
          <w:color w:val="auto"/>
        </w:rPr>
        <w:t>Obowiązki Kierownika Zamawiającego:</w:t>
      </w:r>
    </w:p>
    <w:p w14:paraId="7A388D7E" w14:textId="77777777" w:rsidR="007B4171" w:rsidRPr="00D64DFA" w:rsidRDefault="007B4171" w:rsidP="007B4171">
      <w:pPr>
        <w:numPr>
          <w:ilvl w:val="0"/>
          <w:numId w:val="28"/>
        </w:numPr>
        <w:spacing w:after="0" w:line="276" w:lineRule="auto"/>
        <w:ind w:right="0" w:hanging="360"/>
        <w:rPr>
          <w:color w:val="auto"/>
        </w:rPr>
      </w:pPr>
      <w:r w:rsidRPr="00D64DFA">
        <w:rPr>
          <w:color w:val="auto"/>
        </w:rPr>
        <w:t xml:space="preserve">Współpraca z Wykonawcą w realizacji przedmiotu umowy. </w:t>
      </w:r>
    </w:p>
    <w:p w14:paraId="669925EA" w14:textId="77777777" w:rsidR="007B4171" w:rsidRPr="00D64DFA" w:rsidRDefault="007B4171" w:rsidP="007B4171">
      <w:pPr>
        <w:numPr>
          <w:ilvl w:val="0"/>
          <w:numId w:val="28"/>
        </w:numPr>
        <w:spacing w:after="0" w:line="276" w:lineRule="auto"/>
        <w:ind w:right="0" w:hanging="360"/>
        <w:rPr>
          <w:color w:val="auto"/>
        </w:rPr>
      </w:pPr>
      <w:r w:rsidRPr="00D64DFA">
        <w:rPr>
          <w:color w:val="auto"/>
        </w:rPr>
        <w:t xml:space="preserve">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 </w:t>
      </w:r>
    </w:p>
    <w:p w14:paraId="1C5067B0" w14:textId="77777777" w:rsidR="007B4171" w:rsidRPr="00D64DFA" w:rsidRDefault="007B4171" w:rsidP="007B4171">
      <w:pPr>
        <w:numPr>
          <w:ilvl w:val="0"/>
          <w:numId w:val="28"/>
        </w:numPr>
        <w:spacing w:after="0" w:line="276" w:lineRule="auto"/>
        <w:ind w:right="0" w:hanging="360"/>
        <w:rPr>
          <w:color w:val="auto"/>
        </w:rPr>
      </w:pPr>
      <w:r w:rsidRPr="00D64DFA">
        <w:rPr>
          <w:color w:val="auto"/>
        </w:rPr>
        <w:t xml:space="preserve">Określenie formy sprawozdań przedstawianych przez Kierownika Projektu ze strony Wykonawcy. </w:t>
      </w:r>
    </w:p>
    <w:p w14:paraId="53A69112" w14:textId="77777777" w:rsidR="007B4171" w:rsidRPr="00D64DFA" w:rsidRDefault="007B4171" w:rsidP="007B4171">
      <w:pPr>
        <w:numPr>
          <w:ilvl w:val="0"/>
          <w:numId w:val="28"/>
        </w:numPr>
        <w:spacing w:after="0" w:line="276" w:lineRule="auto"/>
        <w:ind w:right="0" w:hanging="360"/>
        <w:rPr>
          <w:color w:val="auto"/>
        </w:rPr>
      </w:pPr>
      <w:r w:rsidRPr="00D64DFA">
        <w:rPr>
          <w:color w:val="auto"/>
        </w:rPr>
        <w:t xml:space="preserve">Przyjmowanie i akceptacja protokołów odbioru z realizacji Etapów Wdrożenia. </w:t>
      </w:r>
    </w:p>
    <w:p w14:paraId="381839FA" w14:textId="77777777" w:rsidR="007B4171" w:rsidRPr="00D64DFA" w:rsidRDefault="007B4171" w:rsidP="007B4171">
      <w:pPr>
        <w:numPr>
          <w:ilvl w:val="0"/>
          <w:numId w:val="28"/>
        </w:numPr>
        <w:spacing w:after="0" w:line="276" w:lineRule="auto"/>
        <w:ind w:right="0" w:hanging="360"/>
        <w:rPr>
          <w:color w:val="auto"/>
        </w:rPr>
      </w:pPr>
      <w:r w:rsidRPr="00D64DFA">
        <w:rPr>
          <w:color w:val="auto"/>
        </w:rPr>
        <w:t xml:space="preserve">Obowiązek formalnego zgłoszenia żądania zmiany jeżeli uzna, że dla zapewnienia prawidłowej realizacji przedmiotu umowy konieczne jest podjęcie działań mających wpływ na ustalony zakres prac. </w:t>
      </w:r>
    </w:p>
    <w:p w14:paraId="14750EE1" w14:textId="77777777" w:rsidR="007B4171" w:rsidRPr="00D64DFA" w:rsidRDefault="007B4171" w:rsidP="007B4171">
      <w:pPr>
        <w:numPr>
          <w:ilvl w:val="0"/>
          <w:numId w:val="28"/>
        </w:numPr>
        <w:spacing w:after="0" w:line="276" w:lineRule="auto"/>
        <w:ind w:right="0" w:hanging="360"/>
        <w:rPr>
          <w:color w:val="auto"/>
        </w:rPr>
      </w:pPr>
      <w:r w:rsidRPr="00D64DFA">
        <w:rPr>
          <w:color w:val="auto"/>
        </w:rPr>
        <w:t xml:space="preserve">Przegląd, zgłaszanie uwag, akceptacja oraz odbiór poszczególnych Etapów Wdrożenia od Wykonawcy. </w:t>
      </w:r>
    </w:p>
    <w:p w14:paraId="69C88628" w14:textId="77777777" w:rsidR="007B4171" w:rsidRPr="00D64DFA" w:rsidRDefault="007B4171" w:rsidP="007B4171">
      <w:pPr>
        <w:numPr>
          <w:ilvl w:val="0"/>
          <w:numId w:val="28"/>
        </w:numPr>
        <w:spacing w:after="0" w:line="276" w:lineRule="auto"/>
        <w:ind w:right="0" w:hanging="360"/>
        <w:rPr>
          <w:color w:val="auto"/>
        </w:rPr>
      </w:pPr>
      <w:r w:rsidRPr="00D64DFA">
        <w:rPr>
          <w:color w:val="auto"/>
        </w:rPr>
        <w:t xml:space="preserve">Kontrola zakresu Wdrożenia, nadzór nad realizowanym zakresem projektu. </w:t>
      </w:r>
    </w:p>
    <w:p w14:paraId="4CCFA41E" w14:textId="77777777" w:rsidR="007B4171" w:rsidRPr="00D64DFA" w:rsidRDefault="007B4171" w:rsidP="007B4171">
      <w:pPr>
        <w:numPr>
          <w:ilvl w:val="0"/>
          <w:numId w:val="28"/>
        </w:numPr>
        <w:spacing w:after="0" w:line="276" w:lineRule="auto"/>
        <w:ind w:right="0" w:hanging="360"/>
        <w:rPr>
          <w:color w:val="auto"/>
        </w:rPr>
      </w:pPr>
      <w:r w:rsidRPr="00D64DFA">
        <w:rPr>
          <w:color w:val="auto"/>
        </w:rPr>
        <w:t>Kontrola jakości Wdrożenia poprzez ciągłą kontrolę jakości dostarczanych projektów oraz podejmowanych decyzji.</w:t>
      </w:r>
    </w:p>
    <w:p w14:paraId="54D7E8D7" w14:textId="77777777" w:rsidR="007B4171" w:rsidRPr="00D64DFA" w:rsidRDefault="007B4171" w:rsidP="007B4171">
      <w:pPr>
        <w:numPr>
          <w:ilvl w:val="0"/>
          <w:numId w:val="28"/>
        </w:numPr>
        <w:spacing w:after="0" w:line="276" w:lineRule="auto"/>
        <w:ind w:right="0" w:hanging="360"/>
        <w:rPr>
          <w:color w:val="auto"/>
        </w:rPr>
      </w:pPr>
      <w:r w:rsidRPr="00D64DFA">
        <w:rPr>
          <w:color w:val="auto"/>
        </w:rPr>
        <w:t xml:space="preserve">Nadzór nad pracownikami Zamawiającego oddelegowanymi do projektu w szczególności weryfikacja zadań przewidzianych dla rzeczonych do wykonania oraz rozstrzyganie sporów pomiędzy pracownikami. </w:t>
      </w:r>
    </w:p>
    <w:p w14:paraId="7A0C670E" w14:textId="77777777" w:rsidR="007B4171" w:rsidRPr="00D64DFA" w:rsidRDefault="007B4171" w:rsidP="007B4171">
      <w:pPr>
        <w:numPr>
          <w:ilvl w:val="0"/>
          <w:numId w:val="28"/>
        </w:numPr>
        <w:spacing w:after="0" w:line="276" w:lineRule="auto"/>
        <w:ind w:right="0" w:hanging="360"/>
        <w:rPr>
          <w:color w:val="auto"/>
        </w:rPr>
      </w:pPr>
      <w:r w:rsidRPr="00D64DFA">
        <w:rPr>
          <w:color w:val="auto"/>
        </w:rPr>
        <w:t>Zarządzanie komunikacją - zapewnienie odpowiedniego procesu informacyjnego dotyczącego prowadzonych prac i ich wyników.</w:t>
      </w:r>
    </w:p>
    <w:p w14:paraId="48DA73F4" w14:textId="77777777" w:rsidR="007B4171" w:rsidRPr="00D64DFA" w:rsidRDefault="007B4171" w:rsidP="007B4171">
      <w:pPr>
        <w:numPr>
          <w:ilvl w:val="0"/>
          <w:numId w:val="28"/>
        </w:numPr>
        <w:spacing w:after="0" w:line="276" w:lineRule="auto"/>
        <w:ind w:right="0" w:hanging="360"/>
        <w:rPr>
          <w:color w:val="auto"/>
        </w:rPr>
      </w:pPr>
      <w:r w:rsidRPr="00D64DFA">
        <w:rPr>
          <w:color w:val="auto"/>
        </w:rPr>
        <w:lastRenderedPageBreak/>
        <w:t xml:space="preserve">Zarządzanie ryzykiem - w ścisłej współpracy z Kierownikiem Wykonawcy. </w:t>
      </w:r>
    </w:p>
    <w:p w14:paraId="7F9F38D2" w14:textId="77777777" w:rsidR="007B4171" w:rsidRPr="00D64DFA" w:rsidRDefault="007B4171" w:rsidP="007B4171">
      <w:pPr>
        <w:numPr>
          <w:ilvl w:val="0"/>
          <w:numId w:val="28"/>
        </w:numPr>
        <w:spacing w:after="0" w:line="276" w:lineRule="auto"/>
        <w:ind w:right="0" w:hanging="360"/>
        <w:rPr>
          <w:color w:val="auto"/>
        </w:rPr>
      </w:pPr>
      <w:r w:rsidRPr="00D64DFA">
        <w:rPr>
          <w:color w:val="auto"/>
        </w:rPr>
        <w:t xml:space="preserve">Zapewnienie zasobów ze strony Zamawiającego koniecznych do terminowego i zgodnego z założeniami wykonania prac. </w:t>
      </w:r>
    </w:p>
    <w:p w14:paraId="1A53C0AF" w14:textId="77777777" w:rsidR="007B4171" w:rsidRPr="00D64DFA" w:rsidRDefault="007B4171" w:rsidP="007B4171">
      <w:pPr>
        <w:pStyle w:val="Nagwek3"/>
        <w:rPr>
          <w:rFonts w:cs="Arial"/>
          <w:color w:val="auto"/>
        </w:rPr>
      </w:pPr>
      <w:bookmarkStart w:id="10" w:name="_Toc156166562"/>
      <w:bookmarkStart w:id="11" w:name="_Toc165022479"/>
      <w:r w:rsidRPr="00D64DFA">
        <w:rPr>
          <w:rFonts w:cs="Arial"/>
          <w:color w:val="auto"/>
        </w:rPr>
        <w:t>Zarządzanie ryzykiem w projekcie</w:t>
      </w:r>
      <w:bookmarkEnd w:id="10"/>
      <w:bookmarkEnd w:id="11"/>
      <w:r w:rsidRPr="00D64DFA">
        <w:rPr>
          <w:rFonts w:cs="Arial"/>
          <w:color w:val="auto"/>
        </w:rPr>
        <w:t xml:space="preserve"> </w:t>
      </w:r>
    </w:p>
    <w:p w14:paraId="1A13BEBC" w14:textId="77777777" w:rsidR="007B4171" w:rsidRPr="00D64DFA" w:rsidRDefault="007B4171" w:rsidP="007B4171">
      <w:pPr>
        <w:spacing w:after="0" w:line="276" w:lineRule="auto"/>
        <w:rPr>
          <w:color w:val="auto"/>
        </w:rPr>
      </w:pPr>
      <w:r w:rsidRPr="00D64DFA">
        <w:rPr>
          <w:color w:val="auto"/>
        </w:rPr>
        <w:t xml:space="preserve">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 </w:t>
      </w:r>
    </w:p>
    <w:p w14:paraId="0288FEE1" w14:textId="77777777" w:rsidR="007B4171" w:rsidRPr="00D64DFA" w:rsidRDefault="007B4171" w:rsidP="007B4171">
      <w:pPr>
        <w:pStyle w:val="Nagwek3"/>
        <w:rPr>
          <w:rFonts w:cs="Arial"/>
          <w:color w:val="auto"/>
        </w:rPr>
      </w:pPr>
      <w:bookmarkStart w:id="12" w:name="_Toc156166563"/>
      <w:bookmarkStart w:id="13" w:name="_Toc165022480"/>
      <w:r w:rsidRPr="00D64DFA">
        <w:rPr>
          <w:rFonts w:cs="Arial"/>
          <w:color w:val="auto"/>
        </w:rPr>
        <w:t>Zarządzanie zmianą w projekcie</w:t>
      </w:r>
      <w:bookmarkEnd w:id="12"/>
      <w:bookmarkEnd w:id="13"/>
    </w:p>
    <w:p w14:paraId="5CA6A347" w14:textId="77777777" w:rsidR="007B4171" w:rsidRPr="00D64DFA" w:rsidRDefault="007B4171" w:rsidP="007B4171">
      <w:pPr>
        <w:spacing w:after="0" w:line="276" w:lineRule="auto"/>
        <w:rPr>
          <w:color w:val="auto"/>
        </w:rPr>
      </w:pPr>
      <w:r w:rsidRPr="00D64DFA">
        <w:rPr>
          <w:color w:val="auto"/>
        </w:rPr>
        <w:t>Kierownik projektu ze strony Wykonawcy opracuje i przedstawi do akceptacji procedury zarządzania, rejestry wniosków o zmianę oraz narzędzia wspomagające śledzenie zmian w projekcie. Będzie na bieżąco nadzorował realizację procedur.</w:t>
      </w:r>
    </w:p>
    <w:p w14:paraId="7FD2B4B5" w14:textId="77777777" w:rsidR="007B4171" w:rsidRPr="00D64DFA" w:rsidRDefault="007B4171" w:rsidP="007B4171">
      <w:pPr>
        <w:pStyle w:val="Nagwek3"/>
        <w:rPr>
          <w:rFonts w:cs="Arial"/>
          <w:color w:val="auto"/>
        </w:rPr>
      </w:pPr>
      <w:bookmarkStart w:id="14" w:name="_Toc156166564"/>
      <w:bookmarkStart w:id="15" w:name="_Toc165022481"/>
      <w:r w:rsidRPr="00D64DFA">
        <w:rPr>
          <w:rFonts w:cs="Arial"/>
          <w:color w:val="auto"/>
        </w:rPr>
        <w:t>Zarządzanie zdarzeniami</w:t>
      </w:r>
      <w:bookmarkEnd w:id="14"/>
      <w:bookmarkEnd w:id="15"/>
    </w:p>
    <w:p w14:paraId="516B7365" w14:textId="77777777" w:rsidR="007B4171" w:rsidRPr="00D64DFA" w:rsidRDefault="007B4171" w:rsidP="007B4171">
      <w:pPr>
        <w:spacing w:after="0" w:line="276" w:lineRule="auto"/>
        <w:rPr>
          <w:color w:val="auto"/>
        </w:rPr>
      </w:pPr>
      <w:r w:rsidRPr="00D64DFA">
        <w:rPr>
          <w:color w:val="auto"/>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2236DC69" w14:textId="77777777" w:rsidR="007B4171" w:rsidRPr="00D64DFA" w:rsidRDefault="007B4171" w:rsidP="007B4171">
      <w:pPr>
        <w:pStyle w:val="Nagwek3"/>
        <w:rPr>
          <w:rFonts w:cs="Arial"/>
          <w:color w:val="auto"/>
        </w:rPr>
      </w:pPr>
      <w:bookmarkStart w:id="16" w:name="_Toc156166565"/>
      <w:bookmarkStart w:id="17" w:name="_Toc165022482"/>
      <w:r w:rsidRPr="00D64DFA">
        <w:rPr>
          <w:rFonts w:cs="Arial"/>
          <w:color w:val="auto"/>
        </w:rPr>
        <w:t>Zarządzanie zakresem</w:t>
      </w:r>
      <w:bookmarkEnd w:id="16"/>
      <w:bookmarkEnd w:id="17"/>
    </w:p>
    <w:p w14:paraId="2DB25F25" w14:textId="77777777" w:rsidR="007B4171" w:rsidRPr="00D64DFA" w:rsidRDefault="007B4171" w:rsidP="007B4171">
      <w:pPr>
        <w:spacing w:after="0" w:line="276" w:lineRule="auto"/>
        <w:rPr>
          <w:color w:val="auto"/>
        </w:rPr>
      </w:pPr>
      <w:r w:rsidRPr="00D64DFA">
        <w:rPr>
          <w:color w:val="auto"/>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2EF8CE5B" w14:textId="77777777" w:rsidR="007B4171" w:rsidRPr="00D64DFA" w:rsidRDefault="007B4171" w:rsidP="007B4171">
      <w:pPr>
        <w:pStyle w:val="Nagwek3"/>
        <w:rPr>
          <w:rFonts w:cs="Arial"/>
          <w:color w:val="auto"/>
        </w:rPr>
      </w:pPr>
      <w:bookmarkStart w:id="18" w:name="_Toc156166566"/>
      <w:bookmarkStart w:id="19" w:name="_Toc165022483"/>
      <w:r w:rsidRPr="00D64DFA">
        <w:rPr>
          <w:rFonts w:cs="Arial"/>
          <w:color w:val="auto"/>
        </w:rPr>
        <w:t>Zarządzanie harmonogramem i zadaniami</w:t>
      </w:r>
      <w:bookmarkEnd w:id="18"/>
      <w:bookmarkEnd w:id="19"/>
    </w:p>
    <w:p w14:paraId="1A115094" w14:textId="77777777" w:rsidR="007B4171" w:rsidRPr="00D64DFA" w:rsidRDefault="007B4171" w:rsidP="007B4171">
      <w:pPr>
        <w:spacing w:after="0" w:line="276" w:lineRule="auto"/>
        <w:rPr>
          <w:color w:val="auto"/>
        </w:rPr>
      </w:pPr>
      <w:r w:rsidRPr="00D64DFA">
        <w:rPr>
          <w:color w:val="auto"/>
        </w:rPr>
        <w:t>Kierownik projektu ze strony Wykonawcy opracuje i przedstawi do akceptacji procedury zarządzania, rejestry oraz narzędzia wspomagające zarządzanie zadaniami oraz harmonogramem projektu.</w:t>
      </w:r>
    </w:p>
    <w:p w14:paraId="254CF73D" w14:textId="77777777" w:rsidR="007B4171" w:rsidRPr="00D64DFA" w:rsidRDefault="007B4171" w:rsidP="007B4171">
      <w:pPr>
        <w:pStyle w:val="Nagwek3"/>
        <w:rPr>
          <w:rFonts w:cs="Arial"/>
          <w:color w:val="auto"/>
        </w:rPr>
      </w:pPr>
      <w:bookmarkStart w:id="20" w:name="_Toc156166567"/>
      <w:bookmarkStart w:id="21" w:name="_Toc165022484"/>
      <w:r w:rsidRPr="00D64DFA">
        <w:rPr>
          <w:rFonts w:cs="Arial"/>
          <w:color w:val="auto"/>
        </w:rPr>
        <w:t>Opis sposobu komunikacji Wykonawcy z Zamawiającym</w:t>
      </w:r>
      <w:bookmarkEnd w:id="20"/>
      <w:bookmarkEnd w:id="21"/>
      <w:r w:rsidRPr="00D64DFA">
        <w:rPr>
          <w:rFonts w:cs="Arial"/>
          <w:color w:val="auto"/>
        </w:rPr>
        <w:t xml:space="preserve"> </w:t>
      </w:r>
    </w:p>
    <w:p w14:paraId="14B59EDA" w14:textId="77777777" w:rsidR="007B4171" w:rsidRPr="00D64DFA" w:rsidRDefault="007B4171" w:rsidP="007B4171">
      <w:pPr>
        <w:spacing w:after="0" w:line="276" w:lineRule="auto"/>
        <w:rPr>
          <w:color w:val="auto"/>
        </w:rPr>
      </w:pPr>
      <w:r w:rsidRPr="00D64DFA">
        <w:rPr>
          <w:color w:val="auto"/>
        </w:rPr>
        <w:t xml:space="preserve">Podczas przeprowadzenia wdrożenia systemu będą obowiązywały następujące założenia dotyczące wzajemnej współpracy Zamawiającego i Wykonawcy: </w:t>
      </w:r>
    </w:p>
    <w:p w14:paraId="169BD3CF" w14:textId="77777777" w:rsidR="007B4171" w:rsidRPr="00D64DFA" w:rsidRDefault="007B4171" w:rsidP="007B4171">
      <w:pPr>
        <w:numPr>
          <w:ilvl w:val="0"/>
          <w:numId w:val="29"/>
        </w:numPr>
        <w:spacing w:after="0" w:line="276" w:lineRule="auto"/>
        <w:ind w:right="0" w:hanging="360"/>
        <w:rPr>
          <w:color w:val="auto"/>
        </w:rPr>
      </w:pPr>
      <w:r w:rsidRPr="00D64DFA">
        <w:rPr>
          <w:color w:val="auto"/>
        </w:rPr>
        <w:t xml:space="preserve">Komunikacja między uczestnikami Projektu po stronie Wykonawcy i Zamawiającego będzie się odbywać na poziomie Kierowników Projektów obu stron oraz wiodących użytkowników oraz innych wyznaczonych osób po stronie Zamawiającego. </w:t>
      </w:r>
    </w:p>
    <w:p w14:paraId="73197208" w14:textId="77777777" w:rsidR="007B4171" w:rsidRPr="00D64DFA" w:rsidRDefault="007B4171" w:rsidP="007B4171">
      <w:pPr>
        <w:numPr>
          <w:ilvl w:val="0"/>
          <w:numId w:val="29"/>
        </w:numPr>
        <w:spacing w:after="0" w:line="276" w:lineRule="auto"/>
        <w:ind w:right="0" w:hanging="360"/>
        <w:rPr>
          <w:color w:val="auto"/>
        </w:rPr>
      </w:pPr>
      <w:r w:rsidRPr="00D64DFA">
        <w:rPr>
          <w:color w:val="auto"/>
        </w:rPr>
        <w:t>Przewiduje się wykorzystanie różnych mediów komunikacyjnych uzależnionych od poziomu oraz wagi uzgodnień. Podstawowym środkiem komunikacji w ramach prac roboczych uczestników projektu będą spotkania uczestników, poczta elektroniczna i kontakt telefoniczny, z zastrzeżeniem, że ustalenia projektowe powinny być odzwierciedlone w formie dokumentacji elektronicznej (poczta elektroniczna, dokumenty elektroniczne).</w:t>
      </w:r>
    </w:p>
    <w:p w14:paraId="323881D6" w14:textId="77777777" w:rsidR="007B4171" w:rsidRPr="00D64DFA" w:rsidRDefault="007B4171" w:rsidP="007B4171">
      <w:pPr>
        <w:numPr>
          <w:ilvl w:val="0"/>
          <w:numId w:val="29"/>
        </w:numPr>
        <w:spacing w:after="0" w:line="276" w:lineRule="auto"/>
        <w:ind w:right="0" w:hanging="360"/>
        <w:rPr>
          <w:color w:val="auto"/>
        </w:rPr>
      </w:pPr>
      <w:r w:rsidRPr="00D64DFA">
        <w:rPr>
          <w:color w:val="auto"/>
        </w:rPr>
        <w:t xml:space="preserve">Prace wspólne specjalistów po obu stronach (spotkania w ramach analizy przedwdrożeniowej, testy odbiorcze, szkolenia) będą każdorazowo potwierdzone notatką ze spotkania, z listą uczestników i wykonanych zadań, opisem poruszanych zagadnień, czy ustaleniami. </w:t>
      </w:r>
    </w:p>
    <w:p w14:paraId="3CD9BBFE" w14:textId="77777777" w:rsidR="007B4171" w:rsidRPr="00D64DFA" w:rsidRDefault="007B4171" w:rsidP="007B4171">
      <w:pPr>
        <w:numPr>
          <w:ilvl w:val="0"/>
          <w:numId w:val="29"/>
        </w:numPr>
        <w:spacing w:after="0" w:line="276" w:lineRule="auto"/>
        <w:ind w:right="0" w:hanging="360"/>
        <w:rPr>
          <w:color w:val="auto"/>
        </w:rPr>
      </w:pPr>
      <w:r w:rsidRPr="00D64DFA">
        <w:rPr>
          <w:color w:val="auto"/>
        </w:rPr>
        <w:t xml:space="preserve">Spotkania poświęcone kontroli realizacji wdrożenia będą organizowane w miarę bieżących potrzeb na życzenie Zamawiającego. Wykonawca będzie odpowiedzialny za przedstawienie raportu o bieżącym zaawansowaniu prac i informacji o zagrożeniach w realizacji projektu oraz sposobach rozwiązywania tych problemów nie rzadziej niż raz w miesiącu. </w:t>
      </w:r>
    </w:p>
    <w:p w14:paraId="080DE388" w14:textId="77777777" w:rsidR="007B4171" w:rsidRPr="00D64DFA" w:rsidRDefault="007B4171" w:rsidP="007B4171">
      <w:pPr>
        <w:spacing w:line="22" w:lineRule="atLeast"/>
        <w:ind w:left="360"/>
        <w:rPr>
          <w:color w:val="auto"/>
        </w:rPr>
      </w:pPr>
      <w:r w:rsidRPr="00D64DFA">
        <w:rPr>
          <w:color w:val="auto"/>
        </w:rPr>
        <w:lastRenderedPageBreak/>
        <w:t>Zgłoszenie zagadnienia wymagającego decyzji Komitetu Sterującego przez Wykonawcę będzie miało formę pisemną.</w:t>
      </w:r>
    </w:p>
    <w:p w14:paraId="2334D134" w14:textId="77777777" w:rsidR="007B4171" w:rsidRPr="00D64DFA" w:rsidRDefault="007B4171" w:rsidP="00C53DC9">
      <w:pPr>
        <w:ind w:left="0" w:firstLine="0"/>
        <w:rPr>
          <w:color w:val="auto"/>
          <w:szCs w:val="20"/>
        </w:rPr>
      </w:pPr>
    </w:p>
    <w:p w14:paraId="1152E0CD" w14:textId="77777777" w:rsidR="007B4171" w:rsidRPr="00D64DFA" w:rsidRDefault="007B4171" w:rsidP="00C53DC9">
      <w:pPr>
        <w:ind w:left="0" w:firstLine="0"/>
        <w:rPr>
          <w:color w:val="auto"/>
          <w:szCs w:val="20"/>
        </w:rPr>
      </w:pPr>
    </w:p>
    <w:p w14:paraId="7F90FD69" w14:textId="77777777" w:rsidR="00C352AC" w:rsidRPr="00D64DFA" w:rsidRDefault="00C352AC" w:rsidP="00C352AC">
      <w:pPr>
        <w:pStyle w:val="Nagwek2"/>
        <w:rPr>
          <w:rFonts w:ascii="Arial" w:hAnsi="Arial" w:cs="Arial"/>
          <w:b/>
          <w:bCs/>
          <w:color w:val="auto"/>
        </w:rPr>
      </w:pPr>
      <w:bookmarkStart w:id="22" w:name="_Toc156166568"/>
      <w:bookmarkStart w:id="23" w:name="_Toc165022485"/>
      <w:r w:rsidRPr="00D64DFA">
        <w:rPr>
          <w:rFonts w:ascii="Arial" w:hAnsi="Arial" w:cs="Arial"/>
          <w:b/>
          <w:bCs/>
          <w:color w:val="auto"/>
        </w:rPr>
        <w:t>Etapy wdrożenia</w:t>
      </w:r>
      <w:bookmarkEnd w:id="22"/>
      <w:bookmarkEnd w:id="23"/>
    </w:p>
    <w:p w14:paraId="7856A44B" w14:textId="77777777" w:rsidR="00C352AC" w:rsidRPr="00D64DFA" w:rsidRDefault="00C352AC" w:rsidP="00C352AC">
      <w:pPr>
        <w:spacing w:after="0" w:line="276" w:lineRule="auto"/>
      </w:pPr>
      <w:r w:rsidRPr="00D64DFA">
        <w:t>Zamawiający oczekuje, że Wykonawca przedstawi Szczegółowy 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 podziale na:</w:t>
      </w:r>
    </w:p>
    <w:p w14:paraId="2EE9DAE4" w14:textId="77777777" w:rsidR="00C352AC" w:rsidRPr="00D64DFA" w:rsidRDefault="00C352AC" w:rsidP="00C352AC">
      <w:pPr>
        <w:pStyle w:val="Akapitzlist"/>
        <w:numPr>
          <w:ilvl w:val="0"/>
          <w:numId w:val="26"/>
        </w:numPr>
        <w:spacing w:after="0" w:line="276" w:lineRule="auto"/>
        <w:ind w:right="0"/>
      </w:pPr>
      <w:r w:rsidRPr="00D64DFA">
        <w:t>prace przygotowawcze, analiza przedwdrożeniowa,</w:t>
      </w:r>
    </w:p>
    <w:p w14:paraId="5C7F2A3A" w14:textId="227E7319" w:rsidR="00C352AC" w:rsidRPr="00D64DFA" w:rsidRDefault="00C352AC" w:rsidP="00C352AC">
      <w:pPr>
        <w:pStyle w:val="Akapitzlist"/>
        <w:numPr>
          <w:ilvl w:val="0"/>
          <w:numId w:val="26"/>
        </w:numPr>
        <w:spacing w:after="0" w:line="276" w:lineRule="auto"/>
        <w:ind w:right="0"/>
      </w:pPr>
      <w:r w:rsidRPr="00D64DFA">
        <w:t>dostawa licencji, instalacja oprogramowania na infrastrukturze ,</w:t>
      </w:r>
    </w:p>
    <w:p w14:paraId="1583E544" w14:textId="77777777" w:rsidR="00C352AC" w:rsidRPr="00666E3D" w:rsidRDefault="00C352AC" w:rsidP="00C352AC">
      <w:pPr>
        <w:pStyle w:val="Akapitzlist"/>
        <w:numPr>
          <w:ilvl w:val="0"/>
          <w:numId w:val="26"/>
        </w:numPr>
        <w:spacing w:after="0" w:line="276" w:lineRule="auto"/>
        <w:ind w:right="0"/>
      </w:pPr>
      <w:r w:rsidRPr="00666E3D">
        <w:t>wdrożenie poszczególnych modułów systemów w kolejności pozwalającej na optymalne obciążenie pracą zespołu Zamawiającego i Wykonawcy, obejmujące podział na: prace konfiguracyjne, szkolenia personelu, uruchomienie modułu, oddanie modułu,</w:t>
      </w:r>
    </w:p>
    <w:p w14:paraId="76D3E347" w14:textId="77777777" w:rsidR="00C352AC" w:rsidRPr="00D64DFA" w:rsidRDefault="00C352AC" w:rsidP="00C352AC">
      <w:pPr>
        <w:pStyle w:val="Akapitzlist"/>
        <w:numPr>
          <w:ilvl w:val="0"/>
          <w:numId w:val="26"/>
        </w:numPr>
        <w:spacing w:after="0" w:line="276" w:lineRule="auto"/>
        <w:ind w:right="0"/>
      </w:pPr>
      <w:r w:rsidRPr="00666E3D">
        <w:t>terminy i zakresy integracji pomiędzy poszczególnymi systemami zarówno nowymi jak i obecnie używanymi. Zamawiający oczekuje, że Wykonawca określi przewidywane terminy i okresy przerw w pracy poszczególnych systemów. Wszystkie przerwy muszą być uzgodnione i</w:t>
      </w:r>
      <w:r w:rsidRPr="00D64DFA">
        <w:t xml:space="preserve"> zatwierdzone przez Zamawiającego.</w:t>
      </w:r>
    </w:p>
    <w:p w14:paraId="3ADE5C8A" w14:textId="77777777" w:rsidR="00C352AC" w:rsidRPr="00D64DFA" w:rsidRDefault="00C352AC" w:rsidP="00C53DC9">
      <w:pPr>
        <w:ind w:left="0" w:firstLine="0"/>
        <w:rPr>
          <w:color w:val="auto"/>
          <w:szCs w:val="20"/>
        </w:rPr>
      </w:pPr>
    </w:p>
    <w:p w14:paraId="567E0F4F" w14:textId="77777777" w:rsidR="00FB685F" w:rsidRPr="00D64DFA" w:rsidRDefault="00FB685F" w:rsidP="00C53DC9">
      <w:pPr>
        <w:ind w:left="0" w:firstLine="0"/>
        <w:rPr>
          <w:color w:val="auto"/>
          <w:szCs w:val="20"/>
        </w:rPr>
      </w:pPr>
    </w:p>
    <w:p w14:paraId="4C84C5EB" w14:textId="57168A05" w:rsidR="00FB685F" w:rsidRPr="00666E3D" w:rsidRDefault="00246030" w:rsidP="00C53DC9">
      <w:pPr>
        <w:ind w:left="0" w:firstLine="0"/>
        <w:rPr>
          <w:b/>
          <w:bCs/>
          <w:color w:val="auto"/>
          <w:sz w:val="48"/>
          <w:szCs w:val="48"/>
        </w:rPr>
      </w:pPr>
      <w:r w:rsidRPr="00666E3D">
        <w:rPr>
          <w:b/>
          <w:bCs/>
          <w:color w:val="auto"/>
          <w:sz w:val="48"/>
          <w:szCs w:val="48"/>
        </w:rPr>
        <w:t>Zakup sprzętu:</w:t>
      </w:r>
    </w:p>
    <w:p w14:paraId="6F3B63DF" w14:textId="77777777" w:rsidR="00246030" w:rsidRPr="00666E3D" w:rsidRDefault="00246030" w:rsidP="00C53DC9">
      <w:pPr>
        <w:ind w:left="0" w:firstLine="0"/>
        <w:rPr>
          <w:color w:val="auto"/>
          <w:szCs w:val="20"/>
        </w:rPr>
      </w:pPr>
    </w:p>
    <w:p w14:paraId="2D0C25BA" w14:textId="53DF37EE" w:rsidR="00FB685F" w:rsidRPr="00D64DFA" w:rsidRDefault="00FB685F" w:rsidP="00FB685F">
      <w:pPr>
        <w:rPr>
          <w:rFonts w:eastAsiaTheme="minorHAnsi"/>
          <w:color w:val="auto"/>
          <w:sz w:val="24"/>
          <w:szCs w:val="24"/>
        </w:rPr>
      </w:pPr>
      <w:r w:rsidRPr="00666E3D">
        <w:rPr>
          <w:b/>
          <w:bCs/>
          <w:sz w:val="24"/>
          <w:szCs w:val="24"/>
        </w:rPr>
        <w:t xml:space="preserve">Minimalne wymagania dotyczące parametrów </w:t>
      </w:r>
      <w:proofErr w:type="spellStart"/>
      <w:r w:rsidRPr="00666E3D">
        <w:rPr>
          <w:b/>
          <w:bCs/>
          <w:sz w:val="24"/>
          <w:szCs w:val="24"/>
        </w:rPr>
        <w:t>techniczno</w:t>
      </w:r>
      <w:proofErr w:type="spellEnd"/>
      <w:r w:rsidRPr="00666E3D">
        <w:rPr>
          <w:b/>
          <w:bCs/>
          <w:sz w:val="24"/>
          <w:szCs w:val="24"/>
        </w:rPr>
        <w:t xml:space="preserve"> – eksploatacyjnych skanerów – </w:t>
      </w:r>
      <w:r w:rsidR="006D7118" w:rsidRPr="00666E3D">
        <w:rPr>
          <w:b/>
          <w:bCs/>
          <w:sz w:val="24"/>
          <w:szCs w:val="24"/>
        </w:rPr>
        <w:t>7</w:t>
      </w:r>
      <w:r w:rsidRPr="00666E3D">
        <w:rPr>
          <w:b/>
          <w:bCs/>
          <w:sz w:val="24"/>
          <w:szCs w:val="24"/>
        </w:rPr>
        <w:t xml:space="preserve"> szt.</w:t>
      </w:r>
    </w:p>
    <w:p w14:paraId="6DF05650" w14:textId="77777777" w:rsidR="00246030" w:rsidRPr="00D64DFA" w:rsidRDefault="00246030" w:rsidP="00C53DC9">
      <w:pPr>
        <w:ind w:left="0" w:firstLine="0"/>
        <w:rPr>
          <w:color w:val="auto"/>
          <w:szCs w:val="20"/>
        </w:rPr>
      </w:pPr>
    </w:p>
    <w:tbl>
      <w:tblPr>
        <w:tblStyle w:val="Tabela-Siatka"/>
        <w:tblW w:w="0" w:type="auto"/>
        <w:tblLook w:val="04A0" w:firstRow="1" w:lastRow="0" w:firstColumn="1" w:lastColumn="0" w:noHBand="0" w:noVBand="1"/>
      </w:tblPr>
      <w:tblGrid>
        <w:gridCol w:w="4531"/>
        <w:gridCol w:w="4531"/>
      </w:tblGrid>
      <w:tr w:rsidR="00536E3D" w14:paraId="0C4E74A1" w14:textId="77777777" w:rsidTr="00536E3D">
        <w:tc>
          <w:tcPr>
            <w:tcW w:w="4531" w:type="dxa"/>
          </w:tcPr>
          <w:p w14:paraId="52B531AF" w14:textId="7B491BB9" w:rsidR="00536E3D" w:rsidRDefault="00536E3D" w:rsidP="00C53DC9">
            <w:pPr>
              <w:ind w:left="0" w:firstLine="0"/>
              <w:rPr>
                <w:color w:val="auto"/>
                <w:szCs w:val="20"/>
              </w:rPr>
            </w:pPr>
            <w:r>
              <w:rPr>
                <w:color w:val="auto"/>
                <w:szCs w:val="20"/>
              </w:rPr>
              <w:t>Rozdzielczość skanowania</w:t>
            </w:r>
          </w:p>
        </w:tc>
        <w:tc>
          <w:tcPr>
            <w:tcW w:w="4531" w:type="dxa"/>
          </w:tcPr>
          <w:p w14:paraId="0C3FF2B3" w14:textId="3039EFD6" w:rsidR="00536E3D" w:rsidRDefault="00536E3D" w:rsidP="00C53DC9">
            <w:pPr>
              <w:ind w:left="0" w:firstLine="0"/>
              <w:rPr>
                <w:color w:val="auto"/>
                <w:szCs w:val="20"/>
              </w:rPr>
            </w:pPr>
            <w:r>
              <w:rPr>
                <w:rFonts w:ascii="Helvetica" w:hAnsi="Helvetica" w:cs="Helvetica"/>
              </w:rPr>
              <w:t>1.200 DPI x 1.200 DPI (poziomo x pionowo)</w:t>
            </w:r>
          </w:p>
        </w:tc>
      </w:tr>
      <w:tr w:rsidR="00536E3D" w14:paraId="57527145" w14:textId="77777777" w:rsidTr="00536E3D">
        <w:tc>
          <w:tcPr>
            <w:tcW w:w="4531" w:type="dxa"/>
          </w:tcPr>
          <w:p w14:paraId="38DCEF6C" w14:textId="2D4AA7E3" w:rsidR="00536E3D" w:rsidRPr="00380E9A" w:rsidRDefault="00536E3D" w:rsidP="00380E9A">
            <w:pPr>
              <w:pStyle w:val="Nagwek5"/>
              <w:spacing w:before="0" w:after="0"/>
              <w:rPr>
                <w:rFonts w:ascii="Helvetica" w:eastAsia="Times New Roman" w:hAnsi="Helvetica" w:cs="Helvetica"/>
                <w:color w:val="000000"/>
                <w:szCs w:val="20"/>
              </w:rPr>
            </w:pPr>
            <w:r>
              <w:rPr>
                <w:rFonts w:ascii="Helvetica" w:hAnsi="Helvetica" w:cs="Helvetica"/>
                <w:b/>
                <w:bCs/>
                <w:color w:val="000000"/>
              </w:rPr>
              <w:lastRenderedPageBreak/>
              <w:t>Minimalny rozmiar dokumentu na ADF</w:t>
            </w:r>
          </w:p>
        </w:tc>
        <w:tc>
          <w:tcPr>
            <w:tcW w:w="4531" w:type="dxa"/>
          </w:tcPr>
          <w:p w14:paraId="0ED9DF26" w14:textId="07179186" w:rsidR="00536E3D" w:rsidRDefault="00536E3D" w:rsidP="00C53DC9">
            <w:pPr>
              <w:ind w:left="0" w:firstLine="0"/>
              <w:rPr>
                <w:color w:val="auto"/>
                <w:szCs w:val="20"/>
              </w:rPr>
            </w:pPr>
            <w:r>
              <w:rPr>
                <w:rFonts w:ascii="Helvetica" w:hAnsi="Helvetica" w:cs="Helvetica"/>
                <w:shd w:val="clear" w:color="auto" w:fill="EEF1F4"/>
              </w:rPr>
              <w:t>100 mm x 148 mm (poziomo x pionowo)</w:t>
            </w:r>
          </w:p>
        </w:tc>
      </w:tr>
      <w:tr w:rsidR="00536E3D" w14:paraId="729AF7D0" w14:textId="77777777" w:rsidTr="00536E3D">
        <w:tc>
          <w:tcPr>
            <w:tcW w:w="4531" w:type="dxa"/>
          </w:tcPr>
          <w:p w14:paraId="61675B3F" w14:textId="3F01BFCA" w:rsidR="00536E3D" w:rsidRPr="00380E9A" w:rsidRDefault="00536E3D" w:rsidP="00536E3D">
            <w:pPr>
              <w:pStyle w:val="Nagwek5"/>
              <w:spacing w:before="0" w:after="0"/>
              <w:rPr>
                <w:rFonts w:ascii="Helvetica" w:eastAsia="Times New Roman" w:hAnsi="Helvetica" w:cs="Helvetica"/>
                <w:color w:val="000000"/>
                <w:szCs w:val="20"/>
              </w:rPr>
            </w:pPr>
            <w:r>
              <w:rPr>
                <w:rFonts w:ascii="Helvetica" w:hAnsi="Helvetica" w:cs="Helvetica"/>
                <w:b/>
                <w:bCs/>
                <w:color w:val="000000"/>
              </w:rPr>
              <w:t>Maksymalny rozmiar dokumentu — automatyczny podajnik dokumentów</w:t>
            </w:r>
          </w:p>
        </w:tc>
        <w:tc>
          <w:tcPr>
            <w:tcW w:w="4531" w:type="dxa"/>
          </w:tcPr>
          <w:p w14:paraId="552474A0" w14:textId="40D00775" w:rsidR="00536E3D" w:rsidRDefault="00536E3D" w:rsidP="00C53DC9">
            <w:pPr>
              <w:ind w:left="0" w:firstLine="0"/>
              <w:rPr>
                <w:rFonts w:ascii="Helvetica" w:hAnsi="Helvetica" w:cs="Helvetica"/>
                <w:shd w:val="clear" w:color="auto" w:fill="EEF1F4"/>
              </w:rPr>
            </w:pPr>
            <w:r>
              <w:rPr>
                <w:rFonts w:ascii="Helvetica" w:hAnsi="Helvetica" w:cs="Helvetica"/>
              </w:rPr>
              <w:t>2.159 mm x 1.016 mm (poziomo x pionowo)</w:t>
            </w:r>
          </w:p>
        </w:tc>
      </w:tr>
      <w:tr w:rsidR="00536E3D" w14:paraId="4B5F1D57" w14:textId="77777777" w:rsidTr="00536E3D">
        <w:tc>
          <w:tcPr>
            <w:tcW w:w="4531" w:type="dxa"/>
          </w:tcPr>
          <w:p w14:paraId="10D05450" w14:textId="30F12845" w:rsidR="00536E3D" w:rsidRPr="00380E9A" w:rsidRDefault="00536E3D" w:rsidP="00380E9A">
            <w:pPr>
              <w:pStyle w:val="Nagwek5"/>
              <w:spacing w:before="0" w:after="0"/>
              <w:rPr>
                <w:rFonts w:ascii="Helvetica" w:eastAsia="Times New Roman" w:hAnsi="Helvetica" w:cs="Helvetica"/>
                <w:color w:val="000000"/>
                <w:szCs w:val="20"/>
              </w:rPr>
            </w:pPr>
            <w:r>
              <w:rPr>
                <w:color w:val="auto"/>
                <w:szCs w:val="20"/>
              </w:rPr>
              <w:tab/>
            </w:r>
            <w:r>
              <w:rPr>
                <w:rFonts w:ascii="Helvetica" w:hAnsi="Helvetica" w:cs="Helvetica"/>
                <w:b/>
                <w:bCs/>
                <w:color w:val="000000"/>
              </w:rPr>
              <w:t>Formaty papieru</w:t>
            </w:r>
          </w:p>
        </w:tc>
        <w:tc>
          <w:tcPr>
            <w:tcW w:w="4531" w:type="dxa"/>
          </w:tcPr>
          <w:p w14:paraId="233F3849" w14:textId="2EFBAF7E" w:rsidR="00536E3D" w:rsidRDefault="00536E3D" w:rsidP="00C53DC9">
            <w:pPr>
              <w:ind w:left="0" w:firstLine="0"/>
              <w:rPr>
                <w:color w:val="auto"/>
                <w:szCs w:val="20"/>
              </w:rPr>
            </w:pPr>
            <w:r>
              <w:rPr>
                <w:rFonts w:ascii="Helvetica" w:hAnsi="Helvetica" w:cs="Helvetica"/>
                <w:shd w:val="clear" w:color="auto" w:fill="EEF1F4"/>
              </w:rPr>
              <w:t xml:space="preserve">A4 (21.0x29,7 cm), A5 (14,8x21,0 cm), A6 (10,5x14,8 cm), B5, </w:t>
            </w:r>
            <w:proofErr w:type="spellStart"/>
            <w:r>
              <w:rPr>
                <w:rFonts w:ascii="Helvetica" w:hAnsi="Helvetica" w:cs="Helvetica"/>
                <w:shd w:val="clear" w:color="auto" w:fill="EEF1F4"/>
              </w:rPr>
              <w:t>Letter</w:t>
            </w:r>
            <w:proofErr w:type="spellEnd"/>
            <w:r>
              <w:rPr>
                <w:rFonts w:ascii="Helvetica" w:hAnsi="Helvetica" w:cs="Helvetica"/>
                <w:shd w:val="clear" w:color="auto" w:fill="EEF1F4"/>
              </w:rPr>
              <w:t xml:space="preserve">, </w:t>
            </w:r>
            <w:proofErr w:type="spellStart"/>
            <w:r>
              <w:rPr>
                <w:rFonts w:ascii="Helvetica" w:hAnsi="Helvetica" w:cs="Helvetica"/>
                <w:shd w:val="clear" w:color="auto" w:fill="EEF1F4"/>
              </w:rPr>
              <w:t>Legal</w:t>
            </w:r>
            <w:proofErr w:type="spellEnd"/>
            <w:r>
              <w:rPr>
                <w:rFonts w:ascii="Helvetica" w:hAnsi="Helvetica" w:cs="Helvetica"/>
                <w:shd w:val="clear" w:color="auto" w:fill="EEF1F4"/>
              </w:rPr>
              <w:t xml:space="preserve">, </w:t>
            </w:r>
            <w:proofErr w:type="spellStart"/>
            <w:r>
              <w:rPr>
                <w:rFonts w:ascii="Helvetica" w:hAnsi="Helvetica" w:cs="Helvetica"/>
                <w:shd w:val="clear" w:color="auto" w:fill="EEF1F4"/>
              </w:rPr>
              <w:t>Executive</w:t>
            </w:r>
            <w:proofErr w:type="spellEnd"/>
          </w:p>
        </w:tc>
      </w:tr>
      <w:tr w:rsidR="00536E3D" w14:paraId="2B0B4C34" w14:textId="77777777" w:rsidTr="00536E3D">
        <w:tc>
          <w:tcPr>
            <w:tcW w:w="4531" w:type="dxa"/>
          </w:tcPr>
          <w:p w14:paraId="17416C72" w14:textId="77777777" w:rsidR="00536E3D" w:rsidRDefault="00536E3D" w:rsidP="00536E3D">
            <w:pPr>
              <w:pStyle w:val="Nagwek5"/>
              <w:spacing w:before="0" w:after="0"/>
              <w:rPr>
                <w:rFonts w:ascii="Helvetica" w:eastAsia="Times New Roman" w:hAnsi="Helvetica" w:cs="Helvetica"/>
                <w:color w:val="000000"/>
                <w:szCs w:val="20"/>
              </w:rPr>
            </w:pPr>
            <w:r>
              <w:rPr>
                <w:rFonts w:ascii="Helvetica" w:hAnsi="Helvetica" w:cs="Helvetica"/>
                <w:b/>
                <w:bCs/>
                <w:color w:val="000000"/>
              </w:rPr>
              <w:t>Źródło światła</w:t>
            </w:r>
          </w:p>
          <w:p w14:paraId="10D89693" w14:textId="77777777" w:rsidR="00536E3D" w:rsidRDefault="00536E3D" w:rsidP="00380E9A">
            <w:pPr>
              <w:pStyle w:val="Nagwek5"/>
              <w:spacing w:before="0" w:after="0"/>
              <w:ind w:left="0" w:firstLine="0"/>
              <w:rPr>
                <w:color w:val="auto"/>
                <w:szCs w:val="20"/>
              </w:rPr>
            </w:pPr>
          </w:p>
        </w:tc>
        <w:tc>
          <w:tcPr>
            <w:tcW w:w="4531" w:type="dxa"/>
          </w:tcPr>
          <w:p w14:paraId="6015452A" w14:textId="0F0C1AA3" w:rsidR="00536E3D" w:rsidRDefault="00536E3D" w:rsidP="00C53DC9">
            <w:pPr>
              <w:ind w:left="0" w:firstLine="0"/>
              <w:rPr>
                <w:rFonts w:ascii="Helvetica" w:hAnsi="Helvetica" w:cs="Helvetica"/>
                <w:shd w:val="clear" w:color="auto" w:fill="EEF1F4"/>
              </w:rPr>
            </w:pPr>
            <w:r>
              <w:rPr>
                <w:rFonts w:ascii="Helvetica" w:hAnsi="Helvetica" w:cs="Helvetica"/>
                <w:shd w:val="clear" w:color="auto" w:fill="EEF1F4"/>
              </w:rPr>
              <w:t xml:space="preserve">Technologia diodowa </w:t>
            </w:r>
            <w:proofErr w:type="spellStart"/>
            <w:r>
              <w:rPr>
                <w:rFonts w:ascii="Helvetica" w:hAnsi="Helvetica" w:cs="Helvetica"/>
                <w:shd w:val="clear" w:color="auto" w:fill="EEF1F4"/>
              </w:rPr>
              <w:t>ReadyScan</w:t>
            </w:r>
            <w:proofErr w:type="spellEnd"/>
          </w:p>
        </w:tc>
      </w:tr>
      <w:tr w:rsidR="00536E3D" w14:paraId="66BBC9CF" w14:textId="77777777" w:rsidTr="00536E3D">
        <w:tc>
          <w:tcPr>
            <w:tcW w:w="4531" w:type="dxa"/>
          </w:tcPr>
          <w:p w14:paraId="5C5154E4" w14:textId="77777777" w:rsidR="00536E3D" w:rsidRDefault="00536E3D" w:rsidP="00536E3D">
            <w:pPr>
              <w:pStyle w:val="Nagwek5"/>
              <w:spacing w:before="0" w:after="0"/>
              <w:rPr>
                <w:rFonts w:ascii="Helvetica" w:eastAsia="Times New Roman" w:hAnsi="Helvetica" w:cs="Helvetica"/>
                <w:color w:val="000000"/>
                <w:szCs w:val="20"/>
              </w:rPr>
            </w:pPr>
            <w:r>
              <w:rPr>
                <w:rFonts w:ascii="Helvetica" w:hAnsi="Helvetica" w:cs="Helvetica"/>
                <w:b/>
                <w:bCs/>
                <w:color w:val="000000"/>
              </w:rPr>
              <w:t>Wyświetlacz LCD</w:t>
            </w:r>
          </w:p>
          <w:p w14:paraId="1AF55DC3" w14:textId="77777777" w:rsidR="00536E3D" w:rsidRDefault="00536E3D" w:rsidP="00C53DC9">
            <w:pPr>
              <w:ind w:left="0" w:firstLine="0"/>
              <w:rPr>
                <w:color w:val="auto"/>
                <w:szCs w:val="20"/>
              </w:rPr>
            </w:pPr>
          </w:p>
        </w:tc>
        <w:tc>
          <w:tcPr>
            <w:tcW w:w="4531" w:type="dxa"/>
          </w:tcPr>
          <w:p w14:paraId="521ABC6F" w14:textId="71D4029E" w:rsidR="00536E3D" w:rsidRDefault="00536E3D" w:rsidP="00C53DC9">
            <w:pPr>
              <w:ind w:left="0" w:firstLine="0"/>
              <w:rPr>
                <w:color w:val="auto"/>
                <w:szCs w:val="20"/>
              </w:rPr>
            </w:pPr>
            <w:r>
              <w:rPr>
                <w:rFonts w:ascii="Helvetica" w:hAnsi="Helvetica" w:cs="Helvetica"/>
              </w:rPr>
              <w:t>Opcjonalny panel interfejsu sieciowego</w:t>
            </w:r>
          </w:p>
        </w:tc>
      </w:tr>
      <w:tr w:rsidR="00536E3D" w14:paraId="4765D8E2" w14:textId="77777777" w:rsidTr="00536E3D">
        <w:tc>
          <w:tcPr>
            <w:tcW w:w="4531" w:type="dxa"/>
          </w:tcPr>
          <w:p w14:paraId="4D3A0216" w14:textId="7820561C" w:rsidR="00536E3D" w:rsidRPr="00380E9A" w:rsidRDefault="00536E3D" w:rsidP="00380E9A">
            <w:pPr>
              <w:pStyle w:val="Nagwek5"/>
              <w:spacing w:before="0" w:after="0"/>
              <w:rPr>
                <w:rFonts w:ascii="Helvetica" w:eastAsia="Times New Roman" w:hAnsi="Helvetica" w:cs="Helvetica"/>
                <w:color w:val="000000"/>
                <w:szCs w:val="20"/>
              </w:rPr>
            </w:pPr>
            <w:r>
              <w:rPr>
                <w:rFonts w:ascii="Helvetica" w:hAnsi="Helvetica" w:cs="Helvetica"/>
                <w:b/>
                <w:bCs/>
                <w:color w:val="000000"/>
              </w:rPr>
              <w:t>Prędkość skanowania</w:t>
            </w:r>
          </w:p>
        </w:tc>
        <w:tc>
          <w:tcPr>
            <w:tcW w:w="4531" w:type="dxa"/>
          </w:tcPr>
          <w:p w14:paraId="456ED172" w14:textId="7A12003F" w:rsidR="00536E3D" w:rsidRDefault="00536E3D" w:rsidP="00C53DC9">
            <w:pPr>
              <w:ind w:left="0" w:firstLine="0"/>
              <w:rPr>
                <w:color w:val="auto"/>
                <w:szCs w:val="20"/>
              </w:rPr>
            </w:pPr>
            <w:r>
              <w:rPr>
                <w:rFonts w:ascii="Helvetica" w:hAnsi="Helvetica" w:cs="Helvetica"/>
                <w:shd w:val="clear" w:color="auto" w:fill="EEF1F4"/>
              </w:rPr>
              <w:t xml:space="preserve">monochromatyczny 25 Str./min. - Kolor: 25 Str./min. , Rozdzielczość: 200 / 300 </w:t>
            </w:r>
            <w:proofErr w:type="spellStart"/>
            <w:r>
              <w:rPr>
                <w:rFonts w:ascii="Helvetica" w:hAnsi="Helvetica" w:cs="Helvetica"/>
                <w:shd w:val="clear" w:color="auto" w:fill="EEF1F4"/>
              </w:rPr>
              <w:t>dpi</w:t>
            </w:r>
            <w:proofErr w:type="spellEnd"/>
            <w:r>
              <w:rPr>
                <w:rFonts w:ascii="Helvetica" w:hAnsi="Helvetica" w:cs="Helvetica"/>
                <w:shd w:val="clear" w:color="auto" w:fill="EEF1F4"/>
              </w:rPr>
              <w:t xml:space="preserve">, monochromatyczny 50 obrazów/min - Kolor: 50 obrazów/min , Rozdzielczość: 200 / 300 </w:t>
            </w:r>
            <w:proofErr w:type="spellStart"/>
            <w:r>
              <w:rPr>
                <w:rFonts w:ascii="Helvetica" w:hAnsi="Helvetica" w:cs="Helvetica"/>
                <w:shd w:val="clear" w:color="auto" w:fill="EEF1F4"/>
              </w:rPr>
              <w:t>dpi</w:t>
            </w:r>
            <w:proofErr w:type="spellEnd"/>
          </w:p>
        </w:tc>
      </w:tr>
      <w:tr w:rsidR="00536E3D" w14:paraId="506637BF" w14:textId="77777777" w:rsidTr="00536E3D">
        <w:tc>
          <w:tcPr>
            <w:tcW w:w="4531" w:type="dxa"/>
          </w:tcPr>
          <w:p w14:paraId="67E00618" w14:textId="77777777" w:rsidR="00536E3D" w:rsidRDefault="00536E3D" w:rsidP="00536E3D">
            <w:pPr>
              <w:pStyle w:val="Nagwek5"/>
              <w:spacing w:before="0" w:after="0"/>
              <w:rPr>
                <w:rFonts w:ascii="Helvetica" w:eastAsia="Times New Roman" w:hAnsi="Helvetica" w:cs="Helvetica"/>
                <w:color w:val="000000"/>
                <w:szCs w:val="20"/>
              </w:rPr>
            </w:pPr>
            <w:r>
              <w:rPr>
                <w:rFonts w:ascii="Helvetica" w:hAnsi="Helvetica" w:cs="Helvetica"/>
                <w:b/>
                <w:bCs/>
                <w:color w:val="000000"/>
              </w:rPr>
              <w:t>Pojemność</w:t>
            </w:r>
          </w:p>
          <w:p w14:paraId="293E211B" w14:textId="77777777" w:rsidR="00536E3D" w:rsidRDefault="00536E3D" w:rsidP="00C53DC9">
            <w:pPr>
              <w:ind w:left="0" w:firstLine="0"/>
              <w:rPr>
                <w:color w:val="auto"/>
                <w:szCs w:val="20"/>
              </w:rPr>
            </w:pPr>
          </w:p>
        </w:tc>
        <w:tc>
          <w:tcPr>
            <w:tcW w:w="4531" w:type="dxa"/>
          </w:tcPr>
          <w:p w14:paraId="4F88DBD4" w14:textId="7E8F9B63" w:rsidR="00536E3D" w:rsidRDefault="00536E3D" w:rsidP="00380E9A">
            <w:pPr>
              <w:ind w:left="0" w:firstLine="708"/>
              <w:rPr>
                <w:color w:val="auto"/>
                <w:szCs w:val="20"/>
              </w:rPr>
            </w:pPr>
            <w:r>
              <w:br/>
            </w:r>
            <w:r>
              <w:rPr>
                <w:rFonts w:ascii="Helvetica" w:hAnsi="Helvetica" w:cs="Helvetica"/>
                <w:shd w:val="clear" w:color="auto" w:fill="EEF1F4"/>
              </w:rPr>
              <w:t>100 Arkusze</w:t>
            </w:r>
          </w:p>
        </w:tc>
      </w:tr>
      <w:tr w:rsidR="00536E3D" w14:paraId="7ED993B7" w14:textId="77777777" w:rsidTr="00536E3D">
        <w:tc>
          <w:tcPr>
            <w:tcW w:w="4531" w:type="dxa"/>
          </w:tcPr>
          <w:p w14:paraId="00CF6590" w14:textId="77777777" w:rsidR="00536E3D" w:rsidRDefault="00536E3D" w:rsidP="00536E3D">
            <w:pPr>
              <w:pStyle w:val="Nagwek5"/>
              <w:spacing w:before="0" w:after="0"/>
              <w:rPr>
                <w:rFonts w:ascii="Helvetica" w:eastAsia="Times New Roman" w:hAnsi="Helvetica" w:cs="Helvetica"/>
                <w:color w:val="000000"/>
                <w:szCs w:val="20"/>
              </w:rPr>
            </w:pPr>
            <w:r>
              <w:rPr>
                <w:rFonts w:ascii="Helvetica" w:hAnsi="Helvetica" w:cs="Helvetica"/>
                <w:b/>
                <w:bCs/>
                <w:color w:val="000000"/>
              </w:rPr>
              <w:t>Gramatura papieru na ADF</w:t>
            </w:r>
          </w:p>
          <w:p w14:paraId="7C756B28" w14:textId="77777777" w:rsidR="00536E3D" w:rsidRDefault="00536E3D" w:rsidP="00C53DC9">
            <w:pPr>
              <w:ind w:left="0" w:firstLine="0"/>
              <w:rPr>
                <w:color w:val="auto"/>
                <w:szCs w:val="20"/>
              </w:rPr>
            </w:pPr>
          </w:p>
        </w:tc>
        <w:tc>
          <w:tcPr>
            <w:tcW w:w="4531" w:type="dxa"/>
          </w:tcPr>
          <w:p w14:paraId="3F9CD664" w14:textId="7631156B" w:rsidR="00536E3D" w:rsidRDefault="00380E9A" w:rsidP="00C53DC9">
            <w:pPr>
              <w:ind w:left="0" w:firstLine="0"/>
              <w:rPr>
                <w:color w:val="auto"/>
                <w:szCs w:val="20"/>
              </w:rPr>
            </w:pPr>
            <w:r>
              <w:rPr>
                <w:rFonts w:ascii="Helvetica" w:hAnsi="Helvetica" w:cs="Helvetica"/>
              </w:rPr>
              <w:t>Ładowanie automatyczne: 50  -  128 g/m²</w:t>
            </w:r>
          </w:p>
        </w:tc>
      </w:tr>
      <w:tr w:rsidR="00536E3D" w14:paraId="5BD5D74C" w14:textId="77777777" w:rsidTr="00536E3D">
        <w:tc>
          <w:tcPr>
            <w:tcW w:w="4531" w:type="dxa"/>
          </w:tcPr>
          <w:p w14:paraId="4DFF1DDC" w14:textId="77777777" w:rsidR="00380E9A" w:rsidRDefault="00380E9A" w:rsidP="00380E9A">
            <w:pPr>
              <w:pStyle w:val="Nagwek5"/>
              <w:spacing w:before="0" w:after="0"/>
              <w:rPr>
                <w:rFonts w:ascii="Helvetica" w:eastAsia="Times New Roman" w:hAnsi="Helvetica" w:cs="Helvetica"/>
                <w:color w:val="000000"/>
                <w:szCs w:val="20"/>
              </w:rPr>
            </w:pPr>
            <w:r>
              <w:rPr>
                <w:rFonts w:ascii="Helvetica" w:hAnsi="Helvetica" w:cs="Helvetica"/>
                <w:b/>
                <w:bCs/>
                <w:color w:val="000000"/>
              </w:rPr>
              <w:t>Rodzaj automatycznego podajnika dokumentów</w:t>
            </w:r>
          </w:p>
          <w:p w14:paraId="7C04C811" w14:textId="77777777" w:rsidR="00536E3D" w:rsidRDefault="00536E3D" w:rsidP="00C53DC9">
            <w:pPr>
              <w:ind w:left="0" w:firstLine="0"/>
              <w:rPr>
                <w:color w:val="auto"/>
                <w:szCs w:val="20"/>
              </w:rPr>
            </w:pPr>
          </w:p>
        </w:tc>
        <w:tc>
          <w:tcPr>
            <w:tcW w:w="4531" w:type="dxa"/>
          </w:tcPr>
          <w:p w14:paraId="5E7C264A" w14:textId="132F243F" w:rsidR="00536E3D" w:rsidRDefault="00380E9A" w:rsidP="00C53DC9">
            <w:pPr>
              <w:ind w:left="0" w:firstLine="0"/>
              <w:rPr>
                <w:color w:val="auto"/>
                <w:szCs w:val="20"/>
              </w:rPr>
            </w:pPr>
            <w:r>
              <w:rPr>
                <w:rFonts w:ascii="Helvetica" w:hAnsi="Helvetica" w:cs="Helvetica"/>
                <w:shd w:val="clear" w:color="auto" w:fill="EEF1F4"/>
              </w:rPr>
              <w:t>Skanowanie dwustronne jednoprzebiegowe</w:t>
            </w:r>
          </w:p>
        </w:tc>
      </w:tr>
      <w:tr w:rsidR="00536E3D" w14:paraId="2DA5D751" w14:textId="77777777" w:rsidTr="00536E3D">
        <w:tc>
          <w:tcPr>
            <w:tcW w:w="4531" w:type="dxa"/>
          </w:tcPr>
          <w:p w14:paraId="5C285F91" w14:textId="77777777" w:rsidR="00380E9A" w:rsidRDefault="00380E9A" w:rsidP="00380E9A">
            <w:pPr>
              <w:pStyle w:val="Nagwek5"/>
              <w:spacing w:before="0" w:after="0"/>
              <w:rPr>
                <w:rFonts w:ascii="Helvetica" w:eastAsia="Times New Roman" w:hAnsi="Helvetica" w:cs="Helvetica"/>
                <w:color w:val="000000"/>
                <w:szCs w:val="20"/>
              </w:rPr>
            </w:pPr>
            <w:r>
              <w:rPr>
                <w:rFonts w:ascii="Helvetica" w:hAnsi="Helvetica" w:cs="Helvetica"/>
                <w:b/>
                <w:bCs/>
                <w:color w:val="000000"/>
              </w:rPr>
              <w:t>Dzienna wydajność niezawodnej pracy</w:t>
            </w:r>
          </w:p>
          <w:p w14:paraId="3A3F5BDC" w14:textId="77777777" w:rsidR="00536E3D" w:rsidRDefault="00536E3D" w:rsidP="00C53DC9">
            <w:pPr>
              <w:ind w:left="0" w:firstLine="0"/>
              <w:rPr>
                <w:color w:val="auto"/>
                <w:szCs w:val="20"/>
              </w:rPr>
            </w:pPr>
          </w:p>
        </w:tc>
        <w:tc>
          <w:tcPr>
            <w:tcW w:w="4531" w:type="dxa"/>
          </w:tcPr>
          <w:p w14:paraId="2BB3D958" w14:textId="5CB29636" w:rsidR="00536E3D" w:rsidRDefault="00380E9A" w:rsidP="00C53DC9">
            <w:pPr>
              <w:ind w:left="0" w:firstLine="0"/>
              <w:rPr>
                <w:color w:val="auto"/>
                <w:szCs w:val="20"/>
              </w:rPr>
            </w:pPr>
            <w:r>
              <w:rPr>
                <w:rFonts w:ascii="Helvetica" w:hAnsi="Helvetica" w:cs="Helvetica"/>
              </w:rPr>
              <w:t>3.000 stron</w:t>
            </w:r>
          </w:p>
        </w:tc>
      </w:tr>
      <w:tr w:rsidR="00536E3D" w14:paraId="5F49F95D" w14:textId="77777777" w:rsidTr="00536E3D">
        <w:tc>
          <w:tcPr>
            <w:tcW w:w="4531" w:type="dxa"/>
          </w:tcPr>
          <w:p w14:paraId="732D8105" w14:textId="77777777" w:rsidR="00380E9A" w:rsidRDefault="00380E9A" w:rsidP="00380E9A">
            <w:pPr>
              <w:pStyle w:val="Nagwek5"/>
              <w:spacing w:before="0" w:after="0"/>
              <w:rPr>
                <w:rFonts w:ascii="Helvetica" w:eastAsia="Times New Roman" w:hAnsi="Helvetica" w:cs="Helvetica"/>
                <w:color w:val="000000"/>
                <w:szCs w:val="20"/>
              </w:rPr>
            </w:pPr>
            <w:r>
              <w:rPr>
                <w:rFonts w:ascii="Helvetica" w:hAnsi="Helvetica" w:cs="Helvetica"/>
                <w:b/>
                <w:bCs/>
                <w:color w:val="000000"/>
              </w:rPr>
              <w:t>Rozmiar dokumentu — układanie na płasko</w:t>
            </w:r>
          </w:p>
          <w:p w14:paraId="4E4209CE" w14:textId="77777777" w:rsidR="00536E3D" w:rsidRDefault="00536E3D" w:rsidP="00C53DC9">
            <w:pPr>
              <w:ind w:left="0" w:firstLine="0"/>
              <w:rPr>
                <w:color w:val="auto"/>
                <w:szCs w:val="20"/>
              </w:rPr>
            </w:pPr>
          </w:p>
        </w:tc>
        <w:tc>
          <w:tcPr>
            <w:tcW w:w="4531" w:type="dxa"/>
          </w:tcPr>
          <w:p w14:paraId="567EF355" w14:textId="5B8C1164" w:rsidR="00536E3D" w:rsidRDefault="00380E9A" w:rsidP="00380E9A">
            <w:pPr>
              <w:tabs>
                <w:tab w:val="left" w:pos="1039"/>
              </w:tabs>
              <w:ind w:left="0" w:firstLine="0"/>
              <w:rPr>
                <w:color w:val="auto"/>
                <w:szCs w:val="20"/>
              </w:rPr>
            </w:pPr>
            <w:r>
              <w:rPr>
                <w:rFonts w:ascii="Helvetica" w:hAnsi="Helvetica" w:cs="Helvetica"/>
                <w:shd w:val="clear" w:color="auto" w:fill="EEF1F4"/>
              </w:rPr>
              <w:t>A4</w:t>
            </w:r>
          </w:p>
        </w:tc>
      </w:tr>
      <w:tr w:rsidR="00536E3D" w14:paraId="077DEB05" w14:textId="77777777" w:rsidTr="00536E3D">
        <w:tc>
          <w:tcPr>
            <w:tcW w:w="4531" w:type="dxa"/>
          </w:tcPr>
          <w:p w14:paraId="686A1C8D" w14:textId="77777777" w:rsidR="00380E9A" w:rsidRDefault="00380E9A" w:rsidP="00380E9A">
            <w:pPr>
              <w:pStyle w:val="Nagwek5"/>
              <w:spacing w:before="0" w:after="0"/>
              <w:rPr>
                <w:rFonts w:ascii="Helvetica" w:eastAsia="Times New Roman" w:hAnsi="Helvetica" w:cs="Helvetica"/>
                <w:color w:val="000000"/>
                <w:szCs w:val="20"/>
              </w:rPr>
            </w:pPr>
            <w:r>
              <w:rPr>
                <w:rFonts w:ascii="Helvetica" w:hAnsi="Helvetica" w:cs="Helvetica"/>
                <w:b/>
                <w:bCs/>
                <w:color w:val="000000"/>
              </w:rPr>
              <w:t>Skanowanie dwustronne (dupleks)</w:t>
            </w:r>
          </w:p>
          <w:p w14:paraId="33F05DCC" w14:textId="77777777" w:rsidR="00536E3D" w:rsidRDefault="00536E3D" w:rsidP="00C53DC9">
            <w:pPr>
              <w:ind w:left="0" w:firstLine="0"/>
              <w:rPr>
                <w:color w:val="auto"/>
                <w:szCs w:val="20"/>
              </w:rPr>
            </w:pPr>
          </w:p>
        </w:tc>
        <w:tc>
          <w:tcPr>
            <w:tcW w:w="4531" w:type="dxa"/>
          </w:tcPr>
          <w:p w14:paraId="274B1C00" w14:textId="0D325B7C" w:rsidR="00536E3D" w:rsidRDefault="00380E9A" w:rsidP="00C53DC9">
            <w:pPr>
              <w:ind w:left="0" w:firstLine="0"/>
              <w:rPr>
                <w:color w:val="auto"/>
                <w:szCs w:val="20"/>
              </w:rPr>
            </w:pPr>
            <w:r>
              <w:rPr>
                <w:rFonts w:ascii="Helvetica" w:hAnsi="Helvetica" w:cs="Helvetica"/>
              </w:rPr>
              <w:t>Tak</w:t>
            </w:r>
          </w:p>
        </w:tc>
      </w:tr>
      <w:tr w:rsidR="00536E3D" w14:paraId="37B02836" w14:textId="77777777" w:rsidTr="00536E3D">
        <w:tc>
          <w:tcPr>
            <w:tcW w:w="4531" w:type="dxa"/>
          </w:tcPr>
          <w:p w14:paraId="6D119E7E" w14:textId="77777777" w:rsidR="00380E9A" w:rsidRDefault="00380E9A" w:rsidP="00380E9A">
            <w:pPr>
              <w:pStyle w:val="Nagwek5"/>
              <w:spacing w:before="0" w:after="0"/>
              <w:rPr>
                <w:rFonts w:ascii="Helvetica" w:eastAsia="Times New Roman" w:hAnsi="Helvetica" w:cs="Helvetica"/>
                <w:color w:val="000000"/>
                <w:szCs w:val="20"/>
              </w:rPr>
            </w:pPr>
            <w:r>
              <w:rPr>
                <w:rFonts w:ascii="Helvetica" w:hAnsi="Helvetica" w:cs="Helvetica"/>
                <w:b/>
                <w:bCs/>
                <w:color w:val="000000"/>
              </w:rPr>
              <w:t>Formaty edycji</w:t>
            </w:r>
          </w:p>
          <w:p w14:paraId="04ADC914" w14:textId="77777777" w:rsidR="00536E3D" w:rsidRDefault="00536E3D" w:rsidP="00C53DC9">
            <w:pPr>
              <w:ind w:left="0" w:firstLine="0"/>
              <w:rPr>
                <w:color w:val="auto"/>
                <w:szCs w:val="20"/>
              </w:rPr>
            </w:pPr>
          </w:p>
        </w:tc>
        <w:tc>
          <w:tcPr>
            <w:tcW w:w="4531" w:type="dxa"/>
          </w:tcPr>
          <w:p w14:paraId="1A07C8D4" w14:textId="1BE0311D" w:rsidR="00536E3D" w:rsidRDefault="00380E9A" w:rsidP="00C53DC9">
            <w:pPr>
              <w:ind w:left="0" w:firstLine="0"/>
              <w:rPr>
                <w:color w:val="auto"/>
                <w:szCs w:val="20"/>
              </w:rPr>
            </w:pPr>
            <w:r>
              <w:rPr>
                <w:rFonts w:ascii="Helvetica" w:hAnsi="Helvetica" w:cs="Helvetica"/>
              </w:rPr>
              <w:t xml:space="preserve">JPEG, TIFF, Skanowanie do </w:t>
            </w:r>
            <w:proofErr w:type="spellStart"/>
            <w:r>
              <w:rPr>
                <w:rFonts w:ascii="Helvetica" w:hAnsi="Helvetica" w:cs="Helvetica"/>
              </w:rPr>
              <w:t>multi</w:t>
            </w:r>
            <w:proofErr w:type="spellEnd"/>
            <w:r>
              <w:rPr>
                <w:rFonts w:ascii="Helvetica" w:hAnsi="Helvetica" w:cs="Helvetica"/>
              </w:rPr>
              <w:t>-TIFF, PDF, Skanowanie do PDF / partia, Skanowanie do szukanego PDF, Skanowanie do zabezpieczonego PDF, PDF/A</w:t>
            </w:r>
          </w:p>
        </w:tc>
      </w:tr>
      <w:tr w:rsidR="00536E3D" w14:paraId="098E92F3" w14:textId="77777777" w:rsidTr="00536E3D">
        <w:tc>
          <w:tcPr>
            <w:tcW w:w="4531" w:type="dxa"/>
          </w:tcPr>
          <w:p w14:paraId="4C40DCCA" w14:textId="77777777" w:rsidR="00380E9A" w:rsidRDefault="00380E9A" w:rsidP="00380E9A">
            <w:pPr>
              <w:pStyle w:val="Nagwek5"/>
              <w:spacing w:before="0" w:after="0"/>
              <w:rPr>
                <w:rFonts w:ascii="Helvetica" w:eastAsia="Times New Roman" w:hAnsi="Helvetica" w:cs="Helvetica"/>
                <w:color w:val="000000"/>
                <w:szCs w:val="20"/>
              </w:rPr>
            </w:pPr>
            <w:r>
              <w:rPr>
                <w:rFonts w:ascii="Helvetica" w:hAnsi="Helvetica" w:cs="Helvetica"/>
                <w:b/>
                <w:bCs/>
                <w:color w:val="000000"/>
              </w:rPr>
              <w:t>Sterowniki</w:t>
            </w:r>
          </w:p>
          <w:p w14:paraId="7C03661F" w14:textId="77777777" w:rsidR="00536E3D" w:rsidRDefault="00536E3D" w:rsidP="00C53DC9">
            <w:pPr>
              <w:ind w:left="0" w:firstLine="0"/>
              <w:rPr>
                <w:color w:val="auto"/>
                <w:szCs w:val="20"/>
              </w:rPr>
            </w:pPr>
          </w:p>
        </w:tc>
        <w:tc>
          <w:tcPr>
            <w:tcW w:w="4531" w:type="dxa"/>
          </w:tcPr>
          <w:p w14:paraId="2971B08B" w14:textId="19C54C5E" w:rsidR="00536E3D" w:rsidRDefault="00380E9A" w:rsidP="00C53DC9">
            <w:pPr>
              <w:ind w:left="0" w:firstLine="0"/>
              <w:rPr>
                <w:color w:val="auto"/>
                <w:szCs w:val="20"/>
              </w:rPr>
            </w:pPr>
            <w:r>
              <w:rPr>
                <w:rFonts w:ascii="Helvetica" w:hAnsi="Helvetica" w:cs="Helvetica"/>
              </w:rPr>
              <w:t>TWAIN, WIA, ISIS (</w:t>
            </w:r>
            <w:proofErr w:type="spellStart"/>
            <w:r>
              <w:rPr>
                <w:rFonts w:ascii="Helvetica" w:hAnsi="Helvetica" w:cs="Helvetica"/>
              </w:rPr>
              <w:t>nettnedlasting</w:t>
            </w:r>
            <w:proofErr w:type="spellEnd"/>
            <w:r>
              <w:rPr>
                <w:rFonts w:ascii="Helvetica" w:hAnsi="Helvetica" w:cs="Helvetica"/>
              </w:rPr>
              <w:t>), SANE (Linux), ICA (Mac)</w:t>
            </w:r>
          </w:p>
        </w:tc>
      </w:tr>
      <w:tr w:rsidR="00536E3D" w14:paraId="053BE477" w14:textId="77777777" w:rsidTr="00536E3D">
        <w:tc>
          <w:tcPr>
            <w:tcW w:w="4531" w:type="dxa"/>
          </w:tcPr>
          <w:p w14:paraId="7A6E6984" w14:textId="77777777" w:rsidR="00380E9A" w:rsidRDefault="00380E9A" w:rsidP="00380E9A">
            <w:pPr>
              <w:pStyle w:val="Nagwek5"/>
              <w:spacing w:before="0" w:after="0"/>
              <w:rPr>
                <w:rFonts w:ascii="Helvetica" w:eastAsia="Times New Roman" w:hAnsi="Helvetica" w:cs="Helvetica"/>
                <w:color w:val="000000"/>
                <w:szCs w:val="20"/>
              </w:rPr>
            </w:pPr>
            <w:r>
              <w:rPr>
                <w:rFonts w:ascii="Helvetica" w:hAnsi="Helvetica" w:cs="Helvetica"/>
                <w:b/>
                <w:bCs/>
                <w:color w:val="000000"/>
              </w:rPr>
              <w:t>Kompatybilne systemy operacyjne</w:t>
            </w:r>
          </w:p>
          <w:p w14:paraId="3DA82E92" w14:textId="77777777" w:rsidR="00536E3D" w:rsidRDefault="00536E3D" w:rsidP="00C53DC9">
            <w:pPr>
              <w:ind w:left="0" w:firstLine="0"/>
              <w:rPr>
                <w:color w:val="auto"/>
                <w:szCs w:val="20"/>
              </w:rPr>
            </w:pPr>
          </w:p>
        </w:tc>
        <w:tc>
          <w:tcPr>
            <w:tcW w:w="4531" w:type="dxa"/>
          </w:tcPr>
          <w:p w14:paraId="780F7D03" w14:textId="12A50DFD" w:rsidR="00536E3D" w:rsidRDefault="00380E9A" w:rsidP="00C53DC9">
            <w:pPr>
              <w:ind w:left="0" w:firstLine="0"/>
              <w:rPr>
                <w:color w:val="auto"/>
                <w:szCs w:val="20"/>
              </w:rPr>
            </w:pPr>
            <w:proofErr w:type="spellStart"/>
            <w:r>
              <w:rPr>
                <w:rFonts w:ascii="Helvetica" w:hAnsi="Helvetica" w:cs="Helvetica"/>
              </w:rPr>
              <w:t>XenApp</w:t>
            </w:r>
            <w:proofErr w:type="spellEnd"/>
            <w:r>
              <w:rPr>
                <w:rFonts w:ascii="Helvetica" w:hAnsi="Helvetica" w:cs="Helvetica"/>
              </w:rPr>
              <w:t xml:space="preserve"> 5.0, </w:t>
            </w:r>
            <w:proofErr w:type="spellStart"/>
            <w:r>
              <w:rPr>
                <w:rFonts w:ascii="Helvetica" w:hAnsi="Helvetica" w:cs="Helvetica"/>
              </w:rPr>
              <w:t>XenApp</w:t>
            </w:r>
            <w:proofErr w:type="spellEnd"/>
            <w:r>
              <w:rPr>
                <w:rFonts w:ascii="Helvetica" w:hAnsi="Helvetica" w:cs="Helvetica"/>
              </w:rPr>
              <w:t xml:space="preserve"> 6.0, Mac OS 10.4+, Mac OS X 10.11.x, Presentation Server 4.5, Usługa terminalowa, Windows 11, Windows 7, Windows 7 x64, Windows 8, Windows 8.1, Windows Server 2003 (32/64-bitowy), Windows Server 2008 (32/64-bitowy), Windows Server 2008 R2, Windows Vista, Windows Vista x64, Windows XP, Windows XP x64, Windows Server 2003 R2</w:t>
            </w:r>
          </w:p>
        </w:tc>
      </w:tr>
    </w:tbl>
    <w:p w14:paraId="43BD024F" w14:textId="77777777" w:rsidR="00D05EE9" w:rsidRPr="00D64DFA" w:rsidRDefault="00D05EE9" w:rsidP="00C53DC9">
      <w:pPr>
        <w:ind w:left="0" w:firstLine="0"/>
        <w:rPr>
          <w:color w:val="auto"/>
          <w:szCs w:val="20"/>
        </w:rPr>
      </w:pPr>
    </w:p>
    <w:p w14:paraId="572AEA02" w14:textId="77777777" w:rsidR="00D05EE9" w:rsidRPr="00D64DFA" w:rsidRDefault="00D05EE9" w:rsidP="00C53DC9">
      <w:pPr>
        <w:ind w:left="0" w:firstLine="0"/>
        <w:rPr>
          <w:color w:val="auto"/>
          <w:szCs w:val="20"/>
        </w:rPr>
      </w:pPr>
    </w:p>
    <w:p w14:paraId="1948C59B" w14:textId="77777777" w:rsidR="00D05EE9" w:rsidRPr="00D64DFA" w:rsidRDefault="00D05EE9" w:rsidP="00C53DC9">
      <w:pPr>
        <w:ind w:left="0" w:firstLine="0"/>
        <w:rPr>
          <w:color w:val="auto"/>
          <w:szCs w:val="20"/>
        </w:rPr>
      </w:pPr>
    </w:p>
    <w:p w14:paraId="135D97DD" w14:textId="2460311C" w:rsidR="00246030" w:rsidRPr="00D64DFA" w:rsidRDefault="00246030" w:rsidP="00C53DC9">
      <w:pPr>
        <w:ind w:left="0" w:firstLine="0"/>
        <w:rPr>
          <w:color w:val="auto"/>
          <w:szCs w:val="20"/>
        </w:rPr>
      </w:pPr>
      <w:r w:rsidRPr="00D64DFA">
        <w:rPr>
          <w:color w:val="auto"/>
          <w:szCs w:val="20"/>
        </w:rPr>
        <w:t>Zakup czytników kodów kreskowych:</w:t>
      </w:r>
    </w:p>
    <w:p w14:paraId="76DB8501" w14:textId="77777777" w:rsidR="00246030" w:rsidRPr="00D64DFA" w:rsidRDefault="00246030" w:rsidP="00C53DC9">
      <w:pPr>
        <w:ind w:left="0" w:firstLine="0"/>
        <w:rPr>
          <w:color w:val="auto"/>
          <w:szCs w:val="20"/>
        </w:rPr>
      </w:pPr>
    </w:p>
    <w:p w14:paraId="64C9608C" w14:textId="1366883A" w:rsidR="007A5BAA" w:rsidRPr="00666E3D" w:rsidRDefault="004B3AA7" w:rsidP="007A5BAA">
      <w:pPr>
        <w:ind w:left="0" w:firstLine="0"/>
        <w:rPr>
          <w:b/>
          <w:bCs/>
        </w:rPr>
      </w:pPr>
      <w:r w:rsidRPr="00666E3D">
        <w:rPr>
          <w:b/>
          <w:bCs/>
        </w:rPr>
        <w:t>P</w:t>
      </w:r>
      <w:r w:rsidR="007A5BAA" w:rsidRPr="00666E3D">
        <w:rPr>
          <w:b/>
          <w:bCs/>
        </w:rPr>
        <w:t xml:space="preserve">rzewodowy czytnik kodów kreskowych </w:t>
      </w:r>
      <w:r w:rsidRPr="00666E3D">
        <w:rPr>
          <w:b/>
          <w:bCs/>
        </w:rPr>
        <w:t>–</w:t>
      </w:r>
      <w:r w:rsidR="007A5BAA" w:rsidRPr="00666E3D">
        <w:rPr>
          <w:b/>
          <w:bCs/>
        </w:rPr>
        <w:t xml:space="preserve"> </w:t>
      </w:r>
      <w:r w:rsidR="00232EB5" w:rsidRPr="00666E3D">
        <w:rPr>
          <w:b/>
          <w:bCs/>
        </w:rPr>
        <w:t>8</w:t>
      </w:r>
      <w:r w:rsidRPr="00666E3D">
        <w:rPr>
          <w:b/>
          <w:bCs/>
        </w:rPr>
        <w:t xml:space="preserve"> szt.</w:t>
      </w:r>
    </w:p>
    <w:p w14:paraId="1C89C1F7" w14:textId="38DA3828" w:rsidR="007A5BAA" w:rsidRPr="00666E3D" w:rsidRDefault="007A5BAA" w:rsidP="004B3AA7">
      <w:pPr>
        <w:pStyle w:val="Akapitzlist"/>
        <w:numPr>
          <w:ilvl w:val="0"/>
          <w:numId w:val="16"/>
        </w:numPr>
      </w:pPr>
      <w:r w:rsidRPr="00666E3D">
        <w:t>wymagane funkcje i parametry techniczne</w:t>
      </w:r>
    </w:p>
    <w:p w14:paraId="6BE2D1CE" w14:textId="77777777" w:rsidR="007A5BAA" w:rsidRPr="00666E3D" w:rsidRDefault="007A5BAA" w:rsidP="004B3AA7">
      <w:pPr>
        <w:pStyle w:val="Akapitzlist"/>
        <w:numPr>
          <w:ilvl w:val="0"/>
          <w:numId w:val="16"/>
        </w:numPr>
      </w:pPr>
      <w:r w:rsidRPr="00666E3D">
        <w:t>odczytywane kody 1D, 2D</w:t>
      </w:r>
    </w:p>
    <w:p w14:paraId="7797CB10" w14:textId="77777777" w:rsidR="007A5BAA" w:rsidRPr="00666E3D" w:rsidRDefault="007A5BAA" w:rsidP="004B3AA7">
      <w:pPr>
        <w:pStyle w:val="Akapitzlist"/>
        <w:numPr>
          <w:ilvl w:val="0"/>
          <w:numId w:val="16"/>
        </w:numPr>
      </w:pPr>
      <w:r w:rsidRPr="00666E3D">
        <w:t xml:space="preserve">skaner typu </w:t>
      </w:r>
      <w:proofErr w:type="spellStart"/>
      <w:r w:rsidRPr="00666E3D">
        <w:t>Imager</w:t>
      </w:r>
      <w:proofErr w:type="spellEnd"/>
      <w:r w:rsidRPr="00666E3D">
        <w:t xml:space="preserve"> odczytujący kody 1D i 2D</w:t>
      </w:r>
    </w:p>
    <w:p w14:paraId="15560F24" w14:textId="7F5CDDA6" w:rsidR="007A5BAA" w:rsidRPr="00666E3D" w:rsidRDefault="007D2C5F" w:rsidP="004B3AA7">
      <w:pPr>
        <w:pStyle w:val="Akapitzlist"/>
        <w:numPr>
          <w:ilvl w:val="0"/>
          <w:numId w:val="16"/>
        </w:numPr>
      </w:pPr>
      <w:r>
        <w:lastRenderedPageBreak/>
        <w:t>zasięg odczytu minimum do 35 cm</w:t>
      </w:r>
      <w:r w:rsidR="007A5BAA" w:rsidRPr="00666E3D">
        <w:t>,  sygnalizacja świetlna i dźwiękowa</w:t>
      </w:r>
    </w:p>
    <w:p w14:paraId="40AB26C6" w14:textId="218F81F7" w:rsidR="00C53DC9" w:rsidRDefault="007A5BAA" w:rsidP="004B3AA7">
      <w:pPr>
        <w:pStyle w:val="Akapitzlist"/>
        <w:numPr>
          <w:ilvl w:val="0"/>
          <w:numId w:val="16"/>
        </w:numPr>
        <w:spacing w:after="0" w:line="240" w:lineRule="auto"/>
        <w:rPr>
          <w:rStyle w:val="czeinternetowe"/>
          <w:color w:val="auto"/>
          <w:szCs w:val="20"/>
          <w:u w:val="none"/>
        </w:rPr>
      </w:pPr>
      <w:r w:rsidRPr="00666E3D">
        <w:rPr>
          <w:rStyle w:val="czeinternetowe"/>
          <w:color w:val="auto"/>
          <w:szCs w:val="20"/>
          <w:u w:val="none"/>
        </w:rPr>
        <w:t>interfejsy USB min. 2.0</w:t>
      </w:r>
    </w:p>
    <w:p w14:paraId="25EC6DA2" w14:textId="59D34CE5" w:rsidR="007D2C5F" w:rsidRDefault="007D2C5F" w:rsidP="004B3AA7">
      <w:pPr>
        <w:pStyle w:val="Akapitzlist"/>
        <w:numPr>
          <w:ilvl w:val="0"/>
          <w:numId w:val="16"/>
        </w:numPr>
        <w:spacing w:after="0" w:line="240" w:lineRule="auto"/>
        <w:rPr>
          <w:rStyle w:val="czeinternetowe"/>
          <w:color w:val="auto"/>
          <w:szCs w:val="20"/>
          <w:u w:val="none"/>
        </w:rPr>
      </w:pPr>
      <w:r>
        <w:rPr>
          <w:rStyle w:val="czeinternetowe"/>
          <w:color w:val="auto"/>
          <w:szCs w:val="20"/>
          <w:u w:val="none"/>
        </w:rPr>
        <w:t>odporność na upadki na beton z wysokości 1,5 m</w:t>
      </w:r>
    </w:p>
    <w:p w14:paraId="548E47D3" w14:textId="6893C385" w:rsidR="006044C9" w:rsidRPr="006044C9" w:rsidRDefault="006044C9" w:rsidP="006044C9">
      <w:pPr>
        <w:pStyle w:val="Akapitzlist"/>
        <w:numPr>
          <w:ilvl w:val="0"/>
          <w:numId w:val="16"/>
        </w:numPr>
        <w:spacing w:after="0" w:line="240" w:lineRule="auto"/>
        <w:rPr>
          <w:color w:val="auto"/>
          <w:szCs w:val="20"/>
        </w:rPr>
      </w:pPr>
      <w:r>
        <w:t>temperatura pracy</w:t>
      </w:r>
      <w:r w:rsidRPr="00666E3D">
        <w:t xml:space="preserve"> 10°C – </w:t>
      </w:r>
      <w:r>
        <w:t>40</w:t>
      </w:r>
      <w:r w:rsidRPr="00666E3D">
        <w:t>°C</w:t>
      </w:r>
      <w:r>
        <w:t xml:space="preserve">, </w:t>
      </w:r>
      <w:r w:rsidRPr="00666E3D">
        <w:t>wilgotność względna 20% – 80%</w:t>
      </w:r>
    </w:p>
    <w:p w14:paraId="6C30C0A7" w14:textId="0159C05F" w:rsidR="006044C9" w:rsidRPr="006044C9" w:rsidRDefault="006044C9" w:rsidP="006044C9">
      <w:pPr>
        <w:pStyle w:val="Akapitzlist"/>
        <w:numPr>
          <w:ilvl w:val="0"/>
          <w:numId w:val="16"/>
        </w:numPr>
        <w:spacing w:after="0" w:line="240" w:lineRule="auto"/>
        <w:rPr>
          <w:rStyle w:val="czeinternetowe"/>
          <w:color w:val="auto"/>
          <w:szCs w:val="20"/>
          <w:u w:val="none"/>
        </w:rPr>
      </w:pPr>
      <w:r>
        <w:t>gwarancja producenta 36 miesięcy</w:t>
      </w:r>
    </w:p>
    <w:p w14:paraId="70847DE9" w14:textId="68A7BD7F" w:rsidR="007D2C5F" w:rsidRPr="007D2C5F" w:rsidRDefault="007D2C5F" w:rsidP="006044C9">
      <w:pPr>
        <w:spacing w:after="0" w:line="240" w:lineRule="auto"/>
        <w:ind w:left="0" w:firstLine="0"/>
        <w:rPr>
          <w:rStyle w:val="czeinternetowe"/>
          <w:color w:val="auto"/>
          <w:szCs w:val="20"/>
          <w:u w:val="none"/>
        </w:rPr>
      </w:pPr>
    </w:p>
    <w:p w14:paraId="3583D6A4" w14:textId="77777777" w:rsidR="007D2C5F" w:rsidRPr="00666E3D" w:rsidRDefault="007D2C5F" w:rsidP="006044C9">
      <w:pPr>
        <w:pStyle w:val="Akapitzlist"/>
        <w:spacing w:after="0" w:line="240" w:lineRule="auto"/>
        <w:ind w:firstLine="0"/>
        <w:rPr>
          <w:rStyle w:val="czeinternetowe"/>
          <w:color w:val="auto"/>
          <w:szCs w:val="20"/>
          <w:u w:val="none"/>
        </w:rPr>
      </w:pPr>
    </w:p>
    <w:p w14:paraId="2B8802BA" w14:textId="77777777" w:rsidR="004B3AA7" w:rsidRPr="00666E3D" w:rsidRDefault="004B3AA7" w:rsidP="004B3AA7">
      <w:pPr>
        <w:spacing w:after="0" w:line="240" w:lineRule="auto"/>
        <w:rPr>
          <w:rStyle w:val="czeinternetowe"/>
          <w:color w:val="auto"/>
          <w:szCs w:val="20"/>
        </w:rPr>
      </w:pPr>
    </w:p>
    <w:p w14:paraId="48E73B2A" w14:textId="77777777" w:rsidR="004B3AA7" w:rsidRPr="00666E3D" w:rsidRDefault="004B3AA7" w:rsidP="004B3AA7">
      <w:pPr>
        <w:spacing w:after="0" w:line="240" w:lineRule="auto"/>
        <w:rPr>
          <w:rStyle w:val="czeinternetowe"/>
          <w:color w:val="auto"/>
          <w:szCs w:val="20"/>
        </w:rPr>
      </w:pPr>
    </w:p>
    <w:p w14:paraId="32E2235B" w14:textId="088A7BCA" w:rsidR="00237BF1" w:rsidRPr="00666E3D" w:rsidRDefault="00237BF1" w:rsidP="00237BF1">
      <w:pPr>
        <w:ind w:left="0" w:firstLine="0"/>
        <w:rPr>
          <w:b/>
          <w:bCs/>
        </w:rPr>
      </w:pPr>
      <w:r w:rsidRPr="00666E3D">
        <w:rPr>
          <w:b/>
          <w:bCs/>
        </w:rPr>
        <w:t xml:space="preserve">Bezprzewodowy czytnik kodów kreskowych </w:t>
      </w:r>
      <w:r w:rsidR="00232EB5" w:rsidRPr="00666E3D">
        <w:rPr>
          <w:b/>
          <w:bCs/>
        </w:rPr>
        <w:t>3</w:t>
      </w:r>
      <w:r w:rsidR="00BD6485" w:rsidRPr="00666E3D">
        <w:rPr>
          <w:b/>
          <w:bCs/>
        </w:rPr>
        <w:t xml:space="preserve"> szt.</w:t>
      </w:r>
    </w:p>
    <w:p w14:paraId="28731E52" w14:textId="77777777" w:rsidR="00237BF1" w:rsidRPr="00666E3D" w:rsidRDefault="00237BF1" w:rsidP="00237BF1">
      <w:pPr>
        <w:pStyle w:val="Akapitzlist"/>
        <w:numPr>
          <w:ilvl w:val="0"/>
          <w:numId w:val="17"/>
        </w:numPr>
      </w:pPr>
      <w:r w:rsidRPr="00666E3D">
        <w:t>waga Urządzenia maksymalnie 0,22 kg</w:t>
      </w:r>
    </w:p>
    <w:p w14:paraId="4CFBF9F3" w14:textId="77777777" w:rsidR="00237BF1" w:rsidRPr="00666E3D" w:rsidRDefault="00237BF1" w:rsidP="00237BF1">
      <w:pPr>
        <w:pStyle w:val="Akapitzlist"/>
        <w:numPr>
          <w:ilvl w:val="0"/>
          <w:numId w:val="17"/>
        </w:numPr>
      </w:pPr>
      <w:r w:rsidRPr="00666E3D">
        <w:t>odporność na upadki 1,5 m</w:t>
      </w:r>
    </w:p>
    <w:p w14:paraId="79B0B4B1" w14:textId="08F02ED2" w:rsidR="00237BF1" w:rsidRPr="00666E3D" w:rsidRDefault="006044C9" w:rsidP="00237BF1">
      <w:pPr>
        <w:pStyle w:val="Akapitzlist"/>
        <w:numPr>
          <w:ilvl w:val="0"/>
          <w:numId w:val="17"/>
        </w:numPr>
      </w:pPr>
      <w:r>
        <w:t>temperatura pracy</w:t>
      </w:r>
      <w:r w:rsidR="00237BF1" w:rsidRPr="00666E3D">
        <w:t xml:space="preserve"> 10°C – </w:t>
      </w:r>
      <w:r>
        <w:t>40</w:t>
      </w:r>
      <w:r w:rsidR="00237BF1" w:rsidRPr="00666E3D">
        <w:t>°C, wilgotność względna 20% – 80%</w:t>
      </w:r>
    </w:p>
    <w:p w14:paraId="0B10ED34" w14:textId="77777777" w:rsidR="00237BF1" w:rsidRPr="00666E3D" w:rsidRDefault="00237BF1" w:rsidP="00237BF1">
      <w:pPr>
        <w:pStyle w:val="Akapitzlist"/>
        <w:numPr>
          <w:ilvl w:val="0"/>
          <w:numId w:val="17"/>
        </w:numPr>
      </w:pPr>
      <w:r w:rsidRPr="00666E3D">
        <w:t>wyposażenie kabel zasilający, podstawka umożliwiającą automatyczną pracę czytnika, instrukcja obsługi</w:t>
      </w:r>
    </w:p>
    <w:p w14:paraId="7E0B494E" w14:textId="63258B79" w:rsidR="00237BF1" w:rsidRPr="00666E3D" w:rsidRDefault="006044C9" w:rsidP="00D268B8">
      <w:pPr>
        <w:pStyle w:val="Akapitzlist"/>
        <w:numPr>
          <w:ilvl w:val="0"/>
          <w:numId w:val="17"/>
        </w:numPr>
      </w:pPr>
      <w:r>
        <w:t>gwarancja producenta 36 miesięcy</w:t>
      </w:r>
      <w:r w:rsidR="00237BF1" w:rsidRPr="00666E3D">
        <w:t xml:space="preserve"> </w:t>
      </w:r>
    </w:p>
    <w:p w14:paraId="12084281" w14:textId="32649B2B" w:rsidR="00237BF1" w:rsidRPr="00666E3D" w:rsidRDefault="00237BF1" w:rsidP="00237BF1">
      <w:pPr>
        <w:pStyle w:val="Akapitzlist"/>
        <w:numPr>
          <w:ilvl w:val="0"/>
          <w:numId w:val="17"/>
        </w:numPr>
      </w:pPr>
      <w:r w:rsidRPr="00666E3D">
        <w:t xml:space="preserve">bezprzewodowy czytnik kodów kreskowych, z ładowarką (bazą) </w:t>
      </w:r>
    </w:p>
    <w:p w14:paraId="61EC18D1" w14:textId="77777777" w:rsidR="00237BF1" w:rsidRPr="00666E3D" w:rsidRDefault="00237BF1" w:rsidP="00237BF1">
      <w:pPr>
        <w:pStyle w:val="Akapitzlist"/>
        <w:numPr>
          <w:ilvl w:val="0"/>
          <w:numId w:val="17"/>
        </w:numPr>
      </w:pPr>
      <w:r w:rsidRPr="00666E3D">
        <w:t>element wymagane funkcje i parametry techniczne</w:t>
      </w:r>
    </w:p>
    <w:p w14:paraId="3980EE7B" w14:textId="77777777" w:rsidR="00237BF1" w:rsidRPr="00666E3D" w:rsidRDefault="00237BF1" w:rsidP="00237BF1">
      <w:pPr>
        <w:pStyle w:val="Akapitzlist"/>
        <w:numPr>
          <w:ilvl w:val="0"/>
          <w:numId w:val="17"/>
        </w:numPr>
      </w:pPr>
      <w:r w:rsidRPr="00666E3D">
        <w:t>odczytywane kody 1D, 2D</w:t>
      </w:r>
    </w:p>
    <w:p w14:paraId="2249B562" w14:textId="77777777" w:rsidR="00237BF1" w:rsidRPr="00666E3D" w:rsidRDefault="00237BF1" w:rsidP="00237BF1">
      <w:pPr>
        <w:pStyle w:val="Akapitzlist"/>
        <w:numPr>
          <w:ilvl w:val="0"/>
          <w:numId w:val="17"/>
        </w:numPr>
      </w:pPr>
      <w:r w:rsidRPr="00666E3D">
        <w:t xml:space="preserve">skaner typu </w:t>
      </w:r>
      <w:proofErr w:type="spellStart"/>
      <w:r w:rsidRPr="00666E3D">
        <w:t>Imager</w:t>
      </w:r>
      <w:proofErr w:type="spellEnd"/>
      <w:r w:rsidRPr="00666E3D">
        <w:t xml:space="preserve"> odczytujący kody 1D i 2D</w:t>
      </w:r>
    </w:p>
    <w:p w14:paraId="00C03C22" w14:textId="58A17DE9" w:rsidR="00237BF1" w:rsidRPr="00666E3D" w:rsidRDefault="006044C9" w:rsidP="00237BF1">
      <w:pPr>
        <w:pStyle w:val="Akapitzlist"/>
        <w:numPr>
          <w:ilvl w:val="0"/>
          <w:numId w:val="17"/>
        </w:numPr>
      </w:pPr>
      <w:r>
        <w:t>zasięg odczytu minimum do 35 cm</w:t>
      </w:r>
      <w:r w:rsidR="00237BF1" w:rsidRPr="00666E3D">
        <w:t>, sygnalizacja świetlna i dźwiękowa</w:t>
      </w:r>
    </w:p>
    <w:p w14:paraId="69CF9B6C" w14:textId="77777777" w:rsidR="00237BF1" w:rsidRPr="00666E3D" w:rsidRDefault="00237BF1" w:rsidP="00237BF1">
      <w:pPr>
        <w:pStyle w:val="Akapitzlist"/>
        <w:numPr>
          <w:ilvl w:val="0"/>
          <w:numId w:val="17"/>
        </w:numPr>
      </w:pPr>
      <w:r w:rsidRPr="00666E3D">
        <w:t>interfejsy USB min. 2.0, BT min. 2.1</w:t>
      </w:r>
    </w:p>
    <w:p w14:paraId="499BA8B0" w14:textId="6887E762" w:rsidR="00237BF1" w:rsidRPr="00666E3D" w:rsidRDefault="006044C9" w:rsidP="00237BF1">
      <w:pPr>
        <w:pStyle w:val="Akapitzlist"/>
        <w:numPr>
          <w:ilvl w:val="0"/>
          <w:numId w:val="17"/>
        </w:numPr>
      </w:pPr>
      <w:r>
        <w:t xml:space="preserve">bateria </w:t>
      </w:r>
      <w:proofErr w:type="spellStart"/>
      <w:r>
        <w:t>litowo</w:t>
      </w:r>
      <w:proofErr w:type="spellEnd"/>
      <w:r>
        <w:t>-jonowa o pojemności min. 2400mAh</w:t>
      </w:r>
    </w:p>
    <w:p w14:paraId="57EBAECD" w14:textId="67F04286" w:rsidR="00237BF1" w:rsidRPr="00666E3D" w:rsidRDefault="00237BF1" w:rsidP="00237BF1">
      <w:pPr>
        <w:pStyle w:val="Akapitzlist"/>
        <w:numPr>
          <w:ilvl w:val="0"/>
          <w:numId w:val="17"/>
        </w:numPr>
      </w:pPr>
    </w:p>
    <w:p w14:paraId="079DDAE6" w14:textId="77777777" w:rsidR="00237BF1" w:rsidRPr="00666E3D" w:rsidRDefault="00237BF1" w:rsidP="00237BF1">
      <w:pPr>
        <w:pStyle w:val="Akapitzlist"/>
        <w:numPr>
          <w:ilvl w:val="0"/>
          <w:numId w:val="17"/>
        </w:numPr>
      </w:pPr>
      <w:r w:rsidRPr="00666E3D">
        <w:t>waga Urządzenia maksymalnie 0,25 kg bez bazy (ładowarki)</w:t>
      </w:r>
    </w:p>
    <w:p w14:paraId="25807893" w14:textId="77777777" w:rsidR="00237BF1" w:rsidRPr="00666E3D" w:rsidRDefault="00237BF1" w:rsidP="00237BF1">
      <w:pPr>
        <w:pStyle w:val="Akapitzlist"/>
        <w:numPr>
          <w:ilvl w:val="0"/>
          <w:numId w:val="17"/>
        </w:numPr>
      </w:pPr>
      <w:r w:rsidRPr="00666E3D">
        <w:t>odporność na upadki 1,5 m</w:t>
      </w:r>
    </w:p>
    <w:p w14:paraId="62F9F7DD" w14:textId="77777777" w:rsidR="00237BF1" w:rsidRPr="00666E3D" w:rsidRDefault="00237BF1" w:rsidP="00237BF1">
      <w:pPr>
        <w:pStyle w:val="Akapitzlist"/>
        <w:numPr>
          <w:ilvl w:val="0"/>
          <w:numId w:val="17"/>
        </w:numPr>
      </w:pPr>
      <w:r w:rsidRPr="00666E3D">
        <w:t>baza umożliwiająca co najmniej ładowanie czytnika bez konieczności ręcznego podłączania</w:t>
      </w:r>
    </w:p>
    <w:p w14:paraId="59E790A3" w14:textId="13E0874A" w:rsidR="00237BF1" w:rsidRPr="00666E3D" w:rsidRDefault="00237BF1" w:rsidP="000A1EBA">
      <w:pPr>
        <w:pStyle w:val="Akapitzlist"/>
        <w:numPr>
          <w:ilvl w:val="0"/>
          <w:numId w:val="17"/>
        </w:numPr>
      </w:pPr>
      <w:r w:rsidRPr="00666E3D">
        <w:t>kabla do czytnika, instrukcja obsługi</w:t>
      </w:r>
    </w:p>
    <w:p w14:paraId="6E845255" w14:textId="61ED9227" w:rsidR="006044C9" w:rsidRPr="00D64DFA" w:rsidRDefault="006044C9" w:rsidP="006044C9"/>
    <w:p w14:paraId="2AA6BD1F" w14:textId="77777777" w:rsidR="00CD2454" w:rsidRPr="00D64DFA" w:rsidRDefault="00CD2454" w:rsidP="000A1EBA">
      <w:pPr>
        <w:pStyle w:val="Akapitzlist"/>
        <w:ind w:firstLine="0"/>
      </w:pPr>
    </w:p>
    <w:p w14:paraId="23181ADA" w14:textId="77777777" w:rsidR="00CD2454" w:rsidRPr="00D64DFA" w:rsidRDefault="00CD2454" w:rsidP="000A1EBA">
      <w:pPr>
        <w:pStyle w:val="Akapitzlist"/>
        <w:ind w:firstLine="0"/>
      </w:pPr>
    </w:p>
    <w:p w14:paraId="7840AACC" w14:textId="77777777" w:rsidR="00CD2454" w:rsidRPr="00D64DFA" w:rsidRDefault="00CD2454" w:rsidP="000A1EBA">
      <w:pPr>
        <w:pStyle w:val="Akapitzlist"/>
        <w:ind w:firstLine="0"/>
      </w:pPr>
    </w:p>
    <w:p w14:paraId="6D9BACEE" w14:textId="77777777" w:rsidR="00CD2454" w:rsidRPr="00D64DFA" w:rsidRDefault="00CD2454" w:rsidP="000A1EBA">
      <w:pPr>
        <w:pStyle w:val="Akapitzlist"/>
        <w:ind w:firstLine="0"/>
      </w:pPr>
    </w:p>
    <w:p w14:paraId="05858219" w14:textId="77777777" w:rsidR="00CD2454" w:rsidRPr="00D64DFA" w:rsidRDefault="00CD2454" w:rsidP="000A1EBA">
      <w:pPr>
        <w:pStyle w:val="Akapitzlist"/>
        <w:ind w:firstLine="0"/>
      </w:pPr>
    </w:p>
    <w:p w14:paraId="46E5CF56" w14:textId="77777777" w:rsidR="00CD2454" w:rsidRPr="00D64DFA" w:rsidRDefault="00CD2454" w:rsidP="000A1EBA">
      <w:pPr>
        <w:pStyle w:val="Akapitzlist"/>
        <w:ind w:firstLine="0"/>
      </w:pPr>
    </w:p>
    <w:p w14:paraId="097DF588" w14:textId="77777777" w:rsidR="00CD2454" w:rsidRPr="00D64DFA" w:rsidRDefault="00CD2454" w:rsidP="000A1EBA">
      <w:pPr>
        <w:pStyle w:val="Akapitzlist"/>
        <w:ind w:firstLine="0"/>
      </w:pPr>
    </w:p>
    <w:p w14:paraId="1AD1DDB5" w14:textId="77777777" w:rsidR="00CD2454" w:rsidRPr="00D64DFA" w:rsidRDefault="00CD2454" w:rsidP="000A1EBA">
      <w:pPr>
        <w:pStyle w:val="Akapitzlist"/>
        <w:ind w:firstLine="0"/>
      </w:pPr>
    </w:p>
    <w:p w14:paraId="4801E4BD" w14:textId="77777777" w:rsidR="00CD2454" w:rsidRPr="00D64DFA" w:rsidRDefault="00CD2454" w:rsidP="000A1EBA">
      <w:pPr>
        <w:pStyle w:val="Akapitzlist"/>
        <w:ind w:firstLine="0"/>
      </w:pPr>
    </w:p>
    <w:p w14:paraId="1F591AFA" w14:textId="77777777" w:rsidR="00CD2454" w:rsidRPr="00D64DFA" w:rsidRDefault="00CD2454" w:rsidP="000A1EBA">
      <w:pPr>
        <w:pStyle w:val="Akapitzlist"/>
        <w:ind w:firstLine="0"/>
      </w:pPr>
    </w:p>
    <w:p w14:paraId="3AB795A4" w14:textId="77777777" w:rsidR="00CD2454" w:rsidRPr="00D64DFA" w:rsidRDefault="00CD2454" w:rsidP="000A1EBA">
      <w:pPr>
        <w:pStyle w:val="Akapitzlist"/>
        <w:ind w:firstLine="0"/>
      </w:pPr>
    </w:p>
    <w:tbl>
      <w:tblPr>
        <w:tblW w:w="5733" w:type="pct"/>
        <w:tblCellMar>
          <w:left w:w="70" w:type="dxa"/>
          <w:right w:w="70" w:type="dxa"/>
        </w:tblCellMar>
        <w:tblLook w:val="04A0" w:firstRow="1" w:lastRow="0" w:firstColumn="1" w:lastColumn="0" w:noHBand="0" w:noVBand="1"/>
      </w:tblPr>
      <w:tblGrid>
        <w:gridCol w:w="555"/>
        <w:gridCol w:w="25"/>
        <w:gridCol w:w="6766"/>
        <w:gridCol w:w="274"/>
        <w:gridCol w:w="2724"/>
        <w:gridCol w:w="46"/>
      </w:tblGrid>
      <w:tr w:rsidR="00686C2C" w:rsidRPr="00D64DFA" w14:paraId="7CF0C135"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57036BD" w14:textId="002223D5" w:rsidR="00686C2C" w:rsidRPr="00D64DFA" w:rsidRDefault="00686C2C" w:rsidP="0086730D">
            <w:pPr>
              <w:pStyle w:val="Nagwek2"/>
              <w:rPr>
                <w:rFonts w:ascii="Arial" w:eastAsia="Times New Roman" w:hAnsi="Arial" w:cs="Arial"/>
                <w:b/>
                <w:bCs/>
                <w:color w:val="auto"/>
                <w:szCs w:val="20"/>
              </w:rPr>
            </w:pPr>
            <w:bookmarkStart w:id="24" w:name="_Toc165022486"/>
            <w:r w:rsidRPr="00D64DFA">
              <w:rPr>
                <w:rFonts w:ascii="Arial" w:eastAsia="Times New Roman" w:hAnsi="Arial" w:cs="Arial"/>
                <w:b/>
                <w:bCs/>
                <w:color w:val="auto"/>
                <w:szCs w:val="20"/>
              </w:rPr>
              <w:t>MINIMALNE WYMAGANIA TECHNICZNE</w:t>
            </w:r>
            <w:r>
              <w:rPr>
                <w:rFonts w:ascii="Arial" w:eastAsia="Times New Roman" w:hAnsi="Arial" w:cs="Arial"/>
                <w:b/>
                <w:bCs/>
                <w:color w:val="auto"/>
                <w:szCs w:val="20"/>
              </w:rPr>
              <w:t xml:space="preserve"> DLA SEOD</w:t>
            </w:r>
            <w:bookmarkEnd w:id="24"/>
          </w:p>
        </w:tc>
      </w:tr>
      <w:tr w:rsidR="00F058BA" w:rsidRPr="00D64DFA" w14:paraId="2463A1FB" w14:textId="77777777" w:rsidTr="00921D44">
        <w:trPr>
          <w:trHeight w:val="292"/>
        </w:trPr>
        <w:tc>
          <w:tcPr>
            <w:tcW w:w="267" w:type="pct"/>
            <w:tcBorders>
              <w:top w:val="nil"/>
              <w:left w:val="single" w:sz="4" w:space="0" w:color="auto"/>
              <w:bottom w:val="single" w:sz="4" w:space="0" w:color="auto"/>
              <w:right w:val="single" w:sz="4" w:space="0" w:color="auto"/>
            </w:tcBorders>
            <w:shd w:val="clear" w:color="auto" w:fill="D9D9D9"/>
            <w:noWrap/>
          </w:tcPr>
          <w:p w14:paraId="3B30FDAC" w14:textId="77777777" w:rsidR="00C53DC9" w:rsidRPr="00D64DFA" w:rsidRDefault="00C53DC9" w:rsidP="00747B32">
            <w:pPr>
              <w:spacing w:after="0" w:line="240" w:lineRule="auto"/>
              <w:jc w:val="right"/>
              <w:rPr>
                <w:rFonts w:eastAsia="Times New Roman"/>
                <w:b/>
                <w:bCs/>
                <w:color w:val="auto"/>
                <w:szCs w:val="20"/>
              </w:rPr>
            </w:pPr>
            <w:r w:rsidRPr="00D64DFA">
              <w:rPr>
                <w:b/>
                <w:bCs/>
                <w:color w:val="auto"/>
                <w:szCs w:val="20"/>
              </w:rPr>
              <w:t>Lp.</w:t>
            </w:r>
          </w:p>
        </w:tc>
        <w:tc>
          <w:tcPr>
            <w:tcW w:w="3268" w:type="pct"/>
            <w:gridSpan w:val="2"/>
            <w:tcBorders>
              <w:top w:val="nil"/>
              <w:left w:val="nil"/>
              <w:bottom w:val="single" w:sz="4" w:space="0" w:color="auto"/>
              <w:right w:val="single" w:sz="4" w:space="0" w:color="auto"/>
            </w:tcBorders>
            <w:shd w:val="clear" w:color="auto" w:fill="D9D9D9"/>
          </w:tcPr>
          <w:p w14:paraId="61808D38" w14:textId="77777777" w:rsidR="00C53DC9" w:rsidRPr="00D64DFA" w:rsidRDefault="00C53DC9" w:rsidP="00747B32">
            <w:pPr>
              <w:spacing w:after="0" w:line="240" w:lineRule="auto"/>
              <w:rPr>
                <w:rFonts w:eastAsia="Times New Roman"/>
                <w:b/>
                <w:bCs/>
                <w:color w:val="auto"/>
                <w:szCs w:val="20"/>
              </w:rPr>
            </w:pPr>
            <w:r w:rsidRPr="00D64DFA">
              <w:rPr>
                <w:b/>
                <w:bCs/>
                <w:color w:val="auto"/>
                <w:szCs w:val="20"/>
              </w:rPr>
              <w:t>Parametr/ Wartość wymagana</w:t>
            </w:r>
          </w:p>
        </w:tc>
        <w:tc>
          <w:tcPr>
            <w:tcW w:w="1465" w:type="pct"/>
            <w:gridSpan w:val="3"/>
            <w:tcBorders>
              <w:top w:val="nil"/>
              <w:left w:val="nil"/>
              <w:bottom w:val="single" w:sz="4" w:space="0" w:color="auto"/>
              <w:right w:val="single" w:sz="4" w:space="0" w:color="auto"/>
            </w:tcBorders>
            <w:shd w:val="clear" w:color="auto" w:fill="D9D9D9"/>
          </w:tcPr>
          <w:p w14:paraId="1BB6801A" w14:textId="77777777" w:rsidR="00C53DC9" w:rsidRPr="00D64DFA" w:rsidRDefault="00C53DC9" w:rsidP="00747B32">
            <w:pPr>
              <w:spacing w:after="0" w:line="240" w:lineRule="auto"/>
              <w:jc w:val="center"/>
              <w:rPr>
                <w:b/>
                <w:bCs/>
                <w:color w:val="auto"/>
                <w:szCs w:val="20"/>
              </w:rPr>
            </w:pPr>
            <w:r w:rsidRPr="00D64DFA">
              <w:rPr>
                <w:b/>
                <w:bCs/>
                <w:color w:val="auto"/>
                <w:szCs w:val="20"/>
              </w:rPr>
              <w:t>OFEROWANE PARAMETRY TECHNICZNE – podaje Wykonawca</w:t>
            </w:r>
          </w:p>
          <w:p w14:paraId="435D285B" w14:textId="77777777" w:rsidR="00C53DC9" w:rsidRPr="00D64DFA" w:rsidRDefault="00C53DC9" w:rsidP="00747B32">
            <w:pPr>
              <w:spacing w:after="0" w:line="240" w:lineRule="auto"/>
              <w:jc w:val="center"/>
              <w:rPr>
                <w:b/>
                <w:bCs/>
                <w:color w:val="auto"/>
                <w:szCs w:val="20"/>
              </w:rPr>
            </w:pPr>
            <w:r w:rsidRPr="00D64DFA">
              <w:rPr>
                <w:b/>
                <w:bCs/>
                <w:color w:val="auto"/>
                <w:szCs w:val="20"/>
              </w:rPr>
              <w:t>Wymogi dotyczące opisu oferowanych parametrów:</w:t>
            </w:r>
          </w:p>
          <w:p w14:paraId="67E20CC3" w14:textId="77777777" w:rsidR="00C53DC9" w:rsidRPr="00D64DFA" w:rsidRDefault="00C53DC9" w:rsidP="00747B32">
            <w:pPr>
              <w:spacing w:after="0" w:line="240" w:lineRule="auto"/>
              <w:jc w:val="center"/>
              <w:rPr>
                <w:b/>
                <w:bCs/>
                <w:color w:val="auto"/>
                <w:szCs w:val="20"/>
              </w:rPr>
            </w:pPr>
            <w:r w:rsidRPr="00D64DFA">
              <w:rPr>
                <w:b/>
                <w:bCs/>
                <w:color w:val="auto"/>
                <w:szCs w:val="20"/>
              </w:rPr>
              <w:t>TAK – wykonawca spełnia konkretny parametr</w:t>
            </w:r>
          </w:p>
          <w:p w14:paraId="66108FA5" w14:textId="77777777" w:rsidR="00C53DC9" w:rsidRPr="00D64DFA" w:rsidRDefault="00C53DC9" w:rsidP="00747B32">
            <w:pPr>
              <w:spacing w:after="0" w:line="240" w:lineRule="auto"/>
              <w:jc w:val="center"/>
              <w:rPr>
                <w:rFonts w:eastAsia="Times New Roman"/>
                <w:b/>
                <w:bCs/>
                <w:color w:val="auto"/>
                <w:szCs w:val="20"/>
              </w:rPr>
            </w:pPr>
            <w:r w:rsidRPr="00D64DFA">
              <w:rPr>
                <w:b/>
                <w:bCs/>
                <w:color w:val="auto"/>
                <w:szCs w:val="20"/>
              </w:rPr>
              <w:t>NIE – wykonawca nie spełnia konkretnego parametru</w:t>
            </w:r>
          </w:p>
        </w:tc>
      </w:tr>
      <w:tr w:rsidR="00F85242" w:rsidRPr="00D64DFA" w14:paraId="378B2E37"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1D49E963" w14:textId="77777777" w:rsidR="00C53DC9" w:rsidRPr="00D64DFA" w:rsidRDefault="00C53DC9" w:rsidP="00747B32">
            <w:pPr>
              <w:spacing w:after="0" w:line="240" w:lineRule="auto"/>
              <w:jc w:val="left"/>
              <w:rPr>
                <w:b/>
                <w:bCs/>
                <w:color w:val="auto"/>
                <w:szCs w:val="20"/>
              </w:rPr>
            </w:pPr>
            <w:r w:rsidRPr="00D64DFA">
              <w:rPr>
                <w:b/>
                <w:bCs/>
                <w:color w:val="auto"/>
                <w:szCs w:val="20"/>
              </w:rPr>
              <w:t>Wymagania ogólne SEOD</w:t>
            </w:r>
          </w:p>
        </w:tc>
      </w:tr>
      <w:tr w:rsidR="00F058BA" w:rsidRPr="00D64DFA" w14:paraId="0367E99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178D71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3E132ED" w14:textId="77777777" w:rsidR="00C53DC9" w:rsidRPr="00D64DFA" w:rsidRDefault="00C53DC9" w:rsidP="00747B32">
            <w:pPr>
              <w:spacing w:after="0" w:line="240" w:lineRule="auto"/>
              <w:jc w:val="left"/>
              <w:rPr>
                <w:b/>
                <w:bCs/>
                <w:color w:val="auto"/>
                <w:szCs w:val="20"/>
              </w:rPr>
            </w:pPr>
            <w:r w:rsidRPr="00D64DFA">
              <w:rPr>
                <w:rFonts w:eastAsia="Times New Roman"/>
                <w:color w:val="auto"/>
                <w:szCs w:val="20"/>
              </w:rPr>
              <w:t>Oprogramowanie musi posiadać architekturę trójwarstwową, złożoną z:</w:t>
            </w:r>
            <w:r w:rsidRPr="00D64DFA">
              <w:rPr>
                <w:rFonts w:eastAsia="Times New Roman"/>
                <w:color w:val="auto"/>
                <w:szCs w:val="20"/>
              </w:rPr>
              <w:br/>
              <w:t>a) serwera aplikacji,</w:t>
            </w:r>
            <w:r w:rsidRPr="00D64DFA">
              <w:rPr>
                <w:rFonts w:eastAsia="Times New Roman"/>
                <w:color w:val="auto"/>
                <w:szCs w:val="20"/>
              </w:rPr>
              <w:br/>
              <w:t>b) elementu klienckiego funkcjonującego w dowolnej, ogólnodostępnej przeglądarce internetowej,</w:t>
            </w:r>
            <w:r w:rsidRPr="00D64DFA">
              <w:rPr>
                <w:rFonts w:eastAsia="Times New Roman"/>
                <w:color w:val="auto"/>
                <w:szCs w:val="20"/>
              </w:rPr>
              <w:br/>
              <w:t>c) serwera bazy danych zainstalowanego na istniejącym serwerze (hardware) w jednostce</w:t>
            </w:r>
          </w:p>
        </w:tc>
        <w:tc>
          <w:tcPr>
            <w:tcW w:w="1465" w:type="pct"/>
            <w:gridSpan w:val="3"/>
            <w:tcBorders>
              <w:top w:val="single" w:sz="4" w:space="0" w:color="auto"/>
              <w:left w:val="nil"/>
              <w:bottom w:val="single" w:sz="4" w:space="0" w:color="auto"/>
              <w:right w:val="single" w:sz="4" w:space="0" w:color="auto"/>
            </w:tcBorders>
            <w:shd w:val="clear" w:color="auto" w:fill="FFFFFF"/>
          </w:tcPr>
          <w:p w14:paraId="316B7B5A" w14:textId="77777777" w:rsidR="00C53DC9" w:rsidRPr="00D64DFA" w:rsidRDefault="00C53DC9" w:rsidP="00747B32">
            <w:pPr>
              <w:spacing w:after="0" w:line="240" w:lineRule="auto"/>
              <w:jc w:val="center"/>
              <w:rPr>
                <w:b/>
                <w:bCs/>
                <w:color w:val="auto"/>
                <w:szCs w:val="20"/>
              </w:rPr>
            </w:pPr>
          </w:p>
        </w:tc>
      </w:tr>
      <w:tr w:rsidR="00F058BA" w:rsidRPr="00D64DFA" w14:paraId="67C125F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478FAA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035C138" w14:textId="0B601E86" w:rsidR="00C53DC9" w:rsidRPr="00D64DFA" w:rsidRDefault="00C53DC9" w:rsidP="00747B32">
            <w:pPr>
              <w:spacing w:after="0" w:line="240" w:lineRule="auto"/>
              <w:rPr>
                <w:b/>
                <w:bCs/>
                <w:color w:val="auto"/>
                <w:szCs w:val="20"/>
              </w:rPr>
            </w:pPr>
            <w:r w:rsidRPr="00D64DFA">
              <w:rPr>
                <w:rFonts w:eastAsia="Times New Roman"/>
                <w:color w:val="auto"/>
                <w:szCs w:val="20"/>
              </w:rPr>
              <w:t>Rozwiązanie musi składać się z dwóch części – zewnętrznej i wewnętrznej i realizować przez to dostęp do wybranych funkcjonalności SEOD dla  użytkowników logujących się z zewnątrz sieci Zamawiającego. Na etapie analizy zostaną zdefiniowane obszary i funkcje SEOD, które będą dostępne dla użytkowników, którzy lo</w:t>
            </w:r>
            <w:r w:rsidR="00E214C4" w:rsidRPr="00D64DFA">
              <w:rPr>
                <w:rFonts w:eastAsia="Times New Roman"/>
                <w:color w:val="auto"/>
                <w:szCs w:val="20"/>
              </w:rPr>
              <w:t>g</w:t>
            </w:r>
            <w:r w:rsidRPr="00D64DFA">
              <w:rPr>
                <w:rFonts w:eastAsia="Times New Roman"/>
                <w:color w:val="auto"/>
                <w:szCs w:val="20"/>
              </w:rPr>
              <w:t>ują się wewnątrz sieci Zamawiającego oraz te które będą dostępne z zewnątrz.</w:t>
            </w:r>
          </w:p>
        </w:tc>
        <w:tc>
          <w:tcPr>
            <w:tcW w:w="1465" w:type="pct"/>
            <w:gridSpan w:val="3"/>
            <w:tcBorders>
              <w:top w:val="single" w:sz="4" w:space="0" w:color="auto"/>
              <w:left w:val="nil"/>
              <w:bottom w:val="single" w:sz="4" w:space="0" w:color="auto"/>
              <w:right w:val="single" w:sz="4" w:space="0" w:color="auto"/>
            </w:tcBorders>
            <w:shd w:val="clear" w:color="auto" w:fill="FFFFFF"/>
          </w:tcPr>
          <w:p w14:paraId="594283A5" w14:textId="77777777" w:rsidR="00C53DC9" w:rsidRPr="00D64DFA" w:rsidRDefault="00C53DC9" w:rsidP="00747B32">
            <w:pPr>
              <w:spacing w:after="0" w:line="240" w:lineRule="auto"/>
              <w:jc w:val="center"/>
              <w:rPr>
                <w:b/>
                <w:bCs/>
                <w:color w:val="auto"/>
                <w:szCs w:val="20"/>
              </w:rPr>
            </w:pPr>
          </w:p>
        </w:tc>
      </w:tr>
      <w:tr w:rsidR="00F058BA" w:rsidRPr="00D64DFA" w14:paraId="620BBC3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7DB149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AB252E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Część wewnętrzną tworzy System Elektronicznego Obiegu Dokumentów (SEOD) zainstalowany na serwerze wewnątrz jednostki.</w:t>
            </w:r>
          </w:p>
        </w:tc>
        <w:tc>
          <w:tcPr>
            <w:tcW w:w="1465" w:type="pct"/>
            <w:gridSpan w:val="3"/>
            <w:tcBorders>
              <w:top w:val="single" w:sz="4" w:space="0" w:color="auto"/>
              <w:left w:val="nil"/>
              <w:bottom w:val="single" w:sz="4" w:space="0" w:color="auto"/>
              <w:right w:val="single" w:sz="4" w:space="0" w:color="auto"/>
            </w:tcBorders>
            <w:shd w:val="clear" w:color="auto" w:fill="FFFFFF"/>
          </w:tcPr>
          <w:p w14:paraId="1623449B" w14:textId="77777777" w:rsidR="00C53DC9" w:rsidRPr="00D64DFA" w:rsidRDefault="00C53DC9" w:rsidP="00747B32">
            <w:pPr>
              <w:spacing w:after="0" w:line="240" w:lineRule="auto"/>
              <w:jc w:val="center"/>
              <w:rPr>
                <w:b/>
                <w:bCs/>
                <w:color w:val="auto"/>
                <w:szCs w:val="20"/>
              </w:rPr>
            </w:pPr>
          </w:p>
        </w:tc>
      </w:tr>
      <w:tr w:rsidR="00F058BA" w:rsidRPr="00D64DFA" w14:paraId="7359FBC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741200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876FC19" w14:textId="77777777" w:rsidR="00C53DC9" w:rsidRPr="00D64DFA" w:rsidRDefault="00C53DC9" w:rsidP="00747B32">
            <w:pPr>
              <w:spacing w:after="0" w:line="240" w:lineRule="auto"/>
              <w:rPr>
                <w:b/>
                <w:bCs/>
                <w:color w:val="auto"/>
                <w:szCs w:val="20"/>
              </w:rPr>
            </w:pPr>
            <w:r w:rsidRPr="00D64DFA">
              <w:rPr>
                <w:rFonts w:eastAsia="Times New Roman"/>
                <w:color w:val="auto"/>
                <w:szCs w:val="20"/>
              </w:rPr>
              <w:t>Część zewnętrzną tworzy SEOD udostępniający informacje publiczne – dostępne spoza wewnętrznej sieci Zamawiającego. Zainstalowany system zewnętrzny powinien być dostępny w sieci Internet.</w:t>
            </w:r>
          </w:p>
        </w:tc>
        <w:tc>
          <w:tcPr>
            <w:tcW w:w="1465" w:type="pct"/>
            <w:gridSpan w:val="3"/>
            <w:tcBorders>
              <w:top w:val="single" w:sz="4" w:space="0" w:color="auto"/>
              <w:left w:val="nil"/>
              <w:bottom w:val="single" w:sz="4" w:space="0" w:color="auto"/>
              <w:right w:val="single" w:sz="4" w:space="0" w:color="auto"/>
            </w:tcBorders>
            <w:shd w:val="clear" w:color="auto" w:fill="FFFFFF"/>
          </w:tcPr>
          <w:p w14:paraId="27B20441" w14:textId="77777777" w:rsidR="00C53DC9" w:rsidRPr="00D64DFA" w:rsidRDefault="00C53DC9" w:rsidP="00747B32">
            <w:pPr>
              <w:spacing w:after="0" w:line="240" w:lineRule="auto"/>
              <w:jc w:val="center"/>
              <w:rPr>
                <w:b/>
                <w:bCs/>
                <w:color w:val="auto"/>
                <w:szCs w:val="20"/>
              </w:rPr>
            </w:pPr>
          </w:p>
        </w:tc>
      </w:tr>
      <w:tr w:rsidR="00F058BA" w:rsidRPr="00D64DFA" w14:paraId="14E9EA2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E1D6DD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A0BBBE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Rozwiązanie ma posiadać możliwość integracji i podłączenia zdalnych lokalizacji jednostki.</w:t>
            </w:r>
          </w:p>
        </w:tc>
        <w:tc>
          <w:tcPr>
            <w:tcW w:w="1465" w:type="pct"/>
            <w:gridSpan w:val="3"/>
            <w:tcBorders>
              <w:top w:val="single" w:sz="4" w:space="0" w:color="auto"/>
              <w:left w:val="nil"/>
              <w:bottom w:val="single" w:sz="4" w:space="0" w:color="auto"/>
              <w:right w:val="single" w:sz="4" w:space="0" w:color="auto"/>
            </w:tcBorders>
            <w:shd w:val="clear" w:color="auto" w:fill="FFFFFF"/>
          </w:tcPr>
          <w:p w14:paraId="1F337A5C" w14:textId="77777777" w:rsidR="00C53DC9" w:rsidRPr="00D64DFA" w:rsidRDefault="00C53DC9" w:rsidP="00747B32">
            <w:pPr>
              <w:spacing w:after="0" w:line="240" w:lineRule="auto"/>
              <w:jc w:val="center"/>
              <w:rPr>
                <w:b/>
                <w:bCs/>
                <w:color w:val="auto"/>
                <w:szCs w:val="20"/>
              </w:rPr>
            </w:pPr>
          </w:p>
        </w:tc>
      </w:tr>
      <w:tr w:rsidR="00F058BA" w:rsidRPr="00D64DFA" w14:paraId="11E9DCA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CC9702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6E05DA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Zamawiający wymaga, aby SEOD był produktem opracowanym przez jednego producenta. </w:t>
            </w:r>
          </w:p>
        </w:tc>
        <w:tc>
          <w:tcPr>
            <w:tcW w:w="1465" w:type="pct"/>
            <w:gridSpan w:val="3"/>
            <w:tcBorders>
              <w:top w:val="single" w:sz="4" w:space="0" w:color="auto"/>
              <w:left w:val="nil"/>
              <w:bottom w:val="single" w:sz="4" w:space="0" w:color="auto"/>
              <w:right w:val="single" w:sz="4" w:space="0" w:color="auto"/>
            </w:tcBorders>
            <w:shd w:val="clear" w:color="auto" w:fill="FFFFFF"/>
          </w:tcPr>
          <w:p w14:paraId="6875FFF9" w14:textId="77777777" w:rsidR="00C53DC9" w:rsidRPr="00D64DFA" w:rsidRDefault="00C53DC9" w:rsidP="00747B32">
            <w:pPr>
              <w:spacing w:after="0" w:line="240" w:lineRule="auto"/>
              <w:jc w:val="center"/>
              <w:rPr>
                <w:b/>
                <w:bCs/>
                <w:color w:val="auto"/>
                <w:szCs w:val="20"/>
              </w:rPr>
            </w:pPr>
          </w:p>
        </w:tc>
      </w:tr>
      <w:tr w:rsidR="00F058BA" w:rsidRPr="00D64DFA" w14:paraId="101AF47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3C2F3C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90EA52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System SEOD powinien umożliwiać rozbudowę o dowolną ilość aplikacji procesowych, a każda aplikacja procesowa powinna powstawać w ten sam sposób.</w:t>
            </w:r>
          </w:p>
        </w:tc>
        <w:tc>
          <w:tcPr>
            <w:tcW w:w="1465" w:type="pct"/>
            <w:gridSpan w:val="3"/>
            <w:tcBorders>
              <w:top w:val="single" w:sz="4" w:space="0" w:color="auto"/>
              <w:left w:val="nil"/>
              <w:bottom w:val="single" w:sz="4" w:space="0" w:color="auto"/>
              <w:right w:val="single" w:sz="4" w:space="0" w:color="auto"/>
            </w:tcBorders>
            <w:shd w:val="clear" w:color="auto" w:fill="FFFFFF"/>
          </w:tcPr>
          <w:p w14:paraId="41E1D7A7" w14:textId="77777777" w:rsidR="00C53DC9" w:rsidRPr="00D64DFA" w:rsidRDefault="00C53DC9" w:rsidP="00747B32">
            <w:pPr>
              <w:spacing w:after="0" w:line="240" w:lineRule="auto"/>
              <w:jc w:val="center"/>
              <w:rPr>
                <w:b/>
                <w:bCs/>
                <w:color w:val="auto"/>
                <w:szCs w:val="20"/>
              </w:rPr>
            </w:pPr>
          </w:p>
        </w:tc>
      </w:tr>
      <w:tr w:rsidR="00F058BA" w:rsidRPr="00D64DFA" w14:paraId="13C0BD0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521480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8D61E39"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wspierać dostęp za pomocą przeglądarek min. Mozilla </w:t>
            </w:r>
            <w:proofErr w:type="spellStart"/>
            <w:r w:rsidRPr="00D64DFA">
              <w:rPr>
                <w:rFonts w:eastAsia="Times New Roman"/>
                <w:color w:val="auto"/>
                <w:szCs w:val="20"/>
              </w:rPr>
              <w:t>Firefox</w:t>
            </w:r>
            <w:proofErr w:type="spellEnd"/>
            <w:r w:rsidRPr="00D64DFA">
              <w:rPr>
                <w:rFonts w:eastAsia="Times New Roman"/>
                <w:color w:val="auto"/>
                <w:szCs w:val="20"/>
              </w:rPr>
              <w:t>, Google Chrome, Opera, Edge.</w:t>
            </w:r>
          </w:p>
        </w:tc>
        <w:tc>
          <w:tcPr>
            <w:tcW w:w="1465" w:type="pct"/>
            <w:gridSpan w:val="3"/>
            <w:tcBorders>
              <w:top w:val="single" w:sz="4" w:space="0" w:color="auto"/>
              <w:left w:val="nil"/>
              <w:bottom w:val="single" w:sz="4" w:space="0" w:color="auto"/>
              <w:right w:val="single" w:sz="4" w:space="0" w:color="auto"/>
            </w:tcBorders>
            <w:shd w:val="clear" w:color="auto" w:fill="FFFFFF"/>
          </w:tcPr>
          <w:p w14:paraId="69524227" w14:textId="77777777" w:rsidR="00C53DC9" w:rsidRPr="00D64DFA" w:rsidRDefault="00C53DC9" w:rsidP="00747B32">
            <w:pPr>
              <w:spacing w:after="0" w:line="240" w:lineRule="auto"/>
              <w:jc w:val="center"/>
              <w:rPr>
                <w:b/>
                <w:bCs/>
                <w:color w:val="auto"/>
                <w:szCs w:val="20"/>
              </w:rPr>
            </w:pPr>
          </w:p>
        </w:tc>
      </w:tr>
      <w:tr w:rsidR="00F058BA" w:rsidRPr="00D64DFA" w14:paraId="57B4831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4201D0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F06F9A0" w14:textId="77777777" w:rsidR="00C53DC9" w:rsidRPr="00D64DFA" w:rsidRDefault="00C53DC9" w:rsidP="00747B32">
            <w:pPr>
              <w:spacing w:after="0" w:line="240" w:lineRule="auto"/>
              <w:rPr>
                <w:b/>
                <w:bCs/>
                <w:color w:val="auto"/>
                <w:szCs w:val="20"/>
              </w:rPr>
            </w:pPr>
            <w:r w:rsidRPr="00D64DFA">
              <w:rPr>
                <w:rFonts w:eastAsia="Times New Roman"/>
                <w:color w:val="auto"/>
                <w:szCs w:val="20"/>
              </w:rPr>
              <w:t>Dostarczone w ramach niniejszego zamówienia Oprogramowanie musi działać w dowolnej sieci komputerowej w standardzie TCP/IP.</w:t>
            </w:r>
          </w:p>
        </w:tc>
        <w:tc>
          <w:tcPr>
            <w:tcW w:w="1465" w:type="pct"/>
            <w:gridSpan w:val="3"/>
            <w:tcBorders>
              <w:top w:val="single" w:sz="4" w:space="0" w:color="auto"/>
              <w:left w:val="nil"/>
              <w:bottom w:val="single" w:sz="4" w:space="0" w:color="auto"/>
              <w:right w:val="single" w:sz="4" w:space="0" w:color="auto"/>
            </w:tcBorders>
            <w:shd w:val="clear" w:color="auto" w:fill="FFFFFF"/>
          </w:tcPr>
          <w:p w14:paraId="09A345AC" w14:textId="77777777" w:rsidR="00C53DC9" w:rsidRPr="00D64DFA" w:rsidRDefault="00C53DC9" w:rsidP="00747B32">
            <w:pPr>
              <w:spacing w:after="0" w:line="240" w:lineRule="auto"/>
              <w:jc w:val="center"/>
              <w:rPr>
                <w:b/>
                <w:bCs/>
                <w:color w:val="auto"/>
                <w:szCs w:val="20"/>
              </w:rPr>
            </w:pPr>
          </w:p>
        </w:tc>
      </w:tr>
      <w:tr w:rsidR="00F058BA" w:rsidRPr="00D64DFA" w14:paraId="106A65C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315FE9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DD5D78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Dostarczone rozwiązanie musi umożliwiać pracownikom wydajną pracę. Odpowiednia wydajność oznacza, że System nie jest uciążliwy dla użytkowników i charakteryzuje się odpowiednio szybką reakcją na działania użytkowników przy szyfrowanym połączeniu między przeglądarką a serwerem, w warunkach pełnej przepustowości sieci wewnętrznej Zamawiającego. Warunek ten nie dotyczy funkcji, które są związane z wykonywaniem globalnych operacji na bazie danych takich jak np. sporządzanie raportów i jednocześnie nie są wykonywane w trakcie codziennej, rutynowej pracy z systemem.</w:t>
            </w:r>
          </w:p>
        </w:tc>
        <w:tc>
          <w:tcPr>
            <w:tcW w:w="1465" w:type="pct"/>
            <w:gridSpan w:val="3"/>
            <w:tcBorders>
              <w:top w:val="single" w:sz="4" w:space="0" w:color="auto"/>
              <w:left w:val="nil"/>
              <w:bottom w:val="single" w:sz="4" w:space="0" w:color="auto"/>
              <w:right w:val="single" w:sz="4" w:space="0" w:color="auto"/>
            </w:tcBorders>
            <w:shd w:val="clear" w:color="auto" w:fill="FFFFFF"/>
          </w:tcPr>
          <w:p w14:paraId="4FB93D1D" w14:textId="77777777" w:rsidR="00C53DC9" w:rsidRPr="00D64DFA" w:rsidRDefault="00C53DC9" w:rsidP="00747B32">
            <w:pPr>
              <w:spacing w:after="0" w:line="240" w:lineRule="auto"/>
              <w:jc w:val="center"/>
              <w:rPr>
                <w:b/>
                <w:bCs/>
                <w:color w:val="auto"/>
                <w:szCs w:val="20"/>
              </w:rPr>
            </w:pPr>
          </w:p>
        </w:tc>
      </w:tr>
      <w:tr w:rsidR="00F058BA" w:rsidRPr="00D64DFA" w14:paraId="0741785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CCFD192"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BA7AA0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posiadać możliwość dodania, jako załącznik dowolnego dokumentu w dowolnym formacie (np. TIFF, DOC, DOCX, TXT, RTF, XLS, XLSX, PNG, JPG, PDF itd.) bądź pliku ze skanera. SEOD nie może posiadać ograniczeń wielkości dodawanego pliku, a wielkość repozytorium, w którym przechowywane są dokumenty nie może być w żaden sposób ograniczona warunkami licencji.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5A3390A9" w14:textId="77777777" w:rsidR="00C53DC9" w:rsidRPr="00D64DFA" w:rsidRDefault="00C53DC9" w:rsidP="00747B32">
            <w:pPr>
              <w:spacing w:after="0" w:line="240" w:lineRule="auto"/>
              <w:jc w:val="center"/>
              <w:rPr>
                <w:b/>
                <w:bCs/>
                <w:color w:val="auto"/>
                <w:szCs w:val="20"/>
              </w:rPr>
            </w:pPr>
          </w:p>
        </w:tc>
      </w:tr>
      <w:tr w:rsidR="00F058BA" w:rsidRPr="00D64DFA" w14:paraId="1CD801C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5B360D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D984A16"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być otwarty i skalowalny, tzn. umożliwiać nieograniczoną rozbudowę w celu sprawnej jego adaptacji do istniejących ograniczeń infrastruktury technicznej i zmieniającej się liczby użytkowników.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565F3097" w14:textId="77777777" w:rsidR="00C53DC9" w:rsidRPr="00D64DFA" w:rsidRDefault="00C53DC9" w:rsidP="00747B32">
            <w:pPr>
              <w:spacing w:after="0" w:line="240" w:lineRule="auto"/>
              <w:jc w:val="center"/>
              <w:rPr>
                <w:b/>
                <w:bCs/>
                <w:color w:val="auto"/>
                <w:szCs w:val="20"/>
              </w:rPr>
            </w:pPr>
          </w:p>
        </w:tc>
      </w:tr>
      <w:tr w:rsidR="00F058BA" w:rsidRPr="00D64DFA" w14:paraId="64CBA5A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5C8D88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526A2F5"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zapewnić konfigurowalne mechanizmy weryfikacji poprawności i kompletności wprowadzanych danych (walidacje).</w:t>
            </w:r>
          </w:p>
        </w:tc>
        <w:tc>
          <w:tcPr>
            <w:tcW w:w="1465" w:type="pct"/>
            <w:gridSpan w:val="3"/>
            <w:tcBorders>
              <w:top w:val="single" w:sz="4" w:space="0" w:color="auto"/>
              <w:left w:val="nil"/>
              <w:bottom w:val="single" w:sz="4" w:space="0" w:color="auto"/>
              <w:right w:val="single" w:sz="4" w:space="0" w:color="auto"/>
            </w:tcBorders>
            <w:shd w:val="clear" w:color="auto" w:fill="FFFFFF"/>
          </w:tcPr>
          <w:p w14:paraId="56465F87" w14:textId="77777777" w:rsidR="00C53DC9" w:rsidRPr="00D64DFA" w:rsidRDefault="00C53DC9" w:rsidP="00747B32">
            <w:pPr>
              <w:spacing w:after="0" w:line="240" w:lineRule="auto"/>
              <w:jc w:val="center"/>
              <w:rPr>
                <w:b/>
                <w:bCs/>
                <w:color w:val="auto"/>
                <w:szCs w:val="20"/>
              </w:rPr>
            </w:pPr>
          </w:p>
        </w:tc>
      </w:tr>
      <w:tr w:rsidR="00F058BA" w:rsidRPr="00D64DFA" w14:paraId="3584E7F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39F72F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70AC33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posiadać wbudowany silnik procesów BPMN.</w:t>
            </w:r>
          </w:p>
        </w:tc>
        <w:tc>
          <w:tcPr>
            <w:tcW w:w="1465" w:type="pct"/>
            <w:gridSpan w:val="3"/>
            <w:tcBorders>
              <w:top w:val="single" w:sz="4" w:space="0" w:color="auto"/>
              <w:left w:val="nil"/>
              <w:bottom w:val="single" w:sz="4" w:space="0" w:color="auto"/>
              <w:right w:val="single" w:sz="4" w:space="0" w:color="auto"/>
            </w:tcBorders>
            <w:shd w:val="clear" w:color="auto" w:fill="FFFFFF"/>
          </w:tcPr>
          <w:p w14:paraId="02EF6867" w14:textId="77777777" w:rsidR="00C53DC9" w:rsidRPr="00D64DFA" w:rsidRDefault="00C53DC9" w:rsidP="00747B32">
            <w:pPr>
              <w:spacing w:after="0" w:line="240" w:lineRule="auto"/>
              <w:jc w:val="center"/>
              <w:rPr>
                <w:b/>
                <w:bCs/>
                <w:color w:val="auto"/>
                <w:szCs w:val="20"/>
              </w:rPr>
            </w:pPr>
          </w:p>
        </w:tc>
      </w:tr>
      <w:tr w:rsidR="00F058BA" w:rsidRPr="00D64DFA" w14:paraId="4F6A63B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6C409E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9BD00F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dostęp dla użytkowników spoza grona pracowników należących do organizacji, jak np. dla kontrahentów, zewnętrznych prawników.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12D9FA77" w14:textId="77777777" w:rsidR="00C53DC9" w:rsidRPr="00D64DFA" w:rsidRDefault="00C53DC9" w:rsidP="00747B32">
            <w:pPr>
              <w:spacing w:after="0" w:line="240" w:lineRule="auto"/>
              <w:jc w:val="center"/>
              <w:rPr>
                <w:b/>
                <w:bCs/>
                <w:color w:val="auto"/>
                <w:szCs w:val="20"/>
              </w:rPr>
            </w:pPr>
          </w:p>
        </w:tc>
      </w:tr>
      <w:tr w:rsidR="00F058BA" w:rsidRPr="00D64DFA" w14:paraId="052C23C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F7F93E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C5A08DF"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pozwolić na dodawania do nowozakładanej sprawy dokumentów poprzez sczytanie ich kodu kreskowego. Sczytanie spowoduje podpięcie pliku do sprawy lub teczki sprawy.</w:t>
            </w:r>
          </w:p>
        </w:tc>
        <w:tc>
          <w:tcPr>
            <w:tcW w:w="1465" w:type="pct"/>
            <w:gridSpan w:val="3"/>
            <w:tcBorders>
              <w:top w:val="single" w:sz="4" w:space="0" w:color="auto"/>
              <w:left w:val="nil"/>
              <w:bottom w:val="single" w:sz="4" w:space="0" w:color="auto"/>
              <w:right w:val="single" w:sz="4" w:space="0" w:color="auto"/>
            </w:tcBorders>
            <w:shd w:val="clear" w:color="auto" w:fill="FFFFFF"/>
          </w:tcPr>
          <w:p w14:paraId="45130178" w14:textId="77777777" w:rsidR="00C53DC9" w:rsidRPr="00D64DFA" w:rsidRDefault="00C53DC9" w:rsidP="00747B32">
            <w:pPr>
              <w:spacing w:after="0" w:line="240" w:lineRule="auto"/>
              <w:jc w:val="center"/>
              <w:rPr>
                <w:b/>
                <w:bCs/>
                <w:color w:val="auto"/>
                <w:szCs w:val="20"/>
              </w:rPr>
            </w:pPr>
          </w:p>
        </w:tc>
      </w:tr>
      <w:tr w:rsidR="00F058BA" w:rsidRPr="00D64DFA" w14:paraId="7BEF3FF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964375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4AC067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umożliwić zakładanie spraw z wbudowanej przeglądarki skanowanych dokumentów. </w:t>
            </w:r>
          </w:p>
        </w:tc>
        <w:tc>
          <w:tcPr>
            <w:tcW w:w="1465" w:type="pct"/>
            <w:gridSpan w:val="3"/>
            <w:tcBorders>
              <w:top w:val="single" w:sz="4" w:space="0" w:color="auto"/>
              <w:left w:val="nil"/>
              <w:bottom w:val="single" w:sz="4" w:space="0" w:color="auto"/>
              <w:right w:val="single" w:sz="4" w:space="0" w:color="auto"/>
            </w:tcBorders>
            <w:shd w:val="clear" w:color="auto" w:fill="FFFFFF"/>
          </w:tcPr>
          <w:p w14:paraId="36808807" w14:textId="77777777" w:rsidR="00C53DC9" w:rsidRPr="00D64DFA" w:rsidRDefault="00C53DC9" w:rsidP="00747B32">
            <w:pPr>
              <w:spacing w:after="0" w:line="240" w:lineRule="auto"/>
              <w:jc w:val="center"/>
              <w:rPr>
                <w:b/>
                <w:bCs/>
                <w:color w:val="auto"/>
                <w:szCs w:val="20"/>
              </w:rPr>
            </w:pPr>
          </w:p>
        </w:tc>
      </w:tr>
      <w:tr w:rsidR="00F058BA" w:rsidRPr="00D64DFA" w14:paraId="286807A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476F01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1E606F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współpracę z czytnikami kodów kreskowych.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70A5EC52" w14:textId="77777777" w:rsidR="00C53DC9" w:rsidRPr="00D64DFA" w:rsidRDefault="00C53DC9" w:rsidP="00747B32">
            <w:pPr>
              <w:spacing w:after="0" w:line="240" w:lineRule="auto"/>
              <w:jc w:val="center"/>
              <w:rPr>
                <w:b/>
                <w:bCs/>
                <w:color w:val="auto"/>
                <w:szCs w:val="20"/>
              </w:rPr>
            </w:pPr>
          </w:p>
        </w:tc>
      </w:tr>
      <w:tr w:rsidR="00F058BA" w:rsidRPr="00D64DFA" w14:paraId="0CC1157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9FA071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7EF5932"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opisywanie atrybutami pojedynczych dokumentów.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443DAA75" w14:textId="77777777" w:rsidR="00C53DC9" w:rsidRPr="00D64DFA" w:rsidRDefault="00C53DC9" w:rsidP="00747B32">
            <w:pPr>
              <w:spacing w:after="0" w:line="240" w:lineRule="auto"/>
              <w:jc w:val="center"/>
              <w:rPr>
                <w:b/>
                <w:bCs/>
                <w:color w:val="auto"/>
                <w:szCs w:val="20"/>
              </w:rPr>
            </w:pPr>
          </w:p>
        </w:tc>
      </w:tr>
      <w:tr w:rsidR="00F058BA" w:rsidRPr="00D64DFA" w14:paraId="0F9AF81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6600F6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E3ABDB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 SEOD musi istnieć możliwość zarządzania uprawnieniami na poszczególnym dokumencie.</w:t>
            </w:r>
          </w:p>
        </w:tc>
        <w:tc>
          <w:tcPr>
            <w:tcW w:w="1465" w:type="pct"/>
            <w:gridSpan w:val="3"/>
            <w:tcBorders>
              <w:top w:val="single" w:sz="4" w:space="0" w:color="auto"/>
              <w:left w:val="nil"/>
              <w:bottom w:val="single" w:sz="4" w:space="0" w:color="auto"/>
              <w:right w:val="single" w:sz="4" w:space="0" w:color="auto"/>
            </w:tcBorders>
            <w:shd w:val="clear" w:color="auto" w:fill="FFFFFF"/>
          </w:tcPr>
          <w:p w14:paraId="7E8D58F7" w14:textId="77777777" w:rsidR="00C53DC9" w:rsidRPr="00D64DFA" w:rsidRDefault="00C53DC9" w:rsidP="00747B32">
            <w:pPr>
              <w:spacing w:after="0" w:line="240" w:lineRule="auto"/>
              <w:jc w:val="center"/>
              <w:rPr>
                <w:b/>
                <w:bCs/>
                <w:color w:val="auto"/>
                <w:szCs w:val="20"/>
              </w:rPr>
            </w:pPr>
          </w:p>
        </w:tc>
      </w:tr>
      <w:tr w:rsidR="00F058BA" w:rsidRPr="00D64DFA" w14:paraId="448E3E0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72D381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CCDB61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nadawanie ról użytkownikom.</w:t>
            </w:r>
          </w:p>
        </w:tc>
        <w:tc>
          <w:tcPr>
            <w:tcW w:w="1465" w:type="pct"/>
            <w:gridSpan w:val="3"/>
            <w:tcBorders>
              <w:top w:val="single" w:sz="4" w:space="0" w:color="auto"/>
              <w:left w:val="nil"/>
              <w:bottom w:val="single" w:sz="4" w:space="0" w:color="auto"/>
              <w:right w:val="single" w:sz="4" w:space="0" w:color="auto"/>
            </w:tcBorders>
            <w:shd w:val="clear" w:color="auto" w:fill="FFFFFF"/>
          </w:tcPr>
          <w:p w14:paraId="6ACFE4ED" w14:textId="77777777" w:rsidR="00C53DC9" w:rsidRPr="00D64DFA" w:rsidRDefault="00C53DC9" w:rsidP="00747B32">
            <w:pPr>
              <w:spacing w:after="0" w:line="240" w:lineRule="auto"/>
              <w:jc w:val="center"/>
              <w:rPr>
                <w:b/>
                <w:bCs/>
                <w:color w:val="auto"/>
                <w:szCs w:val="20"/>
              </w:rPr>
            </w:pPr>
          </w:p>
        </w:tc>
      </w:tr>
      <w:tr w:rsidR="00F058BA" w:rsidRPr="00D64DFA" w14:paraId="2FAA161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FED610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0B08AB5"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tworzenie samodzielnie przez Zamawiającego grup użytkowników, które będą mogły być wykorzystywane w obsłudze procesu biznesowego.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3FC625EF" w14:textId="77777777" w:rsidR="00C53DC9" w:rsidRPr="00D64DFA" w:rsidRDefault="00C53DC9" w:rsidP="00747B32">
            <w:pPr>
              <w:spacing w:after="0" w:line="240" w:lineRule="auto"/>
              <w:jc w:val="center"/>
              <w:rPr>
                <w:b/>
                <w:bCs/>
                <w:color w:val="auto"/>
                <w:szCs w:val="20"/>
              </w:rPr>
            </w:pPr>
          </w:p>
        </w:tc>
      </w:tr>
      <w:tr w:rsidR="00F058BA" w:rsidRPr="00D64DFA" w14:paraId="4B18095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B1F640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E4C2B70"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posiadać wbudowany rejestr zmian w ramach każdego modułu oraz sprawy.</w:t>
            </w:r>
          </w:p>
        </w:tc>
        <w:tc>
          <w:tcPr>
            <w:tcW w:w="1465" w:type="pct"/>
            <w:gridSpan w:val="3"/>
            <w:tcBorders>
              <w:top w:val="single" w:sz="4" w:space="0" w:color="auto"/>
              <w:left w:val="nil"/>
              <w:bottom w:val="single" w:sz="4" w:space="0" w:color="auto"/>
              <w:right w:val="single" w:sz="4" w:space="0" w:color="auto"/>
            </w:tcBorders>
            <w:shd w:val="clear" w:color="auto" w:fill="FFFFFF"/>
          </w:tcPr>
          <w:p w14:paraId="7B2B66EA" w14:textId="77777777" w:rsidR="00C53DC9" w:rsidRPr="00D64DFA" w:rsidRDefault="00C53DC9" w:rsidP="00747B32">
            <w:pPr>
              <w:spacing w:after="0" w:line="240" w:lineRule="auto"/>
              <w:jc w:val="center"/>
              <w:rPr>
                <w:b/>
                <w:bCs/>
                <w:color w:val="auto"/>
                <w:szCs w:val="20"/>
              </w:rPr>
            </w:pPr>
          </w:p>
        </w:tc>
      </w:tr>
      <w:tr w:rsidR="00F058BA" w:rsidRPr="00D64DFA" w14:paraId="2930EBF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42AD22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9CC0412"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generowanie raportów z danych przetwarzanych w systemie za pomocą wbudowanego interfejsu nie wymagającego znajomości języków programowania oraz budowy kwerend SQL.</w:t>
            </w:r>
          </w:p>
        </w:tc>
        <w:tc>
          <w:tcPr>
            <w:tcW w:w="1465" w:type="pct"/>
            <w:gridSpan w:val="3"/>
            <w:tcBorders>
              <w:top w:val="single" w:sz="4" w:space="0" w:color="auto"/>
              <w:left w:val="nil"/>
              <w:bottom w:val="single" w:sz="4" w:space="0" w:color="auto"/>
              <w:right w:val="single" w:sz="4" w:space="0" w:color="auto"/>
            </w:tcBorders>
            <w:shd w:val="clear" w:color="auto" w:fill="FFFFFF"/>
          </w:tcPr>
          <w:p w14:paraId="12C4F67E" w14:textId="77777777" w:rsidR="00C53DC9" w:rsidRPr="00D64DFA" w:rsidRDefault="00C53DC9" w:rsidP="00747B32">
            <w:pPr>
              <w:spacing w:after="0" w:line="240" w:lineRule="auto"/>
              <w:jc w:val="center"/>
              <w:rPr>
                <w:b/>
                <w:bCs/>
                <w:color w:val="auto"/>
                <w:szCs w:val="20"/>
              </w:rPr>
            </w:pPr>
          </w:p>
        </w:tc>
      </w:tr>
      <w:tr w:rsidR="00F058BA" w:rsidRPr="00D64DFA" w14:paraId="78380B2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4D9DC7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4EBAAB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generowanie wykresów na podstawie danych wygenerowanych w raportach z przetwarzanych spraw.</w:t>
            </w:r>
          </w:p>
        </w:tc>
        <w:tc>
          <w:tcPr>
            <w:tcW w:w="1465" w:type="pct"/>
            <w:gridSpan w:val="3"/>
            <w:tcBorders>
              <w:top w:val="single" w:sz="4" w:space="0" w:color="auto"/>
              <w:left w:val="nil"/>
              <w:bottom w:val="single" w:sz="4" w:space="0" w:color="auto"/>
              <w:right w:val="single" w:sz="4" w:space="0" w:color="auto"/>
            </w:tcBorders>
            <w:shd w:val="clear" w:color="auto" w:fill="FFFFFF"/>
          </w:tcPr>
          <w:p w14:paraId="2001982F" w14:textId="77777777" w:rsidR="00C53DC9" w:rsidRPr="00D64DFA" w:rsidRDefault="00C53DC9" w:rsidP="00747B32">
            <w:pPr>
              <w:spacing w:after="0" w:line="240" w:lineRule="auto"/>
              <w:jc w:val="center"/>
              <w:rPr>
                <w:b/>
                <w:bCs/>
                <w:color w:val="auto"/>
                <w:szCs w:val="20"/>
              </w:rPr>
            </w:pPr>
          </w:p>
        </w:tc>
      </w:tr>
      <w:tr w:rsidR="00F058BA" w:rsidRPr="00D64DFA" w14:paraId="2765172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910CD5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4A1FA9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generowanie historii obiegu dokumentu wraz ze wszystkimi zmianami naniesionymi na formularzu.</w:t>
            </w:r>
          </w:p>
        </w:tc>
        <w:tc>
          <w:tcPr>
            <w:tcW w:w="1465" w:type="pct"/>
            <w:gridSpan w:val="3"/>
            <w:tcBorders>
              <w:top w:val="single" w:sz="4" w:space="0" w:color="auto"/>
              <w:left w:val="nil"/>
              <w:bottom w:val="single" w:sz="4" w:space="0" w:color="auto"/>
              <w:right w:val="single" w:sz="4" w:space="0" w:color="auto"/>
            </w:tcBorders>
            <w:shd w:val="clear" w:color="auto" w:fill="FFFFFF"/>
          </w:tcPr>
          <w:p w14:paraId="45173BFC" w14:textId="77777777" w:rsidR="00C53DC9" w:rsidRPr="00D64DFA" w:rsidRDefault="00C53DC9" w:rsidP="00747B32">
            <w:pPr>
              <w:spacing w:after="0" w:line="240" w:lineRule="auto"/>
              <w:jc w:val="center"/>
              <w:rPr>
                <w:b/>
                <w:bCs/>
                <w:color w:val="auto"/>
                <w:szCs w:val="20"/>
              </w:rPr>
            </w:pPr>
          </w:p>
        </w:tc>
      </w:tr>
      <w:tr w:rsidR="00F058BA" w:rsidRPr="00D64DFA" w14:paraId="322B458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C36F103"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2C8EDD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Dla każdego typu sprawy zdefiniowanej w systemie (np. korespondencji przychodzącej, wychodzącej, umów, faktur) SEOD musi automatycznie tworzyć zdefiniowany dla danego typu sprawy rejestr, w którym będą dostępne wszystkie pozycje danego typu spraw zarejestrowane przez formularz rejestracji danej sprawy. </w:t>
            </w:r>
          </w:p>
        </w:tc>
        <w:tc>
          <w:tcPr>
            <w:tcW w:w="1465" w:type="pct"/>
            <w:gridSpan w:val="3"/>
            <w:tcBorders>
              <w:top w:val="single" w:sz="4" w:space="0" w:color="auto"/>
              <w:left w:val="nil"/>
              <w:bottom w:val="single" w:sz="4" w:space="0" w:color="auto"/>
              <w:right w:val="single" w:sz="4" w:space="0" w:color="auto"/>
            </w:tcBorders>
            <w:shd w:val="clear" w:color="auto" w:fill="FFFFFF"/>
          </w:tcPr>
          <w:p w14:paraId="4159EECF" w14:textId="77777777" w:rsidR="00C53DC9" w:rsidRPr="00D64DFA" w:rsidRDefault="00C53DC9" w:rsidP="00747B32">
            <w:pPr>
              <w:spacing w:after="0" w:line="240" w:lineRule="auto"/>
              <w:jc w:val="center"/>
              <w:rPr>
                <w:b/>
                <w:bCs/>
                <w:color w:val="auto"/>
                <w:szCs w:val="20"/>
              </w:rPr>
            </w:pPr>
          </w:p>
        </w:tc>
      </w:tr>
      <w:tr w:rsidR="00F058BA" w:rsidRPr="00D64DFA" w14:paraId="3F1D9C7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1172D13"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129145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posiadać wbudowaną wyszukiwarkę </w:t>
            </w:r>
            <w:proofErr w:type="spellStart"/>
            <w:r w:rsidRPr="00D64DFA">
              <w:rPr>
                <w:rFonts w:eastAsia="Times New Roman"/>
                <w:color w:val="auto"/>
                <w:szCs w:val="20"/>
              </w:rPr>
              <w:t>pełnotekstową</w:t>
            </w:r>
            <w:proofErr w:type="spellEnd"/>
            <w:r w:rsidRPr="00D64DFA">
              <w:rPr>
                <w:rFonts w:eastAsia="Times New Roman"/>
                <w:color w:val="auto"/>
                <w:szCs w:val="20"/>
              </w:rPr>
              <w:t xml:space="preserve"> w każdym zdefiniowanym w SEOD rejestrze.</w:t>
            </w:r>
          </w:p>
        </w:tc>
        <w:tc>
          <w:tcPr>
            <w:tcW w:w="1465" w:type="pct"/>
            <w:gridSpan w:val="3"/>
            <w:tcBorders>
              <w:top w:val="single" w:sz="4" w:space="0" w:color="auto"/>
              <w:left w:val="nil"/>
              <w:bottom w:val="single" w:sz="4" w:space="0" w:color="auto"/>
              <w:right w:val="single" w:sz="4" w:space="0" w:color="auto"/>
            </w:tcBorders>
            <w:shd w:val="clear" w:color="auto" w:fill="FFFFFF"/>
          </w:tcPr>
          <w:p w14:paraId="0FFEDAD3" w14:textId="77777777" w:rsidR="00C53DC9" w:rsidRPr="00D64DFA" w:rsidRDefault="00C53DC9" w:rsidP="00747B32">
            <w:pPr>
              <w:spacing w:after="0" w:line="240" w:lineRule="auto"/>
              <w:jc w:val="center"/>
              <w:rPr>
                <w:b/>
                <w:bCs/>
                <w:color w:val="auto"/>
                <w:szCs w:val="20"/>
              </w:rPr>
            </w:pPr>
          </w:p>
        </w:tc>
      </w:tr>
      <w:tr w:rsidR="00F058BA" w:rsidRPr="00D64DFA" w14:paraId="1E6D9F4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E08EDA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791163F" w14:textId="77777777" w:rsidR="00C53DC9" w:rsidRPr="00D64DFA" w:rsidRDefault="00C53DC9" w:rsidP="00747B32">
            <w:pPr>
              <w:spacing w:after="0" w:line="240" w:lineRule="auto"/>
              <w:rPr>
                <w:b/>
                <w:bCs/>
                <w:color w:val="auto"/>
                <w:szCs w:val="20"/>
              </w:rPr>
            </w:pPr>
            <w:r w:rsidRPr="00D64DFA">
              <w:rPr>
                <w:rFonts w:eastAsia="Times New Roman"/>
                <w:color w:val="auto"/>
                <w:szCs w:val="20"/>
              </w:rPr>
              <w:t>Na bazie wbudowanego w SEOD modułu OCR musi istnieć możliwość wyszukiwania danych w rejestrze po treści dodawanych do spraw załączników.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440F6A4B" w14:textId="77777777" w:rsidR="00C53DC9" w:rsidRPr="00D64DFA" w:rsidRDefault="00C53DC9" w:rsidP="00747B32">
            <w:pPr>
              <w:spacing w:after="0" w:line="240" w:lineRule="auto"/>
              <w:jc w:val="center"/>
              <w:rPr>
                <w:b/>
                <w:bCs/>
                <w:color w:val="auto"/>
                <w:szCs w:val="20"/>
              </w:rPr>
            </w:pPr>
          </w:p>
        </w:tc>
      </w:tr>
      <w:tr w:rsidR="00F058BA" w:rsidRPr="00D64DFA" w14:paraId="744BF74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E8547E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A25521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budowanie aktywnych elementów wyszukujących na podstawie danych zdefiniowanych w rejestrze.</w:t>
            </w:r>
          </w:p>
        </w:tc>
        <w:tc>
          <w:tcPr>
            <w:tcW w:w="1465" w:type="pct"/>
            <w:gridSpan w:val="3"/>
            <w:tcBorders>
              <w:top w:val="single" w:sz="4" w:space="0" w:color="auto"/>
              <w:left w:val="nil"/>
              <w:bottom w:val="single" w:sz="4" w:space="0" w:color="auto"/>
              <w:right w:val="single" w:sz="4" w:space="0" w:color="auto"/>
            </w:tcBorders>
            <w:shd w:val="clear" w:color="auto" w:fill="FFFFFF"/>
          </w:tcPr>
          <w:p w14:paraId="54CA69DC" w14:textId="77777777" w:rsidR="00C53DC9" w:rsidRPr="00D64DFA" w:rsidRDefault="00C53DC9" w:rsidP="00747B32">
            <w:pPr>
              <w:spacing w:after="0" w:line="240" w:lineRule="auto"/>
              <w:jc w:val="center"/>
              <w:rPr>
                <w:b/>
                <w:bCs/>
                <w:color w:val="auto"/>
                <w:szCs w:val="20"/>
              </w:rPr>
            </w:pPr>
          </w:p>
        </w:tc>
      </w:tr>
      <w:tr w:rsidR="00F058BA" w:rsidRPr="00D64DFA" w14:paraId="412D865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15A879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911284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Musi istnieć możliwość określania widoczności kolumn wyświetlanych w rejestrach.</w:t>
            </w:r>
          </w:p>
        </w:tc>
        <w:tc>
          <w:tcPr>
            <w:tcW w:w="1465" w:type="pct"/>
            <w:gridSpan w:val="3"/>
            <w:tcBorders>
              <w:top w:val="single" w:sz="4" w:space="0" w:color="auto"/>
              <w:left w:val="nil"/>
              <w:bottom w:val="single" w:sz="4" w:space="0" w:color="auto"/>
              <w:right w:val="single" w:sz="4" w:space="0" w:color="auto"/>
            </w:tcBorders>
            <w:shd w:val="clear" w:color="auto" w:fill="FFFFFF"/>
          </w:tcPr>
          <w:p w14:paraId="124376B4" w14:textId="77777777" w:rsidR="00C53DC9" w:rsidRPr="00D64DFA" w:rsidRDefault="00C53DC9" w:rsidP="00747B32">
            <w:pPr>
              <w:spacing w:after="0" w:line="240" w:lineRule="auto"/>
              <w:jc w:val="center"/>
              <w:rPr>
                <w:b/>
                <w:bCs/>
                <w:color w:val="auto"/>
                <w:szCs w:val="20"/>
              </w:rPr>
            </w:pPr>
          </w:p>
        </w:tc>
      </w:tr>
      <w:tr w:rsidR="00F058BA" w:rsidRPr="00D64DFA" w14:paraId="366F85C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A88C01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B3DA9B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pozwolić na zapisanie konfiguracji kolumn w rejestrze per użytkownik (każdy użytkownik może mieć inny układ kolumn)</w:t>
            </w:r>
          </w:p>
        </w:tc>
        <w:tc>
          <w:tcPr>
            <w:tcW w:w="1465" w:type="pct"/>
            <w:gridSpan w:val="3"/>
            <w:tcBorders>
              <w:top w:val="single" w:sz="4" w:space="0" w:color="auto"/>
              <w:left w:val="nil"/>
              <w:bottom w:val="single" w:sz="4" w:space="0" w:color="auto"/>
              <w:right w:val="single" w:sz="4" w:space="0" w:color="auto"/>
            </w:tcBorders>
            <w:shd w:val="clear" w:color="auto" w:fill="FFFFFF"/>
          </w:tcPr>
          <w:p w14:paraId="47A595C5" w14:textId="77777777" w:rsidR="00C53DC9" w:rsidRPr="00D64DFA" w:rsidRDefault="00C53DC9" w:rsidP="00747B32">
            <w:pPr>
              <w:spacing w:after="0" w:line="240" w:lineRule="auto"/>
              <w:jc w:val="center"/>
              <w:rPr>
                <w:b/>
                <w:bCs/>
                <w:color w:val="auto"/>
                <w:szCs w:val="20"/>
              </w:rPr>
            </w:pPr>
          </w:p>
        </w:tc>
      </w:tr>
      <w:tr w:rsidR="00F058BA" w:rsidRPr="00D64DFA" w14:paraId="4C456E0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F6CDE24"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E92EEA9"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określenie ilości danych prezentowanych w rejestrze.</w:t>
            </w:r>
          </w:p>
        </w:tc>
        <w:tc>
          <w:tcPr>
            <w:tcW w:w="1465" w:type="pct"/>
            <w:gridSpan w:val="3"/>
            <w:tcBorders>
              <w:top w:val="single" w:sz="4" w:space="0" w:color="auto"/>
              <w:left w:val="nil"/>
              <w:bottom w:val="single" w:sz="4" w:space="0" w:color="auto"/>
              <w:right w:val="single" w:sz="4" w:space="0" w:color="auto"/>
            </w:tcBorders>
            <w:shd w:val="clear" w:color="auto" w:fill="FFFFFF"/>
          </w:tcPr>
          <w:p w14:paraId="25DA8C4F" w14:textId="77777777" w:rsidR="00C53DC9" w:rsidRPr="00D64DFA" w:rsidRDefault="00C53DC9" w:rsidP="00747B32">
            <w:pPr>
              <w:spacing w:after="0" w:line="240" w:lineRule="auto"/>
              <w:jc w:val="center"/>
              <w:rPr>
                <w:b/>
                <w:bCs/>
                <w:color w:val="auto"/>
                <w:szCs w:val="20"/>
              </w:rPr>
            </w:pPr>
          </w:p>
        </w:tc>
      </w:tr>
      <w:tr w:rsidR="00F058BA" w:rsidRPr="00D64DFA" w14:paraId="1D312A2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E9B707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C356DB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definiowanie w rejestrach stałych widoków z odfiltrowanych przez użytkownika danych tak aby zapewnić użytkownikowi szybki dostęp do odfiltrowanych widoków bez konieczności każdorazowego filtrowania danych.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38BF47C5" w14:textId="77777777" w:rsidR="00C53DC9" w:rsidRPr="00D64DFA" w:rsidRDefault="00C53DC9" w:rsidP="00747B32">
            <w:pPr>
              <w:spacing w:after="0" w:line="240" w:lineRule="auto"/>
              <w:jc w:val="center"/>
              <w:rPr>
                <w:b/>
                <w:bCs/>
                <w:color w:val="auto"/>
                <w:szCs w:val="20"/>
              </w:rPr>
            </w:pPr>
          </w:p>
        </w:tc>
      </w:tr>
      <w:tr w:rsidR="00F058BA" w:rsidRPr="00D64DFA" w14:paraId="6AA5567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22C09D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E8262D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eksport danych rejestrowych do pliku XLS lub CSV.</w:t>
            </w:r>
          </w:p>
        </w:tc>
        <w:tc>
          <w:tcPr>
            <w:tcW w:w="1465" w:type="pct"/>
            <w:gridSpan w:val="3"/>
            <w:tcBorders>
              <w:top w:val="single" w:sz="4" w:space="0" w:color="auto"/>
              <w:left w:val="nil"/>
              <w:bottom w:val="single" w:sz="4" w:space="0" w:color="auto"/>
              <w:right w:val="single" w:sz="4" w:space="0" w:color="auto"/>
            </w:tcBorders>
            <w:shd w:val="clear" w:color="auto" w:fill="FFFFFF"/>
          </w:tcPr>
          <w:p w14:paraId="1B175F07" w14:textId="77777777" w:rsidR="00C53DC9" w:rsidRPr="00D64DFA" w:rsidRDefault="00C53DC9" w:rsidP="00747B32">
            <w:pPr>
              <w:spacing w:after="0" w:line="240" w:lineRule="auto"/>
              <w:jc w:val="center"/>
              <w:rPr>
                <w:b/>
                <w:bCs/>
                <w:color w:val="auto"/>
                <w:szCs w:val="20"/>
              </w:rPr>
            </w:pPr>
          </w:p>
        </w:tc>
      </w:tr>
      <w:tr w:rsidR="00F058BA" w:rsidRPr="00D64DFA" w14:paraId="45B1C4B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3F446D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D4F6860"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W SEOD musi istnieć wewnętrzny mechanizm podglądu dokumentów. Minimalne formaty wymagane przez Zamawiającego to pliki pdf, </w:t>
            </w:r>
            <w:proofErr w:type="spellStart"/>
            <w:r w:rsidRPr="00D64DFA">
              <w:rPr>
                <w:rFonts w:eastAsia="Times New Roman"/>
                <w:color w:val="auto"/>
                <w:szCs w:val="20"/>
              </w:rPr>
              <w:t>doc</w:t>
            </w:r>
            <w:proofErr w:type="spellEnd"/>
            <w:r w:rsidRPr="00D64DFA">
              <w:rPr>
                <w:rFonts w:eastAsia="Times New Roman"/>
                <w:color w:val="auto"/>
                <w:szCs w:val="20"/>
              </w:rPr>
              <w:t xml:space="preserve">, </w:t>
            </w:r>
            <w:proofErr w:type="spellStart"/>
            <w:r w:rsidRPr="00D64DFA">
              <w:rPr>
                <w:rFonts w:eastAsia="Times New Roman"/>
                <w:color w:val="auto"/>
                <w:szCs w:val="20"/>
              </w:rPr>
              <w:t>docx</w:t>
            </w:r>
            <w:proofErr w:type="spellEnd"/>
            <w:r w:rsidRPr="00D64DFA">
              <w:rPr>
                <w:rFonts w:eastAsia="Times New Roman"/>
                <w:color w:val="auto"/>
                <w:szCs w:val="20"/>
              </w:rPr>
              <w:t xml:space="preserve">, </w:t>
            </w:r>
            <w:proofErr w:type="spellStart"/>
            <w:r w:rsidRPr="00D64DFA">
              <w:rPr>
                <w:rFonts w:eastAsia="Times New Roman"/>
                <w:color w:val="auto"/>
                <w:szCs w:val="20"/>
              </w:rPr>
              <w:t>odt</w:t>
            </w:r>
            <w:proofErr w:type="spellEnd"/>
            <w:r w:rsidRPr="00D64DFA">
              <w:rPr>
                <w:rFonts w:eastAsia="Times New Roman"/>
                <w:color w:val="auto"/>
                <w:szCs w:val="20"/>
              </w:rPr>
              <w:t xml:space="preserve">, rtf, jpg, </w:t>
            </w:r>
            <w:proofErr w:type="spellStart"/>
            <w:r w:rsidRPr="00D64DFA">
              <w:rPr>
                <w:rFonts w:eastAsia="Times New Roman"/>
                <w:color w:val="auto"/>
                <w:szCs w:val="20"/>
              </w:rPr>
              <w:t>png</w:t>
            </w:r>
            <w:proofErr w:type="spellEnd"/>
            <w:r w:rsidRPr="00D64DFA">
              <w:rPr>
                <w:rFonts w:eastAsia="Times New Roman"/>
                <w:color w:val="auto"/>
                <w:szCs w:val="20"/>
              </w:rPr>
              <w:t xml:space="preserve">, </w:t>
            </w:r>
            <w:proofErr w:type="spellStart"/>
            <w:r w:rsidRPr="00D64DFA">
              <w:rPr>
                <w:rFonts w:eastAsia="Times New Roman"/>
                <w:color w:val="auto"/>
                <w:szCs w:val="20"/>
              </w:rPr>
              <w:t>tiff</w:t>
            </w:r>
            <w:proofErr w:type="spellEnd"/>
            <w:r w:rsidRPr="00D64DFA">
              <w:rPr>
                <w:rFonts w:eastAsia="Times New Roman"/>
                <w:color w:val="auto"/>
                <w:szCs w:val="20"/>
              </w:rPr>
              <w:t>.</w:t>
            </w:r>
          </w:p>
        </w:tc>
        <w:tc>
          <w:tcPr>
            <w:tcW w:w="1465" w:type="pct"/>
            <w:gridSpan w:val="3"/>
            <w:tcBorders>
              <w:top w:val="single" w:sz="4" w:space="0" w:color="auto"/>
              <w:left w:val="nil"/>
              <w:bottom w:val="single" w:sz="4" w:space="0" w:color="auto"/>
              <w:right w:val="single" w:sz="4" w:space="0" w:color="auto"/>
            </w:tcBorders>
            <w:shd w:val="clear" w:color="auto" w:fill="FFFFFF"/>
          </w:tcPr>
          <w:p w14:paraId="5A63E76A" w14:textId="77777777" w:rsidR="00C53DC9" w:rsidRPr="00D64DFA" w:rsidRDefault="00C53DC9" w:rsidP="00747B32">
            <w:pPr>
              <w:spacing w:after="0" w:line="240" w:lineRule="auto"/>
              <w:jc w:val="center"/>
              <w:rPr>
                <w:b/>
                <w:bCs/>
                <w:color w:val="auto"/>
                <w:szCs w:val="20"/>
              </w:rPr>
            </w:pPr>
          </w:p>
        </w:tc>
      </w:tr>
      <w:tr w:rsidR="00F058BA" w:rsidRPr="00D64DFA" w14:paraId="169C860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FD4A04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B16CBE5"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Musi istnieć możliwość wersjonowania dokumentów. Uprawniony Użytkownik musi posiadać dostęp do najnowszej oraz poprzednich wersji dokumentu w obrębie teczki dokumentu. </w:t>
            </w:r>
          </w:p>
        </w:tc>
        <w:tc>
          <w:tcPr>
            <w:tcW w:w="1465" w:type="pct"/>
            <w:gridSpan w:val="3"/>
            <w:tcBorders>
              <w:top w:val="single" w:sz="4" w:space="0" w:color="auto"/>
              <w:left w:val="nil"/>
              <w:bottom w:val="single" w:sz="4" w:space="0" w:color="auto"/>
              <w:right w:val="single" w:sz="4" w:space="0" w:color="auto"/>
            </w:tcBorders>
            <w:shd w:val="clear" w:color="auto" w:fill="FFFFFF"/>
          </w:tcPr>
          <w:p w14:paraId="2498D7D3" w14:textId="77777777" w:rsidR="00C53DC9" w:rsidRPr="00D64DFA" w:rsidRDefault="00C53DC9" w:rsidP="00747B32">
            <w:pPr>
              <w:spacing w:after="0" w:line="240" w:lineRule="auto"/>
              <w:jc w:val="center"/>
              <w:rPr>
                <w:b/>
                <w:bCs/>
                <w:color w:val="auto"/>
                <w:szCs w:val="20"/>
              </w:rPr>
            </w:pPr>
          </w:p>
        </w:tc>
      </w:tr>
      <w:tr w:rsidR="00F058BA" w:rsidRPr="00D64DFA" w14:paraId="6B28FC2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DCDB1B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727EC7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posiadać jednolity wygląd typów spraw zdefiniowanych w systemie.</w:t>
            </w:r>
          </w:p>
        </w:tc>
        <w:tc>
          <w:tcPr>
            <w:tcW w:w="1465" w:type="pct"/>
            <w:gridSpan w:val="3"/>
            <w:tcBorders>
              <w:top w:val="single" w:sz="4" w:space="0" w:color="auto"/>
              <w:left w:val="nil"/>
              <w:bottom w:val="single" w:sz="4" w:space="0" w:color="auto"/>
              <w:right w:val="single" w:sz="4" w:space="0" w:color="auto"/>
            </w:tcBorders>
            <w:shd w:val="clear" w:color="auto" w:fill="FFFFFF"/>
          </w:tcPr>
          <w:p w14:paraId="41A82890" w14:textId="77777777" w:rsidR="00C53DC9" w:rsidRPr="00D64DFA" w:rsidRDefault="00C53DC9" w:rsidP="00747B32">
            <w:pPr>
              <w:spacing w:after="0" w:line="240" w:lineRule="auto"/>
              <w:jc w:val="center"/>
              <w:rPr>
                <w:b/>
                <w:bCs/>
                <w:color w:val="auto"/>
                <w:szCs w:val="20"/>
              </w:rPr>
            </w:pPr>
          </w:p>
        </w:tc>
      </w:tr>
      <w:tr w:rsidR="00F058BA" w:rsidRPr="00D64DFA" w14:paraId="06FF16D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E5DFD7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6D2B3E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W obrębie profilu użytkownika musi istnieć możliwość definiowania szablonów tekstów standardowych, które będą mogły być użyte przez użytkownika we wszystkich polach tekstowych występujących w formularzach i sprawach, które obsługuje dany użytkownik. </w:t>
            </w:r>
          </w:p>
        </w:tc>
        <w:tc>
          <w:tcPr>
            <w:tcW w:w="1465" w:type="pct"/>
            <w:gridSpan w:val="3"/>
            <w:tcBorders>
              <w:top w:val="single" w:sz="4" w:space="0" w:color="auto"/>
              <w:left w:val="nil"/>
              <w:bottom w:val="single" w:sz="4" w:space="0" w:color="auto"/>
              <w:right w:val="single" w:sz="4" w:space="0" w:color="auto"/>
            </w:tcBorders>
            <w:shd w:val="clear" w:color="auto" w:fill="FFFFFF"/>
          </w:tcPr>
          <w:p w14:paraId="2C4C5253" w14:textId="77777777" w:rsidR="00C53DC9" w:rsidRPr="00D64DFA" w:rsidRDefault="00C53DC9" w:rsidP="00747B32">
            <w:pPr>
              <w:spacing w:after="0" w:line="240" w:lineRule="auto"/>
              <w:jc w:val="center"/>
              <w:rPr>
                <w:b/>
                <w:bCs/>
                <w:color w:val="auto"/>
                <w:szCs w:val="20"/>
              </w:rPr>
            </w:pPr>
          </w:p>
        </w:tc>
      </w:tr>
      <w:tr w:rsidR="00F058BA" w:rsidRPr="00D64DFA" w14:paraId="423EE21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31C040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4D37D26"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posiadać historię zmian oraz historię przepływu dokumentu w obrębie procesu biznesowego.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2074F745" w14:textId="77777777" w:rsidR="00C53DC9" w:rsidRPr="00D64DFA" w:rsidRDefault="00C53DC9" w:rsidP="00747B32">
            <w:pPr>
              <w:spacing w:after="0" w:line="240" w:lineRule="auto"/>
              <w:jc w:val="center"/>
              <w:rPr>
                <w:b/>
                <w:bCs/>
                <w:color w:val="auto"/>
                <w:szCs w:val="20"/>
              </w:rPr>
            </w:pPr>
          </w:p>
        </w:tc>
      </w:tr>
      <w:tr w:rsidR="00F058BA" w:rsidRPr="00D64DFA" w14:paraId="534F153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17465E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975DE5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Wykonawca SEOD musi potwierdzić możliwość dostępu do kodów źródłowych wszystkich składowych komponentów SEOD i możliwość wprowadzania zmian na żądanie Zamawiającego w dowolnym komponencie Systemu. </w:t>
            </w:r>
          </w:p>
        </w:tc>
        <w:tc>
          <w:tcPr>
            <w:tcW w:w="1465" w:type="pct"/>
            <w:gridSpan w:val="3"/>
            <w:tcBorders>
              <w:top w:val="single" w:sz="4" w:space="0" w:color="auto"/>
              <w:left w:val="nil"/>
              <w:bottom w:val="single" w:sz="4" w:space="0" w:color="auto"/>
              <w:right w:val="single" w:sz="4" w:space="0" w:color="auto"/>
            </w:tcBorders>
            <w:shd w:val="clear" w:color="auto" w:fill="FFFFFF"/>
          </w:tcPr>
          <w:p w14:paraId="69E00C91" w14:textId="77777777" w:rsidR="00C53DC9" w:rsidRPr="00D64DFA" w:rsidRDefault="00C53DC9" w:rsidP="00747B32">
            <w:pPr>
              <w:spacing w:after="0" w:line="240" w:lineRule="auto"/>
              <w:jc w:val="center"/>
              <w:rPr>
                <w:b/>
                <w:bCs/>
                <w:color w:val="auto"/>
                <w:szCs w:val="20"/>
              </w:rPr>
            </w:pPr>
          </w:p>
        </w:tc>
      </w:tr>
      <w:tr w:rsidR="00F058BA" w:rsidRPr="00D64DFA" w14:paraId="48E8014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BEE4A42"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FA386F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Powiadomienia e-mailowe z SEOD do użytkowników  – przejście bezpośrednio do sprawy z linka w e-mailu będącym powiadomieniem o konkretnym zdarzeniu w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5F7C9188" w14:textId="77777777" w:rsidR="00C53DC9" w:rsidRPr="00D64DFA" w:rsidRDefault="00C53DC9" w:rsidP="00747B32">
            <w:pPr>
              <w:spacing w:after="0" w:line="240" w:lineRule="auto"/>
              <w:jc w:val="center"/>
              <w:rPr>
                <w:b/>
                <w:bCs/>
                <w:color w:val="auto"/>
                <w:szCs w:val="20"/>
              </w:rPr>
            </w:pPr>
          </w:p>
        </w:tc>
      </w:tr>
      <w:tr w:rsidR="00F058BA" w:rsidRPr="00D64DFA" w14:paraId="2953406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7859F5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C3F90D2"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Powiadomienia w formie zadań – SEOD oprócz powiadomień mailowych musi umożliwiać również generowanie powiadomień w formie zadań do realizacji w SEOD dla wskazanego użytkownika.</w:t>
            </w:r>
          </w:p>
        </w:tc>
        <w:tc>
          <w:tcPr>
            <w:tcW w:w="1465" w:type="pct"/>
            <w:gridSpan w:val="3"/>
            <w:tcBorders>
              <w:top w:val="single" w:sz="4" w:space="0" w:color="auto"/>
              <w:left w:val="nil"/>
              <w:bottom w:val="single" w:sz="4" w:space="0" w:color="auto"/>
              <w:right w:val="single" w:sz="4" w:space="0" w:color="auto"/>
            </w:tcBorders>
            <w:shd w:val="clear" w:color="auto" w:fill="FFFFFF"/>
          </w:tcPr>
          <w:p w14:paraId="1DA3A08F" w14:textId="77777777" w:rsidR="00C53DC9" w:rsidRPr="00D64DFA" w:rsidRDefault="00C53DC9" w:rsidP="00747B32">
            <w:pPr>
              <w:spacing w:after="0" w:line="240" w:lineRule="auto"/>
              <w:jc w:val="center"/>
              <w:rPr>
                <w:b/>
                <w:bCs/>
                <w:color w:val="auto"/>
                <w:szCs w:val="20"/>
              </w:rPr>
            </w:pPr>
          </w:p>
        </w:tc>
      </w:tr>
      <w:tr w:rsidR="00F058BA" w:rsidRPr="00D64DFA" w14:paraId="1BF6AC6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9D98614"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8F999FD" w14:textId="470940BA"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umożliwiać tworzenie dynamicznych formularzy w ramach każdego typu sprawy np. korespondencji przychodzącej, umowy, faktury czy wniosku, gdzie widoczne i/lub wymagalne do uzupełnienia pola będą się dopasowywać do wybranego rodzaju dokumentu lub  sposobu obsługi danego dokumentu powiązanego z daną ścieżką jego obiegu np. rodzaju umowy (umowa dostawy, umowa najmu), rodzaju korespondencji wychodzącej (wysyłka mailem, wysyłka przez e-PUAP) </w:t>
            </w:r>
          </w:p>
        </w:tc>
        <w:tc>
          <w:tcPr>
            <w:tcW w:w="1465" w:type="pct"/>
            <w:gridSpan w:val="3"/>
            <w:tcBorders>
              <w:top w:val="single" w:sz="4" w:space="0" w:color="auto"/>
              <w:left w:val="nil"/>
              <w:bottom w:val="single" w:sz="4" w:space="0" w:color="auto"/>
              <w:right w:val="single" w:sz="4" w:space="0" w:color="auto"/>
            </w:tcBorders>
            <w:shd w:val="clear" w:color="auto" w:fill="FFFFFF"/>
          </w:tcPr>
          <w:p w14:paraId="0A9547F8" w14:textId="77777777" w:rsidR="00C53DC9" w:rsidRPr="00D64DFA" w:rsidRDefault="00C53DC9" w:rsidP="00747B32">
            <w:pPr>
              <w:spacing w:after="0" w:line="240" w:lineRule="auto"/>
              <w:jc w:val="center"/>
              <w:rPr>
                <w:b/>
                <w:bCs/>
                <w:color w:val="auto"/>
                <w:szCs w:val="20"/>
              </w:rPr>
            </w:pPr>
          </w:p>
        </w:tc>
      </w:tr>
      <w:tr w:rsidR="00F85242" w:rsidRPr="00D64DFA" w14:paraId="7BE7C9ED"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6140541D" w14:textId="77777777" w:rsidR="00C53DC9" w:rsidRPr="00D64DFA" w:rsidRDefault="00C53DC9" w:rsidP="006909D2">
            <w:pPr>
              <w:pStyle w:val="Nagwek2"/>
              <w:rPr>
                <w:rFonts w:ascii="Arial" w:hAnsi="Arial" w:cs="Arial"/>
                <w:b/>
                <w:bCs/>
                <w:color w:val="auto"/>
                <w:szCs w:val="20"/>
              </w:rPr>
            </w:pPr>
            <w:bookmarkStart w:id="25" w:name="_Toc165022487"/>
            <w:r w:rsidRPr="00D64DFA">
              <w:rPr>
                <w:rFonts w:ascii="Arial" w:eastAsia="Times New Roman" w:hAnsi="Arial" w:cs="Arial"/>
                <w:b/>
                <w:bCs/>
                <w:color w:val="auto"/>
                <w:szCs w:val="20"/>
              </w:rPr>
              <w:t>Autoryzacja i administrowanie systemem</w:t>
            </w:r>
            <w:bookmarkEnd w:id="25"/>
          </w:p>
        </w:tc>
      </w:tr>
      <w:tr w:rsidR="00F058BA" w:rsidRPr="00D64DFA" w14:paraId="2F22D04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63A90C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FD193C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posiadać z poziomu administratora możliwość konfigurowania interfejsu użytkownika (menu systemowe i formularze) w zależności od roli użytkownika.</w:t>
            </w:r>
          </w:p>
        </w:tc>
        <w:tc>
          <w:tcPr>
            <w:tcW w:w="1465" w:type="pct"/>
            <w:gridSpan w:val="3"/>
            <w:tcBorders>
              <w:top w:val="single" w:sz="4" w:space="0" w:color="auto"/>
              <w:left w:val="nil"/>
              <w:bottom w:val="single" w:sz="4" w:space="0" w:color="auto"/>
              <w:right w:val="single" w:sz="4" w:space="0" w:color="auto"/>
            </w:tcBorders>
            <w:shd w:val="clear" w:color="auto" w:fill="FFFFFF"/>
          </w:tcPr>
          <w:p w14:paraId="761F7044" w14:textId="77777777" w:rsidR="00C53DC9" w:rsidRPr="00D64DFA" w:rsidRDefault="00C53DC9" w:rsidP="00747B32">
            <w:pPr>
              <w:spacing w:after="0" w:line="240" w:lineRule="auto"/>
              <w:jc w:val="center"/>
              <w:rPr>
                <w:b/>
                <w:bCs/>
                <w:color w:val="auto"/>
                <w:szCs w:val="20"/>
              </w:rPr>
            </w:pPr>
          </w:p>
        </w:tc>
      </w:tr>
      <w:tr w:rsidR="00F058BA" w:rsidRPr="00D64DFA" w14:paraId="391CD06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59CD2B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C4D772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Zarządzanie użytkownikami z poziomu dedykowanego modułu administracyjnego dostępnego przez przeglądarkę internetową.</w:t>
            </w:r>
          </w:p>
        </w:tc>
        <w:tc>
          <w:tcPr>
            <w:tcW w:w="1465" w:type="pct"/>
            <w:gridSpan w:val="3"/>
            <w:tcBorders>
              <w:top w:val="single" w:sz="4" w:space="0" w:color="auto"/>
              <w:left w:val="nil"/>
              <w:bottom w:val="single" w:sz="4" w:space="0" w:color="auto"/>
              <w:right w:val="single" w:sz="4" w:space="0" w:color="auto"/>
            </w:tcBorders>
            <w:shd w:val="clear" w:color="auto" w:fill="FFFFFF"/>
          </w:tcPr>
          <w:p w14:paraId="52E1BD02" w14:textId="77777777" w:rsidR="00C53DC9" w:rsidRPr="00D64DFA" w:rsidRDefault="00C53DC9" w:rsidP="00747B32">
            <w:pPr>
              <w:spacing w:after="0" w:line="240" w:lineRule="auto"/>
              <w:jc w:val="center"/>
              <w:rPr>
                <w:b/>
                <w:bCs/>
                <w:color w:val="auto"/>
                <w:szCs w:val="20"/>
              </w:rPr>
            </w:pPr>
          </w:p>
        </w:tc>
      </w:tr>
      <w:tr w:rsidR="00F058BA" w:rsidRPr="00D64DFA" w14:paraId="73E65C2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1735DE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1E71F8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Weryfikacja (autoryzacja) użytkowników poprzez login i hasło oraz uwierzytelnianie zintegrowane (Active Directory).</w:t>
            </w:r>
          </w:p>
        </w:tc>
        <w:tc>
          <w:tcPr>
            <w:tcW w:w="1465" w:type="pct"/>
            <w:gridSpan w:val="3"/>
            <w:tcBorders>
              <w:top w:val="single" w:sz="4" w:space="0" w:color="auto"/>
              <w:left w:val="nil"/>
              <w:bottom w:val="single" w:sz="4" w:space="0" w:color="auto"/>
              <w:right w:val="single" w:sz="4" w:space="0" w:color="auto"/>
            </w:tcBorders>
            <w:shd w:val="clear" w:color="auto" w:fill="FFFFFF"/>
          </w:tcPr>
          <w:p w14:paraId="7AB103A9" w14:textId="77777777" w:rsidR="00C53DC9" w:rsidRPr="00D64DFA" w:rsidRDefault="00C53DC9" w:rsidP="00747B32">
            <w:pPr>
              <w:spacing w:after="0" w:line="240" w:lineRule="auto"/>
              <w:jc w:val="center"/>
              <w:rPr>
                <w:b/>
                <w:bCs/>
                <w:color w:val="auto"/>
                <w:szCs w:val="20"/>
              </w:rPr>
            </w:pPr>
          </w:p>
        </w:tc>
      </w:tr>
      <w:tr w:rsidR="00F058BA" w:rsidRPr="00D64DFA" w14:paraId="619190B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7697A5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4881EE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posiadać mechanizm podwójnej autoryzacji przy pomocy e-mail oraz aplikacji generującej klucz uwierzytelniający (</w:t>
            </w:r>
            <w:proofErr w:type="spellStart"/>
            <w:r w:rsidRPr="00D64DFA">
              <w:rPr>
                <w:rFonts w:eastAsia="Times New Roman"/>
                <w:color w:val="auto"/>
                <w:szCs w:val="20"/>
              </w:rPr>
              <w:t>token</w:t>
            </w:r>
            <w:proofErr w:type="spellEnd"/>
            <w:r w:rsidRPr="00D64DFA">
              <w:rPr>
                <w:rFonts w:eastAsia="Times New Roman"/>
                <w:color w:val="auto"/>
                <w:szCs w:val="20"/>
              </w:rPr>
              <w:t>).</w:t>
            </w:r>
          </w:p>
        </w:tc>
        <w:tc>
          <w:tcPr>
            <w:tcW w:w="1465" w:type="pct"/>
            <w:gridSpan w:val="3"/>
            <w:tcBorders>
              <w:top w:val="single" w:sz="4" w:space="0" w:color="auto"/>
              <w:left w:val="nil"/>
              <w:bottom w:val="single" w:sz="4" w:space="0" w:color="auto"/>
              <w:right w:val="single" w:sz="4" w:space="0" w:color="auto"/>
            </w:tcBorders>
            <w:shd w:val="clear" w:color="auto" w:fill="FFFFFF"/>
          </w:tcPr>
          <w:p w14:paraId="0517151C" w14:textId="77777777" w:rsidR="00C53DC9" w:rsidRPr="00D64DFA" w:rsidRDefault="00C53DC9" w:rsidP="00747B32">
            <w:pPr>
              <w:spacing w:after="0" w:line="240" w:lineRule="auto"/>
              <w:jc w:val="center"/>
              <w:rPr>
                <w:b/>
                <w:bCs/>
                <w:color w:val="auto"/>
                <w:szCs w:val="20"/>
              </w:rPr>
            </w:pPr>
          </w:p>
        </w:tc>
      </w:tr>
      <w:tr w:rsidR="00F058BA" w:rsidRPr="00D64DFA" w14:paraId="0540C1A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8688EA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E35408F"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pozwolić na wykorzystanie mechanizmu podwójnej autoryzacji w procesach akceptacji wykorzystywanych w obiegach.</w:t>
            </w:r>
          </w:p>
        </w:tc>
        <w:tc>
          <w:tcPr>
            <w:tcW w:w="1465" w:type="pct"/>
            <w:gridSpan w:val="3"/>
            <w:tcBorders>
              <w:top w:val="single" w:sz="4" w:space="0" w:color="auto"/>
              <w:left w:val="nil"/>
              <w:bottom w:val="single" w:sz="4" w:space="0" w:color="auto"/>
              <w:right w:val="single" w:sz="4" w:space="0" w:color="auto"/>
            </w:tcBorders>
            <w:shd w:val="clear" w:color="auto" w:fill="FFFFFF"/>
          </w:tcPr>
          <w:p w14:paraId="6BFA8803" w14:textId="77777777" w:rsidR="00C53DC9" w:rsidRPr="00D64DFA" w:rsidRDefault="00C53DC9" w:rsidP="00747B32">
            <w:pPr>
              <w:spacing w:after="0" w:line="240" w:lineRule="auto"/>
              <w:jc w:val="center"/>
              <w:rPr>
                <w:b/>
                <w:bCs/>
                <w:color w:val="auto"/>
                <w:szCs w:val="20"/>
              </w:rPr>
            </w:pPr>
          </w:p>
        </w:tc>
      </w:tr>
      <w:tr w:rsidR="00F058BA" w:rsidRPr="00D64DFA" w14:paraId="41CF1BE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0528A3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98D830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przechowywać unikalne dane autoryzacyjne związane z wykonanym polecenia lub logowaniem, dane musze być dostępne dla administratorów lub osób wskazanych w procesach.</w:t>
            </w:r>
          </w:p>
        </w:tc>
        <w:tc>
          <w:tcPr>
            <w:tcW w:w="1465" w:type="pct"/>
            <w:gridSpan w:val="3"/>
            <w:tcBorders>
              <w:top w:val="single" w:sz="4" w:space="0" w:color="auto"/>
              <w:left w:val="nil"/>
              <w:bottom w:val="single" w:sz="4" w:space="0" w:color="auto"/>
              <w:right w:val="single" w:sz="4" w:space="0" w:color="auto"/>
            </w:tcBorders>
            <w:shd w:val="clear" w:color="auto" w:fill="FFFFFF"/>
          </w:tcPr>
          <w:p w14:paraId="64E8609C" w14:textId="77777777" w:rsidR="00C53DC9" w:rsidRPr="00D64DFA" w:rsidRDefault="00C53DC9" w:rsidP="00747B32">
            <w:pPr>
              <w:spacing w:after="0" w:line="240" w:lineRule="auto"/>
              <w:jc w:val="center"/>
              <w:rPr>
                <w:b/>
                <w:bCs/>
                <w:color w:val="auto"/>
                <w:szCs w:val="20"/>
              </w:rPr>
            </w:pPr>
          </w:p>
        </w:tc>
      </w:tr>
      <w:tr w:rsidR="00F058BA" w:rsidRPr="00D64DFA" w14:paraId="05E3A4B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16F82C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DF9F0A6" w14:textId="77777777" w:rsidR="00C53DC9" w:rsidRPr="00D64DFA" w:rsidRDefault="00C53DC9" w:rsidP="00747B32">
            <w:pPr>
              <w:spacing w:after="0" w:line="240" w:lineRule="auto"/>
              <w:rPr>
                <w:b/>
                <w:bCs/>
                <w:color w:val="auto"/>
                <w:szCs w:val="20"/>
              </w:rPr>
            </w:pPr>
            <w:r w:rsidRPr="00D64DFA">
              <w:rPr>
                <w:rFonts w:eastAsia="Times New Roman"/>
                <w:color w:val="auto"/>
                <w:szCs w:val="20"/>
              </w:rPr>
              <w:t>Zarządzanie polityką haseł poprzez definiowanie:</w:t>
            </w:r>
          </w:p>
        </w:tc>
        <w:tc>
          <w:tcPr>
            <w:tcW w:w="1465" w:type="pct"/>
            <w:gridSpan w:val="3"/>
            <w:tcBorders>
              <w:top w:val="single" w:sz="4" w:space="0" w:color="auto"/>
              <w:left w:val="nil"/>
              <w:bottom w:val="single" w:sz="4" w:space="0" w:color="auto"/>
              <w:right w:val="single" w:sz="4" w:space="0" w:color="auto"/>
            </w:tcBorders>
            <w:shd w:val="clear" w:color="auto" w:fill="FFFFFF"/>
          </w:tcPr>
          <w:p w14:paraId="28920C03" w14:textId="77777777" w:rsidR="00C53DC9" w:rsidRPr="00D64DFA" w:rsidRDefault="00C53DC9" w:rsidP="00747B32">
            <w:pPr>
              <w:spacing w:after="0" w:line="240" w:lineRule="auto"/>
              <w:jc w:val="center"/>
              <w:rPr>
                <w:b/>
                <w:bCs/>
                <w:color w:val="auto"/>
                <w:szCs w:val="20"/>
              </w:rPr>
            </w:pPr>
          </w:p>
        </w:tc>
      </w:tr>
      <w:tr w:rsidR="00F058BA" w:rsidRPr="00D64DFA" w14:paraId="79B9DE5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9338B6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976BBD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konfigurowalnej minimalnej długości hasła,</w:t>
            </w:r>
          </w:p>
        </w:tc>
        <w:tc>
          <w:tcPr>
            <w:tcW w:w="1465" w:type="pct"/>
            <w:gridSpan w:val="3"/>
            <w:tcBorders>
              <w:top w:val="single" w:sz="4" w:space="0" w:color="auto"/>
              <w:left w:val="nil"/>
              <w:bottom w:val="single" w:sz="4" w:space="0" w:color="auto"/>
              <w:right w:val="single" w:sz="4" w:space="0" w:color="auto"/>
            </w:tcBorders>
            <w:shd w:val="clear" w:color="auto" w:fill="FFFFFF"/>
          </w:tcPr>
          <w:p w14:paraId="7B11ECE4" w14:textId="77777777" w:rsidR="00C53DC9" w:rsidRPr="00D64DFA" w:rsidRDefault="00C53DC9" w:rsidP="00747B32">
            <w:pPr>
              <w:spacing w:after="0" w:line="240" w:lineRule="auto"/>
              <w:jc w:val="center"/>
              <w:rPr>
                <w:b/>
                <w:bCs/>
                <w:color w:val="auto"/>
                <w:szCs w:val="20"/>
              </w:rPr>
            </w:pPr>
          </w:p>
        </w:tc>
      </w:tr>
      <w:tr w:rsidR="00F058BA" w:rsidRPr="00D64DFA" w14:paraId="62BF478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A937EA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76EBEC9"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reguł wymuszających, aby hasło zawierało duże i małe litery oraz cyfry lub znaki specjalne,</w:t>
            </w:r>
          </w:p>
        </w:tc>
        <w:tc>
          <w:tcPr>
            <w:tcW w:w="1465" w:type="pct"/>
            <w:gridSpan w:val="3"/>
            <w:tcBorders>
              <w:top w:val="single" w:sz="4" w:space="0" w:color="auto"/>
              <w:left w:val="nil"/>
              <w:bottom w:val="single" w:sz="4" w:space="0" w:color="auto"/>
              <w:right w:val="single" w:sz="4" w:space="0" w:color="auto"/>
            </w:tcBorders>
            <w:shd w:val="clear" w:color="auto" w:fill="FFFFFF"/>
          </w:tcPr>
          <w:p w14:paraId="2E99F100" w14:textId="77777777" w:rsidR="00C53DC9" w:rsidRPr="00D64DFA" w:rsidRDefault="00C53DC9" w:rsidP="00747B32">
            <w:pPr>
              <w:spacing w:after="0" w:line="240" w:lineRule="auto"/>
              <w:jc w:val="center"/>
              <w:rPr>
                <w:b/>
                <w:bCs/>
                <w:color w:val="auto"/>
                <w:szCs w:val="20"/>
              </w:rPr>
            </w:pPr>
          </w:p>
        </w:tc>
      </w:tr>
      <w:tr w:rsidR="00F058BA" w:rsidRPr="00D64DFA" w14:paraId="5CB81CF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F278DD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B79206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wymogu zmiany hasła nie rzadziej, niż co 30 dni,</w:t>
            </w:r>
          </w:p>
        </w:tc>
        <w:tc>
          <w:tcPr>
            <w:tcW w:w="1465" w:type="pct"/>
            <w:gridSpan w:val="3"/>
            <w:tcBorders>
              <w:top w:val="single" w:sz="4" w:space="0" w:color="auto"/>
              <w:left w:val="nil"/>
              <w:bottom w:val="single" w:sz="4" w:space="0" w:color="auto"/>
              <w:right w:val="single" w:sz="4" w:space="0" w:color="auto"/>
            </w:tcBorders>
            <w:shd w:val="clear" w:color="auto" w:fill="FFFFFF"/>
          </w:tcPr>
          <w:p w14:paraId="40DC410B" w14:textId="77777777" w:rsidR="00C53DC9" w:rsidRPr="00D64DFA" w:rsidRDefault="00C53DC9" w:rsidP="00747B32">
            <w:pPr>
              <w:spacing w:after="0" w:line="240" w:lineRule="auto"/>
              <w:jc w:val="center"/>
              <w:rPr>
                <w:b/>
                <w:bCs/>
                <w:color w:val="auto"/>
                <w:szCs w:val="20"/>
              </w:rPr>
            </w:pPr>
          </w:p>
        </w:tc>
      </w:tr>
      <w:tr w:rsidR="00F058BA" w:rsidRPr="00D64DFA" w14:paraId="093FA22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E3CCF2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DE402A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Hasła muszą być przechowywane w formacie zaszyfrowanym.</w:t>
            </w:r>
          </w:p>
        </w:tc>
        <w:tc>
          <w:tcPr>
            <w:tcW w:w="1465" w:type="pct"/>
            <w:gridSpan w:val="3"/>
            <w:tcBorders>
              <w:top w:val="single" w:sz="4" w:space="0" w:color="auto"/>
              <w:left w:val="nil"/>
              <w:bottom w:val="single" w:sz="4" w:space="0" w:color="auto"/>
              <w:right w:val="single" w:sz="4" w:space="0" w:color="auto"/>
            </w:tcBorders>
            <w:shd w:val="clear" w:color="auto" w:fill="FFFFFF"/>
          </w:tcPr>
          <w:p w14:paraId="4F479C2F" w14:textId="77777777" w:rsidR="00C53DC9" w:rsidRPr="00D64DFA" w:rsidRDefault="00C53DC9" w:rsidP="00747B32">
            <w:pPr>
              <w:spacing w:after="0" w:line="240" w:lineRule="auto"/>
              <w:jc w:val="center"/>
              <w:rPr>
                <w:b/>
                <w:bCs/>
                <w:color w:val="auto"/>
                <w:szCs w:val="20"/>
              </w:rPr>
            </w:pPr>
          </w:p>
        </w:tc>
      </w:tr>
      <w:tr w:rsidR="00F058BA" w:rsidRPr="00D64DFA" w14:paraId="3749429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93C54E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A93397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Zapis sesji użytkowników w logach systemowych.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0D0FEECF" w14:textId="77777777" w:rsidR="00C53DC9" w:rsidRPr="00D64DFA" w:rsidRDefault="00C53DC9" w:rsidP="00747B32">
            <w:pPr>
              <w:spacing w:after="0" w:line="240" w:lineRule="auto"/>
              <w:jc w:val="center"/>
              <w:rPr>
                <w:b/>
                <w:bCs/>
                <w:color w:val="auto"/>
                <w:szCs w:val="20"/>
              </w:rPr>
            </w:pPr>
          </w:p>
        </w:tc>
      </w:tr>
      <w:tr w:rsidR="00F058BA" w:rsidRPr="00D64DFA" w14:paraId="7C1ACD1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08D121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EFCF2A0" w14:textId="77777777" w:rsidR="00C53DC9" w:rsidRPr="00D64DFA" w:rsidRDefault="00C53DC9" w:rsidP="00747B32">
            <w:pPr>
              <w:spacing w:after="0" w:line="240" w:lineRule="auto"/>
              <w:rPr>
                <w:b/>
                <w:bCs/>
                <w:color w:val="auto"/>
                <w:szCs w:val="20"/>
              </w:rPr>
            </w:pPr>
            <w:r w:rsidRPr="00D64DFA">
              <w:rPr>
                <w:rFonts w:eastAsia="Times New Roman"/>
                <w:color w:val="auto"/>
                <w:szCs w:val="20"/>
              </w:rPr>
              <w:t>Generowanie raportów z informacją o użytkownikach systemu, realizowanych zadaniach, przyznanych uprawnieniach.</w:t>
            </w:r>
          </w:p>
        </w:tc>
        <w:tc>
          <w:tcPr>
            <w:tcW w:w="1465" w:type="pct"/>
            <w:gridSpan w:val="3"/>
            <w:tcBorders>
              <w:top w:val="single" w:sz="4" w:space="0" w:color="auto"/>
              <w:left w:val="nil"/>
              <w:bottom w:val="single" w:sz="4" w:space="0" w:color="auto"/>
              <w:right w:val="single" w:sz="4" w:space="0" w:color="auto"/>
            </w:tcBorders>
            <w:shd w:val="clear" w:color="auto" w:fill="FFFFFF"/>
          </w:tcPr>
          <w:p w14:paraId="18F4A2EB" w14:textId="77777777" w:rsidR="00C53DC9" w:rsidRPr="00D64DFA" w:rsidRDefault="00C53DC9" w:rsidP="00747B32">
            <w:pPr>
              <w:spacing w:after="0" w:line="240" w:lineRule="auto"/>
              <w:jc w:val="center"/>
              <w:rPr>
                <w:b/>
                <w:bCs/>
                <w:color w:val="auto"/>
                <w:szCs w:val="20"/>
              </w:rPr>
            </w:pPr>
          </w:p>
        </w:tc>
      </w:tr>
      <w:tr w:rsidR="00F058BA" w:rsidRPr="00D64DFA" w14:paraId="701EDD7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B3ABC4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755D03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Blokowanie dostępu do SEOD dla wybranych użytkowników przez administratora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02221226" w14:textId="77777777" w:rsidR="00C53DC9" w:rsidRPr="00D64DFA" w:rsidRDefault="00C53DC9" w:rsidP="00747B32">
            <w:pPr>
              <w:spacing w:after="0" w:line="240" w:lineRule="auto"/>
              <w:jc w:val="center"/>
              <w:rPr>
                <w:b/>
                <w:bCs/>
                <w:color w:val="auto"/>
                <w:szCs w:val="20"/>
              </w:rPr>
            </w:pPr>
          </w:p>
        </w:tc>
      </w:tr>
      <w:tr w:rsidR="00F058BA" w:rsidRPr="00D64DFA" w14:paraId="6C0DACD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B224D9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E083982"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budowanie oraz obsługę szablonów dokumentów przez administratorów.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3C92EFFE" w14:textId="77777777" w:rsidR="00C53DC9" w:rsidRPr="00D64DFA" w:rsidRDefault="00C53DC9" w:rsidP="00747B32">
            <w:pPr>
              <w:spacing w:after="0" w:line="240" w:lineRule="auto"/>
              <w:jc w:val="center"/>
              <w:rPr>
                <w:b/>
                <w:bCs/>
                <w:color w:val="auto"/>
                <w:szCs w:val="20"/>
              </w:rPr>
            </w:pPr>
          </w:p>
        </w:tc>
      </w:tr>
      <w:tr w:rsidR="00F058BA" w:rsidRPr="00D64DFA" w14:paraId="18B2393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3AD0F4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12FAF7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konfigurację dostępu do poleceń widzianych przez użytkowników.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1D6A790A" w14:textId="77777777" w:rsidR="00C53DC9" w:rsidRPr="00D64DFA" w:rsidRDefault="00C53DC9" w:rsidP="00747B32">
            <w:pPr>
              <w:spacing w:after="0" w:line="240" w:lineRule="auto"/>
              <w:jc w:val="center"/>
              <w:rPr>
                <w:b/>
                <w:bCs/>
                <w:color w:val="auto"/>
                <w:szCs w:val="20"/>
              </w:rPr>
            </w:pPr>
          </w:p>
        </w:tc>
      </w:tr>
      <w:tr w:rsidR="00F058BA" w:rsidRPr="00D64DFA" w14:paraId="4AEC38D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848F9D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2A6421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Obsługa słowników zdefiniowanych dla procesów biznesowych.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6F41D098" w14:textId="77777777" w:rsidR="00C53DC9" w:rsidRPr="00D64DFA" w:rsidRDefault="00C53DC9" w:rsidP="00747B32">
            <w:pPr>
              <w:spacing w:after="0" w:line="240" w:lineRule="auto"/>
              <w:jc w:val="center"/>
              <w:rPr>
                <w:b/>
                <w:bCs/>
                <w:color w:val="auto"/>
                <w:szCs w:val="20"/>
              </w:rPr>
            </w:pPr>
          </w:p>
        </w:tc>
      </w:tr>
      <w:tr w:rsidR="00F058BA" w:rsidRPr="00D64DFA" w14:paraId="18E9338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34DD0B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B4E092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Zarządzenie uprawnieniami dostępu do tworzenia spraw związanych z poszczególnymi procesami biznesowymi oraz widoków z nimi związanych.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3BC1E7DF" w14:textId="77777777" w:rsidR="00C53DC9" w:rsidRPr="00D64DFA" w:rsidRDefault="00C53DC9" w:rsidP="00747B32">
            <w:pPr>
              <w:spacing w:after="0" w:line="240" w:lineRule="auto"/>
              <w:jc w:val="center"/>
              <w:rPr>
                <w:b/>
                <w:bCs/>
                <w:color w:val="auto"/>
                <w:szCs w:val="20"/>
              </w:rPr>
            </w:pPr>
          </w:p>
        </w:tc>
      </w:tr>
      <w:tr w:rsidR="00F058BA" w:rsidRPr="00D64DFA" w14:paraId="65FE4EC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56A698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E5F55AF" w14:textId="77777777" w:rsidR="00C53DC9" w:rsidRPr="00D64DFA" w:rsidRDefault="00C53DC9" w:rsidP="00747B32">
            <w:pPr>
              <w:spacing w:after="0" w:line="240" w:lineRule="auto"/>
              <w:rPr>
                <w:b/>
                <w:bCs/>
                <w:color w:val="auto"/>
                <w:szCs w:val="20"/>
              </w:rPr>
            </w:pPr>
            <w:r w:rsidRPr="00D64DFA">
              <w:rPr>
                <w:rFonts w:eastAsia="Times New Roman"/>
                <w:color w:val="auto"/>
                <w:szCs w:val="20"/>
              </w:rPr>
              <w:t>Definiowanie numeratorów dokumentów w obrębie procesu biznesowego.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4A66D4CB" w14:textId="77777777" w:rsidR="00C53DC9" w:rsidRPr="00D64DFA" w:rsidRDefault="00C53DC9" w:rsidP="00747B32">
            <w:pPr>
              <w:spacing w:after="0" w:line="240" w:lineRule="auto"/>
              <w:jc w:val="center"/>
              <w:rPr>
                <w:b/>
                <w:bCs/>
                <w:color w:val="auto"/>
                <w:szCs w:val="20"/>
              </w:rPr>
            </w:pPr>
          </w:p>
        </w:tc>
      </w:tr>
      <w:tr w:rsidR="00F058BA" w:rsidRPr="00D64DFA" w14:paraId="0BA3C89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820283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4B49C1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System musi pozwalać  na dodawania do spraw plików/załączników.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0FD57986" w14:textId="77777777" w:rsidR="00C53DC9" w:rsidRPr="00D64DFA" w:rsidRDefault="00C53DC9" w:rsidP="00747B32">
            <w:pPr>
              <w:spacing w:after="0" w:line="240" w:lineRule="auto"/>
              <w:jc w:val="center"/>
              <w:rPr>
                <w:b/>
                <w:bCs/>
                <w:color w:val="auto"/>
                <w:szCs w:val="20"/>
              </w:rPr>
            </w:pPr>
          </w:p>
        </w:tc>
      </w:tr>
      <w:tr w:rsidR="00F058BA" w:rsidRPr="00D64DFA" w14:paraId="713D8BC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554456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CF7E28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System umożliwi na dodawanym do sprawy pliku/załączniku określenie poziomu dostępności (upublicznienie lub utajnienie pliku do grona wskazanych osób – w takim wypadku plik/załącznik będzie widoczny i dostępny tylko dla wskazanych użytkowników lub jednostek organizacyjnych)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3CBB1C68" w14:textId="77777777" w:rsidR="00C53DC9" w:rsidRPr="00D64DFA" w:rsidRDefault="00C53DC9" w:rsidP="00747B32">
            <w:pPr>
              <w:spacing w:after="0" w:line="240" w:lineRule="auto"/>
              <w:jc w:val="center"/>
              <w:rPr>
                <w:b/>
                <w:bCs/>
                <w:color w:val="auto"/>
                <w:szCs w:val="20"/>
              </w:rPr>
            </w:pPr>
          </w:p>
        </w:tc>
      </w:tr>
      <w:tr w:rsidR="00F058BA" w:rsidRPr="00D64DFA" w14:paraId="57FECD0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1296FB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DAFD8DD" w14:textId="77777777" w:rsidR="00C53DC9" w:rsidRPr="00D64DFA" w:rsidRDefault="00C53DC9" w:rsidP="00747B32">
            <w:pPr>
              <w:shd w:val="clear" w:color="auto" w:fill="FFFFFF"/>
              <w:spacing w:after="0" w:line="240" w:lineRule="auto"/>
              <w:rPr>
                <w:rFonts w:eastAsia="Times New Roman"/>
                <w:color w:val="auto"/>
                <w:szCs w:val="20"/>
              </w:rPr>
            </w:pPr>
            <w:r w:rsidRPr="00D64DFA">
              <w:rPr>
                <w:rFonts w:eastAsia="Times New Roman"/>
                <w:color w:val="auto"/>
                <w:szCs w:val="20"/>
              </w:rPr>
              <w:t xml:space="preserve">SEOD musi posiadać wbudowany mechanizm importu danych z plików, baz danych, wiadomości e-mail. </w:t>
            </w:r>
          </w:p>
          <w:p w14:paraId="2E1F42CB" w14:textId="77777777" w:rsidR="00C53DC9" w:rsidRPr="00D64DFA" w:rsidRDefault="00C53DC9" w:rsidP="00747B32">
            <w:pPr>
              <w:shd w:val="clear" w:color="auto" w:fill="FFFFFF"/>
              <w:spacing w:after="0" w:line="240" w:lineRule="auto"/>
              <w:rPr>
                <w:rFonts w:eastAsia="Times New Roman"/>
                <w:color w:val="auto"/>
                <w:szCs w:val="20"/>
              </w:rPr>
            </w:pPr>
            <w:r w:rsidRPr="00D64DFA">
              <w:rPr>
                <w:rFonts w:eastAsia="Times New Roman"/>
                <w:color w:val="auto"/>
                <w:szCs w:val="20"/>
              </w:rPr>
              <w:lastRenderedPageBreak/>
              <w:t xml:space="preserve">Zamawiający oczekuje aby w systemie były wbudowane mechanizmy umożliwiające import danych ze skrzynek e-mailowych np. poprzez protokół IMAP lub POP-3. </w:t>
            </w:r>
          </w:p>
          <w:p w14:paraId="00523B8B" w14:textId="77777777" w:rsidR="00C53DC9" w:rsidRPr="00D64DFA" w:rsidRDefault="00C53DC9" w:rsidP="00747B32">
            <w:pPr>
              <w:shd w:val="clear" w:color="auto" w:fill="FFFFFF"/>
              <w:spacing w:after="0" w:line="240" w:lineRule="auto"/>
              <w:rPr>
                <w:rFonts w:eastAsia="Times New Roman"/>
                <w:color w:val="auto"/>
                <w:szCs w:val="20"/>
              </w:rPr>
            </w:pPr>
            <w:r w:rsidRPr="00D64DFA">
              <w:rPr>
                <w:rFonts w:eastAsia="Times New Roman"/>
                <w:color w:val="auto"/>
                <w:szCs w:val="20"/>
              </w:rPr>
              <w:t>W zakresie mechanizmu importu baz danych SEOD musi umożliwić łączenie się przy pomocy interfejsu użytkownika do zewnętrznych baz danych z użyciem sterownika JDBC i obsługiwanych przez ten sterownik baz danych, aby np. umożliwiać cykliczne pobieranie danych z baz danych.</w:t>
            </w:r>
          </w:p>
          <w:p w14:paraId="6DC2F625" w14:textId="77777777" w:rsidR="00C53DC9" w:rsidRPr="00D64DFA" w:rsidRDefault="00C53DC9" w:rsidP="00747B32">
            <w:pPr>
              <w:shd w:val="clear" w:color="auto" w:fill="FFFFFF"/>
              <w:spacing w:after="0" w:line="240" w:lineRule="auto"/>
              <w:rPr>
                <w:rFonts w:eastAsia="Times New Roman"/>
                <w:color w:val="auto"/>
                <w:szCs w:val="20"/>
              </w:rPr>
            </w:pPr>
            <w:r w:rsidRPr="00D64DFA">
              <w:rPr>
                <w:rFonts w:eastAsia="Times New Roman"/>
                <w:color w:val="auto"/>
                <w:szCs w:val="20"/>
              </w:rPr>
              <w:t xml:space="preserve">W zakresie importu danych z plików Zamawiający oczekuje aby w systemie były wbudowane mechanizmy pobierania danych minimum z plików xls, </w:t>
            </w:r>
            <w:proofErr w:type="spellStart"/>
            <w:r w:rsidRPr="00D64DFA">
              <w:rPr>
                <w:rFonts w:eastAsia="Times New Roman"/>
                <w:color w:val="auto"/>
                <w:szCs w:val="20"/>
              </w:rPr>
              <w:t>xlsx</w:t>
            </w:r>
            <w:proofErr w:type="spellEnd"/>
            <w:r w:rsidRPr="00D64DFA">
              <w:rPr>
                <w:rFonts w:eastAsia="Times New Roman"/>
                <w:color w:val="auto"/>
                <w:szCs w:val="20"/>
              </w:rPr>
              <w:t xml:space="preserve">, </w:t>
            </w:r>
            <w:proofErr w:type="spellStart"/>
            <w:r w:rsidRPr="00D64DFA">
              <w:rPr>
                <w:rFonts w:eastAsia="Times New Roman"/>
                <w:color w:val="auto"/>
                <w:szCs w:val="20"/>
              </w:rPr>
              <w:t>csv</w:t>
            </w:r>
            <w:proofErr w:type="spellEnd"/>
            <w:r w:rsidRPr="00D64DFA">
              <w:rPr>
                <w:rFonts w:eastAsia="Times New Roman"/>
                <w:color w:val="auto"/>
                <w:szCs w:val="20"/>
              </w:rPr>
              <w:t>, xls,  </w:t>
            </w:r>
            <w:proofErr w:type="spellStart"/>
            <w:r w:rsidRPr="00D64DFA">
              <w:rPr>
                <w:rFonts w:eastAsia="Times New Roman"/>
                <w:color w:val="auto"/>
                <w:szCs w:val="20"/>
              </w:rPr>
              <w:t>xml</w:t>
            </w:r>
            <w:proofErr w:type="spellEnd"/>
            <w:r w:rsidRPr="00D64DFA">
              <w:rPr>
                <w:rFonts w:eastAsia="Times New Roman"/>
                <w:color w:val="auto"/>
                <w:szCs w:val="20"/>
              </w:rPr>
              <w:t xml:space="preserve">, </w:t>
            </w:r>
            <w:proofErr w:type="spellStart"/>
            <w:r w:rsidRPr="00D64DFA">
              <w:rPr>
                <w:rFonts w:eastAsia="Times New Roman"/>
                <w:color w:val="auto"/>
                <w:szCs w:val="20"/>
              </w:rPr>
              <w:t>json</w:t>
            </w:r>
            <w:proofErr w:type="spellEnd"/>
            <w:r w:rsidRPr="00D64DFA">
              <w:rPr>
                <w:rFonts w:eastAsia="Times New Roman"/>
                <w:color w:val="auto"/>
                <w:szCs w:val="20"/>
              </w:rPr>
              <w:t>.</w:t>
            </w:r>
          </w:p>
        </w:tc>
        <w:tc>
          <w:tcPr>
            <w:tcW w:w="1465" w:type="pct"/>
            <w:gridSpan w:val="3"/>
            <w:tcBorders>
              <w:top w:val="single" w:sz="4" w:space="0" w:color="auto"/>
              <w:left w:val="nil"/>
              <w:bottom w:val="single" w:sz="4" w:space="0" w:color="auto"/>
              <w:right w:val="single" w:sz="4" w:space="0" w:color="auto"/>
            </w:tcBorders>
            <w:shd w:val="clear" w:color="auto" w:fill="FFFFFF"/>
          </w:tcPr>
          <w:p w14:paraId="6B69E18D" w14:textId="77777777" w:rsidR="00C53DC9" w:rsidRPr="00D64DFA" w:rsidRDefault="00C53DC9" w:rsidP="00747B32">
            <w:pPr>
              <w:spacing w:after="0" w:line="240" w:lineRule="auto"/>
              <w:jc w:val="center"/>
              <w:rPr>
                <w:b/>
                <w:bCs/>
                <w:color w:val="auto"/>
                <w:szCs w:val="20"/>
              </w:rPr>
            </w:pPr>
          </w:p>
        </w:tc>
      </w:tr>
      <w:tr w:rsidR="00F058BA" w:rsidRPr="00D64DFA" w14:paraId="408EE34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50CEB5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BAD92B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Obsługa skrzynek e-mail Zamawiającego poprzez interfejs SEOD.  </w:t>
            </w:r>
          </w:p>
        </w:tc>
        <w:tc>
          <w:tcPr>
            <w:tcW w:w="1465" w:type="pct"/>
            <w:gridSpan w:val="3"/>
            <w:tcBorders>
              <w:top w:val="single" w:sz="4" w:space="0" w:color="auto"/>
              <w:left w:val="nil"/>
              <w:bottom w:val="single" w:sz="4" w:space="0" w:color="auto"/>
              <w:right w:val="single" w:sz="4" w:space="0" w:color="auto"/>
            </w:tcBorders>
            <w:shd w:val="clear" w:color="auto" w:fill="FFFFFF"/>
          </w:tcPr>
          <w:p w14:paraId="0CE17695" w14:textId="77777777" w:rsidR="00C53DC9" w:rsidRPr="00D64DFA" w:rsidRDefault="00C53DC9" w:rsidP="00747B32">
            <w:pPr>
              <w:spacing w:after="0" w:line="240" w:lineRule="auto"/>
              <w:jc w:val="center"/>
              <w:rPr>
                <w:b/>
                <w:bCs/>
                <w:color w:val="auto"/>
                <w:szCs w:val="20"/>
              </w:rPr>
            </w:pPr>
          </w:p>
        </w:tc>
      </w:tr>
      <w:tr w:rsidR="00F058BA" w:rsidRPr="00D64DFA" w14:paraId="0EC50AC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4B220F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0A86FF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administratorowi podgląd kolejek wykonywanych zadań wraz ze szczegółowymi danymi dotyczącymi przetwarzanych danych.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58DC1957" w14:textId="77777777" w:rsidR="00C53DC9" w:rsidRPr="00D64DFA" w:rsidRDefault="00C53DC9" w:rsidP="00747B32">
            <w:pPr>
              <w:spacing w:after="0" w:line="240" w:lineRule="auto"/>
              <w:jc w:val="center"/>
              <w:rPr>
                <w:b/>
                <w:bCs/>
                <w:color w:val="auto"/>
                <w:szCs w:val="20"/>
              </w:rPr>
            </w:pPr>
          </w:p>
        </w:tc>
      </w:tr>
      <w:tr w:rsidR="00F058BA" w:rsidRPr="00D64DFA" w14:paraId="36E30E5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83C4AD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C10EBC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posiadać wbudowanych mechanizm importu danych z pliku/zewnętrznej bazy danych. </w:t>
            </w:r>
          </w:p>
        </w:tc>
        <w:tc>
          <w:tcPr>
            <w:tcW w:w="1465" w:type="pct"/>
            <w:gridSpan w:val="3"/>
            <w:tcBorders>
              <w:top w:val="single" w:sz="4" w:space="0" w:color="auto"/>
              <w:left w:val="nil"/>
              <w:bottom w:val="single" w:sz="4" w:space="0" w:color="auto"/>
              <w:right w:val="single" w:sz="4" w:space="0" w:color="auto"/>
            </w:tcBorders>
            <w:shd w:val="clear" w:color="auto" w:fill="FFFFFF"/>
          </w:tcPr>
          <w:p w14:paraId="303330C7" w14:textId="77777777" w:rsidR="00C53DC9" w:rsidRPr="00D64DFA" w:rsidRDefault="00C53DC9" w:rsidP="00747B32">
            <w:pPr>
              <w:spacing w:after="0" w:line="240" w:lineRule="auto"/>
              <w:jc w:val="center"/>
              <w:rPr>
                <w:b/>
                <w:bCs/>
                <w:color w:val="auto"/>
                <w:szCs w:val="20"/>
              </w:rPr>
            </w:pPr>
          </w:p>
        </w:tc>
      </w:tr>
      <w:tr w:rsidR="00F85242" w:rsidRPr="00D64DFA" w14:paraId="7EACA1AF"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3FAA2DD2" w14:textId="77777777" w:rsidR="00C53DC9" w:rsidRPr="00D64DFA" w:rsidRDefault="00C53DC9" w:rsidP="00A035A8">
            <w:pPr>
              <w:pStyle w:val="Nagwek2"/>
              <w:rPr>
                <w:rFonts w:ascii="Arial" w:hAnsi="Arial" w:cs="Arial"/>
                <w:b/>
                <w:bCs/>
                <w:color w:val="auto"/>
                <w:szCs w:val="20"/>
              </w:rPr>
            </w:pPr>
            <w:bookmarkStart w:id="26" w:name="_Toc165022488"/>
            <w:r w:rsidRPr="00D64DFA">
              <w:rPr>
                <w:rFonts w:ascii="Arial" w:eastAsia="Times New Roman" w:hAnsi="Arial" w:cs="Arial"/>
                <w:b/>
                <w:bCs/>
                <w:color w:val="auto"/>
                <w:szCs w:val="20"/>
              </w:rPr>
              <w:t>Obsługa zadań systemowych</w:t>
            </w:r>
            <w:bookmarkEnd w:id="26"/>
            <w:r w:rsidRPr="00D64DFA">
              <w:rPr>
                <w:rFonts w:ascii="Arial" w:eastAsia="Times New Roman" w:hAnsi="Arial" w:cs="Arial"/>
                <w:b/>
                <w:bCs/>
                <w:color w:val="auto"/>
                <w:szCs w:val="20"/>
              </w:rPr>
              <w:t xml:space="preserve"> </w:t>
            </w:r>
          </w:p>
        </w:tc>
      </w:tr>
      <w:tr w:rsidR="00F058BA" w:rsidRPr="00D64DFA" w14:paraId="7FFBB05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FC3B2F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1B5288F" w14:textId="77777777" w:rsidR="00C53DC9" w:rsidRPr="00D64DFA" w:rsidRDefault="00C53DC9" w:rsidP="00747B32">
            <w:pPr>
              <w:spacing w:after="0" w:line="240" w:lineRule="auto"/>
              <w:rPr>
                <w:rFonts w:eastAsia="Times New Roman"/>
                <w:color w:val="auto"/>
                <w:szCs w:val="20"/>
              </w:rPr>
            </w:pPr>
            <w:r w:rsidRPr="00D64DFA">
              <w:rPr>
                <w:rFonts w:eastAsia="Times New Roman"/>
                <w:color w:val="auto"/>
                <w:szCs w:val="20"/>
              </w:rPr>
              <w:t xml:space="preserve">Zadanie systemowe to zadanie, które zostaje przydzielone do danego użytkownika, grupy użytkowników lub jednostki organizacyjnej w ramach obsługi sprawy na danym etapie zamodelowanego w SEOD procesu biznesowego lub w ramach obsługi sprawy zadekretowanej lub utworzonej ręcznie (ad hoc) w SEOD.  SEOD musi umożliwiać tworzenie i zlecanie różnego rodzaju zadań systemowych użytkownikom: zapytanie, zgłoszenie, spotkanie, kopia </w:t>
            </w:r>
            <w:proofErr w:type="spellStart"/>
            <w:r w:rsidRPr="00D64DFA">
              <w:rPr>
                <w:rFonts w:eastAsia="Times New Roman"/>
                <w:color w:val="auto"/>
                <w:szCs w:val="20"/>
              </w:rPr>
              <w:t>dw</w:t>
            </w:r>
            <w:proofErr w:type="spellEnd"/>
            <w:r w:rsidRPr="00D64DFA">
              <w:rPr>
                <w:rFonts w:eastAsia="Times New Roman"/>
                <w:color w:val="auto"/>
                <w:szCs w:val="20"/>
              </w:rPr>
              <w:t xml:space="preserve">, powiadomienie, przypomnienie, realizacja konkretnego zadania itp. </w:t>
            </w:r>
          </w:p>
          <w:p w14:paraId="2DE1E1B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Musi być możliwość zlecania zadań użytkownikom, na danym etapie obsługi sprawy, niezależnie od zamodelowanego procesu biznesowego – tak aby nie wpływało to na dalszy ciąg obsługi procesu biznesowego.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4D9C4B25" w14:textId="77777777" w:rsidR="00C53DC9" w:rsidRPr="00D64DFA" w:rsidRDefault="00C53DC9" w:rsidP="00747B32">
            <w:pPr>
              <w:spacing w:after="0" w:line="240" w:lineRule="auto"/>
              <w:jc w:val="center"/>
              <w:rPr>
                <w:b/>
                <w:bCs/>
                <w:color w:val="auto"/>
                <w:szCs w:val="20"/>
              </w:rPr>
            </w:pPr>
          </w:p>
        </w:tc>
      </w:tr>
      <w:tr w:rsidR="00F058BA" w:rsidRPr="00D64DFA" w14:paraId="624F21B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5A8FB0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EB249E0"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Słownik typów zadań systemowych musi być definiowalny przez administratorów systemu.</w:t>
            </w:r>
          </w:p>
        </w:tc>
        <w:tc>
          <w:tcPr>
            <w:tcW w:w="1465" w:type="pct"/>
            <w:gridSpan w:val="3"/>
            <w:tcBorders>
              <w:top w:val="single" w:sz="4" w:space="0" w:color="auto"/>
              <w:left w:val="nil"/>
              <w:bottom w:val="single" w:sz="4" w:space="0" w:color="auto"/>
              <w:right w:val="single" w:sz="4" w:space="0" w:color="auto"/>
            </w:tcBorders>
            <w:shd w:val="clear" w:color="auto" w:fill="FFFFFF"/>
          </w:tcPr>
          <w:p w14:paraId="48C90199" w14:textId="77777777" w:rsidR="00C53DC9" w:rsidRPr="00D64DFA" w:rsidRDefault="00C53DC9" w:rsidP="00747B32">
            <w:pPr>
              <w:spacing w:after="0" w:line="240" w:lineRule="auto"/>
              <w:jc w:val="center"/>
              <w:rPr>
                <w:b/>
                <w:bCs/>
                <w:color w:val="auto"/>
                <w:szCs w:val="20"/>
              </w:rPr>
            </w:pPr>
          </w:p>
        </w:tc>
      </w:tr>
      <w:tr w:rsidR="00F058BA" w:rsidRPr="00D64DFA" w14:paraId="2F7A359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0CD999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A88FD9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umożliwić uruchomienie procesu biznesowego w obrębie rejestrowanego zadania systemowego.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34760A69" w14:textId="77777777" w:rsidR="00C53DC9" w:rsidRPr="00D64DFA" w:rsidRDefault="00C53DC9" w:rsidP="00747B32">
            <w:pPr>
              <w:spacing w:after="0" w:line="240" w:lineRule="auto"/>
              <w:jc w:val="center"/>
              <w:rPr>
                <w:b/>
                <w:bCs/>
                <w:color w:val="auto"/>
                <w:szCs w:val="20"/>
              </w:rPr>
            </w:pPr>
          </w:p>
        </w:tc>
      </w:tr>
      <w:tr w:rsidR="00F058BA" w:rsidRPr="00D64DFA" w14:paraId="590A5B7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E66945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056513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definiowanie terminów wykonania zadań.</w:t>
            </w:r>
          </w:p>
        </w:tc>
        <w:tc>
          <w:tcPr>
            <w:tcW w:w="1465" w:type="pct"/>
            <w:gridSpan w:val="3"/>
            <w:tcBorders>
              <w:top w:val="single" w:sz="4" w:space="0" w:color="auto"/>
              <w:left w:val="nil"/>
              <w:bottom w:val="single" w:sz="4" w:space="0" w:color="auto"/>
              <w:right w:val="single" w:sz="4" w:space="0" w:color="auto"/>
            </w:tcBorders>
            <w:shd w:val="clear" w:color="auto" w:fill="FFFFFF"/>
          </w:tcPr>
          <w:p w14:paraId="4A772D1C" w14:textId="77777777" w:rsidR="00C53DC9" w:rsidRPr="00D64DFA" w:rsidRDefault="00C53DC9" w:rsidP="00747B32">
            <w:pPr>
              <w:spacing w:after="0" w:line="240" w:lineRule="auto"/>
              <w:jc w:val="center"/>
              <w:rPr>
                <w:b/>
                <w:bCs/>
                <w:color w:val="auto"/>
                <w:szCs w:val="20"/>
              </w:rPr>
            </w:pPr>
          </w:p>
        </w:tc>
      </w:tr>
      <w:tr w:rsidR="00F058BA" w:rsidRPr="00D64DFA" w14:paraId="208FE30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D64E62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2DF8B1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automatycznie podpowiadać czas na obsługę każdego zadania przez użytkownika.</w:t>
            </w:r>
          </w:p>
        </w:tc>
        <w:tc>
          <w:tcPr>
            <w:tcW w:w="1465" w:type="pct"/>
            <w:gridSpan w:val="3"/>
            <w:tcBorders>
              <w:top w:val="single" w:sz="4" w:space="0" w:color="auto"/>
              <w:left w:val="nil"/>
              <w:bottom w:val="single" w:sz="4" w:space="0" w:color="auto"/>
              <w:right w:val="single" w:sz="4" w:space="0" w:color="auto"/>
            </w:tcBorders>
            <w:shd w:val="clear" w:color="auto" w:fill="FFFFFF"/>
          </w:tcPr>
          <w:p w14:paraId="74E8C30E" w14:textId="77777777" w:rsidR="00C53DC9" w:rsidRPr="00D64DFA" w:rsidRDefault="00C53DC9" w:rsidP="00747B32">
            <w:pPr>
              <w:spacing w:after="0" w:line="240" w:lineRule="auto"/>
              <w:jc w:val="center"/>
              <w:rPr>
                <w:b/>
                <w:bCs/>
                <w:color w:val="auto"/>
                <w:szCs w:val="20"/>
              </w:rPr>
            </w:pPr>
          </w:p>
        </w:tc>
      </w:tr>
      <w:tr w:rsidR="00F058BA" w:rsidRPr="00D64DFA" w14:paraId="2F28F93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B054F9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5CB6212"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zliczać czas wykonania poszczególnych zadań przez danego użytkownika.</w:t>
            </w:r>
          </w:p>
        </w:tc>
        <w:tc>
          <w:tcPr>
            <w:tcW w:w="1465" w:type="pct"/>
            <w:gridSpan w:val="3"/>
            <w:tcBorders>
              <w:top w:val="single" w:sz="4" w:space="0" w:color="auto"/>
              <w:left w:val="nil"/>
              <w:bottom w:val="single" w:sz="4" w:space="0" w:color="auto"/>
              <w:right w:val="single" w:sz="4" w:space="0" w:color="auto"/>
            </w:tcBorders>
            <w:shd w:val="clear" w:color="auto" w:fill="FFFFFF"/>
          </w:tcPr>
          <w:p w14:paraId="067E1CF1" w14:textId="77777777" w:rsidR="00C53DC9" w:rsidRPr="00D64DFA" w:rsidRDefault="00C53DC9" w:rsidP="00747B32">
            <w:pPr>
              <w:spacing w:after="0" w:line="240" w:lineRule="auto"/>
              <w:jc w:val="center"/>
              <w:rPr>
                <w:b/>
                <w:bCs/>
                <w:color w:val="auto"/>
                <w:szCs w:val="20"/>
              </w:rPr>
            </w:pPr>
          </w:p>
        </w:tc>
      </w:tr>
      <w:tr w:rsidR="00F058BA" w:rsidRPr="00D64DFA" w14:paraId="18EDCA9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1ED2DC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30349F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 SEOD musi istnieć możliwość generowania raportów z czasów wykonania oraz przepływów zadań dla użytkowników, jednostek organizacyjnych, zespołów.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0038AA66" w14:textId="77777777" w:rsidR="00C53DC9" w:rsidRPr="00D64DFA" w:rsidRDefault="00C53DC9" w:rsidP="00747B32">
            <w:pPr>
              <w:spacing w:after="0" w:line="240" w:lineRule="auto"/>
              <w:jc w:val="center"/>
              <w:rPr>
                <w:b/>
                <w:bCs/>
                <w:color w:val="auto"/>
                <w:szCs w:val="20"/>
              </w:rPr>
            </w:pPr>
          </w:p>
        </w:tc>
      </w:tr>
      <w:tr w:rsidR="00F058BA" w:rsidRPr="00D64DFA" w14:paraId="3B7E6E8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582044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7EA346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umożliwić dołączenie plików/załączników do tworzonego zadania systemowego. </w:t>
            </w:r>
          </w:p>
        </w:tc>
        <w:tc>
          <w:tcPr>
            <w:tcW w:w="1465" w:type="pct"/>
            <w:gridSpan w:val="3"/>
            <w:tcBorders>
              <w:top w:val="single" w:sz="4" w:space="0" w:color="auto"/>
              <w:left w:val="nil"/>
              <w:bottom w:val="single" w:sz="4" w:space="0" w:color="auto"/>
              <w:right w:val="single" w:sz="4" w:space="0" w:color="auto"/>
            </w:tcBorders>
            <w:shd w:val="clear" w:color="auto" w:fill="FFFFFF"/>
          </w:tcPr>
          <w:p w14:paraId="0EE9D433" w14:textId="77777777" w:rsidR="00C53DC9" w:rsidRPr="00D64DFA" w:rsidRDefault="00C53DC9" w:rsidP="00747B32">
            <w:pPr>
              <w:spacing w:after="0" w:line="240" w:lineRule="auto"/>
              <w:jc w:val="center"/>
              <w:rPr>
                <w:b/>
                <w:bCs/>
                <w:color w:val="auto"/>
                <w:szCs w:val="20"/>
              </w:rPr>
            </w:pPr>
          </w:p>
        </w:tc>
      </w:tr>
      <w:tr w:rsidR="00F058BA" w:rsidRPr="00D64DFA" w14:paraId="07519EA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C62641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5A6B1A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Zarządzanie uprawnieniami do zadania systemowego. </w:t>
            </w:r>
          </w:p>
        </w:tc>
        <w:tc>
          <w:tcPr>
            <w:tcW w:w="1465" w:type="pct"/>
            <w:gridSpan w:val="3"/>
            <w:tcBorders>
              <w:top w:val="single" w:sz="4" w:space="0" w:color="auto"/>
              <w:left w:val="nil"/>
              <w:bottom w:val="single" w:sz="4" w:space="0" w:color="auto"/>
              <w:right w:val="single" w:sz="4" w:space="0" w:color="auto"/>
            </w:tcBorders>
            <w:shd w:val="clear" w:color="auto" w:fill="FFFFFF"/>
          </w:tcPr>
          <w:p w14:paraId="46FA31B4" w14:textId="77777777" w:rsidR="00C53DC9" w:rsidRPr="00D64DFA" w:rsidRDefault="00C53DC9" w:rsidP="00747B32">
            <w:pPr>
              <w:spacing w:after="0" w:line="240" w:lineRule="auto"/>
              <w:jc w:val="center"/>
              <w:rPr>
                <w:b/>
                <w:bCs/>
                <w:color w:val="auto"/>
                <w:szCs w:val="20"/>
              </w:rPr>
            </w:pPr>
          </w:p>
        </w:tc>
      </w:tr>
      <w:tr w:rsidR="00F058BA" w:rsidRPr="00D64DFA" w14:paraId="131E313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1406BD2"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F753A7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Każdy użytkownik musi mieć dostępny rejestr zadań skierowanych do niego z możliwością wyszukiwania zadań w obrębie tego rejestru po określonych parametrach np. rodzajach spraw, których dotyczą zadania, etapach procesu biznesowego na których znajdują się zadania, przedziałach czasowych itp. </w:t>
            </w:r>
          </w:p>
        </w:tc>
        <w:tc>
          <w:tcPr>
            <w:tcW w:w="1465" w:type="pct"/>
            <w:gridSpan w:val="3"/>
            <w:tcBorders>
              <w:top w:val="single" w:sz="4" w:space="0" w:color="auto"/>
              <w:left w:val="nil"/>
              <w:bottom w:val="single" w:sz="4" w:space="0" w:color="auto"/>
              <w:right w:val="single" w:sz="4" w:space="0" w:color="auto"/>
            </w:tcBorders>
            <w:shd w:val="clear" w:color="auto" w:fill="FFFFFF"/>
          </w:tcPr>
          <w:p w14:paraId="4F51E07E" w14:textId="77777777" w:rsidR="00C53DC9" w:rsidRPr="00D64DFA" w:rsidRDefault="00C53DC9" w:rsidP="00747B32">
            <w:pPr>
              <w:spacing w:after="0" w:line="240" w:lineRule="auto"/>
              <w:jc w:val="center"/>
              <w:rPr>
                <w:b/>
                <w:bCs/>
                <w:color w:val="auto"/>
                <w:szCs w:val="20"/>
              </w:rPr>
            </w:pPr>
          </w:p>
        </w:tc>
      </w:tr>
      <w:tr w:rsidR="00F058BA" w:rsidRPr="00D64DFA" w14:paraId="48174F2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852027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D3544A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grupowanie zadań wg. danych zdeklarowanych w rejestrze.</w:t>
            </w:r>
          </w:p>
        </w:tc>
        <w:tc>
          <w:tcPr>
            <w:tcW w:w="1465" w:type="pct"/>
            <w:gridSpan w:val="3"/>
            <w:tcBorders>
              <w:top w:val="single" w:sz="4" w:space="0" w:color="auto"/>
              <w:left w:val="nil"/>
              <w:bottom w:val="single" w:sz="4" w:space="0" w:color="auto"/>
              <w:right w:val="single" w:sz="4" w:space="0" w:color="auto"/>
            </w:tcBorders>
            <w:shd w:val="clear" w:color="auto" w:fill="FFFFFF"/>
          </w:tcPr>
          <w:p w14:paraId="0F97A811" w14:textId="77777777" w:rsidR="00C53DC9" w:rsidRPr="00D64DFA" w:rsidRDefault="00C53DC9" w:rsidP="00747B32">
            <w:pPr>
              <w:spacing w:after="0" w:line="240" w:lineRule="auto"/>
              <w:jc w:val="center"/>
              <w:rPr>
                <w:b/>
                <w:bCs/>
                <w:color w:val="auto"/>
                <w:szCs w:val="20"/>
              </w:rPr>
            </w:pPr>
          </w:p>
        </w:tc>
      </w:tr>
      <w:tr w:rsidR="00F058BA" w:rsidRPr="00D64DFA" w14:paraId="605E1FF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144166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C1C770F"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Zadania w rejestrze muszą się automatycznie filtrować według terminu wymagalności, w pierwszej kolejności muszą być wyświetlane zadania przeterminowane, w kolejnej zadania z kończącym się terminem realizacji, zadania z dłuższym terminem realizacji i na końcu zadania, które nie mają zdefiniowanego terminu realizacji. System musi w rejestrze zadań monitować zadania przeterminowane i zadania z kończącym się terminem realizacji i graficznie odróżniać je od pozostałych zadań. </w:t>
            </w:r>
          </w:p>
        </w:tc>
        <w:tc>
          <w:tcPr>
            <w:tcW w:w="1465" w:type="pct"/>
            <w:gridSpan w:val="3"/>
            <w:tcBorders>
              <w:top w:val="single" w:sz="4" w:space="0" w:color="auto"/>
              <w:left w:val="nil"/>
              <w:bottom w:val="single" w:sz="4" w:space="0" w:color="auto"/>
              <w:right w:val="single" w:sz="4" w:space="0" w:color="auto"/>
            </w:tcBorders>
            <w:shd w:val="clear" w:color="auto" w:fill="FFFFFF"/>
          </w:tcPr>
          <w:p w14:paraId="1B106E24" w14:textId="77777777" w:rsidR="00C53DC9" w:rsidRPr="00D64DFA" w:rsidRDefault="00C53DC9" w:rsidP="00747B32">
            <w:pPr>
              <w:spacing w:after="0" w:line="240" w:lineRule="auto"/>
              <w:jc w:val="center"/>
              <w:rPr>
                <w:b/>
                <w:bCs/>
                <w:color w:val="auto"/>
                <w:szCs w:val="20"/>
              </w:rPr>
            </w:pPr>
          </w:p>
        </w:tc>
      </w:tr>
      <w:tr w:rsidR="00F058BA" w:rsidRPr="00D64DFA" w14:paraId="0F7C803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5FC1142"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22EC70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zdefiniowania podziału na zadania do wykonania i wykonane.</w:t>
            </w:r>
          </w:p>
        </w:tc>
        <w:tc>
          <w:tcPr>
            <w:tcW w:w="1465" w:type="pct"/>
            <w:gridSpan w:val="3"/>
            <w:tcBorders>
              <w:top w:val="single" w:sz="4" w:space="0" w:color="auto"/>
              <w:left w:val="nil"/>
              <w:bottom w:val="single" w:sz="4" w:space="0" w:color="auto"/>
              <w:right w:val="single" w:sz="4" w:space="0" w:color="auto"/>
            </w:tcBorders>
            <w:shd w:val="clear" w:color="auto" w:fill="FFFFFF"/>
          </w:tcPr>
          <w:p w14:paraId="5795236A" w14:textId="77777777" w:rsidR="00C53DC9" w:rsidRPr="00D64DFA" w:rsidRDefault="00C53DC9" w:rsidP="00747B32">
            <w:pPr>
              <w:spacing w:after="0" w:line="240" w:lineRule="auto"/>
              <w:jc w:val="center"/>
              <w:rPr>
                <w:b/>
                <w:bCs/>
                <w:color w:val="auto"/>
                <w:szCs w:val="20"/>
              </w:rPr>
            </w:pPr>
          </w:p>
        </w:tc>
      </w:tr>
      <w:tr w:rsidR="00F058BA" w:rsidRPr="00D64DFA" w14:paraId="2F8C2B1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6506FC4"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6DC703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grupowe zamykanie zadań np. akceptację kilkunastu lub kilkudziesięciu faktur w jednej operacji/jednocześnie.</w:t>
            </w:r>
          </w:p>
        </w:tc>
        <w:tc>
          <w:tcPr>
            <w:tcW w:w="1465" w:type="pct"/>
            <w:gridSpan w:val="3"/>
            <w:tcBorders>
              <w:top w:val="single" w:sz="4" w:space="0" w:color="auto"/>
              <w:left w:val="nil"/>
              <w:bottom w:val="single" w:sz="4" w:space="0" w:color="auto"/>
              <w:right w:val="single" w:sz="4" w:space="0" w:color="auto"/>
            </w:tcBorders>
            <w:shd w:val="clear" w:color="auto" w:fill="FFFFFF"/>
          </w:tcPr>
          <w:p w14:paraId="11CAE3A7" w14:textId="77777777" w:rsidR="00C53DC9" w:rsidRPr="00D64DFA" w:rsidRDefault="00C53DC9" w:rsidP="00747B32">
            <w:pPr>
              <w:spacing w:after="0" w:line="240" w:lineRule="auto"/>
              <w:jc w:val="center"/>
              <w:rPr>
                <w:b/>
                <w:bCs/>
                <w:color w:val="auto"/>
                <w:szCs w:val="20"/>
              </w:rPr>
            </w:pPr>
          </w:p>
        </w:tc>
      </w:tr>
      <w:tr w:rsidR="00F058BA" w:rsidRPr="00D64DFA" w14:paraId="6FCA2C0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F5D549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A82F2C8"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Musi być możliwość grupowego zamykania zadań z określeniem podwójnego trybu autoryzacji takiej operacji.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7CA8B8E5" w14:textId="77777777" w:rsidR="00C53DC9" w:rsidRPr="00D64DFA" w:rsidRDefault="00C53DC9" w:rsidP="00747B32">
            <w:pPr>
              <w:spacing w:after="0" w:line="240" w:lineRule="auto"/>
              <w:jc w:val="center"/>
              <w:rPr>
                <w:b/>
                <w:bCs/>
                <w:color w:val="auto"/>
                <w:szCs w:val="20"/>
              </w:rPr>
            </w:pPr>
          </w:p>
        </w:tc>
      </w:tr>
      <w:tr w:rsidR="00F058BA" w:rsidRPr="00D64DFA" w14:paraId="6F04395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A0774F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B1FD82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Musi istnieć możliwość wyświetlania zadań przeterminowanych wraz z informacją osobową, kto nie zrealizował zadań w terminie.</w:t>
            </w:r>
          </w:p>
        </w:tc>
        <w:tc>
          <w:tcPr>
            <w:tcW w:w="1465" w:type="pct"/>
            <w:gridSpan w:val="3"/>
            <w:tcBorders>
              <w:top w:val="single" w:sz="4" w:space="0" w:color="auto"/>
              <w:left w:val="nil"/>
              <w:bottom w:val="single" w:sz="4" w:space="0" w:color="auto"/>
              <w:right w:val="single" w:sz="4" w:space="0" w:color="auto"/>
            </w:tcBorders>
            <w:shd w:val="clear" w:color="auto" w:fill="FFFFFF"/>
          </w:tcPr>
          <w:p w14:paraId="1FB49D53" w14:textId="77777777" w:rsidR="00C53DC9" w:rsidRPr="00D64DFA" w:rsidRDefault="00C53DC9" w:rsidP="00747B32">
            <w:pPr>
              <w:spacing w:after="0" w:line="240" w:lineRule="auto"/>
              <w:jc w:val="center"/>
              <w:rPr>
                <w:b/>
                <w:bCs/>
                <w:color w:val="auto"/>
                <w:szCs w:val="20"/>
              </w:rPr>
            </w:pPr>
          </w:p>
        </w:tc>
      </w:tr>
      <w:tr w:rsidR="00F058BA" w:rsidRPr="00D64DFA" w14:paraId="542089D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019982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0EFC5B2"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Generowanie alertów związanych z przekroczeniem czasu wykonania zadania w postaci wiadomości e-mail do wskazanych użytkowników. </w:t>
            </w:r>
          </w:p>
        </w:tc>
        <w:tc>
          <w:tcPr>
            <w:tcW w:w="1465" w:type="pct"/>
            <w:gridSpan w:val="3"/>
            <w:tcBorders>
              <w:top w:val="single" w:sz="4" w:space="0" w:color="auto"/>
              <w:left w:val="nil"/>
              <w:bottom w:val="single" w:sz="4" w:space="0" w:color="auto"/>
              <w:right w:val="single" w:sz="4" w:space="0" w:color="auto"/>
            </w:tcBorders>
            <w:shd w:val="clear" w:color="auto" w:fill="FFFFFF"/>
          </w:tcPr>
          <w:p w14:paraId="49802537" w14:textId="77777777" w:rsidR="00C53DC9" w:rsidRPr="00D64DFA" w:rsidRDefault="00C53DC9" w:rsidP="00747B32">
            <w:pPr>
              <w:spacing w:after="0" w:line="240" w:lineRule="auto"/>
              <w:jc w:val="center"/>
              <w:rPr>
                <w:b/>
                <w:bCs/>
                <w:color w:val="auto"/>
                <w:szCs w:val="20"/>
              </w:rPr>
            </w:pPr>
          </w:p>
        </w:tc>
      </w:tr>
      <w:tr w:rsidR="00F058BA" w:rsidRPr="00D64DFA" w14:paraId="75FF272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F55F02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EEACE3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Każde zadanie musi posiadać podstawowe metadane związane z procesem (nazwa obsługiwanej sprawy w procesie, numer, daty).</w:t>
            </w:r>
          </w:p>
        </w:tc>
        <w:tc>
          <w:tcPr>
            <w:tcW w:w="1465" w:type="pct"/>
            <w:gridSpan w:val="3"/>
            <w:tcBorders>
              <w:top w:val="single" w:sz="4" w:space="0" w:color="auto"/>
              <w:left w:val="nil"/>
              <w:bottom w:val="single" w:sz="4" w:space="0" w:color="auto"/>
              <w:right w:val="single" w:sz="4" w:space="0" w:color="auto"/>
            </w:tcBorders>
            <w:shd w:val="clear" w:color="auto" w:fill="FFFFFF"/>
          </w:tcPr>
          <w:p w14:paraId="30F65A9E" w14:textId="77777777" w:rsidR="00C53DC9" w:rsidRPr="00D64DFA" w:rsidRDefault="00C53DC9" w:rsidP="00747B32">
            <w:pPr>
              <w:spacing w:after="0" w:line="240" w:lineRule="auto"/>
              <w:jc w:val="center"/>
              <w:rPr>
                <w:b/>
                <w:bCs/>
                <w:color w:val="auto"/>
                <w:szCs w:val="20"/>
              </w:rPr>
            </w:pPr>
          </w:p>
        </w:tc>
      </w:tr>
      <w:tr w:rsidR="00F058BA" w:rsidRPr="00D64DFA" w14:paraId="54B53E7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88EEA0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DB3D73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Zadanie systemowe musi posiadać  graficzny znacznik informujący o terminie jego realizacji w ramach danego dokumentu.</w:t>
            </w:r>
          </w:p>
        </w:tc>
        <w:tc>
          <w:tcPr>
            <w:tcW w:w="1465" w:type="pct"/>
            <w:gridSpan w:val="3"/>
            <w:tcBorders>
              <w:top w:val="single" w:sz="4" w:space="0" w:color="auto"/>
              <w:left w:val="nil"/>
              <w:bottom w:val="single" w:sz="4" w:space="0" w:color="auto"/>
              <w:right w:val="single" w:sz="4" w:space="0" w:color="auto"/>
            </w:tcBorders>
            <w:shd w:val="clear" w:color="auto" w:fill="FFFFFF"/>
          </w:tcPr>
          <w:p w14:paraId="775360CB" w14:textId="77777777" w:rsidR="00C53DC9" w:rsidRPr="00D64DFA" w:rsidRDefault="00C53DC9" w:rsidP="00747B32">
            <w:pPr>
              <w:spacing w:after="0" w:line="240" w:lineRule="auto"/>
              <w:jc w:val="center"/>
              <w:rPr>
                <w:b/>
                <w:bCs/>
                <w:color w:val="auto"/>
                <w:szCs w:val="20"/>
              </w:rPr>
            </w:pPr>
          </w:p>
        </w:tc>
      </w:tr>
      <w:tr w:rsidR="00F058BA" w:rsidRPr="00D64DFA" w14:paraId="53FAF6D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82A124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10D0139"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definiowania danych wyświetlanych w obrębie zadania.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3AF494BD" w14:textId="77777777" w:rsidR="00C53DC9" w:rsidRPr="00D64DFA" w:rsidRDefault="00C53DC9" w:rsidP="00747B32">
            <w:pPr>
              <w:spacing w:after="0" w:line="240" w:lineRule="auto"/>
              <w:jc w:val="center"/>
              <w:rPr>
                <w:b/>
                <w:bCs/>
                <w:color w:val="auto"/>
                <w:szCs w:val="20"/>
              </w:rPr>
            </w:pPr>
          </w:p>
        </w:tc>
      </w:tr>
      <w:tr w:rsidR="00F058BA" w:rsidRPr="00D64DFA" w14:paraId="2A5DA99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DDD852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64B0A15"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Możliwość wykonywania akcji procesowej bez konieczności otwierania zadania – czyli np. zamknięcie zadania z poziomu listy zadań do wykonania, bez konieczności wchodzenia w daną sprawę. </w:t>
            </w:r>
          </w:p>
        </w:tc>
        <w:tc>
          <w:tcPr>
            <w:tcW w:w="1465" w:type="pct"/>
            <w:gridSpan w:val="3"/>
            <w:tcBorders>
              <w:top w:val="single" w:sz="4" w:space="0" w:color="auto"/>
              <w:left w:val="nil"/>
              <w:bottom w:val="single" w:sz="4" w:space="0" w:color="auto"/>
              <w:right w:val="single" w:sz="4" w:space="0" w:color="auto"/>
            </w:tcBorders>
            <w:shd w:val="clear" w:color="auto" w:fill="FFFFFF"/>
          </w:tcPr>
          <w:p w14:paraId="57CE8F56" w14:textId="77777777" w:rsidR="00C53DC9" w:rsidRPr="00D64DFA" w:rsidRDefault="00C53DC9" w:rsidP="00747B32">
            <w:pPr>
              <w:spacing w:after="0" w:line="240" w:lineRule="auto"/>
              <w:jc w:val="center"/>
              <w:rPr>
                <w:b/>
                <w:bCs/>
                <w:color w:val="auto"/>
                <w:szCs w:val="20"/>
              </w:rPr>
            </w:pPr>
          </w:p>
        </w:tc>
      </w:tr>
      <w:tr w:rsidR="00F058BA" w:rsidRPr="00D64DFA" w14:paraId="2D2051B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63ED28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32051E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przejścia z zadania głównego go podzadań.</w:t>
            </w:r>
          </w:p>
        </w:tc>
        <w:tc>
          <w:tcPr>
            <w:tcW w:w="1465" w:type="pct"/>
            <w:gridSpan w:val="3"/>
            <w:tcBorders>
              <w:top w:val="single" w:sz="4" w:space="0" w:color="auto"/>
              <w:left w:val="nil"/>
              <w:bottom w:val="single" w:sz="4" w:space="0" w:color="auto"/>
              <w:right w:val="single" w:sz="4" w:space="0" w:color="auto"/>
            </w:tcBorders>
            <w:shd w:val="clear" w:color="auto" w:fill="FFFFFF"/>
          </w:tcPr>
          <w:p w14:paraId="59F1D25E" w14:textId="77777777" w:rsidR="00C53DC9" w:rsidRPr="00D64DFA" w:rsidRDefault="00C53DC9" w:rsidP="00747B32">
            <w:pPr>
              <w:spacing w:after="0" w:line="240" w:lineRule="auto"/>
              <w:jc w:val="center"/>
              <w:rPr>
                <w:b/>
                <w:bCs/>
                <w:color w:val="auto"/>
                <w:szCs w:val="20"/>
              </w:rPr>
            </w:pPr>
          </w:p>
        </w:tc>
      </w:tr>
      <w:tr w:rsidR="00F058BA" w:rsidRPr="00D64DFA" w14:paraId="1A43213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BECA79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0E5FCD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zlecania konsultacji (zwracania się z prośbą o opinię) w obrębie otrzymanego zadania.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222255D2" w14:textId="77777777" w:rsidR="00C53DC9" w:rsidRPr="00D64DFA" w:rsidRDefault="00C53DC9" w:rsidP="00747B32">
            <w:pPr>
              <w:spacing w:after="0" w:line="240" w:lineRule="auto"/>
              <w:jc w:val="center"/>
              <w:rPr>
                <w:b/>
                <w:bCs/>
                <w:color w:val="auto"/>
                <w:szCs w:val="20"/>
              </w:rPr>
            </w:pPr>
          </w:p>
        </w:tc>
      </w:tr>
      <w:tr w:rsidR="00F058BA" w:rsidRPr="00D64DFA" w14:paraId="773A427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C5E4992"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83932E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Konsultacja musi pozwalać na przekazanie dostępu do sprawy oraz przekazanie treści do wybranego użytkownika lub grupy użytkowników.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756322C8" w14:textId="77777777" w:rsidR="00C53DC9" w:rsidRPr="00D64DFA" w:rsidRDefault="00C53DC9" w:rsidP="00747B32">
            <w:pPr>
              <w:spacing w:after="0" w:line="240" w:lineRule="auto"/>
              <w:jc w:val="center"/>
              <w:rPr>
                <w:b/>
                <w:bCs/>
                <w:color w:val="auto"/>
                <w:szCs w:val="20"/>
              </w:rPr>
            </w:pPr>
          </w:p>
        </w:tc>
      </w:tr>
      <w:tr w:rsidR="00F058BA" w:rsidRPr="00D64DFA" w14:paraId="1A76A46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1140FE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9B371A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rejestrację konsultacji oraz informacji z nimi związanych w obrębie zadania oraz teczki sprawy.</w:t>
            </w:r>
          </w:p>
        </w:tc>
        <w:tc>
          <w:tcPr>
            <w:tcW w:w="1465" w:type="pct"/>
            <w:gridSpan w:val="3"/>
            <w:tcBorders>
              <w:top w:val="single" w:sz="4" w:space="0" w:color="auto"/>
              <w:left w:val="nil"/>
              <w:bottom w:val="single" w:sz="4" w:space="0" w:color="auto"/>
              <w:right w:val="single" w:sz="4" w:space="0" w:color="auto"/>
            </w:tcBorders>
            <w:shd w:val="clear" w:color="auto" w:fill="FFFFFF"/>
          </w:tcPr>
          <w:p w14:paraId="041AFD5E" w14:textId="77777777" w:rsidR="00C53DC9" w:rsidRPr="00D64DFA" w:rsidRDefault="00C53DC9" w:rsidP="00747B32">
            <w:pPr>
              <w:spacing w:after="0" w:line="240" w:lineRule="auto"/>
              <w:jc w:val="center"/>
              <w:rPr>
                <w:b/>
                <w:bCs/>
                <w:color w:val="auto"/>
                <w:szCs w:val="20"/>
              </w:rPr>
            </w:pPr>
          </w:p>
        </w:tc>
      </w:tr>
      <w:tr w:rsidR="00F058BA" w:rsidRPr="00D64DFA" w14:paraId="35BAAB3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48D4E5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C045546"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Możliwość zbiorowego podejmowanie zadań. </w:t>
            </w:r>
          </w:p>
        </w:tc>
        <w:tc>
          <w:tcPr>
            <w:tcW w:w="1465" w:type="pct"/>
            <w:gridSpan w:val="3"/>
            <w:tcBorders>
              <w:top w:val="single" w:sz="4" w:space="0" w:color="auto"/>
              <w:left w:val="nil"/>
              <w:bottom w:val="single" w:sz="4" w:space="0" w:color="auto"/>
              <w:right w:val="single" w:sz="4" w:space="0" w:color="auto"/>
            </w:tcBorders>
            <w:shd w:val="clear" w:color="auto" w:fill="FFFFFF"/>
          </w:tcPr>
          <w:p w14:paraId="5D483233" w14:textId="77777777" w:rsidR="00C53DC9" w:rsidRPr="00D64DFA" w:rsidRDefault="00C53DC9" w:rsidP="00747B32">
            <w:pPr>
              <w:spacing w:after="0" w:line="240" w:lineRule="auto"/>
              <w:jc w:val="center"/>
              <w:rPr>
                <w:b/>
                <w:bCs/>
                <w:color w:val="auto"/>
                <w:szCs w:val="20"/>
              </w:rPr>
            </w:pPr>
          </w:p>
        </w:tc>
      </w:tr>
      <w:tr w:rsidR="00F058BA" w:rsidRPr="00D64DFA" w14:paraId="1E158D7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5472AE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645DC8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zbiorowej dekretacji zadań.</w:t>
            </w:r>
          </w:p>
        </w:tc>
        <w:tc>
          <w:tcPr>
            <w:tcW w:w="1465" w:type="pct"/>
            <w:gridSpan w:val="3"/>
            <w:tcBorders>
              <w:top w:val="single" w:sz="4" w:space="0" w:color="auto"/>
              <w:left w:val="nil"/>
              <w:bottom w:val="single" w:sz="4" w:space="0" w:color="auto"/>
              <w:right w:val="single" w:sz="4" w:space="0" w:color="auto"/>
            </w:tcBorders>
            <w:shd w:val="clear" w:color="auto" w:fill="FFFFFF"/>
          </w:tcPr>
          <w:p w14:paraId="6129DD24" w14:textId="77777777" w:rsidR="00C53DC9" w:rsidRPr="00D64DFA" w:rsidRDefault="00C53DC9" w:rsidP="00747B32">
            <w:pPr>
              <w:spacing w:after="0" w:line="240" w:lineRule="auto"/>
              <w:jc w:val="center"/>
              <w:rPr>
                <w:b/>
                <w:bCs/>
                <w:color w:val="auto"/>
                <w:szCs w:val="20"/>
              </w:rPr>
            </w:pPr>
          </w:p>
        </w:tc>
      </w:tr>
      <w:tr w:rsidR="00F058BA" w:rsidRPr="00D64DFA" w14:paraId="3EF613D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BE0CA7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9C45F4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zlecania wykonania zadań innym użytkownikom systemu.</w:t>
            </w:r>
          </w:p>
        </w:tc>
        <w:tc>
          <w:tcPr>
            <w:tcW w:w="1465" w:type="pct"/>
            <w:gridSpan w:val="3"/>
            <w:tcBorders>
              <w:top w:val="single" w:sz="4" w:space="0" w:color="auto"/>
              <w:left w:val="nil"/>
              <w:bottom w:val="single" w:sz="4" w:space="0" w:color="auto"/>
              <w:right w:val="single" w:sz="4" w:space="0" w:color="auto"/>
            </w:tcBorders>
            <w:shd w:val="clear" w:color="auto" w:fill="FFFFFF"/>
          </w:tcPr>
          <w:p w14:paraId="3D88AA32" w14:textId="77777777" w:rsidR="00C53DC9" w:rsidRPr="00D64DFA" w:rsidRDefault="00C53DC9" w:rsidP="00747B32">
            <w:pPr>
              <w:spacing w:after="0" w:line="240" w:lineRule="auto"/>
              <w:jc w:val="center"/>
              <w:rPr>
                <w:b/>
                <w:bCs/>
                <w:color w:val="auto"/>
                <w:szCs w:val="20"/>
              </w:rPr>
            </w:pPr>
          </w:p>
        </w:tc>
      </w:tr>
      <w:tr w:rsidR="00F058BA" w:rsidRPr="00D64DFA" w14:paraId="44D0FFC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164B4A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F72C9A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zmiany wykonawcy zadania na danym etapie procesu biznesowego bez zmiany ścieżki procesu.</w:t>
            </w:r>
          </w:p>
        </w:tc>
        <w:tc>
          <w:tcPr>
            <w:tcW w:w="1465" w:type="pct"/>
            <w:gridSpan w:val="3"/>
            <w:tcBorders>
              <w:top w:val="single" w:sz="4" w:space="0" w:color="auto"/>
              <w:left w:val="nil"/>
              <w:bottom w:val="single" w:sz="4" w:space="0" w:color="auto"/>
              <w:right w:val="single" w:sz="4" w:space="0" w:color="auto"/>
            </w:tcBorders>
            <w:shd w:val="clear" w:color="auto" w:fill="FFFFFF"/>
          </w:tcPr>
          <w:p w14:paraId="41ADD4FF" w14:textId="77777777" w:rsidR="00C53DC9" w:rsidRPr="00D64DFA" w:rsidRDefault="00C53DC9" w:rsidP="00747B32">
            <w:pPr>
              <w:spacing w:after="0" w:line="240" w:lineRule="auto"/>
              <w:jc w:val="center"/>
              <w:rPr>
                <w:b/>
                <w:bCs/>
                <w:color w:val="auto"/>
                <w:szCs w:val="20"/>
              </w:rPr>
            </w:pPr>
          </w:p>
        </w:tc>
      </w:tr>
      <w:tr w:rsidR="00F058BA" w:rsidRPr="00D64DFA" w14:paraId="4370A6E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0F091C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815C3D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przełożenia terminu wykonania zadania.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060686DE" w14:textId="77777777" w:rsidR="00C53DC9" w:rsidRPr="00D64DFA" w:rsidRDefault="00C53DC9" w:rsidP="00747B32">
            <w:pPr>
              <w:spacing w:after="0" w:line="240" w:lineRule="auto"/>
              <w:jc w:val="center"/>
              <w:rPr>
                <w:b/>
                <w:bCs/>
                <w:color w:val="auto"/>
                <w:szCs w:val="20"/>
              </w:rPr>
            </w:pPr>
          </w:p>
        </w:tc>
      </w:tr>
      <w:tr w:rsidR="00F058BA" w:rsidRPr="00D64DFA" w14:paraId="186B388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3BEAA0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48CBEE8"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Podgląd zadań przez administratora, które dany użytkownik aktualnie posiada do wykonania.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36849C41" w14:textId="77777777" w:rsidR="00C53DC9" w:rsidRPr="00D64DFA" w:rsidRDefault="00C53DC9" w:rsidP="00747B32">
            <w:pPr>
              <w:spacing w:after="0" w:line="240" w:lineRule="auto"/>
              <w:jc w:val="center"/>
              <w:rPr>
                <w:b/>
                <w:bCs/>
                <w:color w:val="auto"/>
                <w:szCs w:val="20"/>
              </w:rPr>
            </w:pPr>
          </w:p>
        </w:tc>
      </w:tr>
      <w:tr w:rsidR="00F058BA" w:rsidRPr="00D64DFA" w14:paraId="78CF388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463DDB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63CC2E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podglądu zadań przeterminowanych swoich podwładnych przez przełożonego.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440E6F43" w14:textId="77777777" w:rsidR="00C53DC9" w:rsidRPr="00D64DFA" w:rsidRDefault="00C53DC9" w:rsidP="00747B32">
            <w:pPr>
              <w:spacing w:after="0" w:line="240" w:lineRule="auto"/>
              <w:jc w:val="center"/>
              <w:rPr>
                <w:b/>
                <w:bCs/>
                <w:color w:val="auto"/>
                <w:szCs w:val="20"/>
              </w:rPr>
            </w:pPr>
          </w:p>
        </w:tc>
      </w:tr>
      <w:tr w:rsidR="00F85242" w:rsidRPr="00D64DFA" w14:paraId="7E894805"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40B86F0E" w14:textId="77777777" w:rsidR="00C53DC9" w:rsidRPr="00D64DFA" w:rsidRDefault="00C53DC9" w:rsidP="00A035A8">
            <w:pPr>
              <w:pStyle w:val="Nagwek2"/>
              <w:rPr>
                <w:rFonts w:ascii="Arial" w:hAnsi="Arial" w:cs="Arial"/>
                <w:b/>
                <w:bCs/>
                <w:color w:val="auto"/>
                <w:szCs w:val="20"/>
              </w:rPr>
            </w:pPr>
            <w:bookmarkStart w:id="27" w:name="_Toc165022489"/>
            <w:r w:rsidRPr="00D64DFA">
              <w:rPr>
                <w:rFonts w:ascii="Arial" w:eastAsia="Times New Roman" w:hAnsi="Arial" w:cs="Arial"/>
                <w:b/>
                <w:bCs/>
                <w:color w:val="auto"/>
                <w:szCs w:val="20"/>
              </w:rPr>
              <w:t>Obsługa zastępstw SEOD</w:t>
            </w:r>
            <w:bookmarkEnd w:id="27"/>
          </w:p>
        </w:tc>
      </w:tr>
      <w:tr w:rsidR="00F058BA" w:rsidRPr="00D64DFA" w14:paraId="2BD0022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39CE32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4C3020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dawać możliwość definiowania zastępstw dla użytkowników.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283246B9" w14:textId="77777777" w:rsidR="00C53DC9" w:rsidRPr="00D64DFA" w:rsidRDefault="00C53DC9" w:rsidP="00747B32">
            <w:pPr>
              <w:spacing w:after="0" w:line="240" w:lineRule="auto"/>
              <w:jc w:val="center"/>
              <w:rPr>
                <w:b/>
                <w:bCs/>
                <w:color w:val="auto"/>
                <w:szCs w:val="20"/>
              </w:rPr>
            </w:pPr>
          </w:p>
        </w:tc>
      </w:tr>
      <w:tr w:rsidR="00F058BA" w:rsidRPr="00D64DFA" w14:paraId="407D9C0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5F0191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6FF6FA8"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definiowanie zastępstw na wybrany interwał czasowy.</w:t>
            </w:r>
          </w:p>
        </w:tc>
        <w:tc>
          <w:tcPr>
            <w:tcW w:w="1465" w:type="pct"/>
            <w:gridSpan w:val="3"/>
            <w:tcBorders>
              <w:top w:val="single" w:sz="4" w:space="0" w:color="auto"/>
              <w:left w:val="nil"/>
              <w:bottom w:val="single" w:sz="4" w:space="0" w:color="auto"/>
              <w:right w:val="single" w:sz="4" w:space="0" w:color="auto"/>
            </w:tcBorders>
            <w:shd w:val="clear" w:color="auto" w:fill="FFFFFF"/>
          </w:tcPr>
          <w:p w14:paraId="506B53E0" w14:textId="77777777" w:rsidR="00C53DC9" w:rsidRPr="00D64DFA" w:rsidRDefault="00C53DC9" w:rsidP="00747B32">
            <w:pPr>
              <w:spacing w:after="0" w:line="240" w:lineRule="auto"/>
              <w:jc w:val="center"/>
              <w:rPr>
                <w:b/>
                <w:bCs/>
                <w:color w:val="auto"/>
                <w:szCs w:val="20"/>
              </w:rPr>
            </w:pPr>
          </w:p>
        </w:tc>
      </w:tr>
      <w:tr w:rsidR="00F058BA" w:rsidRPr="00D64DFA" w14:paraId="3B5B03F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DD7A8B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57024B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Automatyczne wyłączanie zdefiniowanego zastępstwa po upływie zdefiniowanego interwału czasowego (bez konieczności ingerencji użytkownika).</w:t>
            </w:r>
          </w:p>
        </w:tc>
        <w:tc>
          <w:tcPr>
            <w:tcW w:w="1465" w:type="pct"/>
            <w:gridSpan w:val="3"/>
            <w:tcBorders>
              <w:top w:val="single" w:sz="4" w:space="0" w:color="auto"/>
              <w:left w:val="nil"/>
              <w:bottom w:val="single" w:sz="4" w:space="0" w:color="auto"/>
              <w:right w:val="single" w:sz="4" w:space="0" w:color="auto"/>
            </w:tcBorders>
            <w:shd w:val="clear" w:color="auto" w:fill="FFFFFF"/>
          </w:tcPr>
          <w:p w14:paraId="7A3E193C" w14:textId="77777777" w:rsidR="00C53DC9" w:rsidRPr="00D64DFA" w:rsidRDefault="00C53DC9" w:rsidP="00747B32">
            <w:pPr>
              <w:spacing w:after="0" w:line="240" w:lineRule="auto"/>
              <w:jc w:val="center"/>
              <w:rPr>
                <w:b/>
                <w:bCs/>
                <w:color w:val="auto"/>
                <w:szCs w:val="20"/>
              </w:rPr>
            </w:pPr>
          </w:p>
        </w:tc>
      </w:tr>
      <w:tr w:rsidR="00F058BA" w:rsidRPr="00D64DFA" w14:paraId="6CA358E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DB2F2D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51A1398"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System umożliwi wystawianie zastępstw w imieniu innych użytkowników. (np. przez administratora systemu) </w:t>
            </w:r>
          </w:p>
        </w:tc>
        <w:tc>
          <w:tcPr>
            <w:tcW w:w="1465" w:type="pct"/>
            <w:gridSpan w:val="3"/>
            <w:tcBorders>
              <w:top w:val="single" w:sz="4" w:space="0" w:color="auto"/>
              <w:left w:val="nil"/>
              <w:bottom w:val="single" w:sz="4" w:space="0" w:color="auto"/>
              <w:right w:val="single" w:sz="4" w:space="0" w:color="auto"/>
            </w:tcBorders>
            <w:shd w:val="clear" w:color="auto" w:fill="FFFFFF"/>
          </w:tcPr>
          <w:p w14:paraId="146E75A1" w14:textId="77777777" w:rsidR="00C53DC9" w:rsidRPr="00D64DFA" w:rsidRDefault="00C53DC9" w:rsidP="00747B32">
            <w:pPr>
              <w:spacing w:after="0" w:line="240" w:lineRule="auto"/>
              <w:jc w:val="center"/>
              <w:rPr>
                <w:b/>
                <w:bCs/>
                <w:color w:val="auto"/>
                <w:szCs w:val="20"/>
              </w:rPr>
            </w:pPr>
          </w:p>
        </w:tc>
      </w:tr>
      <w:tr w:rsidR="00F85242" w:rsidRPr="00D64DFA" w14:paraId="43A98A16"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5197B28C" w14:textId="77777777" w:rsidR="00C53DC9" w:rsidRPr="00D64DFA" w:rsidRDefault="00C53DC9" w:rsidP="00A035A8">
            <w:pPr>
              <w:pStyle w:val="Nagwek2"/>
              <w:rPr>
                <w:rFonts w:ascii="Arial" w:hAnsi="Arial" w:cs="Arial"/>
                <w:b/>
                <w:bCs/>
                <w:color w:val="auto"/>
                <w:szCs w:val="20"/>
              </w:rPr>
            </w:pPr>
            <w:bookmarkStart w:id="28" w:name="_Toc165022490"/>
            <w:r w:rsidRPr="00D64DFA">
              <w:rPr>
                <w:rFonts w:ascii="Arial" w:eastAsia="Times New Roman" w:hAnsi="Arial" w:cs="Arial"/>
                <w:b/>
                <w:bCs/>
                <w:color w:val="auto"/>
                <w:szCs w:val="20"/>
              </w:rPr>
              <w:t>Struktura organizacyjna</w:t>
            </w:r>
            <w:bookmarkEnd w:id="28"/>
          </w:p>
        </w:tc>
      </w:tr>
      <w:tr w:rsidR="00F058BA" w:rsidRPr="00D64DFA" w14:paraId="770EA3E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A23570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8CF0DC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 SEOD musi istnieć możliwość odwzorowania jednostek i struktury organizacyjnej  funkcjonującej w danej organizacji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5A512BEA" w14:textId="77777777" w:rsidR="00C53DC9" w:rsidRPr="00D64DFA" w:rsidRDefault="00C53DC9" w:rsidP="00747B32">
            <w:pPr>
              <w:spacing w:after="0" w:line="240" w:lineRule="auto"/>
              <w:jc w:val="center"/>
              <w:rPr>
                <w:b/>
                <w:bCs/>
                <w:color w:val="auto"/>
                <w:szCs w:val="20"/>
              </w:rPr>
            </w:pPr>
          </w:p>
        </w:tc>
      </w:tr>
      <w:tr w:rsidR="00F058BA" w:rsidRPr="00D64DFA" w14:paraId="0B7AC00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7B36E8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9A2EF5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Definiowanie jednostek organizacyjnych oraz wzajemnych hierarchicznych powiązań pomiędzy nimi w postaci struktury drzewiastej</w:t>
            </w:r>
          </w:p>
        </w:tc>
        <w:tc>
          <w:tcPr>
            <w:tcW w:w="1465" w:type="pct"/>
            <w:gridSpan w:val="3"/>
            <w:tcBorders>
              <w:top w:val="single" w:sz="4" w:space="0" w:color="auto"/>
              <w:left w:val="nil"/>
              <w:bottom w:val="single" w:sz="4" w:space="0" w:color="auto"/>
              <w:right w:val="single" w:sz="4" w:space="0" w:color="auto"/>
            </w:tcBorders>
            <w:shd w:val="clear" w:color="auto" w:fill="FFFFFF"/>
          </w:tcPr>
          <w:p w14:paraId="4AC53B24" w14:textId="77777777" w:rsidR="00C53DC9" w:rsidRPr="00D64DFA" w:rsidRDefault="00C53DC9" w:rsidP="00747B32">
            <w:pPr>
              <w:spacing w:after="0" w:line="240" w:lineRule="auto"/>
              <w:jc w:val="center"/>
              <w:rPr>
                <w:b/>
                <w:bCs/>
                <w:color w:val="auto"/>
                <w:szCs w:val="20"/>
              </w:rPr>
            </w:pPr>
          </w:p>
        </w:tc>
      </w:tr>
      <w:tr w:rsidR="00F058BA" w:rsidRPr="00D64DFA" w14:paraId="5A644FB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F2682B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372B2E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Określanie przynależności pracowników do jednostki organizacyjnej</w:t>
            </w:r>
          </w:p>
        </w:tc>
        <w:tc>
          <w:tcPr>
            <w:tcW w:w="1465" w:type="pct"/>
            <w:gridSpan w:val="3"/>
            <w:tcBorders>
              <w:top w:val="single" w:sz="4" w:space="0" w:color="auto"/>
              <w:left w:val="nil"/>
              <w:bottom w:val="single" w:sz="4" w:space="0" w:color="auto"/>
              <w:right w:val="single" w:sz="4" w:space="0" w:color="auto"/>
            </w:tcBorders>
            <w:shd w:val="clear" w:color="auto" w:fill="FFFFFF"/>
          </w:tcPr>
          <w:p w14:paraId="62470A55" w14:textId="77777777" w:rsidR="00C53DC9" w:rsidRPr="00D64DFA" w:rsidRDefault="00C53DC9" w:rsidP="00747B32">
            <w:pPr>
              <w:spacing w:after="0" w:line="240" w:lineRule="auto"/>
              <w:jc w:val="center"/>
              <w:rPr>
                <w:b/>
                <w:bCs/>
                <w:color w:val="auto"/>
                <w:szCs w:val="20"/>
              </w:rPr>
            </w:pPr>
          </w:p>
        </w:tc>
      </w:tr>
      <w:tr w:rsidR="00F058BA" w:rsidRPr="00D64DFA" w14:paraId="64DAEB4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55334D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41DE9C6"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Przypisywanie pracowników do jednostki głównej i jednostek dodatkowych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3A9E4572" w14:textId="77777777" w:rsidR="00C53DC9" w:rsidRPr="00D64DFA" w:rsidRDefault="00C53DC9" w:rsidP="00747B32">
            <w:pPr>
              <w:spacing w:after="0" w:line="240" w:lineRule="auto"/>
              <w:jc w:val="center"/>
              <w:rPr>
                <w:b/>
                <w:bCs/>
                <w:color w:val="auto"/>
                <w:szCs w:val="20"/>
              </w:rPr>
            </w:pPr>
          </w:p>
        </w:tc>
      </w:tr>
      <w:tr w:rsidR="00F058BA" w:rsidRPr="00D64DFA" w14:paraId="14EE1B7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D80B37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D72EB8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Przypisywanie kodów oraz MPK-ów do poszczególnych jednostek organizacyjnych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0CC24C19" w14:textId="77777777" w:rsidR="00C53DC9" w:rsidRPr="00D64DFA" w:rsidRDefault="00C53DC9" w:rsidP="00747B32">
            <w:pPr>
              <w:spacing w:after="0" w:line="240" w:lineRule="auto"/>
              <w:jc w:val="center"/>
              <w:rPr>
                <w:b/>
                <w:bCs/>
                <w:color w:val="auto"/>
                <w:szCs w:val="20"/>
              </w:rPr>
            </w:pPr>
          </w:p>
        </w:tc>
      </w:tr>
      <w:tr w:rsidR="00F058BA" w:rsidRPr="00D64DFA" w14:paraId="73FA6DE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D9FBF6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47DB358"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Przypisywanie osób zarządzających daną jednostką organizacyjną</w:t>
            </w:r>
          </w:p>
        </w:tc>
        <w:tc>
          <w:tcPr>
            <w:tcW w:w="1465" w:type="pct"/>
            <w:gridSpan w:val="3"/>
            <w:tcBorders>
              <w:top w:val="single" w:sz="4" w:space="0" w:color="auto"/>
              <w:left w:val="nil"/>
              <w:bottom w:val="single" w:sz="4" w:space="0" w:color="auto"/>
              <w:right w:val="single" w:sz="4" w:space="0" w:color="auto"/>
            </w:tcBorders>
            <w:shd w:val="clear" w:color="auto" w:fill="FFFFFF"/>
          </w:tcPr>
          <w:p w14:paraId="25561F45" w14:textId="77777777" w:rsidR="00C53DC9" w:rsidRPr="00D64DFA" w:rsidRDefault="00C53DC9" w:rsidP="00747B32">
            <w:pPr>
              <w:spacing w:after="0" w:line="240" w:lineRule="auto"/>
              <w:jc w:val="center"/>
              <w:rPr>
                <w:b/>
                <w:bCs/>
                <w:color w:val="auto"/>
                <w:szCs w:val="20"/>
              </w:rPr>
            </w:pPr>
          </w:p>
        </w:tc>
      </w:tr>
      <w:tr w:rsidR="00F058BA" w:rsidRPr="00D64DFA" w14:paraId="0FB8CD5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957674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922BEE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Ukrywanie jednostek organizacyjnych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25036EA7" w14:textId="77777777" w:rsidR="00C53DC9" w:rsidRPr="00D64DFA" w:rsidRDefault="00C53DC9" w:rsidP="00747B32">
            <w:pPr>
              <w:spacing w:after="0" w:line="240" w:lineRule="auto"/>
              <w:jc w:val="center"/>
              <w:rPr>
                <w:b/>
                <w:bCs/>
                <w:color w:val="auto"/>
                <w:szCs w:val="20"/>
              </w:rPr>
            </w:pPr>
          </w:p>
        </w:tc>
      </w:tr>
      <w:tr w:rsidR="00F058BA" w:rsidRPr="00D64DFA" w14:paraId="6D2319D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FAB5AA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BC27C49" w14:textId="48A36861" w:rsidR="00C53DC9" w:rsidRPr="00D64DFA" w:rsidRDefault="00C53DC9" w:rsidP="00747B32">
            <w:pPr>
              <w:spacing w:after="0" w:line="240" w:lineRule="auto"/>
              <w:rPr>
                <w:b/>
                <w:bCs/>
                <w:color w:val="auto"/>
                <w:szCs w:val="20"/>
              </w:rPr>
            </w:pPr>
            <w:r w:rsidRPr="00D64DFA">
              <w:rPr>
                <w:rFonts w:eastAsia="Times New Roman"/>
                <w:color w:val="auto"/>
                <w:szCs w:val="20"/>
              </w:rPr>
              <w:t xml:space="preserve">Możliwość automatycznego pobierania i aktualizowania struktury organizacyjnej z systemu </w:t>
            </w:r>
            <w:r w:rsidRPr="001F32CE">
              <w:rPr>
                <w:rFonts w:eastAsia="Times New Roman"/>
                <w:color w:val="auto"/>
                <w:szCs w:val="20"/>
              </w:rPr>
              <w:t>zewnętrznego np. ERP</w:t>
            </w:r>
            <w:r w:rsidR="00E33394" w:rsidRPr="001F32CE">
              <w:rPr>
                <w:rFonts w:eastAsia="Times New Roman"/>
                <w:color w:val="auto"/>
                <w:szCs w:val="20"/>
              </w:rPr>
              <w:t xml:space="preserve">. Integracja z systemem ERP </w:t>
            </w:r>
            <w:r w:rsidR="001F32CE" w:rsidRPr="001F32CE">
              <w:rPr>
                <w:rFonts w:eastAsia="Times New Roman"/>
                <w:color w:val="auto"/>
                <w:szCs w:val="20"/>
              </w:rPr>
              <w:t xml:space="preserve">w zakresie struktury organizacyjnej </w:t>
            </w:r>
            <w:r w:rsidR="00E33394" w:rsidRPr="001F32CE">
              <w:rPr>
                <w:rFonts w:eastAsia="Times New Roman"/>
                <w:color w:val="auto"/>
                <w:szCs w:val="20"/>
              </w:rPr>
              <w:t xml:space="preserve">nie wchodzi w zakres przedmiotu niniejszego zamówienia. </w:t>
            </w:r>
          </w:p>
        </w:tc>
        <w:tc>
          <w:tcPr>
            <w:tcW w:w="1465" w:type="pct"/>
            <w:gridSpan w:val="3"/>
            <w:tcBorders>
              <w:top w:val="single" w:sz="4" w:space="0" w:color="auto"/>
              <w:left w:val="nil"/>
              <w:bottom w:val="single" w:sz="4" w:space="0" w:color="auto"/>
              <w:right w:val="single" w:sz="4" w:space="0" w:color="auto"/>
            </w:tcBorders>
            <w:shd w:val="clear" w:color="auto" w:fill="FFFFFF"/>
          </w:tcPr>
          <w:p w14:paraId="5F26C366" w14:textId="77777777" w:rsidR="00C53DC9" w:rsidRPr="00D64DFA" w:rsidRDefault="00C53DC9" w:rsidP="00747B32">
            <w:pPr>
              <w:spacing w:after="0" w:line="240" w:lineRule="auto"/>
              <w:jc w:val="center"/>
              <w:rPr>
                <w:b/>
                <w:bCs/>
                <w:color w:val="auto"/>
                <w:szCs w:val="20"/>
              </w:rPr>
            </w:pPr>
          </w:p>
        </w:tc>
      </w:tr>
      <w:tr w:rsidR="00F85242" w:rsidRPr="00D64DFA" w14:paraId="44D00819"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76A220C4" w14:textId="77777777" w:rsidR="00C53DC9" w:rsidRPr="00D64DFA" w:rsidRDefault="00C53DC9" w:rsidP="00A035A8">
            <w:pPr>
              <w:pStyle w:val="Nagwek2"/>
              <w:rPr>
                <w:rFonts w:ascii="Arial" w:hAnsi="Arial" w:cs="Arial"/>
                <w:b/>
                <w:bCs/>
                <w:color w:val="auto"/>
                <w:szCs w:val="20"/>
              </w:rPr>
            </w:pPr>
            <w:bookmarkStart w:id="29" w:name="_Toc165022491"/>
            <w:r w:rsidRPr="00D64DFA">
              <w:rPr>
                <w:rFonts w:ascii="Arial" w:eastAsia="Times New Roman" w:hAnsi="Arial" w:cs="Arial"/>
                <w:b/>
                <w:bCs/>
                <w:color w:val="auto"/>
                <w:szCs w:val="20"/>
              </w:rPr>
              <w:t>Baza kontaktów i kontrahentów SEOD</w:t>
            </w:r>
            <w:bookmarkEnd w:id="29"/>
          </w:p>
        </w:tc>
      </w:tr>
      <w:tr w:rsidR="00F058BA" w:rsidRPr="00D64DFA" w14:paraId="631A516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BD37B8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B36B8B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 SEOD musi być możliwość tworzenia rejestru kontaktów (nie posiadających osobowości prawnej).</w:t>
            </w:r>
          </w:p>
        </w:tc>
        <w:tc>
          <w:tcPr>
            <w:tcW w:w="1465" w:type="pct"/>
            <w:gridSpan w:val="3"/>
            <w:tcBorders>
              <w:top w:val="single" w:sz="4" w:space="0" w:color="auto"/>
              <w:left w:val="nil"/>
              <w:bottom w:val="single" w:sz="4" w:space="0" w:color="auto"/>
              <w:right w:val="single" w:sz="4" w:space="0" w:color="auto"/>
            </w:tcBorders>
            <w:shd w:val="clear" w:color="auto" w:fill="FFFFFF"/>
          </w:tcPr>
          <w:p w14:paraId="7D593A30" w14:textId="77777777" w:rsidR="00C53DC9" w:rsidRPr="00D64DFA" w:rsidRDefault="00C53DC9" w:rsidP="00747B32">
            <w:pPr>
              <w:spacing w:after="0" w:line="240" w:lineRule="auto"/>
              <w:jc w:val="center"/>
              <w:rPr>
                <w:b/>
                <w:bCs/>
                <w:color w:val="auto"/>
                <w:szCs w:val="20"/>
              </w:rPr>
            </w:pPr>
          </w:p>
        </w:tc>
      </w:tr>
      <w:tr w:rsidR="00F058BA" w:rsidRPr="00D64DFA" w14:paraId="07639FC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3B2A48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75EB86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Tworzenie kontaktu musi być również możliwe z poziomu okna korespondencji przychodzącej oraz wychodzącej bez konieczności wychodzenia z formularza rejestracji korespondencji przychodzącej</w:t>
            </w:r>
          </w:p>
        </w:tc>
        <w:tc>
          <w:tcPr>
            <w:tcW w:w="1465" w:type="pct"/>
            <w:gridSpan w:val="3"/>
            <w:tcBorders>
              <w:top w:val="single" w:sz="4" w:space="0" w:color="auto"/>
              <w:left w:val="nil"/>
              <w:bottom w:val="single" w:sz="4" w:space="0" w:color="auto"/>
              <w:right w:val="single" w:sz="4" w:space="0" w:color="auto"/>
            </w:tcBorders>
            <w:shd w:val="clear" w:color="auto" w:fill="FFFFFF"/>
          </w:tcPr>
          <w:p w14:paraId="07D4BD02" w14:textId="77777777" w:rsidR="00C53DC9" w:rsidRPr="00D64DFA" w:rsidRDefault="00C53DC9" w:rsidP="00747B32">
            <w:pPr>
              <w:spacing w:after="0" w:line="240" w:lineRule="auto"/>
              <w:jc w:val="center"/>
              <w:rPr>
                <w:b/>
                <w:bCs/>
                <w:color w:val="auto"/>
                <w:szCs w:val="20"/>
              </w:rPr>
            </w:pPr>
          </w:p>
        </w:tc>
      </w:tr>
      <w:tr w:rsidR="00F058BA" w:rsidRPr="00D64DFA" w14:paraId="1F1B5DA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3F4D1D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223AC7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Tworzenie rejestru kontrahentów.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1D9CB012" w14:textId="77777777" w:rsidR="00C53DC9" w:rsidRPr="00D64DFA" w:rsidRDefault="00C53DC9" w:rsidP="00747B32">
            <w:pPr>
              <w:spacing w:after="0" w:line="240" w:lineRule="auto"/>
              <w:jc w:val="center"/>
              <w:rPr>
                <w:b/>
                <w:bCs/>
                <w:color w:val="auto"/>
                <w:szCs w:val="20"/>
              </w:rPr>
            </w:pPr>
          </w:p>
        </w:tc>
      </w:tr>
      <w:tr w:rsidR="00F058BA" w:rsidRPr="00D64DFA" w14:paraId="4BD9D37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7E4DBE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1D63AD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Przy rejestracji nowego kontaktu lub kontrahenta integracja z bazą TERYT musi na podstawie wprowadzonej nazwy ulicy podpowiadać nazwę miasta, gminy, powiatu, województwa w których występuje dana ulica, a po wybraniu właściwej pozycji automatyczne wprowadzać wszystkie pobrane dane do okna rejestracji nowego kontaktu lub kontrahenta.</w:t>
            </w:r>
          </w:p>
        </w:tc>
        <w:tc>
          <w:tcPr>
            <w:tcW w:w="1465" w:type="pct"/>
            <w:gridSpan w:val="3"/>
            <w:tcBorders>
              <w:top w:val="single" w:sz="4" w:space="0" w:color="auto"/>
              <w:left w:val="nil"/>
              <w:bottom w:val="single" w:sz="4" w:space="0" w:color="auto"/>
              <w:right w:val="single" w:sz="4" w:space="0" w:color="auto"/>
            </w:tcBorders>
            <w:shd w:val="clear" w:color="auto" w:fill="FFFFFF"/>
          </w:tcPr>
          <w:p w14:paraId="329CFE70" w14:textId="77777777" w:rsidR="00C53DC9" w:rsidRPr="00D64DFA" w:rsidRDefault="00C53DC9" w:rsidP="00747B32">
            <w:pPr>
              <w:spacing w:after="0" w:line="240" w:lineRule="auto"/>
              <w:jc w:val="center"/>
              <w:rPr>
                <w:b/>
                <w:bCs/>
                <w:color w:val="auto"/>
                <w:szCs w:val="20"/>
              </w:rPr>
            </w:pPr>
          </w:p>
        </w:tc>
      </w:tr>
      <w:tr w:rsidR="00F058BA" w:rsidRPr="00D64DFA" w14:paraId="6F9D0F3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E92990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9068E98" w14:textId="77777777" w:rsidR="00C53DC9" w:rsidRPr="00D64DFA" w:rsidRDefault="00C53DC9" w:rsidP="00747B32">
            <w:pPr>
              <w:spacing w:after="0" w:line="240" w:lineRule="auto"/>
              <w:rPr>
                <w:b/>
                <w:bCs/>
                <w:color w:val="auto"/>
                <w:szCs w:val="20"/>
              </w:rPr>
            </w:pPr>
            <w:r w:rsidRPr="00D64DFA">
              <w:rPr>
                <w:rFonts w:eastAsia="Times New Roman"/>
                <w:color w:val="auto"/>
                <w:szCs w:val="20"/>
              </w:rPr>
              <w:t>Integracja z bazą REGON GUS musi umożliwiać po wpisaniu w oknie rejestracji nowego kontrahenta SEOD  jednego z numerów NIP, REGON lub KRS  pobranie z bazy REGON GUS danych tego kontrahenta - nazwy, nr NIP, REGON, adresu.</w:t>
            </w:r>
          </w:p>
        </w:tc>
        <w:tc>
          <w:tcPr>
            <w:tcW w:w="1465" w:type="pct"/>
            <w:gridSpan w:val="3"/>
            <w:tcBorders>
              <w:top w:val="single" w:sz="4" w:space="0" w:color="auto"/>
              <w:left w:val="nil"/>
              <w:bottom w:val="single" w:sz="4" w:space="0" w:color="auto"/>
              <w:right w:val="single" w:sz="4" w:space="0" w:color="auto"/>
            </w:tcBorders>
            <w:shd w:val="clear" w:color="auto" w:fill="FFFFFF"/>
          </w:tcPr>
          <w:p w14:paraId="6B993542" w14:textId="77777777" w:rsidR="00C53DC9" w:rsidRPr="00D64DFA" w:rsidRDefault="00C53DC9" w:rsidP="00747B32">
            <w:pPr>
              <w:spacing w:after="0" w:line="240" w:lineRule="auto"/>
              <w:jc w:val="center"/>
              <w:rPr>
                <w:b/>
                <w:bCs/>
                <w:color w:val="auto"/>
                <w:szCs w:val="20"/>
              </w:rPr>
            </w:pPr>
          </w:p>
        </w:tc>
      </w:tr>
      <w:tr w:rsidR="00F058BA" w:rsidRPr="00D64DFA" w14:paraId="6520964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75DED6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96A41D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Wbudowany mechanizm walidacyjny nie pozwalający na wprowadzenie kontrahenta o tych samych atrybutach (np. NIP)</w:t>
            </w:r>
          </w:p>
        </w:tc>
        <w:tc>
          <w:tcPr>
            <w:tcW w:w="1465" w:type="pct"/>
            <w:gridSpan w:val="3"/>
            <w:tcBorders>
              <w:top w:val="single" w:sz="4" w:space="0" w:color="auto"/>
              <w:left w:val="nil"/>
              <w:bottom w:val="single" w:sz="4" w:space="0" w:color="auto"/>
              <w:right w:val="single" w:sz="4" w:space="0" w:color="auto"/>
            </w:tcBorders>
            <w:shd w:val="clear" w:color="auto" w:fill="FFFFFF"/>
          </w:tcPr>
          <w:p w14:paraId="2C6CCDD1" w14:textId="77777777" w:rsidR="00C53DC9" w:rsidRPr="00D64DFA" w:rsidRDefault="00C53DC9" w:rsidP="00747B32">
            <w:pPr>
              <w:spacing w:after="0" w:line="240" w:lineRule="auto"/>
              <w:jc w:val="center"/>
              <w:rPr>
                <w:b/>
                <w:bCs/>
                <w:color w:val="auto"/>
                <w:szCs w:val="20"/>
              </w:rPr>
            </w:pPr>
          </w:p>
        </w:tc>
      </w:tr>
      <w:tr w:rsidR="00F058BA" w:rsidRPr="00D64DFA" w14:paraId="2D83509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E32FDD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540C9D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Wbudowany mechanizm scalania kontrahentów. W ramach scalania kontrahentów mechanizm przepisze wszystkie dotychczasowe sprawy na nowopowstałego lub pozostawianego  kontrahenta.</w:t>
            </w:r>
          </w:p>
        </w:tc>
        <w:tc>
          <w:tcPr>
            <w:tcW w:w="1465" w:type="pct"/>
            <w:gridSpan w:val="3"/>
            <w:tcBorders>
              <w:top w:val="single" w:sz="4" w:space="0" w:color="auto"/>
              <w:left w:val="nil"/>
              <w:bottom w:val="single" w:sz="4" w:space="0" w:color="auto"/>
              <w:right w:val="single" w:sz="4" w:space="0" w:color="auto"/>
            </w:tcBorders>
            <w:shd w:val="clear" w:color="auto" w:fill="FFFFFF"/>
          </w:tcPr>
          <w:p w14:paraId="518D1C4B" w14:textId="77777777" w:rsidR="00C53DC9" w:rsidRPr="00D64DFA" w:rsidRDefault="00C53DC9" w:rsidP="00747B32">
            <w:pPr>
              <w:spacing w:after="0" w:line="240" w:lineRule="auto"/>
              <w:jc w:val="center"/>
              <w:rPr>
                <w:b/>
                <w:bCs/>
                <w:color w:val="auto"/>
                <w:szCs w:val="20"/>
              </w:rPr>
            </w:pPr>
          </w:p>
        </w:tc>
      </w:tr>
      <w:tr w:rsidR="00F058BA" w:rsidRPr="00D64DFA" w14:paraId="3F535C1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1B6DD63"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F57EB77" w14:textId="7BD9E206" w:rsidR="00C53DC9" w:rsidRPr="00D64DFA" w:rsidRDefault="00C53DC9" w:rsidP="00747B32">
            <w:pPr>
              <w:spacing w:after="0" w:line="240" w:lineRule="auto"/>
              <w:rPr>
                <w:b/>
                <w:bCs/>
                <w:color w:val="auto"/>
                <w:szCs w:val="20"/>
              </w:rPr>
            </w:pPr>
            <w:r w:rsidRPr="00D64DFA">
              <w:rPr>
                <w:rFonts w:eastAsia="Times New Roman"/>
                <w:color w:val="auto"/>
                <w:szCs w:val="20"/>
              </w:rPr>
              <w:t>Możliwość  importu danych kontrahentów z systemu zewnętrznego</w:t>
            </w:r>
            <w:r w:rsidR="00CF3E26" w:rsidRPr="00D64DFA">
              <w:rPr>
                <w:rFonts w:eastAsia="Times New Roman"/>
                <w:color w:val="auto"/>
                <w:szCs w:val="20"/>
              </w:rPr>
              <w:t xml:space="preserve"> ze szczególnym uwzględnieniem listy kontrahentów z systemu ERP Zamawiającego.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6AF11F87" w14:textId="77777777" w:rsidR="00C53DC9" w:rsidRPr="00D64DFA" w:rsidRDefault="00C53DC9" w:rsidP="00747B32">
            <w:pPr>
              <w:spacing w:after="0" w:line="240" w:lineRule="auto"/>
              <w:jc w:val="center"/>
              <w:rPr>
                <w:b/>
                <w:bCs/>
                <w:color w:val="auto"/>
                <w:szCs w:val="20"/>
              </w:rPr>
            </w:pPr>
          </w:p>
        </w:tc>
      </w:tr>
      <w:tr w:rsidR="00F058BA" w:rsidRPr="00D64DFA" w14:paraId="6F7C28D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C00439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12E711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Wbudowany mechanizm walidacji importowanych danych  uniemożliwiający utworzenie duplikatu kontrahenta np. o tym samym numerze NIP.</w:t>
            </w:r>
          </w:p>
        </w:tc>
        <w:tc>
          <w:tcPr>
            <w:tcW w:w="1465" w:type="pct"/>
            <w:gridSpan w:val="3"/>
            <w:tcBorders>
              <w:top w:val="single" w:sz="4" w:space="0" w:color="auto"/>
              <w:left w:val="nil"/>
              <w:bottom w:val="single" w:sz="4" w:space="0" w:color="auto"/>
              <w:right w:val="single" w:sz="4" w:space="0" w:color="auto"/>
            </w:tcBorders>
            <w:shd w:val="clear" w:color="auto" w:fill="FFFFFF"/>
          </w:tcPr>
          <w:p w14:paraId="5DB47868" w14:textId="77777777" w:rsidR="00C53DC9" w:rsidRPr="00D64DFA" w:rsidRDefault="00C53DC9" w:rsidP="00747B32">
            <w:pPr>
              <w:spacing w:after="0" w:line="240" w:lineRule="auto"/>
              <w:jc w:val="center"/>
              <w:rPr>
                <w:b/>
                <w:bCs/>
                <w:color w:val="auto"/>
                <w:szCs w:val="20"/>
              </w:rPr>
            </w:pPr>
          </w:p>
        </w:tc>
      </w:tr>
      <w:tr w:rsidR="00F85242" w:rsidRPr="00D64DFA" w14:paraId="0E51295B"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09369725" w14:textId="77777777" w:rsidR="00C53DC9" w:rsidRPr="00D64DFA" w:rsidRDefault="00C53DC9" w:rsidP="00A035A8">
            <w:pPr>
              <w:pStyle w:val="Nagwek2"/>
              <w:rPr>
                <w:rFonts w:ascii="Arial" w:hAnsi="Arial" w:cs="Arial"/>
                <w:b/>
                <w:bCs/>
                <w:color w:val="auto"/>
                <w:szCs w:val="20"/>
              </w:rPr>
            </w:pPr>
            <w:bookmarkStart w:id="30" w:name="_Toc165022492"/>
            <w:r w:rsidRPr="00D64DFA">
              <w:rPr>
                <w:rFonts w:ascii="Arial" w:eastAsia="Times New Roman" w:hAnsi="Arial" w:cs="Arial"/>
                <w:b/>
                <w:bCs/>
                <w:color w:val="auto"/>
                <w:szCs w:val="20"/>
              </w:rPr>
              <w:t>Integracje SEOD</w:t>
            </w:r>
            <w:bookmarkEnd w:id="30"/>
          </w:p>
        </w:tc>
      </w:tr>
      <w:tr w:rsidR="00F058BA" w:rsidRPr="00D64DFA" w14:paraId="0245529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AAC436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DA29AD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umożliwiać budowę architektury uwierzytelniania typu Single </w:t>
            </w:r>
            <w:proofErr w:type="spellStart"/>
            <w:r w:rsidRPr="00D64DFA">
              <w:rPr>
                <w:rFonts w:eastAsia="Times New Roman"/>
                <w:color w:val="auto"/>
                <w:szCs w:val="20"/>
              </w:rPr>
              <w:t>Sign</w:t>
            </w:r>
            <w:proofErr w:type="spellEnd"/>
            <w:r w:rsidRPr="00D64DFA">
              <w:rPr>
                <w:rFonts w:eastAsia="Times New Roman"/>
                <w:color w:val="auto"/>
                <w:szCs w:val="20"/>
              </w:rPr>
              <w:t xml:space="preserve"> On w środowisku Active Directory Zamawiającego bez konieczności instalowania jakiegokolwiek oprogramowania na kontrolerze domeny. SEOD należy zintegrować z AD Zamawiającego.</w:t>
            </w:r>
            <w:r w:rsidRPr="00D64DFA">
              <w:rPr>
                <w:noProof/>
                <w:color w:val="auto"/>
                <w:szCs w:val="20"/>
              </w:rPr>
              <w:t xml:space="preserve"> </w:t>
            </w:r>
          </w:p>
        </w:tc>
        <w:tc>
          <w:tcPr>
            <w:tcW w:w="1465" w:type="pct"/>
            <w:gridSpan w:val="3"/>
            <w:tcBorders>
              <w:top w:val="single" w:sz="4" w:space="0" w:color="auto"/>
              <w:left w:val="nil"/>
              <w:bottom w:val="single" w:sz="4" w:space="0" w:color="auto"/>
              <w:right w:val="single" w:sz="4" w:space="0" w:color="auto"/>
            </w:tcBorders>
            <w:shd w:val="clear" w:color="auto" w:fill="FFFFFF"/>
          </w:tcPr>
          <w:p w14:paraId="021BDEF7" w14:textId="77777777" w:rsidR="00C53DC9" w:rsidRPr="00D64DFA" w:rsidRDefault="00C53DC9" w:rsidP="00747B32">
            <w:pPr>
              <w:spacing w:after="0" w:line="240" w:lineRule="auto"/>
              <w:jc w:val="center"/>
              <w:rPr>
                <w:b/>
                <w:bCs/>
                <w:color w:val="auto"/>
                <w:szCs w:val="20"/>
              </w:rPr>
            </w:pPr>
          </w:p>
        </w:tc>
      </w:tr>
      <w:tr w:rsidR="00F058BA" w:rsidRPr="00D64DFA" w14:paraId="26EA4F6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87D5E4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C973703" w14:textId="62B262D0"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pozwolić na współpracę ze wszystkim rodzajami skanerów posiadanymi przez zamawiającego. W ramach niniejszego zamówienia z SEOD należy zintegrować z skanerami </w:t>
            </w:r>
            <w:r w:rsidR="001F32CE">
              <w:rPr>
                <w:rFonts w:eastAsia="Times New Roman"/>
                <w:color w:val="auto"/>
                <w:szCs w:val="20"/>
              </w:rPr>
              <w:t xml:space="preserve">dostarczanymi w ramach niniejszego zamówienia. </w:t>
            </w:r>
          </w:p>
        </w:tc>
        <w:tc>
          <w:tcPr>
            <w:tcW w:w="1465" w:type="pct"/>
            <w:gridSpan w:val="3"/>
            <w:tcBorders>
              <w:top w:val="single" w:sz="4" w:space="0" w:color="auto"/>
              <w:left w:val="nil"/>
              <w:bottom w:val="single" w:sz="4" w:space="0" w:color="auto"/>
              <w:right w:val="single" w:sz="4" w:space="0" w:color="auto"/>
            </w:tcBorders>
            <w:shd w:val="clear" w:color="auto" w:fill="FFFFFF"/>
          </w:tcPr>
          <w:p w14:paraId="10264323" w14:textId="77777777" w:rsidR="00C53DC9" w:rsidRPr="00D64DFA" w:rsidRDefault="00C53DC9" w:rsidP="00747B32">
            <w:pPr>
              <w:spacing w:after="0" w:line="240" w:lineRule="auto"/>
              <w:jc w:val="center"/>
              <w:rPr>
                <w:b/>
                <w:bCs/>
                <w:color w:val="auto"/>
                <w:szCs w:val="20"/>
              </w:rPr>
            </w:pPr>
          </w:p>
        </w:tc>
      </w:tr>
      <w:tr w:rsidR="00F058BA" w:rsidRPr="00D64DFA" w14:paraId="25D29A5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5F543B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D348646" w14:textId="7085A93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System musi posiadać mechanizm integracji z dedykowanymi skrzynkami e-mail Zamawiającego  (z przesłanego dokumentu na skrzynkę zintegrowaną z SEOD musi istnieć możliwość rejestracji w SEOD wybranego typu sprawy </w:t>
            </w:r>
            <w:r w:rsidRPr="001F32CE">
              <w:rPr>
                <w:rFonts w:eastAsia="Times New Roman"/>
                <w:color w:val="auto"/>
                <w:szCs w:val="20"/>
              </w:rPr>
              <w:t xml:space="preserve">(np. </w:t>
            </w:r>
            <w:r w:rsidR="001F32CE" w:rsidRPr="001F32CE">
              <w:rPr>
                <w:rFonts w:eastAsia="Times New Roman"/>
                <w:color w:val="auto"/>
                <w:szCs w:val="20"/>
              </w:rPr>
              <w:t>umowa</w:t>
            </w:r>
            <w:r w:rsidRPr="00D64DFA">
              <w:rPr>
                <w:rFonts w:eastAsia="Times New Roman"/>
                <w:color w:val="auto"/>
                <w:szCs w:val="20"/>
              </w:rPr>
              <w:t>) oraz podpięcia do danej sprawy wybranych lub wszystkich załączników dołączonych do korespondencji mailowej, łącznie z treścią wiadomości mailowej).</w:t>
            </w:r>
          </w:p>
        </w:tc>
        <w:tc>
          <w:tcPr>
            <w:tcW w:w="1465" w:type="pct"/>
            <w:gridSpan w:val="3"/>
            <w:tcBorders>
              <w:top w:val="single" w:sz="4" w:space="0" w:color="auto"/>
              <w:left w:val="nil"/>
              <w:bottom w:val="single" w:sz="4" w:space="0" w:color="auto"/>
              <w:right w:val="single" w:sz="4" w:space="0" w:color="auto"/>
            </w:tcBorders>
            <w:shd w:val="clear" w:color="auto" w:fill="FFFFFF"/>
          </w:tcPr>
          <w:p w14:paraId="530FF263" w14:textId="77777777" w:rsidR="00C53DC9" w:rsidRPr="00D64DFA" w:rsidRDefault="00C53DC9" w:rsidP="00747B32">
            <w:pPr>
              <w:spacing w:after="0" w:line="240" w:lineRule="auto"/>
              <w:jc w:val="center"/>
              <w:rPr>
                <w:b/>
                <w:bCs/>
                <w:color w:val="auto"/>
                <w:szCs w:val="20"/>
              </w:rPr>
            </w:pPr>
          </w:p>
        </w:tc>
      </w:tr>
      <w:tr w:rsidR="00F058BA" w:rsidRPr="001F32CE" w14:paraId="5C4BA57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B77649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E5B4ADA" w14:textId="52B99326" w:rsidR="00C53DC9" w:rsidRPr="001F32CE" w:rsidRDefault="00C53DC9" w:rsidP="00747B32">
            <w:pPr>
              <w:spacing w:after="0" w:line="240" w:lineRule="auto"/>
              <w:rPr>
                <w:b/>
                <w:bCs/>
                <w:color w:val="auto"/>
                <w:szCs w:val="20"/>
              </w:rPr>
            </w:pPr>
          </w:p>
        </w:tc>
        <w:tc>
          <w:tcPr>
            <w:tcW w:w="1465" w:type="pct"/>
            <w:gridSpan w:val="3"/>
            <w:tcBorders>
              <w:top w:val="single" w:sz="4" w:space="0" w:color="auto"/>
              <w:left w:val="nil"/>
              <w:bottom w:val="single" w:sz="4" w:space="0" w:color="auto"/>
              <w:right w:val="single" w:sz="4" w:space="0" w:color="auto"/>
            </w:tcBorders>
            <w:shd w:val="clear" w:color="auto" w:fill="FFFFFF"/>
          </w:tcPr>
          <w:p w14:paraId="1F535E0C" w14:textId="77777777" w:rsidR="00C53DC9" w:rsidRPr="001F32CE" w:rsidRDefault="00C53DC9" w:rsidP="00747B32">
            <w:pPr>
              <w:spacing w:after="0" w:line="240" w:lineRule="auto"/>
              <w:jc w:val="center"/>
              <w:rPr>
                <w:b/>
                <w:bCs/>
                <w:color w:val="auto"/>
                <w:szCs w:val="20"/>
              </w:rPr>
            </w:pPr>
          </w:p>
        </w:tc>
      </w:tr>
      <w:tr w:rsidR="00F058BA" w:rsidRPr="001F32CE" w14:paraId="7E6B978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D17750F" w14:textId="77777777" w:rsidR="00C53DC9" w:rsidRPr="001F32CE"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7F2AE71" w14:textId="344EEF7F" w:rsidR="00C53DC9" w:rsidRPr="001F32CE" w:rsidRDefault="00C53DC9" w:rsidP="00747B32">
            <w:pPr>
              <w:spacing w:after="0" w:line="240" w:lineRule="auto"/>
              <w:rPr>
                <w:b/>
                <w:bCs/>
                <w:color w:val="auto"/>
                <w:szCs w:val="20"/>
              </w:rPr>
            </w:pPr>
          </w:p>
        </w:tc>
        <w:tc>
          <w:tcPr>
            <w:tcW w:w="1465" w:type="pct"/>
            <w:gridSpan w:val="3"/>
            <w:tcBorders>
              <w:top w:val="single" w:sz="4" w:space="0" w:color="auto"/>
              <w:left w:val="nil"/>
              <w:bottom w:val="single" w:sz="4" w:space="0" w:color="auto"/>
              <w:right w:val="single" w:sz="4" w:space="0" w:color="auto"/>
            </w:tcBorders>
            <w:shd w:val="clear" w:color="auto" w:fill="FFFFFF"/>
          </w:tcPr>
          <w:p w14:paraId="641B17C4" w14:textId="77777777" w:rsidR="00C53DC9" w:rsidRPr="001F32CE" w:rsidRDefault="00C53DC9" w:rsidP="00747B32">
            <w:pPr>
              <w:spacing w:after="0" w:line="240" w:lineRule="auto"/>
              <w:jc w:val="center"/>
              <w:rPr>
                <w:b/>
                <w:bCs/>
                <w:color w:val="auto"/>
                <w:szCs w:val="20"/>
              </w:rPr>
            </w:pPr>
          </w:p>
        </w:tc>
      </w:tr>
      <w:tr w:rsidR="00F058BA" w:rsidRPr="00D64DFA" w14:paraId="5366987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0A25598" w14:textId="77777777" w:rsidR="00C53DC9" w:rsidRPr="001F32CE"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EBA5972" w14:textId="5346BB0B" w:rsidR="00C53DC9" w:rsidRPr="001F32CE" w:rsidRDefault="00C53DC9" w:rsidP="00747B32">
            <w:pPr>
              <w:spacing w:after="0" w:line="240" w:lineRule="auto"/>
              <w:rPr>
                <w:b/>
                <w:bCs/>
                <w:color w:val="auto"/>
                <w:szCs w:val="20"/>
              </w:rPr>
            </w:pPr>
          </w:p>
        </w:tc>
        <w:tc>
          <w:tcPr>
            <w:tcW w:w="1465" w:type="pct"/>
            <w:gridSpan w:val="3"/>
            <w:tcBorders>
              <w:top w:val="single" w:sz="4" w:space="0" w:color="auto"/>
              <w:left w:val="nil"/>
              <w:bottom w:val="single" w:sz="4" w:space="0" w:color="auto"/>
              <w:right w:val="single" w:sz="4" w:space="0" w:color="auto"/>
            </w:tcBorders>
            <w:shd w:val="clear" w:color="auto" w:fill="FFFFFF"/>
          </w:tcPr>
          <w:p w14:paraId="7E065137" w14:textId="77777777" w:rsidR="00C53DC9" w:rsidRPr="00D64DFA" w:rsidRDefault="00C53DC9" w:rsidP="00747B32">
            <w:pPr>
              <w:spacing w:after="0" w:line="240" w:lineRule="auto"/>
              <w:jc w:val="center"/>
              <w:rPr>
                <w:b/>
                <w:bCs/>
                <w:color w:val="auto"/>
                <w:szCs w:val="20"/>
              </w:rPr>
            </w:pPr>
          </w:p>
        </w:tc>
      </w:tr>
      <w:tr w:rsidR="00F058BA" w:rsidRPr="00D64DFA" w14:paraId="759FF70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1F35C2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0231EF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posiadać wbudowany mechanizm integracji  z bazą TERYT  GUS. Integracja z baza TERYT musi umożliwiać przy rejestracji nowego kontaktu lub kontrahenta na podstawie wprowadzonej nazwy ulicy </w:t>
            </w:r>
            <w:r w:rsidRPr="00D64DFA">
              <w:rPr>
                <w:rFonts w:eastAsia="Times New Roman"/>
                <w:color w:val="auto"/>
                <w:szCs w:val="20"/>
              </w:rPr>
              <w:lastRenderedPageBreak/>
              <w:t>podpowiadać nazwę miasta, gminy, powiatu, województwa w których występuje dana ulica, a po wybraniu właściwej pozycji automatyczne wprowadzenie wszystkich pobranych danych do okna rejestracji nowego kontaktu lub kontrahenta.</w:t>
            </w:r>
          </w:p>
        </w:tc>
        <w:tc>
          <w:tcPr>
            <w:tcW w:w="1465" w:type="pct"/>
            <w:gridSpan w:val="3"/>
            <w:tcBorders>
              <w:top w:val="single" w:sz="4" w:space="0" w:color="auto"/>
              <w:left w:val="nil"/>
              <w:bottom w:val="single" w:sz="4" w:space="0" w:color="auto"/>
              <w:right w:val="single" w:sz="4" w:space="0" w:color="auto"/>
            </w:tcBorders>
            <w:shd w:val="clear" w:color="auto" w:fill="FFFFFF"/>
          </w:tcPr>
          <w:p w14:paraId="2E6862B8" w14:textId="77777777" w:rsidR="00C53DC9" w:rsidRPr="00D64DFA" w:rsidRDefault="00C53DC9" w:rsidP="00747B32">
            <w:pPr>
              <w:spacing w:after="0" w:line="240" w:lineRule="auto"/>
              <w:jc w:val="center"/>
              <w:rPr>
                <w:b/>
                <w:bCs/>
                <w:color w:val="auto"/>
                <w:szCs w:val="20"/>
              </w:rPr>
            </w:pPr>
          </w:p>
        </w:tc>
      </w:tr>
      <w:tr w:rsidR="00F058BA" w:rsidRPr="00D64DFA" w14:paraId="2500C25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4D4744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57D8C3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posiadać wbudowany mechanizm integracji  z bazą REGON GUS. Integracja z bazą REGON GUS musi umożliwiać po wpisaniu w oknie rejestracji nowego kontrahenta SEOD  jednego z numerów NIP, REGON lub KRS  pobranie z bazy REGON GUS danych tego kontrahenta - nazwy, nr NIP, REGON, adresu.</w:t>
            </w:r>
          </w:p>
        </w:tc>
        <w:tc>
          <w:tcPr>
            <w:tcW w:w="1465" w:type="pct"/>
            <w:gridSpan w:val="3"/>
            <w:tcBorders>
              <w:top w:val="single" w:sz="4" w:space="0" w:color="auto"/>
              <w:left w:val="nil"/>
              <w:bottom w:val="single" w:sz="4" w:space="0" w:color="auto"/>
              <w:right w:val="single" w:sz="4" w:space="0" w:color="auto"/>
            </w:tcBorders>
            <w:shd w:val="clear" w:color="auto" w:fill="FFFFFF"/>
          </w:tcPr>
          <w:p w14:paraId="2C787A83" w14:textId="77777777" w:rsidR="00C53DC9" w:rsidRPr="00D64DFA" w:rsidRDefault="00C53DC9" w:rsidP="00747B32">
            <w:pPr>
              <w:spacing w:after="0" w:line="240" w:lineRule="auto"/>
              <w:jc w:val="center"/>
              <w:rPr>
                <w:b/>
                <w:bCs/>
                <w:color w:val="auto"/>
                <w:szCs w:val="20"/>
              </w:rPr>
            </w:pPr>
          </w:p>
        </w:tc>
      </w:tr>
      <w:tr w:rsidR="00F058BA" w:rsidRPr="00D64DFA" w14:paraId="0866C4E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92C59C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57CD66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Integracja z bazą REGON GUS musi również umożliwiać automatyczne założenie kartoteki kontrahenta, którego nie ma w bazie SEOD w oknie rejestracji faktury na podstawie sczytanego z faktury numeru NIP. Numer NIP powinien być automatycznie sczytywany za pomocą wbudowanego modułu OCR.</w:t>
            </w:r>
          </w:p>
        </w:tc>
        <w:tc>
          <w:tcPr>
            <w:tcW w:w="1465" w:type="pct"/>
            <w:gridSpan w:val="3"/>
            <w:tcBorders>
              <w:top w:val="single" w:sz="4" w:space="0" w:color="auto"/>
              <w:left w:val="nil"/>
              <w:bottom w:val="single" w:sz="4" w:space="0" w:color="auto"/>
              <w:right w:val="single" w:sz="4" w:space="0" w:color="auto"/>
            </w:tcBorders>
            <w:shd w:val="clear" w:color="auto" w:fill="FFFFFF"/>
          </w:tcPr>
          <w:p w14:paraId="413AD0BD" w14:textId="77777777" w:rsidR="00C53DC9" w:rsidRPr="00D64DFA" w:rsidRDefault="00C53DC9" w:rsidP="00747B32">
            <w:pPr>
              <w:spacing w:after="0" w:line="240" w:lineRule="auto"/>
              <w:jc w:val="center"/>
              <w:rPr>
                <w:b/>
                <w:bCs/>
                <w:color w:val="auto"/>
                <w:szCs w:val="20"/>
              </w:rPr>
            </w:pPr>
          </w:p>
        </w:tc>
      </w:tr>
      <w:tr w:rsidR="00F058BA" w:rsidRPr="00D64DFA" w14:paraId="0869EC8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99C3DA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9F7612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posiadać wbudowaną bazę kodów pocztowych wraz z przypisanymi miejscowościami lub posiadać mechanizm integracyjny z taką platformą.</w:t>
            </w:r>
            <w:r w:rsidRPr="00D64DFA">
              <w:rPr>
                <w:color w:val="auto"/>
                <w:szCs w:val="20"/>
              </w:rPr>
              <w:t xml:space="preserve"> </w:t>
            </w:r>
            <w:r w:rsidRPr="00D64DFA">
              <w:rPr>
                <w:rFonts w:eastAsia="Times New Roman"/>
                <w:color w:val="auto"/>
                <w:szCs w:val="20"/>
              </w:rPr>
              <w:t>W oknie rejestracji nowego kontaktu lub kontrahenta po wprowadzeniu numeru kodu pocztowego systemu musi podpowiadać na bazie danych pobranych z bazy kodów pocztowych przypisane dla danego kodu pocztowego miasto i ulice.</w:t>
            </w:r>
          </w:p>
        </w:tc>
        <w:tc>
          <w:tcPr>
            <w:tcW w:w="1465" w:type="pct"/>
            <w:gridSpan w:val="3"/>
            <w:tcBorders>
              <w:top w:val="single" w:sz="4" w:space="0" w:color="auto"/>
              <w:left w:val="nil"/>
              <w:bottom w:val="single" w:sz="4" w:space="0" w:color="auto"/>
              <w:right w:val="single" w:sz="4" w:space="0" w:color="auto"/>
            </w:tcBorders>
            <w:shd w:val="clear" w:color="auto" w:fill="FFFFFF"/>
          </w:tcPr>
          <w:p w14:paraId="125600D0" w14:textId="77777777" w:rsidR="00C53DC9" w:rsidRPr="00D64DFA" w:rsidRDefault="00C53DC9" w:rsidP="00747B32">
            <w:pPr>
              <w:spacing w:after="0" w:line="240" w:lineRule="auto"/>
              <w:jc w:val="center"/>
              <w:rPr>
                <w:b/>
                <w:bCs/>
                <w:color w:val="auto"/>
                <w:szCs w:val="20"/>
              </w:rPr>
            </w:pPr>
          </w:p>
        </w:tc>
      </w:tr>
      <w:tr w:rsidR="00F85242" w:rsidRPr="00D64DFA" w14:paraId="761D2951"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61FE5C05" w14:textId="77777777" w:rsidR="00C53DC9" w:rsidRPr="00D64DFA" w:rsidRDefault="00C53DC9" w:rsidP="00A035A8">
            <w:pPr>
              <w:pStyle w:val="Nagwek2"/>
              <w:rPr>
                <w:rFonts w:ascii="Arial" w:hAnsi="Arial" w:cs="Arial"/>
                <w:b/>
                <w:bCs/>
                <w:color w:val="auto"/>
                <w:szCs w:val="20"/>
              </w:rPr>
            </w:pPr>
            <w:bookmarkStart w:id="31" w:name="_Toc165022493"/>
            <w:r w:rsidRPr="00D64DFA">
              <w:rPr>
                <w:rFonts w:ascii="Arial" w:eastAsia="Times New Roman" w:hAnsi="Arial" w:cs="Arial"/>
                <w:b/>
                <w:bCs/>
                <w:color w:val="auto"/>
                <w:szCs w:val="20"/>
              </w:rPr>
              <w:t>Obsługa skanerów zintegrowanych z SEOD</w:t>
            </w:r>
            <w:bookmarkEnd w:id="31"/>
          </w:p>
        </w:tc>
      </w:tr>
      <w:tr w:rsidR="00F058BA" w:rsidRPr="00D64DFA" w14:paraId="33E9CC4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7C7122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B0FE9E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definiowania i równoległej obsługi wielu punktów skanujących w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7C8C7823" w14:textId="77777777" w:rsidR="00C53DC9" w:rsidRPr="00D64DFA" w:rsidRDefault="00C53DC9" w:rsidP="00747B32">
            <w:pPr>
              <w:spacing w:after="0" w:line="240" w:lineRule="auto"/>
              <w:jc w:val="center"/>
              <w:rPr>
                <w:b/>
                <w:bCs/>
                <w:color w:val="auto"/>
                <w:szCs w:val="20"/>
              </w:rPr>
            </w:pPr>
          </w:p>
        </w:tc>
      </w:tr>
      <w:tr w:rsidR="00F058BA" w:rsidRPr="00D64DFA" w14:paraId="48AA2B5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B4E997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162EDC9"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zarządzania uprawnieniami dostępowymi do danego punktu skanującego dla wskazanych użytkowników.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4B48F34A" w14:textId="77777777" w:rsidR="00C53DC9" w:rsidRPr="00D64DFA" w:rsidRDefault="00C53DC9" w:rsidP="00747B32">
            <w:pPr>
              <w:spacing w:after="0" w:line="240" w:lineRule="auto"/>
              <w:jc w:val="center"/>
              <w:rPr>
                <w:b/>
                <w:bCs/>
                <w:color w:val="auto"/>
                <w:szCs w:val="20"/>
              </w:rPr>
            </w:pPr>
          </w:p>
        </w:tc>
      </w:tr>
      <w:tr w:rsidR="00F058BA" w:rsidRPr="00D64DFA" w14:paraId="4E485AD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34E46A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CFA6E62"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Musi istnieć możliwość podpięcia wielu skanerów do jednego punktu skanującego.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1E697208" w14:textId="77777777" w:rsidR="00C53DC9" w:rsidRPr="00D64DFA" w:rsidRDefault="00C53DC9" w:rsidP="00747B32">
            <w:pPr>
              <w:spacing w:after="0" w:line="240" w:lineRule="auto"/>
              <w:jc w:val="center"/>
              <w:rPr>
                <w:b/>
                <w:bCs/>
                <w:color w:val="auto"/>
                <w:szCs w:val="20"/>
              </w:rPr>
            </w:pPr>
          </w:p>
        </w:tc>
      </w:tr>
      <w:tr w:rsidR="00F058BA" w:rsidRPr="00D64DFA" w14:paraId="2EEB245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8D2FF2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193EC8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Obsługa łączenia dokumentów w paczki w obrębie punktu skanującego (system na podstawie plików przesłanych ze skanera wraz z kodem kreskowym tworzy jeden plik z wielu przesłanych plików zawierających pojedyncze strony).</w:t>
            </w:r>
          </w:p>
        </w:tc>
        <w:tc>
          <w:tcPr>
            <w:tcW w:w="1465" w:type="pct"/>
            <w:gridSpan w:val="3"/>
            <w:tcBorders>
              <w:top w:val="single" w:sz="4" w:space="0" w:color="auto"/>
              <w:left w:val="nil"/>
              <w:bottom w:val="single" w:sz="4" w:space="0" w:color="auto"/>
              <w:right w:val="single" w:sz="4" w:space="0" w:color="auto"/>
            </w:tcBorders>
            <w:shd w:val="clear" w:color="auto" w:fill="FFFFFF"/>
          </w:tcPr>
          <w:p w14:paraId="02E539E8" w14:textId="77777777" w:rsidR="00C53DC9" w:rsidRPr="00D64DFA" w:rsidRDefault="00C53DC9" w:rsidP="00747B32">
            <w:pPr>
              <w:spacing w:after="0" w:line="240" w:lineRule="auto"/>
              <w:jc w:val="center"/>
              <w:rPr>
                <w:b/>
                <w:bCs/>
                <w:color w:val="auto"/>
                <w:szCs w:val="20"/>
              </w:rPr>
            </w:pPr>
          </w:p>
        </w:tc>
      </w:tr>
      <w:tr w:rsidR="00F058BA" w:rsidRPr="00D64DFA" w14:paraId="0EA8AA3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DDEEEA3"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C75AE72"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Podgląd skanowanych dokumentów oraz tworzenie z nich spraw w SEOD w oparciu o zdefiniowane formularze.</w:t>
            </w:r>
          </w:p>
        </w:tc>
        <w:tc>
          <w:tcPr>
            <w:tcW w:w="1465" w:type="pct"/>
            <w:gridSpan w:val="3"/>
            <w:tcBorders>
              <w:top w:val="single" w:sz="4" w:space="0" w:color="auto"/>
              <w:left w:val="nil"/>
              <w:bottom w:val="single" w:sz="4" w:space="0" w:color="auto"/>
              <w:right w:val="single" w:sz="4" w:space="0" w:color="auto"/>
            </w:tcBorders>
            <w:shd w:val="clear" w:color="auto" w:fill="FFFFFF"/>
          </w:tcPr>
          <w:p w14:paraId="09B20CFB" w14:textId="77777777" w:rsidR="00C53DC9" w:rsidRPr="00D64DFA" w:rsidRDefault="00C53DC9" w:rsidP="00747B32">
            <w:pPr>
              <w:spacing w:after="0" w:line="240" w:lineRule="auto"/>
              <w:jc w:val="center"/>
              <w:rPr>
                <w:b/>
                <w:bCs/>
                <w:color w:val="auto"/>
                <w:szCs w:val="20"/>
              </w:rPr>
            </w:pPr>
          </w:p>
        </w:tc>
      </w:tr>
      <w:tr w:rsidR="00F058BA" w:rsidRPr="00D64DFA" w14:paraId="5C65807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795C55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7C03C2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automatyczne pobieranie skanowanych obrazów do repozytorium.</w:t>
            </w:r>
          </w:p>
        </w:tc>
        <w:tc>
          <w:tcPr>
            <w:tcW w:w="1465" w:type="pct"/>
            <w:gridSpan w:val="3"/>
            <w:tcBorders>
              <w:top w:val="single" w:sz="4" w:space="0" w:color="auto"/>
              <w:left w:val="nil"/>
              <w:bottom w:val="single" w:sz="4" w:space="0" w:color="auto"/>
              <w:right w:val="single" w:sz="4" w:space="0" w:color="auto"/>
            </w:tcBorders>
            <w:shd w:val="clear" w:color="auto" w:fill="FFFFFF"/>
          </w:tcPr>
          <w:p w14:paraId="34D14C36" w14:textId="77777777" w:rsidR="00C53DC9" w:rsidRPr="00D64DFA" w:rsidRDefault="00C53DC9" w:rsidP="00747B32">
            <w:pPr>
              <w:spacing w:after="0" w:line="240" w:lineRule="auto"/>
              <w:jc w:val="center"/>
              <w:rPr>
                <w:b/>
                <w:bCs/>
                <w:color w:val="auto"/>
                <w:szCs w:val="20"/>
              </w:rPr>
            </w:pPr>
          </w:p>
        </w:tc>
      </w:tr>
      <w:tr w:rsidR="00F058BA" w:rsidRPr="00D64DFA" w14:paraId="5195536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CFF498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8B56FA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automatyczne zakładanie spraw na podstawie kodu kreskowego skanowanego dokumentu oraz konfiguracji zdefiniowanej w SEOD potrzebnej do uruchomienia procesu biznesowego.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538933CE" w14:textId="77777777" w:rsidR="00C53DC9" w:rsidRPr="00D64DFA" w:rsidRDefault="00C53DC9" w:rsidP="00747B32">
            <w:pPr>
              <w:spacing w:after="0" w:line="240" w:lineRule="auto"/>
              <w:jc w:val="center"/>
              <w:rPr>
                <w:b/>
                <w:bCs/>
                <w:color w:val="auto"/>
                <w:szCs w:val="20"/>
              </w:rPr>
            </w:pPr>
          </w:p>
        </w:tc>
      </w:tr>
      <w:tr w:rsidR="00F058BA" w:rsidRPr="00D64DFA" w14:paraId="1B2927F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8AC9F8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1700DF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odrzucanie dokumentów z poziomu punktu skanującego.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02D40750" w14:textId="77777777" w:rsidR="00C53DC9" w:rsidRPr="00D64DFA" w:rsidRDefault="00C53DC9" w:rsidP="00747B32">
            <w:pPr>
              <w:spacing w:after="0" w:line="240" w:lineRule="auto"/>
              <w:jc w:val="center"/>
              <w:rPr>
                <w:b/>
                <w:bCs/>
                <w:color w:val="auto"/>
                <w:szCs w:val="20"/>
              </w:rPr>
            </w:pPr>
          </w:p>
        </w:tc>
      </w:tr>
      <w:tr w:rsidR="00F058BA" w:rsidRPr="00D64DFA" w14:paraId="06A7D97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4EFB09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A554FC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pozwalać na generowanie kodów kreskowych w dowolnym standardzie zdefiniowanym przez Zamawiającego na etapie analizy przedwdrożeniowej do formatu JPG lub PDF potrzebnych do obsługi skanera. </w:t>
            </w:r>
          </w:p>
        </w:tc>
        <w:tc>
          <w:tcPr>
            <w:tcW w:w="1465" w:type="pct"/>
            <w:gridSpan w:val="3"/>
            <w:tcBorders>
              <w:top w:val="single" w:sz="4" w:space="0" w:color="auto"/>
              <w:left w:val="nil"/>
              <w:bottom w:val="single" w:sz="4" w:space="0" w:color="auto"/>
              <w:right w:val="single" w:sz="4" w:space="0" w:color="auto"/>
            </w:tcBorders>
            <w:shd w:val="clear" w:color="auto" w:fill="FFFFFF"/>
          </w:tcPr>
          <w:p w14:paraId="45E1E8AC" w14:textId="77777777" w:rsidR="00C53DC9" w:rsidRPr="00D64DFA" w:rsidRDefault="00C53DC9" w:rsidP="00747B32">
            <w:pPr>
              <w:spacing w:after="0" w:line="240" w:lineRule="auto"/>
              <w:jc w:val="center"/>
              <w:rPr>
                <w:b/>
                <w:bCs/>
                <w:color w:val="auto"/>
                <w:szCs w:val="20"/>
              </w:rPr>
            </w:pPr>
          </w:p>
        </w:tc>
      </w:tr>
      <w:tr w:rsidR="00F058BA" w:rsidRPr="00D64DFA" w14:paraId="795EAC4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04F636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0A656B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wydruk kodów kreskowych z SEOD na drukarkach laserowych posiadanych przez Zamawiającego.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78589525" w14:textId="77777777" w:rsidR="00C53DC9" w:rsidRPr="00D64DFA" w:rsidRDefault="00C53DC9" w:rsidP="00747B32">
            <w:pPr>
              <w:spacing w:after="0" w:line="240" w:lineRule="auto"/>
              <w:jc w:val="center"/>
              <w:rPr>
                <w:b/>
                <w:bCs/>
                <w:color w:val="auto"/>
                <w:szCs w:val="20"/>
              </w:rPr>
            </w:pPr>
          </w:p>
        </w:tc>
      </w:tr>
      <w:tr w:rsidR="00F058BA" w:rsidRPr="00D64DFA" w14:paraId="00F079D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003A86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76099C9" w14:textId="77777777" w:rsidR="00C53DC9" w:rsidRPr="00D64DFA" w:rsidRDefault="00C53DC9" w:rsidP="00747B32">
            <w:pPr>
              <w:spacing w:after="0" w:line="240" w:lineRule="auto"/>
              <w:rPr>
                <w:b/>
                <w:bCs/>
                <w:color w:val="auto"/>
                <w:szCs w:val="20"/>
              </w:rPr>
            </w:pPr>
            <w:r w:rsidRPr="00D64DFA">
              <w:rPr>
                <w:rFonts w:eastAsia="Times New Roman"/>
                <w:color w:val="auto"/>
                <w:szCs w:val="20"/>
              </w:rPr>
              <w:t>Automatyczne odbieranie ze skanera dokumentów wielostronicowych z rozdzielaniem/separacją dokumentów według naklejonych kodów kreskowych z użyciem skanerów nieposiadających funkcji rozpoznawania kodów kreskowych.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7FF8A575" w14:textId="77777777" w:rsidR="00C53DC9" w:rsidRPr="00D64DFA" w:rsidRDefault="00C53DC9" w:rsidP="00747B32">
            <w:pPr>
              <w:spacing w:after="0" w:line="240" w:lineRule="auto"/>
              <w:jc w:val="center"/>
              <w:rPr>
                <w:b/>
                <w:bCs/>
                <w:color w:val="auto"/>
                <w:szCs w:val="20"/>
              </w:rPr>
            </w:pPr>
          </w:p>
        </w:tc>
      </w:tr>
      <w:tr w:rsidR="00F058BA" w:rsidRPr="00D64DFA" w14:paraId="4106B99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47FA63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01970A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Automatyczne odbieranie dokumentów ze skanerów sieciowych zapisujących wyniki w folderze sieciowym.</w:t>
            </w:r>
          </w:p>
        </w:tc>
        <w:tc>
          <w:tcPr>
            <w:tcW w:w="1465" w:type="pct"/>
            <w:gridSpan w:val="3"/>
            <w:tcBorders>
              <w:top w:val="single" w:sz="4" w:space="0" w:color="auto"/>
              <w:left w:val="nil"/>
              <w:bottom w:val="single" w:sz="4" w:space="0" w:color="auto"/>
              <w:right w:val="single" w:sz="4" w:space="0" w:color="auto"/>
            </w:tcBorders>
            <w:shd w:val="clear" w:color="auto" w:fill="FFFFFF"/>
          </w:tcPr>
          <w:p w14:paraId="7B0319EE" w14:textId="77777777" w:rsidR="00C53DC9" w:rsidRPr="00D64DFA" w:rsidRDefault="00C53DC9" w:rsidP="00747B32">
            <w:pPr>
              <w:spacing w:after="0" w:line="240" w:lineRule="auto"/>
              <w:jc w:val="center"/>
              <w:rPr>
                <w:b/>
                <w:bCs/>
                <w:color w:val="auto"/>
                <w:szCs w:val="20"/>
              </w:rPr>
            </w:pPr>
          </w:p>
        </w:tc>
      </w:tr>
      <w:tr w:rsidR="00F85242" w:rsidRPr="000E48B5" w14:paraId="5D240FDF"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3A2FF703" w14:textId="33A1C9DB" w:rsidR="00C53DC9" w:rsidRPr="000E48B5" w:rsidRDefault="00C53DC9" w:rsidP="00A035A8">
            <w:pPr>
              <w:pStyle w:val="Nagwek2"/>
              <w:rPr>
                <w:rFonts w:ascii="Arial" w:hAnsi="Arial" w:cs="Arial"/>
                <w:b/>
                <w:bCs/>
                <w:color w:val="auto"/>
                <w:szCs w:val="20"/>
              </w:rPr>
            </w:pPr>
            <w:bookmarkStart w:id="32" w:name="_Toc165022494"/>
            <w:r w:rsidRPr="000E48B5">
              <w:rPr>
                <w:rFonts w:ascii="Arial" w:eastAsia="Times New Roman" w:hAnsi="Arial" w:cs="Arial"/>
                <w:b/>
                <w:bCs/>
                <w:color w:val="auto"/>
                <w:szCs w:val="20"/>
              </w:rPr>
              <w:t xml:space="preserve">OCR </w:t>
            </w:r>
            <w:r w:rsidR="00E92E38" w:rsidRPr="000E48B5">
              <w:rPr>
                <w:rFonts w:ascii="Arial" w:eastAsia="Times New Roman" w:hAnsi="Arial" w:cs="Arial"/>
                <w:b/>
                <w:bCs/>
                <w:color w:val="auto"/>
                <w:szCs w:val="20"/>
              </w:rPr>
              <w:t>dokumentów</w:t>
            </w:r>
            <w:bookmarkEnd w:id="32"/>
          </w:p>
        </w:tc>
      </w:tr>
      <w:tr w:rsidR="00F058BA" w:rsidRPr="000E48B5" w14:paraId="2D48B71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B81B96D" w14:textId="77777777" w:rsidR="00C53DC9" w:rsidRPr="000E48B5"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AB35527" w14:textId="77777777" w:rsidR="00C53DC9" w:rsidRPr="000E48B5" w:rsidRDefault="00C53DC9" w:rsidP="00747B32">
            <w:pPr>
              <w:spacing w:after="0" w:line="240" w:lineRule="auto"/>
              <w:rPr>
                <w:b/>
                <w:bCs/>
                <w:color w:val="auto"/>
                <w:szCs w:val="20"/>
              </w:rPr>
            </w:pPr>
            <w:r w:rsidRPr="000E48B5">
              <w:rPr>
                <w:rFonts w:eastAsia="Times New Roman"/>
                <w:color w:val="auto"/>
                <w:szCs w:val="20"/>
              </w:rPr>
              <w:t>SEOD musi posiadać wbudowany mechanizm OCR. Niedopuszczalne jest integrowanie zewnętrznych narzędzi do OCR-</w:t>
            </w:r>
            <w:proofErr w:type="spellStart"/>
            <w:r w:rsidRPr="000E48B5">
              <w:rPr>
                <w:rFonts w:eastAsia="Times New Roman"/>
                <w:color w:val="auto"/>
                <w:szCs w:val="20"/>
              </w:rPr>
              <w:t>owania</w:t>
            </w:r>
            <w:proofErr w:type="spellEnd"/>
            <w:r w:rsidRPr="000E48B5">
              <w:rPr>
                <w:rFonts w:eastAsia="Times New Roman"/>
                <w:color w:val="auto"/>
                <w:szCs w:val="20"/>
              </w:rPr>
              <w:t xml:space="preserve"> dokumentów.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5CD688BE" w14:textId="77777777" w:rsidR="00C53DC9" w:rsidRPr="000E48B5" w:rsidRDefault="00C53DC9" w:rsidP="00747B32">
            <w:pPr>
              <w:spacing w:after="0" w:line="240" w:lineRule="auto"/>
              <w:jc w:val="center"/>
              <w:rPr>
                <w:b/>
                <w:bCs/>
                <w:color w:val="auto"/>
                <w:szCs w:val="20"/>
              </w:rPr>
            </w:pPr>
          </w:p>
        </w:tc>
      </w:tr>
      <w:tr w:rsidR="00F058BA" w:rsidRPr="000E48B5" w14:paraId="1299B7A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9A5C86C" w14:textId="77777777" w:rsidR="00C53DC9" w:rsidRPr="000E48B5"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806BEDC" w14:textId="5C843B59" w:rsidR="00C53DC9" w:rsidRPr="000E48B5" w:rsidRDefault="001F32CE" w:rsidP="00747B32">
            <w:pPr>
              <w:spacing w:after="0" w:line="240" w:lineRule="auto"/>
              <w:rPr>
                <w:b/>
                <w:bCs/>
                <w:color w:val="auto"/>
                <w:szCs w:val="20"/>
              </w:rPr>
            </w:pPr>
            <w:r w:rsidRPr="000E48B5">
              <w:rPr>
                <w:rFonts w:eastAsia="Times New Roman"/>
                <w:color w:val="auto"/>
                <w:szCs w:val="20"/>
              </w:rPr>
              <w:t>SEOD musi mieć możliwość konfiguracji w zakresie włączania i wyłączania funkcji OCR-</w:t>
            </w:r>
            <w:proofErr w:type="spellStart"/>
            <w:r w:rsidRPr="000E48B5">
              <w:rPr>
                <w:rFonts w:eastAsia="Times New Roman"/>
                <w:color w:val="auto"/>
                <w:szCs w:val="20"/>
              </w:rPr>
              <w:t>owania</w:t>
            </w:r>
            <w:proofErr w:type="spellEnd"/>
            <w:r w:rsidRPr="000E48B5">
              <w:rPr>
                <w:rFonts w:eastAsia="Times New Roman"/>
                <w:color w:val="auto"/>
                <w:szCs w:val="20"/>
              </w:rPr>
              <w:t xml:space="preserve"> plików wprowadzanych do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45D4DFC7" w14:textId="77777777" w:rsidR="00C53DC9" w:rsidRPr="000E48B5" w:rsidRDefault="00C53DC9" w:rsidP="00747B32">
            <w:pPr>
              <w:spacing w:after="0" w:line="240" w:lineRule="auto"/>
              <w:jc w:val="center"/>
              <w:rPr>
                <w:b/>
                <w:bCs/>
                <w:color w:val="auto"/>
                <w:szCs w:val="20"/>
              </w:rPr>
            </w:pPr>
          </w:p>
        </w:tc>
      </w:tr>
      <w:tr w:rsidR="00F058BA" w:rsidRPr="000E48B5" w14:paraId="7C4A3C7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CFC1679" w14:textId="77777777" w:rsidR="00C53DC9" w:rsidRPr="000E48B5"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DF7087C" w14:textId="226266C4" w:rsidR="00C53DC9" w:rsidRPr="000E48B5" w:rsidRDefault="001F32CE" w:rsidP="00747B32">
            <w:pPr>
              <w:spacing w:after="0" w:line="240" w:lineRule="auto"/>
              <w:rPr>
                <w:b/>
                <w:bCs/>
                <w:color w:val="auto"/>
                <w:szCs w:val="20"/>
              </w:rPr>
            </w:pPr>
            <w:r w:rsidRPr="000E48B5">
              <w:rPr>
                <w:rFonts w:eastAsia="Times New Roman"/>
                <w:color w:val="auto"/>
                <w:szCs w:val="20"/>
              </w:rPr>
              <w:t xml:space="preserve"> Wbudowany moduł OCR musi mieć możliwość </w:t>
            </w:r>
            <w:r w:rsidR="000E48B5" w:rsidRPr="000E48B5">
              <w:rPr>
                <w:rFonts w:eastAsia="Times New Roman"/>
                <w:color w:val="auto"/>
                <w:szCs w:val="20"/>
              </w:rPr>
              <w:t xml:space="preserve">konwertowania obrazu plików graficznych na tekst  - dotyczy to zarówno plików skanowanych jak też przesyłanych na zintegrowany z SEOD adres mailowy. </w:t>
            </w:r>
          </w:p>
        </w:tc>
        <w:tc>
          <w:tcPr>
            <w:tcW w:w="1465" w:type="pct"/>
            <w:gridSpan w:val="3"/>
            <w:tcBorders>
              <w:top w:val="single" w:sz="4" w:space="0" w:color="auto"/>
              <w:left w:val="nil"/>
              <w:bottom w:val="single" w:sz="4" w:space="0" w:color="auto"/>
              <w:right w:val="single" w:sz="4" w:space="0" w:color="auto"/>
            </w:tcBorders>
            <w:shd w:val="clear" w:color="auto" w:fill="FFFFFF"/>
          </w:tcPr>
          <w:p w14:paraId="290D3F83" w14:textId="77777777" w:rsidR="00C53DC9" w:rsidRPr="000E48B5" w:rsidRDefault="00C53DC9" w:rsidP="00747B32">
            <w:pPr>
              <w:spacing w:after="0" w:line="240" w:lineRule="auto"/>
              <w:jc w:val="center"/>
              <w:rPr>
                <w:b/>
                <w:bCs/>
                <w:color w:val="auto"/>
                <w:szCs w:val="20"/>
              </w:rPr>
            </w:pPr>
          </w:p>
        </w:tc>
      </w:tr>
      <w:tr w:rsidR="00F058BA" w:rsidRPr="000E48B5" w14:paraId="0D72F83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6FF4E38" w14:textId="77777777" w:rsidR="00C53DC9" w:rsidRPr="000E48B5"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B6886D8" w14:textId="799F82DE" w:rsidR="00C53DC9" w:rsidRPr="000E48B5" w:rsidRDefault="00C53DC9" w:rsidP="00747B32">
            <w:pPr>
              <w:spacing w:after="0" w:line="240" w:lineRule="auto"/>
              <w:rPr>
                <w:b/>
                <w:bCs/>
                <w:color w:val="auto"/>
                <w:szCs w:val="20"/>
              </w:rPr>
            </w:pPr>
          </w:p>
        </w:tc>
        <w:tc>
          <w:tcPr>
            <w:tcW w:w="1465" w:type="pct"/>
            <w:gridSpan w:val="3"/>
            <w:tcBorders>
              <w:top w:val="single" w:sz="4" w:space="0" w:color="auto"/>
              <w:left w:val="nil"/>
              <w:bottom w:val="single" w:sz="4" w:space="0" w:color="auto"/>
              <w:right w:val="single" w:sz="4" w:space="0" w:color="auto"/>
            </w:tcBorders>
            <w:shd w:val="clear" w:color="auto" w:fill="FFFFFF"/>
          </w:tcPr>
          <w:p w14:paraId="0409F7C5" w14:textId="77777777" w:rsidR="00C53DC9" w:rsidRPr="000E48B5" w:rsidRDefault="00C53DC9" w:rsidP="00747B32">
            <w:pPr>
              <w:spacing w:after="0" w:line="240" w:lineRule="auto"/>
              <w:jc w:val="center"/>
              <w:rPr>
                <w:b/>
                <w:bCs/>
                <w:color w:val="auto"/>
                <w:szCs w:val="20"/>
              </w:rPr>
            </w:pPr>
          </w:p>
        </w:tc>
      </w:tr>
      <w:tr w:rsidR="00F058BA" w:rsidRPr="00D64DFA" w14:paraId="6264CC0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CD899F3" w14:textId="77777777" w:rsidR="00C53DC9" w:rsidRPr="000E48B5"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C96D5F8" w14:textId="16C73454" w:rsidR="00C53DC9" w:rsidRPr="00D64DFA" w:rsidRDefault="00C53DC9" w:rsidP="00747B32">
            <w:pPr>
              <w:spacing w:after="0" w:line="240" w:lineRule="auto"/>
              <w:rPr>
                <w:b/>
                <w:bCs/>
                <w:color w:val="auto"/>
                <w:szCs w:val="20"/>
              </w:rPr>
            </w:pPr>
          </w:p>
        </w:tc>
        <w:tc>
          <w:tcPr>
            <w:tcW w:w="1465" w:type="pct"/>
            <w:gridSpan w:val="3"/>
            <w:tcBorders>
              <w:top w:val="single" w:sz="4" w:space="0" w:color="auto"/>
              <w:left w:val="nil"/>
              <w:bottom w:val="single" w:sz="4" w:space="0" w:color="auto"/>
              <w:right w:val="single" w:sz="4" w:space="0" w:color="auto"/>
            </w:tcBorders>
            <w:shd w:val="clear" w:color="auto" w:fill="FFFFFF"/>
          </w:tcPr>
          <w:p w14:paraId="219B6B01" w14:textId="77777777" w:rsidR="00C53DC9" w:rsidRPr="00D64DFA" w:rsidRDefault="00C53DC9" w:rsidP="00747B32">
            <w:pPr>
              <w:spacing w:after="0" w:line="240" w:lineRule="auto"/>
              <w:jc w:val="center"/>
              <w:rPr>
                <w:b/>
                <w:bCs/>
                <w:color w:val="auto"/>
                <w:szCs w:val="20"/>
              </w:rPr>
            </w:pPr>
          </w:p>
        </w:tc>
      </w:tr>
      <w:tr w:rsidR="00F85242" w:rsidRPr="00D64DFA" w14:paraId="4D46C17F"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34C38EB7" w14:textId="77777777" w:rsidR="00C53DC9" w:rsidRPr="00D64DFA" w:rsidRDefault="00C53DC9" w:rsidP="00206DF3">
            <w:pPr>
              <w:pStyle w:val="Nagwek2"/>
              <w:rPr>
                <w:rFonts w:ascii="Arial" w:hAnsi="Arial" w:cs="Arial"/>
                <w:b/>
                <w:bCs/>
                <w:color w:val="auto"/>
                <w:szCs w:val="20"/>
              </w:rPr>
            </w:pPr>
            <w:bookmarkStart w:id="33" w:name="_Toc165022495"/>
            <w:r w:rsidRPr="00D64DFA">
              <w:rPr>
                <w:rFonts w:ascii="Arial" w:eastAsia="Times New Roman" w:hAnsi="Arial" w:cs="Arial"/>
                <w:b/>
                <w:bCs/>
                <w:color w:val="auto"/>
                <w:szCs w:val="20"/>
              </w:rPr>
              <w:t>Kancelaria SEOD (korespondencja przychodząca i wychodząca)</w:t>
            </w:r>
            <w:bookmarkEnd w:id="33"/>
          </w:p>
        </w:tc>
      </w:tr>
      <w:tr w:rsidR="00F058BA" w:rsidRPr="00D64DFA" w14:paraId="5825FD8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E79F5C3"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7D5FE6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 SEOD musi być możliwość rejestracji korespondencji przychodzącej oraz wychodzącej.</w:t>
            </w:r>
          </w:p>
        </w:tc>
        <w:tc>
          <w:tcPr>
            <w:tcW w:w="1465" w:type="pct"/>
            <w:gridSpan w:val="3"/>
            <w:tcBorders>
              <w:top w:val="single" w:sz="4" w:space="0" w:color="auto"/>
              <w:left w:val="nil"/>
              <w:bottom w:val="single" w:sz="4" w:space="0" w:color="auto"/>
              <w:right w:val="single" w:sz="4" w:space="0" w:color="auto"/>
            </w:tcBorders>
            <w:shd w:val="clear" w:color="auto" w:fill="FFFFFF"/>
          </w:tcPr>
          <w:p w14:paraId="078D709D" w14:textId="77777777" w:rsidR="00C53DC9" w:rsidRPr="00D64DFA" w:rsidRDefault="00C53DC9" w:rsidP="00747B32">
            <w:pPr>
              <w:spacing w:after="0" w:line="240" w:lineRule="auto"/>
              <w:jc w:val="center"/>
              <w:rPr>
                <w:b/>
                <w:bCs/>
                <w:color w:val="auto"/>
                <w:szCs w:val="20"/>
              </w:rPr>
            </w:pPr>
          </w:p>
        </w:tc>
      </w:tr>
      <w:tr w:rsidR="00F058BA" w:rsidRPr="00D64DFA" w14:paraId="4619288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47C946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A5674F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Dla każdego typu sprawy: korespondencji przychodzącej i wychodzącej należy w SEOD utworzyć dedykowany rejestr gdzie będą widoczne wszystkie dokumenty zarejestrowane w SEOD w ramach danego typu sprawy. W SEOD musi funkcjonować osoby rejestr korespondencji przychodzącej i wychodzącej. </w:t>
            </w:r>
          </w:p>
        </w:tc>
        <w:tc>
          <w:tcPr>
            <w:tcW w:w="1465" w:type="pct"/>
            <w:gridSpan w:val="3"/>
            <w:tcBorders>
              <w:top w:val="single" w:sz="4" w:space="0" w:color="auto"/>
              <w:left w:val="nil"/>
              <w:bottom w:val="single" w:sz="4" w:space="0" w:color="auto"/>
              <w:right w:val="single" w:sz="4" w:space="0" w:color="auto"/>
            </w:tcBorders>
            <w:shd w:val="clear" w:color="auto" w:fill="FFFFFF"/>
          </w:tcPr>
          <w:p w14:paraId="61D1BBA9" w14:textId="77777777" w:rsidR="00C53DC9" w:rsidRPr="00D64DFA" w:rsidRDefault="00C53DC9" w:rsidP="00747B32">
            <w:pPr>
              <w:spacing w:after="0" w:line="240" w:lineRule="auto"/>
              <w:jc w:val="center"/>
              <w:rPr>
                <w:b/>
                <w:bCs/>
                <w:color w:val="auto"/>
                <w:szCs w:val="20"/>
              </w:rPr>
            </w:pPr>
          </w:p>
        </w:tc>
      </w:tr>
      <w:tr w:rsidR="00F058BA" w:rsidRPr="00D64DFA" w14:paraId="79BA783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E346642"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B43DA0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rejestracji danych korespondencji przychodzącej, takich jak: numer korespondencji, data odbioru, data nadania, numer korespondencji wprowadzony przez nadawcę, załączniki, opis itp.</w:t>
            </w:r>
          </w:p>
        </w:tc>
        <w:tc>
          <w:tcPr>
            <w:tcW w:w="1465" w:type="pct"/>
            <w:gridSpan w:val="3"/>
            <w:tcBorders>
              <w:top w:val="single" w:sz="4" w:space="0" w:color="auto"/>
              <w:left w:val="nil"/>
              <w:bottom w:val="single" w:sz="4" w:space="0" w:color="auto"/>
              <w:right w:val="single" w:sz="4" w:space="0" w:color="auto"/>
            </w:tcBorders>
            <w:shd w:val="clear" w:color="auto" w:fill="FFFFFF"/>
          </w:tcPr>
          <w:p w14:paraId="05110A08" w14:textId="77777777" w:rsidR="00C53DC9" w:rsidRPr="00D64DFA" w:rsidRDefault="00C53DC9" w:rsidP="00747B32">
            <w:pPr>
              <w:spacing w:after="0" w:line="240" w:lineRule="auto"/>
              <w:jc w:val="center"/>
              <w:rPr>
                <w:b/>
                <w:bCs/>
                <w:color w:val="auto"/>
                <w:szCs w:val="20"/>
              </w:rPr>
            </w:pPr>
          </w:p>
        </w:tc>
      </w:tr>
      <w:tr w:rsidR="00F058BA" w:rsidRPr="00D64DFA" w14:paraId="40943C4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1A2053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FAEA396"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rejestracji przesyłek kurierskich przychodzących i wychodzących w osobnym rejestrze.</w:t>
            </w:r>
          </w:p>
        </w:tc>
        <w:tc>
          <w:tcPr>
            <w:tcW w:w="1465" w:type="pct"/>
            <w:gridSpan w:val="3"/>
            <w:tcBorders>
              <w:top w:val="single" w:sz="4" w:space="0" w:color="auto"/>
              <w:left w:val="nil"/>
              <w:bottom w:val="single" w:sz="4" w:space="0" w:color="auto"/>
              <w:right w:val="single" w:sz="4" w:space="0" w:color="auto"/>
            </w:tcBorders>
            <w:shd w:val="clear" w:color="auto" w:fill="FFFFFF"/>
          </w:tcPr>
          <w:p w14:paraId="29C68976" w14:textId="77777777" w:rsidR="00C53DC9" w:rsidRPr="00D64DFA" w:rsidRDefault="00C53DC9" w:rsidP="00747B32">
            <w:pPr>
              <w:spacing w:after="0" w:line="240" w:lineRule="auto"/>
              <w:jc w:val="center"/>
              <w:rPr>
                <w:b/>
                <w:bCs/>
                <w:color w:val="auto"/>
                <w:szCs w:val="20"/>
              </w:rPr>
            </w:pPr>
          </w:p>
        </w:tc>
      </w:tr>
      <w:tr w:rsidR="00F058BA" w:rsidRPr="00D64DFA" w14:paraId="05678D7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1D8289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C98D07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 oknie rejestracji dokumentu musi być możliwość oznaczenia go jako dokumentu w wersji elektronicznej. (Oznaczenie podczas rejestracji tego atrybutu na dokumencie spowoduje, że do Systemu można dołączyć dowolny dokument w formie elektronicznej bez konieczności drukowania go i oklejania kodem kreskowym).</w:t>
            </w:r>
          </w:p>
        </w:tc>
        <w:tc>
          <w:tcPr>
            <w:tcW w:w="1465" w:type="pct"/>
            <w:gridSpan w:val="3"/>
            <w:tcBorders>
              <w:top w:val="single" w:sz="4" w:space="0" w:color="auto"/>
              <w:left w:val="nil"/>
              <w:bottom w:val="single" w:sz="4" w:space="0" w:color="auto"/>
              <w:right w:val="single" w:sz="4" w:space="0" w:color="auto"/>
            </w:tcBorders>
            <w:shd w:val="clear" w:color="auto" w:fill="FFFFFF"/>
          </w:tcPr>
          <w:p w14:paraId="7D8228E3" w14:textId="77777777" w:rsidR="00C53DC9" w:rsidRPr="00D64DFA" w:rsidRDefault="00C53DC9" w:rsidP="00747B32">
            <w:pPr>
              <w:spacing w:after="0" w:line="240" w:lineRule="auto"/>
              <w:jc w:val="center"/>
              <w:rPr>
                <w:b/>
                <w:bCs/>
                <w:color w:val="auto"/>
                <w:szCs w:val="20"/>
              </w:rPr>
            </w:pPr>
          </w:p>
        </w:tc>
      </w:tr>
      <w:tr w:rsidR="00F058BA" w:rsidRPr="00D64DFA" w14:paraId="75DE948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0ABEC84"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E9D8AA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System dla dokumentów pobranych ze skrzynek zewnętrznych np. e-mail , e-PUAP oraz zintegrowanych platform automatycznie oznaczy atrybut dokumentu w wersji elektronicznej </w:t>
            </w:r>
          </w:p>
        </w:tc>
        <w:tc>
          <w:tcPr>
            <w:tcW w:w="1465" w:type="pct"/>
            <w:gridSpan w:val="3"/>
            <w:tcBorders>
              <w:top w:val="single" w:sz="4" w:space="0" w:color="auto"/>
              <w:left w:val="nil"/>
              <w:bottom w:val="single" w:sz="4" w:space="0" w:color="auto"/>
              <w:right w:val="single" w:sz="4" w:space="0" w:color="auto"/>
            </w:tcBorders>
            <w:shd w:val="clear" w:color="auto" w:fill="FFFFFF"/>
          </w:tcPr>
          <w:p w14:paraId="4CDDD91A" w14:textId="77777777" w:rsidR="00C53DC9" w:rsidRPr="00D64DFA" w:rsidRDefault="00C53DC9" w:rsidP="00747B32">
            <w:pPr>
              <w:spacing w:after="0" w:line="240" w:lineRule="auto"/>
              <w:jc w:val="center"/>
              <w:rPr>
                <w:b/>
                <w:bCs/>
                <w:color w:val="auto"/>
                <w:szCs w:val="20"/>
              </w:rPr>
            </w:pPr>
          </w:p>
        </w:tc>
      </w:tr>
      <w:tr w:rsidR="00F058BA" w:rsidRPr="00D64DFA" w14:paraId="70808D2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6F425CD"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F5B1CF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System musi umożliwiać skonfigurowanie dla wybranych osób ograniczonego dostępu na rejestrowanej korespondencji (w tym załączników, konsultacji itd.)</w:t>
            </w:r>
          </w:p>
        </w:tc>
        <w:tc>
          <w:tcPr>
            <w:tcW w:w="1465" w:type="pct"/>
            <w:gridSpan w:val="3"/>
            <w:tcBorders>
              <w:top w:val="single" w:sz="4" w:space="0" w:color="auto"/>
              <w:left w:val="nil"/>
              <w:bottom w:val="single" w:sz="4" w:space="0" w:color="auto"/>
              <w:right w:val="single" w:sz="4" w:space="0" w:color="auto"/>
            </w:tcBorders>
            <w:shd w:val="clear" w:color="auto" w:fill="FFFFFF"/>
          </w:tcPr>
          <w:p w14:paraId="3571F995" w14:textId="77777777" w:rsidR="00C53DC9" w:rsidRPr="00D64DFA" w:rsidRDefault="00C53DC9" w:rsidP="00747B32">
            <w:pPr>
              <w:spacing w:after="0" w:line="240" w:lineRule="auto"/>
              <w:jc w:val="center"/>
              <w:rPr>
                <w:b/>
                <w:bCs/>
                <w:color w:val="auto"/>
                <w:szCs w:val="20"/>
              </w:rPr>
            </w:pPr>
          </w:p>
        </w:tc>
      </w:tr>
      <w:tr w:rsidR="00F058BA" w:rsidRPr="00D64DFA" w14:paraId="3B5CBCA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EB45B6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8233B7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Musi być możliwość rozszerzania pól formularza rejestracji o pola zadeklarowane przez Zamawiającego na etapie analizy przedwdrożeniowej.</w:t>
            </w:r>
          </w:p>
        </w:tc>
        <w:tc>
          <w:tcPr>
            <w:tcW w:w="1465" w:type="pct"/>
            <w:gridSpan w:val="3"/>
            <w:tcBorders>
              <w:top w:val="single" w:sz="4" w:space="0" w:color="auto"/>
              <w:left w:val="nil"/>
              <w:bottom w:val="single" w:sz="4" w:space="0" w:color="auto"/>
              <w:right w:val="single" w:sz="4" w:space="0" w:color="auto"/>
            </w:tcBorders>
            <w:shd w:val="clear" w:color="auto" w:fill="FFFFFF"/>
          </w:tcPr>
          <w:p w14:paraId="3AADDF4F" w14:textId="77777777" w:rsidR="00C53DC9" w:rsidRPr="00D64DFA" w:rsidRDefault="00C53DC9" w:rsidP="00747B32">
            <w:pPr>
              <w:spacing w:after="0" w:line="240" w:lineRule="auto"/>
              <w:jc w:val="center"/>
              <w:rPr>
                <w:b/>
                <w:bCs/>
                <w:color w:val="auto"/>
                <w:szCs w:val="20"/>
              </w:rPr>
            </w:pPr>
          </w:p>
        </w:tc>
      </w:tr>
      <w:tr w:rsidR="00F058BA" w:rsidRPr="00D64DFA" w14:paraId="3228EB4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FBF370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5AEDCE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Podpinanie dokumentów do teczek spraw wraz nadawaniem numeru sprawie.</w:t>
            </w:r>
          </w:p>
        </w:tc>
        <w:tc>
          <w:tcPr>
            <w:tcW w:w="1465" w:type="pct"/>
            <w:gridSpan w:val="3"/>
            <w:tcBorders>
              <w:top w:val="single" w:sz="4" w:space="0" w:color="auto"/>
              <w:left w:val="nil"/>
              <w:bottom w:val="single" w:sz="4" w:space="0" w:color="auto"/>
              <w:right w:val="single" w:sz="4" w:space="0" w:color="auto"/>
            </w:tcBorders>
            <w:shd w:val="clear" w:color="auto" w:fill="FFFFFF"/>
          </w:tcPr>
          <w:p w14:paraId="705CC61B" w14:textId="77777777" w:rsidR="00C53DC9" w:rsidRPr="00D64DFA" w:rsidRDefault="00C53DC9" w:rsidP="00747B32">
            <w:pPr>
              <w:spacing w:after="0" w:line="240" w:lineRule="auto"/>
              <w:jc w:val="center"/>
              <w:rPr>
                <w:b/>
                <w:bCs/>
                <w:color w:val="auto"/>
                <w:szCs w:val="20"/>
              </w:rPr>
            </w:pPr>
          </w:p>
        </w:tc>
      </w:tr>
      <w:tr w:rsidR="00F058BA" w:rsidRPr="00D64DFA" w14:paraId="071284D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6D5D063"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3A8538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Obsługa wielu ksiąg korespondencji.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5B98917E" w14:textId="77777777" w:rsidR="00C53DC9" w:rsidRPr="00D64DFA" w:rsidRDefault="00C53DC9" w:rsidP="00747B32">
            <w:pPr>
              <w:spacing w:after="0" w:line="240" w:lineRule="auto"/>
              <w:jc w:val="center"/>
              <w:rPr>
                <w:b/>
                <w:bCs/>
                <w:color w:val="auto"/>
                <w:szCs w:val="20"/>
              </w:rPr>
            </w:pPr>
          </w:p>
        </w:tc>
      </w:tr>
      <w:tr w:rsidR="00F058BA" w:rsidRPr="00D64DFA" w14:paraId="2B75CBC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C7FCFF3"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E5989E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Obsługa w SEOD wielu kancelarii. </w:t>
            </w:r>
          </w:p>
        </w:tc>
        <w:tc>
          <w:tcPr>
            <w:tcW w:w="1465" w:type="pct"/>
            <w:gridSpan w:val="3"/>
            <w:tcBorders>
              <w:top w:val="single" w:sz="4" w:space="0" w:color="auto"/>
              <w:left w:val="nil"/>
              <w:bottom w:val="single" w:sz="4" w:space="0" w:color="auto"/>
              <w:right w:val="single" w:sz="4" w:space="0" w:color="auto"/>
            </w:tcBorders>
            <w:shd w:val="clear" w:color="auto" w:fill="FFFFFF"/>
          </w:tcPr>
          <w:p w14:paraId="4C0D0B42" w14:textId="77777777" w:rsidR="00C53DC9" w:rsidRPr="00D64DFA" w:rsidRDefault="00C53DC9" w:rsidP="00747B32">
            <w:pPr>
              <w:spacing w:after="0" w:line="240" w:lineRule="auto"/>
              <w:jc w:val="center"/>
              <w:rPr>
                <w:b/>
                <w:bCs/>
                <w:color w:val="auto"/>
                <w:szCs w:val="20"/>
              </w:rPr>
            </w:pPr>
          </w:p>
        </w:tc>
      </w:tr>
      <w:tr w:rsidR="00F058BA" w:rsidRPr="00D64DFA" w14:paraId="42B3CE2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11855B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D9DD41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System musi umożliwiać monitorowanie zapoznania się z korespondencja przez osoby do których była dekretowana.</w:t>
            </w:r>
          </w:p>
        </w:tc>
        <w:tc>
          <w:tcPr>
            <w:tcW w:w="1465" w:type="pct"/>
            <w:gridSpan w:val="3"/>
            <w:tcBorders>
              <w:top w:val="single" w:sz="4" w:space="0" w:color="auto"/>
              <w:left w:val="nil"/>
              <w:bottom w:val="single" w:sz="4" w:space="0" w:color="auto"/>
              <w:right w:val="single" w:sz="4" w:space="0" w:color="auto"/>
            </w:tcBorders>
            <w:shd w:val="clear" w:color="auto" w:fill="FFFFFF"/>
          </w:tcPr>
          <w:p w14:paraId="2ADEDC3D" w14:textId="77777777" w:rsidR="00C53DC9" w:rsidRPr="00D64DFA" w:rsidRDefault="00C53DC9" w:rsidP="00747B32">
            <w:pPr>
              <w:spacing w:after="0" w:line="240" w:lineRule="auto"/>
              <w:jc w:val="center"/>
              <w:rPr>
                <w:b/>
                <w:bCs/>
                <w:color w:val="auto"/>
                <w:szCs w:val="20"/>
              </w:rPr>
            </w:pPr>
          </w:p>
        </w:tc>
      </w:tr>
      <w:tr w:rsidR="00F058BA" w:rsidRPr="00D64DFA" w14:paraId="16A3636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6F783C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087678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odseparowanie dokumentów rejestrowanych przez różne kancelarie od siebie (zarządzeni uprawnieniami).</w:t>
            </w:r>
          </w:p>
        </w:tc>
        <w:tc>
          <w:tcPr>
            <w:tcW w:w="1465" w:type="pct"/>
            <w:gridSpan w:val="3"/>
            <w:tcBorders>
              <w:top w:val="single" w:sz="4" w:space="0" w:color="auto"/>
              <w:left w:val="nil"/>
              <w:bottom w:val="single" w:sz="4" w:space="0" w:color="auto"/>
              <w:right w:val="single" w:sz="4" w:space="0" w:color="auto"/>
            </w:tcBorders>
            <w:shd w:val="clear" w:color="auto" w:fill="FFFFFF"/>
          </w:tcPr>
          <w:p w14:paraId="459C422C" w14:textId="77777777" w:rsidR="00C53DC9" w:rsidRPr="00D64DFA" w:rsidRDefault="00C53DC9" w:rsidP="00747B32">
            <w:pPr>
              <w:spacing w:after="0" w:line="240" w:lineRule="auto"/>
              <w:jc w:val="center"/>
              <w:rPr>
                <w:b/>
                <w:bCs/>
                <w:color w:val="auto"/>
                <w:szCs w:val="20"/>
              </w:rPr>
            </w:pPr>
          </w:p>
        </w:tc>
      </w:tr>
      <w:tr w:rsidR="00F058BA" w:rsidRPr="00D64DFA" w14:paraId="21A301A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52A5DD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55DA8C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konfigurację danych wyświetlanych przez użytkowników w obrębie rejestru.</w:t>
            </w:r>
          </w:p>
        </w:tc>
        <w:tc>
          <w:tcPr>
            <w:tcW w:w="1465" w:type="pct"/>
            <w:gridSpan w:val="3"/>
            <w:tcBorders>
              <w:top w:val="single" w:sz="4" w:space="0" w:color="auto"/>
              <w:left w:val="nil"/>
              <w:bottom w:val="single" w:sz="4" w:space="0" w:color="auto"/>
              <w:right w:val="single" w:sz="4" w:space="0" w:color="auto"/>
            </w:tcBorders>
            <w:shd w:val="clear" w:color="auto" w:fill="FFFFFF"/>
          </w:tcPr>
          <w:p w14:paraId="45211803" w14:textId="77777777" w:rsidR="00C53DC9" w:rsidRPr="00D64DFA" w:rsidRDefault="00C53DC9" w:rsidP="00747B32">
            <w:pPr>
              <w:spacing w:after="0" w:line="240" w:lineRule="auto"/>
              <w:jc w:val="center"/>
              <w:rPr>
                <w:b/>
                <w:bCs/>
                <w:color w:val="auto"/>
                <w:szCs w:val="20"/>
              </w:rPr>
            </w:pPr>
          </w:p>
        </w:tc>
      </w:tr>
      <w:tr w:rsidR="00F058BA" w:rsidRPr="00D64DFA" w14:paraId="6E8212C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58275D4"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8EEEE8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uruchomienie wraz z rejestrowaną korespondencją zdefiniowanego procesu biznesowego.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01427B55" w14:textId="77777777" w:rsidR="00C53DC9" w:rsidRPr="00D64DFA" w:rsidRDefault="00C53DC9" w:rsidP="00747B32">
            <w:pPr>
              <w:spacing w:after="0" w:line="240" w:lineRule="auto"/>
              <w:jc w:val="center"/>
              <w:rPr>
                <w:b/>
                <w:bCs/>
                <w:color w:val="auto"/>
                <w:szCs w:val="20"/>
              </w:rPr>
            </w:pPr>
          </w:p>
        </w:tc>
      </w:tr>
      <w:tr w:rsidR="00F058BA" w:rsidRPr="00D64DFA" w14:paraId="50DBE25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F16CD7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8D4E83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 obrębie rejestrowanej korespondencji musi być możliwość dodawania wielu załączników.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1ADDFA66" w14:textId="77777777" w:rsidR="00C53DC9" w:rsidRPr="00D64DFA" w:rsidRDefault="00C53DC9" w:rsidP="00747B32">
            <w:pPr>
              <w:spacing w:after="0" w:line="240" w:lineRule="auto"/>
              <w:jc w:val="center"/>
              <w:rPr>
                <w:b/>
                <w:bCs/>
                <w:color w:val="auto"/>
                <w:szCs w:val="20"/>
              </w:rPr>
            </w:pPr>
          </w:p>
        </w:tc>
      </w:tr>
      <w:tr w:rsidR="00F058BA" w:rsidRPr="00D64DFA" w14:paraId="3EBEBD2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E85E6F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1F950C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Musi być możliwość definicji uprawnień (dla osób do tego uprawnionych) w obrębie rejestrowanej korespondencji.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249D39CA" w14:textId="77777777" w:rsidR="00C53DC9" w:rsidRPr="00D64DFA" w:rsidRDefault="00C53DC9" w:rsidP="00747B32">
            <w:pPr>
              <w:spacing w:after="0" w:line="240" w:lineRule="auto"/>
              <w:jc w:val="center"/>
              <w:rPr>
                <w:b/>
                <w:bCs/>
                <w:color w:val="auto"/>
                <w:szCs w:val="20"/>
              </w:rPr>
            </w:pPr>
          </w:p>
        </w:tc>
      </w:tr>
      <w:tr w:rsidR="00F058BA" w:rsidRPr="00D64DFA" w14:paraId="239F629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66B083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326DC4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Możliwość wskazania korespondencji powiązanej zarówno podczas rejestracji korespondencji, jak i po jej zarejestrowaniu.</w:t>
            </w:r>
          </w:p>
        </w:tc>
        <w:tc>
          <w:tcPr>
            <w:tcW w:w="1465" w:type="pct"/>
            <w:gridSpan w:val="3"/>
            <w:tcBorders>
              <w:top w:val="single" w:sz="4" w:space="0" w:color="auto"/>
              <w:left w:val="nil"/>
              <w:bottom w:val="single" w:sz="4" w:space="0" w:color="auto"/>
              <w:right w:val="single" w:sz="4" w:space="0" w:color="auto"/>
            </w:tcBorders>
            <w:shd w:val="clear" w:color="auto" w:fill="FFFFFF"/>
          </w:tcPr>
          <w:p w14:paraId="44DE6A43" w14:textId="77777777" w:rsidR="00C53DC9" w:rsidRPr="00D64DFA" w:rsidRDefault="00C53DC9" w:rsidP="00747B32">
            <w:pPr>
              <w:spacing w:after="0" w:line="240" w:lineRule="auto"/>
              <w:jc w:val="center"/>
              <w:rPr>
                <w:b/>
                <w:bCs/>
                <w:color w:val="auto"/>
                <w:szCs w:val="20"/>
              </w:rPr>
            </w:pPr>
          </w:p>
        </w:tc>
      </w:tr>
      <w:tr w:rsidR="00F058BA" w:rsidRPr="00D64DFA" w14:paraId="462ADA8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495CA9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189E23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Łączenie korespondencji wychodzącej z przychodzącą wraz informacją o użyciu takiej funkcji.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51B920C4" w14:textId="77777777" w:rsidR="00C53DC9" w:rsidRPr="00D64DFA" w:rsidRDefault="00C53DC9" w:rsidP="00747B32">
            <w:pPr>
              <w:spacing w:after="0" w:line="240" w:lineRule="auto"/>
              <w:jc w:val="center"/>
              <w:rPr>
                <w:b/>
                <w:bCs/>
                <w:color w:val="auto"/>
                <w:szCs w:val="20"/>
              </w:rPr>
            </w:pPr>
          </w:p>
        </w:tc>
      </w:tr>
      <w:tr w:rsidR="00F058BA" w:rsidRPr="00D64DFA" w14:paraId="5A16A0E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50ECA14"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36B5B5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Graficzne określenie terminu załatwienia sprawy w rejestrze (kolor wskazujący termin załatwienia sprawy musi się zmieniać wraz z </w:t>
            </w:r>
            <w:r w:rsidRPr="00D64DFA">
              <w:rPr>
                <w:rFonts w:eastAsia="Times New Roman"/>
                <w:color w:val="auto"/>
                <w:szCs w:val="20"/>
              </w:rPr>
              <w:lastRenderedPageBreak/>
              <w:t>upływem  czasu – musi być inny dla zadań i spraw przeterminowanych, inny dla tych, dla których zbliża się termin wykonania i inny dla tych dla których termin wykonania jest odległy) </w:t>
            </w:r>
          </w:p>
        </w:tc>
        <w:tc>
          <w:tcPr>
            <w:tcW w:w="1465" w:type="pct"/>
            <w:gridSpan w:val="3"/>
            <w:tcBorders>
              <w:top w:val="single" w:sz="4" w:space="0" w:color="auto"/>
              <w:left w:val="nil"/>
              <w:bottom w:val="single" w:sz="4" w:space="0" w:color="auto"/>
              <w:right w:val="single" w:sz="4" w:space="0" w:color="auto"/>
            </w:tcBorders>
            <w:shd w:val="clear" w:color="auto" w:fill="FFFFFF"/>
          </w:tcPr>
          <w:p w14:paraId="589B54F2" w14:textId="77777777" w:rsidR="00C53DC9" w:rsidRPr="00D64DFA" w:rsidRDefault="00C53DC9" w:rsidP="00747B32">
            <w:pPr>
              <w:spacing w:after="0" w:line="240" w:lineRule="auto"/>
              <w:jc w:val="center"/>
              <w:rPr>
                <w:b/>
                <w:bCs/>
                <w:color w:val="auto"/>
                <w:szCs w:val="20"/>
              </w:rPr>
            </w:pPr>
          </w:p>
        </w:tc>
      </w:tr>
      <w:tr w:rsidR="00F058BA" w:rsidRPr="00D64DFA" w14:paraId="2F99C34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1289C3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DFD7D9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w ramach rejestrów musi pozwalać na określenie w jakim stanie aktualnie znajduje się sprawa oraz kto jest za nią odpowiedzialny.</w:t>
            </w:r>
          </w:p>
        </w:tc>
        <w:tc>
          <w:tcPr>
            <w:tcW w:w="1465" w:type="pct"/>
            <w:gridSpan w:val="3"/>
            <w:tcBorders>
              <w:top w:val="single" w:sz="4" w:space="0" w:color="auto"/>
              <w:left w:val="nil"/>
              <w:bottom w:val="single" w:sz="4" w:space="0" w:color="auto"/>
              <w:right w:val="single" w:sz="4" w:space="0" w:color="auto"/>
            </w:tcBorders>
            <w:shd w:val="clear" w:color="auto" w:fill="FFFFFF"/>
          </w:tcPr>
          <w:p w14:paraId="00C8BA25" w14:textId="77777777" w:rsidR="00C53DC9" w:rsidRPr="00D64DFA" w:rsidRDefault="00C53DC9" w:rsidP="00747B32">
            <w:pPr>
              <w:spacing w:after="0" w:line="240" w:lineRule="auto"/>
              <w:jc w:val="center"/>
              <w:rPr>
                <w:b/>
                <w:bCs/>
                <w:color w:val="auto"/>
                <w:szCs w:val="20"/>
              </w:rPr>
            </w:pPr>
          </w:p>
        </w:tc>
      </w:tr>
      <w:tr w:rsidR="00F058BA" w:rsidRPr="00D64DFA" w14:paraId="63B73C8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8E5709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51CD7C9"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udostępnianie korespondencji wskazanym użytkownikom systemu.</w:t>
            </w:r>
          </w:p>
        </w:tc>
        <w:tc>
          <w:tcPr>
            <w:tcW w:w="1465" w:type="pct"/>
            <w:gridSpan w:val="3"/>
            <w:tcBorders>
              <w:top w:val="single" w:sz="4" w:space="0" w:color="auto"/>
              <w:left w:val="nil"/>
              <w:bottom w:val="single" w:sz="4" w:space="0" w:color="auto"/>
              <w:right w:val="single" w:sz="4" w:space="0" w:color="auto"/>
            </w:tcBorders>
            <w:shd w:val="clear" w:color="auto" w:fill="FFFFFF"/>
          </w:tcPr>
          <w:p w14:paraId="4E8F1F79" w14:textId="77777777" w:rsidR="00C53DC9" w:rsidRPr="00D64DFA" w:rsidRDefault="00C53DC9" w:rsidP="00747B32">
            <w:pPr>
              <w:spacing w:after="0" w:line="240" w:lineRule="auto"/>
              <w:jc w:val="center"/>
              <w:rPr>
                <w:b/>
                <w:bCs/>
                <w:color w:val="auto"/>
                <w:szCs w:val="20"/>
              </w:rPr>
            </w:pPr>
          </w:p>
        </w:tc>
      </w:tr>
      <w:tr w:rsidR="00F058BA" w:rsidRPr="00D64DFA" w14:paraId="5BD96A2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79AADA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4050E5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Definiowanie terminu odpowiedzi na zarejestrowane pismo wraz z generowaniem przypomnień do użytkownika w zdefiniowanym terminie, który powinien je załatwić.</w:t>
            </w:r>
          </w:p>
        </w:tc>
        <w:tc>
          <w:tcPr>
            <w:tcW w:w="1465" w:type="pct"/>
            <w:gridSpan w:val="3"/>
            <w:tcBorders>
              <w:top w:val="single" w:sz="4" w:space="0" w:color="auto"/>
              <w:left w:val="nil"/>
              <w:bottom w:val="single" w:sz="4" w:space="0" w:color="auto"/>
              <w:right w:val="single" w:sz="4" w:space="0" w:color="auto"/>
            </w:tcBorders>
            <w:shd w:val="clear" w:color="auto" w:fill="FFFFFF"/>
          </w:tcPr>
          <w:p w14:paraId="61036F80" w14:textId="77777777" w:rsidR="00C53DC9" w:rsidRPr="00D64DFA" w:rsidRDefault="00C53DC9" w:rsidP="00747B32">
            <w:pPr>
              <w:spacing w:after="0" w:line="240" w:lineRule="auto"/>
              <w:jc w:val="center"/>
              <w:rPr>
                <w:b/>
                <w:bCs/>
                <w:color w:val="auto"/>
                <w:szCs w:val="20"/>
              </w:rPr>
            </w:pPr>
          </w:p>
        </w:tc>
      </w:tr>
      <w:tr w:rsidR="00F058BA" w:rsidRPr="00D64DFA" w14:paraId="6F4E74C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ECB10A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F4B6589" w14:textId="77777777" w:rsidR="00C53DC9" w:rsidRPr="00D64DFA" w:rsidRDefault="00C53DC9" w:rsidP="00747B32">
            <w:pPr>
              <w:spacing w:after="0" w:line="240" w:lineRule="auto"/>
              <w:rPr>
                <w:b/>
                <w:bCs/>
                <w:color w:val="auto"/>
                <w:szCs w:val="20"/>
              </w:rPr>
            </w:pPr>
            <w:r w:rsidRPr="00D64DFA">
              <w:rPr>
                <w:rFonts w:eastAsia="Times New Roman"/>
                <w:color w:val="auto"/>
                <w:szCs w:val="20"/>
              </w:rPr>
              <w:t>Rejestracja korespondencji wychodzącej przez jednostki Zamawiającego z możliwością wskazania, do jakiej kancelarii fizycznie zostanie dostarczona korespondencja.</w:t>
            </w:r>
          </w:p>
        </w:tc>
        <w:tc>
          <w:tcPr>
            <w:tcW w:w="1465" w:type="pct"/>
            <w:gridSpan w:val="3"/>
            <w:tcBorders>
              <w:top w:val="single" w:sz="4" w:space="0" w:color="auto"/>
              <w:left w:val="nil"/>
              <w:bottom w:val="single" w:sz="4" w:space="0" w:color="auto"/>
              <w:right w:val="single" w:sz="4" w:space="0" w:color="auto"/>
            </w:tcBorders>
            <w:shd w:val="clear" w:color="auto" w:fill="FFFFFF"/>
          </w:tcPr>
          <w:p w14:paraId="5A830472" w14:textId="77777777" w:rsidR="00C53DC9" w:rsidRPr="00D64DFA" w:rsidRDefault="00C53DC9" w:rsidP="00747B32">
            <w:pPr>
              <w:spacing w:after="0" w:line="240" w:lineRule="auto"/>
              <w:jc w:val="center"/>
              <w:rPr>
                <w:b/>
                <w:bCs/>
                <w:color w:val="auto"/>
                <w:szCs w:val="20"/>
              </w:rPr>
            </w:pPr>
          </w:p>
        </w:tc>
      </w:tr>
      <w:tr w:rsidR="00F058BA" w:rsidRPr="00D64DFA" w14:paraId="38E75A1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FE3280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883425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dawać możliwość kancelarii weryfikacji i edycji korespondencji wychodzącej rejestrowanej przez działy.</w:t>
            </w:r>
          </w:p>
        </w:tc>
        <w:tc>
          <w:tcPr>
            <w:tcW w:w="1465" w:type="pct"/>
            <w:gridSpan w:val="3"/>
            <w:tcBorders>
              <w:top w:val="single" w:sz="4" w:space="0" w:color="auto"/>
              <w:left w:val="nil"/>
              <w:bottom w:val="single" w:sz="4" w:space="0" w:color="auto"/>
              <w:right w:val="single" w:sz="4" w:space="0" w:color="auto"/>
            </w:tcBorders>
            <w:shd w:val="clear" w:color="auto" w:fill="FFFFFF"/>
          </w:tcPr>
          <w:p w14:paraId="1E944352" w14:textId="77777777" w:rsidR="00C53DC9" w:rsidRPr="00D64DFA" w:rsidRDefault="00C53DC9" w:rsidP="00747B32">
            <w:pPr>
              <w:spacing w:after="0" w:line="240" w:lineRule="auto"/>
              <w:jc w:val="center"/>
              <w:rPr>
                <w:b/>
                <w:bCs/>
                <w:color w:val="auto"/>
                <w:szCs w:val="20"/>
              </w:rPr>
            </w:pPr>
          </w:p>
        </w:tc>
      </w:tr>
      <w:tr w:rsidR="00F058BA" w:rsidRPr="00D64DFA" w14:paraId="379914F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E78BC4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8DC2DB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umożliwiać jednostkom organizacyjnym określenie priorytetu korespondencji wychodzącej. </w:t>
            </w:r>
          </w:p>
        </w:tc>
        <w:tc>
          <w:tcPr>
            <w:tcW w:w="1465" w:type="pct"/>
            <w:gridSpan w:val="3"/>
            <w:tcBorders>
              <w:top w:val="single" w:sz="4" w:space="0" w:color="auto"/>
              <w:left w:val="nil"/>
              <w:bottom w:val="single" w:sz="4" w:space="0" w:color="auto"/>
              <w:right w:val="single" w:sz="4" w:space="0" w:color="auto"/>
            </w:tcBorders>
            <w:shd w:val="clear" w:color="auto" w:fill="FFFFFF"/>
          </w:tcPr>
          <w:p w14:paraId="51D370BE" w14:textId="77777777" w:rsidR="00C53DC9" w:rsidRPr="00D64DFA" w:rsidRDefault="00C53DC9" w:rsidP="00747B32">
            <w:pPr>
              <w:spacing w:after="0" w:line="240" w:lineRule="auto"/>
              <w:jc w:val="center"/>
              <w:rPr>
                <w:b/>
                <w:bCs/>
                <w:color w:val="auto"/>
                <w:szCs w:val="20"/>
              </w:rPr>
            </w:pPr>
          </w:p>
        </w:tc>
      </w:tr>
      <w:tr w:rsidR="00F058BA" w:rsidRPr="00D64DFA" w14:paraId="5A92276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6C74AA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6880EF0"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oznaczenie korespondencji wychodzącej jako wysyłanej poza kancelarią i zdefiniowanie rejestru korespondencji wychodzącej poza kancelarią.</w:t>
            </w:r>
          </w:p>
        </w:tc>
        <w:tc>
          <w:tcPr>
            <w:tcW w:w="1465" w:type="pct"/>
            <w:gridSpan w:val="3"/>
            <w:tcBorders>
              <w:top w:val="single" w:sz="4" w:space="0" w:color="auto"/>
              <w:left w:val="nil"/>
              <w:bottom w:val="single" w:sz="4" w:space="0" w:color="auto"/>
              <w:right w:val="single" w:sz="4" w:space="0" w:color="auto"/>
            </w:tcBorders>
            <w:shd w:val="clear" w:color="auto" w:fill="FFFFFF"/>
          </w:tcPr>
          <w:p w14:paraId="4CB1C2FC" w14:textId="77777777" w:rsidR="00C53DC9" w:rsidRPr="00D64DFA" w:rsidRDefault="00C53DC9" w:rsidP="00747B32">
            <w:pPr>
              <w:spacing w:after="0" w:line="240" w:lineRule="auto"/>
              <w:jc w:val="center"/>
              <w:rPr>
                <w:b/>
                <w:bCs/>
                <w:color w:val="auto"/>
                <w:szCs w:val="20"/>
              </w:rPr>
            </w:pPr>
          </w:p>
        </w:tc>
      </w:tr>
      <w:tr w:rsidR="00F058BA" w:rsidRPr="00D64DFA" w14:paraId="4956447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3FF26F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E86853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Musi być możliwość odrzucania przez kancelarię korespondencji wychodzącej zarejestrowanej przez użytkowników.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69B113EC" w14:textId="77777777" w:rsidR="00C53DC9" w:rsidRPr="00D64DFA" w:rsidRDefault="00C53DC9" w:rsidP="00747B32">
            <w:pPr>
              <w:spacing w:after="0" w:line="240" w:lineRule="auto"/>
              <w:jc w:val="center"/>
              <w:rPr>
                <w:b/>
                <w:bCs/>
                <w:color w:val="auto"/>
                <w:szCs w:val="20"/>
              </w:rPr>
            </w:pPr>
          </w:p>
        </w:tc>
      </w:tr>
      <w:tr w:rsidR="00F058BA" w:rsidRPr="00D64DFA" w14:paraId="23BA1A6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D8E3DA4"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4DF61F8" w14:textId="77777777" w:rsidR="00C53DC9" w:rsidRPr="00D64DFA" w:rsidRDefault="00C53DC9" w:rsidP="00747B32">
            <w:pPr>
              <w:spacing w:after="0" w:line="240" w:lineRule="auto"/>
              <w:rPr>
                <w:b/>
                <w:bCs/>
                <w:color w:val="auto"/>
                <w:szCs w:val="20"/>
              </w:rPr>
            </w:pPr>
            <w:r w:rsidRPr="00D64DFA">
              <w:rPr>
                <w:rFonts w:eastAsia="Times New Roman"/>
                <w:color w:val="auto"/>
                <w:szCs w:val="20"/>
              </w:rPr>
              <w:t>Hurtowa rejestracja korespondencji w oparciu o kod kreskowy nadawany przez dział rejestrujący.</w:t>
            </w:r>
          </w:p>
        </w:tc>
        <w:tc>
          <w:tcPr>
            <w:tcW w:w="1465" w:type="pct"/>
            <w:gridSpan w:val="3"/>
            <w:tcBorders>
              <w:top w:val="single" w:sz="4" w:space="0" w:color="auto"/>
              <w:left w:val="nil"/>
              <w:bottom w:val="single" w:sz="4" w:space="0" w:color="auto"/>
              <w:right w:val="single" w:sz="4" w:space="0" w:color="auto"/>
            </w:tcBorders>
            <w:shd w:val="clear" w:color="auto" w:fill="FFFFFF"/>
          </w:tcPr>
          <w:p w14:paraId="28BE3313" w14:textId="77777777" w:rsidR="00C53DC9" w:rsidRPr="00D64DFA" w:rsidRDefault="00C53DC9" w:rsidP="00747B32">
            <w:pPr>
              <w:spacing w:after="0" w:line="240" w:lineRule="auto"/>
              <w:jc w:val="center"/>
              <w:rPr>
                <w:b/>
                <w:bCs/>
                <w:color w:val="auto"/>
                <w:szCs w:val="20"/>
              </w:rPr>
            </w:pPr>
          </w:p>
        </w:tc>
      </w:tr>
      <w:tr w:rsidR="00F058BA" w:rsidRPr="00D64DFA" w14:paraId="4CB93C9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59475C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B7642C2"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umożliwiać w obrębie teczki sprawy podgląd wszystkich załączników (bez konieczności ich pobierania). Minimalne formaty plików wymagane przez Zamawiającego to pdf, </w:t>
            </w:r>
            <w:proofErr w:type="spellStart"/>
            <w:r w:rsidRPr="00D64DFA">
              <w:rPr>
                <w:rFonts w:eastAsia="Times New Roman"/>
                <w:color w:val="auto"/>
                <w:szCs w:val="20"/>
              </w:rPr>
              <w:t>doc</w:t>
            </w:r>
            <w:proofErr w:type="spellEnd"/>
            <w:r w:rsidRPr="00D64DFA">
              <w:rPr>
                <w:rFonts w:eastAsia="Times New Roman"/>
                <w:color w:val="auto"/>
                <w:szCs w:val="20"/>
              </w:rPr>
              <w:t xml:space="preserve">, </w:t>
            </w:r>
            <w:proofErr w:type="spellStart"/>
            <w:r w:rsidRPr="00D64DFA">
              <w:rPr>
                <w:rFonts w:eastAsia="Times New Roman"/>
                <w:color w:val="auto"/>
                <w:szCs w:val="20"/>
              </w:rPr>
              <w:t>docx</w:t>
            </w:r>
            <w:proofErr w:type="spellEnd"/>
            <w:r w:rsidRPr="00D64DFA">
              <w:rPr>
                <w:rFonts w:eastAsia="Times New Roman"/>
                <w:color w:val="auto"/>
                <w:szCs w:val="20"/>
              </w:rPr>
              <w:t xml:space="preserve">, </w:t>
            </w:r>
            <w:proofErr w:type="spellStart"/>
            <w:r w:rsidRPr="00D64DFA">
              <w:rPr>
                <w:rFonts w:eastAsia="Times New Roman"/>
                <w:color w:val="auto"/>
                <w:szCs w:val="20"/>
              </w:rPr>
              <w:t>odt</w:t>
            </w:r>
            <w:proofErr w:type="spellEnd"/>
            <w:r w:rsidRPr="00D64DFA">
              <w:rPr>
                <w:rFonts w:eastAsia="Times New Roman"/>
                <w:color w:val="auto"/>
                <w:szCs w:val="20"/>
              </w:rPr>
              <w:t xml:space="preserve">, rtf, jpg, </w:t>
            </w:r>
            <w:proofErr w:type="spellStart"/>
            <w:r w:rsidRPr="00D64DFA">
              <w:rPr>
                <w:rFonts w:eastAsia="Times New Roman"/>
                <w:color w:val="auto"/>
                <w:szCs w:val="20"/>
              </w:rPr>
              <w:t>png</w:t>
            </w:r>
            <w:proofErr w:type="spellEnd"/>
            <w:r w:rsidRPr="00D64DFA">
              <w:rPr>
                <w:rFonts w:eastAsia="Times New Roman"/>
                <w:color w:val="auto"/>
                <w:szCs w:val="20"/>
              </w:rPr>
              <w:t xml:space="preserve">, </w:t>
            </w:r>
            <w:proofErr w:type="spellStart"/>
            <w:r w:rsidRPr="00D64DFA">
              <w:rPr>
                <w:rFonts w:eastAsia="Times New Roman"/>
                <w:color w:val="auto"/>
                <w:szCs w:val="20"/>
              </w:rPr>
              <w:t>tiff</w:t>
            </w:r>
            <w:proofErr w:type="spellEnd"/>
            <w:r w:rsidRPr="00D64DFA">
              <w:rPr>
                <w:rFonts w:eastAsia="Times New Roman"/>
                <w:color w:val="auto"/>
                <w:szCs w:val="20"/>
              </w:rPr>
              <w:t>.</w:t>
            </w:r>
          </w:p>
        </w:tc>
        <w:tc>
          <w:tcPr>
            <w:tcW w:w="1465" w:type="pct"/>
            <w:gridSpan w:val="3"/>
            <w:tcBorders>
              <w:top w:val="single" w:sz="4" w:space="0" w:color="auto"/>
              <w:left w:val="nil"/>
              <w:bottom w:val="single" w:sz="4" w:space="0" w:color="auto"/>
              <w:right w:val="single" w:sz="4" w:space="0" w:color="auto"/>
            </w:tcBorders>
            <w:shd w:val="clear" w:color="auto" w:fill="FFFFFF"/>
          </w:tcPr>
          <w:p w14:paraId="22EBD78F" w14:textId="77777777" w:rsidR="00C53DC9" w:rsidRPr="00D64DFA" w:rsidRDefault="00C53DC9" w:rsidP="00747B32">
            <w:pPr>
              <w:spacing w:after="0" w:line="240" w:lineRule="auto"/>
              <w:jc w:val="center"/>
              <w:rPr>
                <w:b/>
                <w:bCs/>
                <w:color w:val="auto"/>
                <w:szCs w:val="20"/>
              </w:rPr>
            </w:pPr>
          </w:p>
        </w:tc>
      </w:tr>
      <w:tr w:rsidR="00F058BA" w:rsidRPr="00D64DFA" w14:paraId="54430D4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955B302"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7C14B3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generowanie raportów korespondencji przychodzącej oraz wychodzącej w oparciu o dane zdefiniowane przez użytkownika.</w:t>
            </w:r>
          </w:p>
        </w:tc>
        <w:tc>
          <w:tcPr>
            <w:tcW w:w="1465" w:type="pct"/>
            <w:gridSpan w:val="3"/>
            <w:tcBorders>
              <w:top w:val="single" w:sz="4" w:space="0" w:color="auto"/>
              <w:left w:val="nil"/>
              <w:bottom w:val="single" w:sz="4" w:space="0" w:color="auto"/>
              <w:right w:val="single" w:sz="4" w:space="0" w:color="auto"/>
            </w:tcBorders>
            <w:shd w:val="clear" w:color="auto" w:fill="FFFFFF"/>
          </w:tcPr>
          <w:p w14:paraId="7D703235" w14:textId="77777777" w:rsidR="00C53DC9" w:rsidRPr="00D64DFA" w:rsidRDefault="00C53DC9" w:rsidP="00747B32">
            <w:pPr>
              <w:spacing w:after="0" w:line="240" w:lineRule="auto"/>
              <w:jc w:val="center"/>
              <w:rPr>
                <w:b/>
                <w:bCs/>
                <w:color w:val="auto"/>
                <w:szCs w:val="20"/>
              </w:rPr>
            </w:pPr>
          </w:p>
        </w:tc>
      </w:tr>
      <w:tr w:rsidR="00F058BA" w:rsidRPr="00D64DFA" w14:paraId="2E236BE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B61E1C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51F0F2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tworzenie raportu korespondencji wychodzącej zgodnie z wymaganiami szablonu Poczty Polskiej.</w:t>
            </w:r>
          </w:p>
        </w:tc>
        <w:tc>
          <w:tcPr>
            <w:tcW w:w="1465" w:type="pct"/>
            <w:gridSpan w:val="3"/>
            <w:tcBorders>
              <w:top w:val="single" w:sz="4" w:space="0" w:color="auto"/>
              <w:left w:val="nil"/>
              <w:bottom w:val="single" w:sz="4" w:space="0" w:color="auto"/>
              <w:right w:val="single" w:sz="4" w:space="0" w:color="auto"/>
            </w:tcBorders>
            <w:shd w:val="clear" w:color="auto" w:fill="FFFFFF"/>
          </w:tcPr>
          <w:p w14:paraId="7394CA57" w14:textId="77777777" w:rsidR="00C53DC9" w:rsidRPr="00D64DFA" w:rsidRDefault="00C53DC9" w:rsidP="00747B32">
            <w:pPr>
              <w:spacing w:after="0" w:line="240" w:lineRule="auto"/>
              <w:jc w:val="center"/>
              <w:rPr>
                <w:b/>
                <w:bCs/>
                <w:color w:val="auto"/>
                <w:szCs w:val="20"/>
              </w:rPr>
            </w:pPr>
          </w:p>
        </w:tc>
      </w:tr>
      <w:tr w:rsidR="00F058BA" w:rsidRPr="00D64DFA" w14:paraId="5BA0731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FEE95B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EF36F4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generowanie zestawień ilościowych korespondencji wychodzącej z podziałem na typy wysyłek.</w:t>
            </w:r>
          </w:p>
        </w:tc>
        <w:tc>
          <w:tcPr>
            <w:tcW w:w="1465" w:type="pct"/>
            <w:gridSpan w:val="3"/>
            <w:tcBorders>
              <w:top w:val="single" w:sz="4" w:space="0" w:color="auto"/>
              <w:left w:val="nil"/>
              <w:bottom w:val="single" w:sz="4" w:space="0" w:color="auto"/>
              <w:right w:val="single" w:sz="4" w:space="0" w:color="auto"/>
            </w:tcBorders>
            <w:shd w:val="clear" w:color="auto" w:fill="FFFFFF"/>
          </w:tcPr>
          <w:p w14:paraId="7C015ED8" w14:textId="77777777" w:rsidR="00C53DC9" w:rsidRPr="00D64DFA" w:rsidRDefault="00C53DC9" w:rsidP="00747B32">
            <w:pPr>
              <w:spacing w:after="0" w:line="240" w:lineRule="auto"/>
              <w:jc w:val="center"/>
              <w:rPr>
                <w:b/>
                <w:bCs/>
                <w:color w:val="auto"/>
                <w:szCs w:val="20"/>
              </w:rPr>
            </w:pPr>
          </w:p>
        </w:tc>
      </w:tr>
      <w:tr w:rsidR="00F058BA" w:rsidRPr="00D64DFA" w14:paraId="799C1F6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56B0A8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6807F9D" w14:textId="77777777" w:rsidR="00C53DC9" w:rsidRPr="00D64DFA" w:rsidRDefault="00C53DC9" w:rsidP="00747B32">
            <w:pPr>
              <w:spacing w:after="0" w:line="240" w:lineRule="auto"/>
              <w:rPr>
                <w:b/>
                <w:bCs/>
                <w:color w:val="auto"/>
                <w:szCs w:val="20"/>
              </w:rPr>
            </w:pPr>
            <w:r w:rsidRPr="00D64DFA">
              <w:rPr>
                <w:rFonts w:eastAsia="Times New Roman"/>
                <w:color w:val="auto"/>
                <w:szCs w:val="20"/>
              </w:rPr>
              <w:t>Generowanie stałych raportów korespondencji do PDF w oparciu o zdefiniowane pola w rejestrach korespondencji.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6AAC934F" w14:textId="77777777" w:rsidR="00C53DC9" w:rsidRPr="00D64DFA" w:rsidRDefault="00C53DC9" w:rsidP="00747B32">
            <w:pPr>
              <w:spacing w:after="0" w:line="240" w:lineRule="auto"/>
              <w:jc w:val="center"/>
              <w:rPr>
                <w:b/>
                <w:bCs/>
                <w:color w:val="auto"/>
                <w:szCs w:val="20"/>
              </w:rPr>
            </w:pPr>
          </w:p>
        </w:tc>
      </w:tr>
      <w:tr w:rsidR="00F058BA" w:rsidRPr="00D64DFA" w14:paraId="02BDABD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56DAD3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B9B58D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Filtrowanie wprowadzonej korespondencji w oparciu o dane zawarte w formularzu. </w:t>
            </w:r>
          </w:p>
        </w:tc>
        <w:tc>
          <w:tcPr>
            <w:tcW w:w="1465" w:type="pct"/>
            <w:gridSpan w:val="3"/>
            <w:tcBorders>
              <w:top w:val="single" w:sz="4" w:space="0" w:color="auto"/>
              <w:left w:val="nil"/>
              <w:bottom w:val="single" w:sz="4" w:space="0" w:color="auto"/>
              <w:right w:val="single" w:sz="4" w:space="0" w:color="auto"/>
            </w:tcBorders>
            <w:shd w:val="clear" w:color="auto" w:fill="FFFFFF"/>
          </w:tcPr>
          <w:p w14:paraId="61AB4688" w14:textId="77777777" w:rsidR="00C53DC9" w:rsidRPr="00D64DFA" w:rsidRDefault="00C53DC9" w:rsidP="00747B32">
            <w:pPr>
              <w:spacing w:after="0" w:line="240" w:lineRule="auto"/>
              <w:jc w:val="center"/>
              <w:rPr>
                <w:b/>
                <w:bCs/>
                <w:color w:val="auto"/>
                <w:szCs w:val="20"/>
              </w:rPr>
            </w:pPr>
          </w:p>
        </w:tc>
      </w:tr>
      <w:tr w:rsidR="00F058BA" w:rsidRPr="00D64DFA" w14:paraId="4713BE5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177430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7536C8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Przypisanie korespondencji do terminarza systemowego.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7676CFED" w14:textId="77777777" w:rsidR="00C53DC9" w:rsidRPr="00D64DFA" w:rsidRDefault="00C53DC9" w:rsidP="00747B32">
            <w:pPr>
              <w:spacing w:after="0" w:line="240" w:lineRule="auto"/>
              <w:jc w:val="center"/>
              <w:rPr>
                <w:b/>
                <w:bCs/>
                <w:color w:val="auto"/>
                <w:szCs w:val="20"/>
              </w:rPr>
            </w:pPr>
          </w:p>
        </w:tc>
      </w:tr>
      <w:tr w:rsidR="00F058BA" w:rsidRPr="00D64DFA" w14:paraId="50A8548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B7A0A9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3F412E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pozwolić na skonfigurowanie punktu rejestracyjnego korzystającego z poczty elektronicznej przy użyciu protokołu IMAP lub POP3.</w:t>
            </w:r>
          </w:p>
        </w:tc>
        <w:tc>
          <w:tcPr>
            <w:tcW w:w="1465" w:type="pct"/>
            <w:gridSpan w:val="3"/>
            <w:tcBorders>
              <w:top w:val="single" w:sz="4" w:space="0" w:color="auto"/>
              <w:left w:val="nil"/>
              <w:bottom w:val="single" w:sz="4" w:space="0" w:color="auto"/>
              <w:right w:val="single" w:sz="4" w:space="0" w:color="auto"/>
            </w:tcBorders>
            <w:shd w:val="clear" w:color="auto" w:fill="FFFFFF"/>
          </w:tcPr>
          <w:p w14:paraId="7586D50D" w14:textId="77777777" w:rsidR="00C53DC9" w:rsidRPr="00D64DFA" w:rsidRDefault="00C53DC9" w:rsidP="00747B32">
            <w:pPr>
              <w:spacing w:after="0" w:line="240" w:lineRule="auto"/>
              <w:jc w:val="center"/>
              <w:rPr>
                <w:b/>
                <w:bCs/>
                <w:color w:val="auto"/>
                <w:szCs w:val="20"/>
              </w:rPr>
            </w:pPr>
          </w:p>
        </w:tc>
      </w:tr>
      <w:tr w:rsidR="00F058BA" w:rsidRPr="00D64DFA" w14:paraId="17F8395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4BF7BC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0FD99F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Załączanie poczty e-mail do tworzonej sprawy.</w:t>
            </w:r>
          </w:p>
        </w:tc>
        <w:tc>
          <w:tcPr>
            <w:tcW w:w="1465" w:type="pct"/>
            <w:gridSpan w:val="3"/>
            <w:tcBorders>
              <w:top w:val="single" w:sz="4" w:space="0" w:color="auto"/>
              <w:left w:val="nil"/>
              <w:bottom w:val="single" w:sz="4" w:space="0" w:color="auto"/>
              <w:right w:val="single" w:sz="4" w:space="0" w:color="auto"/>
            </w:tcBorders>
            <w:shd w:val="clear" w:color="auto" w:fill="FFFFFF"/>
          </w:tcPr>
          <w:p w14:paraId="3C07F2BE" w14:textId="77777777" w:rsidR="00C53DC9" w:rsidRPr="00D64DFA" w:rsidRDefault="00C53DC9" w:rsidP="00747B32">
            <w:pPr>
              <w:spacing w:after="0" w:line="240" w:lineRule="auto"/>
              <w:jc w:val="center"/>
              <w:rPr>
                <w:b/>
                <w:bCs/>
                <w:color w:val="auto"/>
                <w:szCs w:val="20"/>
              </w:rPr>
            </w:pPr>
          </w:p>
        </w:tc>
      </w:tr>
      <w:tr w:rsidR="00F058BA" w:rsidRPr="00D64DFA" w14:paraId="1D135FC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8BCA20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7A10E88" w14:textId="77777777" w:rsidR="00C53DC9" w:rsidRPr="00D64DFA" w:rsidRDefault="00C53DC9" w:rsidP="00747B32">
            <w:pPr>
              <w:spacing w:after="0" w:line="240" w:lineRule="auto"/>
              <w:rPr>
                <w:b/>
                <w:bCs/>
                <w:color w:val="auto"/>
                <w:szCs w:val="20"/>
              </w:rPr>
            </w:pPr>
            <w:r w:rsidRPr="00D64DFA">
              <w:rPr>
                <w:rFonts w:eastAsia="Times New Roman"/>
                <w:color w:val="auto"/>
                <w:szCs w:val="20"/>
              </w:rPr>
              <w:t>Automatyczne numerowanie sprawy na podstawie numeratorów zdefiniowanych dla danego rejestru czy kancelarii.</w:t>
            </w:r>
          </w:p>
        </w:tc>
        <w:tc>
          <w:tcPr>
            <w:tcW w:w="1465" w:type="pct"/>
            <w:gridSpan w:val="3"/>
            <w:tcBorders>
              <w:top w:val="single" w:sz="4" w:space="0" w:color="auto"/>
              <w:left w:val="nil"/>
              <w:bottom w:val="single" w:sz="4" w:space="0" w:color="auto"/>
              <w:right w:val="single" w:sz="4" w:space="0" w:color="auto"/>
            </w:tcBorders>
            <w:shd w:val="clear" w:color="auto" w:fill="FFFFFF"/>
          </w:tcPr>
          <w:p w14:paraId="28B75A63" w14:textId="77777777" w:rsidR="00C53DC9" w:rsidRPr="00D64DFA" w:rsidRDefault="00C53DC9" w:rsidP="00747B32">
            <w:pPr>
              <w:spacing w:after="0" w:line="240" w:lineRule="auto"/>
              <w:jc w:val="center"/>
              <w:rPr>
                <w:b/>
                <w:bCs/>
                <w:color w:val="auto"/>
                <w:szCs w:val="20"/>
              </w:rPr>
            </w:pPr>
          </w:p>
        </w:tc>
      </w:tr>
      <w:tr w:rsidR="00F85242" w:rsidRPr="00D64DFA" w14:paraId="56864291"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0B4E5101" w14:textId="77777777" w:rsidR="00C53DC9" w:rsidRPr="00D64DFA" w:rsidRDefault="00C53DC9" w:rsidP="00206DF3">
            <w:pPr>
              <w:pStyle w:val="Nagwek2"/>
              <w:rPr>
                <w:rFonts w:ascii="Arial" w:hAnsi="Arial" w:cs="Arial"/>
                <w:b/>
                <w:bCs/>
                <w:color w:val="auto"/>
                <w:szCs w:val="20"/>
              </w:rPr>
            </w:pPr>
            <w:bookmarkStart w:id="34" w:name="_Toc165022496"/>
            <w:r w:rsidRPr="00D64DFA">
              <w:rPr>
                <w:rFonts w:ascii="Arial" w:eastAsia="Times New Roman" w:hAnsi="Arial" w:cs="Arial"/>
                <w:b/>
                <w:bCs/>
                <w:color w:val="auto"/>
                <w:szCs w:val="20"/>
              </w:rPr>
              <w:t>e-PUAP</w:t>
            </w:r>
            <w:bookmarkEnd w:id="34"/>
          </w:p>
        </w:tc>
      </w:tr>
      <w:tr w:rsidR="00F058BA" w:rsidRPr="00D64DFA" w14:paraId="3F04B13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7B49F2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74A52E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Inicjowanie korespondencji wychodzącej oraz odbieranie korespondencji przy pomocy e-PUAP z poziomu interfejsu aplikacji  (bez konieczności korzystania z portalu - logowania się na platformie e-PUAP) </w:t>
            </w:r>
          </w:p>
        </w:tc>
        <w:tc>
          <w:tcPr>
            <w:tcW w:w="1465" w:type="pct"/>
            <w:gridSpan w:val="3"/>
            <w:tcBorders>
              <w:top w:val="single" w:sz="4" w:space="0" w:color="auto"/>
              <w:left w:val="nil"/>
              <w:bottom w:val="single" w:sz="4" w:space="0" w:color="auto"/>
              <w:right w:val="single" w:sz="4" w:space="0" w:color="auto"/>
            </w:tcBorders>
            <w:shd w:val="clear" w:color="auto" w:fill="FFFFFF"/>
          </w:tcPr>
          <w:p w14:paraId="295BBA3E" w14:textId="77777777" w:rsidR="00C53DC9" w:rsidRPr="00D64DFA" w:rsidRDefault="00C53DC9" w:rsidP="00747B32">
            <w:pPr>
              <w:spacing w:after="0" w:line="240" w:lineRule="auto"/>
              <w:jc w:val="center"/>
              <w:rPr>
                <w:b/>
                <w:bCs/>
                <w:color w:val="auto"/>
                <w:szCs w:val="20"/>
              </w:rPr>
            </w:pPr>
          </w:p>
        </w:tc>
      </w:tr>
      <w:tr w:rsidR="00F058BA" w:rsidRPr="00D64DFA" w14:paraId="61528F3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20E8862"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292DA6F" w14:textId="77777777" w:rsidR="00C53DC9" w:rsidRPr="00D64DFA" w:rsidRDefault="00C53DC9" w:rsidP="00747B32">
            <w:pPr>
              <w:spacing w:after="0" w:line="240" w:lineRule="auto"/>
              <w:rPr>
                <w:b/>
                <w:bCs/>
                <w:color w:val="auto"/>
                <w:szCs w:val="20"/>
              </w:rPr>
            </w:pPr>
            <w:r w:rsidRPr="00D64DFA">
              <w:rPr>
                <w:rFonts w:eastAsia="Times New Roman"/>
                <w:color w:val="auto"/>
                <w:szCs w:val="20"/>
              </w:rPr>
              <w:t>Obsługa wielu skrytek e-PUAP posiadanych przez Zamawiającego.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06D2D56E" w14:textId="77777777" w:rsidR="00C53DC9" w:rsidRPr="00D64DFA" w:rsidRDefault="00C53DC9" w:rsidP="00747B32">
            <w:pPr>
              <w:spacing w:after="0" w:line="240" w:lineRule="auto"/>
              <w:jc w:val="center"/>
              <w:rPr>
                <w:b/>
                <w:bCs/>
                <w:color w:val="auto"/>
                <w:szCs w:val="20"/>
              </w:rPr>
            </w:pPr>
          </w:p>
        </w:tc>
      </w:tr>
      <w:tr w:rsidR="00F058BA" w:rsidRPr="00D64DFA" w14:paraId="28CBD43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74DEC6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3740690" w14:textId="77777777" w:rsidR="00C53DC9" w:rsidRPr="00D64DFA" w:rsidRDefault="00C53DC9" w:rsidP="00747B32">
            <w:pPr>
              <w:spacing w:after="0" w:line="240" w:lineRule="auto"/>
              <w:rPr>
                <w:b/>
                <w:bCs/>
                <w:color w:val="auto"/>
                <w:szCs w:val="20"/>
              </w:rPr>
            </w:pPr>
            <w:r w:rsidRPr="00D64DFA">
              <w:rPr>
                <w:rFonts w:eastAsia="Times New Roman"/>
                <w:color w:val="auto"/>
                <w:szCs w:val="20"/>
              </w:rPr>
              <w:t>Automatyczne pobieranie dokumentu UPP po nadaniu korespondencji przy pomocy e-PUAP</w:t>
            </w:r>
          </w:p>
        </w:tc>
        <w:tc>
          <w:tcPr>
            <w:tcW w:w="1465" w:type="pct"/>
            <w:gridSpan w:val="3"/>
            <w:tcBorders>
              <w:top w:val="single" w:sz="4" w:space="0" w:color="auto"/>
              <w:left w:val="nil"/>
              <w:bottom w:val="single" w:sz="4" w:space="0" w:color="auto"/>
              <w:right w:val="single" w:sz="4" w:space="0" w:color="auto"/>
            </w:tcBorders>
            <w:shd w:val="clear" w:color="auto" w:fill="FFFFFF"/>
          </w:tcPr>
          <w:p w14:paraId="552C8A8B" w14:textId="77777777" w:rsidR="00C53DC9" w:rsidRPr="00D64DFA" w:rsidRDefault="00C53DC9" w:rsidP="00747B32">
            <w:pPr>
              <w:spacing w:after="0" w:line="240" w:lineRule="auto"/>
              <w:jc w:val="center"/>
              <w:rPr>
                <w:b/>
                <w:bCs/>
                <w:color w:val="auto"/>
                <w:szCs w:val="20"/>
              </w:rPr>
            </w:pPr>
          </w:p>
        </w:tc>
      </w:tr>
      <w:tr w:rsidR="00F058BA" w:rsidRPr="00D64DFA" w14:paraId="0DF7BE1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E99BE3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B2220B6"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Podpisywanie dokumentu przy pomocy Profilu Zaufanego oraz e-PUAP.</w:t>
            </w:r>
          </w:p>
        </w:tc>
        <w:tc>
          <w:tcPr>
            <w:tcW w:w="1465" w:type="pct"/>
            <w:gridSpan w:val="3"/>
            <w:tcBorders>
              <w:top w:val="single" w:sz="4" w:space="0" w:color="auto"/>
              <w:left w:val="nil"/>
              <w:bottom w:val="single" w:sz="4" w:space="0" w:color="auto"/>
              <w:right w:val="single" w:sz="4" w:space="0" w:color="auto"/>
            </w:tcBorders>
            <w:shd w:val="clear" w:color="auto" w:fill="FFFFFF"/>
          </w:tcPr>
          <w:p w14:paraId="474DC7D3" w14:textId="77777777" w:rsidR="00C53DC9" w:rsidRPr="00D64DFA" w:rsidRDefault="00C53DC9" w:rsidP="00747B32">
            <w:pPr>
              <w:spacing w:after="0" w:line="240" w:lineRule="auto"/>
              <w:jc w:val="center"/>
              <w:rPr>
                <w:b/>
                <w:bCs/>
                <w:color w:val="auto"/>
                <w:szCs w:val="20"/>
              </w:rPr>
            </w:pPr>
          </w:p>
        </w:tc>
      </w:tr>
      <w:tr w:rsidR="00F058BA" w:rsidRPr="00D64DFA" w14:paraId="58C8E7D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44493C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5E548A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Podgląd dokumentów oczekujących na UPD w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4821EE89" w14:textId="77777777" w:rsidR="00C53DC9" w:rsidRPr="00D64DFA" w:rsidRDefault="00C53DC9" w:rsidP="00747B32">
            <w:pPr>
              <w:spacing w:after="0" w:line="240" w:lineRule="auto"/>
              <w:jc w:val="center"/>
              <w:rPr>
                <w:b/>
                <w:bCs/>
                <w:color w:val="auto"/>
                <w:szCs w:val="20"/>
              </w:rPr>
            </w:pPr>
          </w:p>
        </w:tc>
      </w:tr>
      <w:tr w:rsidR="00F058BA" w:rsidRPr="00D64DFA" w14:paraId="6AE2A82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E74114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5C7C4A2" w14:textId="77777777" w:rsidR="00C53DC9" w:rsidRPr="00D64DFA" w:rsidRDefault="00C53DC9" w:rsidP="00747B32">
            <w:pPr>
              <w:spacing w:after="0" w:line="240" w:lineRule="auto"/>
              <w:rPr>
                <w:b/>
                <w:bCs/>
                <w:color w:val="auto"/>
                <w:szCs w:val="20"/>
              </w:rPr>
            </w:pPr>
            <w:r w:rsidRPr="00D64DFA">
              <w:rPr>
                <w:rFonts w:eastAsia="Times New Roman"/>
                <w:color w:val="auto"/>
                <w:szCs w:val="20"/>
              </w:rPr>
              <w:t>Rejestr dokumentów zawierających błędy nadania e-PUAP w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4BCF4DA6" w14:textId="77777777" w:rsidR="00C53DC9" w:rsidRPr="00D64DFA" w:rsidRDefault="00C53DC9" w:rsidP="00747B32">
            <w:pPr>
              <w:spacing w:after="0" w:line="240" w:lineRule="auto"/>
              <w:jc w:val="center"/>
              <w:rPr>
                <w:b/>
                <w:bCs/>
                <w:color w:val="auto"/>
                <w:szCs w:val="20"/>
              </w:rPr>
            </w:pPr>
          </w:p>
        </w:tc>
      </w:tr>
      <w:tr w:rsidR="00F058BA" w:rsidRPr="00D64DFA" w14:paraId="2887318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458D72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F41B813" w14:textId="77777777" w:rsidR="00C53DC9" w:rsidRPr="00D64DFA" w:rsidRDefault="00C53DC9" w:rsidP="00747B32">
            <w:pPr>
              <w:spacing w:after="0" w:line="240" w:lineRule="auto"/>
              <w:rPr>
                <w:b/>
                <w:bCs/>
                <w:color w:val="auto"/>
                <w:szCs w:val="20"/>
              </w:rPr>
            </w:pPr>
            <w:r w:rsidRPr="00D64DFA">
              <w:rPr>
                <w:rFonts w:eastAsia="Times New Roman"/>
                <w:color w:val="auto"/>
                <w:szCs w:val="20"/>
              </w:rPr>
              <w:t>Nadawanie  korespondencji wychodzącej przez dział, a następnie wysyłka przy pomocy e-PUAP poprzez uprawnionych użytkowników.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073F7564" w14:textId="77777777" w:rsidR="00C53DC9" w:rsidRPr="00D64DFA" w:rsidRDefault="00C53DC9" w:rsidP="00747B32">
            <w:pPr>
              <w:spacing w:after="0" w:line="240" w:lineRule="auto"/>
              <w:jc w:val="center"/>
              <w:rPr>
                <w:b/>
                <w:bCs/>
                <w:color w:val="auto"/>
                <w:szCs w:val="20"/>
              </w:rPr>
            </w:pPr>
          </w:p>
        </w:tc>
      </w:tr>
      <w:tr w:rsidR="00F058BA" w:rsidRPr="00D64DFA" w14:paraId="2E5E729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584DF3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5741786"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Wbudowany rejestr korespondencji do wysłania e-PUAP.</w:t>
            </w:r>
          </w:p>
        </w:tc>
        <w:tc>
          <w:tcPr>
            <w:tcW w:w="1465" w:type="pct"/>
            <w:gridSpan w:val="3"/>
            <w:tcBorders>
              <w:top w:val="single" w:sz="4" w:space="0" w:color="auto"/>
              <w:left w:val="nil"/>
              <w:bottom w:val="single" w:sz="4" w:space="0" w:color="auto"/>
              <w:right w:val="single" w:sz="4" w:space="0" w:color="auto"/>
            </w:tcBorders>
            <w:shd w:val="clear" w:color="auto" w:fill="FFFFFF"/>
          </w:tcPr>
          <w:p w14:paraId="41B741A7" w14:textId="77777777" w:rsidR="00C53DC9" w:rsidRPr="00D64DFA" w:rsidRDefault="00C53DC9" w:rsidP="00747B32">
            <w:pPr>
              <w:spacing w:after="0" w:line="240" w:lineRule="auto"/>
              <w:jc w:val="center"/>
              <w:rPr>
                <w:b/>
                <w:bCs/>
                <w:color w:val="auto"/>
                <w:szCs w:val="20"/>
              </w:rPr>
            </w:pPr>
          </w:p>
        </w:tc>
      </w:tr>
      <w:tr w:rsidR="00F85242" w:rsidRPr="00D64DFA" w14:paraId="4A83ADE8"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785E08C7" w14:textId="77777777" w:rsidR="00C53DC9" w:rsidRPr="00D64DFA" w:rsidRDefault="00C53DC9" w:rsidP="00206DF3">
            <w:pPr>
              <w:pStyle w:val="Nagwek2"/>
              <w:rPr>
                <w:rFonts w:ascii="Arial" w:hAnsi="Arial" w:cs="Arial"/>
                <w:b/>
                <w:bCs/>
                <w:color w:val="auto"/>
                <w:szCs w:val="20"/>
              </w:rPr>
            </w:pPr>
            <w:bookmarkStart w:id="35" w:name="_Toc165022497"/>
            <w:r w:rsidRPr="00D64DFA">
              <w:rPr>
                <w:rFonts w:ascii="Arial" w:eastAsia="Times New Roman" w:hAnsi="Arial" w:cs="Arial"/>
                <w:b/>
                <w:bCs/>
                <w:color w:val="auto"/>
                <w:szCs w:val="20"/>
              </w:rPr>
              <w:t>Integracja z usługą e-Doręczenia</w:t>
            </w:r>
            <w:bookmarkEnd w:id="35"/>
          </w:p>
        </w:tc>
      </w:tr>
      <w:tr w:rsidR="00F058BA" w:rsidRPr="00D64DFA" w14:paraId="1707A39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8B3819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9801FD4" w14:textId="77777777" w:rsidR="00C53DC9" w:rsidRPr="00D64DFA" w:rsidRDefault="00C53DC9" w:rsidP="00747B32">
            <w:pPr>
              <w:spacing w:after="0" w:line="240" w:lineRule="auto"/>
              <w:rPr>
                <w:b/>
                <w:bCs/>
                <w:color w:val="auto"/>
                <w:szCs w:val="20"/>
              </w:rPr>
            </w:pPr>
            <w:r w:rsidRPr="00D64DFA">
              <w:rPr>
                <w:color w:val="auto"/>
                <w:szCs w:val="20"/>
              </w:rPr>
              <w:t>System musi być zintegrowany z usługą rejestrowanego doręczenia elektronicznego e-doręczenia umożliwiającą wykorzystanie adresu elektronicznego zgodnie z (art. 2 pkt 1 ustawy z dnia 18 lipca 2002 r. o świadczeniu usług drogą elektroniczną, Dz.U. z 2019 r. poz. 123 i 730).</w:t>
            </w:r>
          </w:p>
        </w:tc>
        <w:tc>
          <w:tcPr>
            <w:tcW w:w="1465" w:type="pct"/>
            <w:gridSpan w:val="3"/>
            <w:tcBorders>
              <w:top w:val="single" w:sz="4" w:space="0" w:color="auto"/>
              <w:left w:val="nil"/>
              <w:bottom w:val="single" w:sz="4" w:space="0" w:color="auto"/>
              <w:right w:val="single" w:sz="4" w:space="0" w:color="auto"/>
            </w:tcBorders>
            <w:shd w:val="clear" w:color="auto" w:fill="FFFFFF"/>
          </w:tcPr>
          <w:p w14:paraId="2351DFE9" w14:textId="77777777" w:rsidR="00C53DC9" w:rsidRPr="00D64DFA" w:rsidRDefault="00C53DC9" w:rsidP="00747B32">
            <w:pPr>
              <w:spacing w:after="0" w:line="240" w:lineRule="auto"/>
              <w:jc w:val="center"/>
              <w:rPr>
                <w:b/>
                <w:bCs/>
                <w:color w:val="auto"/>
                <w:szCs w:val="20"/>
              </w:rPr>
            </w:pPr>
          </w:p>
        </w:tc>
      </w:tr>
      <w:tr w:rsidR="00F058BA" w:rsidRPr="00D64DFA" w14:paraId="757E152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B1BCFA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tcPr>
          <w:p w14:paraId="14FA979C" w14:textId="77777777" w:rsidR="00C53DC9" w:rsidRPr="00D64DFA" w:rsidRDefault="00C53DC9" w:rsidP="00747B32">
            <w:pPr>
              <w:spacing w:after="0" w:line="240" w:lineRule="auto"/>
              <w:rPr>
                <w:b/>
                <w:bCs/>
                <w:color w:val="auto"/>
                <w:szCs w:val="20"/>
              </w:rPr>
            </w:pPr>
            <w:r w:rsidRPr="00D64DFA">
              <w:rPr>
                <w:color w:val="auto"/>
                <w:szCs w:val="20"/>
              </w:rPr>
              <w:t xml:space="preserve">Przygotowanie wiadomości przed wysyłką w Systemie (przygotowanie korespondencji wychodzącej z oznaczeniem e-doręczenia) </w:t>
            </w:r>
          </w:p>
        </w:tc>
        <w:tc>
          <w:tcPr>
            <w:tcW w:w="1465" w:type="pct"/>
            <w:gridSpan w:val="3"/>
            <w:tcBorders>
              <w:top w:val="single" w:sz="4" w:space="0" w:color="auto"/>
              <w:left w:val="nil"/>
              <w:bottom w:val="single" w:sz="4" w:space="0" w:color="auto"/>
              <w:right w:val="single" w:sz="4" w:space="0" w:color="auto"/>
            </w:tcBorders>
            <w:shd w:val="clear" w:color="auto" w:fill="FFFFFF"/>
          </w:tcPr>
          <w:p w14:paraId="6C96EFE5" w14:textId="77777777" w:rsidR="00C53DC9" w:rsidRPr="00D64DFA" w:rsidRDefault="00C53DC9" w:rsidP="00747B32">
            <w:pPr>
              <w:spacing w:after="0" w:line="240" w:lineRule="auto"/>
              <w:jc w:val="center"/>
              <w:rPr>
                <w:b/>
                <w:bCs/>
                <w:color w:val="auto"/>
                <w:szCs w:val="20"/>
              </w:rPr>
            </w:pPr>
          </w:p>
        </w:tc>
      </w:tr>
      <w:tr w:rsidR="00F058BA" w:rsidRPr="00D64DFA" w14:paraId="30D0559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0FF829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tcPr>
          <w:p w14:paraId="6542B971" w14:textId="77777777" w:rsidR="00C53DC9" w:rsidRPr="00D64DFA" w:rsidRDefault="00C53DC9" w:rsidP="00747B32">
            <w:pPr>
              <w:spacing w:after="0" w:line="240" w:lineRule="auto"/>
              <w:rPr>
                <w:b/>
                <w:bCs/>
                <w:color w:val="auto"/>
                <w:szCs w:val="20"/>
              </w:rPr>
            </w:pPr>
            <w:r w:rsidRPr="00D64DFA">
              <w:rPr>
                <w:color w:val="auto"/>
                <w:szCs w:val="20"/>
              </w:rPr>
              <w:t xml:space="preserve">Wyszukiwanie adresata w BAE </w:t>
            </w:r>
          </w:p>
        </w:tc>
        <w:tc>
          <w:tcPr>
            <w:tcW w:w="1465" w:type="pct"/>
            <w:gridSpan w:val="3"/>
            <w:tcBorders>
              <w:top w:val="single" w:sz="4" w:space="0" w:color="auto"/>
              <w:left w:val="nil"/>
              <w:bottom w:val="single" w:sz="4" w:space="0" w:color="auto"/>
              <w:right w:val="single" w:sz="4" w:space="0" w:color="auto"/>
            </w:tcBorders>
            <w:shd w:val="clear" w:color="auto" w:fill="FFFFFF"/>
          </w:tcPr>
          <w:p w14:paraId="4BD12048" w14:textId="77777777" w:rsidR="00C53DC9" w:rsidRPr="00D64DFA" w:rsidRDefault="00C53DC9" w:rsidP="00747B32">
            <w:pPr>
              <w:spacing w:after="0" w:line="240" w:lineRule="auto"/>
              <w:jc w:val="center"/>
              <w:rPr>
                <w:b/>
                <w:bCs/>
                <w:color w:val="auto"/>
                <w:szCs w:val="20"/>
              </w:rPr>
            </w:pPr>
          </w:p>
        </w:tc>
      </w:tr>
      <w:tr w:rsidR="00F058BA" w:rsidRPr="00D64DFA" w14:paraId="42BD1E9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370E0E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tcPr>
          <w:p w14:paraId="5C716765" w14:textId="77777777" w:rsidR="00C53DC9" w:rsidRPr="00D64DFA" w:rsidRDefault="00C53DC9" w:rsidP="00747B32">
            <w:pPr>
              <w:spacing w:after="0" w:line="240" w:lineRule="auto"/>
              <w:rPr>
                <w:b/>
                <w:bCs/>
                <w:color w:val="auto"/>
                <w:szCs w:val="20"/>
              </w:rPr>
            </w:pPr>
            <w:r w:rsidRPr="00D64DFA">
              <w:rPr>
                <w:color w:val="auto"/>
                <w:szCs w:val="20"/>
              </w:rPr>
              <w:t>Wysyłanie wiadomości wraz z załącznikiem (max. wielkość załącznika 15MB narzucone przez API e-doręczeń) z poziomu Systemu</w:t>
            </w:r>
          </w:p>
        </w:tc>
        <w:tc>
          <w:tcPr>
            <w:tcW w:w="1465" w:type="pct"/>
            <w:gridSpan w:val="3"/>
            <w:tcBorders>
              <w:top w:val="single" w:sz="4" w:space="0" w:color="auto"/>
              <w:left w:val="nil"/>
              <w:bottom w:val="single" w:sz="4" w:space="0" w:color="auto"/>
              <w:right w:val="single" w:sz="4" w:space="0" w:color="auto"/>
            </w:tcBorders>
            <w:shd w:val="clear" w:color="auto" w:fill="FFFFFF"/>
          </w:tcPr>
          <w:p w14:paraId="0598673C" w14:textId="77777777" w:rsidR="00C53DC9" w:rsidRPr="00D64DFA" w:rsidRDefault="00C53DC9" w:rsidP="00747B32">
            <w:pPr>
              <w:spacing w:after="0" w:line="240" w:lineRule="auto"/>
              <w:jc w:val="center"/>
              <w:rPr>
                <w:b/>
                <w:bCs/>
                <w:color w:val="auto"/>
                <w:szCs w:val="20"/>
              </w:rPr>
            </w:pPr>
          </w:p>
        </w:tc>
      </w:tr>
      <w:tr w:rsidR="00F058BA" w:rsidRPr="00D64DFA" w14:paraId="3C52A24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C4B971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tcPr>
          <w:p w14:paraId="2AF04072" w14:textId="77777777" w:rsidR="00C53DC9" w:rsidRPr="00D64DFA" w:rsidRDefault="00C53DC9" w:rsidP="00747B32">
            <w:pPr>
              <w:spacing w:after="0" w:line="240" w:lineRule="auto"/>
              <w:rPr>
                <w:b/>
                <w:bCs/>
                <w:color w:val="auto"/>
                <w:szCs w:val="20"/>
              </w:rPr>
            </w:pPr>
            <w:r w:rsidRPr="00D64DFA">
              <w:rPr>
                <w:color w:val="auto"/>
                <w:szCs w:val="20"/>
              </w:rPr>
              <w:t xml:space="preserve">Pobranie do Systemu informacji potwierdzającej nadanie przesyłki </w:t>
            </w:r>
          </w:p>
        </w:tc>
        <w:tc>
          <w:tcPr>
            <w:tcW w:w="1465" w:type="pct"/>
            <w:gridSpan w:val="3"/>
            <w:tcBorders>
              <w:top w:val="single" w:sz="4" w:space="0" w:color="auto"/>
              <w:left w:val="nil"/>
              <w:bottom w:val="single" w:sz="4" w:space="0" w:color="auto"/>
              <w:right w:val="single" w:sz="4" w:space="0" w:color="auto"/>
            </w:tcBorders>
            <w:shd w:val="clear" w:color="auto" w:fill="FFFFFF"/>
          </w:tcPr>
          <w:p w14:paraId="5DE52F40" w14:textId="77777777" w:rsidR="00C53DC9" w:rsidRPr="00D64DFA" w:rsidRDefault="00C53DC9" w:rsidP="00747B32">
            <w:pPr>
              <w:spacing w:after="0" w:line="240" w:lineRule="auto"/>
              <w:jc w:val="center"/>
              <w:rPr>
                <w:b/>
                <w:bCs/>
                <w:color w:val="auto"/>
                <w:szCs w:val="20"/>
              </w:rPr>
            </w:pPr>
          </w:p>
        </w:tc>
      </w:tr>
      <w:tr w:rsidR="00F058BA" w:rsidRPr="00D64DFA" w14:paraId="386A702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928A3E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tcPr>
          <w:p w14:paraId="3724EFDF" w14:textId="77777777" w:rsidR="00C53DC9" w:rsidRPr="00D64DFA" w:rsidRDefault="00C53DC9" w:rsidP="00747B32">
            <w:pPr>
              <w:spacing w:after="0" w:line="240" w:lineRule="auto"/>
              <w:rPr>
                <w:b/>
                <w:bCs/>
                <w:color w:val="auto"/>
                <w:szCs w:val="20"/>
              </w:rPr>
            </w:pPr>
            <w:r w:rsidRPr="00D64DFA">
              <w:rPr>
                <w:color w:val="auto"/>
                <w:szCs w:val="20"/>
              </w:rPr>
              <w:t>Obsługa skrzynki odbiorczej e-doręczeń organizacji z poziomu Systemu</w:t>
            </w:r>
          </w:p>
        </w:tc>
        <w:tc>
          <w:tcPr>
            <w:tcW w:w="1465" w:type="pct"/>
            <w:gridSpan w:val="3"/>
            <w:tcBorders>
              <w:top w:val="single" w:sz="4" w:space="0" w:color="auto"/>
              <w:left w:val="nil"/>
              <w:bottom w:val="single" w:sz="4" w:space="0" w:color="auto"/>
              <w:right w:val="single" w:sz="4" w:space="0" w:color="auto"/>
            </w:tcBorders>
            <w:shd w:val="clear" w:color="auto" w:fill="FFFFFF"/>
          </w:tcPr>
          <w:p w14:paraId="1F1309C4" w14:textId="77777777" w:rsidR="00C53DC9" w:rsidRPr="00D64DFA" w:rsidRDefault="00C53DC9" w:rsidP="00747B32">
            <w:pPr>
              <w:spacing w:after="0" w:line="240" w:lineRule="auto"/>
              <w:jc w:val="center"/>
              <w:rPr>
                <w:b/>
                <w:bCs/>
                <w:color w:val="auto"/>
                <w:szCs w:val="20"/>
              </w:rPr>
            </w:pPr>
          </w:p>
        </w:tc>
      </w:tr>
      <w:tr w:rsidR="00F058BA" w:rsidRPr="00D64DFA" w14:paraId="0C9FFF6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65E759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tcPr>
          <w:p w14:paraId="50D21CBD" w14:textId="77777777" w:rsidR="00C53DC9" w:rsidRPr="00D64DFA" w:rsidRDefault="00C53DC9" w:rsidP="00747B32">
            <w:pPr>
              <w:spacing w:after="0" w:line="240" w:lineRule="auto"/>
              <w:rPr>
                <w:b/>
                <w:bCs/>
                <w:color w:val="auto"/>
                <w:szCs w:val="20"/>
              </w:rPr>
            </w:pPr>
            <w:r w:rsidRPr="00D64DFA">
              <w:rPr>
                <w:color w:val="auto"/>
                <w:szCs w:val="20"/>
              </w:rPr>
              <w:t>Obsługa niedostarczenie przesyłki do podmiotu niepublicznego - Fikcja e-Doręczenia.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27A5544E" w14:textId="77777777" w:rsidR="00C53DC9" w:rsidRPr="00D64DFA" w:rsidRDefault="00C53DC9" w:rsidP="00747B32">
            <w:pPr>
              <w:spacing w:after="0" w:line="240" w:lineRule="auto"/>
              <w:jc w:val="center"/>
              <w:rPr>
                <w:b/>
                <w:bCs/>
                <w:color w:val="auto"/>
                <w:szCs w:val="20"/>
              </w:rPr>
            </w:pPr>
          </w:p>
        </w:tc>
      </w:tr>
      <w:tr w:rsidR="00F85242" w:rsidRPr="00D64DFA" w14:paraId="025A6AC0"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71165F7E" w14:textId="77777777" w:rsidR="00C53DC9" w:rsidRPr="00D64DFA" w:rsidRDefault="00C53DC9" w:rsidP="00206DF3">
            <w:pPr>
              <w:pStyle w:val="Nagwek2"/>
              <w:rPr>
                <w:rFonts w:ascii="Arial" w:hAnsi="Arial" w:cs="Arial"/>
                <w:b/>
                <w:bCs/>
                <w:color w:val="auto"/>
                <w:szCs w:val="20"/>
              </w:rPr>
            </w:pPr>
            <w:bookmarkStart w:id="36" w:name="_Toc165022498"/>
            <w:r w:rsidRPr="00D64DFA">
              <w:rPr>
                <w:rFonts w:ascii="Arial" w:eastAsia="Times New Roman" w:hAnsi="Arial" w:cs="Arial"/>
                <w:b/>
                <w:bCs/>
                <w:color w:val="auto"/>
                <w:szCs w:val="20"/>
              </w:rPr>
              <w:t>Obsługa korespondencji wewnętrznej</w:t>
            </w:r>
            <w:bookmarkEnd w:id="36"/>
          </w:p>
        </w:tc>
      </w:tr>
      <w:tr w:rsidR="00F058BA" w:rsidRPr="00D64DFA" w14:paraId="78D4948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1BDF28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F0E40BF"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rejestrację i obsługę korespondencji wewnętrznej</w:t>
            </w:r>
          </w:p>
        </w:tc>
        <w:tc>
          <w:tcPr>
            <w:tcW w:w="1465" w:type="pct"/>
            <w:gridSpan w:val="3"/>
            <w:tcBorders>
              <w:top w:val="single" w:sz="4" w:space="0" w:color="auto"/>
              <w:left w:val="nil"/>
              <w:bottom w:val="single" w:sz="4" w:space="0" w:color="auto"/>
              <w:right w:val="single" w:sz="4" w:space="0" w:color="auto"/>
            </w:tcBorders>
            <w:shd w:val="clear" w:color="auto" w:fill="FFFFFF"/>
          </w:tcPr>
          <w:p w14:paraId="70D6BB19" w14:textId="77777777" w:rsidR="00C53DC9" w:rsidRPr="00D64DFA" w:rsidRDefault="00C53DC9" w:rsidP="00747B32">
            <w:pPr>
              <w:spacing w:after="0" w:line="240" w:lineRule="auto"/>
              <w:jc w:val="center"/>
              <w:rPr>
                <w:b/>
                <w:bCs/>
                <w:color w:val="auto"/>
                <w:szCs w:val="20"/>
              </w:rPr>
            </w:pPr>
          </w:p>
        </w:tc>
      </w:tr>
      <w:tr w:rsidR="00F058BA" w:rsidRPr="00D64DFA" w14:paraId="27274A7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E5224C2"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058DEC0" w14:textId="77777777" w:rsidR="00C53DC9" w:rsidRPr="00D64DFA" w:rsidRDefault="00C53DC9" w:rsidP="00747B32">
            <w:pPr>
              <w:spacing w:after="0" w:line="240" w:lineRule="auto"/>
              <w:rPr>
                <w:b/>
                <w:bCs/>
                <w:color w:val="auto"/>
                <w:szCs w:val="20"/>
              </w:rPr>
            </w:pPr>
            <w:r w:rsidRPr="00D64DFA">
              <w:rPr>
                <w:rFonts w:eastAsia="Times New Roman"/>
                <w:color w:val="auto"/>
                <w:szCs w:val="20"/>
              </w:rPr>
              <w:t>Dla korespondencji wewnętrznej należy w SEOD utworzyć dedykowany rejestr gdzie będą widoczne wszystkie dokumenty zarejestrowane w SEOD w ramach danego typu sprawy – korespondencji wewnętrznej. W SEOD musi funkcjonować osoby, dedykowany rejestr korespondencji wewnętrznej.</w:t>
            </w:r>
          </w:p>
        </w:tc>
        <w:tc>
          <w:tcPr>
            <w:tcW w:w="1465" w:type="pct"/>
            <w:gridSpan w:val="3"/>
            <w:tcBorders>
              <w:top w:val="single" w:sz="4" w:space="0" w:color="auto"/>
              <w:left w:val="nil"/>
              <w:bottom w:val="single" w:sz="4" w:space="0" w:color="auto"/>
              <w:right w:val="single" w:sz="4" w:space="0" w:color="auto"/>
            </w:tcBorders>
            <w:shd w:val="clear" w:color="auto" w:fill="FFFFFF"/>
          </w:tcPr>
          <w:p w14:paraId="6C662F09" w14:textId="77777777" w:rsidR="00C53DC9" w:rsidRPr="00D64DFA" w:rsidRDefault="00C53DC9" w:rsidP="00747B32">
            <w:pPr>
              <w:spacing w:after="0" w:line="240" w:lineRule="auto"/>
              <w:jc w:val="center"/>
              <w:rPr>
                <w:b/>
                <w:bCs/>
                <w:color w:val="auto"/>
                <w:szCs w:val="20"/>
              </w:rPr>
            </w:pPr>
          </w:p>
        </w:tc>
      </w:tr>
      <w:tr w:rsidR="00F058BA" w:rsidRPr="00D64DFA" w14:paraId="5313122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96038C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B70098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zdefiniowanie numeratora w ramach korespondencji wewnętrznej.</w:t>
            </w:r>
          </w:p>
        </w:tc>
        <w:tc>
          <w:tcPr>
            <w:tcW w:w="1465" w:type="pct"/>
            <w:gridSpan w:val="3"/>
            <w:tcBorders>
              <w:top w:val="single" w:sz="4" w:space="0" w:color="auto"/>
              <w:left w:val="nil"/>
              <w:bottom w:val="single" w:sz="4" w:space="0" w:color="auto"/>
              <w:right w:val="single" w:sz="4" w:space="0" w:color="auto"/>
            </w:tcBorders>
            <w:shd w:val="clear" w:color="auto" w:fill="FFFFFF"/>
          </w:tcPr>
          <w:p w14:paraId="442B7ACE" w14:textId="77777777" w:rsidR="00C53DC9" w:rsidRPr="00D64DFA" w:rsidRDefault="00C53DC9" w:rsidP="00747B32">
            <w:pPr>
              <w:spacing w:after="0" w:line="240" w:lineRule="auto"/>
              <w:jc w:val="center"/>
              <w:rPr>
                <w:b/>
                <w:bCs/>
                <w:color w:val="auto"/>
                <w:szCs w:val="20"/>
              </w:rPr>
            </w:pPr>
          </w:p>
        </w:tc>
      </w:tr>
      <w:tr w:rsidR="00F058BA" w:rsidRPr="00D64DFA" w14:paraId="171FC1D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DACD39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A3E04C7"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umożliwiać uruchomienie procesu obiegu w ramach rejestrowanej korespondencji.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0849ED42" w14:textId="77777777" w:rsidR="00C53DC9" w:rsidRPr="00D64DFA" w:rsidRDefault="00C53DC9" w:rsidP="00747B32">
            <w:pPr>
              <w:spacing w:after="0" w:line="240" w:lineRule="auto"/>
              <w:jc w:val="center"/>
              <w:rPr>
                <w:b/>
                <w:bCs/>
                <w:color w:val="auto"/>
                <w:szCs w:val="20"/>
              </w:rPr>
            </w:pPr>
          </w:p>
        </w:tc>
      </w:tr>
      <w:tr w:rsidR="00F058BA" w:rsidRPr="00D64DFA" w14:paraId="6B75370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85C05C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D57B296"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Musi istnieć możliwość podłączania wielu załączników do danej korespondencji. </w:t>
            </w:r>
          </w:p>
        </w:tc>
        <w:tc>
          <w:tcPr>
            <w:tcW w:w="1465" w:type="pct"/>
            <w:gridSpan w:val="3"/>
            <w:tcBorders>
              <w:top w:val="single" w:sz="4" w:space="0" w:color="auto"/>
              <w:left w:val="nil"/>
              <w:bottom w:val="single" w:sz="4" w:space="0" w:color="auto"/>
              <w:right w:val="single" w:sz="4" w:space="0" w:color="auto"/>
            </w:tcBorders>
            <w:shd w:val="clear" w:color="auto" w:fill="FFFFFF"/>
          </w:tcPr>
          <w:p w14:paraId="686AFCE8" w14:textId="77777777" w:rsidR="00C53DC9" w:rsidRPr="00D64DFA" w:rsidRDefault="00C53DC9" w:rsidP="00747B32">
            <w:pPr>
              <w:spacing w:after="0" w:line="240" w:lineRule="auto"/>
              <w:jc w:val="center"/>
              <w:rPr>
                <w:b/>
                <w:bCs/>
                <w:color w:val="auto"/>
                <w:szCs w:val="20"/>
              </w:rPr>
            </w:pPr>
          </w:p>
        </w:tc>
      </w:tr>
      <w:tr w:rsidR="00F058BA" w:rsidRPr="00D64DFA" w14:paraId="0AEBB24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ACC22B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45BA78F"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Korespondencja  wewnętrzna musi posiadać minimalne atrybuty (temat, opis, oczekiwany termin realizacji oraz możliwość dodatkowego udostępnienia wskazanym użytkownikom </w:t>
            </w:r>
            <w:proofErr w:type="spellStart"/>
            <w:r w:rsidRPr="00D64DFA">
              <w:rPr>
                <w:rFonts w:eastAsia="Times New Roman"/>
                <w:color w:val="auto"/>
                <w:szCs w:val="20"/>
              </w:rPr>
              <w:t>dw</w:t>
            </w:r>
            <w:proofErr w:type="spellEnd"/>
            <w:r w:rsidRPr="00D64DFA">
              <w:rPr>
                <w:rFonts w:eastAsia="Times New Roman"/>
                <w:color w:val="auto"/>
                <w:szCs w:val="20"/>
              </w:rPr>
              <w:t>)</w:t>
            </w:r>
          </w:p>
        </w:tc>
        <w:tc>
          <w:tcPr>
            <w:tcW w:w="1465" w:type="pct"/>
            <w:gridSpan w:val="3"/>
            <w:tcBorders>
              <w:top w:val="single" w:sz="4" w:space="0" w:color="auto"/>
              <w:left w:val="nil"/>
              <w:bottom w:val="single" w:sz="4" w:space="0" w:color="auto"/>
              <w:right w:val="single" w:sz="4" w:space="0" w:color="auto"/>
            </w:tcBorders>
            <w:shd w:val="clear" w:color="auto" w:fill="FFFFFF"/>
          </w:tcPr>
          <w:p w14:paraId="5B37E8D2" w14:textId="77777777" w:rsidR="00C53DC9" w:rsidRPr="00D64DFA" w:rsidRDefault="00C53DC9" w:rsidP="00747B32">
            <w:pPr>
              <w:spacing w:after="0" w:line="240" w:lineRule="auto"/>
              <w:jc w:val="center"/>
              <w:rPr>
                <w:b/>
                <w:bCs/>
                <w:color w:val="auto"/>
                <w:szCs w:val="20"/>
              </w:rPr>
            </w:pPr>
          </w:p>
        </w:tc>
      </w:tr>
      <w:tr w:rsidR="00F058BA" w:rsidRPr="00D64DFA" w14:paraId="189F4F7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F224C0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1CB1E9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Muszą istnieć pola odzwierciedlające okno rejestracji oraz zdefiniowany proces.</w:t>
            </w:r>
          </w:p>
        </w:tc>
        <w:tc>
          <w:tcPr>
            <w:tcW w:w="1465" w:type="pct"/>
            <w:gridSpan w:val="3"/>
            <w:tcBorders>
              <w:top w:val="single" w:sz="4" w:space="0" w:color="auto"/>
              <w:left w:val="nil"/>
              <w:bottom w:val="single" w:sz="4" w:space="0" w:color="auto"/>
              <w:right w:val="single" w:sz="4" w:space="0" w:color="auto"/>
            </w:tcBorders>
            <w:shd w:val="clear" w:color="auto" w:fill="FFFFFF"/>
          </w:tcPr>
          <w:p w14:paraId="5860E789" w14:textId="77777777" w:rsidR="00C53DC9" w:rsidRPr="00D64DFA" w:rsidRDefault="00C53DC9" w:rsidP="00747B32">
            <w:pPr>
              <w:spacing w:after="0" w:line="240" w:lineRule="auto"/>
              <w:jc w:val="center"/>
              <w:rPr>
                <w:b/>
                <w:bCs/>
                <w:color w:val="auto"/>
                <w:szCs w:val="20"/>
              </w:rPr>
            </w:pPr>
          </w:p>
        </w:tc>
      </w:tr>
      <w:tr w:rsidR="00F058BA" w:rsidRPr="00D64DFA" w14:paraId="4F94961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2B8096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94E973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Łączenie korespondencji wewnętrznej z korespondencją przychodzącą oraz wychodzącą.</w:t>
            </w:r>
          </w:p>
        </w:tc>
        <w:tc>
          <w:tcPr>
            <w:tcW w:w="1465" w:type="pct"/>
            <w:gridSpan w:val="3"/>
            <w:tcBorders>
              <w:top w:val="single" w:sz="4" w:space="0" w:color="auto"/>
              <w:left w:val="nil"/>
              <w:bottom w:val="single" w:sz="4" w:space="0" w:color="auto"/>
              <w:right w:val="single" w:sz="4" w:space="0" w:color="auto"/>
            </w:tcBorders>
            <w:shd w:val="clear" w:color="auto" w:fill="FFFFFF"/>
          </w:tcPr>
          <w:p w14:paraId="370B825A" w14:textId="77777777" w:rsidR="00C53DC9" w:rsidRPr="00D64DFA" w:rsidRDefault="00C53DC9" w:rsidP="00747B32">
            <w:pPr>
              <w:spacing w:after="0" w:line="240" w:lineRule="auto"/>
              <w:jc w:val="center"/>
              <w:rPr>
                <w:b/>
                <w:bCs/>
                <w:color w:val="auto"/>
                <w:szCs w:val="20"/>
              </w:rPr>
            </w:pPr>
          </w:p>
        </w:tc>
      </w:tr>
      <w:tr w:rsidR="00F058BA" w:rsidRPr="00D64DFA" w14:paraId="76E3AED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24E5FE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3C0C959" w14:textId="77777777" w:rsidR="00C53DC9" w:rsidRPr="00D64DFA" w:rsidRDefault="00C53DC9" w:rsidP="00747B32">
            <w:pPr>
              <w:spacing w:after="0" w:line="240" w:lineRule="auto"/>
              <w:rPr>
                <w:b/>
                <w:bCs/>
                <w:color w:val="auto"/>
                <w:szCs w:val="20"/>
              </w:rPr>
            </w:pPr>
            <w:r w:rsidRPr="00D64DFA">
              <w:rPr>
                <w:rFonts w:eastAsia="Times New Roman"/>
                <w:color w:val="auto"/>
                <w:szCs w:val="20"/>
              </w:rPr>
              <w:t>Generowanie korespondencji wychodzącej z korespondencji wewnętrznej (uruchamianie nowego procesu biznesowego) bez konieczności przepisywania pól oraz kopiowania załączników.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75F94547" w14:textId="77777777" w:rsidR="00C53DC9" w:rsidRPr="00D64DFA" w:rsidRDefault="00C53DC9" w:rsidP="00747B32">
            <w:pPr>
              <w:spacing w:after="0" w:line="240" w:lineRule="auto"/>
              <w:jc w:val="center"/>
              <w:rPr>
                <w:b/>
                <w:bCs/>
                <w:color w:val="auto"/>
                <w:szCs w:val="20"/>
              </w:rPr>
            </w:pPr>
          </w:p>
        </w:tc>
      </w:tr>
      <w:tr w:rsidR="00F85242" w:rsidRPr="00D64DFA" w14:paraId="7DF3E0FF"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17B7B6FE" w14:textId="77777777" w:rsidR="00C53DC9" w:rsidRPr="00D64DFA" w:rsidRDefault="00C53DC9" w:rsidP="00206DF3">
            <w:pPr>
              <w:pStyle w:val="Nagwek2"/>
              <w:rPr>
                <w:rFonts w:ascii="Arial" w:hAnsi="Arial" w:cs="Arial"/>
                <w:b/>
                <w:bCs/>
                <w:color w:val="auto"/>
                <w:szCs w:val="20"/>
              </w:rPr>
            </w:pPr>
            <w:bookmarkStart w:id="37" w:name="_Toc165022499"/>
            <w:r w:rsidRPr="00D64DFA">
              <w:rPr>
                <w:rFonts w:ascii="Arial" w:eastAsia="Times New Roman" w:hAnsi="Arial" w:cs="Arial"/>
                <w:b/>
                <w:bCs/>
                <w:color w:val="auto"/>
                <w:szCs w:val="20"/>
              </w:rPr>
              <w:t>Obsługa teczek spraw i JRWA</w:t>
            </w:r>
            <w:bookmarkEnd w:id="37"/>
          </w:p>
        </w:tc>
      </w:tr>
      <w:tr w:rsidR="00F058BA" w:rsidRPr="00D64DFA" w14:paraId="69FB72C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00B95B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77B69B8"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SEOD musi umożliwiać tworzenie teczek sprawy przez użytkownika Systemu (wiele spraw oraz dokumentów zawartych w jednej teczce). </w:t>
            </w:r>
          </w:p>
        </w:tc>
        <w:tc>
          <w:tcPr>
            <w:tcW w:w="1465" w:type="pct"/>
            <w:gridSpan w:val="3"/>
            <w:tcBorders>
              <w:top w:val="single" w:sz="4" w:space="0" w:color="auto"/>
              <w:left w:val="nil"/>
              <w:bottom w:val="single" w:sz="4" w:space="0" w:color="auto"/>
              <w:right w:val="single" w:sz="4" w:space="0" w:color="auto"/>
            </w:tcBorders>
            <w:shd w:val="clear" w:color="auto" w:fill="FFFFFF"/>
          </w:tcPr>
          <w:p w14:paraId="44938253" w14:textId="77777777" w:rsidR="00C53DC9" w:rsidRPr="00D64DFA" w:rsidRDefault="00C53DC9" w:rsidP="00747B32">
            <w:pPr>
              <w:spacing w:after="0" w:line="240" w:lineRule="auto"/>
              <w:jc w:val="center"/>
              <w:rPr>
                <w:b/>
                <w:bCs/>
                <w:color w:val="auto"/>
                <w:szCs w:val="20"/>
              </w:rPr>
            </w:pPr>
          </w:p>
        </w:tc>
      </w:tr>
      <w:tr w:rsidR="00F058BA" w:rsidRPr="00D64DFA" w14:paraId="3307A41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E6E56B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A009274"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Wspieranie rejestru JRWA posiadanego przez Zamawiającego. </w:t>
            </w:r>
          </w:p>
        </w:tc>
        <w:tc>
          <w:tcPr>
            <w:tcW w:w="1465" w:type="pct"/>
            <w:gridSpan w:val="3"/>
            <w:tcBorders>
              <w:top w:val="single" w:sz="4" w:space="0" w:color="auto"/>
              <w:left w:val="nil"/>
              <w:bottom w:val="single" w:sz="4" w:space="0" w:color="auto"/>
              <w:right w:val="single" w:sz="4" w:space="0" w:color="auto"/>
            </w:tcBorders>
            <w:shd w:val="clear" w:color="auto" w:fill="FFFFFF"/>
          </w:tcPr>
          <w:p w14:paraId="22FF3100" w14:textId="77777777" w:rsidR="00C53DC9" w:rsidRPr="00D64DFA" w:rsidRDefault="00C53DC9" w:rsidP="00747B32">
            <w:pPr>
              <w:spacing w:after="0" w:line="240" w:lineRule="auto"/>
              <w:jc w:val="center"/>
              <w:rPr>
                <w:b/>
                <w:bCs/>
                <w:color w:val="auto"/>
                <w:szCs w:val="20"/>
              </w:rPr>
            </w:pPr>
          </w:p>
        </w:tc>
      </w:tr>
      <w:tr w:rsidR="00F058BA" w:rsidRPr="00D64DFA" w14:paraId="56D4E49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72DFC9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A3EF8B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Konfigurowanie numeratora spraw w ramach teczek spraw.</w:t>
            </w:r>
          </w:p>
        </w:tc>
        <w:tc>
          <w:tcPr>
            <w:tcW w:w="1465" w:type="pct"/>
            <w:gridSpan w:val="3"/>
            <w:tcBorders>
              <w:top w:val="single" w:sz="4" w:space="0" w:color="auto"/>
              <w:left w:val="nil"/>
              <w:bottom w:val="single" w:sz="4" w:space="0" w:color="auto"/>
              <w:right w:val="single" w:sz="4" w:space="0" w:color="auto"/>
            </w:tcBorders>
            <w:shd w:val="clear" w:color="auto" w:fill="FFFFFF"/>
          </w:tcPr>
          <w:p w14:paraId="6CD8DE4B" w14:textId="77777777" w:rsidR="00C53DC9" w:rsidRPr="00D64DFA" w:rsidRDefault="00C53DC9" w:rsidP="00747B32">
            <w:pPr>
              <w:spacing w:after="0" w:line="240" w:lineRule="auto"/>
              <w:jc w:val="center"/>
              <w:rPr>
                <w:b/>
                <w:bCs/>
                <w:color w:val="auto"/>
                <w:szCs w:val="20"/>
              </w:rPr>
            </w:pPr>
          </w:p>
        </w:tc>
      </w:tr>
      <w:tr w:rsidR="00F058BA" w:rsidRPr="00D64DFA" w14:paraId="058A838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051A2A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6D9FD45" w14:textId="77777777" w:rsidR="00C53DC9" w:rsidRPr="00D64DFA" w:rsidRDefault="00C53DC9" w:rsidP="00747B32">
            <w:pPr>
              <w:spacing w:after="0" w:line="240" w:lineRule="auto"/>
              <w:rPr>
                <w:b/>
                <w:bCs/>
                <w:color w:val="auto"/>
                <w:szCs w:val="20"/>
              </w:rPr>
            </w:pPr>
            <w:r w:rsidRPr="00D64DFA">
              <w:rPr>
                <w:rFonts w:eastAsia="Times New Roman"/>
                <w:color w:val="auto"/>
                <w:szCs w:val="20"/>
              </w:rPr>
              <w:t>Nadawanie numeru sprawy na podstawie JRWA.</w:t>
            </w:r>
          </w:p>
        </w:tc>
        <w:tc>
          <w:tcPr>
            <w:tcW w:w="1465" w:type="pct"/>
            <w:gridSpan w:val="3"/>
            <w:tcBorders>
              <w:top w:val="single" w:sz="4" w:space="0" w:color="auto"/>
              <w:left w:val="nil"/>
              <w:bottom w:val="single" w:sz="4" w:space="0" w:color="auto"/>
              <w:right w:val="single" w:sz="4" w:space="0" w:color="auto"/>
            </w:tcBorders>
            <w:shd w:val="clear" w:color="auto" w:fill="FFFFFF"/>
          </w:tcPr>
          <w:p w14:paraId="43D60BAB" w14:textId="77777777" w:rsidR="00C53DC9" w:rsidRPr="00D64DFA" w:rsidRDefault="00C53DC9" w:rsidP="00747B32">
            <w:pPr>
              <w:spacing w:after="0" w:line="240" w:lineRule="auto"/>
              <w:jc w:val="center"/>
              <w:rPr>
                <w:b/>
                <w:bCs/>
                <w:color w:val="auto"/>
                <w:szCs w:val="20"/>
              </w:rPr>
            </w:pPr>
          </w:p>
        </w:tc>
      </w:tr>
      <w:tr w:rsidR="00F058BA" w:rsidRPr="00D64DFA" w14:paraId="2D62A89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DE494C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52D769B" w14:textId="77777777" w:rsidR="00C53DC9" w:rsidRPr="00D64DFA" w:rsidRDefault="00C53DC9" w:rsidP="00747B32">
            <w:pPr>
              <w:spacing w:after="0" w:line="240" w:lineRule="auto"/>
              <w:rPr>
                <w:b/>
                <w:bCs/>
                <w:color w:val="auto"/>
                <w:szCs w:val="20"/>
              </w:rPr>
            </w:pPr>
            <w:r w:rsidRPr="00D64DFA">
              <w:rPr>
                <w:rFonts w:eastAsia="Times New Roman"/>
                <w:color w:val="auto"/>
                <w:szCs w:val="20"/>
              </w:rPr>
              <w:t>Teczka sprawy musi posiadać pola opisujące teczkę.</w:t>
            </w:r>
          </w:p>
        </w:tc>
        <w:tc>
          <w:tcPr>
            <w:tcW w:w="1465" w:type="pct"/>
            <w:gridSpan w:val="3"/>
            <w:tcBorders>
              <w:top w:val="single" w:sz="4" w:space="0" w:color="auto"/>
              <w:left w:val="nil"/>
              <w:bottom w:val="single" w:sz="4" w:space="0" w:color="auto"/>
              <w:right w:val="single" w:sz="4" w:space="0" w:color="auto"/>
            </w:tcBorders>
            <w:shd w:val="clear" w:color="auto" w:fill="FFFFFF"/>
          </w:tcPr>
          <w:p w14:paraId="2C2BF4FF" w14:textId="77777777" w:rsidR="00C53DC9" w:rsidRPr="00D64DFA" w:rsidRDefault="00C53DC9" w:rsidP="00747B32">
            <w:pPr>
              <w:spacing w:after="0" w:line="240" w:lineRule="auto"/>
              <w:jc w:val="center"/>
              <w:rPr>
                <w:b/>
                <w:bCs/>
                <w:color w:val="auto"/>
                <w:szCs w:val="20"/>
              </w:rPr>
            </w:pPr>
          </w:p>
        </w:tc>
      </w:tr>
      <w:tr w:rsidR="00F058BA" w:rsidRPr="00D64DFA" w14:paraId="02E0F8A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CE9728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2DC8E0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Każdy użytkownik musi mieć możliwość posiadania wielu teczek spraw.</w:t>
            </w:r>
          </w:p>
        </w:tc>
        <w:tc>
          <w:tcPr>
            <w:tcW w:w="1465" w:type="pct"/>
            <w:gridSpan w:val="3"/>
            <w:tcBorders>
              <w:top w:val="single" w:sz="4" w:space="0" w:color="auto"/>
              <w:left w:val="nil"/>
              <w:bottom w:val="single" w:sz="4" w:space="0" w:color="auto"/>
              <w:right w:val="single" w:sz="4" w:space="0" w:color="auto"/>
            </w:tcBorders>
            <w:shd w:val="clear" w:color="auto" w:fill="FFFFFF"/>
          </w:tcPr>
          <w:p w14:paraId="424241BE" w14:textId="77777777" w:rsidR="00C53DC9" w:rsidRPr="00D64DFA" w:rsidRDefault="00C53DC9" w:rsidP="00747B32">
            <w:pPr>
              <w:spacing w:after="0" w:line="240" w:lineRule="auto"/>
              <w:jc w:val="center"/>
              <w:rPr>
                <w:b/>
                <w:bCs/>
                <w:color w:val="auto"/>
                <w:szCs w:val="20"/>
              </w:rPr>
            </w:pPr>
          </w:p>
        </w:tc>
      </w:tr>
      <w:tr w:rsidR="00F058BA" w:rsidRPr="00D64DFA" w14:paraId="278E979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BAF13D4"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6986F9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Użytkownik musi mieć możliwość podpięcia do swojej teczki wielu dokumentów zarejestrowanych w SEOD, jeżeli posiada do nich uprawnienia.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30FE51A3" w14:textId="77777777" w:rsidR="00C53DC9" w:rsidRPr="00D64DFA" w:rsidRDefault="00C53DC9" w:rsidP="00747B32">
            <w:pPr>
              <w:spacing w:after="0" w:line="240" w:lineRule="auto"/>
              <w:jc w:val="center"/>
              <w:rPr>
                <w:b/>
                <w:bCs/>
                <w:color w:val="auto"/>
                <w:szCs w:val="20"/>
              </w:rPr>
            </w:pPr>
          </w:p>
        </w:tc>
      </w:tr>
      <w:tr w:rsidR="00F058BA" w:rsidRPr="00D64DFA" w14:paraId="58473FE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459FFE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BBB136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Każdy użytkownik musi mieć możliwość udostępnienia innym użytkownikom swoich teczek spraw wraz z dokumentami w nich zawartymi. </w:t>
            </w:r>
          </w:p>
        </w:tc>
        <w:tc>
          <w:tcPr>
            <w:tcW w:w="1465" w:type="pct"/>
            <w:gridSpan w:val="3"/>
            <w:tcBorders>
              <w:top w:val="single" w:sz="4" w:space="0" w:color="auto"/>
              <w:left w:val="nil"/>
              <w:bottom w:val="single" w:sz="4" w:space="0" w:color="auto"/>
              <w:right w:val="single" w:sz="4" w:space="0" w:color="auto"/>
            </w:tcBorders>
            <w:shd w:val="clear" w:color="auto" w:fill="FFFFFF"/>
          </w:tcPr>
          <w:p w14:paraId="42E4A2D3" w14:textId="77777777" w:rsidR="00C53DC9" w:rsidRPr="00D64DFA" w:rsidRDefault="00C53DC9" w:rsidP="00747B32">
            <w:pPr>
              <w:spacing w:after="0" w:line="240" w:lineRule="auto"/>
              <w:jc w:val="center"/>
              <w:rPr>
                <w:b/>
                <w:bCs/>
                <w:color w:val="auto"/>
                <w:szCs w:val="20"/>
              </w:rPr>
            </w:pPr>
          </w:p>
        </w:tc>
      </w:tr>
      <w:tr w:rsidR="00F058BA" w:rsidRPr="00D64DFA" w14:paraId="57AEB60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06B9D8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B86C2E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 xml:space="preserve">Z poziomu każdego rejestrowanego dokumentu w systemie musi istnieć możliwość dodania go do własnej teczki sprawy. </w:t>
            </w:r>
          </w:p>
        </w:tc>
        <w:tc>
          <w:tcPr>
            <w:tcW w:w="1465" w:type="pct"/>
            <w:gridSpan w:val="3"/>
            <w:tcBorders>
              <w:top w:val="single" w:sz="4" w:space="0" w:color="auto"/>
              <w:left w:val="nil"/>
              <w:bottom w:val="single" w:sz="4" w:space="0" w:color="auto"/>
              <w:right w:val="single" w:sz="4" w:space="0" w:color="auto"/>
            </w:tcBorders>
            <w:shd w:val="clear" w:color="auto" w:fill="FFFFFF"/>
          </w:tcPr>
          <w:p w14:paraId="7BF095C6" w14:textId="77777777" w:rsidR="00C53DC9" w:rsidRPr="00D64DFA" w:rsidRDefault="00C53DC9" w:rsidP="00747B32">
            <w:pPr>
              <w:spacing w:after="0" w:line="240" w:lineRule="auto"/>
              <w:jc w:val="center"/>
              <w:rPr>
                <w:b/>
                <w:bCs/>
                <w:color w:val="auto"/>
                <w:szCs w:val="20"/>
              </w:rPr>
            </w:pPr>
          </w:p>
        </w:tc>
      </w:tr>
      <w:tr w:rsidR="00F058BA" w:rsidRPr="00D64DFA" w14:paraId="799BA80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48B0AE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52F301E" w14:textId="77777777" w:rsidR="00C53DC9" w:rsidRPr="00D64DFA" w:rsidRDefault="00C53DC9" w:rsidP="00747B32">
            <w:pPr>
              <w:spacing w:after="0" w:line="240" w:lineRule="auto"/>
              <w:rPr>
                <w:b/>
                <w:bCs/>
                <w:color w:val="auto"/>
                <w:szCs w:val="20"/>
              </w:rPr>
            </w:pPr>
            <w:r w:rsidRPr="00D64DFA">
              <w:rPr>
                <w:rFonts w:eastAsia="Times New Roman"/>
                <w:color w:val="auto"/>
                <w:szCs w:val="20"/>
              </w:rPr>
              <w:t>W SEOD musi istnieć możliwość uruchomienia procesu biznesowego na teczce spraw.</w:t>
            </w:r>
          </w:p>
        </w:tc>
        <w:tc>
          <w:tcPr>
            <w:tcW w:w="1465" w:type="pct"/>
            <w:gridSpan w:val="3"/>
            <w:tcBorders>
              <w:top w:val="single" w:sz="4" w:space="0" w:color="auto"/>
              <w:left w:val="nil"/>
              <w:bottom w:val="single" w:sz="4" w:space="0" w:color="auto"/>
              <w:right w:val="single" w:sz="4" w:space="0" w:color="auto"/>
            </w:tcBorders>
            <w:shd w:val="clear" w:color="auto" w:fill="FFFFFF"/>
          </w:tcPr>
          <w:p w14:paraId="3E55B8B4" w14:textId="77777777" w:rsidR="00C53DC9" w:rsidRPr="00D64DFA" w:rsidRDefault="00C53DC9" w:rsidP="00747B32">
            <w:pPr>
              <w:spacing w:after="0" w:line="240" w:lineRule="auto"/>
              <w:jc w:val="center"/>
              <w:rPr>
                <w:b/>
                <w:bCs/>
                <w:color w:val="auto"/>
                <w:szCs w:val="20"/>
              </w:rPr>
            </w:pPr>
          </w:p>
        </w:tc>
      </w:tr>
      <w:tr w:rsidR="00F058BA" w:rsidRPr="00D64DFA" w14:paraId="687213E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3892DA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0A9C3FA"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tworzenie teczek niejawnych oraz jawnych dostępnych dla wszystkich.</w:t>
            </w:r>
          </w:p>
        </w:tc>
        <w:tc>
          <w:tcPr>
            <w:tcW w:w="1465" w:type="pct"/>
            <w:gridSpan w:val="3"/>
            <w:tcBorders>
              <w:top w:val="single" w:sz="4" w:space="0" w:color="auto"/>
              <w:left w:val="nil"/>
              <w:bottom w:val="single" w:sz="4" w:space="0" w:color="auto"/>
              <w:right w:val="single" w:sz="4" w:space="0" w:color="auto"/>
            </w:tcBorders>
            <w:shd w:val="clear" w:color="auto" w:fill="FFFFFF"/>
          </w:tcPr>
          <w:p w14:paraId="2BD012E8" w14:textId="77777777" w:rsidR="00C53DC9" w:rsidRPr="00D64DFA" w:rsidRDefault="00C53DC9" w:rsidP="00747B32">
            <w:pPr>
              <w:spacing w:after="0" w:line="240" w:lineRule="auto"/>
              <w:jc w:val="center"/>
              <w:rPr>
                <w:b/>
                <w:bCs/>
                <w:color w:val="auto"/>
                <w:szCs w:val="20"/>
              </w:rPr>
            </w:pPr>
          </w:p>
        </w:tc>
      </w:tr>
      <w:tr w:rsidR="00F058BA" w:rsidRPr="00D64DFA" w14:paraId="516B433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B71E1D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AF241B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przenoszenie dokumentów pomiędzy teczkami, z uwzględnieniem zmiany numeru nadanego przez teczkę do której dokument jest przenoszony.</w:t>
            </w:r>
          </w:p>
        </w:tc>
        <w:tc>
          <w:tcPr>
            <w:tcW w:w="1465" w:type="pct"/>
            <w:gridSpan w:val="3"/>
            <w:tcBorders>
              <w:top w:val="single" w:sz="4" w:space="0" w:color="auto"/>
              <w:left w:val="nil"/>
              <w:bottom w:val="single" w:sz="4" w:space="0" w:color="auto"/>
              <w:right w:val="single" w:sz="4" w:space="0" w:color="auto"/>
            </w:tcBorders>
            <w:shd w:val="clear" w:color="auto" w:fill="FFFFFF"/>
          </w:tcPr>
          <w:p w14:paraId="1AD0A589" w14:textId="77777777" w:rsidR="00C53DC9" w:rsidRPr="00D64DFA" w:rsidRDefault="00C53DC9" w:rsidP="00747B32">
            <w:pPr>
              <w:spacing w:after="0" w:line="240" w:lineRule="auto"/>
              <w:jc w:val="center"/>
              <w:rPr>
                <w:b/>
                <w:bCs/>
                <w:color w:val="auto"/>
                <w:szCs w:val="20"/>
              </w:rPr>
            </w:pPr>
          </w:p>
        </w:tc>
      </w:tr>
      <w:tr w:rsidR="00F058BA" w:rsidRPr="00D64DFA" w14:paraId="39E30D6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AFFB6DC"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F16C9C5" w14:textId="77777777" w:rsidR="00C53DC9" w:rsidRPr="00D64DFA" w:rsidRDefault="00C53DC9" w:rsidP="00747B32">
            <w:pPr>
              <w:spacing w:after="0" w:line="240" w:lineRule="auto"/>
              <w:rPr>
                <w:b/>
                <w:bCs/>
                <w:color w:val="auto"/>
                <w:szCs w:val="20"/>
              </w:rPr>
            </w:pPr>
            <w:r w:rsidRPr="00D64DFA">
              <w:rPr>
                <w:rFonts w:eastAsia="Times New Roman"/>
                <w:color w:val="auto"/>
                <w:szCs w:val="20"/>
              </w:rPr>
              <w:t>SEOD musi pozwalać na kaskadowe tworzenie teczek spraw (teczka w teczce) z zachowaniem odpowiedniej numeracji dla każdej z nich.</w:t>
            </w:r>
          </w:p>
        </w:tc>
        <w:tc>
          <w:tcPr>
            <w:tcW w:w="1465" w:type="pct"/>
            <w:gridSpan w:val="3"/>
            <w:tcBorders>
              <w:top w:val="single" w:sz="4" w:space="0" w:color="auto"/>
              <w:left w:val="nil"/>
              <w:bottom w:val="single" w:sz="4" w:space="0" w:color="auto"/>
              <w:right w:val="single" w:sz="4" w:space="0" w:color="auto"/>
            </w:tcBorders>
            <w:shd w:val="clear" w:color="auto" w:fill="FFFFFF"/>
          </w:tcPr>
          <w:p w14:paraId="08477F15" w14:textId="77777777" w:rsidR="00C53DC9" w:rsidRPr="00D64DFA" w:rsidRDefault="00C53DC9" w:rsidP="00747B32">
            <w:pPr>
              <w:spacing w:after="0" w:line="240" w:lineRule="auto"/>
              <w:jc w:val="center"/>
              <w:rPr>
                <w:b/>
                <w:bCs/>
                <w:color w:val="auto"/>
                <w:szCs w:val="20"/>
              </w:rPr>
            </w:pPr>
          </w:p>
        </w:tc>
      </w:tr>
      <w:tr w:rsidR="00F85242" w:rsidRPr="00D64DFA" w14:paraId="7DDAF9D0"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56866B9B" w14:textId="77777777" w:rsidR="00C53DC9" w:rsidRPr="00D64DFA" w:rsidRDefault="00C53DC9" w:rsidP="00206DF3">
            <w:pPr>
              <w:pStyle w:val="Nagwek2"/>
              <w:rPr>
                <w:rFonts w:ascii="Arial" w:hAnsi="Arial" w:cs="Arial"/>
                <w:b/>
                <w:bCs/>
                <w:color w:val="auto"/>
                <w:szCs w:val="20"/>
              </w:rPr>
            </w:pPr>
            <w:bookmarkStart w:id="38" w:name="_Toc165022500"/>
            <w:r w:rsidRPr="00D64DFA">
              <w:rPr>
                <w:rFonts w:ascii="Arial" w:eastAsia="Times New Roman" w:hAnsi="Arial" w:cs="Arial"/>
                <w:b/>
                <w:bCs/>
                <w:color w:val="auto"/>
                <w:szCs w:val="20"/>
              </w:rPr>
              <w:t>Edycja on-line dokumentów</w:t>
            </w:r>
            <w:bookmarkEnd w:id="38"/>
          </w:p>
        </w:tc>
      </w:tr>
      <w:tr w:rsidR="00F058BA" w:rsidRPr="00D64DFA" w14:paraId="3BDA647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4AE9EF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A15540E" w14:textId="77777777" w:rsidR="00C53DC9" w:rsidRPr="00D64DFA" w:rsidRDefault="00C53DC9" w:rsidP="00747B32">
            <w:pPr>
              <w:spacing w:after="0" w:line="240" w:lineRule="auto"/>
              <w:rPr>
                <w:b/>
                <w:bCs/>
                <w:color w:val="auto"/>
                <w:szCs w:val="20"/>
              </w:rPr>
            </w:pPr>
            <w:r w:rsidRPr="00D64DFA">
              <w:rPr>
                <w:color w:val="auto"/>
                <w:szCs w:val="20"/>
              </w:rPr>
              <w:t>SEOD musi posiadać możliwość edycji treści załączników “online”, tj. bezpośrednio w oknie przeglądarki, bez konieczności pobierania załączników na dysk lokalny użytkownika.</w:t>
            </w:r>
          </w:p>
        </w:tc>
        <w:tc>
          <w:tcPr>
            <w:tcW w:w="1465" w:type="pct"/>
            <w:gridSpan w:val="3"/>
            <w:tcBorders>
              <w:top w:val="single" w:sz="4" w:space="0" w:color="auto"/>
              <w:left w:val="nil"/>
              <w:bottom w:val="single" w:sz="4" w:space="0" w:color="auto"/>
              <w:right w:val="single" w:sz="4" w:space="0" w:color="auto"/>
            </w:tcBorders>
            <w:shd w:val="clear" w:color="auto" w:fill="FFFFFF"/>
          </w:tcPr>
          <w:p w14:paraId="2F466D43" w14:textId="77777777" w:rsidR="00C53DC9" w:rsidRPr="00D64DFA" w:rsidRDefault="00C53DC9" w:rsidP="00747B32">
            <w:pPr>
              <w:spacing w:after="0" w:line="240" w:lineRule="auto"/>
              <w:jc w:val="center"/>
              <w:rPr>
                <w:b/>
                <w:bCs/>
                <w:color w:val="auto"/>
                <w:szCs w:val="20"/>
              </w:rPr>
            </w:pPr>
          </w:p>
        </w:tc>
      </w:tr>
      <w:tr w:rsidR="00F058BA" w:rsidRPr="00D64DFA" w14:paraId="677C637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44C8A0F"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7594C12" w14:textId="77777777" w:rsidR="00C53DC9" w:rsidRPr="00D64DFA" w:rsidRDefault="00C53DC9" w:rsidP="00747B32">
            <w:pPr>
              <w:spacing w:after="0" w:line="240" w:lineRule="auto"/>
              <w:rPr>
                <w:b/>
                <w:bCs/>
                <w:color w:val="auto"/>
                <w:szCs w:val="20"/>
              </w:rPr>
            </w:pPr>
            <w:r w:rsidRPr="00D64DFA">
              <w:rPr>
                <w:color w:val="auto"/>
                <w:szCs w:val="20"/>
              </w:rPr>
              <w:t>Funkcja edycji online musi pozwalać na wykonywanie wszystkich typowych dla edytorów tekstu operacji edycyjnych dotyczących formatowania tekstu, pracy z tabelami, obrazami, spisami treści, stopkami/nagłówkami, grafikami.</w:t>
            </w:r>
          </w:p>
        </w:tc>
        <w:tc>
          <w:tcPr>
            <w:tcW w:w="1465" w:type="pct"/>
            <w:gridSpan w:val="3"/>
            <w:tcBorders>
              <w:top w:val="single" w:sz="4" w:space="0" w:color="auto"/>
              <w:left w:val="nil"/>
              <w:bottom w:val="single" w:sz="4" w:space="0" w:color="auto"/>
              <w:right w:val="single" w:sz="4" w:space="0" w:color="auto"/>
            </w:tcBorders>
            <w:shd w:val="clear" w:color="auto" w:fill="FFFFFF"/>
          </w:tcPr>
          <w:p w14:paraId="47C83A96" w14:textId="77777777" w:rsidR="00C53DC9" w:rsidRPr="00D64DFA" w:rsidRDefault="00C53DC9" w:rsidP="00747B32">
            <w:pPr>
              <w:spacing w:after="0" w:line="240" w:lineRule="auto"/>
              <w:jc w:val="center"/>
              <w:rPr>
                <w:b/>
                <w:bCs/>
                <w:color w:val="auto"/>
                <w:szCs w:val="20"/>
              </w:rPr>
            </w:pPr>
          </w:p>
        </w:tc>
      </w:tr>
      <w:tr w:rsidR="00F058BA" w:rsidRPr="00D64DFA" w14:paraId="1B50151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A01617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204EEC5" w14:textId="77777777" w:rsidR="00C53DC9" w:rsidRPr="00D64DFA" w:rsidRDefault="00C53DC9" w:rsidP="00747B32">
            <w:pPr>
              <w:spacing w:after="0" w:line="240" w:lineRule="auto"/>
              <w:rPr>
                <w:b/>
                <w:bCs/>
                <w:color w:val="auto"/>
                <w:szCs w:val="20"/>
              </w:rPr>
            </w:pPr>
            <w:r w:rsidRPr="00D64DFA">
              <w:rPr>
                <w:color w:val="auto"/>
                <w:szCs w:val="20"/>
              </w:rPr>
              <w:t xml:space="preserve">Funkcja edycji online musi pozwalać pracować na plikach co najmniej w formacie programu </w:t>
            </w:r>
            <w:proofErr w:type="spellStart"/>
            <w:r w:rsidRPr="00D64DFA">
              <w:rPr>
                <w:color w:val="auto"/>
                <w:szCs w:val="20"/>
              </w:rPr>
              <w:t>word</w:t>
            </w:r>
            <w:proofErr w:type="spellEnd"/>
            <w:r w:rsidRPr="00D64DFA">
              <w:rPr>
                <w:color w:val="auto"/>
                <w:szCs w:val="20"/>
              </w:rPr>
              <w:t>.</w:t>
            </w:r>
          </w:p>
        </w:tc>
        <w:tc>
          <w:tcPr>
            <w:tcW w:w="1465" w:type="pct"/>
            <w:gridSpan w:val="3"/>
            <w:tcBorders>
              <w:top w:val="single" w:sz="4" w:space="0" w:color="auto"/>
              <w:left w:val="nil"/>
              <w:bottom w:val="single" w:sz="4" w:space="0" w:color="auto"/>
              <w:right w:val="single" w:sz="4" w:space="0" w:color="auto"/>
            </w:tcBorders>
            <w:shd w:val="clear" w:color="auto" w:fill="FFFFFF"/>
          </w:tcPr>
          <w:p w14:paraId="6248BB8E" w14:textId="77777777" w:rsidR="00C53DC9" w:rsidRPr="00D64DFA" w:rsidRDefault="00C53DC9" w:rsidP="00747B32">
            <w:pPr>
              <w:spacing w:after="0" w:line="240" w:lineRule="auto"/>
              <w:jc w:val="center"/>
              <w:rPr>
                <w:b/>
                <w:bCs/>
                <w:color w:val="auto"/>
                <w:szCs w:val="20"/>
              </w:rPr>
            </w:pPr>
          </w:p>
        </w:tc>
      </w:tr>
      <w:tr w:rsidR="00F058BA" w:rsidRPr="00D64DFA" w14:paraId="3A61BBB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A452F4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B3290AC" w14:textId="77777777" w:rsidR="00C53DC9" w:rsidRPr="00D64DFA" w:rsidRDefault="00C53DC9" w:rsidP="00747B32">
            <w:pPr>
              <w:spacing w:after="0" w:line="240" w:lineRule="auto"/>
              <w:rPr>
                <w:b/>
                <w:bCs/>
                <w:color w:val="auto"/>
                <w:szCs w:val="20"/>
              </w:rPr>
            </w:pPr>
            <w:r w:rsidRPr="00D64DFA">
              <w:rPr>
                <w:color w:val="auto"/>
                <w:szCs w:val="20"/>
              </w:rPr>
              <w:t>Korzystanie z funkcji edycji online nie może nakładać na zamawiającego żadnych dodatkowych kosztów licencyjnych nie ujętych w ofercie w całym okresie korzystania z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5DE5224D" w14:textId="77777777" w:rsidR="00C53DC9" w:rsidRPr="00D64DFA" w:rsidRDefault="00C53DC9" w:rsidP="00747B32">
            <w:pPr>
              <w:spacing w:after="0" w:line="240" w:lineRule="auto"/>
              <w:jc w:val="center"/>
              <w:rPr>
                <w:b/>
                <w:bCs/>
                <w:color w:val="auto"/>
                <w:szCs w:val="20"/>
              </w:rPr>
            </w:pPr>
          </w:p>
        </w:tc>
      </w:tr>
      <w:tr w:rsidR="00F058BA" w:rsidRPr="00D64DFA" w14:paraId="05E7672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26B29DB"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431903F" w14:textId="77777777" w:rsidR="00C53DC9" w:rsidRPr="00D64DFA" w:rsidRDefault="00C53DC9" w:rsidP="00747B32">
            <w:pPr>
              <w:spacing w:after="0" w:line="240" w:lineRule="auto"/>
              <w:rPr>
                <w:b/>
                <w:bCs/>
                <w:color w:val="auto"/>
                <w:szCs w:val="20"/>
              </w:rPr>
            </w:pPr>
            <w:r w:rsidRPr="00D64DFA">
              <w:rPr>
                <w:color w:val="auto"/>
                <w:szCs w:val="20"/>
              </w:rPr>
              <w:t>Funkcja edycji online umożliwia równoległą, jednoczesną edycję tego samego załącznika przez wielu zalogowanych użytkowników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2C77AAFD" w14:textId="77777777" w:rsidR="00C53DC9" w:rsidRPr="00D64DFA" w:rsidRDefault="00C53DC9" w:rsidP="00747B32">
            <w:pPr>
              <w:spacing w:after="0" w:line="240" w:lineRule="auto"/>
              <w:jc w:val="center"/>
              <w:rPr>
                <w:b/>
                <w:bCs/>
                <w:color w:val="auto"/>
                <w:szCs w:val="20"/>
              </w:rPr>
            </w:pPr>
          </w:p>
        </w:tc>
      </w:tr>
      <w:tr w:rsidR="00F058BA" w:rsidRPr="00D64DFA" w14:paraId="20D181E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96E1D3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0628D3C" w14:textId="77777777" w:rsidR="00C53DC9" w:rsidRPr="00D64DFA" w:rsidRDefault="00C53DC9" w:rsidP="00747B32">
            <w:pPr>
              <w:spacing w:after="0" w:line="240" w:lineRule="auto"/>
              <w:rPr>
                <w:b/>
                <w:bCs/>
                <w:color w:val="auto"/>
                <w:szCs w:val="20"/>
              </w:rPr>
            </w:pPr>
            <w:r w:rsidRPr="00D64DFA">
              <w:rPr>
                <w:color w:val="auto"/>
                <w:szCs w:val="20"/>
              </w:rPr>
              <w:t>Korzystanie z funkcji edycji online nie może nakładać na zamawiającego żadnych dodatkowych kosztów licencyjnych nie ujętych w ofercie w całym okresie korzystania z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4FD1059F" w14:textId="77777777" w:rsidR="00C53DC9" w:rsidRPr="00D64DFA" w:rsidRDefault="00C53DC9" w:rsidP="00747B32">
            <w:pPr>
              <w:spacing w:after="0" w:line="240" w:lineRule="auto"/>
              <w:jc w:val="center"/>
              <w:rPr>
                <w:b/>
                <w:bCs/>
                <w:color w:val="auto"/>
                <w:szCs w:val="20"/>
              </w:rPr>
            </w:pPr>
          </w:p>
        </w:tc>
      </w:tr>
      <w:tr w:rsidR="00F058BA" w:rsidRPr="00D64DFA" w14:paraId="6931A4A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07125EE"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FC8D8FA" w14:textId="77777777" w:rsidR="00C53DC9" w:rsidRPr="00D64DFA" w:rsidRDefault="00C53DC9" w:rsidP="00747B32">
            <w:pPr>
              <w:spacing w:after="0" w:line="240" w:lineRule="auto"/>
              <w:rPr>
                <w:b/>
                <w:bCs/>
                <w:color w:val="auto"/>
                <w:szCs w:val="20"/>
              </w:rPr>
            </w:pPr>
            <w:r w:rsidRPr="00D64DFA">
              <w:rPr>
                <w:color w:val="auto"/>
                <w:szCs w:val="20"/>
              </w:rPr>
              <w:t>Funkcja edycji online umożliwia równoległą, jednoczesną edycję tego samego załącznika przez wielu zalogowanych użytkowników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4738CD88" w14:textId="77777777" w:rsidR="00C53DC9" w:rsidRPr="00D64DFA" w:rsidRDefault="00C53DC9" w:rsidP="00747B32">
            <w:pPr>
              <w:spacing w:after="0" w:line="240" w:lineRule="auto"/>
              <w:jc w:val="center"/>
              <w:rPr>
                <w:b/>
                <w:bCs/>
                <w:color w:val="auto"/>
                <w:szCs w:val="20"/>
              </w:rPr>
            </w:pPr>
          </w:p>
        </w:tc>
      </w:tr>
      <w:tr w:rsidR="00F058BA" w:rsidRPr="00D64DFA" w14:paraId="2E1ED26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086C17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CB88C15" w14:textId="77777777" w:rsidR="00C53DC9" w:rsidRPr="00D64DFA" w:rsidRDefault="00C53DC9" w:rsidP="00747B32">
            <w:pPr>
              <w:spacing w:after="0" w:line="240" w:lineRule="auto"/>
              <w:rPr>
                <w:b/>
                <w:bCs/>
                <w:color w:val="auto"/>
                <w:szCs w:val="20"/>
              </w:rPr>
            </w:pPr>
            <w:r w:rsidRPr="00D64DFA">
              <w:rPr>
                <w:color w:val="auto"/>
                <w:szCs w:val="20"/>
              </w:rPr>
              <w:t>SEOD zapamiętuje historię wersji treści dokumentu i zmiany w kolejnych sesjach edycji dokumentu z dokładnością do użytkownika dokonującego edycji i znacznika czasu.</w:t>
            </w:r>
          </w:p>
        </w:tc>
        <w:tc>
          <w:tcPr>
            <w:tcW w:w="1465" w:type="pct"/>
            <w:gridSpan w:val="3"/>
            <w:tcBorders>
              <w:top w:val="single" w:sz="4" w:space="0" w:color="auto"/>
              <w:left w:val="nil"/>
              <w:bottom w:val="single" w:sz="4" w:space="0" w:color="auto"/>
              <w:right w:val="single" w:sz="4" w:space="0" w:color="auto"/>
            </w:tcBorders>
            <w:shd w:val="clear" w:color="auto" w:fill="FFFFFF"/>
          </w:tcPr>
          <w:p w14:paraId="0EE2CEA9" w14:textId="77777777" w:rsidR="00C53DC9" w:rsidRPr="00D64DFA" w:rsidRDefault="00C53DC9" w:rsidP="00747B32">
            <w:pPr>
              <w:spacing w:after="0" w:line="240" w:lineRule="auto"/>
              <w:jc w:val="center"/>
              <w:rPr>
                <w:b/>
                <w:bCs/>
                <w:color w:val="auto"/>
                <w:szCs w:val="20"/>
              </w:rPr>
            </w:pPr>
          </w:p>
        </w:tc>
      </w:tr>
      <w:tr w:rsidR="00F058BA" w:rsidRPr="00D64DFA" w14:paraId="05D171F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F79BAC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BFFB246" w14:textId="77777777" w:rsidR="00C53DC9" w:rsidRPr="00D64DFA" w:rsidRDefault="00C53DC9" w:rsidP="00747B32">
            <w:pPr>
              <w:spacing w:after="0" w:line="240" w:lineRule="auto"/>
              <w:rPr>
                <w:b/>
                <w:bCs/>
                <w:color w:val="auto"/>
                <w:szCs w:val="20"/>
              </w:rPr>
            </w:pPr>
            <w:r w:rsidRPr="00D64DFA">
              <w:rPr>
                <w:color w:val="auto"/>
                <w:szCs w:val="20"/>
              </w:rPr>
              <w:t>SEOD umożliwia przywrócenie wcześniejszej wersji dokumentu jako bieżącej.</w:t>
            </w:r>
          </w:p>
        </w:tc>
        <w:tc>
          <w:tcPr>
            <w:tcW w:w="1465" w:type="pct"/>
            <w:gridSpan w:val="3"/>
            <w:tcBorders>
              <w:top w:val="single" w:sz="4" w:space="0" w:color="auto"/>
              <w:left w:val="nil"/>
              <w:bottom w:val="single" w:sz="4" w:space="0" w:color="auto"/>
              <w:right w:val="single" w:sz="4" w:space="0" w:color="auto"/>
            </w:tcBorders>
            <w:shd w:val="clear" w:color="auto" w:fill="FFFFFF"/>
          </w:tcPr>
          <w:p w14:paraId="0B66E7A6" w14:textId="77777777" w:rsidR="00C53DC9" w:rsidRPr="00D64DFA" w:rsidRDefault="00C53DC9" w:rsidP="00747B32">
            <w:pPr>
              <w:spacing w:after="0" w:line="240" w:lineRule="auto"/>
              <w:jc w:val="center"/>
              <w:rPr>
                <w:b/>
                <w:bCs/>
                <w:color w:val="auto"/>
                <w:szCs w:val="20"/>
              </w:rPr>
            </w:pPr>
          </w:p>
        </w:tc>
      </w:tr>
      <w:tr w:rsidR="00F058BA" w:rsidRPr="00D64DFA" w14:paraId="39EF6BE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F0E0671"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81A0499" w14:textId="77777777" w:rsidR="00C53DC9" w:rsidRPr="00D64DFA" w:rsidRDefault="00C53DC9" w:rsidP="00747B32">
            <w:pPr>
              <w:spacing w:after="0" w:line="240" w:lineRule="auto"/>
              <w:rPr>
                <w:b/>
                <w:bCs/>
                <w:color w:val="auto"/>
                <w:szCs w:val="20"/>
              </w:rPr>
            </w:pPr>
            <w:r w:rsidRPr="00D64DFA">
              <w:rPr>
                <w:color w:val="auto"/>
                <w:szCs w:val="20"/>
              </w:rPr>
              <w:t>Funkcja edycji online pozwala na używanie w treści dokumentów widocznych dla użytkownika nazw pól z formularzy systemowych w celu tworzenia szablonów wydruku dokumentów. W momencie użycia szablonu odpowiednie znaczniki są zamieniane na wartości odpowiednich pól z formularza systemowego.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492F62D5" w14:textId="77777777" w:rsidR="00C53DC9" w:rsidRPr="00D64DFA" w:rsidRDefault="00C53DC9" w:rsidP="00747B32">
            <w:pPr>
              <w:spacing w:after="0" w:line="240" w:lineRule="auto"/>
              <w:jc w:val="center"/>
              <w:rPr>
                <w:b/>
                <w:bCs/>
                <w:color w:val="auto"/>
                <w:szCs w:val="20"/>
              </w:rPr>
            </w:pPr>
          </w:p>
        </w:tc>
      </w:tr>
      <w:tr w:rsidR="00F058BA" w:rsidRPr="00D64DFA" w14:paraId="5F3EC0D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10A832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B568F5D" w14:textId="77777777" w:rsidR="00C53DC9" w:rsidRPr="00D64DFA" w:rsidRDefault="00C53DC9" w:rsidP="00747B32">
            <w:pPr>
              <w:spacing w:after="0" w:line="240" w:lineRule="auto"/>
              <w:rPr>
                <w:b/>
                <w:bCs/>
                <w:color w:val="auto"/>
                <w:szCs w:val="20"/>
              </w:rPr>
            </w:pPr>
            <w:r w:rsidRPr="00D64DFA">
              <w:rPr>
                <w:color w:val="auto"/>
                <w:szCs w:val="20"/>
              </w:rPr>
              <w:t>Szablony dokumentów po uzupełnieniu danych pól formularzy mogą być eksportowane do formatu nieedytowalnego (pdf) lub edytowalnego z możliwością dalszej edycji treści.</w:t>
            </w:r>
          </w:p>
        </w:tc>
        <w:tc>
          <w:tcPr>
            <w:tcW w:w="1465" w:type="pct"/>
            <w:gridSpan w:val="3"/>
            <w:tcBorders>
              <w:top w:val="single" w:sz="4" w:space="0" w:color="auto"/>
              <w:left w:val="nil"/>
              <w:bottom w:val="single" w:sz="4" w:space="0" w:color="auto"/>
              <w:right w:val="single" w:sz="4" w:space="0" w:color="auto"/>
            </w:tcBorders>
            <w:shd w:val="clear" w:color="auto" w:fill="FFFFFF"/>
          </w:tcPr>
          <w:p w14:paraId="42C6C9F6" w14:textId="77777777" w:rsidR="00C53DC9" w:rsidRPr="00D64DFA" w:rsidRDefault="00C53DC9" w:rsidP="00747B32">
            <w:pPr>
              <w:spacing w:after="0" w:line="240" w:lineRule="auto"/>
              <w:jc w:val="center"/>
              <w:rPr>
                <w:b/>
                <w:bCs/>
                <w:color w:val="auto"/>
                <w:szCs w:val="20"/>
              </w:rPr>
            </w:pPr>
          </w:p>
        </w:tc>
      </w:tr>
      <w:tr w:rsidR="00F058BA" w:rsidRPr="00D64DFA" w14:paraId="545971D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57946E9"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8A218B6" w14:textId="77777777" w:rsidR="00C53DC9" w:rsidRPr="00D64DFA" w:rsidRDefault="00C53DC9" w:rsidP="00747B32">
            <w:pPr>
              <w:spacing w:after="0" w:line="240" w:lineRule="auto"/>
              <w:rPr>
                <w:b/>
                <w:bCs/>
                <w:color w:val="auto"/>
                <w:szCs w:val="20"/>
              </w:rPr>
            </w:pPr>
            <w:r w:rsidRPr="00D64DFA">
              <w:rPr>
                <w:color w:val="auto"/>
                <w:szCs w:val="20"/>
              </w:rPr>
              <w:t>W szablonach dokumentów musi być możliwość osadzania tabel danych jeśli te występują w powiązanych formularzach systemowych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1D9ABD36" w14:textId="77777777" w:rsidR="00C53DC9" w:rsidRPr="00D64DFA" w:rsidRDefault="00C53DC9" w:rsidP="00747B32">
            <w:pPr>
              <w:spacing w:after="0" w:line="240" w:lineRule="auto"/>
              <w:jc w:val="center"/>
              <w:rPr>
                <w:b/>
                <w:bCs/>
                <w:color w:val="auto"/>
                <w:szCs w:val="20"/>
              </w:rPr>
            </w:pPr>
          </w:p>
        </w:tc>
      </w:tr>
      <w:tr w:rsidR="00F85242" w:rsidRPr="00D64DFA" w14:paraId="4B5C9EF4"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03E034F7" w14:textId="77777777" w:rsidR="00C53DC9" w:rsidRPr="00D64DFA" w:rsidRDefault="00C53DC9" w:rsidP="00215FD0">
            <w:pPr>
              <w:pStyle w:val="Nagwek2"/>
              <w:rPr>
                <w:rFonts w:ascii="Arial" w:hAnsi="Arial" w:cs="Arial"/>
                <w:b/>
                <w:bCs/>
                <w:color w:val="auto"/>
                <w:szCs w:val="20"/>
              </w:rPr>
            </w:pPr>
            <w:bookmarkStart w:id="39" w:name="_Toc165022501"/>
            <w:r w:rsidRPr="00D64DFA">
              <w:rPr>
                <w:rFonts w:ascii="Arial" w:eastAsia="Times New Roman" w:hAnsi="Arial" w:cs="Arial"/>
                <w:b/>
                <w:bCs/>
                <w:color w:val="auto"/>
                <w:szCs w:val="20"/>
              </w:rPr>
              <w:t>Licencje SEOD</w:t>
            </w:r>
            <w:bookmarkEnd w:id="39"/>
          </w:p>
        </w:tc>
      </w:tr>
      <w:tr w:rsidR="00F058BA" w:rsidRPr="00D64DFA" w14:paraId="2DEB686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B4ACB76"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F6C3905" w14:textId="77777777" w:rsidR="00C53DC9" w:rsidRPr="00D64DFA" w:rsidRDefault="00C53DC9" w:rsidP="00747B32">
            <w:pPr>
              <w:spacing w:after="0" w:line="240" w:lineRule="auto"/>
              <w:rPr>
                <w:b/>
                <w:bCs/>
                <w:color w:val="auto"/>
                <w:szCs w:val="20"/>
              </w:rPr>
            </w:pPr>
            <w:r w:rsidRPr="00D64DFA">
              <w:rPr>
                <w:rFonts w:eastAsia="Times New Roman"/>
                <w:color w:val="auto"/>
                <w:szCs w:val="20"/>
              </w:rPr>
              <w:t>Dostarczone licencje na SEOD muszą umożliwiać założenie nieograniczonej liczby kont użytkowników nazwanych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35D455C6" w14:textId="77777777" w:rsidR="00C53DC9" w:rsidRPr="00D64DFA" w:rsidRDefault="00C53DC9" w:rsidP="00747B32">
            <w:pPr>
              <w:spacing w:after="0" w:line="240" w:lineRule="auto"/>
              <w:jc w:val="center"/>
              <w:rPr>
                <w:b/>
                <w:bCs/>
                <w:color w:val="auto"/>
                <w:szCs w:val="20"/>
              </w:rPr>
            </w:pPr>
          </w:p>
        </w:tc>
      </w:tr>
      <w:tr w:rsidR="00F058BA" w:rsidRPr="00D64DFA" w14:paraId="18CEFAA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B11A26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E8FC825" w14:textId="47D41805" w:rsidR="00C53DC9" w:rsidRPr="00D64DFA" w:rsidRDefault="00C53DC9" w:rsidP="00747B32">
            <w:pPr>
              <w:spacing w:after="0" w:line="240" w:lineRule="auto"/>
              <w:rPr>
                <w:b/>
                <w:bCs/>
                <w:color w:val="auto"/>
                <w:szCs w:val="20"/>
              </w:rPr>
            </w:pPr>
            <w:r w:rsidRPr="000E48B5">
              <w:rPr>
                <w:rFonts w:eastAsia="Times New Roman"/>
                <w:color w:val="auto"/>
                <w:szCs w:val="20"/>
              </w:rPr>
              <w:t xml:space="preserve">Dostarczone licencje na SEOD muszą umożliwiać pracę minimum </w:t>
            </w:r>
            <w:r w:rsidR="001F1888" w:rsidRPr="000E48B5">
              <w:rPr>
                <w:rFonts w:eastAsia="Times New Roman"/>
                <w:color w:val="auto"/>
                <w:szCs w:val="20"/>
              </w:rPr>
              <w:t>10</w:t>
            </w:r>
            <w:r w:rsidRPr="000E48B5">
              <w:rPr>
                <w:rFonts w:eastAsia="Times New Roman"/>
                <w:color w:val="auto"/>
                <w:szCs w:val="20"/>
              </w:rPr>
              <w:t>0 jednoczesnych użytkowników.</w:t>
            </w:r>
            <w:r w:rsidRPr="00D64DFA">
              <w:rPr>
                <w:rFonts w:eastAsia="Times New Roman"/>
                <w:color w:val="auto"/>
                <w:szCs w:val="20"/>
              </w:rPr>
              <w:t xml:space="preserve"> </w:t>
            </w:r>
          </w:p>
        </w:tc>
        <w:tc>
          <w:tcPr>
            <w:tcW w:w="1465" w:type="pct"/>
            <w:gridSpan w:val="3"/>
            <w:tcBorders>
              <w:top w:val="single" w:sz="4" w:space="0" w:color="auto"/>
              <w:left w:val="nil"/>
              <w:bottom w:val="single" w:sz="4" w:space="0" w:color="auto"/>
              <w:right w:val="single" w:sz="4" w:space="0" w:color="auto"/>
            </w:tcBorders>
            <w:shd w:val="clear" w:color="auto" w:fill="FFFFFF"/>
          </w:tcPr>
          <w:p w14:paraId="5CFE09E8" w14:textId="77777777" w:rsidR="00C53DC9" w:rsidRPr="00D64DFA" w:rsidRDefault="00C53DC9" w:rsidP="00747B32">
            <w:pPr>
              <w:spacing w:after="0" w:line="240" w:lineRule="auto"/>
              <w:jc w:val="center"/>
              <w:rPr>
                <w:b/>
                <w:bCs/>
                <w:color w:val="auto"/>
                <w:szCs w:val="20"/>
              </w:rPr>
            </w:pPr>
          </w:p>
        </w:tc>
      </w:tr>
      <w:tr w:rsidR="00F058BA" w:rsidRPr="00D64DFA" w14:paraId="1B455DE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7728553"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F71A4E1" w14:textId="77777777" w:rsidR="00C53DC9" w:rsidRPr="00D64DFA" w:rsidRDefault="00C53DC9" w:rsidP="00747B32">
            <w:pPr>
              <w:spacing w:after="0" w:line="240" w:lineRule="auto"/>
              <w:rPr>
                <w:b/>
                <w:bCs/>
                <w:color w:val="auto"/>
                <w:szCs w:val="20"/>
              </w:rPr>
            </w:pPr>
            <w:r w:rsidRPr="00D64DFA">
              <w:rPr>
                <w:rFonts w:eastAsia="Times New Roman"/>
                <w:color w:val="auto"/>
                <w:szCs w:val="20"/>
              </w:rPr>
              <w:t>Należy dostarczyć niezbędne licencje modułowe umożliwiające obsługę wszystkich procesów, funkcjonalności  i integracji opisanych w niniejszej dokumentacji dla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25CF42E0" w14:textId="77777777" w:rsidR="00C53DC9" w:rsidRPr="00D64DFA" w:rsidRDefault="00C53DC9" w:rsidP="00747B32">
            <w:pPr>
              <w:spacing w:after="0" w:line="240" w:lineRule="auto"/>
              <w:jc w:val="center"/>
              <w:rPr>
                <w:b/>
                <w:bCs/>
                <w:color w:val="auto"/>
                <w:szCs w:val="20"/>
              </w:rPr>
            </w:pPr>
          </w:p>
        </w:tc>
      </w:tr>
      <w:tr w:rsidR="00F058BA" w:rsidRPr="00D64DFA" w14:paraId="30829F7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F2F0D53"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B1F16C5" w14:textId="49035F57" w:rsidR="00C53DC9" w:rsidRPr="00D64DFA" w:rsidRDefault="00C53DC9" w:rsidP="00747B32">
            <w:pPr>
              <w:spacing w:after="0" w:line="240" w:lineRule="auto"/>
              <w:rPr>
                <w:b/>
                <w:bCs/>
                <w:color w:val="auto"/>
                <w:szCs w:val="20"/>
              </w:rPr>
            </w:pPr>
            <w:r w:rsidRPr="000E48B5">
              <w:rPr>
                <w:rFonts w:eastAsia="Times New Roman"/>
                <w:color w:val="auto"/>
                <w:szCs w:val="20"/>
              </w:rPr>
              <w:t xml:space="preserve">Wbudowany mechanizm OCR należy dostarczyć z licencją na nielimitowaną liczbę sczytywanych </w:t>
            </w:r>
            <w:r w:rsidR="001C7DA1" w:rsidRPr="000E48B5">
              <w:rPr>
                <w:rFonts w:eastAsia="Times New Roman"/>
                <w:color w:val="auto"/>
                <w:szCs w:val="20"/>
              </w:rPr>
              <w:t>dokumentów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52B979CD" w14:textId="77777777" w:rsidR="00C53DC9" w:rsidRPr="00D64DFA" w:rsidRDefault="00C53DC9" w:rsidP="00747B32">
            <w:pPr>
              <w:spacing w:after="0" w:line="240" w:lineRule="auto"/>
              <w:jc w:val="center"/>
              <w:rPr>
                <w:b/>
                <w:bCs/>
                <w:color w:val="auto"/>
                <w:szCs w:val="20"/>
              </w:rPr>
            </w:pPr>
          </w:p>
        </w:tc>
      </w:tr>
      <w:tr w:rsidR="00F85242" w:rsidRPr="00D64DFA" w14:paraId="03780B7C"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1E2B7018" w14:textId="77777777" w:rsidR="00C53DC9" w:rsidRPr="00D64DFA" w:rsidRDefault="00C53DC9" w:rsidP="00215FD0">
            <w:pPr>
              <w:pStyle w:val="Nagwek2"/>
              <w:rPr>
                <w:rFonts w:ascii="Arial" w:hAnsi="Arial" w:cs="Arial"/>
                <w:b/>
                <w:bCs/>
                <w:color w:val="auto"/>
                <w:szCs w:val="20"/>
              </w:rPr>
            </w:pPr>
            <w:bookmarkStart w:id="40" w:name="_Toc165022502"/>
            <w:r w:rsidRPr="00D64DFA">
              <w:rPr>
                <w:rFonts w:ascii="Arial" w:eastAsia="Times New Roman" w:hAnsi="Arial" w:cs="Arial"/>
                <w:b/>
                <w:bCs/>
                <w:color w:val="auto"/>
                <w:szCs w:val="20"/>
              </w:rPr>
              <w:t>Zakres wdrożenia SEOD</w:t>
            </w:r>
            <w:bookmarkEnd w:id="40"/>
          </w:p>
        </w:tc>
      </w:tr>
      <w:tr w:rsidR="00F058BA" w:rsidRPr="00D64DFA" w14:paraId="532CF0C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F5D4174"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7A4DBD4" w14:textId="32A7905C" w:rsidR="00C53DC9" w:rsidRPr="00D64DFA" w:rsidRDefault="00C53DC9" w:rsidP="00747B32">
            <w:pPr>
              <w:spacing w:after="0" w:line="240" w:lineRule="auto"/>
              <w:rPr>
                <w:b/>
                <w:bCs/>
                <w:color w:val="auto"/>
                <w:szCs w:val="20"/>
              </w:rPr>
            </w:pPr>
            <w:r w:rsidRPr="00D64DFA">
              <w:rPr>
                <w:rFonts w:eastAsia="Times New Roman"/>
                <w:color w:val="auto"/>
                <w:szCs w:val="20"/>
              </w:rPr>
              <w:t>Wdrożenie obejmuje dostawę niezbędnych licencji</w:t>
            </w:r>
            <w:r w:rsidR="006C0609" w:rsidRPr="00D64DFA">
              <w:rPr>
                <w:rFonts w:eastAsia="Times New Roman"/>
                <w:color w:val="auto"/>
                <w:szCs w:val="20"/>
              </w:rPr>
              <w:t>, sprzętu</w:t>
            </w:r>
            <w:r w:rsidRPr="00D64DFA">
              <w:rPr>
                <w:rFonts w:eastAsia="Times New Roman"/>
                <w:color w:val="auto"/>
                <w:szCs w:val="20"/>
              </w:rPr>
              <w:t xml:space="preserve">, analizę przedwdrożeniową, wdrożenie systemu, przeprowadzenie szkoleń dla pracowników Zamawiającego, aktualizację systemu oraz świadczenie usług gwarancyjnych i asysty technicznej w okresie gwarancyjnym. </w:t>
            </w:r>
          </w:p>
        </w:tc>
        <w:tc>
          <w:tcPr>
            <w:tcW w:w="1465" w:type="pct"/>
            <w:gridSpan w:val="3"/>
            <w:tcBorders>
              <w:top w:val="single" w:sz="4" w:space="0" w:color="auto"/>
              <w:left w:val="nil"/>
              <w:bottom w:val="single" w:sz="4" w:space="0" w:color="auto"/>
              <w:right w:val="single" w:sz="4" w:space="0" w:color="auto"/>
            </w:tcBorders>
            <w:shd w:val="clear" w:color="auto" w:fill="FFFFFF"/>
          </w:tcPr>
          <w:p w14:paraId="7A9221F0" w14:textId="77777777" w:rsidR="00C53DC9" w:rsidRPr="00D64DFA" w:rsidRDefault="00C53DC9" w:rsidP="00747B32">
            <w:pPr>
              <w:spacing w:after="0" w:line="240" w:lineRule="auto"/>
              <w:jc w:val="center"/>
              <w:rPr>
                <w:b/>
                <w:bCs/>
                <w:color w:val="auto"/>
                <w:szCs w:val="20"/>
              </w:rPr>
            </w:pPr>
          </w:p>
        </w:tc>
      </w:tr>
      <w:tr w:rsidR="00F058BA" w:rsidRPr="00D64DFA" w14:paraId="38FAE64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E1E784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1F94881" w14:textId="77777777" w:rsidR="00C53DC9" w:rsidRPr="00B53090" w:rsidRDefault="00C53DC9" w:rsidP="00747B32">
            <w:pPr>
              <w:spacing w:after="0" w:line="240" w:lineRule="auto"/>
              <w:rPr>
                <w:rFonts w:eastAsia="Times New Roman"/>
                <w:color w:val="auto"/>
                <w:szCs w:val="20"/>
              </w:rPr>
            </w:pPr>
            <w:r w:rsidRPr="00B53090">
              <w:rPr>
                <w:rFonts w:eastAsia="Times New Roman"/>
                <w:color w:val="auto"/>
                <w:szCs w:val="20"/>
              </w:rPr>
              <w:t>Wdrożenie SEOD musi obejmować następujące obszary/moduły:</w:t>
            </w:r>
          </w:p>
          <w:p w14:paraId="316FA519" w14:textId="77777777" w:rsidR="00C53DC9" w:rsidRPr="00B53090" w:rsidRDefault="00C53DC9" w:rsidP="00747B32">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t>dedykowany rejestr i obieg korespondencji przychodzącej</w:t>
            </w:r>
          </w:p>
          <w:p w14:paraId="231D6BCE" w14:textId="77777777" w:rsidR="00C53DC9" w:rsidRPr="00B53090" w:rsidRDefault="00C53DC9" w:rsidP="00747B32">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t>dedykowany rejestr i obieg korespondencji wychodzącej</w:t>
            </w:r>
          </w:p>
          <w:p w14:paraId="3ABD7F66" w14:textId="77777777" w:rsidR="00C53DC9" w:rsidRPr="00B53090" w:rsidRDefault="00C53DC9" w:rsidP="00747B32">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t>dedykowany rejestr i obieg korespondencji wewnętrznej</w:t>
            </w:r>
          </w:p>
          <w:p w14:paraId="12CD436D" w14:textId="77777777" w:rsidR="00C53DC9" w:rsidRPr="00B53090" w:rsidRDefault="00C53DC9" w:rsidP="00747B32">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t>teczki spraw i JRWA</w:t>
            </w:r>
          </w:p>
          <w:p w14:paraId="67A05821" w14:textId="77777777" w:rsidR="00C53DC9" w:rsidRPr="00B53090" w:rsidRDefault="00C53DC9" w:rsidP="00747B32">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t>rejestr kontrahentów</w:t>
            </w:r>
          </w:p>
          <w:p w14:paraId="0D61D849" w14:textId="77777777" w:rsidR="00C53DC9" w:rsidRPr="00B53090" w:rsidRDefault="00C53DC9" w:rsidP="00747B32">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t>edycję online dokumentów</w:t>
            </w:r>
          </w:p>
          <w:p w14:paraId="37F1A0C0" w14:textId="005D7B47" w:rsidR="00082B7A" w:rsidRPr="00B53090" w:rsidRDefault="00C53DC9" w:rsidP="00082B7A">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r>
            <w:r w:rsidR="00F26E5F">
              <w:rPr>
                <w:rFonts w:eastAsia="Times New Roman"/>
                <w:color w:val="auto"/>
                <w:szCs w:val="20"/>
              </w:rPr>
              <w:t>dedykowanego rejestru umów</w:t>
            </w:r>
          </w:p>
          <w:p w14:paraId="4BB0B2DA" w14:textId="5D39EB30" w:rsidR="00082B7A" w:rsidRPr="00B53090" w:rsidRDefault="00082B7A" w:rsidP="00082B7A">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t>dedykowany rejestr i obieg wniosków zamówień do magazynu</w:t>
            </w:r>
          </w:p>
          <w:p w14:paraId="54CA2B83" w14:textId="663A115A" w:rsidR="00082B7A" w:rsidRPr="00B53090" w:rsidRDefault="00082B7A" w:rsidP="00082B7A">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t>dedykowany rejestr i obieg wniosków zakupowych (zamodelowanie 6 procesów wniosków zakupowych)</w:t>
            </w:r>
          </w:p>
          <w:p w14:paraId="6AF42404" w14:textId="35428430" w:rsidR="00082B7A" w:rsidRPr="00B53090" w:rsidRDefault="00082B7A" w:rsidP="00082B7A">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t>dedykowany rejestr i obieg wniosków o wszczęcie postępowania publicznego (zamodelowanie 3 procesów wniosków o wszczęcie postępowania)</w:t>
            </w:r>
          </w:p>
          <w:p w14:paraId="38C6B781" w14:textId="45BEEF14" w:rsidR="00B53090" w:rsidRPr="00B53090" w:rsidRDefault="00B53090" w:rsidP="00B53090">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t>dedykowany rejestr i obieg zamówień do dostawców</w:t>
            </w:r>
          </w:p>
          <w:p w14:paraId="3A7A9459" w14:textId="51A5CA83" w:rsidR="00B53090" w:rsidRPr="00B53090" w:rsidRDefault="00B53090" w:rsidP="00B53090">
            <w:pPr>
              <w:spacing w:after="0" w:line="240" w:lineRule="auto"/>
              <w:rPr>
                <w:rFonts w:eastAsia="Times New Roman"/>
                <w:color w:val="auto"/>
                <w:szCs w:val="20"/>
              </w:rPr>
            </w:pPr>
            <w:r w:rsidRPr="00B53090">
              <w:rPr>
                <w:rFonts w:eastAsia="Times New Roman"/>
                <w:color w:val="auto"/>
                <w:szCs w:val="20"/>
              </w:rPr>
              <w:t>-</w:t>
            </w:r>
            <w:r w:rsidRPr="00B53090">
              <w:rPr>
                <w:rFonts w:eastAsia="Times New Roman"/>
                <w:color w:val="auto"/>
                <w:szCs w:val="20"/>
              </w:rPr>
              <w:tab/>
              <w:t>rozliczanie i monitoring budżetów (zamodelowanie 1 struktury budżetowej)</w:t>
            </w:r>
          </w:p>
          <w:p w14:paraId="5D6DBE7A" w14:textId="28E69225" w:rsidR="00EB7709" w:rsidRPr="00D64DFA" w:rsidRDefault="00EB7709" w:rsidP="00747B32">
            <w:pPr>
              <w:spacing w:after="0" w:line="240" w:lineRule="auto"/>
              <w:rPr>
                <w:b/>
                <w:bCs/>
                <w:color w:val="auto"/>
                <w:szCs w:val="20"/>
              </w:rPr>
            </w:pPr>
          </w:p>
        </w:tc>
        <w:tc>
          <w:tcPr>
            <w:tcW w:w="1465" w:type="pct"/>
            <w:gridSpan w:val="3"/>
            <w:tcBorders>
              <w:top w:val="single" w:sz="4" w:space="0" w:color="auto"/>
              <w:left w:val="nil"/>
              <w:bottom w:val="single" w:sz="4" w:space="0" w:color="auto"/>
              <w:right w:val="single" w:sz="4" w:space="0" w:color="auto"/>
            </w:tcBorders>
            <w:shd w:val="clear" w:color="auto" w:fill="FFFFFF"/>
          </w:tcPr>
          <w:p w14:paraId="5631363F" w14:textId="77777777" w:rsidR="00C53DC9" w:rsidRPr="00D64DFA" w:rsidRDefault="00C53DC9" w:rsidP="00747B32">
            <w:pPr>
              <w:spacing w:after="0" w:line="240" w:lineRule="auto"/>
              <w:jc w:val="center"/>
              <w:rPr>
                <w:b/>
                <w:bCs/>
                <w:color w:val="auto"/>
                <w:szCs w:val="20"/>
              </w:rPr>
            </w:pPr>
          </w:p>
        </w:tc>
      </w:tr>
      <w:tr w:rsidR="00F058BA" w:rsidRPr="00D64DFA" w14:paraId="704BA51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C601D83"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E58F285" w14:textId="77777777" w:rsidR="00C53DC9" w:rsidRPr="00D64DFA" w:rsidRDefault="00C53DC9" w:rsidP="00747B32">
            <w:pPr>
              <w:spacing w:after="0" w:line="240" w:lineRule="auto"/>
              <w:rPr>
                <w:noProof/>
                <w:color w:val="auto"/>
                <w:szCs w:val="20"/>
              </w:rPr>
            </w:pPr>
            <w:r w:rsidRPr="00D64DFA">
              <w:rPr>
                <w:noProof/>
                <w:color w:val="auto"/>
                <w:szCs w:val="20"/>
              </w:rPr>
              <w:t>Wdrożenie musi obejmować integrację SEOD z systemami posiadanymi lub użytkowanymi przez Zamawiającego:</w:t>
            </w:r>
          </w:p>
          <w:p w14:paraId="5C601D50" w14:textId="3F93B2A2" w:rsidR="00C53DC9" w:rsidRPr="00D64DFA" w:rsidRDefault="00C53DC9" w:rsidP="00CB5456">
            <w:pPr>
              <w:spacing w:after="0" w:line="240" w:lineRule="auto"/>
              <w:ind w:left="709"/>
              <w:rPr>
                <w:noProof/>
                <w:color w:val="auto"/>
                <w:szCs w:val="20"/>
              </w:rPr>
            </w:pPr>
            <w:r w:rsidRPr="00D64DFA">
              <w:rPr>
                <w:noProof/>
                <w:color w:val="auto"/>
                <w:szCs w:val="20"/>
              </w:rPr>
              <w:t>-</w:t>
            </w:r>
            <w:r w:rsidRPr="00D64DFA">
              <w:rPr>
                <w:noProof/>
                <w:color w:val="auto"/>
                <w:szCs w:val="20"/>
              </w:rPr>
              <w:tab/>
              <w:t>Active Directory</w:t>
            </w:r>
          </w:p>
          <w:p w14:paraId="6E516033" w14:textId="77777777" w:rsidR="00C53DC9" w:rsidRPr="00D64DFA" w:rsidRDefault="00C53DC9" w:rsidP="00747B32">
            <w:pPr>
              <w:spacing w:after="0" w:line="240" w:lineRule="auto"/>
              <w:ind w:left="709"/>
              <w:rPr>
                <w:noProof/>
                <w:color w:val="auto"/>
                <w:szCs w:val="20"/>
              </w:rPr>
            </w:pPr>
            <w:r w:rsidRPr="00D64DFA">
              <w:rPr>
                <w:noProof/>
                <w:color w:val="auto"/>
                <w:szCs w:val="20"/>
              </w:rPr>
              <w:t>-</w:t>
            </w:r>
            <w:r w:rsidRPr="00D64DFA">
              <w:rPr>
                <w:noProof/>
                <w:color w:val="auto"/>
                <w:szCs w:val="20"/>
              </w:rPr>
              <w:tab/>
            </w:r>
            <w:r w:rsidRPr="000E48B5">
              <w:rPr>
                <w:noProof/>
                <w:color w:val="auto"/>
                <w:szCs w:val="20"/>
              </w:rPr>
              <w:t>Platformą e-PUAP</w:t>
            </w:r>
          </w:p>
          <w:p w14:paraId="42E47213" w14:textId="77777777" w:rsidR="00C53DC9" w:rsidRPr="00D64DFA" w:rsidRDefault="00C53DC9" w:rsidP="00747B32">
            <w:pPr>
              <w:spacing w:after="0" w:line="240" w:lineRule="auto"/>
              <w:ind w:left="709"/>
              <w:rPr>
                <w:noProof/>
                <w:color w:val="auto"/>
                <w:szCs w:val="20"/>
              </w:rPr>
            </w:pPr>
            <w:r w:rsidRPr="00D64DFA">
              <w:rPr>
                <w:noProof/>
                <w:color w:val="auto"/>
                <w:szCs w:val="20"/>
              </w:rPr>
              <w:t>-</w:t>
            </w:r>
            <w:r w:rsidRPr="00D64DFA">
              <w:rPr>
                <w:noProof/>
                <w:color w:val="auto"/>
                <w:szCs w:val="20"/>
              </w:rPr>
              <w:tab/>
              <w:t>systemem e-Doręczeń</w:t>
            </w:r>
          </w:p>
          <w:p w14:paraId="1E679A52" w14:textId="77777777" w:rsidR="00B6409D" w:rsidRPr="00D64DFA" w:rsidRDefault="00C53DC9" w:rsidP="00B6409D">
            <w:pPr>
              <w:spacing w:after="0" w:line="240" w:lineRule="auto"/>
              <w:ind w:left="709"/>
              <w:rPr>
                <w:noProof/>
                <w:color w:val="auto"/>
                <w:szCs w:val="20"/>
              </w:rPr>
            </w:pPr>
            <w:r w:rsidRPr="00D64DFA">
              <w:rPr>
                <w:noProof/>
                <w:color w:val="auto"/>
                <w:szCs w:val="20"/>
              </w:rPr>
              <w:t>-</w:t>
            </w:r>
            <w:r w:rsidRPr="00D64DFA">
              <w:rPr>
                <w:noProof/>
                <w:color w:val="auto"/>
                <w:szCs w:val="20"/>
              </w:rPr>
              <w:tab/>
              <w:t>bazą TERYT GUS</w:t>
            </w:r>
          </w:p>
          <w:p w14:paraId="6BE8082E" w14:textId="77777777" w:rsidR="00C53DC9" w:rsidRPr="00D64DFA" w:rsidRDefault="00C53DC9" w:rsidP="00B6409D">
            <w:pPr>
              <w:spacing w:after="0" w:line="240" w:lineRule="auto"/>
              <w:ind w:left="709"/>
              <w:rPr>
                <w:noProof/>
                <w:color w:val="auto"/>
                <w:szCs w:val="20"/>
              </w:rPr>
            </w:pPr>
            <w:r w:rsidRPr="00D64DFA">
              <w:rPr>
                <w:noProof/>
                <w:color w:val="auto"/>
                <w:szCs w:val="20"/>
              </w:rPr>
              <w:t>-</w:t>
            </w:r>
            <w:r w:rsidRPr="00D64DFA">
              <w:rPr>
                <w:noProof/>
                <w:color w:val="auto"/>
                <w:szCs w:val="20"/>
              </w:rPr>
              <w:tab/>
              <w:t>bazą REGON GUS</w:t>
            </w:r>
          </w:p>
          <w:p w14:paraId="1B4BC97D" w14:textId="77777777" w:rsidR="00B6409D" w:rsidRDefault="00B6409D" w:rsidP="00B6409D">
            <w:pPr>
              <w:spacing w:after="0" w:line="240" w:lineRule="auto"/>
              <w:ind w:left="709"/>
              <w:rPr>
                <w:noProof/>
                <w:color w:val="auto"/>
                <w:szCs w:val="20"/>
              </w:rPr>
            </w:pPr>
            <w:r w:rsidRPr="000E48B5">
              <w:rPr>
                <w:noProof/>
                <w:color w:val="auto"/>
                <w:szCs w:val="20"/>
              </w:rPr>
              <w:t>-            KRS oraz C</w:t>
            </w:r>
            <w:r w:rsidR="000E48B5" w:rsidRPr="000E48B5">
              <w:rPr>
                <w:noProof/>
                <w:color w:val="auto"/>
                <w:szCs w:val="20"/>
              </w:rPr>
              <w:t>E</w:t>
            </w:r>
            <w:r w:rsidRPr="000E48B5">
              <w:rPr>
                <w:noProof/>
                <w:color w:val="auto"/>
                <w:szCs w:val="20"/>
              </w:rPr>
              <w:t>IDG</w:t>
            </w:r>
          </w:p>
          <w:p w14:paraId="04A985F0" w14:textId="2E2CF512" w:rsidR="000E48B5" w:rsidRPr="00D64DFA" w:rsidRDefault="000E48B5" w:rsidP="000E48B5">
            <w:pPr>
              <w:spacing w:after="0" w:line="240" w:lineRule="auto"/>
              <w:ind w:left="709"/>
              <w:rPr>
                <w:noProof/>
                <w:color w:val="auto"/>
                <w:szCs w:val="20"/>
              </w:rPr>
            </w:pPr>
            <w:r>
              <w:rPr>
                <w:noProof/>
                <w:color w:val="auto"/>
                <w:szCs w:val="20"/>
              </w:rPr>
              <w:t>-</w:t>
            </w:r>
            <w:r w:rsidRPr="00D64DFA">
              <w:rPr>
                <w:noProof/>
                <w:color w:val="auto"/>
                <w:szCs w:val="20"/>
              </w:rPr>
              <w:t>-</w:t>
            </w:r>
            <w:r w:rsidRPr="00D64DFA">
              <w:rPr>
                <w:noProof/>
                <w:color w:val="auto"/>
                <w:szCs w:val="20"/>
              </w:rPr>
              <w:tab/>
              <w:t xml:space="preserve">bazą </w:t>
            </w:r>
            <w:r>
              <w:rPr>
                <w:noProof/>
                <w:color w:val="auto"/>
                <w:szCs w:val="20"/>
              </w:rPr>
              <w:t>CEIDG</w:t>
            </w:r>
          </w:p>
          <w:p w14:paraId="76840A0C" w14:textId="39AA4FBF" w:rsidR="000E48B5" w:rsidRDefault="000E48B5" w:rsidP="000E48B5">
            <w:pPr>
              <w:spacing w:after="0" w:line="240" w:lineRule="auto"/>
              <w:ind w:left="709"/>
              <w:rPr>
                <w:noProof/>
                <w:color w:val="auto"/>
                <w:szCs w:val="20"/>
              </w:rPr>
            </w:pPr>
            <w:r w:rsidRPr="000E48B5">
              <w:rPr>
                <w:noProof/>
                <w:color w:val="auto"/>
                <w:szCs w:val="20"/>
              </w:rPr>
              <w:t xml:space="preserve">-            </w:t>
            </w:r>
            <w:r>
              <w:rPr>
                <w:noProof/>
                <w:color w:val="auto"/>
                <w:szCs w:val="20"/>
              </w:rPr>
              <w:t>systemem Impuls</w:t>
            </w:r>
            <w:r w:rsidR="00BC13CF">
              <w:rPr>
                <w:noProof/>
                <w:color w:val="auto"/>
                <w:szCs w:val="20"/>
              </w:rPr>
              <w:t xml:space="preserve"> w zakresie opisanym w dalszej części dokumentacji</w:t>
            </w:r>
          </w:p>
          <w:p w14:paraId="4FB6A006" w14:textId="42826199" w:rsidR="000E48B5" w:rsidRDefault="000E48B5" w:rsidP="00B6409D">
            <w:pPr>
              <w:spacing w:after="0" w:line="240" w:lineRule="auto"/>
              <w:ind w:left="709"/>
              <w:rPr>
                <w:noProof/>
                <w:color w:val="auto"/>
                <w:szCs w:val="20"/>
              </w:rPr>
            </w:pPr>
          </w:p>
          <w:p w14:paraId="7DC9BC8B" w14:textId="230F98AB" w:rsidR="000E48B5" w:rsidRPr="00D64DFA" w:rsidRDefault="000E48B5" w:rsidP="000E48B5">
            <w:pPr>
              <w:spacing w:after="0" w:line="240" w:lineRule="auto"/>
              <w:ind w:left="0" w:firstLine="0"/>
              <w:rPr>
                <w:noProof/>
                <w:color w:val="auto"/>
                <w:szCs w:val="20"/>
              </w:rPr>
            </w:pPr>
          </w:p>
        </w:tc>
        <w:tc>
          <w:tcPr>
            <w:tcW w:w="1465" w:type="pct"/>
            <w:gridSpan w:val="3"/>
            <w:tcBorders>
              <w:top w:val="single" w:sz="4" w:space="0" w:color="auto"/>
              <w:left w:val="nil"/>
              <w:bottom w:val="single" w:sz="4" w:space="0" w:color="auto"/>
              <w:right w:val="single" w:sz="4" w:space="0" w:color="auto"/>
            </w:tcBorders>
            <w:shd w:val="clear" w:color="auto" w:fill="FFFFFF"/>
          </w:tcPr>
          <w:p w14:paraId="3F530DF7" w14:textId="77777777" w:rsidR="00C53DC9" w:rsidRPr="00D64DFA" w:rsidRDefault="00C53DC9" w:rsidP="00747B32">
            <w:pPr>
              <w:spacing w:after="0" w:line="240" w:lineRule="auto"/>
              <w:jc w:val="center"/>
              <w:rPr>
                <w:b/>
                <w:bCs/>
                <w:color w:val="auto"/>
                <w:szCs w:val="20"/>
              </w:rPr>
            </w:pPr>
          </w:p>
        </w:tc>
      </w:tr>
      <w:tr w:rsidR="00F058BA" w:rsidRPr="00D64DFA" w14:paraId="08C22F7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109D7A0"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1A1CE4C" w14:textId="77777777" w:rsidR="00C53DC9" w:rsidRPr="00D64DFA" w:rsidRDefault="00C53DC9" w:rsidP="00747B32">
            <w:pPr>
              <w:spacing w:after="0" w:line="240" w:lineRule="auto"/>
              <w:rPr>
                <w:b/>
                <w:bCs/>
                <w:color w:val="auto"/>
                <w:szCs w:val="20"/>
              </w:rPr>
            </w:pPr>
            <w:r w:rsidRPr="00D64DFA">
              <w:rPr>
                <w:color w:val="auto"/>
                <w:szCs w:val="20"/>
              </w:rPr>
              <w:t xml:space="preserve">Zamawiający oczekuje dostarczenia pod potrzeby SEOD baz/y danych oraz systemu operacyjnego współpracujących z oferowanym SEOD. </w:t>
            </w:r>
            <w:r w:rsidRPr="00D64DFA">
              <w:rPr>
                <w:rFonts w:eastAsia="Times New Roman"/>
                <w:color w:val="auto"/>
                <w:szCs w:val="20"/>
              </w:rPr>
              <w:t>Dostarczenie SEOD nie może wymuszać na Zamawiającym zakupu dodatkowych licencji koniecznych do jego działania, w szczególności nie może wymuszać zakupu licencji na bazę danych i  system operacyjny.</w:t>
            </w:r>
            <w:r w:rsidRPr="00D64DFA">
              <w:rPr>
                <w:color w:val="auto"/>
                <w:szCs w:val="20"/>
              </w:rPr>
              <w:t xml:space="preserve"> Wykonawca zobowiązany jest do dostarczenia w ramach niniejszego postępowania systemu operacyjnego i oprogramowania bazodanowego, jego instalacji i konfiguracji pod oferowany SEOD. Jednocześnie Wykonawca zapewni nadzór i asystę nad niniejszym oprogramowaniem bazodanowym.</w:t>
            </w:r>
          </w:p>
        </w:tc>
        <w:tc>
          <w:tcPr>
            <w:tcW w:w="1465" w:type="pct"/>
            <w:gridSpan w:val="3"/>
            <w:tcBorders>
              <w:top w:val="single" w:sz="4" w:space="0" w:color="auto"/>
              <w:left w:val="nil"/>
              <w:bottom w:val="single" w:sz="4" w:space="0" w:color="auto"/>
              <w:right w:val="single" w:sz="4" w:space="0" w:color="auto"/>
            </w:tcBorders>
            <w:shd w:val="clear" w:color="auto" w:fill="FFFFFF"/>
          </w:tcPr>
          <w:p w14:paraId="077403CB" w14:textId="77777777" w:rsidR="00C53DC9" w:rsidRPr="00D64DFA" w:rsidRDefault="00C53DC9" w:rsidP="00747B32">
            <w:pPr>
              <w:spacing w:after="0" w:line="240" w:lineRule="auto"/>
              <w:jc w:val="center"/>
              <w:rPr>
                <w:b/>
                <w:bCs/>
                <w:color w:val="auto"/>
                <w:szCs w:val="20"/>
              </w:rPr>
            </w:pPr>
          </w:p>
        </w:tc>
      </w:tr>
      <w:tr w:rsidR="00F058BA" w:rsidRPr="000E48B5" w14:paraId="51C7CB0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CA44605"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51EFA77" w14:textId="6D9D3119" w:rsidR="00C53DC9" w:rsidRPr="000E48B5" w:rsidRDefault="00C53DC9" w:rsidP="00747B32">
            <w:pPr>
              <w:spacing w:after="0" w:line="240" w:lineRule="auto"/>
              <w:rPr>
                <w:b/>
                <w:bCs/>
                <w:color w:val="auto"/>
                <w:szCs w:val="20"/>
              </w:rPr>
            </w:pPr>
            <w:r w:rsidRPr="000E48B5">
              <w:rPr>
                <w:noProof/>
                <w:color w:val="auto"/>
                <w:szCs w:val="20"/>
              </w:rPr>
              <w:t xml:space="preserve">Wykonwaca jest zobowiązany do świadczenia usług wsparcia rozruchowego w </w:t>
            </w:r>
            <w:r w:rsidRPr="000E48B5">
              <w:rPr>
                <w:snapToGrid w:val="0"/>
                <w:color w:val="auto"/>
                <w:szCs w:val="20"/>
              </w:rPr>
              <w:t xml:space="preserve">postaci </w:t>
            </w:r>
            <w:r w:rsidRPr="000E48B5">
              <w:rPr>
                <w:color w:val="auto"/>
                <w:szCs w:val="20"/>
              </w:rPr>
              <w:t>[</w:t>
            </w:r>
            <w:r w:rsidR="000E48B5" w:rsidRPr="000E48B5">
              <w:rPr>
                <w:color w:val="auto"/>
                <w:szCs w:val="20"/>
              </w:rPr>
              <w:t>1</w:t>
            </w:r>
            <w:r w:rsidRPr="000E48B5">
              <w:rPr>
                <w:color w:val="auto"/>
                <w:szCs w:val="20"/>
              </w:rPr>
              <w:t>]</w:t>
            </w:r>
            <w:r w:rsidRPr="000E48B5">
              <w:rPr>
                <w:snapToGrid w:val="0"/>
                <w:color w:val="auto"/>
                <w:szCs w:val="20"/>
              </w:rPr>
              <w:t xml:space="preserve"> </w:t>
            </w:r>
            <w:r w:rsidRPr="000E48B5">
              <w:rPr>
                <w:noProof/>
                <w:color w:val="auto"/>
                <w:szCs w:val="20"/>
              </w:rPr>
              <w:t xml:space="preserve">dniowej asysty uruchomieniowej w dniu produkcyjnego uruchomienia pierwszego z modułów oraz poprzez zapewnienie nielimitowanej zdalnej asysty technicznej dedykowanego konsultanta w </w:t>
            </w:r>
            <w:r w:rsidRPr="000E48B5">
              <w:rPr>
                <w:snapToGrid w:val="0"/>
                <w:color w:val="auto"/>
                <w:szCs w:val="20"/>
              </w:rPr>
              <w:t xml:space="preserve">okresie </w:t>
            </w:r>
            <w:r w:rsidRPr="000E48B5">
              <w:rPr>
                <w:color w:val="auto"/>
                <w:szCs w:val="20"/>
              </w:rPr>
              <w:t>[</w:t>
            </w:r>
            <w:r w:rsidR="000E48B5" w:rsidRPr="000E48B5">
              <w:rPr>
                <w:color w:val="auto"/>
                <w:szCs w:val="20"/>
              </w:rPr>
              <w:t>1</w:t>
            </w:r>
            <w:r w:rsidRPr="000E48B5">
              <w:rPr>
                <w:color w:val="auto"/>
                <w:szCs w:val="20"/>
              </w:rPr>
              <w:t>]</w:t>
            </w:r>
            <w:r w:rsidRPr="000E48B5">
              <w:rPr>
                <w:snapToGrid w:val="0"/>
                <w:color w:val="auto"/>
                <w:szCs w:val="20"/>
              </w:rPr>
              <w:t xml:space="preserve">  </w:t>
            </w:r>
            <w:r w:rsidRPr="000E48B5">
              <w:rPr>
                <w:noProof/>
                <w:color w:val="auto"/>
                <w:szCs w:val="20"/>
              </w:rPr>
              <w:t>miesi</w:t>
            </w:r>
            <w:r w:rsidR="00F85FBA" w:rsidRPr="000E48B5">
              <w:rPr>
                <w:noProof/>
                <w:color w:val="auto"/>
                <w:szCs w:val="20"/>
              </w:rPr>
              <w:t>ęcy</w:t>
            </w:r>
            <w:r w:rsidRPr="000E48B5">
              <w:rPr>
                <w:noProof/>
                <w:color w:val="auto"/>
                <w:szCs w:val="20"/>
              </w:rPr>
              <w:t xml:space="preserve"> od podpisania Protokołu Odbioru Końcowego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707BA076" w14:textId="77777777" w:rsidR="00C53DC9" w:rsidRPr="000E48B5" w:rsidRDefault="00C53DC9" w:rsidP="00747B32">
            <w:pPr>
              <w:spacing w:after="0" w:line="240" w:lineRule="auto"/>
              <w:jc w:val="center"/>
              <w:rPr>
                <w:b/>
                <w:bCs/>
                <w:color w:val="auto"/>
                <w:szCs w:val="20"/>
              </w:rPr>
            </w:pPr>
          </w:p>
        </w:tc>
      </w:tr>
      <w:tr w:rsidR="00F058BA" w:rsidRPr="00D64DFA" w14:paraId="01637CA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8C47E44" w14:textId="77777777" w:rsidR="00C53DC9" w:rsidRPr="000E48B5"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52CF5C9" w14:textId="7636B16A" w:rsidR="00C53DC9" w:rsidRPr="00D64DFA" w:rsidRDefault="00C53DC9" w:rsidP="00747B32">
            <w:pPr>
              <w:spacing w:after="0" w:line="240" w:lineRule="auto"/>
              <w:rPr>
                <w:b/>
                <w:bCs/>
                <w:color w:val="auto"/>
                <w:szCs w:val="20"/>
              </w:rPr>
            </w:pPr>
            <w:r w:rsidRPr="000E48B5">
              <w:rPr>
                <w:rFonts w:eastAsia="Times New Roman"/>
                <w:color w:val="auto"/>
                <w:szCs w:val="20"/>
              </w:rPr>
              <w:t xml:space="preserve">Zakres przedmiotu zamówienia obejmuje świadczenie asysty technicznej w wymiarze </w:t>
            </w:r>
            <w:r w:rsidR="003238F6" w:rsidRPr="000E48B5">
              <w:rPr>
                <w:rFonts w:eastAsia="Times New Roman"/>
                <w:color w:val="auto"/>
                <w:szCs w:val="20"/>
              </w:rPr>
              <w:t>10</w:t>
            </w:r>
            <w:r w:rsidRPr="000E48B5">
              <w:rPr>
                <w:rFonts w:eastAsia="Times New Roman"/>
                <w:color w:val="auto"/>
                <w:szCs w:val="20"/>
              </w:rPr>
              <w:t xml:space="preserve"> godzin miesięcznie w zakresie SEOD przez cały okres obowiązywania gwarancji i polega na zapewnieniu zdalnego wsparcia </w:t>
            </w:r>
            <w:r w:rsidRPr="000E48B5">
              <w:rPr>
                <w:rFonts w:eastAsia="Times New Roman"/>
                <w:color w:val="auto"/>
                <w:szCs w:val="20"/>
              </w:rPr>
              <w:lastRenderedPageBreak/>
              <w:t>wskazanym przez Zamawiającego użytkownikom systemu w jego eksploatacji.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48DDD5E5" w14:textId="77777777" w:rsidR="00C53DC9" w:rsidRPr="00D64DFA" w:rsidRDefault="00C53DC9" w:rsidP="00747B32">
            <w:pPr>
              <w:spacing w:after="0" w:line="240" w:lineRule="auto"/>
              <w:jc w:val="center"/>
              <w:rPr>
                <w:b/>
                <w:bCs/>
                <w:color w:val="auto"/>
                <w:szCs w:val="20"/>
              </w:rPr>
            </w:pPr>
          </w:p>
        </w:tc>
      </w:tr>
      <w:tr w:rsidR="00F85242" w:rsidRPr="00D64DFA" w14:paraId="3EF49B92"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60B29B17" w14:textId="77777777" w:rsidR="00C53DC9" w:rsidRPr="00D64DFA" w:rsidRDefault="00C53DC9" w:rsidP="00580A65">
            <w:pPr>
              <w:pStyle w:val="Nagwek2"/>
              <w:rPr>
                <w:rFonts w:ascii="Arial" w:eastAsia="Times New Roman" w:hAnsi="Arial" w:cs="Arial"/>
                <w:b/>
                <w:bCs/>
                <w:color w:val="auto"/>
                <w:szCs w:val="20"/>
              </w:rPr>
            </w:pPr>
            <w:bookmarkStart w:id="41" w:name="_Toc165022503"/>
            <w:r w:rsidRPr="00D64DFA">
              <w:rPr>
                <w:rFonts w:ascii="Arial" w:eastAsia="Times New Roman" w:hAnsi="Arial" w:cs="Arial"/>
                <w:b/>
                <w:bCs/>
                <w:color w:val="auto"/>
                <w:szCs w:val="20"/>
              </w:rPr>
              <w:t>Szkolenia</w:t>
            </w:r>
            <w:bookmarkEnd w:id="41"/>
          </w:p>
        </w:tc>
      </w:tr>
      <w:tr w:rsidR="00F058BA" w:rsidRPr="00D64DFA" w14:paraId="3978446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90109A7"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7DC2ECC" w14:textId="5534A048" w:rsidR="00C53DC9" w:rsidRPr="00D64DFA" w:rsidRDefault="00C53DC9" w:rsidP="00747B32">
            <w:pPr>
              <w:spacing w:after="0" w:line="240" w:lineRule="auto"/>
              <w:rPr>
                <w:b/>
                <w:bCs/>
                <w:color w:val="auto"/>
                <w:szCs w:val="20"/>
              </w:rPr>
            </w:pPr>
            <w:r w:rsidRPr="004C4A49">
              <w:rPr>
                <w:rFonts w:eastAsia="Times New Roman"/>
                <w:color w:val="auto"/>
                <w:szCs w:val="20"/>
              </w:rPr>
              <w:t xml:space="preserve">Wykonawca zobowiązany jest do przeprowadzenia szkoleń dla 1 grupy administratorów systemu  (grupa do </w:t>
            </w:r>
            <w:r w:rsidR="004F6052" w:rsidRPr="004C4A49">
              <w:rPr>
                <w:rFonts w:eastAsia="Times New Roman"/>
                <w:color w:val="auto"/>
                <w:szCs w:val="20"/>
              </w:rPr>
              <w:t>7</w:t>
            </w:r>
            <w:r w:rsidRPr="004C4A49">
              <w:rPr>
                <w:rFonts w:eastAsia="Times New Roman"/>
                <w:color w:val="auto"/>
                <w:szCs w:val="20"/>
              </w:rPr>
              <w:t xml:space="preserve"> osób) i kluczowych użytkowników (grupa do 7 osób). </w:t>
            </w:r>
            <w:r w:rsidRPr="004C4A49">
              <w:rPr>
                <w:color w:val="auto"/>
                <w:szCs w:val="20"/>
              </w:rPr>
              <w:t xml:space="preserve">Wykonawca zapewni łączną ilość godzin szkoleniowych  w wymiarze </w:t>
            </w:r>
            <w:r w:rsidR="004C4A49" w:rsidRPr="004C4A49">
              <w:rPr>
                <w:color w:val="auto"/>
                <w:szCs w:val="20"/>
              </w:rPr>
              <w:t xml:space="preserve">5 dni szkoleniowych (30 h) </w:t>
            </w:r>
            <w:r w:rsidRPr="00921D44">
              <w:rPr>
                <w:color w:val="auto"/>
                <w:szCs w:val="20"/>
              </w:rPr>
              <w:t xml:space="preserve">szkoleń podstawowych dla administratorów i kluczowych użytkowników on </w:t>
            </w:r>
            <w:proofErr w:type="spellStart"/>
            <w:r w:rsidRPr="00921D44">
              <w:rPr>
                <w:color w:val="auto"/>
                <w:szCs w:val="20"/>
              </w:rPr>
              <w:t>site</w:t>
            </w:r>
            <w:proofErr w:type="spellEnd"/>
            <w:r w:rsidRPr="00921D44">
              <w:rPr>
                <w:color w:val="auto"/>
                <w:szCs w:val="20"/>
              </w:rPr>
              <w:t xml:space="preserve"> realizowanych przed odbiorem SEOD, </w:t>
            </w:r>
            <w:r w:rsidR="004C4A49" w:rsidRPr="00921D44">
              <w:rPr>
                <w:color w:val="auto"/>
                <w:szCs w:val="20"/>
              </w:rPr>
              <w:t xml:space="preserve">20 </w:t>
            </w:r>
            <w:r w:rsidRPr="00921D44">
              <w:rPr>
                <w:color w:val="auto"/>
                <w:szCs w:val="20"/>
              </w:rPr>
              <w:t>h szkoleń utrwalających, zdalnych realizowanych w okresie do 4 miesięcy po odbiorze SEOD</w:t>
            </w:r>
            <w:r w:rsidRPr="004C4A49">
              <w:rPr>
                <w:color w:val="auto"/>
                <w:szCs w:val="20"/>
              </w:rPr>
              <w:t xml:space="preserve">. </w:t>
            </w:r>
            <w:r w:rsidRPr="004C4A49">
              <w:rPr>
                <w:rFonts w:eastAsia="Times New Roman"/>
                <w:color w:val="auto"/>
                <w:szCs w:val="20"/>
              </w:rPr>
              <w:t>Zakres szkolenia dla każdej z grupy i harmonogram szkoleń będzie ustalony na etapie analizy przedwdrożeniowej.</w:t>
            </w:r>
          </w:p>
        </w:tc>
        <w:tc>
          <w:tcPr>
            <w:tcW w:w="1465" w:type="pct"/>
            <w:gridSpan w:val="3"/>
            <w:tcBorders>
              <w:top w:val="single" w:sz="4" w:space="0" w:color="auto"/>
              <w:left w:val="nil"/>
              <w:bottom w:val="single" w:sz="4" w:space="0" w:color="auto"/>
              <w:right w:val="single" w:sz="4" w:space="0" w:color="auto"/>
            </w:tcBorders>
            <w:shd w:val="clear" w:color="auto" w:fill="FFFFFF"/>
          </w:tcPr>
          <w:p w14:paraId="64FC2DDC" w14:textId="77777777" w:rsidR="00C53DC9" w:rsidRPr="00D64DFA" w:rsidRDefault="00C53DC9" w:rsidP="00747B32">
            <w:pPr>
              <w:spacing w:after="0" w:line="240" w:lineRule="auto"/>
              <w:jc w:val="center"/>
              <w:rPr>
                <w:b/>
                <w:bCs/>
                <w:color w:val="auto"/>
                <w:szCs w:val="20"/>
              </w:rPr>
            </w:pPr>
          </w:p>
        </w:tc>
      </w:tr>
      <w:tr w:rsidR="00F058BA" w:rsidRPr="00D64DFA" w14:paraId="4163651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5E46048"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54E8D96" w14:textId="77777777" w:rsidR="00C53DC9" w:rsidRPr="00D64DFA" w:rsidRDefault="00C53DC9" w:rsidP="00747B32">
            <w:pPr>
              <w:spacing w:after="0" w:line="240" w:lineRule="auto"/>
              <w:rPr>
                <w:b/>
                <w:bCs/>
                <w:color w:val="auto"/>
                <w:szCs w:val="20"/>
              </w:rPr>
            </w:pPr>
            <w:r w:rsidRPr="00D64DFA">
              <w:rPr>
                <w:rFonts w:eastAsia="Times New Roman"/>
                <w:color w:val="auto"/>
                <w:szCs w:val="20"/>
              </w:rPr>
              <w:t>Zamawiający zapewni salę szkoleniową oraz stacje robocze do przeprowadzenia szkoleń.</w:t>
            </w:r>
          </w:p>
        </w:tc>
        <w:tc>
          <w:tcPr>
            <w:tcW w:w="1465" w:type="pct"/>
            <w:gridSpan w:val="3"/>
            <w:tcBorders>
              <w:top w:val="single" w:sz="4" w:space="0" w:color="auto"/>
              <w:left w:val="nil"/>
              <w:bottom w:val="single" w:sz="4" w:space="0" w:color="auto"/>
              <w:right w:val="single" w:sz="4" w:space="0" w:color="auto"/>
            </w:tcBorders>
            <w:shd w:val="clear" w:color="auto" w:fill="FFFFFF"/>
          </w:tcPr>
          <w:p w14:paraId="219A8EC2" w14:textId="77777777" w:rsidR="00C53DC9" w:rsidRPr="00D64DFA" w:rsidRDefault="00C53DC9" w:rsidP="00747B32">
            <w:pPr>
              <w:spacing w:after="0" w:line="240" w:lineRule="auto"/>
              <w:jc w:val="center"/>
              <w:rPr>
                <w:b/>
                <w:bCs/>
                <w:color w:val="auto"/>
                <w:szCs w:val="20"/>
              </w:rPr>
            </w:pPr>
          </w:p>
        </w:tc>
      </w:tr>
      <w:tr w:rsidR="00F058BA" w:rsidRPr="00D64DFA" w14:paraId="7D98301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D2A218A" w14:textId="77777777" w:rsidR="00C53DC9" w:rsidRPr="00D64DFA" w:rsidRDefault="00C53DC9" w:rsidP="00C53DC9">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4555A1C" w14:textId="77777777" w:rsidR="00C53DC9" w:rsidRPr="00D64DFA" w:rsidRDefault="00C53DC9" w:rsidP="00747B32">
            <w:pPr>
              <w:spacing w:after="0" w:line="240" w:lineRule="auto"/>
              <w:rPr>
                <w:b/>
                <w:bCs/>
                <w:color w:val="auto"/>
                <w:szCs w:val="20"/>
              </w:rPr>
            </w:pPr>
            <w:r w:rsidRPr="00D64DFA">
              <w:rPr>
                <w:rFonts w:eastAsia="Times New Roman"/>
                <w:color w:val="auto"/>
                <w:szCs w:val="20"/>
              </w:rPr>
              <w:t>Po stronie Wykonawcy leży przygotowanie i przekazanie Zamawiającemu materiałów szkoleniowych.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096EE01B" w14:textId="77777777" w:rsidR="00C53DC9" w:rsidRPr="00D64DFA" w:rsidRDefault="00C53DC9" w:rsidP="00747B32">
            <w:pPr>
              <w:spacing w:after="0" w:line="240" w:lineRule="auto"/>
              <w:jc w:val="center"/>
              <w:rPr>
                <w:b/>
                <w:bCs/>
                <w:color w:val="auto"/>
                <w:szCs w:val="20"/>
              </w:rPr>
            </w:pPr>
          </w:p>
        </w:tc>
      </w:tr>
      <w:tr w:rsidR="00F85242" w:rsidRPr="00D64DFA" w14:paraId="50182BEC"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noWrap/>
          </w:tcPr>
          <w:p w14:paraId="63D727A1" w14:textId="26C11F11" w:rsidR="00F547F5" w:rsidRPr="00D64DFA" w:rsidRDefault="00FA432E" w:rsidP="00580A65">
            <w:pPr>
              <w:pStyle w:val="Nagwek2"/>
              <w:rPr>
                <w:rFonts w:ascii="Arial" w:hAnsi="Arial" w:cs="Arial"/>
                <w:b/>
                <w:bCs/>
                <w:color w:val="auto"/>
                <w:szCs w:val="20"/>
              </w:rPr>
            </w:pPr>
            <w:bookmarkStart w:id="42" w:name="_Toc165022504"/>
            <w:r w:rsidRPr="000E48B5">
              <w:rPr>
                <w:rFonts w:ascii="Arial" w:eastAsia="Times New Roman" w:hAnsi="Arial" w:cs="Arial"/>
                <w:b/>
                <w:bCs/>
                <w:color w:val="auto"/>
                <w:szCs w:val="20"/>
              </w:rPr>
              <w:t>Rejestr umów</w:t>
            </w:r>
            <w:bookmarkEnd w:id="42"/>
          </w:p>
        </w:tc>
      </w:tr>
      <w:tr w:rsidR="00F058BA" w:rsidRPr="00D64DFA" w14:paraId="36D99CC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A59CDCE" w14:textId="77777777" w:rsidR="004B6D5F" w:rsidRPr="00D64DFA"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2394634" w14:textId="5D902F19" w:rsidR="004B6D5F" w:rsidRPr="00D64DFA" w:rsidRDefault="004B6D5F" w:rsidP="004B6D5F">
            <w:pPr>
              <w:spacing w:after="0" w:line="240" w:lineRule="auto"/>
              <w:rPr>
                <w:b/>
                <w:bCs/>
                <w:color w:val="auto"/>
                <w:szCs w:val="20"/>
              </w:rPr>
            </w:pPr>
            <w:r w:rsidRPr="00D64DFA">
              <w:rPr>
                <w:rFonts w:eastAsia="Times New Roman"/>
                <w:color w:val="auto"/>
                <w:szCs w:val="20"/>
              </w:rPr>
              <w:t>Prowadzenie rejestru różnego rodzaju/typów umów (np. najmu, dostawy, na świadczenie usług, darowizny, kontraktowych)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1A472816" w14:textId="77777777" w:rsidR="004B6D5F" w:rsidRPr="00D64DFA" w:rsidRDefault="004B6D5F" w:rsidP="004B6D5F">
            <w:pPr>
              <w:spacing w:after="0" w:line="240" w:lineRule="auto"/>
              <w:jc w:val="center"/>
              <w:rPr>
                <w:b/>
                <w:bCs/>
                <w:color w:val="auto"/>
                <w:szCs w:val="20"/>
              </w:rPr>
            </w:pPr>
          </w:p>
        </w:tc>
      </w:tr>
      <w:tr w:rsidR="00F058BA" w:rsidRPr="00D64DFA" w14:paraId="32DC1C7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55F3389" w14:textId="77777777" w:rsidR="004B6D5F" w:rsidRPr="00D64DFA"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048FB0B" w14:textId="7F6BAF70" w:rsidR="004B6D5F" w:rsidRPr="00D64DFA" w:rsidRDefault="004B6D5F" w:rsidP="004B6D5F">
            <w:pPr>
              <w:spacing w:after="0" w:line="240" w:lineRule="auto"/>
              <w:rPr>
                <w:b/>
                <w:bCs/>
                <w:color w:val="auto"/>
                <w:szCs w:val="20"/>
              </w:rPr>
            </w:pPr>
            <w:r w:rsidRPr="00D64DFA">
              <w:rPr>
                <w:rFonts w:eastAsia="Times New Roman"/>
                <w:color w:val="auto"/>
                <w:szCs w:val="20"/>
              </w:rPr>
              <w:t>Dla umów należy w SEOD utworzyć dedykowany rejestr gdzie będą widoczne wszystkie umowy zarejestrowane w SEOD w ramach danego typu sprawy – umów.  W SEOD musi funkcjonować osoby, dedykowany rejestr wszystkich umów oraz dedykowane rejestry każdego z rodzajów/typów umów.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4AD39A87" w14:textId="77777777" w:rsidR="004B6D5F" w:rsidRPr="00D64DFA" w:rsidRDefault="004B6D5F" w:rsidP="004B6D5F">
            <w:pPr>
              <w:spacing w:after="0" w:line="240" w:lineRule="auto"/>
              <w:jc w:val="center"/>
              <w:rPr>
                <w:b/>
                <w:bCs/>
                <w:color w:val="auto"/>
                <w:szCs w:val="20"/>
              </w:rPr>
            </w:pPr>
          </w:p>
        </w:tc>
      </w:tr>
      <w:tr w:rsidR="00F058BA" w:rsidRPr="00D64DFA" w14:paraId="1EED257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13CB887" w14:textId="77777777" w:rsidR="004B6D5F" w:rsidRPr="00D64DFA"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17FEED4" w14:textId="61366854" w:rsidR="004B6D5F" w:rsidRPr="00D64DFA" w:rsidRDefault="004B6D5F" w:rsidP="004B6D5F">
            <w:pPr>
              <w:spacing w:after="0" w:line="240" w:lineRule="auto"/>
              <w:rPr>
                <w:b/>
                <w:bCs/>
                <w:color w:val="auto"/>
                <w:szCs w:val="20"/>
              </w:rPr>
            </w:pPr>
            <w:r w:rsidRPr="00D64DFA">
              <w:rPr>
                <w:rFonts w:eastAsia="Times New Roman"/>
                <w:color w:val="auto"/>
                <w:szCs w:val="20"/>
              </w:rPr>
              <w:t>Wielopoziomowy podział rejestru umów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33FA2869" w14:textId="77777777" w:rsidR="004B6D5F" w:rsidRPr="00D64DFA" w:rsidRDefault="004B6D5F" w:rsidP="004B6D5F">
            <w:pPr>
              <w:spacing w:after="0" w:line="240" w:lineRule="auto"/>
              <w:jc w:val="center"/>
              <w:rPr>
                <w:b/>
                <w:bCs/>
                <w:color w:val="auto"/>
                <w:szCs w:val="20"/>
              </w:rPr>
            </w:pPr>
          </w:p>
        </w:tc>
      </w:tr>
      <w:tr w:rsidR="00F058BA" w:rsidRPr="00D64DFA" w14:paraId="2F70439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1C539F7" w14:textId="77777777" w:rsidR="004B6D5F" w:rsidRPr="00D64DFA"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64DA6E0" w14:textId="7F4D361A" w:rsidR="004B6D5F" w:rsidRPr="00D64DFA" w:rsidRDefault="004B6D5F" w:rsidP="004B6D5F">
            <w:pPr>
              <w:spacing w:after="0" w:line="240" w:lineRule="auto"/>
              <w:rPr>
                <w:rFonts w:eastAsia="Times New Roman"/>
                <w:color w:val="auto"/>
                <w:szCs w:val="20"/>
              </w:rPr>
            </w:pPr>
            <w:r w:rsidRPr="00D64DFA">
              <w:rPr>
                <w:rFonts w:eastAsia="Times New Roman"/>
                <w:color w:val="auto"/>
                <w:szCs w:val="20"/>
              </w:rPr>
              <w:t>Definiowanie uprawnień dostępowych do każdego z poziomów rejestru umów.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5C07B9D0" w14:textId="77777777" w:rsidR="004B6D5F" w:rsidRPr="00D64DFA" w:rsidRDefault="004B6D5F" w:rsidP="004B6D5F">
            <w:pPr>
              <w:spacing w:after="0" w:line="240" w:lineRule="auto"/>
              <w:jc w:val="center"/>
              <w:rPr>
                <w:b/>
                <w:bCs/>
                <w:color w:val="auto"/>
                <w:szCs w:val="20"/>
              </w:rPr>
            </w:pPr>
          </w:p>
        </w:tc>
      </w:tr>
      <w:tr w:rsidR="00F058BA" w:rsidRPr="00D64DFA" w14:paraId="7DA5222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0BA81D7" w14:textId="77777777" w:rsidR="004B6D5F" w:rsidRPr="00D64DFA"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E13EF8A" w14:textId="5021909C" w:rsidR="004B6D5F" w:rsidRPr="00D64DFA" w:rsidRDefault="004B6D5F" w:rsidP="004B6D5F">
            <w:pPr>
              <w:spacing w:after="0" w:line="240" w:lineRule="auto"/>
              <w:rPr>
                <w:rFonts w:eastAsia="Times New Roman"/>
                <w:color w:val="auto"/>
                <w:szCs w:val="20"/>
              </w:rPr>
            </w:pPr>
            <w:r w:rsidRPr="00D64DFA">
              <w:rPr>
                <w:rFonts w:eastAsia="Times New Roman"/>
                <w:color w:val="auto"/>
                <w:szCs w:val="20"/>
              </w:rPr>
              <w:t>Rejestracja danych z umowy w polach zadeklarowanych przez Zamawiającego na etapie analizy przedwdrożeniowej w obrębie formularza rejestracji oraz typu/rodzaju umowy</w:t>
            </w:r>
          </w:p>
        </w:tc>
        <w:tc>
          <w:tcPr>
            <w:tcW w:w="1465" w:type="pct"/>
            <w:gridSpan w:val="3"/>
            <w:tcBorders>
              <w:top w:val="single" w:sz="4" w:space="0" w:color="auto"/>
              <w:left w:val="nil"/>
              <w:bottom w:val="single" w:sz="4" w:space="0" w:color="auto"/>
              <w:right w:val="single" w:sz="4" w:space="0" w:color="auto"/>
            </w:tcBorders>
            <w:shd w:val="clear" w:color="auto" w:fill="FFFFFF"/>
          </w:tcPr>
          <w:p w14:paraId="5DD98A8D" w14:textId="77777777" w:rsidR="004B6D5F" w:rsidRPr="00D64DFA" w:rsidRDefault="004B6D5F" w:rsidP="004B6D5F">
            <w:pPr>
              <w:spacing w:after="0" w:line="240" w:lineRule="auto"/>
              <w:jc w:val="center"/>
              <w:rPr>
                <w:b/>
                <w:bCs/>
                <w:color w:val="auto"/>
                <w:szCs w:val="20"/>
              </w:rPr>
            </w:pPr>
          </w:p>
        </w:tc>
      </w:tr>
      <w:tr w:rsidR="00F058BA" w:rsidRPr="00D64DFA" w14:paraId="040BEE0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F17677A" w14:textId="77777777" w:rsidR="004B6D5F" w:rsidRPr="00D64DFA"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FE99CF8" w14:textId="32B5929B" w:rsidR="004B6D5F" w:rsidRPr="00D64DFA" w:rsidRDefault="004B6D5F" w:rsidP="004B6D5F">
            <w:pPr>
              <w:spacing w:after="0" w:line="240" w:lineRule="auto"/>
              <w:rPr>
                <w:rFonts w:eastAsia="Times New Roman"/>
                <w:color w:val="auto"/>
                <w:szCs w:val="20"/>
              </w:rPr>
            </w:pPr>
            <w:r w:rsidRPr="00D64DFA">
              <w:rPr>
                <w:rFonts w:eastAsia="Times New Roman"/>
                <w:color w:val="auto"/>
                <w:szCs w:val="20"/>
              </w:rPr>
              <w:t>Udostępnianie umów wskazanym użytkownikom przez użytkowników posiadających do nich dostęp.</w:t>
            </w:r>
          </w:p>
        </w:tc>
        <w:tc>
          <w:tcPr>
            <w:tcW w:w="1465" w:type="pct"/>
            <w:gridSpan w:val="3"/>
            <w:tcBorders>
              <w:top w:val="single" w:sz="4" w:space="0" w:color="auto"/>
              <w:left w:val="nil"/>
              <w:bottom w:val="single" w:sz="4" w:space="0" w:color="auto"/>
              <w:right w:val="single" w:sz="4" w:space="0" w:color="auto"/>
            </w:tcBorders>
            <w:shd w:val="clear" w:color="auto" w:fill="FFFFFF"/>
          </w:tcPr>
          <w:p w14:paraId="5037B447" w14:textId="77777777" w:rsidR="004B6D5F" w:rsidRPr="00D64DFA" w:rsidRDefault="004B6D5F" w:rsidP="004B6D5F">
            <w:pPr>
              <w:spacing w:after="0" w:line="240" w:lineRule="auto"/>
              <w:jc w:val="center"/>
              <w:rPr>
                <w:b/>
                <w:bCs/>
                <w:color w:val="auto"/>
                <w:szCs w:val="20"/>
              </w:rPr>
            </w:pPr>
          </w:p>
        </w:tc>
      </w:tr>
      <w:tr w:rsidR="00F058BA" w:rsidRPr="00D64DFA" w14:paraId="7B68B7D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3B8E674" w14:textId="77777777" w:rsidR="004B6D5F" w:rsidRPr="00D64DFA"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76DBAFE" w14:textId="7AC6074B" w:rsidR="004B6D5F" w:rsidRPr="00D64DFA" w:rsidRDefault="004B6D5F" w:rsidP="004B6D5F">
            <w:pPr>
              <w:spacing w:after="0" w:line="240" w:lineRule="auto"/>
              <w:rPr>
                <w:rFonts w:eastAsia="Times New Roman"/>
                <w:color w:val="auto"/>
                <w:szCs w:val="20"/>
              </w:rPr>
            </w:pPr>
            <w:r w:rsidRPr="00D64DFA">
              <w:rPr>
                <w:rFonts w:eastAsia="Times New Roman"/>
                <w:color w:val="auto"/>
                <w:szCs w:val="20"/>
              </w:rPr>
              <w:t>Wskazywanie jednostek organizacyjnych odpowiedzialnych za realizację umowy</w:t>
            </w:r>
          </w:p>
        </w:tc>
        <w:tc>
          <w:tcPr>
            <w:tcW w:w="1465" w:type="pct"/>
            <w:gridSpan w:val="3"/>
            <w:tcBorders>
              <w:top w:val="single" w:sz="4" w:space="0" w:color="auto"/>
              <w:left w:val="nil"/>
              <w:bottom w:val="single" w:sz="4" w:space="0" w:color="auto"/>
              <w:right w:val="single" w:sz="4" w:space="0" w:color="auto"/>
            </w:tcBorders>
            <w:shd w:val="clear" w:color="auto" w:fill="FFFFFF"/>
          </w:tcPr>
          <w:p w14:paraId="27AB8DB9" w14:textId="77777777" w:rsidR="004B6D5F" w:rsidRPr="00D64DFA" w:rsidRDefault="004B6D5F" w:rsidP="004B6D5F">
            <w:pPr>
              <w:spacing w:after="0" w:line="240" w:lineRule="auto"/>
              <w:jc w:val="center"/>
              <w:rPr>
                <w:b/>
                <w:bCs/>
                <w:color w:val="auto"/>
                <w:szCs w:val="20"/>
              </w:rPr>
            </w:pPr>
          </w:p>
        </w:tc>
      </w:tr>
      <w:tr w:rsidR="00F058BA" w:rsidRPr="00D64DFA" w14:paraId="6556780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10F6D0D" w14:textId="77777777" w:rsidR="004B6D5F" w:rsidRPr="00D64DFA"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7D7389B" w14:textId="1A12B0EC" w:rsidR="004B6D5F" w:rsidRPr="00D64DFA" w:rsidRDefault="004B6D5F" w:rsidP="004B6D5F">
            <w:pPr>
              <w:spacing w:after="0" w:line="240" w:lineRule="auto"/>
              <w:rPr>
                <w:rFonts w:eastAsia="Times New Roman"/>
                <w:color w:val="auto"/>
                <w:szCs w:val="20"/>
              </w:rPr>
            </w:pPr>
            <w:r w:rsidRPr="00D64DFA">
              <w:rPr>
                <w:rFonts w:eastAsia="Times New Roman"/>
                <w:color w:val="auto"/>
                <w:szCs w:val="20"/>
              </w:rPr>
              <w:t>SEOD automatycznie zmieni status umowy po jej zakończeniu i nie pozwoli na przypisanie jej do innych dokumentów.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26A36495" w14:textId="77777777" w:rsidR="004B6D5F" w:rsidRPr="00D64DFA" w:rsidRDefault="004B6D5F" w:rsidP="004B6D5F">
            <w:pPr>
              <w:spacing w:after="0" w:line="240" w:lineRule="auto"/>
              <w:jc w:val="center"/>
              <w:rPr>
                <w:b/>
                <w:bCs/>
                <w:color w:val="auto"/>
                <w:szCs w:val="20"/>
              </w:rPr>
            </w:pPr>
          </w:p>
        </w:tc>
      </w:tr>
      <w:tr w:rsidR="00F058BA" w:rsidRPr="00D64DFA" w14:paraId="092718E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378DFCB" w14:textId="77777777" w:rsidR="004B6D5F" w:rsidRPr="00D64DFA"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F2E4F41" w14:textId="5A1A1E22" w:rsidR="004B6D5F" w:rsidRPr="00D64DFA" w:rsidRDefault="004B6D5F" w:rsidP="004B6D5F">
            <w:pPr>
              <w:spacing w:after="0" w:line="240" w:lineRule="auto"/>
              <w:rPr>
                <w:rFonts w:eastAsia="Times New Roman"/>
                <w:color w:val="auto"/>
                <w:szCs w:val="20"/>
              </w:rPr>
            </w:pPr>
            <w:r w:rsidRPr="00D64DFA">
              <w:rPr>
                <w:rFonts w:eastAsia="Times New Roman"/>
                <w:color w:val="auto"/>
                <w:szCs w:val="20"/>
              </w:rPr>
              <w:t>SEOD pozwoli na definiowanie przypomnień związanych z umowami (przypomnienie generowane w formie e-mail lub zadani systemowego dla konkretnego użytkownika). Użytkownik musi posiadać możliwość zdefiniowania interwału przypomnień (rok, miesiąc, dzień, czas) oraz treści przypomnienia.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6EA348A7" w14:textId="77777777" w:rsidR="004B6D5F" w:rsidRPr="00D64DFA" w:rsidRDefault="004B6D5F" w:rsidP="004B6D5F">
            <w:pPr>
              <w:spacing w:after="0" w:line="240" w:lineRule="auto"/>
              <w:jc w:val="center"/>
              <w:rPr>
                <w:b/>
                <w:bCs/>
                <w:color w:val="auto"/>
                <w:szCs w:val="20"/>
              </w:rPr>
            </w:pPr>
          </w:p>
        </w:tc>
      </w:tr>
      <w:tr w:rsidR="00F058BA" w:rsidRPr="00D64DFA" w14:paraId="28BB240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2D1712C" w14:textId="77777777" w:rsidR="004B6D5F" w:rsidRPr="00D64DFA"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7EF8139" w14:textId="3702D45F" w:rsidR="004B6D5F" w:rsidRPr="00D64DFA" w:rsidRDefault="004B6D5F" w:rsidP="004B6D5F">
            <w:pPr>
              <w:spacing w:after="0" w:line="240" w:lineRule="auto"/>
              <w:rPr>
                <w:rFonts w:eastAsia="Times New Roman"/>
                <w:color w:val="auto"/>
                <w:szCs w:val="20"/>
              </w:rPr>
            </w:pPr>
            <w:r w:rsidRPr="00D64DFA">
              <w:rPr>
                <w:rFonts w:eastAsia="Times New Roman"/>
                <w:color w:val="auto"/>
                <w:szCs w:val="20"/>
              </w:rPr>
              <w:t>SEOD musi umożliwiać nadawanie uprawnień w ramach danej kategorii umowy (uprawnienia do podglądu oraz edycji).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4A3D322F" w14:textId="77777777" w:rsidR="004B6D5F" w:rsidRPr="00D64DFA" w:rsidRDefault="004B6D5F" w:rsidP="004B6D5F">
            <w:pPr>
              <w:spacing w:after="0" w:line="240" w:lineRule="auto"/>
              <w:jc w:val="center"/>
              <w:rPr>
                <w:b/>
                <w:bCs/>
                <w:color w:val="auto"/>
                <w:szCs w:val="20"/>
              </w:rPr>
            </w:pPr>
          </w:p>
        </w:tc>
      </w:tr>
      <w:tr w:rsidR="00F058BA" w:rsidRPr="00D64DFA" w14:paraId="1B34CA1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E7E826A" w14:textId="77777777" w:rsidR="004B6D5F" w:rsidRPr="00D64DFA"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65E093A" w14:textId="029A0813" w:rsidR="004B6D5F" w:rsidRPr="00D64DFA" w:rsidRDefault="004B6D5F" w:rsidP="004B6D5F">
            <w:pPr>
              <w:spacing w:after="0" w:line="240" w:lineRule="auto"/>
              <w:rPr>
                <w:rFonts w:eastAsia="Times New Roman"/>
                <w:color w:val="auto"/>
                <w:szCs w:val="20"/>
              </w:rPr>
            </w:pPr>
            <w:r w:rsidRPr="00D64DFA">
              <w:rPr>
                <w:rFonts w:eastAsia="Times New Roman"/>
                <w:color w:val="auto"/>
                <w:szCs w:val="20"/>
              </w:rPr>
              <w:t>Definiowanie umów zależnych od siebie (np. umów RODO przypisanych do danej umowy głównej, aneksów do umowy głównej).</w:t>
            </w:r>
          </w:p>
        </w:tc>
        <w:tc>
          <w:tcPr>
            <w:tcW w:w="1465" w:type="pct"/>
            <w:gridSpan w:val="3"/>
            <w:tcBorders>
              <w:top w:val="single" w:sz="4" w:space="0" w:color="auto"/>
              <w:left w:val="nil"/>
              <w:bottom w:val="single" w:sz="4" w:space="0" w:color="auto"/>
              <w:right w:val="single" w:sz="4" w:space="0" w:color="auto"/>
            </w:tcBorders>
            <w:shd w:val="clear" w:color="auto" w:fill="FFFFFF"/>
          </w:tcPr>
          <w:p w14:paraId="7094E57C" w14:textId="77777777" w:rsidR="004B6D5F" w:rsidRPr="00D64DFA" w:rsidRDefault="004B6D5F" w:rsidP="004B6D5F">
            <w:pPr>
              <w:spacing w:after="0" w:line="240" w:lineRule="auto"/>
              <w:jc w:val="center"/>
              <w:rPr>
                <w:b/>
                <w:bCs/>
                <w:color w:val="auto"/>
                <w:szCs w:val="20"/>
              </w:rPr>
            </w:pPr>
          </w:p>
        </w:tc>
      </w:tr>
      <w:tr w:rsidR="00F058BA" w:rsidRPr="00CB6A90" w14:paraId="69228A0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D4BAEFC" w14:textId="77777777" w:rsidR="004C4A49" w:rsidRPr="00D64DFA" w:rsidRDefault="004C4A49"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4B84C4B3" w14:textId="16838CCE" w:rsidR="004C4A49" w:rsidRPr="00CB6A90" w:rsidRDefault="004C4A49" w:rsidP="004B6D5F">
            <w:pPr>
              <w:spacing w:after="0" w:line="240" w:lineRule="auto"/>
              <w:rPr>
                <w:color w:val="auto"/>
                <w:szCs w:val="20"/>
              </w:rPr>
            </w:pPr>
            <w:r w:rsidRPr="00CB6A90">
              <w:rPr>
                <w:color w:val="auto"/>
                <w:szCs w:val="20"/>
              </w:rPr>
              <w:t>SEOD musi umożliwiać rejestrację umów już częściowo zrealizowanych w momencie ich rejestracji z opcją wskazania kwoty pozostałej do wykorzystania z danej umowy.</w:t>
            </w:r>
          </w:p>
        </w:tc>
        <w:tc>
          <w:tcPr>
            <w:tcW w:w="1465" w:type="pct"/>
            <w:gridSpan w:val="3"/>
            <w:tcBorders>
              <w:top w:val="single" w:sz="4" w:space="0" w:color="auto"/>
              <w:left w:val="nil"/>
              <w:bottom w:val="single" w:sz="4" w:space="0" w:color="auto"/>
              <w:right w:val="single" w:sz="4" w:space="0" w:color="auto"/>
            </w:tcBorders>
            <w:shd w:val="clear" w:color="auto" w:fill="FFFFFF"/>
          </w:tcPr>
          <w:p w14:paraId="3F7AE7FC" w14:textId="77777777" w:rsidR="004C4A49" w:rsidRPr="00CB6A90" w:rsidRDefault="004C4A49" w:rsidP="004B6D5F">
            <w:pPr>
              <w:spacing w:after="0" w:line="240" w:lineRule="auto"/>
              <w:jc w:val="center"/>
              <w:rPr>
                <w:b/>
                <w:bCs/>
                <w:color w:val="auto"/>
                <w:szCs w:val="20"/>
              </w:rPr>
            </w:pPr>
          </w:p>
        </w:tc>
      </w:tr>
      <w:tr w:rsidR="00F058BA" w:rsidRPr="00CB6A90" w14:paraId="7DED38D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002F686" w14:textId="77777777" w:rsidR="004C4A49" w:rsidRPr="00CB6A90" w:rsidRDefault="004C4A49"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5CB821A9" w14:textId="52718C6D" w:rsidR="004C4A49" w:rsidRPr="00CB6A90" w:rsidRDefault="004C4A49" w:rsidP="004B6D5F">
            <w:pPr>
              <w:spacing w:after="0" w:line="240" w:lineRule="auto"/>
              <w:rPr>
                <w:color w:val="auto"/>
                <w:szCs w:val="20"/>
              </w:rPr>
            </w:pPr>
            <w:r w:rsidRPr="00CB6A90">
              <w:rPr>
                <w:color w:val="auto"/>
                <w:szCs w:val="20"/>
              </w:rPr>
              <w:t>SEOD musi mieć możliwość w przyszłości integracji z systemem ERP w zakresie przekazywania do systemu ERP informacji o zarejestrowanych w SEOD umowach i aneksach do umów oraz pobierania z systemu ERP danych dotyczących kosztów na fakturach oraz</w:t>
            </w:r>
            <w:r w:rsidR="00F058BA" w:rsidRPr="00CB6A90">
              <w:rPr>
                <w:color w:val="auto"/>
                <w:szCs w:val="20"/>
              </w:rPr>
              <w:t xml:space="preserve"> </w:t>
            </w:r>
            <w:r w:rsidRPr="00CB6A90">
              <w:rPr>
                <w:color w:val="auto"/>
                <w:szCs w:val="20"/>
              </w:rPr>
              <w:t xml:space="preserve"> przypisanej do pozycji kosztowej umowy w celu realizacji funkcji rozliczania kosztowego umów opisanych poniżej.</w:t>
            </w:r>
          </w:p>
        </w:tc>
        <w:tc>
          <w:tcPr>
            <w:tcW w:w="1465" w:type="pct"/>
            <w:gridSpan w:val="3"/>
            <w:tcBorders>
              <w:top w:val="single" w:sz="4" w:space="0" w:color="auto"/>
              <w:left w:val="nil"/>
              <w:bottom w:val="single" w:sz="4" w:space="0" w:color="auto"/>
              <w:right w:val="single" w:sz="4" w:space="0" w:color="auto"/>
            </w:tcBorders>
            <w:shd w:val="clear" w:color="auto" w:fill="FFFFFF"/>
          </w:tcPr>
          <w:p w14:paraId="1EF025F7" w14:textId="77777777" w:rsidR="004C4A49" w:rsidRPr="00CB6A90" w:rsidRDefault="004C4A49" w:rsidP="004B6D5F">
            <w:pPr>
              <w:spacing w:after="0" w:line="240" w:lineRule="auto"/>
              <w:jc w:val="center"/>
              <w:rPr>
                <w:b/>
                <w:bCs/>
                <w:color w:val="auto"/>
                <w:szCs w:val="20"/>
              </w:rPr>
            </w:pPr>
          </w:p>
        </w:tc>
      </w:tr>
      <w:tr w:rsidR="00F058BA" w:rsidRPr="00CB6A90" w14:paraId="3C3BE71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auto"/>
            <w:noWrap/>
          </w:tcPr>
          <w:p w14:paraId="3DFD68A2" w14:textId="77777777" w:rsidR="004B6D5F" w:rsidRPr="00BC13CF"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auto"/>
            <w:vAlign w:val="bottom"/>
          </w:tcPr>
          <w:p w14:paraId="3DA3D296" w14:textId="53B2A971" w:rsidR="004B6D5F" w:rsidRPr="00BC13CF" w:rsidRDefault="004B6D5F" w:rsidP="004B6D5F">
            <w:pPr>
              <w:spacing w:after="0" w:line="240" w:lineRule="auto"/>
              <w:rPr>
                <w:rFonts w:eastAsia="Times New Roman"/>
                <w:color w:val="auto"/>
                <w:szCs w:val="20"/>
              </w:rPr>
            </w:pPr>
            <w:r w:rsidRPr="00BC13CF">
              <w:rPr>
                <w:color w:val="auto"/>
                <w:szCs w:val="20"/>
              </w:rPr>
              <w:t xml:space="preserve">SEOD umożliwia raportowanie stanu wykorzystania limitów umów globalnie i w danym okresie rozliczeniowym ze szczególnym wskazaniem </w:t>
            </w:r>
            <w:r w:rsidRPr="00BC13CF">
              <w:rPr>
                <w:color w:val="auto"/>
                <w:szCs w:val="20"/>
              </w:rPr>
              <w:lastRenderedPageBreak/>
              <w:t>przekroczeń </w:t>
            </w:r>
            <w:r w:rsidR="004C4A49" w:rsidRPr="00BC13CF">
              <w:rPr>
                <w:color w:val="auto"/>
                <w:szCs w:val="20"/>
              </w:rPr>
              <w:t xml:space="preserve"> na podstawie rejestru umów i danych pobranych z systemu ERP</w:t>
            </w:r>
          </w:p>
        </w:tc>
        <w:tc>
          <w:tcPr>
            <w:tcW w:w="1465" w:type="pct"/>
            <w:gridSpan w:val="3"/>
            <w:tcBorders>
              <w:top w:val="single" w:sz="4" w:space="0" w:color="auto"/>
              <w:left w:val="nil"/>
              <w:bottom w:val="single" w:sz="4" w:space="0" w:color="auto"/>
              <w:right w:val="single" w:sz="4" w:space="0" w:color="auto"/>
            </w:tcBorders>
            <w:shd w:val="clear" w:color="auto" w:fill="auto"/>
          </w:tcPr>
          <w:p w14:paraId="50D2A620" w14:textId="77777777" w:rsidR="004B6D5F" w:rsidRPr="00BC13CF" w:rsidRDefault="004B6D5F" w:rsidP="004B6D5F">
            <w:pPr>
              <w:spacing w:after="0" w:line="240" w:lineRule="auto"/>
              <w:jc w:val="center"/>
              <w:rPr>
                <w:b/>
                <w:bCs/>
                <w:color w:val="auto"/>
                <w:szCs w:val="20"/>
              </w:rPr>
            </w:pPr>
          </w:p>
        </w:tc>
      </w:tr>
      <w:tr w:rsidR="00F058BA" w:rsidRPr="00CB6A90" w14:paraId="4C27DF4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auto"/>
            <w:noWrap/>
          </w:tcPr>
          <w:p w14:paraId="2B145E3A" w14:textId="77777777" w:rsidR="004B6D5F" w:rsidRPr="00BC13CF"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auto"/>
            <w:vAlign w:val="bottom"/>
          </w:tcPr>
          <w:p w14:paraId="476F9689" w14:textId="081B33F6" w:rsidR="004B6D5F" w:rsidRPr="00BC13CF" w:rsidRDefault="004B6D5F" w:rsidP="004B6D5F">
            <w:pPr>
              <w:spacing w:after="0" w:line="240" w:lineRule="auto"/>
              <w:rPr>
                <w:rFonts w:eastAsia="Times New Roman"/>
                <w:color w:val="auto"/>
                <w:szCs w:val="20"/>
              </w:rPr>
            </w:pPr>
            <w:r w:rsidRPr="00BC13CF">
              <w:rPr>
                <w:color w:val="auto"/>
                <w:szCs w:val="20"/>
              </w:rPr>
              <w:t>SEOD na poziomie umowy zaprezentuje faktury, które wpływają na realizację wartościową umowy</w:t>
            </w:r>
            <w:r w:rsidR="004C4A49" w:rsidRPr="00BC13CF">
              <w:rPr>
                <w:color w:val="auto"/>
                <w:szCs w:val="20"/>
              </w:rPr>
              <w:t xml:space="preserve"> na podstawie danych pobranych z systemu ERP</w:t>
            </w:r>
          </w:p>
        </w:tc>
        <w:tc>
          <w:tcPr>
            <w:tcW w:w="1465" w:type="pct"/>
            <w:gridSpan w:val="3"/>
            <w:tcBorders>
              <w:top w:val="single" w:sz="4" w:space="0" w:color="auto"/>
              <w:left w:val="nil"/>
              <w:bottom w:val="single" w:sz="4" w:space="0" w:color="auto"/>
              <w:right w:val="single" w:sz="4" w:space="0" w:color="auto"/>
            </w:tcBorders>
            <w:shd w:val="clear" w:color="auto" w:fill="auto"/>
          </w:tcPr>
          <w:p w14:paraId="1EEED9D7" w14:textId="77777777" w:rsidR="004B6D5F" w:rsidRPr="00BC13CF" w:rsidRDefault="004B6D5F" w:rsidP="004B6D5F">
            <w:pPr>
              <w:spacing w:after="0" w:line="240" w:lineRule="auto"/>
              <w:jc w:val="center"/>
              <w:rPr>
                <w:b/>
                <w:bCs/>
                <w:color w:val="auto"/>
                <w:szCs w:val="20"/>
              </w:rPr>
            </w:pPr>
          </w:p>
        </w:tc>
      </w:tr>
      <w:tr w:rsidR="00F058BA" w:rsidRPr="00CB6A90" w14:paraId="416D1AD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auto"/>
            <w:noWrap/>
          </w:tcPr>
          <w:p w14:paraId="6144CCB0" w14:textId="77777777" w:rsidR="004B6D5F" w:rsidRPr="00BC13CF" w:rsidRDefault="004B6D5F" w:rsidP="004B6D5F">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auto"/>
            <w:vAlign w:val="bottom"/>
          </w:tcPr>
          <w:p w14:paraId="276D5A47" w14:textId="5B233A83" w:rsidR="004B6D5F" w:rsidRPr="00BC13CF" w:rsidRDefault="004B6D5F" w:rsidP="004B6D5F">
            <w:pPr>
              <w:spacing w:after="0" w:line="240" w:lineRule="auto"/>
              <w:rPr>
                <w:rFonts w:eastAsia="Times New Roman"/>
                <w:color w:val="auto"/>
                <w:szCs w:val="20"/>
              </w:rPr>
            </w:pPr>
            <w:r w:rsidRPr="00BC13CF">
              <w:rPr>
                <w:color w:val="auto"/>
                <w:szCs w:val="20"/>
              </w:rPr>
              <w:t>SEOD pozwoli na prezentowanie w formie graficznej stanu realizacji umowy w odniesieniu do wartości umowy.</w:t>
            </w:r>
          </w:p>
        </w:tc>
        <w:tc>
          <w:tcPr>
            <w:tcW w:w="1465" w:type="pct"/>
            <w:gridSpan w:val="3"/>
            <w:tcBorders>
              <w:top w:val="single" w:sz="4" w:space="0" w:color="auto"/>
              <w:left w:val="nil"/>
              <w:bottom w:val="single" w:sz="4" w:space="0" w:color="auto"/>
              <w:right w:val="single" w:sz="4" w:space="0" w:color="auto"/>
            </w:tcBorders>
            <w:shd w:val="clear" w:color="auto" w:fill="auto"/>
          </w:tcPr>
          <w:p w14:paraId="292D1436" w14:textId="77777777" w:rsidR="004B6D5F" w:rsidRPr="00BC13CF" w:rsidRDefault="004B6D5F" w:rsidP="004B6D5F">
            <w:pPr>
              <w:spacing w:after="0" w:line="240" w:lineRule="auto"/>
              <w:jc w:val="center"/>
              <w:rPr>
                <w:b/>
                <w:bCs/>
                <w:color w:val="auto"/>
                <w:szCs w:val="20"/>
              </w:rPr>
            </w:pPr>
          </w:p>
        </w:tc>
      </w:tr>
      <w:tr w:rsidR="00B53090" w:rsidRPr="00CB6A90" w14:paraId="439B49C3" w14:textId="77777777" w:rsidTr="00921D44">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auto"/>
            <w:noWrap/>
          </w:tcPr>
          <w:p w14:paraId="4B0292DF" w14:textId="77777777" w:rsidR="00F058BA" w:rsidRPr="00CB6A90" w:rsidRDefault="00F058BA" w:rsidP="00F058BA">
            <w:pPr>
              <w:pStyle w:val="Akapitzlist"/>
              <w:numPr>
                <w:ilvl w:val="0"/>
                <w:numId w:val="7"/>
              </w:numPr>
              <w:spacing w:after="0" w:line="240" w:lineRule="auto"/>
              <w:ind w:right="0"/>
              <w:jc w:val="right"/>
              <w:rPr>
                <w:color w:val="auto"/>
              </w:rPr>
            </w:pPr>
          </w:p>
        </w:tc>
        <w:tc>
          <w:tcPr>
            <w:tcW w:w="3256" w:type="pct"/>
            <w:tcBorders>
              <w:top w:val="single" w:sz="4" w:space="0" w:color="auto"/>
              <w:left w:val="nil"/>
              <w:bottom w:val="single" w:sz="4" w:space="0" w:color="auto"/>
              <w:right w:val="single" w:sz="4" w:space="0" w:color="auto"/>
            </w:tcBorders>
            <w:shd w:val="clear" w:color="auto" w:fill="auto"/>
            <w:vAlign w:val="bottom"/>
          </w:tcPr>
          <w:p w14:paraId="3CC955E5" w14:textId="77777777" w:rsidR="00F058BA" w:rsidRPr="00BC13CF" w:rsidDel="004C4A49" w:rsidRDefault="00F058BA" w:rsidP="006B4B18">
            <w:pPr>
              <w:spacing w:after="0" w:line="240" w:lineRule="auto"/>
              <w:rPr>
                <w:color w:val="auto"/>
                <w:szCs w:val="20"/>
              </w:rPr>
            </w:pPr>
            <w:r w:rsidRPr="00BC13CF">
              <w:rPr>
                <w:color w:val="auto"/>
                <w:szCs w:val="20"/>
              </w:rPr>
              <w:t>SEOD musi mieć możliwość w przyszłości integracji z systemem ERP w zakresie przekazywania do systemu ERP informacji o zarejestrowanych w SEOD umowach i aneksach do umów oraz pobierania z systemu ERP informacji – z faktur lub dokumentów PZ o zrealizowanych pozycjach asortymentowych z danej umowy w celu rozliczania asortymentowego umowy w SEOD.</w:t>
            </w:r>
          </w:p>
        </w:tc>
        <w:tc>
          <w:tcPr>
            <w:tcW w:w="1443" w:type="pct"/>
            <w:gridSpan w:val="2"/>
            <w:tcBorders>
              <w:top w:val="single" w:sz="4" w:space="0" w:color="auto"/>
              <w:left w:val="nil"/>
              <w:bottom w:val="single" w:sz="4" w:space="0" w:color="auto"/>
              <w:right w:val="single" w:sz="4" w:space="0" w:color="auto"/>
            </w:tcBorders>
            <w:shd w:val="clear" w:color="auto" w:fill="auto"/>
          </w:tcPr>
          <w:p w14:paraId="12F106B7" w14:textId="77777777" w:rsidR="00F058BA" w:rsidRPr="00BC13CF" w:rsidRDefault="00F058BA" w:rsidP="006B4B18">
            <w:pPr>
              <w:spacing w:after="0" w:line="240" w:lineRule="auto"/>
              <w:jc w:val="center"/>
              <w:rPr>
                <w:b/>
                <w:bCs/>
                <w:color w:val="auto"/>
                <w:szCs w:val="20"/>
              </w:rPr>
            </w:pPr>
          </w:p>
        </w:tc>
      </w:tr>
      <w:tr w:rsidR="00F85242" w:rsidRPr="00D64DFA" w14:paraId="66EEC5F8"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16521B52" w14:textId="54EACBD4" w:rsidR="00454746" w:rsidRPr="00D64DFA" w:rsidRDefault="00497537" w:rsidP="00117627">
            <w:pPr>
              <w:pStyle w:val="Nagwek2"/>
              <w:rPr>
                <w:rFonts w:ascii="Arial" w:hAnsi="Arial" w:cs="Arial"/>
                <w:b/>
                <w:bCs/>
                <w:color w:val="auto"/>
                <w:szCs w:val="20"/>
                <w:highlight w:val="lightGray"/>
              </w:rPr>
            </w:pPr>
            <w:bookmarkStart w:id="43" w:name="_Toc165022505"/>
            <w:r w:rsidRPr="00D64DFA">
              <w:rPr>
                <w:rFonts w:ascii="Arial" w:eastAsia="Times New Roman" w:hAnsi="Arial" w:cs="Arial"/>
                <w:b/>
                <w:bCs/>
                <w:color w:val="auto"/>
                <w:szCs w:val="20"/>
                <w:highlight w:val="lightGray"/>
              </w:rPr>
              <w:t>Kreator formularzy</w:t>
            </w:r>
            <w:bookmarkEnd w:id="43"/>
          </w:p>
        </w:tc>
      </w:tr>
      <w:tr w:rsidR="00F058BA" w:rsidRPr="00D64DFA" w14:paraId="1A70041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98233CA"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30990A5" w14:textId="3D3A3F3C"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 xml:space="preserve">SEOD musi posiadać funkcję kreatora formularzy,  który pozwoli w sposób prosty bez znajomości języków programowania stworzyć formularz służący do rejestracji dokumentów i wykorzystania w procesach </w:t>
            </w:r>
          </w:p>
        </w:tc>
        <w:tc>
          <w:tcPr>
            <w:tcW w:w="1465" w:type="pct"/>
            <w:gridSpan w:val="3"/>
            <w:tcBorders>
              <w:top w:val="single" w:sz="4" w:space="0" w:color="auto"/>
              <w:left w:val="nil"/>
              <w:bottom w:val="single" w:sz="4" w:space="0" w:color="auto"/>
              <w:right w:val="single" w:sz="4" w:space="0" w:color="auto"/>
            </w:tcBorders>
            <w:shd w:val="clear" w:color="auto" w:fill="FFFFFF"/>
          </w:tcPr>
          <w:p w14:paraId="10FECFA1" w14:textId="77777777" w:rsidR="00113535" w:rsidRPr="00D64DFA" w:rsidRDefault="00113535" w:rsidP="00113535">
            <w:pPr>
              <w:spacing w:after="0" w:line="240" w:lineRule="auto"/>
              <w:jc w:val="center"/>
              <w:rPr>
                <w:b/>
                <w:bCs/>
                <w:color w:val="auto"/>
                <w:szCs w:val="20"/>
              </w:rPr>
            </w:pPr>
          </w:p>
        </w:tc>
      </w:tr>
      <w:tr w:rsidR="00F058BA" w:rsidRPr="00D64DFA" w14:paraId="55D5F59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BDD2DDA"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F34C4F0" w14:textId="7E98B0BE"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Musi istnieć możliwość tworzenia sekcji na formularzu grupujących pola systemowe oraz przypisywania im nazw</w:t>
            </w:r>
          </w:p>
        </w:tc>
        <w:tc>
          <w:tcPr>
            <w:tcW w:w="1465" w:type="pct"/>
            <w:gridSpan w:val="3"/>
            <w:tcBorders>
              <w:top w:val="single" w:sz="4" w:space="0" w:color="auto"/>
              <w:left w:val="nil"/>
              <w:bottom w:val="single" w:sz="4" w:space="0" w:color="auto"/>
              <w:right w:val="single" w:sz="4" w:space="0" w:color="auto"/>
            </w:tcBorders>
            <w:shd w:val="clear" w:color="auto" w:fill="FFFFFF"/>
          </w:tcPr>
          <w:p w14:paraId="7673DC43" w14:textId="77777777" w:rsidR="00113535" w:rsidRPr="00D64DFA" w:rsidRDefault="00113535" w:rsidP="00113535">
            <w:pPr>
              <w:spacing w:after="0" w:line="240" w:lineRule="auto"/>
              <w:jc w:val="center"/>
              <w:rPr>
                <w:b/>
                <w:bCs/>
                <w:color w:val="auto"/>
                <w:szCs w:val="20"/>
              </w:rPr>
            </w:pPr>
          </w:p>
        </w:tc>
      </w:tr>
      <w:tr w:rsidR="00F058BA" w:rsidRPr="00D64DFA" w14:paraId="233EFF9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AB25085"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5C7BA7C" w14:textId="42C161F5"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Kreator formularzy musi posiadać predefiniowane pola systemowe</w:t>
            </w:r>
          </w:p>
        </w:tc>
        <w:tc>
          <w:tcPr>
            <w:tcW w:w="1465" w:type="pct"/>
            <w:gridSpan w:val="3"/>
            <w:tcBorders>
              <w:top w:val="single" w:sz="4" w:space="0" w:color="auto"/>
              <w:left w:val="nil"/>
              <w:bottom w:val="single" w:sz="4" w:space="0" w:color="auto"/>
              <w:right w:val="single" w:sz="4" w:space="0" w:color="auto"/>
            </w:tcBorders>
            <w:shd w:val="clear" w:color="auto" w:fill="FFFFFF"/>
          </w:tcPr>
          <w:p w14:paraId="1A49FB6B" w14:textId="77777777" w:rsidR="00113535" w:rsidRPr="00D64DFA" w:rsidRDefault="00113535" w:rsidP="00113535">
            <w:pPr>
              <w:spacing w:after="0" w:line="240" w:lineRule="auto"/>
              <w:jc w:val="center"/>
              <w:rPr>
                <w:b/>
                <w:bCs/>
                <w:color w:val="auto"/>
                <w:szCs w:val="20"/>
              </w:rPr>
            </w:pPr>
          </w:p>
        </w:tc>
      </w:tr>
      <w:tr w:rsidR="00F058BA" w:rsidRPr="00D64DFA" w14:paraId="141CED3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6999771"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D53883E" w14:textId="0FD7D471"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Predefiniowane pole typu liczba np. pole kwota</w:t>
            </w:r>
          </w:p>
        </w:tc>
        <w:tc>
          <w:tcPr>
            <w:tcW w:w="1465" w:type="pct"/>
            <w:gridSpan w:val="3"/>
            <w:tcBorders>
              <w:top w:val="single" w:sz="4" w:space="0" w:color="auto"/>
              <w:left w:val="nil"/>
              <w:bottom w:val="single" w:sz="4" w:space="0" w:color="auto"/>
              <w:right w:val="single" w:sz="4" w:space="0" w:color="auto"/>
            </w:tcBorders>
            <w:shd w:val="clear" w:color="auto" w:fill="FFFFFF"/>
          </w:tcPr>
          <w:p w14:paraId="189E8339" w14:textId="77777777" w:rsidR="00113535" w:rsidRPr="00D64DFA" w:rsidRDefault="00113535" w:rsidP="00113535">
            <w:pPr>
              <w:spacing w:after="0" w:line="240" w:lineRule="auto"/>
              <w:jc w:val="center"/>
              <w:rPr>
                <w:b/>
                <w:bCs/>
                <w:color w:val="auto"/>
                <w:szCs w:val="20"/>
              </w:rPr>
            </w:pPr>
          </w:p>
        </w:tc>
      </w:tr>
      <w:tr w:rsidR="00F058BA" w:rsidRPr="00D64DFA" w14:paraId="77F9E84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9503D50"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64D1316" w14:textId="65FD9DC2"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Predefiniowane pola systemowe powiązane ze słownikami takie jak: Użytkownik, kontrahent, powiązanie z rejestrem innych dokumentów,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75E1F17B" w14:textId="77777777" w:rsidR="00113535" w:rsidRPr="00D64DFA" w:rsidRDefault="00113535" w:rsidP="00113535">
            <w:pPr>
              <w:spacing w:after="0" w:line="240" w:lineRule="auto"/>
              <w:jc w:val="center"/>
              <w:rPr>
                <w:b/>
                <w:bCs/>
                <w:color w:val="auto"/>
                <w:szCs w:val="20"/>
              </w:rPr>
            </w:pPr>
          </w:p>
        </w:tc>
      </w:tr>
      <w:tr w:rsidR="00F058BA" w:rsidRPr="00D64DFA" w14:paraId="07EDB12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8E231E3"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8A0913A" w14:textId="4D9A09D8"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Predefiniowane pola typu kolekcja (do wskazania więcej niż jednej wartości słownikowej w tym polu np. osadzenie takiego pola na formularzu pozwoli na wskazanie kliku kontrahentów)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72F04E03" w14:textId="77777777" w:rsidR="00113535" w:rsidRPr="00D64DFA" w:rsidRDefault="00113535" w:rsidP="00113535">
            <w:pPr>
              <w:spacing w:after="0" w:line="240" w:lineRule="auto"/>
              <w:jc w:val="center"/>
              <w:rPr>
                <w:b/>
                <w:bCs/>
                <w:color w:val="auto"/>
                <w:szCs w:val="20"/>
              </w:rPr>
            </w:pPr>
          </w:p>
        </w:tc>
      </w:tr>
      <w:tr w:rsidR="00F058BA" w:rsidRPr="00D64DFA" w14:paraId="52C71A8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D894424"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60810E3" w14:textId="297892AA"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Predefiniowane pole pozwalające na wyświetlanie na formularzu danych z systemu tj. (data utworzenia sprawy, data i czas utworzenia sprawy, twórca sprawy). Po dodaniu takiego pola na formularzu system uzupełni dane automatycznie</w:t>
            </w:r>
          </w:p>
        </w:tc>
        <w:tc>
          <w:tcPr>
            <w:tcW w:w="1465" w:type="pct"/>
            <w:gridSpan w:val="3"/>
            <w:tcBorders>
              <w:top w:val="single" w:sz="4" w:space="0" w:color="auto"/>
              <w:left w:val="nil"/>
              <w:bottom w:val="single" w:sz="4" w:space="0" w:color="auto"/>
              <w:right w:val="single" w:sz="4" w:space="0" w:color="auto"/>
            </w:tcBorders>
            <w:shd w:val="clear" w:color="auto" w:fill="FFFFFF"/>
          </w:tcPr>
          <w:p w14:paraId="3E7CBF63" w14:textId="77777777" w:rsidR="00113535" w:rsidRPr="00D64DFA" w:rsidRDefault="00113535" w:rsidP="00113535">
            <w:pPr>
              <w:spacing w:after="0" w:line="240" w:lineRule="auto"/>
              <w:jc w:val="center"/>
              <w:rPr>
                <w:b/>
                <w:bCs/>
                <w:color w:val="auto"/>
                <w:szCs w:val="20"/>
              </w:rPr>
            </w:pPr>
          </w:p>
        </w:tc>
      </w:tr>
      <w:tr w:rsidR="00F058BA" w:rsidRPr="00D64DFA" w14:paraId="3BD520A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B53A171"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2655E9F" w14:textId="119F4C84"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Predefiniowane pole typu „załącz plik” (umieszczenie takiego pola na formularzu wyświetli odpowiedni komponent do załączania plików z dysku komputera, użytkownik pracujący z formularzem będzie mógł dodawać do niego pliki)</w:t>
            </w:r>
          </w:p>
        </w:tc>
        <w:tc>
          <w:tcPr>
            <w:tcW w:w="1465" w:type="pct"/>
            <w:gridSpan w:val="3"/>
            <w:tcBorders>
              <w:top w:val="single" w:sz="4" w:space="0" w:color="auto"/>
              <w:left w:val="nil"/>
              <w:bottom w:val="single" w:sz="4" w:space="0" w:color="auto"/>
              <w:right w:val="single" w:sz="4" w:space="0" w:color="auto"/>
            </w:tcBorders>
            <w:shd w:val="clear" w:color="auto" w:fill="FFFFFF"/>
          </w:tcPr>
          <w:p w14:paraId="05EBA2E7" w14:textId="77777777" w:rsidR="00113535" w:rsidRPr="00D64DFA" w:rsidRDefault="00113535" w:rsidP="00113535">
            <w:pPr>
              <w:spacing w:after="0" w:line="240" w:lineRule="auto"/>
              <w:jc w:val="center"/>
              <w:rPr>
                <w:b/>
                <w:bCs/>
                <w:color w:val="auto"/>
                <w:szCs w:val="20"/>
              </w:rPr>
            </w:pPr>
          </w:p>
        </w:tc>
      </w:tr>
      <w:tr w:rsidR="00F058BA" w:rsidRPr="00D64DFA" w14:paraId="6DF7670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FA3F246"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F922CBC" w14:textId="274725BE"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Możliwość dodania pola tekstowego z edytorem WYSWIG</w:t>
            </w:r>
          </w:p>
        </w:tc>
        <w:tc>
          <w:tcPr>
            <w:tcW w:w="1465" w:type="pct"/>
            <w:gridSpan w:val="3"/>
            <w:tcBorders>
              <w:top w:val="single" w:sz="4" w:space="0" w:color="auto"/>
              <w:left w:val="nil"/>
              <w:bottom w:val="single" w:sz="4" w:space="0" w:color="auto"/>
              <w:right w:val="single" w:sz="4" w:space="0" w:color="auto"/>
            </w:tcBorders>
            <w:shd w:val="clear" w:color="auto" w:fill="FFFFFF"/>
          </w:tcPr>
          <w:p w14:paraId="55CB292C" w14:textId="77777777" w:rsidR="00113535" w:rsidRPr="00D64DFA" w:rsidRDefault="00113535" w:rsidP="00113535">
            <w:pPr>
              <w:spacing w:after="0" w:line="240" w:lineRule="auto"/>
              <w:jc w:val="center"/>
              <w:rPr>
                <w:b/>
                <w:bCs/>
                <w:color w:val="auto"/>
                <w:szCs w:val="20"/>
              </w:rPr>
            </w:pPr>
          </w:p>
        </w:tc>
      </w:tr>
      <w:tr w:rsidR="00F058BA" w:rsidRPr="00D64DFA" w14:paraId="77544F3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CE95712"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EBE2E1F" w14:textId="6F7FAFEE"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Możliwość dodania pól typu data i godzina, data, godzina</w:t>
            </w:r>
          </w:p>
        </w:tc>
        <w:tc>
          <w:tcPr>
            <w:tcW w:w="1465" w:type="pct"/>
            <w:gridSpan w:val="3"/>
            <w:tcBorders>
              <w:top w:val="single" w:sz="4" w:space="0" w:color="auto"/>
              <w:left w:val="nil"/>
              <w:bottom w:val="single" w:sz="4" w:space="0" w:color="auto"/>
              <w:right w:val="single" w:sz="4" w:space="0" w:color="auto"/>
            </w:tcBorders>
            <w:shd w:val="clear" w:color="auto" w:fill="FFFFFF"/>
          </w:tcPr>
          <w:p w14:paraId="50FC3A45" w14:textId="77777777" w:rsidR="00113535" w:rsidRPr="00D64DFA" w:rsidRDefault="00113535" w:rsidP="00113535">
            <w:pPr>
              <w:spacing w:after="0" w:line="240" w:lineRule="auto"/>
              <w:jc w:val="center"/>
              <w:rPr>
                <w:b/>
                <w:bCs/>
                <w:color w:val="auto"/>
                <w:szCs w:val="20"/>
              </w:rPr>
            </w:pPr>
          </w:p>
        </w:tc>
      </w:tr>
      <w:tr w:rsidR="00F058BA" w:rsidRPr="00D64DFA" w14:paraId="3654F14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2709192"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38D3348" w14:textId="108D295C"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 xml:space="preserve">Możliwość dodania pól typu </w:t>
            </w:r>
            <w:proofErr w:type="spellStart"/>
            <w:r w:rsidRPr="00D64DFA">
              <w:rPr>
                <w:rFonts w:eastAsia="Times New Roman"/>
                <w:color w:val="auto"/>
                <w:szCs w:val="20"/>
              </w:rPr>
              <w:t>radiobox</w:t>
            </w:r>
            <w:proofErr w:type="spellEnd"/>
          </w:p>
        </w:tc>
        <w:tc>
          <w:tcPr>
            <w:tcW w:w="1465" w:type="pct"/>
            <w:gridSpan w:val="3"/>
            <w:tcBorders>
              <w:top w:val="single" w:sz="4" w:space="0" w:color="auto"/>
              <w:left w:val="nil"/>
              <w:bottom w:val="single" w:sz="4" w:space="0" w:color="auto"/>
              <w:right w:val="single" w:sz="4" w:space="0" w:color="auto"/>
            </w:tcBorders>
            <w:shd w:val="clear" w:color="auto" w:fill="FFFFFF"/>
          </w:tcPr>
          <w:p w14:paraId="4AF50F33" w14:textId="77777777" w:rsidR="00113535" w:rsidRPr="00D64DFA" w:rsidRDefault="00113535" w:rsidP="00113535">
            <w:pPr>
              <w:spacing w:after="0" w:line="240" w:lineRule="auto"/>
              <w:jc w:val="center"/>
              <w:rPr>
                <w:b/>
                <w:bCs/>
                <w:color w:val="auto"/>
                <w:szCs w:val="20"/>
              </w:rPr>
            </w:pPr>
          </w:p>
        </w:tc>
      </w:tr>
      <w:tr w:rsidR="00F058BA" w:rsidRPr="00D64DFA" w14:paraId="40A8823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5553C1D"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1EFF78E" w14:textId="1278777B"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Możliwość dodania pola powiązanego z udostępnianiem nowo budowanej sprawy innym użytkownikom  (dodanie takiego pola na formularzu pozwoli na udostępnianie danych innym użytkownikom systemu)</w:t>
            </w:r>
          </w:p>
        </w:tc>
        <w:tc>
          <w:tcPr>
            <w:tcW w:w="1465" w:type="pct"/>
            <w:gridSpan w:val="3"/>
            <w:tcBorders>
              <w:top w:val="single" w:sz="4" w:space="0" w:color="auto"/>
              <w:left w:val="nil"/>
              <w:bottom w:val="single" w:sz="4" w:space="0" w:color="auto"/>
              <w:right w:val="single" w:sz="4" w:space="0" w:color="auto"/>
            </w:tcBorders>
            <w:shd w:val="clear" w:color="auto" w:fill="FFFFFF"/>
          </w:tcPr>
          <w:p w14:paraId="2DF8E651" w14:textId="77777777" w:rsidR="00113535" w:rsidRPr="00D64DFA" w:rsidRDefault="00113535" w:rsidP="00113535">
            <w:pPr>
              <w:spacing w:after="0" w:line="240" w:lineRule="auto"/>
              <w:jc w:val="center"/>
              <w:rPr>
                <w:b/>
                <w:bCs/>
                <w:color w:val="auto"/>
                <w:szCs w:val="20"/>
              </w:rPr>
            </w:pPr>
          </w:p>
        </w:tc>
      </w:tr>
      <w:tr w:rsidR="00F058BA" w:rsidRPr="00D64DFA" w14:paraId="6D97919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D63CB4D"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87B3A90" w14:textId="328C60FB"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 xml:space="preserve">Kreator formularzy SEOD musi pozwalać na </w:t>
            </w:r>
            <w:proofErr w:type="spellStart"/>
            <w:r w:rsidRPr="00D64DFA">
              <w:rPr>
                <w:rFonts w:eastAsia="Times New Roman"/>
                <w:color w:val="auto"/>
                <w:szCs w:val="20"/>
              </w:rPr>
              <w:t>na</w:t>
            </w:r>
            <w:proofErr w:type="spellEnd"/>
            <w:r w:rsidRPr="00D64DFA">
              <w:rPr>
                <w:rFonts w:eastAsia="Times New Roman"/>
                <w:color w:val="auto"/>
                <w:szCs w:val="20"/>
              </w:rPr>
              <w:t xml:space="preserve"> definiowanie własnych pól typu: tekst, pole logiczne, liczba całkowita, liczba wymierna, data, czas, data i czas, słownik systemowy, użytkownik, plik</w:t>
            </w:r>
          </w:p>
        </w:tc>
        <w:tc>
          <w:tcPr>
            <w:tcW w:w="1465" w:type="pct"/>
            <w:gridSpan w:val="3"/>
            <w:tcBorders>
              <w:top w:val="single" w:sz="4" w:space="0" w:color="auto"/>
              <w:left w:val="nil"/>
              <w:bottom w:val="single" w:sz="4" w:space="0" w:color="auto"/>
              <w:right w:val="single" w:sz="4" w:space="0" w:color="auto"/>
            </w:tcBorders>
            <w:shd w:val="clear" w:color="auto" w:fill="FFFFFF"/>
          </w:tcPr>
          <w:p w14:paraId="2A828E3D" w14:textId="77777777" w:rsidR="00113535" w:rsidRPr="00D64DFA" w:rsidRDefault="00113535" w:rsidP="00113535">
            <w:pPr>
              <w:spacing w:after="0" w:line="240" w:lineRule="auto"/>
              <w:jc w:val="center"/>
              <w:rPr>
                <w:b/>
                <w:bCs/>
                <w:color w:val="auto"/>
                <w:szCs w:val="20"/>
              </w:rPr>
            </w:pPr>
          </w:p>
        </w:tc>
      </w:tr>
      <w:tr w:rsidR="00F058BA" w:rsidRPr="00D64DFA" w14:paraId="0A2FD41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D003FD1"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D9D1775" w14:textId="4E7158F8"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Musi pozwalać także na definiowanie nowych pól słownikowych (użytkownik musi posiadać możliwość dodania pola typu słownik oraz utworzenia w systemie tego słownika, dodany słownik będzie można wypełnić danymi oraz użyć na formularzu)</w:t>
            </w:r>
          </w:p>
        </w:tc>
        <w:tc>
          <w:tcPr>
            <w:tcW w:w="1465" w:type="pct"/>
            <w:gridSpan w:val="3"/>
            <w:tcBorders>
              <w:top w:val="single" w:sz="4" w:space="0" w:color="auto"/>
              <w:left w:val="nil"/>
              <w:bottom w:val="single" w:sz="4" w:space="0" w:color="auto"/>
              <w:right w:val="single" w:sz="4" w:space="0" w:color="auto"/>
            </w:tcBorders>
            <w:shd w:val="clear" w:color="auto" w:fill="FFFFFF"/>
          </w:tcPr>
          <w:p w14:paraId="1E99B7E0" w14:textId="77777777" w:rsidR="00113535" w:rsidRPr="00D64DFA" w:rsidRDefault="00113535" w:rsidP="00113535">
            <w:pPr>
              <w:spacing w:after="0" w:line="240" w:lineRule="auto"/>
              <w:jc w:val="center"/>
              <w:rPr>
                <w:b/>
                <w:bCs/>
                <w:color w:val="auto"/>
                <w:szCs w:val="20"/>
              </w:rPr>
            </w:pPr>
          </w:p>
        </w:tc>
      </w:tr>
      <w:tr w:rsidR="00F058BA" w:rsidRPr="00D64DFA" w14:paraId="0FA514A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025215E"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B7E0591" w14:textId="6D6F0F7D"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Musi pozwalać na definiowanie nowych pól słownikowych typu kolekcja (użytkownik musi posiadać możliwość dodania pola typu słownik oraz utworzenia w systemie tego słownika, dodany słownik będzie można wypełnić danymi oraz użyć na formularzu)</w:t>
            </w:r>
          </w:p>
        </w:tc>
        <w:tc>
          <w:tcPr>
            <w:tcW w:w="1465" w:type="pct"/>
            <w:gridSpan w:val="3"/>
            <w:tcBorders>
              <w:top w:val="single" w:sz="4" w:space="0" w:color="auto"/>
              <w:left w:val="nil"/>
              <w:bottom w:val="single" w:sz="4" w:space="0" w:color="auto"/>
              <w:right w:val="single" w:sz="4" w:space="0" w:color="auto"/>
            </w:tcBorders>
            <w:shd w:val="clear" w:color="auto" w:fill="FFFFFF"/>
          </w:tcPr>
          <w:p w14:paraId="6CA84D29" w14:textId="77777777" w:rsidR="00113535" w:rsidRPr="00D64DFA" w:rsidRDefault="00113535" w:rsidP="00113535">
            <w:pPr>
              <w:spacing w:after="0" w:line="240" w:lineRule="auto"/>
              <w:jc w:val="center"/>
              <w:rPr>
                <w:b/>
                <w:bCs/>
                <w:color w:val="auto"/>
                <w:szCs w:val="20"/>
              </w:rPr>
            </w:pPr>
          </w:p>
        </w:tc>
      </w:tr>
      <w:tr w:rsidR="00F058BA" w:rsidRPr="00D64DFA" w14:paraId="4A25409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2B41302"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149E69A" w14:textId="58B20FBE"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Musi istnieć możliwość zmiany nazw dodawanych pól na formularzu (nazwa wprowadzona przez użytkownika musi być prezentowana na budowanym formularzu)</w:t>
            </w:r>
          </w:p>
        </w:tc>
        <w:tc>
          <w:tcPr>
            <w:tcW w:w="1465" w:type="pct"/>
            <w:gridSpan w:val="3"/>
            <w:tcBorders>
              <w:top w:val="single" w:sz="4" w:space="0" w:color="auto"/>
              <w:left w:val="nil"/>
              <w:bottom w:val="single" w:sz="4" w:space="0" w:color="auto"/>
              <w:right w:val="single" w:sz="4" w:space="0" w:color="auto"/>
            </w:tcBorders>
            <w:shd w:val="clear" w:color="auto" w:fill="FFFFFF"/>
          </w:tcPr>
          <w:p w14:paraId="1B20889A" w14:textId="77777777" w:rsidR="00113535" w:rsidRPr="00D64DFA" w:rsidRDefault="00113535" w:rsidP="00113535">
            <w:pPr>
              <w:spacing w:after="0" w:line="240" w:lineRule="auto"/>
              <w:jc w:val="center"/>
              <w:rPr>
                <w:b/>
                <w:bCs/>
                <w:color w:val="auto"/>
                <w:szCs w:val="20"/>
              </w:rPr>
            </w:pPr>
          </w:p>
        </w:tc>
      </w:tr>
      <w:tr w:rsidR="00F058BA" w:rsidRPr="00D64DFA" w14:paraId="76CA766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5137673"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6B3FA23" w14:textId="4212C410"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Ustawianie konkretnych pól formularza w wybranej przez użytkownika kolejności</w:t>
            </w:r>
          </w:p>
        </w:tc>
        <w:tc>
          <w:tcPr>
            <w:tcW w:w="1465" w:type="pct"/>
            <w:gridSpan w:val="3"/>
            <w:tcBorders>
              <w:top w:val="single" w:sz="4" w:space="0" w:color="auto"/>
              <w:left w:val="nil"/>
              <w:bottom w:val="single" w:sz="4" w:space="0" w:color="auto"/>
              <w:right w:val="single" w:sz="4" w:space="0" w:color="auto"/>
            </w:tcBorders>
            <w:shd w:val="clear" w:color="auto" w:fill="FFFFFF"/>
          </w:tcPr>
          <w:p w14:paraId="318FDAD2" w14:textId="77777777" w:rsidR="00113535" w:rsidRPr="00D64DFA" w:rsidRDefault="00113535" w:rsidP="00113535">
            <w:pPr>
              <w:spacing w:after="0" w:line="240" w:lineRule="auto"/>
              <w:jc w:val="center"/>
              <w:rPr>
                <w:b/>
                <w:bCs/>
                <w:color w:val="auto"/>
                <w:szCs w:val="20"/>
              </w:rPr>
            </w:pPr>
          </w:p>
        </w:tc>
      </w:tr>
      <w:tr w:rsidR="00F058BA" w:rsidRPr="00D64DFA" w14:paraId="23F41EE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EED54AB"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1D61D94" w14:textId="64F8840F"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Rozciąganie pola na całą szerokość budowanego formularza</w:t>
            </w:r>
          </w:p>
        </w:tc>
        <w:tc>
          <w:tcPr>
            <w:tcW w:w="1465" w:type="pct"/>
            <w:gridSpan w:val="3"/>
            <w:tcBorders>
              <w:top w:val="single" w:sz="4" w:space="0" w:color="auto"/>
              <w:left w:val="nil"/>
              <w:bottom w:val="single" w:sz="4" w:space="0" w:color="auto"/>
              <w:right w:val="single" w:sz="4" w:space="0" w:color="auto"/>
            </w:tcBorders>
            <w:shd w:val="clear" w:color="auto" w:fill="FFFFFF"/>
          </w:tcPr>
          <w:p w14:paraId="1E39A177" w14:textId="77777777" w:rsidR="00113535" w:rsidRPr="00D64DFA" w:rsidRDefault="00113535" w:rsidP="00113535">
            <w:pPr>
              <w:spacing w:after="0" w:line="240" w:lineRule="auto"/>
              <w:jc w:val="center"/>
              <w:rPr>
                <w:b/>
                <w:bCs/>
                <w:color w:val="auto"/>
                <w:szCs w:val="20"/>
              </w:rPr>
            </w:pPr>
          </w:p>
        </w:tc>
      </w:tr>
      <w:tr w:rsidR="00F058BA" w:rsidRPr="00D64DFA" w14:paraId="1C657DC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E576741"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A212BA9" w14:textId="2CEF2305"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Duplikowanie pola dodanego do formularza bez konieczności ponownego dodawania go</w:t>
            </w:r>
          </w:p>
        </w:tc>
        <w:tc>
          <w:tcPr>
            <w:tcW w:w="1465" w:type="pct"/>
            <w:gridSpan w:val="3"/>
            <w:tcBorders>
              <w:top w:val="single" w:sz="4" w:space="0" w:color="auto"/>
              <w:left w:val="nil"/>
              <w:bottom w:val="single" w:sz="4" w:space="0" w:color="auto"/>
              <w:right w:val="single" w:sz="4" w:space="0" w:color="auto"/>
            </w:tcBorders>
            <w:shd w:val="clear" w:color="auto" w:fill="FFFFFF"/>
          </w:tcPr>
          <w:p w14:paraId="6594E6C2" w14:textId="77777777" w:rsidR="00113535" w:rsidRPr="00D64DFA" w:rsidRDefault="00113535" w:rsidP="00113535">
            <w:pPr>
              <w:spacing w:after="0" w:line="240" w:lineRule="auto"/>
              <w:jc w:val="center"/>
              <w:rPr>
                <w:b/>
                <w:bCs/>
                <w:color w:val="auto"/>
                <w:szCs w:val="20"/>
              </w:rPr>
            </w:pPr>
          </w:p>
        </w:tc>
      </w:tr>
      <w:tr w:rsidR="00F058BA" w:rsidRPr="00D64DFA" w14:paraId="6E672B4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8C0E7AB"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B848242" w14:textId="6D1F3C0C"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Usuwanie pól z formularza</w:t>
            </w:r>
          </w:p>
        </w:tc>
        <w:tc>
          <w:tcPr>
            <w:tcW w:w="1465" w:type="pct"/>
            <w:gridSpan w:val="3"/>
            <w:tcBorders>
              <w:top w:val="single" w:sz="4" w:space="0" w:color="auto"/>
              <w:left w:val="nil"/>
              <w:bottom w:val="single" w:sz="4" w:space="0" w:color="auto"/>
              <w:right w:val="single" w:sz="4" w:space="0" w:color="auto"/>
            </w:tcBorders>
            <w:shd w:val="clear" w:color="auto" w:fill="FFFFFF"/>
          </w:tcPr>
          <w:p w14:paraId="3585F079" w14:textId="77777777" w:rsidR="00113535" w:rsidRPr="00D64DFA" w:rsidRDefault="00113535" w:rsidP="00113535">
            <w:pPr>
              <w:spacing w:after="0" w:line="240" w:lineRule="auto"/>
              <w:jc w:val="center"/>
              <w:rPr>
                <w:b/>
                <w:bCs/>
                <w:color w:val="auto"/>
                <w:szCs w:val="20"/>
              </w:rPr>
            </w:pPr>
          </w:p>
        </w:tc>
      </w:tr>
      <w:tr w:rsidR="00F058BA" w:rsidRPr="00D64DFA" w14:paraId="1D3B7AD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6E30272"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DE1A1D5" w14:textId="624F9244"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Budowanie widoku rejestru z poziomu edytora formularza (przypisywanie wyświetlanych w rejestrze kolumn, wskazywanie kolejności kolumn)</w:t>
            </w:r>
          </w:p>
        </w:tc>
        <w:tc>
          <w:tcPr>
            <w:tcW w:w="1465" w:type="pct"/>
            <w:gridSpan w:val="3"/>
            <w:tcBorders>
              <w:top w:val="single" w:sz="4" w:space="0" w:color="auto"/>
              <w:left w:val="nil"/>
              <w:bottom w:val="single" w:sz="4" w:space="0" w:color="auto"/>
              <w:right w:val="single" w:sz="4" w:space="0" w:color="auto"/>
            </w:tcBorders>
            <w:shd w:val="clear" w:color="auto" w:fill="FFFFFF"/>
          </w:tcPr>
          <w:p w14:paraId="040A6118" w14:textId="77777777" w:rsidR="00113535" w:rsidRPr="00D64DFA" w:rsidRDefault="00113535" w:rsidP="00113535">
            <w:pPr>
              <w:spacing w:after="0" w:line="240" w:lineRule="auto"/>
              <w:jc w:val="center"/>
              <w:rPr>
                <w:b/>
                <w:bCs/>
                <w:color w:val="auto"/>
                <w:szCs w:val="20"/>
              </w:rPr>
            </w:pPr>
          </w:p>
        </w:tc>
      </w:tr>
      <w:tr w:rsidR="00F058BA" w:rsidRPr="00D64DFA" w14:paraId="3598653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C7FFCF2"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5177681" w14:textId="21AB28ED"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Określenie wymagalności pól do uzupełniania podczas tworzenia formularza (użytkownik pracujący ze zbudowanym już formularzem musi otrzymać informacje o wymagalności danego pola jeżeli taki atrybut będzie przypisany do tego pola)</w:t>
            </w:r>
          </w:p>
        </w:tc>
        <w:tc>
          <w:tcPr>
            <w:tcW w:w="1465" w:type="pct"/>
            <w:gridSpan w:val="3"/>
            <w:tcBorders>
              <w:top w:val="single" w:sz="4" w:space="0" w:color="auto"/>
              <w:left w:val="nil"/>
              <w:bottom w:val="single" w:sz="4" w:space="0" w:color="auto"/>
              <w:right w:val="single" w:sz="4" w:space="0" w:color="auto"/>
            </w:tcBorders>
            <w:shd w:val="clear" w:color="auto" w:fill="FFFFFF"/>
          </w:tcPr>
          <w:p w14:paraId="1029FB3F" w14:textId="77777777" w:rsidR="00113535" w:rsidRPr="00D64DFA" w:rsidRDefault="00113535" w:rsidP="00113535">
            <w:pPr>
              <w:spacing w:after="0" w:line="240" w:lineRule="auto"/>
              <w:jc w:val="center"/>
              <w:rPr>
                <w:b/>
                <w:bCs/>
                <w:color w:val="auto"/>
                <w:szCs w:val="20"/>
              </w:rPr>
            </w:pPr>
          </w:p>
        </w:tc>
      </w:tr>
      <w:tr w:rsidR="00F058BA" w:rsidRPr="00D64DFA" w14:paraId="51BE8D6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55037D7"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17B32DC" w14:textId="3E4DC6FE"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Definiowanie opcji wyszukiwania dla danego pola (oznaczenie na danym polu możliwości wyszukiwania pozwoli użytkownikowi przeszukiwać rejestr dokumentów zarejestrowanych w oparciu o projektowany formularz w oparciu o dane pole)</w:t>
            </w:r>
          </w:p>
        </w:tc>
        <w:tc>
          <w:tcPr>
            <w:tcW w:w="1465" w:type="pct"/>
            <w:gridSpan w:val="3"/>
            <w:tcBorders>
              <w:top w:val="single" w:sz="4" w:space="0" w:color="auto"/>
              <w:left w:val="nil"/>
              <w:bottom w:val="single" w:sz="4" w:space="0" w:color="auto"/>
              <w:right w:val="single" w:sz="4" w:space="0" w:color="auto"/>
            </w:tcBorders>
            <w:shd w:val="clear" w:color="auto" w:fill="FFFFFF"/>
          </w:tcPr>
          <w:p w14:paraId="0E5AF03A" w14:textId="77777777" w:rsidR="00113535" w:rsidRPr="00D64DFA" w:rsidRDefault="00113535" w:rsidP="00113535">
            <w:pPr>
              <w:spacing w:after="0" w:line="240" w:lineRule="auto"/>
              <w:jc w:val="center"/>
              <w:rPr>
                <w:b/>
                <w:bCs/>
                <w:color w:val="auto"/>
                <w:szCs w:val="20"/>
              </w:rPr>
            </w:pPr>
          </w:p>
        </w:tc>
      </w:tr>
      <w:tr w:rsidR="00F058BA" w:rsidRPr="00D64DFA" w14:paraId="3745FDF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B2F7BFE"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7B48F4C" w14:textId="48D7CF45" w:rsidR="00113535" w:rsidRPr="00D64DFA" w:rsidRDefault="00113535" w:rsidP="00113535">
            <w:pPr>
              <w:spacing w:after="0" w:line="240" w:lineRule="auto"/>
              <w:rPr>
                <w:rFonts w:eastAsia="Times New Roman"/>
                <w:color w:val="auto"/>
                <w:szCs w:val="20"/>
              </w:rPr>
            </w:pPr>
            <w:r w:rsidRPr="00D64DFA">
              <w:rPr>
                <w:rFonts w:eastAsia="Times New Roman"/>
                <w:color w:val="auto"/>
                <w:szCs w:val="20"/>
              </w:rPr>
              <w:t>System pozwoli na wyszukiwanie po polach predefiniowanych oraz dodanych/stworzonych przez użytkownika</w:t>
            </w:r>
          </w:p>
        </w:tc>
        <w:tc>
          <w:tcPr>
            <w:tcW w:w="1465" w:type="pct"/>
            <w:gridSpan w:val="3"/>
            <w:tcBorders>
              <w:top w:val="single" w:sz="4" w:space="0" w:color="auto"/>
              <w:left w:val="nil"/>
              <w:bottom w:val="single" w:sz="4" w:space="0" w:color="auto"/>
              <w:right w:val="single" w:sz="4" w:space="0" w:color="auto"/>
            </w:tcBorders>
            <w:shd w:val="clear" w:color="auto" w:fill="FFFFFF"/>
          </w:tcPr>
          <w:p w14:paraId="54EA3026" w14:textId="77777777" w:rsidR="00113535" w:rsidRPr="00D64DFA" w:rsidRDefault="00113535" w:rsidP="00113535">
            <w:pPr>
              <w:spacing w:after="0" w:line="240" w:lineRule="auto"/>
              <w:jc w:val="center"/>
              <w:rPr>
                <w:b/>
                <w:bCs/>
                <w:color w:val="auto"/>
                <w:szCs w:val="20"/>
              </w:rPr>
            </w:pPr>
          </w:p>
        </w:tc>
      </w:tr>
      <w:tr w:rsidR="00F058BA" w:rsidRPr="00D64DFA" w14:paraId="35569F0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A3F7882" w14:textId="77777777" w:rsidR="00113535" w:rsidRPr="00D64DFA" w:rsidRDefault="00113535" w:rsidP="00113535">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FFF0AA9" w14:textId="1A377178" w:rsidR="00113535" w:rsidRPr="00D64DFA" w:rsidRDefault="00113535" w:rsidP="00113535">
            <w:pPr>
              <w:spacing w:after="0" w:line="240" w:lineRule="auto"/>
              <w:rPr>
                <w:rFonts w:eastAsia="Times New Roman"/>
                <w:color w:val="auto"/>
                <w:szCs w:val="20"/>
              </w:rPr>
            </w:pPr>
            <w:proofErr w:type="spellStart"/>
            <w:r w:rsidRPr="00D64DFA">
              <w:rPr>
                <w:rFonts w:eastAsia="Times New Roman"/>
                <w:color w:val="auto"/>
                <w:szCs w:val="20"/>
              </w:rPr>
              <w:t>Walidator</w:t>
            </w:r>
            <w:proofErr w:type="spellEnd"/>
            <w:r w:rsidRPr="00D64DFA">
              <w:rPr>
                <w:rFonts w:eastAsia="Times New Roman"/>
                <w:color w:val="auto"/>
                <w:szCs w:val="20"/>
              </w:rPr>
              <w:t xml:space="preserve"> zapisu formularza w przypadku błędu lub poprawnie zbudowanego formularza musi wyświetlać użytkownikowi taką informację </w:t>
            </w:r>
          </w:p>
        </w:tc>
        <w:tc>
          <w:tcPr>
            <w:tcW w:w="1465" w:type="pct"/>
            <w:gridSpan w:val="3"/>
            <w:tcBorders>
              <w:top w:val="single" w:sz="4" w:space="0" w:color="auto"/>
              <w:left w:val="nil"/>
              <w:bottom w:val="single" w:sz="4" w:space="0" w:color="auto"/>
              <w:right w:val="single" w:sz="4" w:space="0" w:color="auto"/>
            </w:tcBorders>
            <w:shd w:val="clear" w:color="auto" w:fill="FFFFFF"/>
          </w:tcPr>
          <w:p w14:paraId="0648E3C5" w14:textId="77777777" w:rsidR="00113535" w:rsidRPr="00D64DFA" w:rsidRDefault="00113535" w:rsidP="00113535">
            <w:pPr>
              <w:spacing w:after="0" w:line="240" w:lineRule="auto"/>
              <w:jc w:val="center"/>
              <w:rPr>
                <w:b/>
                <w:bCs/>
                <w:color w:val="auto"/>
                <w:szCs w:val="20"/>
              </w:rPr>
            </w:pPr>
          </w:p>
        </w:tc>
      </w:tr>
      <w:tr w:rsidR="00F85242" w:rsidRPr="00D64DFA" w14:paraId="1DD04199"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4FCD9B6B" w14:textId="4E55B2FC" w:rsidR="00D21EDD" w:rsidRPr="00D64DFA" w:rsidRDefault="00E706CC" w:rsidP="00117627">
            <w:pPr>
              <w:pStyle w:val="Nagwek2"/>
              <w:rPr>
                <w:rFonts w:ascii="Arial" w:eastAsia="Times New Roman" w:hAnsi="Arial" w:cs="Arial"/>
                <w:b/>
                <w:bCs/>
                <w:color w:val="auto"/>
                <w:szCs w:val="20"/>
                <w:highlight w:val="lightGray"/>
              </w:rPr>
            </w:pPr>
            <w:bookmarkStart w:id="44" w:name="_Toc165022506"/>
            <w:r w:rsidRPr="00D64DFA">
              <w:rPr>
                <w:rFonts w:ascii="Arial" w:eastAsia="Times New Roman" w:hAnsi="Arial" w:cs="Arial"/>
                <w:b/>
                <w:bCs/>
                <w:color w:val="auto"/>
                <w:szCs w:val="20"/>
                <w:highlight w:val="lightGray"/>
              </w:rPr>
              <w:t>Modeler procesów</w:t>
            </w:r>
            <w:bookmarkEnd w:id="44"/>
          </w:p>
        </w:tc>
      </w:tr>
      <w:tr w:rsidR="00F058BA" w:rsidRPr="00D64DFA" w14:paraId="79B9973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FBD9CD1"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835C915" w14:textId="7D422059"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 xml:space="preserve">W SEOD musi istnieć możliwość samodzielnego tworzenia przez użytkownika definicji procesów nie wymagających integracji z systemami zewnętrznymi </w:t>
            </w:r>
          </w:p>
        </w:tc>
        <w:tc>
          <w:tcPr>
            <w:tcW w:w="1465" w:type="pct"/>
            <w:gridSpan w:val="3"/>
            <w:tcBorders>
              <w:top w:val="single" w:sz="4" w:space="0" w:color="auto"/>
              <w:left w:val="nil"/>
              <w:bottom w:val="single" w:sz="4" w:space="0" w:color="auto"/>
              <w:right w:val="single" w:sz="4" w:space="0" w:color="auto"/>
            </w:tcBorders>
            <w:shd w:val="clear" w:color="auto" w:fill="FFFFFF"/>
          </w:tcPr>
          <w:p w14:paraId="626FE539" w14:textId="77777777" w:rsidR="00CA35BC" w:rsidRPr="00D64DFA" w:rsidRDefault="00CA35BC" w:rsidP="00CA35BC">
            <w:pPr>
              <w:spacing w:after="0" w:line="240" w:lineRule="auto"/>
              <w:jc w:val="center"/>
              <w:rPr>
                <w:b/>
                <w:bCs/>
                <w:color w:val="auto"/>
                <w:szCs w:val="20"/>
              </w:rPr>
            </w:pPr>
          </w:p>
        </w:tc>
      </w:tr>
      <w:tr w:rsidR="00F058BA" w:rsidRPr="00D64DFA" w14:paraId="08DF378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B14AA1B"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2CEB895" w14:textId="6CDFFABA"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W SEOD musi istnieć ekran roboczy służący do graficznego projektowania procesu</w:t>
            </w:r>
          </w:p>
        </w:tc>
        <w:tc>
          <w:tcPr>
            <w:tcW w:w="1465" w:type="pct"/>
            <w:gridSpan w:val="3"/>
            <w:tcBorders>
              <w:top w:val="single" w:sz="4" w:space="0" w:color="auto"/>
              <w:left w:val="nil"/>
              <w:bottom w:val="single" w:sz="4" w:space="0" w:color="auto"/>
              <w:right w:val="single" w:sz="4" w:space="0" w:color="auto"/>
            </w:tcBorders>
            <w:shd w:val="clear" w:color="auto" w:fill="FFFFFF"/>
          </w:tcPr>
          <w:p w14:paraId="0F8BFFC1" w14:textId="77777777" w:rsidR="00CA35BC" w:rsidRPr="00D64DFA" w:rsidRDefault="00CA35BC" w:rsidP="00CA35BC">
            <w:pPr>
              <w:spacing w:after="0" w:line="240" w:lineRule="auto"/>
              <w:jc w:val="center"/>
              <w:rPr>
                <w:b/>
                <w:bCs/>
                <w:color w:val="auto"/>
                <w:szCs w:val="20"/>
              </w:rPr>
            </w:pPr>
          </w:p>
        </w:tc>
      </w:tr>
      <w:tr w:rsidR="00F058BA" w:rsidRPr="00D64DFA" w14:paraId="4845909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2B273B0"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30D0F8A" w14:textId="67A2B046"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Modeler procesów musi posiadać predefiniowane zadania procesowe (zadanie, brama rozdzielająca, brama złączająca, decyzja, koniec procesu)</w:t>
            </w:r>
          </w:p>
        </w:tc>
        <w:tc>
          <w:tcPr>
            <w:tcW w:w="1465" w:type="pct"/>
            <w:gridSpan w:val="3"/>
            <w:tcBorders>
              <w:top w:val="single" w:sz="4" w:space="0" w:color="auto"/>
              <w:left w:val="nil"/>
              <w:bottom w:val="single" w:sz="4" w:space="0" w:color="auto"/>
              <w:right w:val="single" w:sz="4" w:space="0" w:color="auto"/>
            </w:tcBorders>
            <w:shd w:val="clear" w:color="auto" w:fill="FFFFFF"/>
          </w:tcPr>
          <w:p w14:paraId="4719EA7D" w14:textId="77777777" w:rsidR="00CA35BC" w:rsidRPr="00D64DFA" w:rsidRDefault="00CA35BC" w:rsidP="00CA35BC">
            <w:pPr>
              <w:spacing w:after="0" w:line="240" w:lineRule="auto"/>
              <w:jc w:val="center"/>
              <w:rPr>
                <w:b/>
                <w:bCs/>
                <w:color w:val="auto"/>
                <w:szCs w:val="20"/>
              </w:rPr>
            </w:pPr>
          </w:p>
        </w:tc>
      </w:tr>
      <w:tr w:rsidR="00F058BA" w:rsidRPr="00D64DFA" w14:paraId="41719B0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3D1D204"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372B187" w14:textId="67514D43"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Mechanizm grupowania zadań bazowych prezentowanych użytkownikowi</w:t>
            </w:r>
          </w:p>
        </w:tc>
        <w:tc>
          <w:tcPr>
            <w:tcW w:w="1465" w:type="pct"/>
            <w:gridSpan w:val="3"/>
            <w:tcBorders>
              <w:top w:val="single" w:sz="4" w:space="0" w:color="auto"/>
              <w:left w:val="nil"/>
              <w:bottom w:val="single" w:sz="4" w:space="0" w:color="auto"/>
              <w:right w:val="single" w:sz="4" w:space="0" w:color="auto"/>
            </w:tcBorders>
            <w:shd w:val="clear" w:color="auto" w:fill="FFFFFF"/>
          </w:tcPr>
          <w:p w14:paraId="12116C3A" w14:textId="77777777" w:rsidR="00CA35BC" w:rsidRPr="00D64DFA" w:rsidRDefault="00CA35BC" w:rsidP="00CA35BC">
            <w:pPr>
              <w:spacing w:after="0" w:line="240" w:lineRule="auto"/>
              <w:jc w:val="center"/>
              <w:rPr>
                <w:b/>
                <w:bCs/>
                <w:color w:val="auto"/>
                <w:szCs w:val="20"/>
              </w:rPr>
            </w:pPr>
          </w:p>
        </w:tc>
      </w:tr>
      <w:tr w:rsidR="00F058BA" w:rsidRPr="00D64DFA" w14:paraId="0CA5D11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19A1D39"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05FE5D5" w14:textId="350DE965"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Mechanizm wyszukiwania zadań bazowych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7A00D2D9" w14:textId="77777777" w:rsidR="00CA35BC" w:rsidRPr="00D64DFA" w:rsidRDefault="00CA35BC" w:rsidP="00CA35BC">
            <w:pPr>
              <w:spacing w:after="0" w:line="240" w:lineRule="auto"/>
              <w:jc w:val="center"/>
              <w:rPr>
                <w:b/>
                <w:bCs/>
                <w:color w:val="auto"/>
                <w:szCs w:val="20"/>
              </w:rPr>
            </w:pPr>
          </w:p>
        </w:tc>
      </w:tr>
      <w:tr w:rsidR="00F058BA" w:rsidRPr="00D64DFA" w14:paraId="744684B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6020FA3"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81EAA66" w14:textId="71BF8A4D"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Modeler procesów umożliwia połączenie danego procesu z formularzem zaprojektowanym w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1B7BB7CA" w14:textId="77777777" w:rsidR="00CA35BC" w:rsidRPr="00D64DFA" w:rsidRDefault="00CA35BC" w:rsidP="00CA35BC">
            <w:pPr>
              <w:spacing w:after="0" w:line="240" w:lineRule="auto"/>
              <w:jc w:val="center"/>
              <w:rPr>
                <w:b/>
                <w:bCs/>
                <w:color w:val="auto"/>
                <w:szCs w:val="20"/>
              </w:rPr>
            </w:pPr>
          </w:p>
        </w:tc>
      </w:tr>
      <w:tr w:rsidR="00F058BA" w:rsidRPr="00D64DFA" w14:paraId="2923954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6772C13"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4E29ABD" w14:textId="5C29982B"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 xml:space="preserve">Wersjonowanie procesów </w:t>
            </w:r>
          </w:p>
        </w:tc>
        <w:tc>
          <w:tcPr>
            <w:tcW w:w="1465" w:type="pct"/>
            <w:gridSpan w:val="3"/>
            <w:tcBorders>
              <w:top w:val="single" w:sz="4" w:space="0" w:color="auto"/>
              <w:left w:val="nil"/>
              <w:bottom w:val="single" w:sz="4" w:space="0" w:color="auto"/>
              <w:right w:val="single" w:sz="4" w:space="0" w:color="auto"/>
            </w:tcBorders>
            <w:shd w:val="clear" w:color="auto" w:fill="FFFFFF"/>
          </w:tcPr>
          <w:p w14:paraId="54570339" w14:textId="77777777" w:rsidR="00CA35BC" w:rsidRPr="00D64DFA" w:rsidRDefault="00CA35BC" w:rsidP="00CA35BC">
            <w:pPr>
              <w:spacing w:after="0" w:line="240" w:lineRule="auto"/>
              <w:jc w:val="center"/>
              <w:rPr>
                <w:b/>
                <w:bCs/>
                <w:color w:val="auto"/>
                <w:szCs w:val="20"/>
              </w:rPr>
            </w:pPr>
          </w:p>
        </w:tc>
      </w:tr>
      <w:tr w:rsidR="00F058BA" w:rsidRPr="00D64DFA" w14:paraId="7BAE375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D1B9B9A"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72D2F4C" w14:textId="42BF8E8D"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Możliwość wdrożenia produkcyjnego wybranego procesu stworzonego przez użytkownika w ramach danego formularza</w:t>
            </w:r>
          </w:p>
        </w:tc>
        <w:tc>
          <w:tcPr>
            <w:tcW w:w="1465" w:type="pct"/>
            <w:gridSpan w:val="3"/>
            <w:tcBorders>
              <w:top w:val="single" w:sz="4" w:space="0" w:color="auto"/>
              <w:left w:val="nil"/>
              <w:bottom w:val="single" w:sz="4" w:space="0" w:color="auto"/>
              <w:right w:val="single" w:sz="4" w:space="0" w:color="auto"/>
            </w:tcBorders>
            <w:shd w:val="clear" w:color="auto" w:fill="FFFFFF"/>
          </w:tcPr>
          <w:p w14:paraId="4B7C53F8" w14:textId="77777777" w:rsidR="00CA35BC" w:rsidRPr="00D64DFA" w:rsidRDefault="00CA35BC" w:rsidP="00CA35BC">
            <w:pPr>
              <w:spacing w:after="0" w:line="240" w:lineRule="auto"/>
              <w:jc w:val="center"/>
              <w:rPr>
                <w:b/>
                <w:bCs/>
                <w:color w:val="auto"/>
                <w:szCs w:val="20"/>
              </w:rPr>
            </w:pPr>
          </w:p>
        </w:tc>
      </w:tr>
      <w:tr w:rsidR="00F058BA" w:rsidRPr="00D64DFA" w14:paraId="1131D5D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D9413A7"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4C2C377" w14:textId="49CC8466"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Automatyczne dodawanie zadań startowych dla procesu</w:t>
            </w:r>
          </w:p>
        </w:tc>
        <w:tc>
          <w:tcPr>
            <w:tcW w:w="1465" w:type="pct"/>
            <w:gridSpan w:val="3"/>
            <w:tcBorders>
              <w:top w:val="single" w:sz="4" w:space="0" w:color="auto"/>
              <w:left w:val="nil"/>
              <w:bottom w:val="single" w:sz="4" w:space="0" w:color="auto"/>
              <w:right w:val="single" w:sz="4" w:space="0" w:color="auto"/>
            </w:tcBorders>
            <w:shd w:val="clear" w:color="auto" w:fill="FFFFFF"/>
          </w:tcPr>
          <w:p w14:paraId="0ED15EE3" w14:textId="77777777" w:rsidR="00CA35BC" w:rsidRPr="00D64DFA" w:rsidRDefault="00CA35BC" w:rsidP="00CA35BC">
            <w:pPr>
              <w:spacing w:after="0" w:line="240" w:lineRule="auto"/>
              <w:jc w:val="center"/>
              <w:rPr>
                <w:b/>
                <w:bCs/>
                <w:color w:val="auto"/>
                <w:szCs w:val="20"/>
              </w:rPr>
            </w:pPr>
          </w:p>
        </w:tc>
      </w:tr>
      <w:tr w:rsidR="00F058BA" w:rsidRPr="00D64DFA" w14:paraId="16C0B28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6266D0B"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B3208A6" w14:textId="46001A57"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Łączenie zadań w procesie przy pomocy tranzycji (strzałek)</w:t>
            </w:r>
          </w:p>
        </w:tc>
        <w:tc>
          <w:tcPr>
            <w:tcW w:w="1465" w:type="pct"/>
            <w:gridSpan w:val="3"/>
            <w:tcBorders>
              <w:top w:val="single" w:sz="4" w:space="0" w:color="auto"/>
              <w:left w:val="nil"/>
              <w:bottom w:val="single" w:sz="4" w:space="0" w:color="auto"/>
              <w:right w:val="single" w:sz="4" w:space="0" w:color="auto"/>
            </w:tcBorders>
            <w:shd w:val="clear" w:color="auto" w:fill="FFFFFF"/>
          </w:tcPr>
          <w:p w14:paraId="2982B75A" w14:textId="77777777" w:rsidR="00CA35BC" w:rsidRPr="00D64DFA" w:rsidRDefault="00CA35BC" w:rsidP="00CA35BC">
            <w:pPr>
              <w:spacing w:after="0" w:line="240" w:lineRule="auto"/>
              <w:jc w:val="center"/>
              <w:rPr>
                <w:b/>
                <w:bCs/>
                <w:color w:val="auto"/>
                <w:szCs w:val="20"/>
              </w:rPr>
            </w:pPr>
          </w:p>
        </w:tc>
      </w:tr>
      <w:tr w:rsidR="00F058BA" w:rsidRPr="00D64DFA" w14:paraId="1849F36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5BCF744"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D66BAFB" w14:textId="0CFF5AEB"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 xml:space="preserve">Możliwość nadawania nazw tranzycji  (nazwa przypisana w </w:t>
            </w:r>
            <w:proofErr w:type="spellStart"/>
            <w:r w:rsidRPr="00D64DFA">
              <w:rPr>
                <w:rFonts w:eastAsia="Times New Roman"/>
                <w:color w:val="auto"/>
                <w:szCs w:val="20"/>
              </w:rPr>
              <w:t>modelerze</w:t>
            </w:r>
            <w:proofErr w:type="spellEnd"/>
            <w:r w:rsidRPr="00D64DFA">
              <w:rPr>
                <w:rFonts w:eastAsia="Times New Roman"/>
                <w:color w:val="auto"/>
                <w:szCs w:val="20"/>
              </w:rPr>
              <w:t xml:space="preserve"> procesów prezentowana jest na zadaniu powiązanym z projektowanym procesem)</w:t>
            </w:r>
          </w:p>
        </w:tc>
        <w:tc>
          <w:tcPr>
            <w:tcW w:w="1465" w:type="pct"/>
            <w:gridSpan w:val="3"/>
            <w:tcBorders>
              <w:top w:val="single" w:sz="4" w:space="0" w:color="auto"/>
              <w:left w:val="nil"/>
              <w:bottom w:val="single" w:sz="4" w:space="0" w:color="auto"/>
              <w:right w:val="single" w:sz="4" w:space="0" w:color="auto"/>
            </w:tcBorders>
            <w:shd w:val="clear" w:color="auto" w:fill="FFFFFF"/>
          </w:tcPr>
          <w:p w14:paraId="391FE967" w14:textId="77777777" w:rsidR="00CA35BC" w:rsidRPr="00D64DFA" w:rsidRDefault="00CA35BC" w:rsidP="00CA35BC">
            <w:pPr>
              <w:spacing w:after="0" w:line="240" w:lineRule="auto"/>
              <w:jc w:val="center"/>
              <w:rPr>
                <w:b/>
                <w:bCs/>
                <w:color w:val="auto"/>
                <w:szCs w:val="20"/>
              </w:rPr>
            </w:pPr>
          </w:p>
        </w:tc>
      </w:tr>
      <w:tr w:rsidR="00F058BA" w:rsidRPr="00D64DFA" w14:paraId="47276DB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94752E1"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04362C5" w14:textId="3B4F9EA5"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Możliwość nazywania zadań użytych w procesie (nazwa zadania prezentowana będzie na formularzu powiązanym z procesem oraz w historii obiegu na formularzu powiązanym z procesem)</w:t>
            </w:r>
          </w:p>
        </w:tc>
        <w:tc>
          <w:tcPr>
            <w:tcW w:w="1465" w:type="pct"/>
            <w:gridSpan w:val="3"/>
            <w:tcBorders>
              <w:top w:val="single" w:sz="4" w:space="0" w:color="auto"/>
              <w:left w:val="nil"/>
              <w:bottom w:val="single" w:sz="4" w:space="0" w:color="auto"/>
              <w:right w:val="single" w:sz="4" w:space="0" w:color="auto"/>
            </w:tcBorders>
            <w:shd w:val="clear" w:color="auto" w:fill="FFFFFF"/>
          </w:tcPr>
          <w:p w14:paraId="64310205" w14:textId="77777777" w:rsidR="00CA35BC" w:rsidRPr="00D64DFA" w:rsidRDefault="00CA35BC" w:rsidP="00CA35BC">
            <w:pPr>
              <w:spacing w:after="0" w:line="240" w:lineRule="auto"/>
              <w:jc w:val="center"/>
              <w:rPr>
                <w:b/>
                <w:bCs/>
                <w:color w:val="auto"/>
                <w:szCs w:val="20"/>
              </w:rPr>
            </w:pPr>
          </w:p>
        </w:tc>
      </w:tr>
      <w:tr w:rsidR="00F058BA" w:rsidRPr="00D64DFA" w14:paraId="41EE2B3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A6F4D47"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AF45EA9" w14:textId="7885FF66"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Możliwość przypisania jednostki organizacyjnej, użytkownika, roli, zespołu użytkowników do których trafi zadanie</w:t>
            </w:r>
          </w:p>
        </w:tc>
        <w:tc>
          <w:tcPr>
            <w:tcW w:w="1465" w:type="pct"/>
            <w:gridSpan w:val="3"/>
            <w:tcBorders>
              <w:top w:val="single" w:sz="4" w:space="0" w:color="auto"/>
              <w:left w:val="nil"/>
              <w:bottom w:val="single" w:sz="4" w:space="0" w:color="auto"/>
              <w:right w:val="single" w:sz="4" w:space="0" w:color="auto"/>
            </w:tcBorders>
            <w:shd w:val="clear" w:color="auto" w:fill="FFFFFF"/>
          </w:tcPr>
          <w:p w14:paraId="5BE02B68" w14:textId="77777777" w:rsidR="00CA35BC" w:rsidRPr="00D64DFA" w:rsidRDefault="00CA35BC" w:rsidP="00CA35BC">
            <w:pPr>
              <w:spacing w:after="0" w:line="240" w:lineRule="auto"/>
              <w:jc w:val="center"/>
              <w:rPr>
                <w:b/>
                <w:bCs/>
                <w:color w:val="auto"/>
                <w:szCs w:val="20"/>
              </w:rPr>
            </w:pPr>
          </w:p>
        </w:tc>
      </w:tr>
      <w:tr w:rsidR="00F058BA" w:rsidRPr="00D64DFA" w14:paraId="51AF2E6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DC8C1E4"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9C3081E" w14:textId="47A3D5A1"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 xml:space="preserve">Na zadaniu musi istnieć możliwość powiązania go z formularzem oraz polem z formularza (np. jeżeli na formularzu użyto pole 'użytkownik' to </w:t>
            </w:r>
            <w:proofErr w:type="spellStart"/>
            <w:r w:rsidRPr="00D64DFA">
              <w:rPr>
                <w:rFonts w:eastAsia="Times New Roman"/>
                <w:color w:val="auto"/>
                <w:szCs w:val="20"/>
              </w:rPr>
              <w:t>modeler</w:t>
            </w:r>
            <w:proofErr w:type="spellEnd"/>
            <w:r w:rsidRPr="00D64DFA">
              <w:rPr>
                <w:rFonts w:eastAsia="Times New Roman"/>
                <w:color w:val="auto"/>
                <w:szCs w:val="20"/>
              </w:rPr>
              <w:t xml:space="preserve"> musi pozwalać na określenie, że do tego użytkownika w kolejnym kroku trafi zadanie)</w:t>
            </w:r>
          </w:p>
        </w:tc>
        <w:tc>
          <w:tcPr>
            <w:tcW w:w="1465" w:type="pct"/>
            <w:gridSpan w:val="3"/>
            <w:tcBorders>
              <w:top w:val="single" w:sz="4" w:space="0" w:color="auto"/>
              <w:left w:val="nil"/>
              <w:bottom w:val="single" w:sz="4" w:space="0" w:color="auto"/>
              <w:right w:val="single" w:sz="4" w:space="0" w:color="auto"/>
            </w:tcBorders>
            <w:shd w:val="clear" w:color="auto" w:fill="FFFFFF"/>
          </w:tcPr>
          <w:p w14:paraId="0A1B3AE6" w14:textId="77777777" w:rsidR="00CA35BC" w:rsidRPr="00D64DFA" w:rsidRDefault="00CA35BC" w:rsidP="00CA35BC">
            <w:pPr>
              <w:spacing w:after="0" w:line="240" w:lineRule="auto"/>
              <w:jc w:val="center"/>
              <w:rPr>
                <w:b/>
                <w:bCs/>
                <w:color w:val="auto"/>
                <w:szCs w:val="20"/>
              </w:rPr>
            </w:pPr>
          </w:p>
        </w:tc>
      </w:tr>
      <w:tr w:rsidR="00F058BA" w:rsidRPr="00D64DFA" w14:paraId="48008AA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A3CB8B6"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686F182" w14:textId="734758C7"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Przypisywanie ikony prezentowanej w procesie podczas wykonywania zadania (ikona musi być prezentowana podczas wyboru akcji przez użytkownika po stronie systemu i formularza powiązanego z procesem)</w:t>
            </w:r>
          </w:p>
        </w:tc>
        <w:tc>
          <w:tcPr>
            <w:tcW w:w="1465" w:type="pct"/>
            <w:gridSpan w:val="3"/>
            <w:tcBorders>
              <w:top w:val="single" w:sz="4" w:space="0" w:color="auto"/>
              <w:left w:val="nil"/>
              <w:bottom w:val="single" w:sz="4" w:space="0" w:color="auto"/>
              <w:right w:val="single" w:sz="4" w:space="0" w:color="auto"/>
            </w:tcBorders>
            <w:shd w:val="clear" w:color="auto" w:fill="FFFFFF"/>
          </w:tcPr>
          <w:p w14:paraId="31EC0ECD" w14:textId="77777777" w:rsidR="00CA35BC" w:rsidRPr="00D64DFA" w:rsidRDefault="00CA35BC" w:rsidP="00CA35BC">
            <w:pPr>
              <w:spacing w:after="0" w:line="240" w:lineRule="auto"/>
              <w:jc w:val="center"/>
              <w:rPr>
                <w:b/>
                <w:bCs/>
                <w:color w:val="auto"/>
                <w:szCs w:val="20"/>
              </w:rPr>
            </w:pPr>
          </w:p>
        </w:tc>
      </w:tr>
      <w:tr w:rsidR="00F058BA" w:rsidRPr="00D64DFA" w14:paraId="25C261C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439BB9A"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5DEE4F4" w14:textId="1325BB96"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 xml:space="preserve">Możliwość dodawania na tranzycji (strzałce/procesie) opcji umożliwiającej wskazanie użytkownika, do którego trafi dane zadanie (kiedy użytkownik w systemie będzie je kończył i wybierze taką tranzycję system poprosi o wskazanie użytkownika) </w:t>
            </w:r>
          </w:p>
        </w:tc>
        <w:tc>
          <w:tcPr>
            <w:tcW w:w="1465" w:type="pct"/>
            <w:gridSpan w:val="3"/>
            <w:tcBorders>
              <w:top w:val="single" w:sz="4" w:space="0" w:color="auto"/>
              <w:left w:val="nil"/>
              <w:bottom w:val="single" w:sz="4" w:space="0" w:color="auto"/>
              <w:right w:val="single" w:sz="4" w:space="0" w:color="auto"/>
            </w:tcBorders>
            <w:shd w:val="clear" w:color="auto" w:fill="FFFFFF"/>
          </w:tcPr>
          <w:p w14:paraId="23022E99" w14:textId="77777777" w:rsidR="00CA35BC" w:rsidRPr="00D64DFA" w:rsidRDefault="00CA35BC" w:rsidP="00CA35BC">
            <w:pPr>
              <w:spacing w:after="0" w:line="240" w:lineRule="auto"/>
              <w:jc w:val="center"/>
              <w:rPr>
                <w:b/>
                <w:bCs/>
                <w:color w:val="auto"/>
                <w:szCs w:val="20"/>
              </w:rPr>
            </w:pPr>
          </w:p>
        </w:tc>
      </w:tr>
      <w:tr w:rsidR="00F058BA" w:rsidRPr="00D64DFA" w14:paraId="0100740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0DA0DAA"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84B0302" w14:textId="299A358C"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Możliwość eksportu zamodelowanego procesu do JSON, XML oraz pliku graficznego, np. JPG</w:t>
            </w:r>
          </w:p>
        </w:tc>
        <w:tc>
          <w:tcPr>
            <w:tcW w:w="1465" w:type="pct"/>
            <w:gridSpan w:val="3"/>
            <w:tcBorders>
              <w:top w:val="single" w:sz="4" w:space="0" w:color="auto"/>
              <w:left w:val="nil"/>
              <w:bottom w:val="single" w:sz="4" w:space="0" w:color="auto"/>
              <w:right w:val="single" w:sz="4" w:space="0" w:color="auto"/>
            </w:tcBorders>
            <w:shd w:val="clear" w:color="auto" w:fill="FFFFFF"/>
          </w:tcPr>
          <w:p w14:paraId="40BF2BCF" w14:textId="77777777" w:rsidR="00CA35BC" w:rsidRPr="00D64DFA" w:rsidRDefault="00CA35BC" w:rsidP="00CA35BC">
            <w:pPr>
              <w:spacing w:after="0" w:line="240" w:lineRule="auto"/>
              <w:jc w:val="center"/>
              <w:rPr>
                <w:b/>
                <w:bCs/>
                <w:color w:val="auto"/>
                <w:szCs w:val="20"/>
              </w:rPr>
            </w:pPr>
          </w:p>
        </w:tc>
      </w:tr>
      <w:tr w:rsidR="00F058BA" w:rsidRPr="00D64DFA" w14:paraId="678792D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73E03B0"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1202311" w14:textId="1C04FD59"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 xml:space="preserve">Możliwość nadawania nazw tworzonym procesom </w:t>
            </w:r>
          </w:p>
        </w:tc>
        <w:tc>
          <w:tcPr>
            <w:tcW w:w="1465" w:type="pct"/>
            <w:gridSpan w:val="3"/>
            <w:tcBorders>
              <w:top w:val="single" w:sz="4" w:space="0" w:color="auto"/>
              <w:left w:val="nil"/>
              <w:bottom w:val="single" w:sz="4" w:space="0" w:color="auto"/>
              <w:right w:val="single" w:sz="4" w:space="0" w:color="auto"/>
            </w:tcBorders>
            <w:shd w:val="clear" w:color="auto" w:fill="FFFFFF"/>
          </w:tcPr>
          <w:p w14:paraId="78EE42DA" w14:textId="77777777" w:rsidR="00CA35BC" w:rsidRPr="00D64DFA" w:rsidRDefault="00CA35BC" w:rsidP="00CA35BC">
            <w:pPr>
              <w:spacing w:after="0" w:line="240" w:lineRule="auto"/>
              <w:jc w:val="center"/>
              <w:rPr>
                <w:b/>
                <w:bCs/>
                <w:color w:val="auto"/>
                <w:szCs w:val="20"/>
              </w:rPr>
            </w:pPr>
          </w:p>
        </w:tc>
      </w:tr>
      <w:tr w:rsidR="00F058BA" w:rsidRPr="00D64DFA" w14:paraId="1B0E010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BA887B3"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B6ABF83" w14:textId="06780FBC"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Możliwość importu wyeksportowanych procesów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6941C420" w14:textId="77777777" w:rsidR="00CA35BC" w:rsidRPr="00D64DFA" w:rsidRDefault="00CA35BC" w:rsidP="00CA35BC">
            <w:pPr>
              <w:spacing w:after="0" w:line="240" w:lineRule="auto"/>
              <w:jc w:val="center"/>
              <w:rPr>
                <w:b/>
                <w:bCs/>
                <w:color w:val="auto"/>
                <w:szCs w:val="20"/>
              </w:rPr>
            </w:pPr>
          </w:p>
        </w:tc>
      </w:tr>
      <w:tr w:rsidR="00F058BA" w:rsidRPr="00D64DFA" w14:paraId="4039450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6E0F554"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F3052EF" w14:textId="47004EF3"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 xml:space="preserve">Możliwość przypisywania statusów do zadania przy pomocy tranzycji (zadanie które trafi do odpowiedniego stanu otrzyma przypisany status) </w:t>
            </w:r>
          </w:p>
        </w:tc>
        <w:tc>
          <w:tcPr>
            <w:tcW w:w="1465" w:type="pct"/>
            <w:gridSpan w:val="3"/>
            <w:tcBorders>
              <w:top w:val="single" w:sz="4" w:space="0" w:color="auto"/>
              <w:left w:val="nil"/>
              <w:bottom w:val="single" w:sz="4" w:space="0" w:color="auto"/>
              <w:right w:val="single" w:sz="4" w:space="0" w:color="auto"/>
            </w:tcBorders>
            <w:shd w:val="clear" w:color="auto" w:fill="FFFFFF"/>
          </w:tcPr>
          <w:p w14:paraId="0BEA8D3E" w14:textId="77777777" w:rsidR="00CA35BC" w:rsidRPr="00D64DFA" w:rsidRDefault="00CA35BC" w:rsidP="00CA35BC">
            <w:pPr>
              <w:spacing w:after="0" w:line="240" w:lineRule="auto"/>
              <w:jc w:val="center"/>
              <w:rPr>
                <w:b/>
                <w:bCs/>
                <w:color w:val="auto"/>
                <w:szCs w:val="20"/>
              </w:rPr>
            </w:pPr>
          </w:p>
        </w:tc>
      </w:tr>
      <w:tr w:rsidR="00F058BA" w:rsidRPr="00D64DFA" w14:paraId="1B97E74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CC6E8D2"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5DEAC42" w14:textId="71E1AE32"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 xml:space="preserve">Możliwość wykorzystania akcji typu skrypt w procesie </w:t>
            </w:r>
          </w:p>
        </w:tc>
        <w:tc>
          <w:tcPr>
            <w:tcW w:w="1465" w:type="pct"/>
            <w:gridSpan w:val="3"/>
            <w:tcBorders>
              <w:top w:val="single" w:sz="4" w:space="0" w:color="auto"/>
              <w:left w:val="nil"/>
              <w:bottom w:val="single" w:sz="4" w:space="0" w:color="auto"/>
              <w:right w:val="single" w:sz="4" w:space="0" w:color="auto"/>
            </w:tcBorders>
            <w:shd w:val="clear" w:color="auto" w:fill="FFFFFF"/>
          </w:tcPr>
          <w:p w14:paraId="7A83566F" w14:textId="77777777" w:rsidR="00CA35BC" w:rsidRPr="00D64DFA" w:rsidRDefault="00CA35BC" w:rsidP="00CA35BC">
            <w:pPr>
              <w:spacing w:after="0" w:line="240" w:lineRule="auto"/>
              <w:jc w:val="center"/>
              <w:rPr>
                <w:b/>
                <w:bCs/>
                <w:color w:val="auto"/>
                <w:szCs w:val="20"/>
              </w:rPr>
            </w:pPr>
          </w:p>
        </w:tc>
      </w:tr>
      <w:tr w:rsidR="00F058BA" w:rsidRPr="00D64DFA" w14:paraId="5C68932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E2BCE31" w14:textId="77777777" w:rsidR="00CA35BC" w:rsidRPr="00D64DFA" w:rsidRDefault="00CA35BC" w:rsidP="00CA35BC">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191D6FE" w14:textId="79E49FE8" w:rsidR="00CA35BC" w:rsidRPr="00D64DFA" w:rsidRDefault="00CA35BC" w:rsidP="00CA35BC">
            <w:pPr>
              <w:spacing w:after="0" w:line="240" w:lineRule="auto"/>
              <w:rPr>
                <w:rFonts w:eastAsia="Times New Roman"/>
                <w:color w:val="auto"/>
                <w:szCs w:val="20"/>
              </w:rPr>
            </w:pPr>
            <w:r w:rsidRPr="00D64DFA">
              <w:rPr>
                <w:rFonts w:eastAsia="Times New Roman"/>
                <w:color w:val="auto"/>
                <w:szCs w:val="20"/>
              </w:rPr>
              <w:t xml:space="preserve">Automatyczne przydzielanie zadań w SEOD na podstawie warunków na  bramie decyzyjnej na podstawie pól zadeklarowanych w formularzu  </w:t>
            </w:r>
          </w:p>
        </w:tc>
        <w:tc>
          <w:tcPr>
            <w:tcW w:w="1465" w:type="pct"/>
            <w:gridSpan w:val="3"/>
            <w:tcBorders>
              <w:top w:val="single" w:sz="4" w:space="0" w:color="auto"/>
              <w:left w:val="nil"/>
              <w:bottom w:val="single" w:sz="4" w:space="0" w:color="auto"/>
              <w:right w:val="single" w:sz="4" w:space="0" w:color="auto"/>
            </w:tcBorders>
            <w:shd w:val="clear" w:color="auto" w:fill="FFFFFF"/>
          </w:tcPr>
          <w:p w14:paraId="12F1AC38" w14:textId="77777777" w:rsidR="00CA35BC" w:rsidRPr="00D64DFA" w:rsidRDefault="00CA35BC" w:rsidP="00CA35BC">
            <w:pPr>
              <w:spacing w:after="0" w:line="240" w:lineRule="auto"/>
              <w:jc w:val="center"/>
              <w:rPr>
                <w:b/>
                <w:bCs/>
                <w:color w:val="auto"/>
                <w:szCs w:val="20"/>
              </w:rPr>
            </w:pPr>
          </w:p>
        </w:tc>
      </w:tr>
      <w:tr w:rsidR="00F058BA" w:rsidRPr="004C4A49" w14:paraId="0370D864"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5EC696DE" w14:textId="508EAEE8" w:rsidR="004C4A49" w:rsidRPr="004C4A49" w:rsidRDefault="004C4A49" w:rsidP="006B4B18">
            <w:pPr>
              <w:pStyle w:val="Nagwek2"/>
              <w:rPr>
                <w:rFonts w:ascii="Arial" w:eastAsia="Times New Roman" w:hAnsi="Arial" w:cs="Arial"/>
                <w:b/>
                <w:bCs/>
                <w:color w:val="auto"/>
                <w:szCs w:val="20"/>
                <w:highlight w:val="lightGray"/>
              </w:rPr>
            </w:pPr>
            <w:bookmarkStart w:id="45" w:name="_Toc165022507"/>
            <w:r w:rsidRPr="004C4A49">
              <w:rPr>
                <w:rFonts w:ascii="Arial" w:eastAsia="Times New Roman" w:hAnsi="Arial" w:cs="Arial"/>
                <w:b/>
                <w:bCs/>
                <w:color w:val="auto"/>
                <w:szCs w:val="20"/>
                <w:highlight w:val="lightGray"/>
              </w:rPr>
              <w:t>Rozliczanie i monitoring budżetów</w:t>
            </w:r>
            <w:bookmarkEnd w:id="45"/>
          </w:p>
        </w:tc>
      </w:tr>
      <w:tr w:rsidR="00B53090" w:rsidRPr="008C5FD3" w14:paraId="46E5B7A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880D47B"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41644495" w14:textId="3957E20D" w:rsidR="0039102E" w:rsidRPr="008C5FD3" w:rsidRDefault="0039102E" w:rsidP="0039102E">
            <w:pPr>
              <w:spacing w:after="0" w:line="240" w:lineRule="auto"/>
              <w:rPr>
                <w:szCs w:val="20"/>
              </w:rPr>
            </w:pPr>
            <w:r w:rsidRPr="008C5FD3">
              <w:rPr>
                <w:szCs w:val="20"/>
              </w:rPr>
              <w:t>SEOD musi umożliwiać skonfigurowanie budżetów o strukturze kaskadowej, o wielu poziomach. W ramach danego budżetu możliwe jest konfigurowanie kolejnych poziomów budżetu – gałęzi budżetowych/zadań.</w:t>
            </w:r>
          </w:p>
        </w:tc>
        <w:tc>
          <w:tcPr>
            <w:tcW w:w="1465" w:type="pct"/>
            <w:gridSpan w:val="3"/>
            <w:tcBorders>
              <w:top w:val="single" w:sz="4" w:space="0" w:color="auto"/>
              <w:left w:val="nil"/>
              <w:bottom w:val="single" w:sz="4" w:space="0" w:color="auto"/>
              <w:right w:val="single" w:sz="4" w:space="0" w:color="auto"/>
            </w:tcBorders>
            <w:shd w:val="clear" w:color="auto" w:fill="FFFFFF"/>
          </w:tcPr>
          <w:p w14:paraId="3EA7D00F" w14:textId="77777777" w:rsidR="0039102E" w:rsidRPr="008C5FD3" w:rsidRDefault="0039102E" w:rsidP="0039102E">
            <w:pPr>
              <w:spacing w:after="0" w:line="240" w:lineRule="auto"/>
              <w:jc w:val="center"/>
              <w:rPr>
                <w:b/>
                <w:bCs/>
                <w:color w:val="auto"/>
                <w:szCs w:val="20"/>
              </w:rPr>
            </w:pPr>
          </w:p>
        </w:tc>
      </w:tr>
      <w:tr w:rsidR="00B53090" w:rsidRPr="008C5FD3" w14:paraId="1FD4B0D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5C434B9"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032784FD" w14:textId="382A669B" w:rsidR="0039102E" w:rsidRPr="008C5FD3" w:rsidRDefault="0039102E" w:rsidP="0039102E">
            <w:pPr>
              <w:spacing w:after="0" w:line="240" w:lineRule="auto"/>
              <w:rPr>
                <w:szCs w:val="20"/>
              </w:rPr>
            </w:pPr>
            <w:r w:rsidRPr="008C5FD3">
              <w:rPr>
                <w:szCs w:val="20"/>
              </w:rPr>
              <w:t>W ramach danego zadania można tworzyć podzadania.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1E25810E" w14:textId="77777777" w:rsidR="0039102E" w:rsidRPr="008C5FD3" w:rsidRDefault="0039102E" w:rsidP="0039102E">
            <w:pPr>
              <w:spacing w:after="0" w:line="240" w:lineRule="auto"/>
              <w:jc w:val="center"/>
              <w:rPr>
                <w:b/>
                <w:bCs/>
                <w:color w:val="auto"/>
                <w:szCs w:val="20"/>
              </w:rPr>
            </w:pPr>
          </w:p>
        </w:tc>
      </w:tr>
      <w:tr w:rsidR="00B53090" w:rsidRPr="008C5FD3" w14:paraId="1EA1764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D90B571"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738D96A0" w14:textId="4DAF08E5" w:rsidR="0039102E" w:rsidRPr="008C5FD3" w:rsidRDefault="0039102E" w:rsidP="0039102E">
            <w:pPr>
              <w:spacing w:after="0" w:line="240" w:lineRule="auto"/>
              <w:rPr>
                <w:szCs w:val="20"/>
              </w:rPr>
            </w:pPr>
            <w:r w:rsidRPr="008C5FD3">
              <w:rPr>
                <w:szCs w:val="20"/>
              </w:rPr>
              <w:t>Dla każdej pozycji/gałęzi/zadania musi istnieć możliwość określania wartości planowanej budżetu.</w:t>
            </w:r>
          </w:p>
        </w:tc>
        <w:tc>
          <w:tcPr>
            <w:tcW w:w="1465" w:type="pct"/>
            <w:gridSpan w:val="3"/>
            <w:tcBorders>
              <w:top w:val="single" w:sz="4" w:space="0" w:color="auto"/>
              <w:left w:val="nil"/>
              <w:bottom w:val="single" w:sz="4" w:space="0" w:color="auto"/>
              <w:right w:val="single" w:sz="4" w:space="0" w:color="auto"/>
            </w:tcBorders>
            <w:shd w:val="clear" w:color="auto" w:fill="FFFFFF"/>
          </w:tcPr>
          <w:p w14:paraId="19D86B84" w14:textId="77777777" w:rsidR="0039102E" w:rsidRPr="008C5FD3" w:rsidRDefault="0039102E" w:rsidP="0039102E">
            <w:pPr>
              <w:spacing w:after="0" w:line="240" w:lineRule="auto"/>
              <w:jc w:val="center"/>
              <w:rPr>
                <w:b/>
                <w:bCs/>
                <w:color w:val="auto"/>
                <w:szCs w:val="20"/>
              </w:rPr>
            </w:pPr>
          </w:p>
        </w:tc>
      </w:tr>
      <w:tr w:rsidR="00B53090" w:rsidRPr="008C5FD3" w14:paraId="0D6A81A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A70BE77"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5247DA29" w14:textId="50995CC5" w:rsidR="0039102E" w:rsidRPr="008C5FD3" w:rsidRDefault="0039102E" w:rsidP="0039102E">
            <w:pPr>
              <w:spacing w:after="0" w:line="240" w:lineRule="auto"/>
              <w:rPr>
                <w:szCs w:val="20"/>
              </w:rPr>
            </w:pPr>
            <w:r w:rsidRPr="008C5FD3">
              <w:rPr>
                <w:szCs w:val="20"/>
              </w:rPr>
              <w:t>Słownik kont analitycznych musi być możliwy do pobrania z systemu zewnętrznego lub zdefiniowany w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29892559" w14:textId="77777777" w:rsidR="0039102E" w:rsidRPr="008C5FD3" w:rsidRDefault="0039102E" w:rsidP="0039102E">
            <w:pPr>
              <w:spacing w:after="0" w:line="240" w:lineRule="auto"/>
              <w:jc w:val="center"/>
              <w:rPr>
                <w:b/>
                <w:bCs/>
                <w:color w:val="auto"/>
                <w:szCs w:val="20"/>
              </w:rPr>
            </w:pPr>
          </w:p>
        </w:tc>
      </w:tr>
      <w:tr w:rsidR="00B53090" w:rsidRPr="008C5FD3" w14:paraId="125CB49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72F77D9"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431569F1" w14:textId="0CF6FB36" w:rsidR="0039102E" w:rsidRPr="008C5FD3" w:rsidRDefault="0039102E" w:rsidP="0039102E">
            <w:pPr>
              <w:spacing w:after="0" w:line="240" w:lineRule="auto"/>
              <w:rPr>
                <w:szCs w:val="20"/>
              </w:rPr>
            </w:pPr>
            <w:r w:rsidRPr="008C5FD3">
              <w:rPr>
                <w:szCs w:val="20"/>
              </w:rPr>
              <w:t xml:space="preserve">System musi umożliwiać </w:t>
            </w:r>
            <w:r w:rsidR="008C5FD3" w:rsidRPr="008C5FD3">
              <w:rPr>
                <w:szCs w:val="20"/>
              </w:rPr>
              <w:t>konfigurowanie</w:t>
            </w:r>
            <w:r w:rsidRPr="008C5FD3">
              <w:rPr>
                <w:szCs w:val="20"/>
              </w:rPr>
              <w:t xml:space="preserve"> budżetów obciążanych przez dowolny dokument/formularz procesowany w </w:t>
            </w:r>
            <w:r w:rsidR="008C5FD3" w:rsidRPr="008C5FD3">
              <w:rPr>
                <w:szCs w:val="20"/>
              </w:rPr>
              <w:t>SEOD</w:t>
            </w:r>
            <w:r w:rsidRPr="008C5FD3">
              <w:rPr>
                <w:szCs w:val="20"/>
              </w:rPr>
              <w:t>, który zawiera wartości finansowe. Funkcjonalność musi umożliwić konfigurowanie budżetów i linii budżetowych, które będą obciążane przez wskazanie odpowiednich reguł, na podstawie których dane z formularza będą obciążać odpowiednią linię budżetową/zadanie w budżecie. Funkcjonalność umożliwi tworzenie np. różnych rodzajów wniosków i powiązanych z nimi budżetów, w których poszczególne linie będą odpowiednio obciążane jeśli dany wniosek osiągnie właściwy stan w procesie akceptacyjnym.</w:t>
            </w:r>
          </w:p>
        </w:tc>
        <w:tc>
          <w:tcPr>
            <w:tcW w:w="1465" w:type="pct"/>
            <w:gridSpan w:val="3"/>
            <w:tcBorders>
              <w:top w:val="single" w:sz="4" w:space="0" w:color="auto"/>
              <w:left w:val="nil"/>
              <w:bottom w:val="single" w:sz="4" w:space="0" w:color="auto"/>
              <w:right w:val="single" w:sz="4" w:space="0" w:color="auto"/>
            </w:tcBorders>
            <w:shd w:val="clear" w:color="auto" w:fill="FFFFFF"/>
          </w:tcPr>
          <w:p w14:paraId="278E1F8A" w14:textId="77777777" w:rsidR="0039102E" w:rsidRPr="008C5FD3" w:rsidRDefault="0039102E" w:rsidP="0039102E">
            <w:pPr>
              <w:spacing w:after="0" w:line="240" w:lineRule="auto"/>
              <w:jc w:val="center"/>
              <w:rPr>
                <w:b/>
                <w:bCs/>
                <w:color w:val="auto"/>
                <w:szCs w:val="20"/>
              </w:rPr>
            </w:pPr>
          </w:p>
        </w:tc>
      </w:tr>
      <w:tr w:rsidR="00B53090" w:rsidRPr="008C5FD3" w14:paraId="6984A7A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9880ACD"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43131212" w14:textId="41B9AA06" w:rsidR="0039102E" w:rsidRPr="008C5FD3" w:rsidRDefault="0039102E" w:rsidP="0039102E">
            <w:pPr>
              <w:spacing w:after="0" w:line="240" w:lineRule="auto"/>
              <w:rPr>
                <w:szCs w:val="20"/>
              </w:rPr>
            </w:pPr>
            <w:r w:rsidRPr="008C5FD3">
              <w:rPr>
                <w:szCs w:val="20"/>
              </w:rPr>
              <w:t>SEOD w ramach drzewa budżetowego umożliwi blokowanie kwoty dla danej gałęzi/zadania lub podzadania. Oznacza to, że uprawniony użytkownik musi mieć możliwość wprowadzenia kwoty blokady. Kwota blokady będzie mogła być wprowadzona po utworzeniu gałęzi budżetowej i będzie ona niższa lub równa poziomowi (zadaniu lub podzadaniu) na którym występuje.</w:t>
            </w:r>
          </w:p>
        </w:tc>
        <w:tc>
          <w:tcPr>
            <w:tcW w:w="1465" w:type="pct"/>
            <w:gridSpan w:val="3"/>
            <w:tcBorders>
              <w:top w:val="single" w:sz="4" w:space="0" w:color="auto"/>
              <w:left w:val="nil"/>
              <w:bottom w:val="single" w:sz="4" w:space="0" w:color="auto"/>
              <w:right w:val="single" w:sz="4" w:space="0" w:color="auto"/>
            </w:tcBorders>
            <w:shd w:val="clear" w:color="auto" w:fill="FFFFFF"/>
          </w:tcPr>
          <w:p w14:paraId="4DA90DD6" w14:textId="77777777" w:rsidR="0039102E" w:rsidRPr="008C5FD3" w:rsidRDefault="0039102E" w:rsidP="0039102E">
            <w:pPr>
              <w:spacing w:after="0" w:line="240" w:lineRule="auto"/>
              <w:jc w:val="center"/>
              <w:rPr>
                <w:b/>
                <w:bCs/>
                <w:color w:val="auto"/>
                <w:szCs w:val="20"/>
              </w:rPr>
            </w:pPr>
          </w:p>
        </w:tc>
      </w:tr>
      <w:tr w:rsidR="00B53090" w:rsidRPr="008C5FD3" w14:paraId="08B91D8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1209480"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79EDBC60" w14:textId="3C42F387" w:rsidR="0039102E" w:rsidRPr="008C5FD3" w:rsidRDefault="0039102E" w:rsidP="0039102E">
            <w:pPr>
              <w:spacing w:after="0" w:line="240" w:lineRule="auto"/>
              <w:rPr>
                <w:szCs w:val="20"/>
              </w:rPr>
            </w:pPr>
            <w:r w:rsidRPr="008C5FD3">
              <w:rPr>
                <w:szCs w:val="20"/>
              </w:rPr>
              <w:t>Na podstawie wartości zaplanowanych następują procesy związane z realizacja budżetu i kontrolą limitów budżetowych.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3060B2D3" w14:textId="77777777" w:rsidR="0039102E" w:rsidRPr="008C5FD3" w:rsidRDefault="0039102E" w:rsidP="0039102E">
            <w:pPr>
              <w:spacing w:after="0" w:line="240" w:lineRule="auto"/>
              <w:jc w:val="center"/>
              <w:rPr>
                <w:b/>
                <w:bCs/>
                <w:color w:val="auto"/>
                <w:szCs w:val="20"/>
              </w:rPr>
            </w:pPr>
          </w:p>
        </w:tc>
      </w:tr>
      <w:tr w:rsidR="00B53090" w:rsidRPr="008C5FD3" w14:paraId="65A2A33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0AF55FB"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21825B06" w14:textId="6F8564A5" w:rsidR="0039102E" w:rsidRPr="008C5FD3" w:rsidRDefault="0039102E" w:rsidP="0039102E">
            <w:pPr>
              <w:spacing w:after="0" w:line="240" w:lineRule="auto"/>
              <w:rPr>
                <w:szCs w:val="20"/>
              </w:rPr>
            </w:pPr>
            <w:r w:rsidRPr="008C5FD3">
              <w:rPr>
                <w:szCs w:val="20"/>
              </w:rPr>
              <w:t>Budżet powinien być widoczny w postaci rozwijanego drzewa w odniesieniu do poszczególnych pozycji/zadań i podzadań.</w:t>
            </w:r>
          </w:p>
        </w:tc>
        <w:tc>
          <w:tcPr>
            <w:tcW w:w="1465" w:type="pct"/>
            <w:gridSpan w:val="3"/>
            <w:tcBorders>
              <w:top w:val="single" w:sz="4" w:space="0" w:color="auto"/>
              <w:left w:val="nil"/>
              <w:bottom w:val="single" w:sz="4" w:space="0" w:color="auto"/>
              <w:right w:val="single" w:sz="4" w:space="0" w:color="auto"/>
            </w:tcBorders>
            <w:shd w:val="clear" w:color="auto" w:fill="FFFFFF"/>
          </w:tcPr>
          <w:p w14:paraId="20EAAAAE" w14:textId="77777777" w:rsidR="0039102E" w:rsidRPr="008C5FD3" w:rsidRDefault="0039102E" w:rsidP="0039102E">
            <w:pPr>
              <w:spacing w:after="0" w:line="240" w:lineRule="auto"/>
              <w:jc w:val="center"/>
              <w:rPr>
                <w:b/>
                <w:bCs/>
                <w:color w:val="auto"/>
                <w:szCs w:val="20"/>
              </w:rPr>
            </w:pPr>
          </w:p>
        </w:tc>
      </w:tr>
      <w:tr w:rsidR="00B53090" w:rsidRPr="008C5FD3" w14:paraId="3DE9D68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5904503"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4AB45E14" w14:textId="74BB7319" w:rsidR="0039102E" w:rsidRPr="008C5FD3" w:rsidRDefault="0039102E" w:rsidP="0039102E">
            <w:pPr>
              <w:spacing w:after="0" w:line="240" w:lineRule="auto"/>
              <w:rPr>
                <w:szCs w:val="20"/>
              </w:rPr>
            </w:pPr>
            <w:r w:rsidRPr="008C5FD3">
              <w:rPr>
                <w:szCs w:val="20"/>
              </w:rPr>
              <w:t>Budżet ma być prezentowany w formie tabelarycznej z dostępnymi dla każdej pozycji wartościami planowanymi, zarezerwowanymi oraz zrealizowanymi.</w:t>
            </w:r>
          </w:p>
        </w:tc>
        <w:tc>
          <w:tcPr>
            <w:tcW w:w="1465" w:type="pct"/>
            <w:gridSpan w:val="3"/>
            <w:tcBorders>
              <w:top w:val="single" w:sz="4" w:space="0" w:color="auto"/>
              <w:left w:val="nil"/>
              <w:bottom w:val="single" w:sz="4" w:space="0" w:color="auto"/>
              <w:right w:val="single" w:sz="4" w:space="0" w:color="auto"/>
            </w:tcBorders>
            <w:shd w:val="clear" w:color="auto" w:fill="FFFFFF"/>
          </w:tcPr>
          <w:p w14:paraId="048A04E1" w14:textId="77777777" w:rsidR="0039102E" w:rsidRPr="008C5FD3" w:rsidRDefault="0039102E" w:rsidP="0039102E">
            <w:pPr>
              <w:spacing w:after="0" w:line="240" w:lineRule="auto"/>
              <w:jc w:val="center"/>
              <w:rPr>
                <w:b/>
                <w:bCs/>
                <w:color w:val="auto"/>
                <w:szCs w:val="20"/>
              </w:rPr>
            </w:pPr>
          </w:p>
        </w:tc>
      </w:tr>
      <w:tr w:rsidR="00B53090" w:rsidRPr="008C5FD3" w14:paraId="6E9114C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ED7A1A7"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41616EBE" w14:textId="563B8CA7" w:rsidR="0039102E" w:rsidRPr="008C5FD3" w:rsidRDefault="0039102E" w:rsidP="0039102E">
            <w:pPr>
              <w:spacing w:after="0" w:line="240" w:lineRule="auto"/>
              <w:rPr>
                <w:szCs w:val="20"/>
              </w:rPr>
            </w:pPr>
            <w:r w:rsidRPr="008C5FD3">
              <w:rPr>
                <w:szCs w:val="20"/>
              </w:rPr>
              <w:t>SEOD musi umożliwiać przenoszenie kwot planowanych pomiędzy poszczególnymi pozycjami na danym poziomie drzewa budżetowego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51E23827" w14:textId="77777777" w:rsidR="0039102E" w:rsidRPr="008C5FD3" w:rsidRDefault="0039102E" w:rsidP="0039102E">
            <w:pPr>
              <w:spacing w:after="0" w:line="240" w:lineRule="auto"/>
              <w:jc w:val="center"/>
              <w:rPr>
                <w:b/>
                <w:bCs/>
                <w:color w:val="auto"/>
                <w:szCs w:val="20"/>
              </w:rPr>
            </w:pPr>
          </w:p>
        </w:tc>
      </w:tr>
      <w:tr w:rsidR="00B53090" w:rsidRPr="008C5FD3" w14:paraId="176E870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B5C2BD4"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0A0A3C5C" w14:textId="458FC533" w:rsidR="0039102E" w:rsidRPr="008C5FD3" w:rsidRDefault="0039102E" w:rsidP="0039102E">
            <w:pPr>
              <w:spacing w:after="0" w:line="240" w:lineRule="auto"/>
              <w:rPr>
                <w:szCs w:val="20"/>
              </w:rPr>
            </w:pPr>
            <w:r w:rsidRPr="008C5FD3">
              <w:rPr>
                <w:szCs w:val="20"/>
              </w:rPr>
              <w:t>SEOD musi umożliwiać funkcjonowanie równolegle wielu budżetów o różnej strukturze linii.</w:t>
            </w:r>
          </w:p>
        </w:tc>
        <w:tc>
          <w:tcPr>
            <w:tcW w:w="1465" w:type="pct"/>
            <w:gridSpan w:val="3"/>
            <w:tcBorders>
              <w:top w:val="single" w:sz="4" w:space="0" w:color="auto"/>
              <w:left w:val="nil"/>
              <w:bottom w:val="single" w:sz="4" w:space="0" w:color="auto"/>
              <w:right w:val="single" w:sz="4" w:space="0" w:color="auto"/>
            </w:tcBorders>
            <w:shd w:val="clear" w:color="auto" w:fill="FFFFFF"/>
          </w:tcPr>
          <w:p w14:paraId="45BA4ED1" w14:textId="77777777" w:rsidR="0039102E" w:rsidRPr="008C5FD3" w:rsidRDefault="0039102E" w:rsidP="0039102E">
            <w:pPr>
              <w:spacing w:after="0" w:line="240" w:lineRule="auto"/>
              <w:jc w:val="center"/>
              <w:rPr>
                <w:b/>
                <w:bCs/>
                <w:color w:val="auto"/>
                <w:szCs w:val="20"/>
              </w:rPr>
            </w:pPr>
          </w:p>
        </w:tc>
      </w:tr>
      <w:tr w:rsidR="00B53090" w:rsidRPr="008C5FD3" w14:paraId="023CFF8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63E44D3" w14:textId="77777777" w:rsidR="0039102E" w:rsidRPr="008C5FD3" w:rsidRDefault="0039102E" w:rsidP="0039102E">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1DE3181D" w14:textId="378D09E6" w:rsidR="0039102E" w:rsidRPr="008C5FD3" w:rsidRDefault="0039102E" w:rsidP="0039102E">
            <w:pPr>
              <w:spacing w:after="0" w:line="240" w:lineRule="auto"/>
              <w:rPr>
                <w:szCs w:val="20"/>
              </w:rPr>
            </w:pPr>
            <w:r w:rsidRPr="008C5FD3">
              <w:rPr>
                <w:szCs w:val="20"/>
              </w:rPr>
              <w:t>Dla każdej linii budżetu możliwe jest wskazanie jednostek organizacyjnych lub użytkowników którzy mają dostęp do danej części budżetu.</w:t>
            </w:r>
          </w:p>
        </w:tc>
        <w:tc>
          <w:tcPr>
            <w:tcW w:w="1465" w:type="pct"/>
            <w:gridSpan w:val="3"/>
            <w:tcBorders>
              <w:top w:val="single" w:sz="4" w:space="0" w:color="auto"/>
              <w:left w:val="nil"/>
              <w:bottom w:val="single" w:sz="4" w:space="0" w:color="auto"/>
              <w:right w:val="single" w:sz="4" w:space="0" w:color="auto"/>
            </w:tcBorders>
            <w:shd w:val="clear" w:color="auto" w:fill="FFFFFF"/>
          </w:tcPr>
          <w:p w14:paraId="2C20D2A0" w14:textId="77777777" w:rsidR="0039102E" w:rsidRPr="008C5FD3" w:rsidRDefault="0039102E" w:rsidP="0039102E">
            <w:pPr>
              <w:spacing w:after="0" w:line="240" w:lineRule="auto"/>
              <w:jc w:val="center"/>
              <w:rPr>
                <w:b/>
                <w:bCs/>
                <w:color w:val="auto"/>
                <w:szCs w:val="20"/>
              </w:rPr>
            </w:pPr>
          </w:p>
        </w:tc>
      </w:tr>
      <w:tr w:rsidR="00F058BA" w:rsidRPr="008C5FD3" w14:paraId="59A1924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B617764"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452E100B" w14:textId="5E7EBA09" w:rsidR="004C4A49" w:rsidRPr="008C5FD3" w:rsidRDefault="008C5FD3" w:rsidP="004C4A49">
            <w:pPr>
              <w:spacing w:after="0" w:line="240" w:lineRule="auto"/>
              <w:rPr>
                <w:rFonts w:eastAsia="Times New Roman"/>
                <w:color w:val="auto"/>
                <w:szCs w:val="20"/>
              </w:rPr>
            </w:pPr>
            <w:r w:rsidRPr="008C5FD3">
              <w:rPr>
                <w:szCs w:val="20"/>
              </w:rPr>
              <w:t>Wiązanie rea</w:t>
            </w:r>
            <w:r w:rsidR="004C4A49" w:rsidRPr="008C5FD3">
              <w:rPr>
                <w:szCs w:val="20"/>
              </w:rPr>
              <w:t>lizacji danych dokumentów obciążających budżet musi być możliwe na podstawie przypisania do kont analitycznych zdefiniowanych dla danej gałęzi lub pozycji budżetowej, ale także poprzez ręczne wskazanie którą pozycję budżetową dany dokument ma obciążyć.</w:t>
            </w:r>
          </w:p>
        </w:tc>
        <w:tc>
          <w:tcPr>
            <w:tcW w:w="1465" w:type="pct"/>
            <w:gridSpan w:val="3"/>
            <w:tcBorders>
              <w:top w:val="single" w:sz="4" w:space="0" w:color="auto"/>
              <w:left w:val="nil"/>
              <w:bottom w:val="single" w:sz="4" w:space="0" w:color="auto"/>
              <w:right w:val="single" w:sz="4" w:space="0" w:color="auto"/>
            </w:tcBorders>
            <w:shd w:val="clear" w:color="auto" w:fill="FFFFFF"/>
          </w:tcPr>
          <w:p w14:paraId="132A523C" w14:textId="77777777" w:rsidR="004C4A49" w:rsidRPr="008C5FD3" w:rsidRDefault="004C4A49" w:rsidP="004C4A49">
            <w:pPr>
              <w:spacing w:after="0" w:line="240" w:lineRule="auto"/>
              <w:jc w:val="center"/>
              <w:rPr>
                <w:b/>
                <w:bCs/>
                <w:color w:val="auto"/>
                <w:szCs w:val="20"/>
              </w:rPr>
            </w:pPr>
          </w:p>
        </w:tc>
      </w:tr>
      <w:tr w:rsidR="00F058BA" w:rsidRPr="008C5FD3" w14:paraId="6C35000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E869D40"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5D4B4E2E" w14:textId="7B608627" w:rsidR="004C4A49" w:rsidRPr="008C5FD3" w:rsidRDefault="004C4A49" w:rsidP="004C4A49">
            <w:pPr>
              <w:spacing w:after="0" w:line="240" w:lineRule="auto"/>
              <w:rPr>
                <w:rFonts w:eastAsia="Times New Roman"/>
                <w:color w:val="auto"/>
                <w:szCs w:val="20"/>
              </w:rPr>
            </w:pPr>
            <w:r w:rsidRPr="008C5FD3">
              <w:rPr>
                <w:szCs w:val="20"/>
              </w:rPr>
              <w:t>W przypadku utworzenia blokady kwoty po stronie budżetu system w przypadku wiązania dokumentów wpływających na budżet poinformuje użytkownika o niemożliwości powiązania dokumentu (pozycji kosztowej) z budżetem</w:t>
            </w:r>
          </w:p>
        </w:tc>
        <w:tc>
          <w:tcPr>
            <w:tcW w:w="1465" w:type="pct"/>
            <w:gridSpan w:val="3"/>
            <w:tcBorders>
              <w:top w:val="single" w:sz="4" w:space="0" w:color="auto"/>
              <w:left w:val="nil"/>
              <w:bottom w:val="single" w:sz="4" w:space="0" w:color="auto"/>
              <w:right w:val="single" w:sz="4" w:space="0" w:color="auto"/>
            </w:tcBorders>
            <w:shd w:val="clear" w:color="auto" w:fill="FFFFFF"/>
          </w:tcPr>
          <w:p w14:paraId="2D0321D0" w14:textId="77777777" w:rsidR="004C4A49" w:rsidRPr="008C5FD3" w:rsidRDefault="004C4A49" w:rsidP="004C4A49">
            <w:pPr>
              <w:spacing w:after="0" w:line="240" w:lineRule="auto"/>
              <w:jc w:val="center"/>
              <w:rPr>
                <w:b/>
                <w:bCs/>
                <w:color w:val="auto"/>
                <w:szCs w:val="20"/>
              </w:rPr>
            </w:pPr>
          </w:p>
        </w:tc>
      </w:tr>
      <w:tr w:rsidR="00F058BA" w:rsidRPr="008C5FD3" w14:paraId="7C649DE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84DFF3A"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73453E64" w14:textId="41078133" w:rsidR="004C4A49" w:rsidRPr="008C5FD3" w:rsidRDefault="004C4A49" w:rsidP="004C4A49">
            <w:pPr>
              <w:spacing w:after="0" w:line="240" w:lineRule="auto"/>
              <w:rPr>
                <w:rFonts w:eastAsia="Times New Roman"/>
                <w:color w:val="auto"/>
                <w:szCs w:val="20"/>
              </w:rPr>
            </w:pPr>
            <w:r w:rsidRPr="008C5FD3">
              <w:rPr>
                <w:szCs w:val="20"/>
              </w:rPr>
              <w:t>Raport danych na dzień (uwzględnia budżet oraz pozycje budżetowe z nim związane na dzień generowania raportu, pozwala na podgląd kwoty planowanej/zarezerwowanej/zużytej dla danej pozycji budżetowej lub całego budżetu)</w:t>
            </w:r>
          </w:p>
        </w:tc>
        <w:tc>
          <w:tcPr>
            <w:tcW w:w="1465" w:type="pct"/>
            <w:gridSpan w:val="3"/>
            <w:tcBorders>
              <w:top w:val="single" w:sz="4" w:space="0" w:color="auto"/>
              <w:left w:val="nil"/>
              <w:bottom w:val="single" w:sz="4" w:space="0" w:color="auto"/>
              <w:right w:val="single" w:sz="4" w:space="0" w:color="auto"/>
            </w:tcBorders>
            <w:shd w:val="clear" w:color="auto" w:fill="FFFFFF"/>
          </w:tcPr>
          <w:p w14:paraId="427778DD" w14:textId="77777777" w:rsidR="004C4A49" w:rsidRPr="008C5FD3" w:rsidRDefault="004C4A49" w:rsidP="004C4A49">
            <w:pPr>
              <w:spacing w:after="0" w:line="240" w:lineRule="auto"/>
              <w:jc w:val="center"/>
              <w:rPr>
                <w:b/>
                <w:bCs/>
                <w:color w:val="auto"/>
                <w:szCs w:val="20"/>
              </w:rPr>
            </w:pPr>
          </w:p>
        </w:tc>
      </w:tr>
      <w:tr w:rsidR="00F058BA" w:rsidRPr="008C5FD3" w14:paraId="573ADDA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82F1EB5"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22B9E4C4" w14:textId="57F46541" w:rsidR="004C4A49" w:rsidRPr="008C5FD3" w:rsidRDefault="004C4A49" w:rsidP="004C4A49">
            <w:pPr>
              <w:spacing w:after="0" w:line="240" w:lineRule="auto"/>
              <w:rPr>
                <w:rFonts w:eastAsia="Times New Roman"/>
                <w:color w:val="auto"/>
                <w:szCs w:val="20"/>
              </w:rPr>
            </w:pPr>
            <w:r w:rsidRPr="008C5FD3">
              <w:rPr>
                <w:szCs w:val="20"/>
              </w:rPr>
              <w:t>Raport zużycia w zakresie (uwzględnia budżet oraz pozycje budżetowe z nim związane na w danym zakresie czasu, pozwala na podgląd kwoty planowanej/zarezerwowanej/zużytej dla danej pozycji budżetowej lub całego budżetu)</w:t>
            </w:r>
          </w:p>
        </w:tc>
        <w:tc>
          <w:tcPr>
            <w:tcW w:w="1465" w:type="pct"/>
            <w:gridSpan w:val="3"/>
            <w:tcBorders>
              <w:top w:val="single" w:sz="4" w:space="0" w:color="auto"/>
              <w:left w:val="nil"/>
              <w:bottom w:val="single" w:sz="4" w:space="0" w:color="auto"/>
              <w:right w:val="single" w:sz="4" w:space="0" w:color="auto"/>
            </w:tcBorders>
            <w:shd w:val="clear" w:color="auto" w:fill="FFFFFF"/>
          </w:tcPr>
          <w:p w14:paraId="5089F2F7" w14:textId="77777777" w:rsidR="004C4A49" w:rsidRPr="008C5FD3" w:rsidRDefault="004C4A49" w:rsidP="004C4A49">
            <w:pPr>
              <w:spacing w:after="0" w:line="240" w:lineRule="auto"/>
              <w:jc w:val="center"/>
              <w:rPr>
                <w:b/>
                <w:bCs/>
                <w:color w:val="auto"/>
                <w:szCs w:val="20"/>
              </w:rPr>
            </w:pPr>
          </w:p>
        </w:tc>
      </w:tr>
      <w:tr w:rsidR="00F058BA" w:rsidRPr="008C5FD3" w14:paraId="0C3528C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856F790"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0B640E41" w14:textId="5A4DBD86" w:rsidR="004C4A49" w:rsidRPr="008C5FD3" w:rsidRDefault="004C4A49" w:rsidP="004C4A49">
            <w:pPr>
              <w:spacing w:after="0" w:line="240" w:lineRule="auto"/>
              <w:rPr>
                <w:rFonts w:eastAsia="Times New Roman"/>
                <w:color w:val="auto"/>
                <w:szCs w:val="20"/>
              </w:rPr>
            </w:pPr>
            <w:r w:rsidRPr="008C5FD3">
              <w:rPr>
                <w:szCs w:val="20"/>
              </w:rPr>
              <w:t>Dokumenty wpływające na pozycję budżetową oraz aktualna kwota (system umożliwi podgląd dokumentów, które wpływają w danym momencie na daną pozycję budżetową plan/rezerwacja/zużycie)</w:t>
            </w:r>
          </w:p>
        </w:tc>
        <w:tc>
          <w:tcPr>
            <w:tcW w:w="1465" w:type="pct"/>
            <w:gridSpan w:val="3"/>
            <w:tcBorders>
              <w:top w:val="single" w:sz="4" w:space="0" w:color="auto"/>
              <w:left w:val="nil"/>
              <w:bottom w:val="single" w:sz="4" w:space="0" w:color="auto"/>
              <w:right w:val="single" w:sz="4" w:space="0" w:color="auto"/>
            </w:tcBorders>
            <w:shd w:val="clear" w:color="auto" w:fill="FFFFFF"/>
          </w:tcPr>
          <w:p w14:paraId="18839D45" w14:textId="77777777" w:rsidR="004C4A49" w:rsidRPr="008C5FD3" w:rsidRDefault="004C4A49" w:rsidP="004C4A49">
            <w:pPr>
              <w:spacing w:after="0" w:line="240" w:lineRule="auto"/>
              <w:jc w:val="center"/>
              <w:rPr>
                <w:b/>
                <w:bCs/>
                <w:color w:val="auto"/>
                <w:szCs w:val="20"/>
              </w:rPr>
            </w:pPr>
          </w:p>
        </w:tc>
      </w:tr>
      <w:tr w:rsidR="00F058BA" w:rsidRPr="008C5FD3" w14:paraId="0534459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E690891"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4E7A9311" w14:textId="736C96C5" w:rsidR="004C4A49" w:rsidRPr="008C5FD3" w:rsidRDefault="004C4A49" w:rsidP="004C4A49">
            <w:pPr>
              <w:spacing w:after="0" w:line="240" w:lineRule="auto"/>
              <w:rPr>
                <w:rFonts w:eastAsia="Times New Roman"/>
                <w:color w:val="auto"/>
                <w:szCs w:val="20"/>
              </w:rPr>
            </w:pPr>
            <w:r w:rsidRPr="008C5FD3">
              <w:rPr>
                <w:szCs w:val="20"/>
              </w:rPr>
              <w:t>Raport grup kosztów w przedziale czasowym (system umożliwi zbieranie kosztów powiązanych z gałęzią budżetową oraz grupy kosztów przypisaną do gałęzi)</w:t>
            </w:r>
          </w:p>
        </w:tc>
        <w:tc>
          <w:tcPr>
            <w:tcW w:w="1465" w:type="pct"/>
            <w:gridSpan w:val="3"/>
            <w:tcBorders>
              <w:top w:val="single" w:sz="4" w:space="0" w:color="auto"/>
              <w:left w:val="nil"/>
              <w:bottom w:val="single" w:sz="4" w:space="0" w:color="auto"/>
              <w:right w:val="single" w:sz="4" w:space="0" w:color="auto"/>
            </w:tcBorders>
            <w:shd w:val="clear" w:color="auto" w:fill="FFFFFF"/>
          </w:tcPr>
          <w:p w14:paraId="4F68DEB2" w14:textId="77777777" w:rsidR="004C4A49" w:rsidRPr="008C5FD3" w:rsidRDefault="004C4A49" w:rsidP="004C4A49">
            <w:pPr>
              <w:spacing w:after="0" w:line="240" w:lineRule="auto"/>
              <w:jc w:val="center"/>
              <w:rPr>
                <w:b/>
                <w:bCs/>
                <w:color w:val="auto"/>
                <w:szCs w:val="20"/>
              </w:rPr>
            </w:pPr>
          </w:p>
        </w:tc>
      </w:tr>
      <w:tr w:rsidR="00F058BA" w:rsidRPr="008C5FD3" w14:paraId="72EE5FB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15F1736"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780A4C87" w14:textId="27E0E7BF" w:rsidR="004C4A49" w:rsidRPr="008C5FD3" w:rsidRDefault="004C4A49" w:rsidP="004C4A49">
            <w:pPr>
              <w:spacing w:after="0" w:line="240" w:lineRule="auto"/>
              <w:rPr>
                <w:rFonts w:eastAsia="Times New Roman"/>
                <w:color w:val="auto"/>
                <w:szCs w:val="20"/>
              </w:rPr>
            </w:pPr>
            <w:r w:rsidRPr="008C5FD3">
              <w:rPr>
                <w:szCs w:val="20"/>
              </w:rPr>
              <w:t>Raport końcowy (raport umożliwiający wygenerowanie zastawienia zawierającego pozycje budżetowe z podziałem na kwotę planowaną/oraz zrealizowaną po zakończeniu projektu – zamknięciu budżetu)</w:t>
            </w:r>
          </w:p>
        </w:tc>
        <w:tc>
          <w:tcPr>
            <w:tcW w:w="1465" w:type="pct"/>
            <w:gridSpan w:val="3"/>
            <w:tcBorders>
              <w:top w:val="single" w:sz="4" w:space="0" w:color="auto"/>
              <w:left w:val="nil"/>
              <w:bottom w:val="single" w:sz="4" w:space="0" w:color="auto"/>
              <w:right w:val="single" w:sz="4" w:space="0" w:color="auto"/>
            </w:tcBorders>
            <w:shd w:val="clear" w:color="auto" w:fill="FFFFFF"/>
          </w:tcPr>
          <w:p w14:paraId="3E26D60C" w14:textId="77777777" w:rsidR="004C4A49" w:rsidRPr="008C5FD3" w:rsidRDefault="004C4A49" w:rsidP="004C4A49">
            <w:pPr>
              <w:spacing w:after="0" w:line="240" w:lineRule="auto"/>
              <w:jc w:val="center"/>
              <w:rPr>
                <w:b/>
                <w:bCs/>
                <w:color w:val="auto"/>
                <w:szCs w:val="20"/>
              </w:rPr>
            </w:pPr>
          </w:p>
        </w:tc>
      </w:tr>
      <w:tr w:rsidR="00F058BA" w:rsidRPr="008C5FD3" w14:paraId="50FBA78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E4EAAF7"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3B019288" w14:textId="7A275EAE" w:rsidR="004C4A49" w:rsidRPr="008C5FD3" w:rsidRDefault="004C4A49" w:rsidP="004C4A49">
            <w:pPr>
              <w:spacing w:after="0" w:line="240" w:lineRule="auto"/>
              <w:rPr>
                <w:rFonts w:eastAsia="Times New Roman"/>
                <w:color w:val="auto"/>
                <w:szCs w:val="20"/>
              </w:rPr>
            </w:pPr>
            <w:r w:rsidRPr="008C5FD3">
              <w:rPr>
                <w:szCs w:val="20"/>
              </w:rPr>
              <w:t>Z danej pozycji budżetowej musi być możliwość przejścia do pojedynczego dokumentu lub rejestru dokumentów wpływających na obciążenie danej linii budżetowej.</w:t>
            </w:r>
          </w:p>
        </w:tc>
        <w:tc>
          <w:tcPr>
            <w:tcW w:w="1465" w:type="pct"/>
            <w:gridSpan w:val="3"/>
            <w:tcBorders>
              <w:top w:val="single" w:sz="4" w:space="0" w:color="auto"/>
              <w:left w:val="nil"/>
              <w:bottom w:val="single" w:sz="4" w:space="0" w:color="auto"/>
              <w:right w:val="single" w:sz="4" w:space="0" w:color="auto"/>
            </w:tcBorders>
            <w:shd w:val="clear" w:color="auto" w:fill="FFFFFF"/>
          </w:tcPr>
          <w:p w14:paraId="465F4C37" w14:textId="77777777" w:rsidR="004C4A49" w:rsidRPr="008C5FD3" w:rsidRDefault="004C4A49" w:rsidP="004C4A49">
            <w:pPr>
              <w:spacing w:after="0" w:line="240" w:lineRule="auto"/>
              <w:jc w:val="center"/>
              <w:rPr>
                <w:b/>
                <w:bCs/>
                <w:color w:val="auto"/>
                <w:szCs w:val="20"/>
              </w:rPr>
            </w:pPr>
          </w:p>
        </w:tc>
      </w:tr>
      <w:tr w:rsidR="00F058BA" w:rsidRPr="008C5FD3" w14:paraId="5761A2A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156E62B"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5DC8F0B0" w14:textId="10D365E5" w:rsidR="004C4A49" w:rsidRPr="008C5FD3" w:rsidRDefault="004C4A49" w:rsidP="004C4A49">
            <w:pPr>
              <w:spacing w:after="0" w:line="240" w:lineRule="auto"/>
              <w:rPr>
                <w:rFonts w:eastAsia="Times New Roman"/>
                <w:color w:val="auto"/>
                <w:szCs w:val="20"/>
              </w:rPr>
            </w:pPr>
            <w:r w:rsidRPr="008C5FD3">
              <w:rPr>
                <w:szCs w:val="20"/>
              </w:rPr>
              <w:t>SEOD musi posiadać możliwość tworzenia dowolnych wska</w:t>
            </w:r>
            <w:r w:rsidR="008C5FD3" w:rsidRPr="008C5FD3">
              <w:rPr>
                <w:szCs w:val="20"/>
              </w:rPr>
              <w:t>ź</w:t>
            </w:r>
            <w:r w:rsidRPr="008C5FD3">
              <w:rPr>
                <w:szCs w:val="20"/>
              </w:rPr>
              <w:t>ników w budżetach. Wska</w:t>
            </w:r>
            <w:r w:rsidR="00922EEC" w:rsidRPr="008C5FD3">
              <w:rPr>
                <w:szCs w:val="20"/>
              </w:rPr>
              <w:t>ź</w:t>
            </w:r>
            <w:r w:rsidRPr="008C5FD3">
              <w:rPr>
                <w:szCs w:val="20"/>
              </w:rPr>
              <w:t>niki mogą być są wyliczane na podstawie formuł i dowolnych danych dostępnych w systemie i powinny być odnoszone do konkretnych linii w strukturze budżetu z uwzględnieniem właściwych dla tej linii wymiarów (kont, rodzajów kosztów, jednostek itd.).</w:t>
            </w:r>
          </w:p>
        </w:tc>
        <w:tc>
          <w:tcPr>
            <w:tcW w:w="1465" w:type="pct"/>
            <w:gridSpan w:val="3"/>
            <w:tcBorders>
              <w:top w:val="single" w:sz="4" w:space="0" w:color="auto"/>
              <w:left w:val="nil"/>
              <w:bottom w:val="single" w:sz="4" w:space="0" w:color="auto"/>
              <w:right w:val="single" w:sz="4" w:space="0" w:color="auto"/>
            </w:tcBorders>
            <w:shd w:val="clear" w:color="auto" w:fill="FFFFFF"/>
          </w:tcPr>
          <w:p w14:paraId="00C66D74" w14:textId="77777777" w:rsidR="004C4A49" w:rsidRPr="008C5FD3" w:rsidRDefault="004C4A49" w:rsidP="004C4A49">
            <w:pPr>
              <w:spacing w:after="0" w:line="240" w:lineRule="auto"/>
              <w:jc w:val="center"/>
              <w:rPr>
                <w:b/>
                <w:bCs/>
                <w:color w:val="auto"/>
                <w:szCs w:val="20"/>
              </w:rPr>
            </w:pPr>
          </w:p>
        </w:tc>
      </w:tr>
      <w:tr w:rsidR="00F058BA" w:rsidRPr="008C5FD3" w14:paraId="7AA41DE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7A8C9C3"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015129E4" w14:textId="6C669135" w:rsidR="004C4A49" w:rsidRPr="008C5FD3" w:rsidRDefault="004C4A49" w:rsidP="004C4A49">
            <w:pPr>
              <w:spacing w:after="0" w:line="240" w:lineRule="auto"/>
              <w:rPr>
                <w:rFonts w:eastAsia="Times New Roman"/>
                <w:color w:val="auto"/>
                <w:szCs w:val="20"/>
              </w:rPr>
            </w:pPr>
            <w:r w:rsidRPr="008C5FD3">
              <w:rPr>
                <w:szCs w:val="20"/>
              </w:rPr>
              <w:t>SEOD musi umożliwiać oznaczanie wybranych linii bud</w:t>
            </w:r>
            <w:r w:rsidR="00922EEC" w:rsidRPr="008C5FD3">
              <w:rPr>
                <w:szCs w:val="20"/>
              </w:rPr>
              <w:t>ż</w:t>
            </w:r>
            <w:r w:rsidRPr="008C5FD3">
              <w:rPr>
                <w:szCs w:val="20"/>
              </w:rPr>
              <w:t>etowych/zadań jako ulubionych/obserwowanych przez użytkownika. Wybrane linie budżetowe będą dostępne na stronie domowej/</w:t>
            </w:r>
            <w:proofErr w:type="spellStart"/>
            <w:r w:rsidRPr="008C5FD3">
              <w:rPr>
                <w:szCs w:val="20"/>
              </w:rPr>
              <w:t>dashboardzie</w:t>
            </w:r>
            <w:proofErr w:type="spellEnd"/>
            <w:r w:rsidRPr="008C5FD3">
              <w:rPr>
                <w:szCs w:val="20"/>
              </w:rPr>
              <w:t xml:space="preserve"> tak, aby użytkownik nie musiał przechodzić przez wiele poziomów budżetu aby monitorow</w:t>
            </w:r>
            <w:r w:rsidR="00922EEC" w:rsidRPr="008C5FD3">
              <w:rPr>
                <w:szCs w:val="20"/>
              </w:rPr>
              <w:t>a</w:t>
            </w:r>
            <w:r w:rsidRPr="008C5FD3">
              <w:rPr>
                <w:szCs w:val="20"/>
              </w:rPr>
              <w:t>ć daną linię/zadanie. Powiązane z monitorowaną linią wska</w:t>
            </w:r>
            <w:r w:rsidR="00922EEC" w:rsidRPr="008C5FD3">
              <w:rPr>
                <w:szCs w:val="20"/>
              </w:rPr>
              <w:t>ź</w:t>
            </w:r>
            <w:r w:rsidRPr="008C5FD3">
              <w:rPr>
                <w:szCs w:val="20"/>
              </w:rPr>
              <w:t xml:space="preserve">niki i lista dokumentów obciążających dana linię powinna być również widoczna na </w:t>
            </w:r>
            <w:proofErr w:type="spellStart"/>
            <w:r w:rsidRPr="008C5FD3">
              <w:rPr>
                <w:szCs w:val="20"/>
              </w:rPr>
              <w:t>dashboardzie</w:t>
            </w:r>
            <w:proofErr w:type="spellEnd"/>
            <w:r w:rsidRPr="008C5FD3">
              <w:rPr>
                <w:szCs w:val="20"/>
              </w:rPr>
              <w:t>.</w:t>
            </w:r>
          </w:p>
        </w:tc>
        <w:tc>
          <w:tcPr>
            <w:tcW w:w="1465" w:type="pct"/>
            <w:gridSpan w:val="3"/>
            <w:tcBorders>
              <w:top w:val="single" w:sz="4" w:space="0" w:color="auto"/>
              <w:left w:val="nil"/>
              <w:bottom w:val="single" w:sz="4" w:space="0" w:color="auto"/>
              <w:right w:val="single" w:sz="4" w:space="0" w:color="auto"/>
            </w:tcBorders>
            <w:shd w:val="clear" w:color="auto" w:fill="FFFFFF"/>
          </w:tcPr>
          <w:p w14:paraId="21C0C075" w14:textId="77777777" w:rsidR="004C4A49" w:rsidRPr="008C5FD3" w:rsidRDefault="004C4A49" w:rsidP="004C4A49">
            <w:pPr>
              <w:spacing w:after="0" w:line="240" w:lineRule="auto"/>
              <w:jc w:val="center"/>
              <w:rPr>
                <w:b/>
                <w:bCs/>
                <w:color w:val="auto"/>
                <w:szCs w:val="20"/>
              </w:rPr>
            </w:pPr>
          </w:p>
        </w:tc>
      </w:tr>
      <w:tr w:rsidR="00F058BA" w:rsidRPr="008C5FD3" w14:paraId="59BFD3B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51CCEC7"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3D3550AE" w14:textId="283B1ABB" w:rsidR="004C4A49" w:rsidRPr="008C5FD3" w:rsidRDefault="004C4A49" w:rsidP="004C4A49">
            <w:pPr>
              <w:spacing w:after="0" w:line="240" w:lineRule="auto"/>
              <w:rPr>
                <w:rFonts w:eastAsia="Times New Roman"/>
                <w:color w:val="auto"/>
                <w:szCs w:val="20"/>
              </w:rPr>
            </w:pPr>
            <w:r w:rsidRPr="008C5FD3">
              <w:rPr>
                <w:szCs w:val="20"/>
              </w:rPr>
              <w:t xml:space="preserve">SEOD musi umożliwiać przedstawienie graficzne na </w:t>
            </w:r>
            <w:proofErr w:type="spellStart"/>
            <w:r w:rsidRPr="008C5FD3">
              <w:rPr>
                <w:szCs w:val="20"/>
              </w:rPr>
              <w:t>dashboardzie</w:t>
            </w:r>
            <w:proofErr w:type="spellEnd"/>
            <w:r w:rsidRPr="008C5FD3">
              <w:rPr>
                <w:szCs w:val="20"/>
              </w:rPr>
              <w:t xml:space="preserve"> powiązanym z linią budże</w:t>
            </w:r>
            <w:r w:rsidR="00922EEC" w:rsidRPr="008C5FD3">
              <w:rPr>
                <w:szCs w:val="20"/>
              </w:rPr>
              <w:t>t</w:t>
            </w:r>
            <w:r w:rsidRPr="008C5FD3">
              <w:rPr>
                <w:szCs w:val="20"/>
              </w:rPr>
              <w:t>ową wykresu np. typu „</w:t>
            </w:r>
            <w:proofErr w:type="spellStart"/>
            <w:r w:rsidRPr="008C5FD3">
              <w:rPr>
                <w:szCs w:val="20"/>
              </w:rPr>
              <w:t>pie</w:t>
            </w:r>
            <w:proofErr w:type="spellEnd"/>
            <w:r w:rsidRPr="008C5FD3">
              <w:rPr>
                <w:szCs w:val="20"/>
              </w:rPr>
              <w:t xml:space="preserve"> chart” pokazującego rozkład obciążenia danej linii na linie podrzędne Wykres musi dawać możliwość skopiowania np. do prezentacji lub innego dokumentu.</w:t>
            </w:r>
          </w:p>
        </w:tc>
        <w:tc>
          <w:tcPr>
            <w:tcW w:w="1465" w:type="pct"/>
            <w:gridSpan w:val="3"/>
            <w:tcBorders>
              <w:top w:val="single" w:sz="4" w:space="0" w:color="auto"/>
              <w:left w:val="nil"/>
              <w:bottom w:val="single" w:sz="4" w:space="0" w:color="auto"/>
              <w:right w:val="single" w:sz="4" w:space="0" w:color="auto"/>
            </w:tcBorders>
            <w:shd w:val="clear" w:color="auto" w:fill="FFFFFF"/>
          </w:tcPr>
          <w:p w14:paraId="4164F961" w14:textId="77777777" w:rsidR="004C4A49" w:rsidRPr="008C5FD3" w:rsidRDefault="004C4A49" w:rsidP="004C4A49">
            <w:pPr>
              <w:spacing w:after="0" w:line="240" w:lineRule="auto"/>
              <w:jc w:val="center"/>
              <w:rPr>
                <w:b/>
                <w:bCs/>
                <w:color w:val="auto"/>
                <w:szCs w:val="20"/>
              </w:rPr>
            </w:pPr>
          </w:p>
        </w:tc>
      </w:tr>
      <w:tr w:rsidR="00F058BA" w:rsidRPr="008C5FD3" w14:paraId="01F2F7A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F2A9071"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0EF3FAEC" w14:textId="7FA78F31" w:rsidR="004C4A49" w:rsidRPr="008C5FD3" w:rsidRDefault="004C4A49" w:rsidP="004C4A49">
            <w:pPr>
              <w:spacing w:after="0" w:line="240" w:lineRule="auto"/>
              <w:rPr>
                <w:rFonts w:eastAsia="Times New Roman"/>
                <w:color w:val="auto"/>
                <w:szCs w:val="20"/>
              </w:rPr>
            </w:pPr>
            <w:r w:rsidRPr="008C5FD3">
              <w:rPr>
                <w:szCs w:val="20"/>
              </w:rPr>
              <w:t>SEOD musi umożliwiać wizualizację bieżącego zużycia w danym przedziale czasowym oraz linii trendu zużycia wartości planowanej dla każdej linii budżetu. Trend ma pokazywać prawdopodobieństwo przekroczenia wartości planowanej jeśli zostanie zachowane dotychczasowe tempo zużywania budżetu w danym okresie.</w:t>
            </w:r>
          </w:p>
        </w:tc>
        <w:tc>
          <w:tcPr>
            <w:tcW w:w="1465" w:type="pct"/>
            <w:gridSpan w:val="3"/>
            <w:tcBorders>
              <w:top w:val="single" w:sz="4" w:space="0" w:color="auto"/>
              <w:left w:val="nil"/>
              <w:bottom w:val="single" w:sz="4" w:space="0" w:color="auto"/>
              <w:right w:val="single" w:sz="4" w:space="0" w:color="auto"/>
            </w:tcBorders>
            <w:shd w:val="clear" w:color="auto" w:fill="FFFFFF"/>
          </w:tcPr>
          <w:p w14:paraId="40EDE83B" w14:textId="77777777" w:rsidR="004C4A49" w:rsidRPr="008C5FD3" w:rsidRDefault="004C4A49" w:rsidP="004C4A49">
            <w:pPr>
              <w:spacing w:after="0" w:line="240" w:lineRule="auto"/>
              <w:jc w:val="center"/>
              <w:rPr>
                <w:b/>
                <w:bCs/>
                <w:color w:val="auto"/>
                <w:szCs w:val="20"/>
              </w:rPr>
            </w:pPr>
          </w:p>
        </w:tc>
      </w:tr>
      <w:tr w:rsidR="00F058BA" w:rsidRPr="008C5FD3" w14:paraId="475CF10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11286F2" w14:textId="77777777" w:rsidR="004C4A49" w:rsidRPr="008C5FD3" w:rsidRDefault="004C4A49" w:rsidP="004C4A49">
            <w:pPr>
              <w:pStyle w:val="Akapitzlist"/>
              <w:numPr>
                <w:ilvl w:val="0"/>
                <w:numId w:val="7"/>
              </w:numPr>
              <w:spacing w:after="0" w:line="240" w:lineRule="auto"/>
              <w:ind w:right="0"/>
              <w:jc w:val="right"/>
              <w:rPr>
                <w:color w:val="auto"/>
                <w:szCs w:val="20"/>
              </w:rPr>
            </w:pPr>
          </w:p>
        </w:tc>
        <w:tc>
          <w:tcPr>
            <w:tcW w:w="3268" w:type="pct"/>
            <w:gridSpan w:val="2"/>
            <w:tcBorders>
              <w:top w:val="single" w:sz="4" w:space="0" w:color="auto"/>
              <w:left w:val="nil"/>
              <w:bottom w:val="single" w:sz="4" w:space="0" w:color="auto"/>
              <w:right w:val="single" w:sz="4" w:space="0" w:color="auto"/>
            </w:tcBorders>
            <w:shd w:val="clear" w:color="auto" w:fill="FFFFFF"/>
            <w:vAlign w:val="bottom"/>
          </w:tcPr>
          <w:p w14:paraId="1ECFD93F" w14:textId="5A2D3BCB" w:rsidR="004C4A49" w:rsidRPr="008C5FD3" w:rsidRDefault="004C4A49" w:rsidP="004C4A49">
            <w:pPr>
              <w:spacing w:after="0" w:line="240" w:lineRule="auto"/>
              <w:rPr>
                <w:rFonts w:eastAsia="Times New Roman"/>
                <w:color w:val="auto"/>
                <w:szCs w:val="20"/>
              </w:rPr>
            </w:pPr>
            <w:r w:rsidRPr="008C5FD3">
              <w:rPr>
                <w:szCs w:val="20"/>
              </w:rPr>
              <w:t>SEOD musi wyświetlać na stronie domowej/</w:t>
            </w:r>
            <w:proofErr w:type="spellStart"/>
            <w:r w:rsidRPr="008C5FD3">
              <w:rPr>
                <w:szCs w:val="20"/>
              </w:rPr>
              <w:t>dashboardzie</w:t>
            </w:r>
            <w:proofErr w:type="spellEnd"/>
            <w:r w:rsidRPr="008C5FD3">
              <w:rPr>
                <w:szCs w:val="20"/>
              </w:rPr>
              <w:t xml:space="preserve"> użytkownika odpowiedzialnego te linie budżetowe, dla których system prognozuje przekroczenie budżetu na podstawie dotychczasowego trendu zużycia.</w:t>
            </w:r>
          </w:p>
        </w:tc>
        <w:tc>
          <w:tcPr>
            <w:tcW w:w="1465" w:type="pct"/>
            <w:gridSpan w:val="3"/>
            <w:tcBorders>
              <w:top w:val="single" w:sz="4" w:space="0" w:color="auto"/>
              <w:left w:val="nil"/>
              <w:bottom w:val="single" w:sz="4" w:space="0" w:color="auto"/>
              <w:right w:val="single" w:sz="4" w:space="0" w:color="auto"/>
            </w:tcBorders>
            <w:shd w:val="clear" w:color="auto" w:fill="FFFFFF"/>
          </w:tcPr>
          <w:p w14:paraId="26CDFC83" w14:textId="77777777" w:rsidR="004C4A49" w:rsidRPr="008C5FD3" w:rsidRDefault="004C4A49" w:rsidP="004C4A49">
            <w:pPr>
              <w:spacing w:after="0" w:line="240" w:lineRule="auto"/>
              <w:jc w:val="center"/>
              <w:rPr>
                <w:b/>
                <w:bCs/>
                <w:color w:val="auto"/>
                <w:szCs w:val="20"/>
              </w:rPr>
            </w:pPr>
          </w:p>
        </w:tc>
      </w:tr>
      <w:tr w:rsidR="00F85242" w:rsidRPr="00D64DFA" w14:paraId="19984C2A"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35B5C6CC" w14:textId="59336905" w:rsidR="00441897" w:rsidRPr="00D64DFA" w:rsidRDefault="00441897" w:rsidP="00F17F21">
            <w:pPr>
              <w:pStyle w:val="Nagwek2"/>
              <w:rPr>
                <w:rFonts w:ascii="Arial" w:eastAsia="Times New Roman" w:hAnsi="Arial" w:cs="Arial"/>
                <w:b/>
                <w:bCs/>
                <w:color w:val="auto"/>
                <w:szCs w:val="20"/>
                <w:highlight w:val="lightGray"/>
              </w:rPr>
            </w:pPr>
            <w:bookmarkStart w:id="46" w:name="_Toc165022508"/>
            <w:r w:rsidRPr="00D64DFA">
              <w:rPr>
                <w:rFonts w:ascii="Arial" w:eastAsia="Times New Roman" w:hAnsi="Arial" w:cs="Arial"/>
                <w:b/>
                <w:bCs/>
                <w:color w:val="auto"/>
                <w:szCs w:val="20"/>
                <w:highlight w:val="lightGray"/>
              </w:rPr>
              <w:t>Wnioski o zakup</w:t>
            </w:r>
            <w:bookmarkEnd w:id="46"/>
          </w:p>
        </w:tc>
      </w:tr>
      <w:tr w:rsidR="00F058BA" w:rsidRPr="00D64DFA" w14:paraId="48EC8B1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58510BD"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CDFEC3E" w14:textId="12EBDBED" w:rsidR="00441897" w:rsidRPr="00D64DFA" w:rsidRDefault="00441897" w:rsidP="00441897">
            <w:pPr>
              <w:spacing w:after="0" w:line="240" w:lineRule="auto"/>
              <w:rPr>
                <w:rFonts w:eastAsia="Times New Roman"/>
                <w:color w:val="auto"/>
                <w:szCs w:val="20"/>
              </w:rPr>
            </w:pPr>
            <w:r w:rsidRPr="00D64DFA">
              <w:rPr>
                <w:color w:val="auto"/>
                <w:szCs w:val="20"/>
              </w:rPr>
              <w:t>Generowanie wniosków zakupowych z wniosków zamówień do magazynu, z całości lub z wybranych pozycji asortymentowych wniosku o zamówienie do magazynu</w:t>
            </w:r>
          </w:p>
        </w:tc>
        <w:tc>
          <w:tcPr>
            <w:tcW w:w="1465" w:type="pct"/>
            <w:gridSpan w:val="3"/>
            <w:tcBorders>
              <w:top w:val="single" w:sz="4" w:space="0" w:color="auto"/>
              <w:left w:val="nil"/>
              <w:bottom w:val="single" w:sz="4" w:space="0" w:color="auto"/>
              <w:right w:val="single" w:sz="4" w:space="0" w:color="auto"/>
            </w:tcBorders>
            <w:shd w:val="clear" w:color="auto" w:fill="FFFFFF"/>
          </w:tcPr>
          <w:p w14:paraId="5576C83C" w14:textId="77777777" w:rsidR="00441897" w:rsidRPr="00D64DFA" w:rsidRDefault="00441897" w:rsidP="00441897">
            <w:pPr>
              <w:spacing w:after="0" w:line="240" w:lineRule="auto"/>
              <w:jc w:val="center"/>
              <w:rPr>
                <w:b/>
                <w:bCs/>
                <w:color w:val="auto"/>
                <w:szCs w:val="20"/>
              </w:rPr>
            </w:pPr>
          </w:p>
        </w:tc>
      </w:tr>
      <w:tr w:rsidR="00F058BA" w:rsidRPr="00D64DFA" w14:paraId="207C2A4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77F6A3A"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E1B28B5" w14:textId="7D60C572" w:rsidR="00441897" w:rsidRPr="00D64DFA" w:rsidRDefault="00441897" w:rsidP="00441897">
            <w:pPr>
              <w:spacing w:after="0" w:line="240" w:lineRule="auto"/>
              <w:rPr>
                <w:rFonts w:eastAsia="Times New Roman"/>
                <w:color w:val="auto"/>
                <w:szCs w:val="20"/>
              </w:rPr>
            </w:pPr>
            <w:r w:rsidRPr="00D64DFA">
              <w:rPr>
                <w:color w:val="auto"/>
                <w:szCs w:val="20"/>
              </w:rPr>
              <w:t>Możliwość łączenia wielu wniosków o zamówienie do magazynu w jeden wniosek zakupowy (tworzenie draftów wniosków zakupowych i dołączania do nich kolejnych wniosków o zapotrzebowanie)</w:t>
            </w:r>
          </w:p>
        </w:tc>
        <w:tc>
          <w:tcPr>
            <w:tcW w:w="1465" w:type="pct"/>
            <w:gridSpan w:val="3"/>
            <w:tcBorders>
              <w:top w:val="single" w:sz="4" w:space="0" w:color="auto"/>
              <w:left w:val="nil"/>
              <w:bottom w:val="single" w:sz="4" w:space="0" w:color="auto"/>
              <w:right w:val="single" w:sz="4" w:space="0" w:color="auto"/>
            </w:tcBorders>
            <w:shd w:val="clear" w:color="auto" w:fill="FFFFFF"/>
          </w:tcPr>
          <w:p w14:paraId="02F58857" w14:textId="77777777" w:rsidR="00441897" w:rsidRPr="00D64DFA" w:rsidRDefault="00441897" w:rsidP="00441897">
            <w:pPr>
              <w:spacing w:after="0" w:line="240" w:lineRule="auto"/>
              <w:jc w:val="center"/>
              <w:rPr>
                <w:b/>
                <w:bCs/>
                <w:color w:val="auto"/>
                <w:szCs w:val="20"/>
              </w:rPr>
            </w:pPr>
          </w:p>
        </w:tc>
      </w:tr>
      <w:tr w:rsidR="00F058BA" w:rsidRPr="00D64DFA" w14:paraId="5EB990C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FF25678"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EEC391F" w14:textId="0483A905" w:rsidR="00441897" w:rsidRPr="00F058BA" w:rsidRDefault="00441897" w:rsidP="00441897">
            <w:pPr>
              <w:spacing w:after="0" w:line="240" w:lineRule="auto"/>
              <w:rPr>
                <w:rFonts w:eastAsia="Times New Roman"/>
                <w:color w:val="auto"/>
                <w:szCs w:val="20"/>
              </w:rPr>
            </w:pPr>
            <w:r w:rsidRPr="00F058BA">
              <w:rPr>
                <w:color w:val="auto"/>
                <w:szCs w:val="20"/>
              </w:rPr>
              <w:t xml:space="preserve">Możliwość tworzenia wniosków o zakup usług, opartych o niezależną ścieżkę i formularze od wniosków o zakup asortymentu </w:t>
            </w:r>
          </w:p>
        </w:tc>
        <w:tc>
          <w:tcPr>
            <w:tcW w:w="1465" w:type="pct"/>
            <w:gridSpan w:val="3"/>
            <w:tcBorders>
              <w:top w:val="single" w:sz="4" w:space="0" w:color="auto"/>
              <w:left w:val="nil"/>
              <w:bottom w:val="single" w:sz="4" w:space="0" w:color="auto"/>
              <w:right w:val="single" w:sz="4" w:space="0" w:color="auto"/>
            </w:tcBorders>
            <w:shd w:val="clear" w:color="auto" w:fill="FFFFFF"/>
          </w:tcPr>
          <w:p w14:paraId="07583A19" w14:textId="77777777" w:rsidR="00441897" w:rsidRPr="00D64DFA" w:rsidRDefault="00441897" w:rsidP="00441897">
            <w:pPr>
              <w:spacing w:after="0" w:line="240" w:lineRule="auto"/>
              <w:jc w:val="center"/>
              <w:rPr>
                <w:b/>
                <w:bCs/>
                <w:color w:val="auto"/>
                <w:szCs w:val="20"/>
              </w:rPr>
            </w:pPr>
          </w:p>
        </w:tc>
      </w:tr>
      <w:tr w:rsidR="00F058BA" w:rsidRPr="00D64DFA" w14:paraId="357225E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B0BBA49"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BF641C2" w14:textId="49F7C902" w:rsidR="00441897" w:rsidRPr="00D64DFA" w:rsidRDefault="00441897" w:rsidP="00441897">
            <w:pPr>
              <w:spacing w:after="0" w:line="240" w:lineRule="auto"/>
              <w:rPr>
                <w:rFonts w:eastAsia="Times New Roman"/>
                <w:color w:val="auto"/>
                <w:szCs w:val="20"/>
              </w:rPr>
            </w:pPr>
            <w:r w:rsidRPr="00D64DFA">
              <w:rPr>
                <w:color w:val="auto"/>
                <w:szCs w:val="20"/>
              </w:rPr>
              <w:t xml:space="preserve">Możliwość dodawania do wniosku zakupowego ofert dotyczących danego wniosku  - podłączania załączników z ofertą oraz rejestracji metadanych oferty np. dostawcy (wskazywanie dostawcy z bazy kontrahentów), oferowanych warunków jak np. cena (pole liczbowe), data wygaśnięcia oferty (pole z kalendarzem), termin dostawy (pole z kalendarzem). </w:t>
            </w:r>
            <w:r w:rsidRPr="00D64DFA">
              <w:rPr>
                <w:color w:val="auto"/>
                <w:szCs w:val="20"/>
              </w:rPr>
              <w:lastRenderedPageBreak/>
              <w:t>Możliwość założenia z poziomu rejestrowanej oferty nowej kartoteki kontrahenta.</w:t>
            </w:r>
          </w:p>
        </w:tc>
        <w:tc>
          <w:tcPr>
            <w:tcW w:w="1465" w:type="pct"/>
            <w:gridSpan w:val="3"/>
            <w:tcBorders>
              <w:top w:val="single" w:sz="4" w:space="0" w:color="auto"/>
              <w:left w:val="nil"/>
              <w:bottom w:val="single" w:sz="4" w:space="0" w:color="auto"/>
              <w:right w:val="single" w:sz="4" w:space="0" w:color="auto"/>
            </w:tcBorders>
            <w:shd w:val="clear" w:color="auto" w:fill="FFFFFF"/>
          </w:tcPr>
          <w:p w14:paraId="11459502" w14:textId="77777777" w:rsidR="00441897" w:rsidRPr="00D64DFA" w:rsidRDefault="00441897" w:rsidP="00441897">
            <w:pPr>
              <w:spacing w:after="0" w:line="240" w:lineRule="auto"/>
              <w:jc w:val="center"/>
              <w:rPr>
                <w:b/>
                <w:bCs/>
                <w:color w:val="auto"/>
                <w:szCs w:val="20"/>
              </w:rPr>
            </w:pPr>
          </w:p>
        </w:tc>
      </w:tr>
      <w:tr w:rsidR="00F058BA" w:rsidRPr="00D64DFA" w14:paraId="7B3E11E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3A9BBBD"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193F417" w14:textId="41E7214D" w:rsidR="00441897" w:rsidRPr="00D64DFA" w:rsidRDefault="00441897" w:rsidP="00441897">
            <w:pPr>
              <w:spacing w:after="0" w:line="240" w:lineRule="auto"/>
              <w:rPr>
                <w:rFonts w:eastAsia="Times New Roman"/>
                <w:color w:val="auto"/>
                <w:szCs w:val="20"/>
              </w:rPr>
            </w:pPr>
            <w:r w:rsidRPr="00D64DFA">
              <w:rPr>
                <w:color w:val="auto"/>
                <w:szCs w:val="20"/>
              </w:rPr>
              <w:t>Możliwość zamodelowania ścieżki procesu obsługi i akceptacji wniosku zakupowego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4407D333" w14:textId="77777777" w:rsidR="00441897" w:rsidRPr="00D64DFA" w:rsidRDefault="00441897" w:rsidP="00441897">
            <w:pPr>
              <w:spacing w:after="0" w:line="240" w:lineRule="auto"/>
              <w:jc w:val="center"/>
              <w:rPr>
                <w:b/>
                <w:bCs/>
                <w:color w:val="auto"/>
                <w:szCs w:val="20"/>
              </w:rPr>
            </w:pPr>
          </w:p>
        </w:tc>
      </w:tr>
      <w:tr w:rsidR="00F058BA" w:rsidRPr="00D64DFA" w14:paraId="3C67C5E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485D4B1"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D3D4AF8" w14:textId="5AF55D10" w:rsidR="00441897" w:rsidRPr="00D64DFA" w:rsidRDefault="00441897" w:rsidP="00441897">
            <w:pPr>
              <w:spacing w:after="0" w:line="240" w:lineRule="auto"/>
              <w:rPr>
                <w:rFonts w:eastAsia="Times New Roman"/>
                <w:color w:val="auto"/>
                <w:szCs w:val="20"/>
              </w:rPr>
            </w:pPr>
            <w:r w:rsidRPr="00D64DFA">
              <w:rPr>
                <w:color w:val="auto"/>
                <w:szCs w:val="20"/>
              </w:rPr>
              <w:t xml:space="preserve">Możliwość powiązania wniosku zakupowego z umową (z bazy umów zarejestrowanych w SEOD) do danego wniosku - jeśli realizacja wniosku odbywa się na jej podstawie. </w:t>
            </w:r>
          </w:p>
        </w:tc>
        <w:tc>
          <w:tcPr>
            <w:tcW w:w="1465" w:type="pct"/>
            <w:gridSpan w:val="3"/>
            <w:tcBorders>
              <w:top w:val="single" w:sz="4" w:space="0" w:color="auto"/>
              <w:left w:val="nil"/>
              <w:bottom w:val="single" w:sz="4" w:space="0" w:color="auto"/>
              <w:right w:val="single" w:sz="4" w:space="0" w:color="auto"/>
            </w:tcBorders>
            <w:shd w:val="clear" w:color="auto" w:fill="FFFFFF"/>
          </w:tcPr>
          <w:p w14:paraId="0371B635" w14:textId="77777777" w:rsidR="00441897" w:rsidRPr="00D64DFA" w:rsidRDefault="00441897" w:rsidP="00441897">
            <w:pPr>
              <w:spacing w:after="0" w:line="240" w:lineRule="auto"/>
              <w:jc w:val="center"/>
              <w:rPr>
                <w:b/>
                <w:bCs/>
                <w:color w:val="auto"/>
                <w:szCs w:val="20"/>
              </w:rPr>
            </w:pPr>
          </w:p>
        </w:tc>
      </w:tr>
      <w:tr w:rsidR="00F058BA" w:rsidRPr="00BC13CF" w14:paraId="190D892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FF5001F"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51270CB" w14:textId="120023B4" w:rsidR="00441897" w:rsidRPr="00BC13CF" w:rsidRDefault="00441897" w:rsidP="00441897">
            <w:pPr>
              <w:spacing w:after="0" w:line="240" w:lineRule="auto"/>
              <w:rPr>
                <w:rFonts w:eastAsia="Times New Roman"/>
                <w:color w:val="auto"/>
                <w:szCs w:val="20"/>
              </w:rPr>
            </w:pPr>
            <w:r w:rsidRPr="00BC13CF">
              <w:rPr>
                <w:color w:val="auto"/>
                <w:szCs w:val="20"/>
              </w:rPr>
              <w:t>Możliwość wskazywania źródeł finansowania wniosku zakupowego w oparciu o zdefiniowany w SEOD słownik</w:t>
            </w:r>
          </w:p>
        </w:tc>
        <w:tc>
          <w:tcPr>
            <w:tcW w:w="1465" w:type="pct"/>
            <w:gridSpan w:val="3"/>
            <w:tcBorders>
              <w:top w:val="single" w:sz="4" w:space="0" w:color="auto"/>
              <w:left w:val="nil"/>
              <w:bottom w:val="single" w:sz="4" w:space="0" w:color="auto"/>
              <w:right w:val="single" w:sz="4" w:space="0" w:color="auto"/>
            </w:tcBorders>
            <w:shd w:val="clear" w:color="auto" w:fill="FFFFFF"/>
          </w:tcPr>
          <w:p w14:paraId="7F7DD2D1" w14:textId="77777777" w:rsidR="00441897" w:rsidRPr="00BC13CF" w:rsidRDefault="00441897" w:rsidP="00441897">
            <w:pPr>
              <w:spacing w:after="0" w:line="240" w:lineRule="auto"/>
              <w:jc w:val="center"/>
              <w:rPr>
                <w:b/>
                <w:bCs/>
                <w:color w:val="auto"/>
                <w:szCs w:val="20"/>
              </w:rPr>
            </w:pPr>
          </w:p>
        </w:tc>
      </w:tr>
      <w:tr w:rsidR="00F058BA" w:rsidRPr="00D64DFA" w14:paraId="3B2617B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8B162AF" w14:textId="77777777" w:rsidR="00441897" w:rsidRPr="00BC13CF"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823A206" w14:textId="74B528C3" w:rsidR="00441897" w:rsidRPr="00D64DFA" w:rsidRDefault="00F058BA" w:rsidP="00441897">
            <w:pPr>
              <w:spacing w:after="0" w:line="240" w:lineRule="auto"/>
              <w:rPr>
                <w:rFonts w:eastAsia="Times New Roman"/>
                <w:color w:val="auto"/>
                <w:szCs w:val="20"/>
              </w:rPr>
            </w:pPr>
            <w:r w:rsidRPr="00BC13CF">
              <w:rPr>
                <w:color w:val="auto"/>
                <w:szCs w:val="20"/>
              </w:rPr>
              <w:t>Możliwość obciążania danej pozycji budżetowej zamodelowanego w SEOD budżetu danym wnioskiem zakupowym jako wartości zarezerwowanych środków dla danej pozycji budżetowej.</w:t>
            </w:r>
          </w:p>
        </w:tc>
        <w:tc>
          <w:tcPr>
            <w:tcW w:w="1465" w:type="pct"/>
            <w:gridSpan w:val="3"/>
            <w:tcBorders>
              <w:top w:val="single" w:sz="4" w:space="0" w:color="auto"/>
              <w:left w:val="nil"/>
              <w:bottom w:val="single" w:sz="4" w:space="0" w:color="auto"/>
              <w:right w:val="single" w:sz="4" w:space="0" w:color="auto"/>
            </w:tcBorders>
            <w:shd w:val="clear" w:color="auto" w:fill="FFFFFF"/>
          </w:tcPr>
          <w:p w14:paraId="4A0BA0D6" w14:textId="77777777" w:rsidR="00441897" w:rsidRPr="00D64DFA" w:rsidRDefault="00441897" w:rsidP="00441897">
            <w:pPr>
              <w:spacing w:after="0" w:line="240" w:lineRule="auto"/>
              <w:jc w:val="center"/>
              <w:rPr>
                <w:b/>
                <w:bCs/>
                <w:color w:val="auto"/>
                <w:szCs w:val="20"/>
              </w:rPr>
            </w:pPr>
          </w:p>
        </w:tc>
      </w:tr>
      <w:tr w:rsidR="00F058BA" w:rsidRPr="00D64DFA" w14:paraId="0245A12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857F857"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1DED695" w14:textId="3722F586" w:rsidR="00441897" w:rsidRPr="00D64DFA" w:rsidRDefault="00441897" w:rsidP="00441897">
            <w:pPr>
              <w:spacing w:after="0" w:line="240" w:lineRule="auto"/>
              <w:rPr>
                <w:rFonts w:eastAsia="Times New Roman"/>
                <w:color w:val="auto"/>
                <w:szCs w:val="20"/>
              </w:rPr>
            </w:pPr>
            <w:r w:rsidRPr="00D64DFA">
              <w:rPr>
                <w:color w:val="auto"/>
                <w:szCs w:val="20"/>
              </w:rPr>
              <w:t>Wybór dostawcy z bazy danych kontrahentów SEOD</w:t>
            </w:r>
          </w:p>
        </w:tc>
        <w:tc>
          <w:tcPr>
            <w:tcW w:w="1465" w:type="pct"/>
            <w:gridSpan w:val="3"/>
            <w:tcBorders>
              <w:top w:val="single" w:sz="4" w:space="0" w:color="auto"/>
              <w:left w:val="nil"/>
              <w:bottom w:val="single" w:sz="4" w:space="0" w:color="auto"/>
              <w:right w:val="single" w:sz="4" w:space="0" w:color="auto"/>
            </w:tcBorders>
            <w:shd w:val="clear" w:color="auto" w:fill="FFFFFF"/>
          </w:tcPr>
          <w:p w14:paraId="4CDAD5B7" w14:textId="77777777" w:rsidR="00441897" w:rsidRPr="00D64DFA" w:rsidRDefault="00441897" w:rsidP="00441897">
            <w:pPr>
              <w:spacing w:after="0" w:line="240" w:lineRule="auto"/>
              <w:jc w:val="center"/>
              <w:rPr>
                <w:b/>
                <w:bCs/>
                <w:color w:val="auto"/>
                <w:szCs w:val="20"/>
              </w:rPr>
            </w:pPr>
          </w:p>
        </w:tc>
      </w:tr>
      <w:tr w:rsidR="00F058BA" w:rsidRPr="00D64DFA" w14:paraId="1430DF3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EC1AAF0"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6C76698" w14:textId="5331F80F" w:rsidR="00441897" w:rsidRPr="00D64DFA" w:rsidRDefault="00441897" w:rsidP="00441897">
            <w:pPr>
              <w:spacing w:after="0" w:line="240" w:lineRule="auto"/>
              <w:rPr>
                <w:rFonts w:eastAsia="Times New Roman"/>
                <w:color w:val="auto"/>
                <w:szCs w:val="20"/>
              </w:rPr>
            </w:pPr>
            <w:r w:rsidRPr="00D64DFA">
              <w:rPr>
                <w:color w:val="auto"/>
                <w:szCs w:val="20"/>
              </w:rPr>
              <w:t>Możliwość akceptacji wniosków do realizacji oraz osobno do planu zakupów</w:t>
            </w:r>
          </w:p>
        </w:tc>
        <w:tc>
          <w:tcPr>
            <w:tcW w:w="1465" w:type="pct"/>
            <w:gridSpan w:val="3"/>
            <w:tcBorders>
              <w:top w:val="single" w:sz="4" w:space="0" w:color="auto"/>
              <w:left w:val="nil"/>
              <w:bottom w:val="single" w:sz="4" w:space="0" w:color="auto"/>
              <w:right w:val="single" w:sz="4" w:space="0" w:color="auto"/>
            </w:tcBorders>
            <w:shd w:val="clear" w:color="auto" w:fill="FFFFFF"/>
          </w:tcPr>
          <w:p w14:paraId="1AB7B1E8" w14:textId="77777777" w:rsidR="00441897" w:rsidRPr="00D64DFA" w:rsidRDefault="00441897" w:rsidP="00441897">
            <w:pPr>
              <w:spacing w:after="0" w:line="240" w:lineRule="auto"/>
              <w:jc w:val="center"/>
              <w:rPr>
                <w:b/>
                <w:bCs/>
                <w:color w:val="auto"/>
                <w:szCs w:val="20"/>
              </w:rPr>
            </w:pPr>
          </w:p>
        </w:tc>
      </w:tr>
      <w:tr w:rsidR="00F058BA" w:rsidRPr="00D64DFA" w14:paraId="262A0E3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7187CF9"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17F0272" w14:textId="3F06443F" w:rsidR="00441897" w:rsidRPr="00D64DFA" w:rsidRDefault="00441897" w:rsidP="00441897">
            <w:pPr>
              <w:spacing w:after="0" w:line="240" w:lineRule="auto"/>
              <w:rPr>
                <w:rFonts w:eastAsia="Times New Roman"/>
                <w:color w:val="auto"/>
                <w:szCs w:val="20"/>
              </w:rPr>
            </w:pPr>
            <w:r w:rsidRPr="00D64DFA">
              <w:rPr>
                <w:color w:val="auto"/>
                <w:szCs w:val="20"/>
              </w:rPr>
              <w:t>Przypisywanie wniosków o zakup do teczek spraw i kategorii JRWA</w:t>
            </w:r>
          </w:p>
        </w:tc>
        <w:tc>
          <w:tcPr>
            <w:tcW w:w="1465" w:type="pct"/>
            <w:gridSpan w:val="3"/>
            <w:tcBorders>
              <w:top w:val="single" w:sz="4" w:space="0" w:color="auto"/>
              <w:left w:val="nil"/>
              <w:bottom w:val="single" w:sz="4" w:space="0" w:color="auto"/>
              <w:right w:val="single" w:sz="4" w:space="0" w:color="auto"/>
            </w:tcBorders>
            <w:shd w:val="clear" w:color="auto" w:fill="FFFFFF"/>
          </w:tcPr>
          <w:p w14:paraId="108DACC7" w14:textId="77777777" w:rsidR="00441897" w:rsidRPr="00D64DFA" w:rsidRDefault="00441897" w:rsidP="00441897">
            <w:pPr>
              <w:spacing w:after="0" w:line="240" w:lineRule="auto"/>
              <w:jc w:val="center"/>
              <w:rPr>
                <w:b/>
                <w:bCs/>
                <w:color w:val="auto"/>
                <w:szCs w:val="20"/>
              </w:rPr>
            </w:pPr>
          </w:p>
        </w:tc>
      </w:tr>
      <w:tr w:rsidR="00F058BA" w:rsidRPr="00D64DFA" w14:paraId="28559CF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AA1821B"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1091DC7" w14:textId="6E74F4D5" w:rsidR="00441897" w:rsidRPr="00D64DFA" w:rsidRDefault="00441897" w:rsidP="00441897">
            <w:pPr>
              <w:spacing w:after="0" w:line="240" w:lineRule="auto"/>
              <w:rPr>
                <w:rFonts w:eastAsia="Times New Roman"/>
                <w:color w:val="auto"/>
                <w:szCs w:val="20"/>
              </w:rPr>
            </w:pPr>
            <w:r w:rsidRPr="00D64DFA">
              <w:rPr>
                <w:color w:val="auto"/>
                <w:szCs w:val="20"/>
              </w:rPr>
              <w:t>Możliwość utworzenia z poziomu wniosku o zakup wniosku o wszczęcie postępowania publicznego. Użytkownik w prosty sposób na podstawie uprawnień musi mieć możliwość przejścia  z jednego z dokumentu  do dokumentu powiązanego.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45C81836" w14:textId="77777777" w:rsidR="00441897" w:rsidRPr="00D64DFA" w:rsidRDefault="00441897" w:rsidP="00441897">
            <w:pPr>
              <w:spacing w:after="0" w:line="240" w:lineRule="auto"/>
              <w:jc w:val="center"/>
              <w:rPr>
                <w:b/>
                <w:bCs/>
                <w:color w:val="auto"/>
                <w:szCs w:val="20"/>
              </w:rPr>
            </w:pPr>
          </w:p>
        </w:tc>
      </w:tr>
      <w:tr w:rsidR="00F058BA" w:rsidRPr="00D64DFA" w14:paraId="5893C84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510CDE6" w14:textId="77777777" w:rsidR="00441897" w:rsidRPr="00D64DFA" w:rsidRDefault="00441897" w:rsidP="00441897">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0B7DCD3" w14:textId="17E18851" w:rsidR="00441897" w:rsidRPr="00D64DFA" w:rsidRDefault="00441897" w:rsidP="00441897">
            <w:pPr>
              <w:spacing w:after="0" w:line="240" w:lineRule="auto"/>
              <w:rPr>
                <w:rFonts w:eastAsia="Times New Roman"/>
                <w:color w:val="auto"/>
                <w:szCs w:val="20"/>
              </w:rPr>
            </w:pPr>
            <w:r w:rsidRPr="00D64DFA">
              <w:rPr>
                <w:color w:val="auto"/>
                <w:szCs w:val="20"/>
              </w:rPr>
              <w:t>Przypisywanie kodów CPV</w:t>
            </w:r>
          </w:p>
        </w:tc>
        <w:tc>
          <w:tcPr>
            <w:tcW w:w="1465" w:type="pct"/>
            <w:gridSpan w:val="3"/>
            <w:tcBorders>
              <w:top w:val="single" w:sz="4" w:space="0" w:color="auto"/>
              <w:left w:val="nil"/>
              <w:bottom w:val="single" w:sz="4" w:space="0" w:color="auto"/>
              <w:right w:val="single" w:sz="4" w:space="0" w:color="auto"/>
            </w:tcBorders>
            <w:shd w:val="clear" w:color="auto" w:fill="FFFFFF"/>
          </w:tcPr>
          <w:p w14:paraId="389F768D" w14:textId="77777777" w:rsidR="00441897" w:rsidRPr="00D64DFA" w:rsidRDefault="00441897" w:rsidP="00441897">
            <w:pPr>
              <w:spacing w:after="0" w:line="240" w:lineRule="auto"/>
              <w:jc w:val="center"/>
              <w:rPr>
                <w:b/>
                <w:bCs/>
                <w:color w:val="auto"/>
                <w:szCs w:val="20"/>
              </w:rPr>
            </w:pPr>
          </w:p>
        </w:tc>
      </w:tr>
      <w:tr w:rsidR="00F85242" w:rsidRPr="00D64DFA" w14:paraId="2946C69C"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5ED8411C" w14:textId="37A5DA2B" w:rsidR="001B5CB0" w:rsidRPr="00D64DFA" w:rsidRDefault="001B5CB0" w:rsidP="00F17F21">
            <w:pPr>
              <w:pStyle w:val="Nagwek2"/>
              <w:rPr>
                <w:rFonts w:ascii="Arial" w:eastAsia="Times New Roman" w:hAnsi="Arial" w:cs="Arial"/>
                <w:b/>
                <w:bCs/>
                <w:color w:val="auto"/>
                <w:szCs w:val="20"/>
                <w:highlight w:val="lightGray"/>
              </w:rPr>
            </w:pPr>
            <w:bookmarkStart w:id="47" w:name="_Toc165022509"/>
            <w:r w:rsidRPr="00D64DFA">
              <w:rPr>
                <w:rFonts w:ascii="Arial" w:eastAsia="Times New Roman" w:hAnsi="Arial" w:cs="Arial"/>
                <w:b/>
                <w:bCs/>
                <w:color w:val="auto"/>
                <w:szCs w:val="20"/>
                <w:highlight w:val="lightGray"/>
              </w:rPr>
              <w:t>Rejestr i obieg wniosków o wszczęcie postępowania publicznego</w:t>
            </w:r>
            <w:bookmarkEnd w:id="47"/>
          </w:p>
        </w:tc>
      </w:tr>
      <w:tr w:rsidR="00F058BA" w:rsidRPr="00D64DFA" w14:paraId="66957AF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78621CF"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FCBC077" w14:textId="3AF85000" w:rsidR="00AB57B8" w:rsidRPr="00D64DFA" w:rsidRDefault="00AB57B8" w:rsidP="00AB57B8">
            <w:pPr>
              <w:spacing w:after="0" w:line="240" w:lineRule="auto"/>
              <w:rPr>
                <w:rFonts w:eastAsia="Times New Roman"/>
                <w:color w:val="auto"/>
                <w:szCs w:val="20"/>
              </w:rPr>
            </w:pPr>
            <w:r w:rsidRPr="00D64DFA">
              <w:rPr>
                <w:color w:val="auto"/>
                <w:szCs w:val="20"/>
              </w:rPr>
              <w:t>Możliwość tworzenia wniosku o wszczęcie postępowania bezpośrednio z poziomu wniosku o zamówienie do magazynu, wniosku zakupowego lub z poziomu generowania nowego procesu biznesowego.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26A36CE6" w14:textId="77777777" w:rsidR="00AB57B8" w:rsidRPr="00D64DFA" w:rsidRDefault="00AB57B8" w:rsidP="00AB57B8">
            <w:pPr>
              <w:spacing w:after="0" w:line="240" w:lineRule="auto"/>
              <w:jc w:val="center"/>
              <w:rPr>
                <w:b/>
                <w:bCs/>
                <w:color w:val="auto"/>
                <w:szCs w:val="20"/>
              </w:rPr>
            </w:pPr>
          </w:p>
        </w:tc>
      </w:tr>
      <w:tr w:rsidR="00F058BA" w:rsidRPr="00D64DFA" w14:paraId="50CB918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15026FD"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AF4A036" w14:textId="6321DA1A" w:rsidR="00AB57B8" w:rsidRPr="00D64DFA" w:rsidRDefault="00AB57B8" w:rsidP="00AB57B8">
            <w:pPr>
              <w:spacing w:after="0" w:line="240" w:lineRule="auto"/>
              <w:rPr>
                <w:rFonts w:eastAsia="Times New Roman"/>
                <w:color w:val="auto"/>
                <w:szCs w:val="20"/>
              </w:rPr>
            </w:pPr>
            <w:r w:rsidRPr="00D64DFA">
              <w:rPr>
                <w:color w:val="auto"/>
                <w:szCs w:val="20"/>
              </w:rPr>
              <w:t xml:space="preserve">Odzwierciedlenie ścieżki przepływu dokumentu od momentu zarejestrowania wniosku, przez wszystkie etapy jego akceptacji, po złożenie go w rejestrze. </w:t>
            </w:r>
          </w:p>
        </w:tc>
        <w:tc>
          <w:tcPr>
            <w:tcW w:w="1465" w:type="pct"/>
            <w:gridSpan w:val="3"/>
            <w:tcBorders>
              <w:top w:val="single" w:sz="4" w:space="0" w:color="auto"/>
              <w:left w:val="nil"/>
              <w:bottom w:val="single" w:sz="4" w:space="0" w:color="auto"/>
              <w:right w:val="single" w:sz="4" w:space="0" w:color="auto"/>
            </w:tcBorders>
            <w:shd w:val="clear" w:color="auto" w:fill="FFFFFF"/>
          </w:tcPr>
          <w:p w14:paraId="55B30B76" w14:textId="77777777" w:rsidR="00AB57B8" w:rsidRPr="00D64DFA" w:rsidRDefault="00AB57B8" w:rsidP="00AB57B8">
            <w:pPr>
              <w:spacing w:after="0" w:line="240" w:lineRule="auto"/>
              <w:jc w:val="center"/>
              <w:rPr>
                <w:b/>
                <w:bCs/>
                <w:color w:val="auto"/>
                <w:szCs w:val="20"/>
              </w:rPr>
            </w:pPr>
          </w:p>
        </w:tc>
      </w:tr>
      <w:tr w:rsidR="00F058BA" w:rsidRPr="00D64DFA" w14:paraId="0A53223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3CDC97C"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8B78232" w14:textId="24B909F0" w:rsidR="00AB57B8" w:rsidRPr="00D64DFA" w:rsidRDefault="00AB57B8" w:rsidP="00AB57B8">
            <w:pPr>
              <w:spacing w:after="0" w:line="240" w:lineRule="auto"/>
              <w:rPr>
                <w:rFonts w:eastAsia="Times New Roman"/>
                <w:color w:val="auto"/>
                <w:szCs w:val="20"/>
              </w:rPr>
            </w:pPr>
            <w:r w:rsidRPr="00D64DFA">
              <w:rPr>
                <w:color w:val="auto"/>
                <w:szCs w:val="20"/>
              </w:rPr>
              <w:t>W ramach każdego procesu na etapie analizy zostanie ustalona ścieżka obiegu oraz dane niezbędne do uzupełnia formularza na etapie rejestracji wniosku oraz dane niezbędne do uzupełnienia na późniejszych etapach obiegu</w:t>
            </w:r>
          </w:p>
        </w:tc>
        <w:tc>
          <w:tcPr>
            <w:tcW w:w="1465" w:type="pct"/>
            <w:gridSpan w:val="3"/>
            <w:tcBorders>
              <w:top w:val="single" w:sz="4" w:space="0" w:color="auto"/>
              <w:left w:val="nil"/>
              <w:bottom w:val="single" w:sz="4" w:space="0" w:color="auto"/>
              <w:right w:val="single" w:sz="4" w:space="0" w:color="auto"/>
            </w:tcBorders>
            <w:shd w:val="clear" w:color="auto" w:fill="FFFFFF"/>
          </w:tcPr>
          <w:p w14:paraId="430AA470" w14:textId="77777777" w:rsidR="00AB57B8" w:rsidRPr="00D64DFA" w:rsidRDefault="00AB57B8" w:rsidP="00AB57B8">
            <w:pPr>
              <w:spacing w:after="0" w:line="240" w:lineRule="auto"/>
              <w:jc w:val="center"/>
              <w:rPr>
                <w:b/>
                <w:bCs/>
                <w:color w:val="auto"/>
                <w:szCs w:val="20"/>
              </w:rPr>
            </w:pPr>
          </w:p>
        </w:tc>
      </w:tr>
      <w:tr w:rsidR="00F058BA" w:rsidRPr="00D64DFA" w14:paraId="5245683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067D559"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A7097FD" w14:textId="69BF04A4" w:rsidR="00AB57B8" w:rsidRPr="00D64DFA" w:rsidRDefault="00AB57B8" w:rsidP="00AB57B8">
            <w:pPr>
              <w:spacing w:after="0" w:line="240" w:lineRule="auto"/>
              <w:rPr>
                <w:rFonts w:eastAsia="Times New Roman"/>
                <w:color w:val="auto"/>
                <w:szCs w:val="20"/>
              </w:rPr>
            </w:pPr>
            <w:r w:rsidRPr="00D64DFA">
              <w:rPr>
                <w:color w:val="auto"/>
                <w:szCs w:val="20"/>
              </w:rPr>
              <w:t>Definiowanie rodzaju wniosku w zależności od progów przetargowych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2C83AB0A" w14:textId="77777777" w:rsidR="00AB57B8" w:rsidRPr="00D64DFA" w:rsidRDefault="00AB57B8" w:rsidP="00AB57B8">
            <w:pPr>
              <w:spacing w:after="0" w:line="240" w:lineRule="auto"/>
              <w:jc w:val="center"/>
              <w:rPr>
                <w:b/>
                <w:bCs/>
                <w:color w:val="auto"/>
                <w:szCs w:val="20"/>
              </w:rPr>
            </w:pPr>
          </w:p>
        </w:tc>
      </w:tr>
      <w:tr w:rsidR="00F058BA" w:rsidRPr="00D64DFA" w14:paraId="73A4F1E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B043EAD"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CE54ABD" w14:textId="6021FA37" w:rsidR="00AB57B8" w:rsidRPr="00D64DFA" w:rsidRDefault="00AB57B8" w:rsidP="00AB57B8">
            <w:pPr>
              <w:spacing w:after="0" w:line="240" w:lineRule="auto"/>
              <w:rPr>
                <w:rFonts w:eastAsia="Times New Roman"/>
                <w:color w:val="auto"/>
                <w:szCs w:val="20"/>
              </w:rPr>
            </w:pPr>
            <w:r w:rsidRPr="00D64DFA">
              <w:rPr>
                <w:color w:val="auto"/>
                <w:szCs w:val="20"/>
              </w:rPr>
              <w:t>Wprowadzanie analizy potrzeb i wymagań do wniosku</w:t>
            </w:r>
          </w:p>
        </w:tc>
        <w:tc>
          <w:tcPr>
            <w:tcW w:w="1465" w:type="pct"/>
            <w:gridSpan w:val="3"/>
            <w:tcBorders>
              <w:top w:val="single" w:sz="4" w:space="0" w:color="auto"/>
              <w:left w:val="nil"/>
              <w:bottom w:val="single" w:sz="4" w:space="0" w:color="auto"/>
              <w:right w:val="single" w:sz="4" w:space="0" w:color="auto"/>
            </w:tcBorders>
            <w:shd w:val="clear" w:color="auto" w:fill="FFFFFF"/>
          </w:tcPr>
          <w:p w14:paraId="137110FA" w14:textId="77777777" w:rsidR="00AB57B8" w:rsidRPr="00D64DFA" w:rsidRDefault="00AB57B8" w:rsidP="00AB57B8">
            <w:pPr>
              <w:spacing w:after="0" w:line="240" w:lineRule="auto"/>
              <w:jc w:val="center"/>
              <w:rPr>
                <w:b/>
                <w:bCs/>
                <w:color w:val="auto"/>
                <w:szCs w:val="20"/>
              </w:rPr>
            </w:pPr>
          </w:p>
        </w:tc>
      </w:tr>
      <w:tr w:rsidR="00F058BA" w:rsidRPr="00D64DFA" w14:paraId="1459909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6B5BA7D"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4C035F0" w14:textId="12890CBD" w:rsidR="00AB57B8" w:rsidRPr="00D64DFA" w:rsidRDefault="00AB57B8" w:rsidP="00AB57B8">
            <w:pPr>
              <w:spacing w:after="0" w:line="240" w:lineRule="auto"/>
              <w:rPr>
                <w:rFonts w:eastAsia="Times New Roman"/>
                <w:color w:val="auto"/>
                <w:szCs w:val="20"/>
              </w:rPr>
            </w:pPr>
            <w:r w:rsidRPr="00D64DFA">
              <w:rPr>
                <w:color w:val="auto"/>
                <w:szCs w:val="20"/>
              </w:rPr>
              <w:t>Definiowanie składu komisji przetargowej</w:t>
            </w:r>
          </w:p>
        </w:tc>
        <w:tc>
          <w:tcPr>
            <w:tcW w:w="1465" w:type="pct"/>
            <w:gridSpan w:val="3"/>
            <w:tcBorders>
              <w:top w:val="single" w:sz="4" w:space="0" w:color="auto"/>
              <w:left w:val="nil"/>
              <w:bottom w:val="single" w:sz="4" w:space="0" w:color="auto"/>
              <w:right w:val="single" w:sz="4" w:space="0" w:color="auto"/>
            </w:tcBorders>
            <w:shd w:val="clear" w:color="auto" w:fill="FFFFFF"/>
          </w:tcPr>
          <w:p w14:paraId="4CE1FAA6" w14:textId="77777777" w:rsidR="00AB57B8" w:rsidRPr="00D64DFA" w:rsidRDefault="00AB57B8" w:rsidP="00AB57B8">
            <w:pPr>
              <w:spacing w:after="0" w:line="240" w:lineRule="auto"/>
              <w:jc w:val="center"/>
              <w:rPr>
                <w:b/>
                <w:bCs/>
                <w:color w:val="auto"/>
                <w:szCs w:val="20"/>
              </w:rPr>
            </w:pPr>
          </w:p>
        </w:tc>
      </w:tr>
      <w:tr w:rsidR="00F058BA" w:rsidRPr="00D64DFA" w14:paraId="645F839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00E434A"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E384819" w14:textId="2EBA72B2" w:rsidR="00AB57B8" w:rsidRPr="00D64DFA" w:rsidRDefault="00AB57B8" w:rsidP="00AB57B8">
            <w:pPr>
              <w:spacing w:after="0" w:line="240" w:lineRule="auto"/>
              <w:rPr>
                <w:rFonts w:eastAsia="Times New Roman"/>
                <w:color w:val="auto"/>
                <w:szCs w:val="20"/>
              </w:rPr>
            </w:pPr>
            <w:r w:rsidRPr="00D64DFA">
              <w:rPr>
                <w:color w:val="auto"/>
                <w:szCs w:val="20"/>
              </w:rPr>
              <w:t>Definiowania źródeł finansowania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7032B53B" w14:textId="77777777" w:rsidR="00AB57B8" w:rsidRPr="00D64DFA" w:rsidRDefault="00AB57B8" w:rsidP="00AB57B8">
            <w:pPr>
              <w:spacing w:after="0" w:line="240" w:lineRule="auto"/>
              <w:jc w:val="center"/>
              <w:rPr>
                <w:b/>
                <w:bCs/>
                <w:color w:val="auto"/>
                <w:szCs w:val="20"/>
              </w:rPr>
            </w:pPr>
          </w:p>
        </w:tc>
      </w:tr>
      <w:tr w:rsidR="00F058BA" w:rsidRPr="00D64DFA" w14:paraId="0520D30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DDAB415"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A3B6591" w14:textId="41CEEDCE" w:rsidR="00AB57B8" w:rsidRPr="00D64DFA" w:rsidRDefault="00AB57B8" w:rsidP="00AB57B8">
            <w:pPr>
              <w:spacing w:after="0" w:line="240" w:lineRule="auto"/>
              <w:rPr>
                <w:rFonts w:eastAsia="Times New Roman"/>
                <w:color w:val="auto"/>
                <w:szCs w:val="20"/>
              </w:rPr>
            </w:pPr>
            <w:r w:rsidRPr="00D64DFA">
              <w:rPr>
                <w:color w:val="auto"/>
                <w:szCs w:val="20"/>
              </w:rPr>
              <w:t>Definiowania szacunkowej wartości zamówienia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13B440A6" w14:textId="77777777" w:rsidR="00AB57B8" w:rsidRPr="00D64DFA" w:rsidRDefault="00AB57B8" w:rsidP="00AB57B8">
            <w:pPr>
              <w:spacing w:after="0" w:line="240" w:lineRule="auto"/>
              <w:jc w:val="center"/>
              <w:rPr>
                <w:b/>
                <w:bCs/>
                <w:color w:val="auto"/>
                <w:szCs w:val="20"/>
              </w:rPr>
            </w:pPr>
          </w:p>
        </w:tc>
      </w:tr>
      <w:tr w:rsidR="00F058BA" w:rsidRPr="00D64DFA" w14:paraId="5D7BBD9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3441A49"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6B10E20" w14:textId="3A85DB31" w:rsidR="00AB57B8" w:rsidRPr="00D64DFA" w:rsidRDefault="00AB57B8" w:rsidP="00AB57B8">
            <w:pPr>
              <w:spacing w:after="0" w:line="240" w:lineRule="auto"/>
              <w:rPr>
                <w:rFonts w:eastAsia="Times New Roman"/>
                <w:color w:val="auto"/>
                <w:szCs w:val="20"/>
              </w:rPr>
            </w:pPr>
            <w:r w:rsidRPr="00D64DFA">
              <w:rPr>
                <w:color w:val="auto"/>
                <w:szCs w:val="20"/>
              </w:rPr>
              <w:t>Przypisywanie kodów CPV</w:t>
            </w:r>
          </w:p>
        </w:tc>
        <w:tc>
          <w:tcPr>
            <w:tcW w:w="1465" w:type="pct"/>
            <w:gridSpan w:val="3"/>
            <w:tcBorders>
              <w:top w:val="single" w:sz="4" w:space="0" w:color="auto"/>
              <w:left w:val="nil"/>
              <w:bottom w:val="single" w:sz="4" w:space="0" w:color="auto"/>
              <w:right w:val="single" w:sz="4" w:space="0" w:color="auto"/>
            </w:tcBorders>
            <w:shd w:val="clear" w:color="auto" w:fill="FFFFFF"/>
          </w:tcPr>
          <w:p w14:paraId="3177D6E4" w14:textId="77777777" w:rsidR="00AB57B8" w:rsidRPr="00D64DFA" w:rsidRDefault="00AB57B8" w:rsidP="00AB57B8">
            <w:pPr>
              <w:spacing w:after="0" w:line="240" w:lineRule="auto"/>
              <w:jc w:val="center"/>
              <w:rPr>
                <w:b/>
                <w:bCs/>
                <w:color w:val="auto"/>
                <w:szCs w:val="20"/>
              </w:rPr>
            </w:pPr>
          </w:p>
        </w:tc>
      </w:tr>
      <w:tr w:rsidR="00F058BA" w:rsidRPr="00D64DFA" w14:paraId="59E7AF5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3FB4317"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9499AE0" w14:textId="3C36BB18" w:rsidR="00AB57B8" w:rsidRPr="00D64DFA" w:rsidRDefault="00AB57B8" w:rsidP="00AB57B8">
            <w:pPr>
              <w:spacing w:after="0" w:line="240" w:lineRule="auto"/>
              <w:rPr>
                <w:rFonts w:eastAsia="Times New Roman"/>
                <w:color w:val="auto"/>
                <w:szCs w:val="20"/>
              </w:rPr>
            </w:pPr>
            <w:r w:rsidRPr="00D64DFA">
              <w:rPr>
                <w:color w:val="auto"/>
                <w:szCs w:val="20"/>
              </w:rPr>
              <w:t>Definiowanie rodzaju zamówienia (usługi/dostawa/roboty budowlane)</w:t>
            </w:r>
          </w:p>
        </w:tc>
        <w:tc>
          <w:tcPr>
            <w:tcW w:w="1465" w:type="pct"/>
            <w:gridSpan w:val="3"/>
            <w:tcBorders>
              <w:top w:val="single" w:sz="4" w:space="0" w:color="auto"/>
              <w:left w:val="nil"/>
              <w:bottom w:val="single" w:sz="4" w:space="0" w:color="auto"/>
              <w:right w:val="single" w:sz="4" w:space="0" w:color="auto"/>
            </w:tcBorders>
            <w:shd w:val="clear" w:color="auto" w:fill="FFFFFF"/>
          </w:tcPr>
          <w:p w14:paraId="17C77532" w14:textId="77777777" w:rsidR="00AB57B8" w:rsidRPr="00D64DFA" w:rsidRDefault="00AB57B8" w:rsidP="00AB57B8">
            <w:pPr>
              <w:spacing w:after="0" w:line="240" w:lineRule="auto"/>
              <w:jc w:val="center"/>
              <w:rPr>
                <w:b/>
                <w:bCs/>
                <w:color w:val="auto"/>
                <w:szCs w:val="20"/>
              </w:rPr>
            </w:pPr>
          </w:p>
        </w:tc>
      </w:tr>
      <w:tr w:rsidR="00F058BA" w:rsidRPr="00D64DFA" w14:paraId="7228E41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9E7886B"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26938A8" w14:textId="1AB46ED3" w:rsidR="00AB57B8" w:rsidRPr="00D64DFA" w:rsidRDefault="00AB57B8" w:rsidP="00AB57B8">
            <w:pPr>
              <w:spacing w:after="0" w:line="240" w:lineRule="auto"/>
              <w:rPr>
                <w:rFonts w:eastAsia="Times New Roman"/>
                <w:color w:val="auto"/>
                <w:szCs w:val="20"/>
              </w:rPr>
            </w:pPr>
            <w:r w:rsidRPr="00D64DFA">
              <w:rPr>
                <w:color w:val="auto"/>
                <w:szCs w:val="20"/>
              </w:rPr>
              <w:t>Definiowanie proponowanych kryteriów oceny ofert</w:t>
            </w:r>
          </w:p>
        </w:tc>
        <w:tc>
          <w:tcPr>
            <w:tcW w:w="1465" w:type="pct"/>
            <w:gridSpan w:val="3"/>
            <w:tcBorders>
              <w:top w:val="single" w:sz="4" w:space="0" w:color="auto"/>
              <w:left w:val="nil"/>
              <w:bottom w:val="single" w:sz="4" w:space="0" w:color="auto"/>
              <w:right w:val="single" w:sz="4" w:space="0" w:color="auto"/>
            </w:tcBorders>
            <w:shd w:val="clear" w:color="auto" w:fill="FFFFFF"/>
          </w:tcPr>
          <w:p w14:paraId="19AF38F6" w14:textId="77777777" w:rsidR="00AB57B8" w:rsidRPr="00D64DFA" w:rsidRDefault="00AB57B8" w:rsidP="00AB57B8">
            <w:pPr>
              <w:spacing w:after="0" w:line="240" w:lineRule="auto"/>
              <w:jc w:val="center"/>
              <w:rPr>
                <w:b/>
                <w:bCs/>
                <w:color w:val="auto"/>
                <w:szCs w:val="20"/>
              </w:rPr>
            </w:pPr>
          </w:p>
        </w:tc>
      </w:tr>
      <w:tr w:rsidR="00F058BA" w:rsidRPr="00D64DFA" w14:paraId="237CE75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89ABD7D"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3643481" w14:textId="170C45BC" w:rsidR="00AB57B8" w:rsidRPr="00D64DFA" w:rsidRDefault="00AB57B8" w:rsidP="00AB57B8">
            <w:pPr>
              <w:spacing w:after="0" w:line="240" w:lineRule="auto"/>
              <w:rPr>
                <w:rFonts w:eastAsia="Times New Roman"/>
                <w:color w:val="auto"/>
                <w:szCs w:val="20"/>
              </w:rPr>
            </w:pPr>
            <w:r w:rsidRPr="00D64DFA">
              <w:rPr>
                <w:color w:val="auto"/>
                <w:szCs w:val="20"/>
              </w:rPr>
              <w:t>Określanie terminów realizacji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663F3FBB" w14:textId="77777777" w:rsidR="00AB57B8" w:rsidRPr="00D64DFA" w:rsidRDefault="00AB57B8" w:rsidP="00AB57B8">
            <w:pPr>
              <w:spacing w:after="0" w:line="240" w:lineRule="auto"/>
              <w:jc w:val="center"/>
              <w:rPr>
                <w:b/>
                <w:bCs/>
                <w:color w:val="auto"/>
                <w:szCs w:val="20"/>
              </w:rPr>
            </w:pPr>
          </w:p>
        </w:tc>
      </w:tr>
      <w:tr w:rsidR="00F058BA" w:rsidRPr="00D64DFA" w14:paraId="4C1F6C6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2E32759"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F69662F" w14:textId="4CDBEFCC" w:rsidR="00AB57B8" w:rsidRPr="00D64DFA" w:rsidRDefault="00AB57B8" w:rsidP="00AB57B8">
            <w:pPr>
              <w:spacing w:after="0" w:line="240" w:lineRule="auto"/>
              <w:rPr>
                <w:rFonts w:eastAsia="Times New Roman"/>
                <w:color w:val="auto"/>
                <w:szCs w:val="20"/>
              </w:rPr>
            </w:pPr>
            <w:r w:rsidRPr="00D64DFA">
              <w:rPr>
                <w:color w:val="auto"/>
                <w:szCs w:val="20"/>
              </w:rPr>
              <w:t>Odzwierciedlenie ścieżki przepływu dokumentu od momentu zarejestrowania wniosku, poprzez wszystkie etapy jego akceptacji</w:t>
            </w:r>
          </w:p>
        </w:tc>
        <w:tc>
          <w:tcPr>
            <w:tcW w:w="1465" w:type="pct"/>
            <w:gridSpan w:val="3"/>
            <w:tcBorders>
              <w:top w:val="single" w:sz="4" w:space="0" w:color="auto"/>
              <w:left w:val="nil"/>
              <w:bottom w:val="single" w:sz="4" w:space="0" w:color="auto"/>
              <w:right w:val="single" w:sz="4" w:space="0" w:color="auto"/>
            </w:tcBorders>
            <w:shd w:val="clear" w:color="auto" w:fill="FFFFFF"/>
          </w:tcPr>
          <w:p w14:paraId="398205A5" w14:textId="77777777" w:rsidR="00AB57B8" w:rsidRPr="00D64DFA" w:rsidRDefault="00AB57B8" w:rsidP="00AB57B8">
            <w:pPr>
              <w:spacing w:after="0" w:line="240" w:lineRule="auto"/>
              <w:jc w:val="center"/>
              <w:rPr>
                <w:b/>
                <w:bCs/>
                <w:color w:val="auto"/>
                <w:szCs w:val="20"/>
              </w:rPr>
            </w:pPr>
          </w:p>
        </w:tc>
      </w:tr>
      <w:tr w:rsidR="00F058BA" w:rsidRPr="00D64DFA" w14:paraId="4890038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CAEE34C"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C52D858" w14:textId="2C8B4F49" w:rsidR="00AB57B8" w:rsidRPr="00D64DFA" w:rsidRDefault="00AB57B8" w:rsidP="00AB57B8">
            <w:pPr>
              <w:spacing w:after="0" w:line="240" w:lineRule="auto"/>
              <w:rPr>
                <w:rFonts w:eastAsia="Times New Roman"/>
                <w:color w:val="auto"/>
                <w:szCs w:val="20"/>
              </w:rPr>
            </w:pPr>
            <w:r w:rsidRPr="00D64DFA">
              <w:rPr>
                <w:color w:val="auto"/>
                <w:szCs w:val="20"/>
              </w:rPr>
              <w:t xml:space="preserve">Generowanie na podstawie danych wprowadzonych do SEOD wydruku wniosku wraz ze wszystkimi danymi uzupełnionymi na etapie jego procesowania oraz historią obiegu i akceptacji  </w:t>
            </w:r>
          </w:p>
        </w:tc>
        <w:tc>
          <w:tcPr>
            <w:tcW w:w="1465" w:type="pct"/>
            <w:gridSpan w:val="3"/>
            <w:tcBorders>
              <w:top w:val="single" w:sz="4" w:space="0" w:color="auto"/>
              <w:left w:val="nil"/>
              <w:bottom w:val="single" w:sz="4" w:space="0" w:color="auto"/>
              <w:right w:val="single" w:sz="4" w:space="0" w:color="auto"/>
            </w:tcBorders>
            <w:shd w:val="clear" w:color="auto" w:fill="FFFFFF"/>
          </w:tcPr>
          <w:p w14:paraId="614253A6" w14:textId="77777777" w:rsidR="00AB57B8" w:rsidRPr="00D64DFA" w:rsidRDefault="00AB57B8" w:rsidP="00AB57B8">
            <w:pPr>
              <w:spacing w:after="0" w:line="240" w:lineRule="auto"/>
              <w:jc w:val="center"/>
              <w:rPr>
                <w:b/>
                <w:bCs/>
                <w:color w:val="auto"/>
                <w:szCs w:val="20"/>
              </w:rPr>
            </w:pPr>
          </w:p>
        </w:tc>
      </w:tr>
      <w:tr w:rsidR="00F058BA" w:rsidRPr="00D64DFA" w14:paraId="0E99E5D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A9B1823"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AF9DEA4" w14:textId="776D65C1" w:rsidR="00AB57B8" w:rsidRPr="00D64DFA" w:rsidRDefault="00AB57B8" w:rsidP="00AB57B8">
            <w:pPr>
              <w:spacing w:after="0" w:line="240" w:lineRule="auto"/>
              <w:rPr>
                <w:rFonts w:eastAsia="Times New Roman"/>
                <w:color w:val="auto"/>
                <w:szCs w:val="20"/>
              </w:rPr>
            </w:pPr>
            <w:r w:rsidRPr="00D64DFA">
              <w:rPr>
                <w:color w:val="auto"/>
                <w:szCs w:val="20"/>
              </w:rPr>
              <w:t>Ustalanie trybu postępowania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3EDF10F2" w14:textId="77777777" w:rsidR="00AB57B8" w:rsidRPr="00D64DFA" w:rsidRDefault="00AB57B8" w:rsidP="00AB57B8">
            <w:pPr>
              <w:spacing w:after="0" w:line="240" w:lineRule="auto"/>
              <w:jc w:val="center"/>
              <w:rPr>
                <w:b/>
                <w:bCs/>
                <w:color w:val="auto"/>
                <w:szCs w:val="20"/>
              </w:rPr>
            </w:pPr>
          </w:p>
        </w:tc>
      </w:tr>
      <w:tr w:rsidR="00F058BA" w:rsidRPr="00D64DFA" w14:paraId="1455676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B475A37"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B5CE624" w14:textId="3AE58CD5" w:rsidR="00AB57B8" w:rsidRPr="00D64DFA" w:rsidRDefault="00AB57B8" w:rsidP="00AB57B8">
            <w:pPr>
              <w:spacing w:after="0" w:line="240" w:lineRule="auto"/>
              <w:rPr>
                <w:rFonts w:eastAsia="Times New Roman"/>
                <w:color w:val="auto"/>
                <w:szCs w:val="20"/>
              </w:rPr>
            </w:pPr>
            <w:r w:rsidRPr="00D64DFA">
              <w:rPr>
                <w:color w:val="auto"/>
                <w:szCs w:val="20"/>
              </w:rPr>
              <w:t>Definiowanie ścieżek obiegu wniosku w zależności  od np. wartości wniosku lub wybranego trybu postępowania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15F5DE14" w14:textId="77777777" w:rsidR="00AB57B8" w:rsidRPr="00D64DFA" w:rsidRDefault="00AB57B8" w:rsidP="00AB57B8">
            <w:pPr>
              <w:spacing w:after="0" w:line="240" w:lineRule="auto"/>
              <w:jc w:val="center"/>
              <w:rPr>
                <w:b/>
                <w:bCs/>
                <w:color w:val="auto"/>
                <w:szCs w:val="20"/>
              </w:rPr>
            </w:pPr>
          </w:p>
        </w:tc>
      </w:tr>
      <w:tr w:rsidR="00F058BA" w:rsidRPr="00D64DFA" w14:paraId="4AEAFB3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0EA95AB"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27CA7DA" w14:textId="13589AA1" w:rsidR="00AB57B8" w:rsidRPr="00D64DFA" w:rsidRDefault="00AB57B8" w:rsidP="00AB57B8">
            <w:pPr>
              <w:spacing w:after="0" w:line="240" w:lineRule="auto"/>
              <w:rPr>
                <w:rFonts w:eastAsia="Times New Roman"/>
                <w:color w:val="auto"/>
                <w:szCs w:val="20"/>
              </w:rPr>
            </w:pPr>
            <w:r w:rsidRPr="00D64DFA">
              <w:rPr>
                <w:color w:val="auto"/>
                <w:szCs w:val="20"/>
              </w:rPr>
              <w:t>Po akceptacji wniosku możliwość przekazania zaakceptowanego wniosku do osoby odpowiedzialnej za realizację.</w:t>
            </w:r>
          </w:p>
        </w:tc>
        <w:tc>
          <w:tcPr>
            <w:tcW w:w="1465" w:type="pct"/>
            <w:gridSpan w:val="3"/>
            <w:tcBorders>
              <w:top w:val="single" w:sz="4" w:space="0" w:color="auto"/>
              <w:left w:val="nil"/>
              <w:bottom w:val="single" w:sz="4" w:space="0" w:color="auto"/>
              <w:right w:val="single" w:sz="4" w:space="0" w:color="auto"/>
            </w:tcBorders>
            <w:shd w:val="clear" w:color="auto" w:fill="FFFFFF"/>
          </w:tcPr>
          <w:p w14:paraId="03400ACD" w14:textId="77777777" w:rsidR="00AB57B8" w:rsidRPr="00D64DFA" w:rsidRDefault="00AB57B8" w:rsidP="00AB57B8">
            <w:pPr>
              <w:spacing w:after="0" w:line="240" w:lineRule="auto"/>
              <w:jc w:val="center"/>
              <w:rPr>
                <w:b/>
                <w:bCs/>
                <w:color w:val="auto"/>
                <w:szCs w:val="20"/>
              </w:rPr>
            </w:pPr>
          </w:p>
        </w:tc>
      </w:tr>
      <w:tr w:rsidR="00F058BA" w:rsidRPr="00D64DFA" w14:paraId="6554DD9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DE810A3"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AD2EED2" w14:textId="4930BE65" w:rsidR="00AB57B8" w:rsidRPr="00D64DFA" w:rsidRDefault="00AB57B8" w:rsidP="00AB57B8">
            <w:pPr>
              <w:spacing w:after="0" w:line="240" w:lineRule="auto"/>
              <w:rPr>
                <w:rFonts w:eastAsia="Times New Roman"/>
                <w:color w:val="auto"/>
                <w:szCs w:val="20"/>
              </w:rPr>
            </w:pPr>
            <w:r w:rsidRPr="00D64DFA">
              <w:rPr>
                <w:color w:val="auto"/>
                <w:szCs w:val="20"/>
              </w:rPr>
              <w:t xml:space="preserve">Możliwość zlecania zadań przez osobę odpowiedzialną za realizację wniosku poszczególnym użytkownikom, jednostkom organizacyjnym lub zespołom użytkowników w ramach danego wniosku związanych z </w:t>
            </w:r>
            <w:r w:rsidRPr="00D64DFA">
              <w:rPr>
                <w:color w:val="auto"/>
                <w:szCs w:val="20"/>
              </w:rPr>
              <w:lastRenderedPageBreak/>
              <w:t xml:space="preserve">przygotowaniem dokumentów do postępowania jak np. SWZ, OPZ, projektowane postanowienia umowy itp. </w:t>
            </w:r>
          </w:p>
        </w:tc>
        <w:tc>
          <w:tcPr>
            <w:tcW w:w="1465" w:type="pct"/>
            <w:gridSpan w:val="3"/>
            <w:tcBorders>
              <w:top w:val="single" w:sz="4" w:space="0" w:color="auto"/>
              <w:left w:val="nil"/>
              <w:bottom w:val="single" w:sz="4" w:space="0" w:color="auto"/>
              <w:right w:val="single" w:sz="4" w:space="0" w:color="auto"/>
            </w:tcBorders>
            <w:shd w:val="clear" w:color="auto" w:fill="FFFFFF"/>
          </w:tcPr>
          <w:p w14:paraId="2920AB35" w14:textId="77777777" w:rsidR="00AB57B8" w:rsidRPr="00D64DFA" w:rsidRDefault="00AB57B8" w:rsidP="00AB57B8">
            <w:pPr>
              <w:spacing w:after="0" w:line="240" w:lineRule="auto"/>
              <w:jc w:val="center"/>
              <w:rPr>
                <w:b/>
                <w:bCs/>
                <w:color w:val="auto"/>
                <w:szCs w:val="20"/>
              </w:rPr>
            </w:pPr>
          </w:p>
        </w:tc>
      </w:tr>
      <w:tr w:rsidR="00F058BA" w:rsidRPr="00D64DFA" w14:paraId="40D4A63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A76C9CC" w14:textId="77777777" w:rsidR="00AB57B8" w:rsidRPr="00D64DFA" w:rsidRDefault="00AB57B8" w:rsidP="00AB57B8">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A2859F2" w14:textId="6E051376" w:rsidR="00AB57B8" w:rsidRPr="00D64DFA" w:rsidRDefault="00AB57B8" w:rsidP="00AB57B8">
            <w:pPr>
              <w:spacing w:after="0" w:line="240" w:lineRule="auto"/>
              <w:rPr>
                <w:rFonts w:eastAsia="Times New Roman"/>
                <w:color w:val="auto"/>
                <w:szCs w:val="20"/>
              </w:rPr>
            </w:pPr>
            <w:r w:rsidRPr="00D64DFA">
              <w:rPr>
                <w:color w:val="auto"/>
                <w:szCs w:val="20"/>
              </w:rPr>
              <w:t xml:space="preserve">Wszystkie zarejestrowane w SEOD wnioski o wszczęcie postępowania muszą być automatycznie rejestrowane w dedykowanym rejestrze wniosków o wszczęcie postępowania. </w:t>
            </w:r>
          </w:p>
        </w:tc>
        <w:tc>
          <w:tcPr>
            <w:tcW w:w="1465" w:type="pct"/>
            <w:gridSpan w:val="3"/>
            <w:tcBorders>
              <w:top w:val="single" w:sz="4" w:space="0" w:color="auto"/>
              <w:left w:val="nil"/>
              <w:bottom w:val="single" w:sz="4" w:space="0" w:color="auto"/>
              <w:right w:val="single" w:sz="4" w:space="0" w:color="auto"/>
            </w:tcBorders>
            <w:shd w:val="clear" w:color="auto" w:fill="FFFFFF"/>
          </w:tcPr>
          <w:p w14:paraId="590F73A7" w14:textId="77777777" w:rsidR="00AB57B8" w:rsidRPr="00D64DFA" w:rsidRDefault="00AB57B8" w:rsidP="00AB57B8">
            <w:pPr>
              <w:spacing w:after="0" w:line="240" w:lineRule="auto"/>
              <w:jc w:val="center"/>
              <w:rPr>
                <w:b/>
                <w:bCs/>
                <w:color w:val="auto"/>
                <w:szCs w:val="20"/>
              </w:rPr>
            </w:pPr>
          </w:p>
        </w:tc>
      </w:tr>
      <w:tr w:rsidR="00F85242" w:rsidRPr="00D64DFA" w14:paraId="1E99AE71" w14:textId="77777777" w:rsidTr="00921D44">
        <w:trPr>
          <w:trHeight w:val="292"/>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3BFAC664" w14:textId="3E888E81" w:rsidR="00AD7921" w:rsidRPr="00D64DFA" w:rsidRDefault="00AD7921" w:rsidP="00001258">
            <w:pPr>
              <w:pStyle w:val="Nagwek2"/>
              <w:rPr>
                <w:rFonts w:ascii="Arial" w:eastAsia="Times New Roman" w:hAnsi="Arial" w:cs="Arial"/>
                <w:b/>
                <w:bCs/>
                <w:color w:val="auto"/>
                <w:szCs w:val="20"/>
                <w:highlight w:val="lightGray"/>
              </w:rPr>
            </w:pPr>
            <w:bookmarkStart w:id="48" w:name="_Toc165022510"/>
            <w:r w:rsidRPr="00D64DFA">
              <w:rPr>
                <w:rFonts w:ascii="Arial" w:eastAsia="Times New Roman" w:hAnsi="Arial" w:cs="Arial"/>
                <w:b/>
                <w:bCs/>
                <w:color w:val="auto"/>
                <w:szCs w:val="20"/>
                <w:highlight w:val="lightGray"/>
              </w:rPr>
              <w:t>Wnioski zamówień do magazynu</w:t>
            </w:r>
            <w:bookmarkEnd w:id="48"/>
          </w:p>
        </w:tc>
      </w:tr>
      <w:tr w:rsidR="00F058BA" w:rsidRPr="00D64DFA" w14:paraId="635CA08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FC23F09"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9F910DC" w14:textId="283A972F" w:rsidR="00F85242" w:rsidRPr="00D64DFA" w:rsidRDefault="00F85242" w:rsidP="00F85242">
            <w:pPr>
              <w:spacing w:after="0" w:line="240" w:lineRule="auto"/>
              <w:rPr>
                <w:rFonts w:eastAsia="Times New Roman"/>
                <w:color w:val="auto"/>
                <w:szCs w:val="20"/>
              </w:rPr>
            </w:pPr>
            <w:r w:rsidRPr="00D64DFA">
              <w:rPr>
                <w:color w:val="auto"/>
                <w:szCs w:val="20"/>
              </w:rPr>
              <w:t xml:space="preserve">SEOD musi umożliwiać tworzenie wirtualnych magazynów, a w każdym magazynie tworzenie słownika asortymentu przypisanego do danego magazynu. Wirtualne magazyny SEOD nie prowadzą gospodarki magazynowej - przepływu ilościowego towaru, a mają służyć jedynie do kategoryzacji asortymentu i zamodelowania procesu obiegu wniosku o zamówienie z magazynu w zależności od zamawianego asortymentu z danego magazynu. </w:t>
            </w:r>
          </w:p>
        </w:tc>
        <w:tc>
          <w:tcPr>
            <w:tcW w:w="1465" w:type="pct"/>
            <w:gridSpan w:val="3"/>
            <w:tcBorders>
              <w:top w:val="single" w:sz="4" w:space="0" w:color="auto"/>
              <w:left w:val="nil"/>
              <w:bottom w:val="single" w:sz="4" w:space="0" w:color="auto"/>
              <w:right w:val="single" w:sz="4" w:space="0" w:color="auto"/>
            </w:tcBorders>
            <w:shd w:val="clear" w:color="auto" w:fill="FFFFFF"/>
          </w:tcPr>
          <w:p w14:paraId="6308CAE5" w14:textId="77777777" w:rsidR="00F85242" w:rsidRPr="00D64DFA" w:rsidRDefault="00F85242" w:rsidP="00F85242">
            <w:pPr>
              <w:spacing w:after="0" w:line="240" w:lineRule="auto"/>
              <w:jc w:val="center"/>
              <w:rPr>
                <w:b/>
                <w:bCs/>
                <w:color w:val="auto"/>
                <w:szCs w:val="20"/>
              </w:rPr>
            </w:pPr>
          </w:p>
        </w:tc>
      </w:tr>
      <w:tr w:rsidR="00F058BA" w:rsidRPr="00D64DFA" w14:paraId="2551F38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CDD485F"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02E3E5A" w14:textId="6AC6AA68" w:rsidR="00F85242" w:rsidRPr="00D64DFA" w:rsidRDefault="00F85242" w:rsidP="00F85242">
            <w:pPr>
              <w:spacing w:after="0" w:line="240" w:lineRule="auto"/>
              <w:rPr>
                <w:rFonts w:eastAsia="Times New Roman"/>
                <w:color w:val="auto"/>
                <w:szCs w:val="20"/>
              </w:rPr>
            </w:pPr>
            <w:r w:rsidRPr="00D64DFA">
              <w:rPr>
                <w:color w:val="auto"/>
                <w:szCs w:val="20"/>
              </w:rPr>
              <w:t xml:space="preserve">SEOD umożliwi rejestrację i procesowanie wniosku o zamówienie magazynowe w wersji elektronicznej </w:t>
            </w:r>
          </w:p>
        </w:tc>
        <w:tc>
          <w:tcPr>
            <w:tcW w:w="1465" w:type="pct"/>
            <w:gridSpan w:val="3"/>
            <w:tcBorders>
              <w:top w:val="single" w:sz="4" w:space="0" w:color="auto"/>
              <w:left w:val="nil"/>
              <w:bottom w:val="single" w:sz="4" w:space="0" w:color="auto"/>
              <w:right w:val="single" w:sz="4" w:space="0" w:color="auto"/>
            </w:tcBorders>
            <w:shd w:val="clear" w:color="auto" w:fill="FFFFFF"/>
          </w:tcPr>
          <w:p w14:paraId="491AD45E" w14:textId="77777777" w:rsidR="00F85242" w:rsidRPr="00D64DFA" w:rsidRDefault="00F85242" w:rsidP="00F85242">
            <w:pPr>
              <w:spacing w:after="0" w:line="240" w:lineRule="auto"/>
              <w:jc w:val="center"/>
              <w:rPr>
                <w:b/>
                <w:bCs/>
                <w:color w:val="auto"/>
                <w:szCs w:val="20"/>
              </w:rPr>
            </w:pPr>
          </w:p>
        </w:tc>
      </w:tr>
      <w:tr w:rsidR="00F058BA" w:rsidRPr="00D64DFA" w14:paraId="3F18E8C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F9BEBC1"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BB03690" w14:textId="62844ACB" w:rsidR="00F85242" w:rsidRPr="00D64DFA" w:rsidRDefault="00F85242" w:rsidP="00F85242">
            <w:pPr>
              <w:spacing w:after="0" w:line="240" w:lineRule="auto"/>
              <w:rPr>
                <w:rFonts w:eastAsia="Times New Roman"/>
                <w:color w:val="auto"/>
                <w:szCs w:val="20"/>
              </w:rPr>
            </w:pPr>
            <w:r w:rsidRPr="00D64DFA">
              <w:rPr>
                <w:color w:val="auto"/>
                <w:szCs w:val="20"/>
              </w:rPr>
              <w:t>SEOD podczas tworzenia nowego zamówienia magazynowego musi pozwalać na skopiowanie danych z wcześniejszego wniosku o zamówienie (w minimalnym zakresie pozycji asortymentowych, indeksów asortymentu, nazwy, jednostek miary, ilości)</w:t>
            </w:r>
          </w:p>
        </w:tc>
        <w:tc>
          <w:tcPr>
            <w:tcW w:w="1465" w:type="pct"/>
            <w:gridSpan w:val="3"/>
            <w:tcBorders>
              <w:top w:val="single" w:sz="4" w:space="0" w:color="auto"/>
              <w:left w:val="nil"/>
              <w:bottom w:val="single" w:sz="4" w:space="0" w:color="auto"/>
              <w:right w:val="single" w:sz="4" w:space="0" w:color="auto"/>
            </w:tcBorders>
            <w:shd w:val="clear" w:color="auto" w:fill="FFFFFF"/>
          </w:tcPr>
          <w:p w14:paraId="2229F7EC" w14:textId="77777777" w:rsidR="00F85242" w:rsidRPr="00D64DFA" w:rsidRDefault="00F85242" w:rsidP="00F85242">
            <w:pPr>
              <w:spacing w:after="0" w:line="240" w:lineRule="auto"/>
              <w:jc w:val="center"/>
              <w:rPr>
                <w:b/>
                <w:bCs/>
                <w:color w:val="auto"/>
                <w:szCs w:val="20"/>
              </w:rPr>
            </w:pPr>
          </w:p>
        </w:tc>
      </w:tr>
      <w:tr w:rsidR="00F058BA" w:rsidRPr="00D64DFA" w14:paraId="1D65364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F6FF3A4"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4E29F97" w14:textId="0836470F" w:rsidR="00F85242" w:rsidRPr="00D64DFA" w:rsidRDefault="00F85242" w:rsidP="00F85242">
            <w:pPr>
              <w:spacing w:after="0" w:line="240" w:lineRule="auto"/>
              <w:rPr>
                <w:rFonts w:eastAsia="Times New Roman"/>
                <w:color w:val="auto"/>
                <w:szCs w:val="20"/>
              </w:rPr>
            </w:pPr>
            <w:r w:rsidRPr="00D64DFA">
              <w:rPr>
                <w:color w:val="auto"/>
                <w:szCs w:val="20"/>
              </w:rPr>
              <w:t>SEOD musi umożliwiać kopiowanie wniosku o zamówienie magazynowe w oparciu o uprawnienia dostępowe do wniosków już zarejestrowanych</w:t>
            </w:r>
          </w:p>
        </w:tc>
        <w:tc>
          <w:tcPr>
            <w:tcW w:w="1465" w:type="pct"/>
            <w:gridSpan w:val="3"/>
            <w:tcBorders>
              <w:top w:val="single" w:sz="4" w:space="0" w:color="auto"/>
              <w:left w:val="nil"/>
              <w:bottom w:val="single" w:sz="4" w:space="0" w:color="auto"/>
              <w:right w:val="single" w:sz="4" w:space="0" w:color="auto"/>
            </w:tcBorders>
            <w:shd w:val="clear" w:color="auto" w:fill="FFFFFF"/>
          </w:tcPr>
          <w:p w14:paraId="2511227F" w14:textId="77777777" w:rsidR="00F85242" w:rsidRPr="00D64DFA" w:rsidRDefault="00F85242" w:rsidP="00F85242">
            <w:pPr>
              <w:spacing w:after="0" w:line="240" w:lineRule="auto"/>
              <w:jc w:val="center"/>
              <w:rPr>
                <w:b/>
                <w:bCs/>
                <w:color w:val="auto"/>
                <w:szCs w:val="20"/>
              </w:rPr>
            </w:pPr>
          </w:p>
        </w:tc>
      </w:tr>
      <w:tr w:rsidR="00F058BA" w:rsidRPr="00D64DFA" w14:paraId="089EB8E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CE04338"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27FC882" w14:textId="2550C0D9" w:rsidR="00F85242" w:rsidRPr="00D64DFA" w:rsidRDefault="00F85242" w:rsidP="00F85242">
            <w:pPr>
              <w:spacing w:after="0" w:line="240" w:lineRule="auto"/>
              <w:rPr>
                <w:rFonts w:eastAsia="Times New Roman"/>
                <w:color w:val="auto"/>
                <w:szCs w:val="20"/>
              </w:rPr>
            </w:pPr>
            <w:r w:rsidRPr="00D64DFA">
              <w:rPr>
                <w:color w:val="auto"/>
                <w:szCs w:val="20"/>
              </w:rPr>
              <w:t>Musi istnieć funkcjonalność automatycznego wprowadzania  w oknie rejestracji zamówienia danych związanych z jednostka organizacyjną, MPK użytkownika składającego wniosek.</w:t>
            </w:r>
          </w:p>
        </w:tc>
        <w:tc>
          <w:tcPr>
            <w:tcW w:w="1465" w:type="pct"/>
            <w:gridSpan w:val="3"/>
            <w:tcBorders>
              <w:top w:val="single" w:sz="4" w:space="0" w:color="auto"/>
              <w:left w:val="nil"/>
              <w:bottom w:val="single" w:sz="4" w:space="0" w:color="auto"/>
              <w:right w:val="single" w:sz="4" w:space="0" w:color="auto"/>
            </w:tcBorders>
            <w:shd w:val="clear" w:color="auto" w:fill="FFFFFF"/>
          </w:tcPr>
          <w:p w14:paraId="3B3C0529" w14:textId="77777777" w:rsidR="00F85242" w:rsidRPr="00D64DFA" w:rsidRDefault="00F85242" w:rsidP="00F85242">
            <w:pPr>
              <w:spacing w:after="0" w:line="240" w:lineRule="auto"/>
              <w:jc w:val="center"/>
              <w:rPr>
                <w:b/>
                <w:bCs/>
                <w:color w:val="auto"/>
                <w:szCs w:val="20"/>
              </w:rPr>
            </w:pPr>
          </w:p>
        </w:tc>
      </w:tr>
      <w:tr w:rsidR="00F058BA" w:rsidRPr="00D64DFA" w14:paraId="1E6F856C"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667EF46"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C5323E5" w14:textId="260319BA" w:rsidR="00F85242" w:rsidRPr="00D64DFA" w:rsidRDefault="00F85242" w:rsidP="00F85242">
            <w:pPr>
              <w:spacing w:after="0" w:line="240" w:lineRule="auto"/>
              <w:rPr>
                <w:rFonts w:eastAsia="Times New Roman"/>
                <w:color w:val="auto"/>
                <w:szCs w:val="20"/>
              </w:rPr>
            </w:pPr>
            <w:r w:rsidRPr="00D64DFA">
              <w:rPr>
                <w:color w:val="auto"/>
                <w:szCs w:val="20"/>
              </w:rPr>
              <w:t xml:space="preserve">Musi istnieć możliwość składania wniosku o  zamówienie w imieniu innej osoby oraz przypisanego do innego MPK niż osoba składająca wniosek - na bazie nadanych uprawnień.   </w:t>
            </w:r>
          </w:p>
        </w:tc>
        <w:tc>
          <w:tcPr>
            <w:tcW w:w="1465" w:type="pct"/>
            <w:gridSpan w:val="3"/>
            <w:tcBorders>
              <w:top w:val="single" w:sz="4" w:space="0" w:color="auto"/>
              <w:left w:val="nil"/>
              <w:bottom w:val="single" w:sz="4" w:space="0" w:color="auto"/>
              <w:right w:val="single" w:sz="4" w:space="0" w:color="auto"/>
            </w:tcBorders>
            <w:shd w:val="clear" w:color="auto" w:fill="FFFFFF"/>
          </w:tcPr>
          <w:p w14:paraId="1C9515BC" w14:textId="77777777" w:rsidR="00F85242" w:rsidRPr="00D64DFA" w:rsidRDefault="00F85242" w:rsidP="00F85242">
            <w:pPr>
              <w:spacing w:after="0" w:line="240" w:lineRule="auto"/>
              <w:jc w:val="center"/>
              <w:rPr>
                <w:b/>
                <w:bCs/>
                <w:color w:val="auto"/>
                <w:szCs w:val="20"/>
              </w:rPr>
            </w:pPr>
          </w:p>
        </w:tc>
      </w:tr>
      <w:tr w:rsidR="00F058BA" w:rsidRPr="00D64DFA" w14:paraId="448778A1"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DBE76E2"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EE3BA95" w14:textId="5FFEC6B1" w:rsidR="00F85242" w:rsidRPr="00D64DFA" w:rsidRDefault="00F85242" w:rsidP="00F85242">
            <w:pPr>
              <w:spacing w:after="0" w:line="240" w:lineRule="auto"/>
              <w:rPr>
                <w:rFonts w:eastAsia="Times New Roman"/>
                <w:color w:val="auto"/>
                <w:szCs w:val="20"/>
              </w:rPr>
            </w:pPr>
            <w:r w:rsidRPr="00D64DFA">
              <w:rPr>
                <w:color w:val="auto"/>
                <w:szCs w:val="20"/>
              </w:rPr>
              <w:t>Wskazanie magazynu, którego dotyczy wniosek o zamówienie magazynowe</w:t>
            </w:r>
          </w:p>
        </w:tc>
        <w:tc>
          <w:tcPr>
            <w:tcW w:w="1465" w:type="pct"/>
            <w:gridSpan w:val="3"/>
            <w:tcBorders>
              <w:top w:val="single" w:sz="4" w:space="0" w:color="auto"/>
              <w:left w:val="nil"/>
              <w:bottom w:val="single" w:sz="4" w:space="0" w:color="auto"/>
              <w:right w:val="single" w:sz="4" w:space="0" w:color="auto"/>
            </w:tcBorders>
            <w:shd w:val="clear" w:color="auto" w:fill="FFFFFF"/>
          </w:tcPr>
          <w:p w14:paraId="5179B0FB" w14:textId="77777777" w:rsidR="00F85242" w:rsidRPr="00D64DFA" w:rsidRDefault="00F85242" w:rsidP="00F85242">
            <w:pPr>
              <w:spacing w:after="0" w:line="240" w:lineRule="auto"/>
              <w:jc w:val="center"/>
              <w:rPr>
                <w:b/>
                <w:bCs/>
                <w:color w:val="auto"/>
                <w:szCs w:val="20"/>
              </w:rPr>
            </w:pPr>
          </w:p>
        </w:tc>
      </w:tr>
      <w:tr w:rsidR="00F058BA" w:rsidRPr="00D64DFA" w14:paraId="22F2DB1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FFECCB5"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CFFF78C" w14:textId="4C195123" w:rsidR="00F85242" w:rsidRPr="00D64DFA" w:rsidRDefault="00F85242" w:rsidP="00F85242">
            <w:pPr>
              <w:spacing w:after="0" w:line="240" w:lineRule="auto"/>
              <w:rPr>
                <w:rFonts w:eastAsia="Times New Roman"/>
                <w:color w:val="auto"/>
                <w:szCs w:val="20"/>
              </w:rPr>
            </w:pPr>
            <w:r w:rsidRPr="00D64DFA">
              <w:rPr>
                <w:color w:val="auto"/>
                <w:szCs w:val="20"/>
              </w:rPr>
              <w:t>Po wybraniu magazynu możliwość odfiltrowania  w oknie zapotrzebowania przypisanego do danego magazynu asortymentu</w:t>
            </w:r>
          </w:p>
        </w:tc>
        <w:tc>
          <w:tcPr>
            <w:tcW w:w="1465" w:type="pct"/>
            <w:gridSpan w:val="3"/>
            <w:tcBorders>
              <w:top w:val="single" w:sz="4" w:space="0" w:color="auto"/>
              <w:left w:val="nil"/>
              <w:bottom w:val="single" w:sz="4" w:space="0" w:color="auto"/>
              <w:right w:val="single" w:sz="4" w:space="0" w:color="auto"/>
            </w:tcBorders>
            <w:shd w:val="clear" w:color="auto" w:fill="FFFFFF"/>
          </w:tcPr>
          <w:p w14:paraId="42C88DC0" w14:textId="77777777" w:rsidR="00F85242" w:rsidRPr="00D64DFA" w:rsidRDefault="00F85242" w:rsidP="00F85242">
            <w:pPr>
              <w:spacing w:after="0" w:line="240" w:lineRule="auto"/>
              <w:jc w:val="center"/>
              <w:rPr>
                <w:b/>
                <w:bCs/>
                <w:color w:val="auto"/>
                <w:szCs w:val="20"/>
              </w:rPr>
            </w:pPr>
          </w:p>
        </w:tc>
      </w:tr>
      <w:tr w:rsidR="00F058BA" w:rsidRPr="00D64DFA" w14:paraId="432B393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6F42C79"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05AED63" w14:textId="024A8795" w:rsidR="00F85242" w:rsidRPr="00D64DFA" w:rsidRDefault="00F85242" w:rsidP="00F85242">
            <w:pPr>
              <w:spacing w:after="0" w:line="240" w:lineRule="auto"/>
              <w:rPr>
                <w:rFonts w:eastAsia="Times New Roman"/>
                <w:color w:val="auto"/>
                <w:szCs w:val="20"/>
              </w:rPr>
            </w:pPr>
            <w:r w:rsidRPr="00D64DFA">
              <w:rPr>
                <w:color w:val="auto"/>
                <w:szCs w:val="20"/>
              </w:rPr>
              <w:t>Składanie zamówień niestandardowych (bez wskazania magazynu oraz w przypadku kiedy w słowniku asortymentu brakuje odpowiedniego wpisu)</w:t>
            </w:r>
          </w:p>
        </w:tc>
        <w:tc>
          <w:tcPr>
            <w:tcW w:w="1465" w:type="pct"/>
            <w:gridSpan w:val="3"/>
            <w:tcBorders>
              <w:top w:val="single" w:sz="4" w:space="0" w:color="auto"/>
              <w:left w:val="nil"/>
              <w:bottom w:val="single" w:sz="4" w:space="0" w:color="auto"/>
              <w:right w:val="single" w:sz="4" w:space="0" w:color="auto"/>
            </w:tcBorders>
            <w:shd w:val="clear" w:color="auto" w:fill="FFFFFF"/>
          </w:tcPr>
          <w:p w14:paraId="3B5190C2" w14:textId="77777777" w:rsidR="00F85242" w:rsidRPr="00D64DFA" w:rsidRDefault="00F85242" w:rsidP="00F85242">
            <w:pPr>
              <w:spacing w:after="0" w:line="240" w:lineRule="auto"/>
              <w:jc w:val="center"/>
              <w:rPr>
                <w:b/>
                <w:bCs/>
                <w:color w:val="auto"/>
                <w:szCs w:val="20"/>
              </w:rPr>
            </w:pPr>
          </w:p>
        </w:tc>
      </w:tr>
      <w:tr w:rsidR="00F058BA" w:rsidRPr="00D64DFA" w14:paraId="227167F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1ADD629"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4FDA728" w14:textId="004006C5" w:rsidR="00F85242" w:rsidRPr="00D64DFA" w:rsidRDefault="00F85242" w:rsidP="00F85242">
            <w:pPr>
              <w:spacing w:after="0" w:line="240" w:lineRule="auto"/>
              <w:rPr>
                <w:rFonts w:eastAsia="Times New Roman"/>
                <w:color w:val="auto"/>
                <w:szCs w:val="20"/>
              </w:rPr>
            </w:pPr>
            <w:r w:rsidRPr="00D64DFA">
              <w:rPr>
                <w:color w:val="auto"/>
                <w:szCs w:val="20"/>
              </w:rPr>
              <w:t>SEOD podczas wyboru asortymentu musi umożliwiać wyszukiwanie asortymentu po indeksie oraz nazwie</w:t>
            </w:r>
          </w:p>
        </w:tc>
        <w:tc>
          <w:tcPr>
            <w:tcW w:w="1465" w:type="pct"/>
            <w:gridSpan w:val="3"/>
            <w:tcBorders>
              <w:top w:val="single" w:sz="4" w:space="0" w:color="auto"/>
              <w:left w:val="nil"/>
              <w:bottom w:val="single" w:sz="4" w:space="0" w:color="auto"/>
              <w:right w:val="single" w:sz="4" w:space="0" w:color="auto"/>
            </w:tcBorders>
            <w:shd w:val="clear" w:color="auto" w:fill="FFFFFF"/>
          </w:tcPr>
          <w:p w14:paraId="32026F37" w14:textId="77777777" w:rsidR="00F85242" w:rsidRPr="00D64DFA" w:rsidRDefault="00F85242" w:rsidP="00F85242">
            <w:pPr>
              <w:spacing w:after="0" w:line="240" w:lineRule="auto"/>
              <w:jc w:val="center"/>
              <w:rPr>
                <w:b/>
                <w:bCs/>
                <w:color w:val="auto"/>
                <w:szCs w:val="20"/>
              </w:rPr>
            </w:pPr>
          </w:p>
        </w:tc>
      </w:tr>
      <w:tr w:rsidR="00F058BA" w:rsidRPr="00D64DFA" w14:paraId="0E2C971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755F6FE"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7F122CD" w14:textId="33506A6B" w:rsidR="00F85242" w:rsidRPr="00D64DFA" w:rsidRDefault="00F85242" w:rsidP="00F85242">
            <w:pPr>
              <w:spacing w:after="0" w:line="240" w:lineRule="auto"/>
              <w:rPr>
                <w:rFonts w:eastAsia="Times New Roman"/>
                <w:color w:val="auto"/>
                <w:szCs w:val="20"/>
              </w:rPr>
            </w:pPr>
            <w:r w:rsidRPr="00D64DFA">
              <w:rPr>
                <w:color w:val="auto"/>
                <w:szCs w:val="20"/>
              </w:rPr>
              <w:t xml:space="preserve">Wyświetlanie jednostek miary, nazwy, ceny netto oraz brutto, stawki VAT  w oknie rejestracji po wyborze asortymentu </w:t>
            </w:r>
          </w:p>
        </w:tc>
        <w:tc>
          <w:tcPr>
            <w:tcW w:w="1465" w:type="pct"/>
            <w:gridSpan w:val="3"/>
            <w:tcBorders>
              <w:top w:val="single" w:sz="4" w:space="0" w:color="auto"/>
              <w:left w:val="nil"/>
              <w:bottom w:val="single" w:sz="4" w:space="0" w:color="auto"/>
              <w:right w:val="single" w:sz="4" w:space="0" w:color="auto"/>
            </w:tcBorders>
            <w:shd w:val="clear" w:color="auto" w:fill="FFFFFF"/>
          </w:tcPr>
          <w:p w14:paraId="48D0D29C" w14:textId="77777777" w:rsidR="00F85242" w:rsidRPr="00D64DFA" w:rsidRDefault="00F85242" w:rsidP="00F85242">
            <w:pPr>
              <w:spacing w:after="0" w:line="240" w:lineRule="auto"/>
              <w:jc w:val="center"/>
              <w:rPr>
                <w:b/>
                <w:bCs/>
                <w:color w:val="auto"/>
                <w:szCs w:val="20"/>
              </w:rPr>
            </w:pPr>
          </w:p>
        </w:tc>
      </w:tr>
      <w:tr w:rsidR="00F058BA" w:rsidRPr="00D64DFA" w14:paraId="6BD2E88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2DAA7DE"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966A36C" w14:textId="2F0F53D9" w:rsidR="00F85242" w:rsidRPr="00D64DFA" w:rsidRDefault="00F85242" w:rsidP="00F85242">
            <w:pPr>
              <w:spacing w:after="0" w:line="240" w:lineRule="auto"/>
              <w:rPr>
                <w:rFonts w:eastAsia="Times New Roman"/>
                <w:color w:val="auto"/>
                <w:szCs w:val="20"/>
              </w:rPr>
            </w:pPr>
            <w:r w:rsidRPr="00D64DFA">
              <w:rPr>
                <w:color w:val="auto"/>
                <w:szCs w:val="20"/>
              </w:rPr>
              <w:t xml:space="preserve">Obliczanie wartości netto i brutto na podstawie podanej przez użytkownika ilości </w:t>
            </w:r>
          </w:p>
        </w:tc>
        <w:tc>
          <w:tcPr>
            <w:tcW w:w="1465" w:type="pct"/>
            <w:gridSpan w:val="3"/>
            <w:tcBorders>
              <w:top w:val="single" w:sz="4" w:space="0" w:color="auto"/>
              <w:left w:val="nil"/>
              <w:bottom w:val="single" w:sz="4" w:space="0" w:color="auto"/>
              <w:right w:val="single" w:sz="4" w:space="0" w:color="auto"/>
            </w:tcBorders>
            <w:shd w:val="clear" w:color="auto" w:fill="FFFFFF"/>
          </w:tcPr>
          <w:p w14:paraId="219853C8" w14:textId="77777777" w:rsidR="00F85242" w:rsidRPr="00D64DFA" w:rsidRDefault="00F85242" w:rsidP="00F85242">
            <w:pPr>
              <w:spacing w:after="0" w:line="240" w:lineRule="auto"/>
              <w:jc w:val="center"/>
              <w:rPr>
                <w:b/>
                <w:bCs/>
                <w:color w:val="auto"/>
                <w:szCs w:val="20"/>
              </w:rPr>
            </w:pPr>
          </w:p>
        </w:tc>
      </w:tr>
      <w:tr w:rsidR="00F058BA" w:rsidRPr="00D64DFA" w14:paraId="3E4B1482"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72F30E8"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87432D5" w14:textId="7A107243" w:rsidR="00F85242" w:rsidRPr="00D64DFA" w:rsidRDefault="00F85242" w:rsidP="00F85242">
            <w:pPr>
              <w:spacing w:after="0" w:line="240" w:lineRule="auto"/>
              <w:rPr>
                <w:rFonts w:eastAsia="Times New Roman"/>
                <w:color w:val="auto"/>
                <w:szCs w:val="20"/>
              </w:rPr>
            </w:pPr>
            <w:r w:rsidRPr="00D64DFA">
              <w:rPr>
                <w:color w:val="auto"/>
                <w:szCs w:val="20"/>
              </w:rPr>
              <w:t>Wyświetlanie łącznej wartości netto, brutto oraz podatku dla całego wniosku o zamówienie.</w:t>
            </w:r>
          </w:p>
        </w:tc>
        <w:tc>
          <w:tcPr>
            <w:tcW w:w="1465" w:type="pct"/>
            <w:gridSpan w:val="3"/>
            <w:tcBorders>
              <w:top w:val="single" w:sz="4" w:space="0" w:color="auto"/>
              <w:left w:val="nil"/>
              <w:bottom w:val="single" w:sz="4" w:space="0" w:color="auto"/>
              <w:right w:val="single" w:sz="4" w:space="0" w:color="auto"/>
            </w:tcBorders>
            <w:shd w:val="clear" w:color="auto" w:fill="FFFFFF"/>
          </w:tcPr>
          <w:p w14:paraId="4CCF0DA3" w14:textId="77777777" w:rsidR="00F85242" w:rsidRPr="00D64DFA" w:rsidRDefault="00F85242" w:rsidP="00F85242">
            <w:pPr>
              <w:spacing w:after="0" w:line="240" w:lineRule="auto"/>
              <w:jc w:val="center"/>
              <w:rPr>
                <w:b/>
                <w:bCs/>
                <w:color w:val="auto"/>
                <w:szCs w:val="20"/>
              </w:rPr>
            </w:pPr>
          </w:p>
        </w:tc>
      </w:tr>
      <w:tr w:rsidR="00F058BA" w:rsidRPr="00D64DFA" w14:paraId="2325D5C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1F2CEFE"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AFBA8BC" w14:textId="47ECEB28" w:rsidR="00F85242" w:rsidRPr="00D64DFA" w:rsidRDefault="00F85242" w:rsidP="00F85242">
            <w:pPr>
              <w:spacing w:after="0" w:line="240" w:lineRule="auto"/>
              <w:rPr>
                <w:rFonts w:eastAsia="Times New Roman"/>
                <w:color w:val="auto"/>
                <w:szCs w:val="20"/>
              </w:rPr>
            </w:pPr>
            <w:r w:rsidRPr="00D64DFA">
              <w:rPr>
                <w:color w:val="auto"/>
                <w:szCs w:val="20"/>
              </w:rPr>
              <w:t xml:space="preserve">Obsługa procesu  akceptacji </w:t>
            </w:r>
            <w:r w:rsidR="00CB6A90">
              <w:rPr>
                <w:color w:val="auto"/>
                <w:szCs w:val="20"/>
              </w:rPr>
              <w:t>wniosku</w:t>
            </w:r>
            <w:r w:rsidR="00CB6A90" w:rsidRPr="00D64DFA">
              <w:rPr>
                <w:color w:val="auto"/>
                <w:szCs w:val="20"/>
              </w:rPr>
              <w:t xml:space="preserve"> </w:t>
            </w:r>
          </w:p>
        </w:tc>
        <w:tc>
          <w:tcPr>
            <w:tcW w:w="1465" w:type="pct"/>
            <w:gridSpan w:val="3"/>
            <w:tcBorders>
              <w:top w:val="single" w:sz="4" w:space="0" w:color="auto"/>
              <w:left w:val="nil"/>
              <w:bottom w:val="single" w:sz="4" w:space="0" w:color="auto"/>
              <w:right w:val="single" w:sz="4" w:space="0" w:color="auto"/>
            </w:tcBorders>
            <w:shd w:val="clear" w:color="auto" w:fill="FFFFFF"/>
          </w:tcPr>
          <w:p w14:paraId="03851290" w14:textId="77777777" w:rsidR="00F85242" w:rsidRPr="00D64DFA" w:rsidRDefault="00F85242" w:rsidP="00F85242">
            <w:pPr>
              <w:spacing w:after="0" w:line="240" w:lineRule="auto"/>
              <w:jc w:val="center"/>
              <w:rPr>
                <w:b/>
                <w:bCs/>
                <w:color w:val="auto"/>
                <w:szCs w:val="20"/>
              </w:rPr>
            </w:pPr>
          </w:p>
        </w:tc>
      </w:tr>
      <w:tr w:rsidR="00F058BA" w:rsidRPr="00D64DFA" w14:paraId="4E0EF6B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F82ECA0"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CBC749D" w14:textId="65945B50" w:rsidR="00F85242" w:rsidRPr="00D64DFA" w:rsidRDefault="00F85242" w:rsidP="00F85242">
            <w:pPr>
              <w:spacing w:after="0" w:line="240" w:lineRule="auto"/>
              <w:rPr>
                <w:rFonts w:eastAsia="Times New Roman"/>
                <w:color w:val="auto"/>
                <w:szCs w:val="20"/>
              </w:rPr>
            </w:pPr>
            <w:r w:rsidRPr="00D64DFA">
              <w:rPr>
                <w:color w:val="auto"/>
                <w:szCs w:val="20"/>
              </w:rPr>
              <w:t>Grupowanie pozycji na wniosku z podziałem na odpowiednie stany w procesie np. pozycje u magazyniera, pozycje gotowe do wydania.</w:t>
            </w:r>
          </w:p>
        </w:tc>
        <w:tc>
          <w:tcPr>
            <w:tcW w:w="1465" w:type="pct"/>
            <w:gridSpan w:val="3"/>
            <w:tcBorders>
              <w:top w:val="single" w:sz="4" w:space="0" w:color="auto"/>
              <w:left w:val="nil"/>
              <w:bottom w:val="single" w:sz="4" w:space="0" w:color="auto"/>
              <w:right w:val="single" w:sz="4" w:space="0" w:color="auto"/>
            </w:tcBorders>
            <w:shd w:val="clear" w:color="auto" w:fill="FFFFFF"/>
          </w:tcPr>
          <w:p w14:paraId="74D2979A" w14:textId="77777777" w:rsidR="00F85242" w:rsidRPr="00D64DFA" w:rsidRDefault="00F85242" w:rsidP="00F85242">
            <w:pPr>
              <w:spacing w:after="0" w:line="240" w:lineRule="auto"/>
              <w:jc w:val="center"/>
              <w:rPr>
                <w:b/>
                <w:bCs/>
                <w:color w:val="auto"/>
                <w:szCs w:val="20"/>
              </w:rPr>
            </w:pPr>
          </w:p>
        </w:tc>
      </w:tr>
      <w:tr w:rsidR="00F058BA" w:rsidRPr="00D64DFA" w14:paraId="0DFE5E7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B63CC59"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5EA336E4" w14:textId="077FF351" w:rsidR="00F85242" w:rsidRPr="00D64DFA" w:rsidRDefault="00F85242" w:rsidP="00F85242">
            <w:pPr>
              <w:spacing w:after="0" w:line="240" w:lineRule="auto"/>
              <w:rPr>
                <w:rFonts w:eastAsia="Times New Roman"/>
                <w:color w:val="auto"/>
                <w:szCs w:val="20"/>
              </w:rPr>
            </w:pPr>
            <w:r w:rsidRPr="00D64DFA">
              <w:rPr>
                <w:color w:val="auto"/>
                <w:szCs w:val="20"/>
              </w:rPr>
              <w:t xml:space="preserve">Możliwość edycji i zmiany ilości przypisanych danego asortymentu na wniosku o zamówienie przez uprawnionych użytkowników na wskazanym etapie procesu </w:t>
            </w:r>
          </w:p>
        </w:tc>
        <w:tc>
          <w:tcPr>
            <w:tcW w:w="1465" w:type="pct"/>
            <w:gridSpan w:val="3"/>
            <w:tcBorders>
              <w:top w:val="single" w:sz="4" w:space="0" w:color="auto"/>
              <w:left w:val="nil"/>
              <w:bottom w:val="single" w:sz="4" w:space="0" w:color="auto"/>
              <w:right w:val="single" w:sz="4" w:space="0" w:color="auto"/>
            </w:tcBorders>
            <w:shd w:val="clear" w:color="auto" w:fill="FFFFFF"/>
          </w:tcPr>
          <w:p w14:paraId="367DAA63" w14:textId="77777777" w:rsidR="00F85242" w:rsidRPr="00D64DFA" w:rsidRDefault="00F85242" w:rsidP="00F85242">
            <w:pPr>
              <w:spacing w:after="0" w:line="240" w:lineRule="auto"/>
              <w:jc w:val="center"/>
              <w:rPr>
                <w:b/>
                <w:bCs/>
                <w:color w:val="auto"/>
                <w:szCs w:val="20"/>
              </w:rPr>
            </w:pPr>
          </w:p>
        </w:tc>
      </w:tr>
      <w:tr w:rsidR="00F058BA" w:rsidRPr="00D64DFA" w14:paraId="3177ECEB"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501A57E"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B369995" w14:textId="52A62971" w:rsidR="00F85242" w:rsidRPr="00D64DFA" w:rsidRDefault="00F85242" w:rsidP="00F85242">
            <w:pPr>
              <w:spacing w:after="0" w:line="240" w:lineRule="auto"/>
              <w:rPr>
                <w:rFonts w:eastAsia="Times New Roman"/>
                <w:color w:val="auto"/>
                <w:szCs w:val="20"/>
              </w:rPr>
            </w:pPr>
            <w:r w:rsidRPr="00D64DFA">
              <w:rPr>
                <w:color w:val="auto"/>
                <w:szCs w:val="20"/>
              </w:rPr>
              <w:t>Możliwość dodawania nowych pozycji do zarejestrowanego zamówienia magazynowego w procesie przez uprawnione osoby</w:t>
            </w:r>
          </w:p>
        </w:tc>
        <w:tc>
          <w:tcPr>
            <w:tcW w:w="1465" w:type="pct"/>
            <w:gridSpan w:val="3"/>
            <w:tcBorders>
              <w:top w:val="single" w:sz="4" w:space="0" w:color="auto"/>
              <w:left w:val="nil"/>
              <w:bottom w:val="single" w:sz="4" w:space="0" w:color="auto"/>
              <w:right w:val="single" w:sz="4" w:space="0" w:color="auto"/>
            </w:tcBorders>
            <w:shd w:val="clear" w:color="auto" w:fill="FFFFFF"/>
          </w:tcPr>
          <w:p w14:paraId="08AEB58F" w14:textId="77777777" w:rsidR="00F85242" w:rsidRPr="00D64DFA" w:rsidRDefault="00F85242" w:rsidP="00F85242">
            <w:pPr>
              <w:spacing w:after="0" w:line="240" w:lineRule="auto"/>
              <w:jc w:val="center"/>
              <w:rPr>
                <w:b/>
                <w:bCs/>
                <w:color w:val="auto"/>
                <w:szCs w:val="20"/>
              </w:rPr>
            </w:pPr>
          </w:p>
        </w:tc>
      </w:tr>
      <w:tr w:rsidR="00F058BA" w:rsidRPr="00D64DFA" w14:paraId="6FAA761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69265E9"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95C6F90" w14:textId="4B90A4AC" w:rsidR="00F85242" w:rsidRPr="00D64DFA" w:rsidRDefault="00F85242" w:rsidP="00F85242">
            <w:pPr>
              <w:spacing w:after="0" w:line="240" w:lineRule="auto"/>
              <w:rPr>
                <w:rFonts w:eastAsia="Times New Roman"/>
                <w:color w:val="auto"/>
                <w:szCs w:val="20"/>
              </w:rPr>
            </w:pPr>
            <w:r w:rsidRPr="00D64DFA">
              <w:rPr>
                <w:color w:val="auto"/>
                <w:szCs w:val="20"/>
              </w:rPr>
              <w:t>Możliwość przeglądania historii zamówień magazynowych przez uprawnionych użytkowników - filtrowanie historycznych zamówień według jednego lub kilku filtrów - jednostki zamawiającej, kodu CPV, asortymentu, przedziału czasu</w:t>
            </w:r>
          </w:p>
        </w:tc>
        <w:tc>
          <w:tcPr>
            <w:tcW w:w="1465" w:type="pct"/>
            <w:gridSpan w:val="3"/>
            <w:tcBorders>
              <w:top w:val="single" w:sz="4" w:space="0" w:color="auto"/>
              <w:left w:val="nil"/>
              <w:bottom w:val="single" w:sz="4" w:space="0" w:color="auto"/>
              <w:right w:val="single" w:sz="4" w:space="0" w:color="auto"/>
            </w:tcBorders>
            <w:shd w:val="clear" w:color="auto" w:fill="FFFFFF"/>
          </w:tcPr>
          <w:p w14:paraId="6A30DD66" w14:textId="77777777" w:rsidR="00F85242" w:rsidRPr="00D64DFA" w:rsidRDefault="00F85242" w:rsidP="00F85242">
            <w:pPr>
              <w:spacing w:after="0" w:line="240" w:lineRule="auto"/>
              <w:jc w:val="center"/>
              <w:rPr>
                <w:b/>
                <w:bCs/>
                <w:color w:val="auto"/>
                <w:szCs w:val="20"/>
              </w:rPr>
            </w:pPr>
          </w:p>
        </w:tc>
      </w:tr>
      <w:tr w:rsidR="00F058BA" w:rsidRPr="00D64DFA" w14:paraId="6012372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290819E"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CC9660A" w14:textId="070A4569" w:rsidR="00F85242" w:rsidRPr="00D64DFA" w:rsidRDefault="00F85242" w:rsidP="00F85242">
            <w:pPr>
              <w:spacing w:after="0" w:line="240" w:lineRule="auto"/>
              <w:rPr>
                <w:rFonts w:eastAsia="Times New Roman"/>
                <w:color w:val="auto"/>
                <w:szCs w:val="20"/>
              </w:rPr>
            </w:pPr>
            <w:r w:rsidRPr="00D64DFA">
              <w:rPr>
                <w:color w:val="auto"/>
                <w:szCs w:val="20"/>
              </w:rPr>
              <w:t>Możliwość tworzenia draftów zamówień  przez użytkowników - wersji roboczych, z możliwością dodawania kolejnych pozycji i modyfikacji pozycji już istniejących przed wysłaniem w obieg akceptacyjny</w:t>
            </w:r>
          </w:p>
        </w:tc>
        <w:tc>
          <w:tcPr>
            <w:tcW w:w="1465" w:type="pct"/>
            <w:gridSpan w:val="3"/>
            <w:tcBorders>
              <w:top w:val="single" w:sz="4" w:space="0" w:color="auto"/>
              <w:left w:val="nil"/>
              <w:bottom w:val="single" w:sz="4" w:space="0" w:color="auto"/>
              <w:right w:val="single" w:sz="4" w:space="0" w:color="auto"/>
            </w:tcBorders>
            <w:shd w:val="clear" w:color="auto" w:fill="FFFFFF"/>
          </w:tcPr>
          <w:p w14:paraId="255C46BB" w14:textId="77777777" w:rsidR="00F85242" w:rsidRPr="00D64DFA" w:rsidRDefault="00F85242" w:rsidP="00F85242">
            <w:pPr>
              <w:spacing w:after="0" w:line="240" w:lineRule="auto"/>
              <w:jc w:val="center"/>
              <w:rPr>
                <w:b/>
                <w:bCs/>
                <w:color w:val="auto"/>
                <w:szCs w:val="20"/>
              </w:rPr>
            </w:pPr>
          </w:p>
        </w:tc>
      </w:tr>
      <w:tr w:rsidR="00F058BA" w:rsidRPr="00D64DFA" w14:paraId="29E9672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5554FBA7"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8470A90" w14:textId="30158857" w:rsidR="00F85242" w:rsidRPr="00D64DFA" w:rsidRDefault="00F85242" w:rsidP="00F85242">
            <w:pPr>
              <w:spacing w:after="0" w:line="240" w:lineRule="auto"/>
              <w:rPr>
                <w:rFonts w:eastAsia="Times New Roman"/>
                <w:color w:val="auto"/>
                <w:szCs w:val="20"/>
              </w:rPr>
            </w:pPr>
            <w:r w:rsidRPr="00D64DFA">
              <w:rPr>
                <w:color w:val="auto"/>
                <w:szCs w:val="20"/>
              </w:rPr>
              <w:t>Możliwość przekazania wniosku o  zamówienie do realizacji całościowej lub częściowej z magazynu</w:t>
            </w:r>
          </w:p>
        </w:tc>
        <w:tc>
          <w:tcPr>
            <w:tcW w:w="1465" w:type="pct"/>
            <w:gridSpan w:val="3"/>
            <w:tcBorders>
              <w:top w:val="single" w:sz="4" w:space="0" w:color="auto"/>
              <w:left w:val="nil"/>
              <w:bottom w:val="single" w:sz="4" w:space="0" w:color="auto"/>
              <w:right w:val="single" w:sz="4" w:space="0" w:color="auto"/>
            </w:tcBorders>
            <w:shd w:val="clear" w:color="auto" w:fill="FFFFFF"/>
          </w:tcPr>
          <w:p w14:paraId="186D0870" w14:textId="77777777" w:rsidR="00F85242" w:rsidRPr="00D64DFA" w:rsidRDefault="00F85242" w:rsidP="00F85242">
            <w:pPr>
              <w:spacing w:after="0" w:line="240" w:lineRule="auto"/>
              <w:jc w:val="center"/>
              <w:rPr>
                <w:b/>
                <w:bCs/>
                <w:color w:val="auto"/>
                <w:szCs w:val="20"/>
              </w:rPr>
            </w:pPr>
          </w:p>
        </w:tc>
      </w:tr>
      <w:tr w:rsidR="00F058BA" w:rsidRPr="00D64DFA" w14:paraId="4672941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474505A"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D3B5706" w14:textId="451C381D" w:rsidR="00F85242" w:rsidRPr="00D64DFA" w:rsidRDefault="00F85242" w:rsidP="00F85242">
            <w:pPr>
              <w:spacing w:after="0" w:line="240" w:lineRule="auto"/>
              <w:rPr>
                <w:rFonts w:eastAsia="Times New Roman"/>
                <w:color w:val="auto"/>
                <w:szCs w:val="20"/>
              </w:rPr>
            </w:pPr>
            <w:r w:rsidRPr="00D64DFA">
              <w:rPr>
                <w:color w:val="auto"/>
                <w:szCs w:val="20"/>
              </w:rPr>
              <w:t xml:space="preserve">Generowanie wniosku o zakup z wniosku o zamówienie magazynowe (całego lub z wybranych pozycji wniosku) </w:t>
            </w:r>
          </w:p>
        </w:tc>
        <w:tc>
          <w:tcPr>
            <w:tcW w:w="1465" w:type="pct"/>
            <w:gridSpan w:val="3"/>
            <w:tcBorders>
              <w:top w:val="single" w:sz="4" w:space="0" w:color="auto"/>
              <w:left w:val="nil"/>
              <w:bottom w:val="single" w:sz="4" w:space="0" w:color="auto"/>
              <w:right w:val="single" w:sz="4" w:space="0" w:color="auto"/>
            </w:tcBorders>
            <w:shd w:val="clear" w:color="auto" w:fill="FFFFFF"/>
          </w:tcPr>
          <w:p w14:paraId="28866237" w14:textId="77777777" w:rsidR="00F85242" w:rsidRPr="00D64DFA" w:rsidRDefault="00F85242" w:rsidP="00F85242">
            <w:pPr>
              <w:spacing w:after="0" w:line="240" w:lineRule="auto"/>
              <w:jc w:val="center"/>
              <w:rPr>
                <w:b/>
                <w:bCs/>
                <w:color w:val="auto"/>
                <w:szCs w:val="20"/>
              </w:rPr>
            </w:pPr>
          </w:p>
        </w:tc>
      </w:tr>
      <w:tr w:rsidR="00F058BA" w:rsidRPr="00D64DFA" w14:paraId="6D37085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DD03CD6"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8BAD135" w14:textId="66A18773" w:rsidR="00F85242" w:rsidRPr="00D64DFA" w:rsidRDefault="00F85242" w:rsidP="00F85242">
            <w:pPr>
              <w:spacing w:after="0" w:line="240" w:lineRule="auto"/>
              <w:rPr>
                <w:rFonts w:eastAsia="Times New Roman"/>
                <w:color w:val="auto"/>
                <w:szCs w:val="20"/>
              </w:rPr>
            </w:pPr>
            <w:r w:rsidRPr="00D64DFA">
              <w:rPr>
                <w:color w:val="auto"/>
                <w:szCs w:val="20"/>
              </w:rPr>
              <w:t xml:space="preserve">Automatyczne tworzenie rejestrów wniosków o zamówienie magazynowe z możliwością filtrowania po metadanych znajdujących się na wniosku </w:t>
            </w:r>
          </w:p>
        </w:tc>
        <w:tc>
          <w:tcPr>
            <w:tcW w:w="1465" w:type="pct"/>
            <w:gridSpan w:val="3"/>
            <w:tcBorders>
              <w:top w:val="single" w:sz="4" w:space="0" w:color="auto"/>
              <w:left w:val="nil"/>
              <w:bottom w:val="single" w:sz="4" w:space="0" w:color="auto"/>
              <w:right w:val="single" w:sz="4" w:space="0" w:color="auto"/>
            </w:tcBorders>
            <w:shd w:val="clear" w:color="auto" w:fill="FFFFFF"/>
          </w:tcPr>
          <w:p w14:paraId="71F8B4A5" w14:textId="77777777" w:rsidR="00F85242" w:rsidRPr="00D64DFA" w:rsidRDefault="00F85242" w:rsidP="00F85242">
            <w:pPr>
              <w:spacing w:after="0" w:line="240" w:lineRule="auto"/>
              <w:jc w:val="center"/>
              <w:rPr>
                <w:b/>
                <w:bCs/>
                <w:color w:val="auto"/>
                <w:szCs w:val="20"/>
              </w:rPr>
            </w:pPr>
          </w:p>
        </w:tc>
      </w:tr>
      <w:tr w:rsidR="00F058BA" w:rsidRPr="00D64DFA" w14:paraId="4CA2044E"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260AA9C"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17E1996" w14:textId="5DD63B97" w:rsidR="00F85242" w:rsidRPr="00D64DFA" w:rsidRDefault="00F85242" w:rsidP="00F85242">
            <w:pPr>
              <w:spacing w:after="0" w:line="240" w:lineRule="auto"/>
              <w:rPr>
                <w:rFonts w:eastAsia="Times New Roman"/>
                <w:color w:val="auto"/>
                <w:szCs w:val="20"/>
              </w:rPr>
            </w:pPr>
            <w:r w:rsidRPr="00D64DFA">
              <w:rPr>
                <w:color w:val="auto"/>
                <w:szCs w:val="20"/>
              </w:rPr>
              <w:t xml:space="preserve">Tworzenie dedykowanych widoków dla osób akceptujących zamówienia magazynowe posiadających opcje wyszukania po danych z wniosku. </w:t>
            </w:r>
          </w:p>
        </w:tc>
        <w:tc>
          <w:tcPr>
            <w:tcW w:w="1465" w:type="pct"/>
            <w:gridSpan w:val="3"/>
            <w:tcBorders>
              <w:top w:val="single" w:sz="4" w:space="0" w:color="auto"/>
              <w:left w:val="nil"/>
              <w:bottom w:val="single" w:sz="4" w:space="0" w:color="auto"/>
              <w:right w:val="single" w:sz="4" w:space="0" w:color="auto"/>
            </w:tcBorders>
            <w:shd w:val="clear" w:color="auto" w:fill="FFFFFF"/>
          </w:tcPr>
          <w:p w14:paraId="4DA84D15" w14:textId="77777777" w:rsidR="00F85242" w:rsidRPr="00D64DFA" w:rsidRDefault="00F85242" w:rsidP="00F85242">
            <w:pPr>
              <w:spacing w:after="0" w:line="240" w:lineRule="auto"/>
              <w:jc w:val="center"/>
              <w:rPr>
                <w:b/>
                <w:bCs/>
                <w:color w:val="auto"/>
                <w:szCs w:val="20"/>
              </w:rPr>
            </w:pPr>
          </w:p>
        </w:tc>
      </w:tr>
      <w:tr w:rsidR="00F058BA" w:rsidRPr="00D64DFA" w14:paraId="367BE4FF"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B2BDD2E"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6CD11449" w14:textId="7EB8F082" w:rsidR="00F85242" w:rsidRPr="00D64DFA" w:rsidRDefault="00F85242" w:rsidP="00F85242">
            <w:pPr>
              <w:spacing w:after="0" w:line="240" w:lineRule="auto"/>
              <w:rPr>
                <w:rFonts w:eastAsia="Times New Roman"/>
                <w:color w:val="auto"/>
                <w:szCs w:val="20"/>
              </w:rPr>
            </w:pPr>
            <w:r w:rsidRPr="00D64DFA">
              <w:rPr>
                <w:color w:val="auto"/>
                <w:szCs w:val="20"/>
              </w:rPr>
              <w:t>Generowanie raportów ilościowo-kosztowych z podziałem na jednostki organizacyjne, zamawiających, MPK</w:t>
            </w:r>
          </w:p>
        </w:tc>
        <w:tc>
          <w:tcPr>
            <w:tcW w:w="1465" w:type="pct"/>
            <w:gridSpan w:val="3"/>
            <w:tcBorders>
              <w:top w:val="single" w:sz="4" w:space="0" w:color="auto"/>
              <w:left w:val="nil"/>
              <w:bottom w:val="single" w:sz="4" w:space="0" w:color="auto"/>
              <w:right w:val="single" w:sz="4" w:space="0" w:color="auto"/>
            </w:tcBorders>
            <w:shd w:val="clear" w:color="auto" w:fill="FFFFFF"/>
          </w:tcPr>
          <w:p w14:paraId="2C0427E9" w14:textId="77777777" w:rsidR="00F85242" w:rsidRPr="00D64DFA" w:rsidRDefault="00F85242" w:rsidP="00F85242">
            <w:pPr>
              <w:spacing w:after="0" w:line="240" w:lineRule="auto"/>
              <w:jc w:val="center"/>
              <w:rPr>
                <w:b/>
                <w:bCs/>
                <w:color w:val="auto"/>
                <w:szCs w:val="20"/>
              </w:rPr>
            </w:pPr>
          </w:p>
        </w:tc>
      </w:tr>
      <w:tr w:rsidR="00F058BA" w:rsidRPr="00D64DFA" w14:paraId="03FBFD57"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3384F6F"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24C14CA" w14:textId="17EFB792" w:rsidR="00F85242" w:rsidRPr="00D64DFA" w:rsidRDefault="00F85242" w:rsidP="00F85242">
            <w:pPr>
              <w:spacing w:after="0" w:line="240" w:lineRule="auto"/>
              <w:rPr>
                <w:rFonts w:eastAsia="Times New Roman"/>
                <w:color w:val="auto"/>
                <w:szCs w:val="20"/>
              </w:rPr>
            </w:pPr>
            <w:r w:rsidRPr="00D64DFA">
              <w:rPr>
                <w:color w:val="auto"/>
                <w:szCs w:val="20"/>
              </w:rPr>
              <w:t>Tworzenie zestawień na podstawie indeksów przypisanych do zamówienia magazynowego.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7BC65D73" w14:textId="77777777" w:rsidR="00F85242" w:rsidRPr="00D64DFA" w:rsidRDefault="00F85242" w:rsidP="00F85242">
            <w:pPr>
              <w:spacing w:after="0" w:line="240" w:lineRule="auto"/>
              <w:jc w:val="center"/>
              <w:rPr>
                <w:b/>
                <w:bCs/>
                <w:color w:val="auto"/>
                <w:szCs w:val="20"/>
              </w:rPr>
            </w:pPr>
          </w:p>
        </w:tc>
      </w:tr>
      <w:tr w:rsidR="00F058BA" w:rsidRPr="00CB6A90" w14:paraId="69668AFD"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7445E91"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4ECADDB" w14:textId="484E9B21" w:rsidR="00F85242" w:rsidRPr="00CB6A90" w:rsidRDefault="00F85242" w:rsidP="00F85242">
            <w:pPr>
              <w:spacing w:after="0" w:line="240" w:lineRule="auto"/>
              <w:rPr>
                <w:rFonts w:eastAsia="Times New Roman"/>
                <w:color w:val="auto"/>
                <w:szCs w:val="20"/>
              </w:rPr>
            </w:pPr>
            <w:r w:rsidRPr="00CB6A90">
              <w:rPr>
                <w:color w:val="auto"/>
                <w:szCs w:val="20"/>
              </w:rPr>
              <w:t>Możliwość przypisywania wniosku o zamówienie magazynowe do magazynierów realizujących</w:t>
            </w:r>
            <w:r w:rsidR="00CB6A90" w:rsidRPr="00CB6A90">
              <w:rPr>
                <w:color w:val="auto"/>
                <w:szCs w:val="20"/>
              </w:rPr>
              <w:t xml:space="preserve"> w ramach jednego magazynu</w:t>
            </w:r>
          </w:p>
        </w:tc>
        <w:tc>
          <w:tcPr>
            <w:tcW w:w="1465" w:type="pct"/>
            <w:gridSpan w:val="3"/>
            <w:tcBorders>
              <w:top w:val="single" w:sz="4" w:space="0" w:color="auto"/>
              <w:left w:val="nil"/>
              <w:bottom w:val="single" w:sz="4" w:space="0" w:color="auto"/>
              <w:right w:val="single" w:sz="4" w:space="0" w:color="auto"/>
            </w:tcBorders>
            <w:shd w:val="clear" w:color="auto" w:fill="FFFFFF"/>
          </w:tcPr>
          <w:p w14:paraId="06D6617C" w14:textId="77777777" w:rsidR="00F85242" w:rsidRPr="00CB6A90" w:rsidRDefault="00F85242" w:rsidP="00F85242">
            <w:pPr>
              <w:spacing w:after="0" w:line="240" w:lineRule="auto"/>
              <w:jc w:val="center"/>
              <w:rPr>
                <w:b/>
                <w:bCs/>
                <w:color w:val="auto"/>
                <w:szCs w:val="20"/>
              </w:rPr>
            </w:pPr>
          </w:p>
        </w:tc>
      </w:tr>
      <w:tr w:rsidR="00F058BA" w:rsidRPr="00CB6A90" w14:paraId="1E9A6208"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7FF4FB4" w14:textId="77777777" w:rsidR="00F85242" w:rsidRPr="00CB6A90"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08A16C4F" w14:textId="29A0FBB1" w:rsidR="00F85242" w:rsidRPr="00CB6A90" w:rsidRDefault="00F85242" w:rsidP="00F85242">
            <w:pPr>
              <w:spacing w:after="0" w:line="240" w:lineRule="auto"/>
              <w:rPr>
                <w:rFonts w:eastAsia="Times New Roman"/>
                <w:color w:val="auto"/>
                <w:szCs w:val="20"/>
              </w:rPr>
            </w:pPr>
            <w:r w:rsidRPr="00CB6A90">
              <w:rPr>
                <w:color w:val="auto"/>
                <w:szCs w:val="20"/>
              </w:rPr>
              <w:t>SEOD musi umożliwiać przypisanie zamówienia magazynowego do wielu osób realizujących</w:t>
            </w:r>
            <w:r w:rsidR="00CB6A90" w:rsidRPr="00CB6A90">
              <w:rPr>
                <w:color w:val="auto"/>
                <w:szCs w:val="20"/>
              </w:rPr>
              <w:t xml:space="preserve"> w ramach jednego magazynu</w:t>
            </w:r>
            <w:r w:rsidRPr="00CB6A90">
              <w:rPr>
                <w:color w:val="auto"/>
                <w:szCs w:val="20"/>
              </w:rPr>
              <w:t xml:space="preserve"> </w:t>
            </w:r>
          </w:p>
        </w:tc>
        <w:tc>
          <w:tcPr>
            <w:tcW w:w="1465" w:type="pct"/>
            <w:gridSpan w:val="3"/>
            <w:tcBorders>
              <w:top w:val="single" w:sz="4" w:space="0" w:color="auto"/>
              <w:left w:val="nil"/>
              <w:bottom w:val="single" w:sz="4" w:space="0" w:color="auto"/>
              <w:right w:val="single" w:sz="4" w:space="0" w:color="auto"/>
            </w:tcBorders>
            <w:shd w:val="clear" w:color="auto" w:fill="FFFFFF"/>
          </w:tcPr>
          <w:p w14:paraId="33C4C3DA" w14:textId="77777777" w:rsidR="00F85242" w:rsidRPr="00CB6A90" w:rsidRDefault="00F85242" w:rsidP="00F85242">
            <w:pPr>
              <w:spacing w:after="0" w:line="240" w:lineRule="auto"/>
              <w:jc w:val="center"/>
              <w:rPr>
                <w:b/>
                <w:bCs/>
                <w:color w:val="auto"/>
                <w:szCs w:val="20"/>
              </w:rPr>
            </w:pPr>
          </w:p>
        </w:tc>
      </w:tr>
      <w:tr w:rsidR="00F058BA" w:rsidRPr="00D64DFA" w14:paraId="5A3DF72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F82DCF2" w14:textId="77777777" w:rsidR="00F85242" w:rsidRPr="00CB6A90"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A62EC75" w14:textId="2E84F429" w:rsidR="00F85242" w:rsidRPr="00D64DFA" w:rsidRDefault="00F85242" w:rsidP="00F85242">
            <w:pPr>
              <w:spacing w:after="0" w:line="240" w:lineRule="auto"/>
              <w:rPr>
                <w:rFonts w:eastAsia="Times New Roman"/>
                <w:color w:val="auto"/>
                <w:szCs w:val="20"/>
              </w:rPr>
            </w:pPr>
            <w:r w:rsidRPr="00CB6A90">
              <w:rPr>
                <w:color w:val="auto"/>
                <w:szCs w:val="20"/>
              </w:rPr>
              <w:t xml:space="preserve">Równoczesna realizacja zamówienia magazynowego przez wielu magazynierów </w:t>
            </w:r>
            <w:r w:rsidR="00CB6A90" w:rsidRPr="00CB6A90">
              <w:rPr>
                <w:color w:val="auto"/>
                <w:szCs w:val="20"/>
              </w:rPr>
              <w:t xml:space="preserve">w ramach jednego magazynu </w:t>
            </w:r>
            <w:r w:rsidRPr="00CB6A90">
              <w:rPr>
                <w:color w:val="auto"/>
                <w:szCs w:val="20"/>
              </w:rPr>
              <w:t>bez blokowania pracy z zamówieniem w systemie któregoś z nich</w:t>
            </w:r>
            <w:r w:rsidRPr="00D64DFA">
              <w:rPr>
                <w:color w:val="auto"/>
                <w:szCs w:val="20"/>
              </w:rPr>
              <w:t xml:space="preserve"> </w:t>
            </w:r>
          </w:p>
        </w:tc>
        <w:tc>
          <w:tcPr>
            <w:tcW w:w="1465" w:type="pct"/>
            <w:gridSpan w:val="3"/>
            <w:tcBorders>
              <w:top w:val="single" w:sz="4" w:space="0" w:color="auto"/>
              <w:left w:val="nil"/>
              <w:bottom w:val="single" w:sz="4" w:space="0" w:color="auto"/>
              <w:right w:val="single" w:sz="4" w:space="0" w:color="auto"/>
            </w:tcBorders>
            <w:shd w:val="clear" w:color="auto" w:fill="FFFFFF"/>
          </w:tcPr>
          <w:p w14:paraId="3016155A" w14:textId="77777777" w:rsidR="00F85242" w:rsidRPr="00D64DFA" w:rsidRDefault="00F85242" w:rsidP="00F85242">
            <w:pPr>
              <w:spacing w:after="0" w:line="240" w:lineRule="auto"/>
              <w:jc w:val="center"/>
              <w:rPr>
                <w:b/>
                <w:bCs/>
                <w:color w:val="auto"/>
                <w:szCs w:val="20"/>
              </w:rPr>
            </w:pPr>
          </w:p>
        </w:tc>
      </w:tr>
      <w:tr w:rsidR="00F058BA" w:rsidRPr="00D64DFA" w14:paraId="7A15E27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0C407934"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0766EB9" w14:textId="42CD1F7C" w:rsidR="00F85242" w:rsidRPr="00D64DFA" w:rsidRDefault="00F85242" w:rsidP="00F85242">
            <w:pPr>
              <w:spacing w:after="0" w:line="240" w:lineRule="auto"/>
              <w:rPr>
                <w:rFonts w:eastAsia="Times New Roman"/>
                <w:color w:val="auto"/>
                <w:szCs w:val="20"/>
              </w:rPr>
            </w:pPr>
            <w:r w:rsidRPr="00D64DFA">
              <w:rPr>
                <w:color w:val="auto"/>
                <w:szCs w:val="20"/>
              </w:rPr>
              <w:t xml:space="preserve">Możliwość częściowego wydania i oznaczenia pozycji wydanych z magazynu </w:t>
            </w:r>
          </w:p>
        </w:tc>
        <w:tc>
          <w:tcPr>
            <w:tcW w:w="1465" w:type="pct"/>
            <w:gridSpan w:val="3"/>
            <w:tcBorders>
              <w:top w:val="single" w:sz="4" w:space="0" w:color="auto"/>
              <w:left w:val="nil"/>
              <w:bottom w:val="single" w:sz="4" w:space="0" w:color="auto"/>
              <w:right w:val="single" w:sz="4" w:space="0" w:color="auto"/>
            </w:tcBorders>
            <w:shd w:val="clear" w:color="auto" w:fill="FFFFFF"/>
          </w:tcPr>
          <w:p w14:paraId="7A8276D6" w14:textId="77777777" w:rsidR="00F85242" w:rsidRPr="00D64DFA" w:rsidRDefault="00F85242" w:rsidP="00F85242">
            <w:pPr>
              <w:spacing w:after="0" w:line="240" w:lineRule="auto"/>
              <w:jc w:val="center"/>
              <w:rPr>
                <w:b/>
                <w:bCs/>
                <w:color w:val="auto"/>
                <w:szCs w:val="20"/>
              </w:rPr>
            </w:pPr>
          </w:p>
        </w:tc>
      </w:tr>
      <w:tr w:rsidR="00F058BA" w:rsidRPr="00D64DFA" w14:paraId="23703B46"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4120E154"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57121BE" w14:textId="523DA00D" w:rsidR="00F85242" w:rsidRPr="00D64DFA" w:rsidRDefault="00F85242" w:rsidP="00F85242">
            <w:pPr>
              <w:spacing w:after="0" w:line="240" w:lineRule="auto"/>
              <w:rPr>
                <w:rFonts w:eastAsia="Times New Roman"/>
                <w:color w:val="auto"/>
                <w:szCs w:val="20"/>
              </w:rPr>
            </w:pPr>
            <w:r w:rsidRPr="00D64DFA">
              <w:rPr>
                <w:color w:val="auto"/>
                <w:szCs w:val="20"/>
              </w:rPr>
              <w:t xml:space="preserve">Grupowanie pozycji na wniosku, na takie które znajdują się w realizacji magazynu oraz które zostały wydane </w:t>
            </w:r>
          </w:p>
        </w:tc>
        <w:tc>
          <w:tcPr>
            <w:tcW w:w="1465" w:type="pct"/>
            <w:gridSpan w:val="3"/>
            <w:tcBorders>
              <w:top w:val="single" w:sz="4" w:space="0" w:color="auto"/>
              <w:left w:val="nil"/>
              <w:bottom w:val="single" w:sz="4" w:space="0" w:color="auto"/>
              <w:right w:val="single" w:sz="4" w:space="0" w:color="auto"/>
            </w:tcBorders>
            <w:shd w:val="clear" w:color="auto" w:fill="FFFFFF"/>
          </w:tcPr>
          <w:p w14:paraId="002841C8" w14:textId="77777777" w:rsidR="00F85242" w:rsidRPr="00D64DFA" w:rsidRDefault="00F85242" w:rsidP="00F85242">
            <w:pPr>
              <w:spacing w:after="0" w:line="240" w:lineRule="auto"/>
              <w:jc w:val="center"/>
              <w:rPr>
                <w:b/>
                <w:bCs/>
                <w:color w:val="auto"/>
                <w:szCs w:val="20"/>
              </w:rPr>
            </w:pPr>
          </w:p>
        </w:tc>
      </w:tr>
      <w:tr w:rsidR="00F058BA" w:rsidRPr="00D64DFA" w14:paraId="117F3393"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9CEE1E5"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0BCC15E" w14:textId="213201EB" w:rsidR="00F85242" w:rsidRPr="00D64DFA" w:rsidRDefault="00F85242" w:rsidP="00F85242">
            <w:pPr>
              <w:spacing w:after="0" w:line="240" w:lineRule="auto"/>
              <w:rPr>
                <w:rFonts w:eastAsia="Times New Roman"/>
                <w:color w:val="auto"/>
                <w:szCs w:val="20"/>
              </w:rPr>
            </w:pPr>
            <w:r w:rsidRPr="00D64DFA">
              <w:rPr>
                <w:color w:val="auto"/>
                <w:szCs w:val="20"/>
              </w:rPr>
              <w:t>Przypisywanie osoby odpowiedzialnej za fizyczne dostarczenie zrealizowanego całego zamówienia lub poszczególnych pozycji (w przypadku realizacji częściowej) do osoby składającej zamówienie</w:t>
            </w:r>
          </w:p>
        </w:tc>
        <w:tc>
          <w:tcPr>
            <w:tcW w:w="1465" w:type="pct"/>
            <w:gridSpan w:val="3"/>
            <w:tcBorders>
              <w:top w:val="single" w:sz="4" w:space="0" w:color="auto"/>
              <w:left w:val="nil"/>
              <w:bottom w:val="single" w:sz="4" w:space="0" w:color="auto"/>
              <w:right w:val="single" w:sz="4" w:space="0" w:color="auto"/>
            </w:tcBorders>
            <w:shd w:val="clear" w:color="auto" w:fill="FFFFFF"/>
          </w:tcPr>
          <w:p w14:paraId="54530F4F" w14:textId="77777777" w:rsidR="00F85242" w:rsidRPr="00D64DFA" w:rsidRDefault="00F85242" w:rsidP="00F85242">
            <w:pPr>
              <w:spacing w:after="0" w:line="240" w:lineRule="auto"/>
              <w:jc w:val="center"/>
              <w:rPr>
                <w:b/>
                <w:bCs/>
                <w:color w:val="auto"/>
                <w:szCs w:val="20"/>
              </w:rPr>
            </w:pPr>
          </w:p>
        </w:tc>
      </w:tr>
      <w:tr w:rsidR="00F058BA" w:rsidRPr="00D64DFA" w14:paraId="2A77599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29F18280"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128324E" w14:textId="16805D21" w:rsidR="00F85242" w:rsidRPr="00D64DFA" w:rsidRDefault="00F85242" w:rsidP="00F85242">
            <w:pPr>
              <w:spacing w:after="0" w:line="240" w:lineRule="auto"/>
              <w:rPr>
                <w:rFonts w:eastAsia="Times New Roman"/>
                <w:color w:val="auto"/>
                <w:szCs w:val="20"/>
              </w:rPr>
            </w:pPr>
            <w:r w:rsidRPr="00D64DFA">
              <w:rPr>
                <w:color w:val="auto"/>
                <w:szCs w:val="20"/>
              </w:rPr>
              <w:t xml:space="preserve">Generowanie zadań lub powiadomień mailowych do osoby składającej wniosek (wraz z linkiem do wniosku o zamówienie w SEOD) o realizacji całościowej lub częściowej wniosku </w:t>
            </w:r>
          </w:p>
        </w:tc>
        <w:tc>
          <w:tcPr>
            <w:tcW w:w="1465" w:type="pct"/>
            <w:gridSpan w:val="3"/>
            <w:tcBorders>
              <w:top w:val="single" w:sz="4" w:space="0" w:color="auto"/>
              <w:left w:val="nil"/>
              <w:bottom w:val="single" w:sz="4" w:space="0" w:color="auto"/>
              <w:right w:val="single" w:sz="4" w:space="0" w:color="auto"/>
            </w:tcBorders>
            <w:shd w:val="clear" w:color="auto" w:fill="FFFFFF"/>
          </w:tcPr>
          <w:p w14:paraId="6E1EB0F3" w14:textId="77777777" w:rsidR="00F85242" w:rsidRPr="00D64DFA" w:rsidRDefault="00F85242" w:rsidP="00F85242">
            <w:pPr>
              <w:spacing w:after="0" w:line="240" w:lineRule="auto"/>
              <w:jc w:val="center"/>
              <w:rPr>
                <w:b/>
                <w:bCs/>
                <w:color w:val="auto"/>
                <w:szCs w:val="20"/>
              </w:rPr>
            </w:pPr>
          </w:p>
        </w:tc>
      </w:tr>
      <w:tr w:rsidR="00F058BA" w:rsidRPr="00D64DFA" w14:paraId="32531724"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1CC47EAE"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93C8B44" w14:textId="55817CC6" w:rsidR="00F85242" w:rsidRPr="00D64DFA" w:rsidRDefault="00F85242" w:rsidP="00F85242">
            <w:pPr>
              <w:spacing w:after="0" w:line="240" w:lineRule="auto"/>
              <w:rPr>
                <w:rFonts w:eastAsia="Times New Roman"/>
                <w:color w:val="auto"/>
                <w:szCs w:val="20"/>
              </w:rPr>
            </w:pPr>
            <w:r w:rsidRPr="00D64DFA">
              <w:rPr>
                <w:color w:val="auto"/>
                <w:szCs w:val="20"/>
              </w:rPr>
              <w:t xml:space="preserve">Informowanie  o zmianach na pozycjach wniosku w sposób graficzny  oraz tekstowy - kiedy magazynier zmieni np. ilość realizowanej pozycji . </w:t>
            </w:r>
          </w:p>
        </w:tc>
        <w:tc>
          <w:tcPr>
            <w:tcW w:w="1465" w:type="pct"/>
            <w:gridSpan w:val="3"/>
            <w:tcBorders>
              <w:top w:val="single" w:sz="4" w:space="0" w:color="auto"/>
              <w:left w:val="nil"/>
              <w:bottom w:val="single" w:sz="4" w:space="0" w:color="auto"/>
              <w:right w:val="single" w:sz="4" w:space="0" w:color="auto"/>
            </w:tcBorders>
            <w:shd w:val="clear" w:color="auto" w:fill="FFFFFF"/>
          </w:tcPr>
          <w:p w14:paraId="62B77011" w14:textId="77777777" w:rsidR="00F85242" w:rsidRPr="00D64DFA" w:rsidRDefault="00F85242" w:rsidP="00F85242">
            <w:pPr>
              <w:spacing w:after="0" w:line="240" w:lineRule="auto"/>
              <w:jc w:val="center"/>
              <w:rPr>
                <w:b/>
                <w:bCs/>
                <w:color w:val="auto"/>
                <w:szCs w:val="20"/>
              </w:rPr>
            </w:pPr>
          </w:p>
        </w:tc>
      </w:tr>
      <w:tr w:rsidR="00F058BA" w:rsidRPr="00D64DFA" w14:paraId="37FB3B4A"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B58B114"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448E2B5A" w14:textId="639CA433" w:rsidR="00F85242" w:rsidRPr="00D64DFA" w:rsidRDefault="00F85242" w:rsidP="00F85242">
            <w:pPr>
              <w:spacing w:after="0" w:line="240" w:lineRule="auto"/>
              <w:rPr>
                <w:rFonts w:eastAsia="Times New Roman"/>
                <w:color w:val="auto"/>
                <w:szCs w:val="20"/>
              </w:rPr>
            </w:pPr>
            <w:r w:rsidRPr="00D64DFA">
              <w:rPr>
                <w:color w:val="auto"/>
                <w:szCs w:val="20"/>
              </w:rPr>
              <w:t>Użytkownik składający zamówienie musi posiadać możliwość potwierdzenia realizacji wniosku.</w:t>
            </w:r>
          </w:p>
        </w:tc>
        <w:tc>
          <w:tcPr>
            <w:tcW w:w="1465" w:type="pct"/>
            <w:gridSpan w:val="3"/>
            <w:tcBorders>
              <w:top w:val="single" w:sz="4" w:space="0" w:color="auto"/>
              <w:left w:val="nil"/>
              <w:bottom w:val="single" w:sz="4" w:space="0" w:color="auto"/>
              <w:right w:val="single" w:sz="4" w:space="0" w:color="auto"/>
            </w:tcBorders>
            <w:shd w:val="clear" w:color="auto" w:fill="FFFFFF"/>
          </w:tcPr>
          <w:p w14:paraId="1D21E281" w14:textId="77777777" w:rsidR="00F85242" w:rsidRPr="00D64DFA" w:rsidRDefault="00F85242" w:rsidP="00F85242">
            <w:pPr>
              <w:spacing w:after="0" w:line="240" w:lineRule="auto"/>
              <w:jc w:val="center"/>
              <w:rPr>
                <w:b/>
                <w:bCs/>
                <w:color w:val="auto"/>
                <w:szCs w:val="20"/>
              </w:rPr>
            </w:pPr>
          </w:p>
        </w:tc>
      </w:tr>
      <w:tr w:rsidR="00F058BA" w:rsidRPr="00D64DFA" w14:paraId="5B1BAC8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1F01F82"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23F5B6B7" w14:textId="0B54246D" w:rsidR="00F85242" w:rsidRPr="00D64DFA" w:rsidRDefault="00F85242" w:rsidP="00F85242">
            <w:pPr>
              <w:spacing w:after="0" w:line="240" w:lineRule="auto"/>
              <w:rPr>
                <w:rFonts w:eastAsia="Times New Roman"/>
                <w:color w:val="auto"/>
                <w:szCs w:val="20"/>
              </w:rPr>
            </w:pPr>
            <w:r w:rsidRPr="00D64DFA">
              <w:rPr>
                <w:color w:val="auto"/>
                <w:szCs w:val="20"/>
              </w:rPr>
              <w:t xml:space="preserve">SEOD musi posiadać dedykowany widok umożliwiający magazynierom pracę z wnioskami przypisanymi do nich lub do ich magazynu </w:t>
            </w:r>
          </w:p>
        </w:tc>
        <w:tc>
          <w:tcPr>
            <w:tcW w:w="1465" w:type="pct"/>
            <w:gridSpan w:val="3"/>
            <w:tcBorders>
              <w:top w:val="single" w:sz="4" w:space="0" w:color="auto"/>
              <w:left w:val="nil"/>
              <w:bottom w:val="single" w:sz="4" w:space="0" w:color="auto"/>
              <w:right w:val="single" w:sz="4" w:space="0" w:color="auto"/>
            </w:tcBorders>
            <w:shd w:val="clear" w:color="auto" w:fill="FFFFFF"/>
          </w:tcPr>
          <w:p w14:paraId="246F40F5" w14:textId="77777777" w:rsidR="00F85242" w:rsidRPr="00D64DFA" w:rsidRDefault="00F85242" w:rsidP="00F85242">
            <w:pPr>
              <w:spacing w:after="0" w:line="240" w:lineRule="auto"/>
              <w:jc w:val="center"/>
              <w:rPr>
                <w:b/>
                <w:bCs/>
                <w:color w:val="auto"/>
                <w:szCs w:val="20"/>
              </w:rPr>
            </w:pPr>
          </w:p>
        </w:tc>
      </w:tr>
      <w:tr w:rsidR="00F058BA" w:rsidRPr="00D64DFA" w14:paraId="6F7E4FD0"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3D4C6CED"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37FBA121" w14:textId="360632A7" w:rsidR="00F85242" w:rsidRPr="00D64DFA" w:rsidRDefault="00F85242" w:rsidP="00F85242">
            <w:pPr>
              <w:spacing w:after="0" w:line="240" w:lineRule="auto"/>
              <w:rPr>
                <w:rFonts w:eastAsia="Times New Roman"/>
                <w:color w:val="auto"/>
                <w:szCs w:val="20"/>
              </w:rPr>
            </w:pPr>
            <w:r w:rsidRPr="00D64DFA">
              <w:rPr>
                <w:color w:val="auto"/>
                <w:szCs w:val="20"/>
              </w:rPr>
              <w:t xml:space="preserve">Możliwość grupowania wniosków po stanie realizacji np. w realizacji, wydane, zrealizowane. </w:t>
            </w:r>
          </w:p>
        </w:tc>
        <w:tc>
          <w:tcPr>
            <w:tcW w:w="1465" w:type="pct"/>
            <w:gridSpan w:val="3"/>
            <w:tcBorders>
              <w:top w:val="single" w:sz="4" w:space="0" w:color="auto"/>
              <w:left w:val="nil"/>
              <w:bottom w:val="single" w:sz="4" w:space="0" w:color="auto"/>
              <w:right w:val="single" w:sz="4" w:space="0" w:color="auto"/>
            </w:tcBorders>
            <w:shd w:val="clear" w:color="auto" w:fill="FFFFFF"/>
          </w:tcPr>
          <w:p w14:paraId="4B615172" w14:textId="77777777" w:rsidR="00F85242" w:rsidRPr="00D64DFA" w:rsidRDefault="00F85242" w:rsidP="00F85242">
            <w:pPr>
              <w:spacing w:after="0" w:line="240" w:lineRule="auto"/>
              <w:jc w:val="center"/>
              <w:rPr>
                <w:b/>
                <w:bCs/>
                <w:color w:val="auto"/>
                <w:szCs w:val="20"/>
              </w:rPr>
            </w:pPr>
          </w:p>
        </w:tc>
      </w:tr>
      <w:tr w:rsidR="00F058BA" w:rsidRPr="00D64DFA" w14:paraId="3ACA7529"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6D8B6780"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180E78A9" w14:textId="26D20E55" w:rsidR="00F85242" w:rsidRPr="00D64DFA" w:rsidRDefault="00F85242" w:rsidP="00F85242">
            <w:pPr>
              <w:spacing w:after="0" w:line="240" w:lineRule="auto"/>
              <w:rPr>
                <w:rFonts w:eastAsia="Times New Roman"/>
                <w:color w:val="auto"/>
                <w:szCs w:val="20"/>
              </w:rPr>
            </w:pPr>
            <w:r w:rsidRPr="00D64DFA">
              <w:rPr>
                <w:color w:val="auto"/>
                <w:szCs w:val="20"/>
              </w:rPr>
              <w:t>Przypisywanie wniosków o zamówienie do teczek spraw i kategorii JRWA</w:t>
            </w:r>
          </w:p>
        </w:tc>
        <w:tc>
          <w:tcPr>
            <w:tcW w:w="1465" w:type="pct"/>
            <w:gridSpan w:val="3"/>
            <w:tcBorders>
              <w:top w:val="single" w:sz="4" w:space="0" w:color="auto"/>
              <w:left w:val="nil"/>
              <w:bottom w:val="single" w:sz="4" w:space="0" w:color="auto"/>
              <w:right w:val="single" w:sz="4" w:space="0" w:color="auto"/>
            </w:tcBorders>
            <w:shd w:val="clear" w:color="auto" w:fill="FFFFFF"/>
          </w:tcPr>
          <w:p w14:paraId="7E37B93E" w14:textId="77777777" w:rsidR="00F85242" w:rsidRPr="00D64DFA" w:rsidRDefault="00F85242" w:rsidP="00F85242">
            <w:pPr>
              <w:spacing w:after="0" w:line="240" w:lineRule="auto"/>
              <w:jc w:val="center"/>
              <w:rPr>
                <w:b/>
                <w:bCs/>
                <w:color w:val="auto"/>
                <w:szCs w:val="20"/>
              </w:rPr>
            </w:pPr>
          </w:p>
        </w:tc>
      </w:tr>
      <w:tr w:rsidR="00F058BA" w:rsidRPr="00D64DFA" w14:paraId="4E4D44D5" w14:textId="77777777" w:rsidTr="00921D44">
        <w:trPr>
          <w:trHeight w:val="292"/>
        </w:trPr>
        <w:tc>
          <w:tcPr>
            <w:tcW w:w="267" w:type="pct"/>
            <w:tcBorders>
              <w:top w:val="single" w:sz="4" w:space="0" w:color="auto"/>
              <w:left w:val="single" w:sz="4" w:space="0" w:color="auto"/>
              <w:bottom w:val="single" w:sz="4" w:space="0" w:color="auto"/>
              <w:right w:val="single" w:sz="4" w:space="0" w:color="auto"/>
            </w:tcBorders>
            <w:shd w:val="clear" w:color="auto" w:fill="FFFFFF"/>
            <w:noWrap/>
          </w:tcPr>
          <w:p w14:paraId="76ED0B0C" w14:textId="77777777" w:rsidR="00F85242" w:rsidRPr="00D64DFA" w:rsidRDefault="00F85242" w:rsidP="00F85242">
            <w:pPr>
              <w:pStyle w:val="Akapitzlist"/>
              <w:numPr>
                <w:ilvl w:val="0"/>
                <w:numId w:val="7"/>
              </w:numPr>
              <w:spacing w:after="0" w:line="240" w:lineRule="auto"/>
              <w:ind w:right="0"/>
              <w:jc w:val="right"/>
              <w:rPr>
                <w:color w:val="auto"/>
              </w:rPr>
            </w:pPr>
          </w:p>
        </w:tc>
        <w:tc>
          <w:tcPr>
            <w:tcW w:w="3268" w:type="pct"/>
            <w:gridSpan w:val="2"/>
            <w:tcBorders>
              <w:top w:val="single" w:sz="4" w:space="0" w:color="auto"/>
              <w:left w:val="nil"/>
              <w:bottom w:val="single" w:sz="4" w:space="0" w:color="auto"/>
              <w:right w:val="single" w:sz="4" w:space="0" w:color="auto"/>
            </w:tcBorders>
            <w:shd w:val="clear" w:color="auto" w:fill="FFFFFF"/>
            <w:vAlign w:val="center"/>
          </w:tcPr>
          <w:p w14:paraId="7ECDBF58" w14:textId="637C884D" w:rsidR="00F85242" w:rsidRPr="00D64DFA" w:rsidRDefault="00F85242" w:rsidP="00F85242">
            <w:pPr>
              <w:spacing w:after="0" w:line="240" w:lineRule="auto"/>
              <w:rPr>
                <w:rFonts w:eastAsia="Times New Roman"/>
                <w:color w:val="auto"/>
                <w:szCs w:val="20"/>
              </w:rPr>
            </w:pPr>
            <w:r w:rsidRPr="00D64DFA">
              <w:rPr>
                <w:color w:val="auto"/>
                <w:szCs w:val="20"/>
              </w:rPr>
              <w:t>Powiązanie zamówienia magazynowego z wnioskiem o zakup, wydaniem z magazynu, wnioskiem o wszczęcie postępowania. Użytkownik w prosty sposób na podstawie uprawnień musi mieć możliwość przejścia  z jednego z dokumentu  do dokumentu powiązanego.</w:t>
            </w:r>
          </w:p>
        </w:tc>
        <w:tc>
          <w:tcPr>
            <w:tcW w:w="1465" w:type="pct"/>
            <w:gridSpan w:val="3"/>
            <w:tcBorders>
              <w:top w:val="single" w:sz="4" w:space="0" w:color="auto"/>
              <w:left w:val="nil"/>
              <w:bottom w:val="single" w:sz="4" w:space="0" w:color="auto"/>
              <w:right w:val="single" w:sz="4" w:space="0" w:color="auto"/>
            </w:tcBorders>
            <w:shd w:val="clear" w:color="auto" w:fill="FFFFFF"/>
          </w:tcPr>
          <w:p w14:paraId="36329A11" w14:textId="77777777" w:rsidR="00F85242" w:rsidRPr="00D64DFA" w:rsidRDefault="00F85242" w:rsidP="00F85242">
            <w:pPr>
              <w:spacing w:after="0" w:line="240" w:lineRule="auto"/>
              <w:jc w:val="center"/>
              <w:rPr>
                <w:b/>
                <w:bCs/>
                <w:color w:val="auto"/>
                <w:szCs w:val="20"/>
              </w:rPr>
            </w:pPr>
          </w:p>
        </w:tc>
      </w:tr>
      <w:tr w:rsidR="00B53090" w:rsidRPr="00D64DFA" w14:paraId="01637417" w14:textId="77777777" w:rsidTr="00921D44">
        <w:trPr>
          <w:gridAfter w:val="1"/>
          <w:wAfter w:w="22" w:type="pct"/>
          <w:trHeight w:val="292"/>
        </w:trPr>
        <w:tc>
          <w:tcPr>
            <w:tcW w:w="4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678F5958" w14:textId="1B2E475C" w:rsidR="00F058BA" w:rsidRPr="00D64DFA" w:rsidRDefault="00F058BA" w:rsidP="006B4B18">
            <w:pPr>
              <w:pStyle w:val="Nagwek2"/>
              <w:rPr>
                <w:rFonts w:ascii="Arial" w:eastAsia="Times New Roman" w:hAnsi="Arial" w:cs="Arial"/>
                <w:b/>
                <w:bCs/>
                <w:color w:val="auto"/>
                <w:szCs w:val="20"/>
                <w:highlight w:val="lightGray"/>
              </w:rPr>
            </w:pPr>
            <w:bookmarkStart w:id="49" w:name="_Toc165022511"/>
            <w:r>
              <w:rPr>
                <w:rFonts w:ascii="Arial" w:eastAsia="Times New Roman" w:hAnsi="Arial" w:cs="Arial"/>
                <w:b/>
                <w:bCs/>
                <w:color w:val="auto"/>
                <w:szCs w:val="20"/>
                <w:highlight w:val="lightGray"/>
              </w:rPr>
              <w:t>Integracja z systemem Impuls</w:t>
            </w:r>
            <w:bookmarkEnd w:id="49"/>
          </w:p>
        </w:tc>
      </w:tr>
      <w:tr w:rsidR="00183853" w:rsidRPr="00E52D02" w14:paraId="0F5C65CC" w14:textId="77777777" w:rsidTr="00E52D02">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419068A3" w14:textId="77777777" w:rsidR="00183853" w:rsidRPr="00E52D02" w:rsidRDefault="00183853" w:rsidP="00183853">
            <w:pPr>
              <w:pStyle w:val="Akapitzlist"/>
              <w:numPr>
                <w:ilvl w:val="0"/>
                <w:numId w:val="7"/>
              </w:numPr>
              <w:spacing w:after="0" w:line="240" w:lineRule="auto"/>
              <w:ind w:right="0"/>
              <w:jc w:val="right"/>
              <w:rPr>
                <w:color w:val="auto"/>
              </w:rPr>
            </w:pPr>
          </w:p>
        </w:tc>
        <w:tc>
          <w:tcPr>
            <w:tcW w:w="3388" w:type="pct"/>
            <w:gridSpan w:val="2"/>
            <w:tcBorders>
              <w:top w:val="single" w:sz="4" w:space="0" w:color="auto"/>
              <w:left w:val="nil"/>
              <w:bottom w:val="single" w:sz="4" w:space="0" w:color="auto"/>
              <w:right w:val="single" w:sz="4" w:space="0" w:color="auto"/>
            </w:tcBorders>
            <w:shd w:val="clear" w:color="auto" w:fill="FFFFFF"/>
            <w:vAlign w:val="center"/>
          </w:tcPr>
          <w:p w14:paraId="5C0AFDF8" w14:textId="7DDB48E8" w:rsidR="00183853" w:rsidRPr="00E52D02" w:rsidRDefault="00183853" w:rsidP="00183853">
            <w:pPr>
              <w:spacing w:after="0" w:line="240" w:lineRule="auto"/>
              <w:rPr>
                <w:rFonts w:eastAsia="Times New Roman"/>
                <w:color w:val="auto"/>
                <w:szCs w:val="20"/>
              </w:rPr>
            </w:pPr>
            <w:r w:rsidRPr="00E52D02">
              <w:rPr>
                <w:rFonts w:eastAsia="Times New Roman"/>
                <w:color w:val="auto"/>
                <w:szCs w:val="20"/>
              </w:rPr>
              <w:t>Pobieranie do SEOD kontrahentów wraz ze wszystkimi danymi (dane teleadresowe, numery kont bankowych), słowniki kontrahentów typu klasa kontrahenta (np. krajowy i zagraniczny)</w:t>
            </w:r>
          </w:p>
        </w:tc>
        <w:tc>
          <w:tcPr>
            <w:tcW w:w="1311" w:type="pct"/>
            <w:tcBorders>
              <w:top w:val="single" w:sz="4" w:space="0" w:color="auto"/>
              <w:left w:val="nil"/>
              <w:bottom w:val="single" w:sz="4" w:space="0" w:color="auto"/>
              <w:right w:val="single" w:sz="4" w:space="0" w:color="auto"/>
            </w:tcBorders>
            <w:shd w:val="clear" w:color="auto" w:fill="FFFFFF"/>
          </w:tcPr>
          <w:p w14:paraId="2CBDFB3F" w14:textId="77777777" w:rsidR="00183853" w:rsidRPr="00E52D02" w:rsidRDefault="00183853" w:rsidP="00183853">
            <w:pPr>
              <w:spacing w:after="0" w:line="240" w:lineRule="auto"/>
              <w:jc w:val="center"/>
              <w:rPr>
                <w:b/>
                <w:bCs/>
                <w:color w:val="auto"/>
                <w:szCs w:val="20"/>
              </w:rPr>
            </w:pPr>
          </w:p>
        </w:tc>
      </w:tr>
      <w:tr w:rsidR="00183853" w:rsidRPr="00E52D02" w14:paraId="00EDBD67" w14:textId="77777777" w:rsidTr="00E52D02">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66BA08A4" w14:textId="77777777" w:rsidR="00183853" w:rsidRPr="00E52D02" w:rsidRDefault="00183853" w:rsidP="00183853">
            <w:pPr>
              <w:pStyle w:val="Akapitzlist"/>
              <w:numPr>
                <w:ilvl w:val="0"/>
                <w:numId w:val="7"/>
              </w:numPr>
              <w:spacing w:after="0" w:line="240" w:lineRule="auto"/>
              <w:ind w:right="0"/>
              <w:jc w:val="right"/>
              <w:rPr>
                <w:color w:val="auto"/>
              </w:rPr>
            </w:pPr>
          </w:p>
        </w:tc>
        <w:tc>
          <w:tcPr>
            <w:tcW w:w="3388" w:type="pct"/>
            <w:gridSpan w:val="2"/>
            <w:tcBorders>
              <w:top w:val="single" w:sz="4" w:space="0" w:color="auto"/>
              <w:left w:val="nil"/>
              <w:bottom w:val="single" w:sz="4" w:space="0" w:color="auto"/>
              <w:right w:val="single" w:sz="4" w:space="0" w:color="auto"/>
            </w:tcBorders>
            <w:shd w:val="clear" w:color="auto" w:fill="FFFFFF"/>
            <w:vAlign w:val="center"/>
          </w:tcPr>
          <w:p w14:paraId="09EA6B00" w14:textId="50B7EEC5" w:rsidR="00183853" w:rsidRPr="00E52D02" w:rsidRDefault="00183853" w:rsidP="00183853">
            <w:pPr>
              <w:spacing w:after="0" w:line="240" w:lineRule="auto"/>
              <w:rPr>
                <w:rFonts w:eastAsia="Times New Roman"/>
                <w:color w:val="auto"/>
                <w:szCs w:val="20"/>
              </w:rPr>
            </w:pPr>
            <w:r w:rsidRPr="00E52D02">
              <w:rPr>
                <w:rFonts w:eastAsia="Times New Roman"/>
                <w:color w:val="auto"/>
                <w:szCs w:val="20"/>
              </w:rPr>
              <w:t xml:space="preserve">Zakładanie kontrahentów tymczasowych w SEOD – takich których nie ma w bazie Impuls, a dla którego </w:t>
            </w:r>
            <w:r w:rsidR="00E52D02" w:rsidRPr="00E52D02">
              <w:rPr>
                <w:rFonts w:eastAsia="Times New Roman"/>
                <w:color w:val="auto"/>
                <w:szCs w:val="20"/>
              </w:rPr>
              <w:t>procesowany jest w SEOD wniosek związany z procesem zakupów lub rejestrowana umowa</w:t>
            </w:r>
            <w:r w:rsidRPr="00E52D02">
              <w:rPr>
                <w:rFonts w:eastAsia="Times New Roman"/>
                <w:color w:val="auto"/>
                <w:szCs w:val="20"/>
              </w:rPr>
              <w:t>.</w:t>
            </w:r>
          </w:p>
        </w:tc>
        <w:tc>
          <w:tcPr>
            <w:tcW w:w="1311" w:type="pct"/>
            <w:tcBorders>
              <w:top w:val="single" w:sz="4" w:space="0" w:color="auto"/>
              <w:left w:val="nil"/>
              <w:bottom w:val="single" w:sz="4" w:space="0" w:color="auto"/>
              <w:right w:val="single" w:sz="4" w:space="0" w:color="auto"/>
            </w:tcBorders>
            <w:shd w:val="clear" w:color="auto" w:fill="FFFFFF"/>
          </w:tcPr>
          <w:p w14:paraId="0117964D" w14:textId="77777777" w:rsidR="00183853" w:rsidRPr="00E52D02" w:rsidRDefault="00183853" w:rsidP="00183853">
            <w:pPr>
              <w:spacing w:after="0" w:line="240" w:lineRule="auto"/>
              <w:jc w:val="center"/>
              <w:rPr>
                <w:b/>
                <w:bCs/>
                <w:color w:val="auto"/>
                <w:szCs w:val="20"/>
              </w:rPr>
            </w:pPr>
          </w:p>
        </w:tc>
      </w:tr>
      <w:tr w:rsidR="00183853" w:rsidRPr="00E52D02" w14:paraId="60D4D78C" w14:textId="77777777" w:rsidTr="00E52D02">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5BD7957B" w14:textId="77777777" w:rsidR="00183853" w:rsidRPr="00E52D02" w:rsidRDefault="00183853" w:rsidP="00183853">
            <w:pPr>
              <w:pStyle w:val="Akapitzlist"/>
              <w:numPr>
                <w:ilvl w:val="0"/>
                <w:numId w:val="7"/>
              </w:numPr>
              <w:spacing w:after="0" w:line="240" w:lineRule="auto"/>
              <w:ind w:right="0"/>
              <w:jc w:val="right"/>
              <w:rPr>
                <w:color w:val="auto"/>
              </w:rPr>
            </w:pPr>
          </w:p>
        </w:tc>
        <w:tc>
          <w:tcPr>
            <w:tcW w:w="3388" w:type="pct"/>
            <w:gridSpan w:val="2"/>
            <w:tcBorders>
              <w:top w:val="single" w:sz="4" w:space="0" w:color="auto"/>
              <w:left w:val="nil"/>
              <w:bottom w:val="single" w:sz="4" w:space="0" w:color="auto"/>
              <w:right w:val="single" w:sz="4" w:space="0" w:color="auto"/>
            </w:tcBorders>
            <w:shd w:val="clear" w:color="auto" w:fill="FFFFFF"/>
            <w:vAlign w:val="center"/>
          </w:tcPr>
          <w:p w14:paraId="788E6D6A" w14:textId="28811C1F" w:rsidR="00183853" w:rsidRPr="00E52D02" w:rsidRDefault="00183853" w:rsidP="00183853">
            <w:pPr>
              <w:spacing w:after="0" w:line="240" w:lineRule="auto"/>
              <w:rPr>
                <w:color w:val="auto"/>
                <w:szCs w:val="20"/>
              </w:rPr>
            </w:pPr>
            <w:r w:rsidRPr="00E52D02">
              <w:rPr>
                <w:rFonts w:eastAsia="Times New Roman"/>
                <w:color w:val="auto"/>
                <w:szCs w:val="20"/>
              </w:rPr>
              <w:t xml:space="preserve">Założenie nowego kontrahenta w </w:t>
            </w:r>
            <w:r w:rsidR="00E52D02" w:rsidRPr="00E52D02">
              <w:rPr>
                <w:rFonts w:eastAsia="Times New Roman"/>
                <w:color w:val="auto"/>
                <w:szCs w:val="20"/>
              </w:rPr>
              <w:t>Impuls</w:t>
            </w:r>
            <w:r w:rsidRPr="00E52D02">
              <w:rPr>
                <w:rFonts w:eastAsia="Times New Roman"/>
                <w:color w:val="auto"/>
                <w:szCs w:val="20"/>
              </w:rPr>
              <w:t xml:space="preserve"> będzie się odbywać ręcznie na podstawie danych z SEOD przez operatora systemu ERP</w:t>
            </w:r>
          </w:p>
        </w:tc>
        <w:tc>
          <w:tcPr>
            <w:tcW w:w="1311" w:type="pct"/>
            <w:tcBorders>
              <w:top w:val="single" w:sz="4" w:space="0" w:color="auto"/>
              <w:left w:val="nil"/>
              <w:bottom w:val="single" w:sz="4" w:space="0" w:color="auto"/>
              <w:right w:val="single" w:sz="4" w:space="0" w:color="auto"/>
            </w:tcBorders>
            <w:shd w:val="clear" w:color="auto" w:fill="FFFFFF"/>
          </w:tcPr>
          <w:p w14:paraId="0B0884A1" w14:textId="77777777" w:rsidR="00183853" w:rsidRPr="00E52D02" w:rsidRDefault="00183853" w:rsidP="00183853">
            <w:pPr>
              <w:spacing w:after="0" w:line="240" w:lineRule="auto"/>
              <w:jc w:val="center"/>
              <w:rPr>
                <w:b/>
                <w:bCs/>
                <w:color w:val="auto"/>
                <w:szCs w:val="20"/>
              </w:rPr>
            </w:pPr>
          </w:p>
        </w:tc>
      </w:tr>
      <w:tr w:rsidR="00E52D02" w:rsidRPr="00E52D02" w14:paraId="1643009D" w14:textId="77777777" w:rsidTr="00E52D02">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258144B8" w14:textId="77777777" w:rsidR="00E52D02" w:rsidRPr="00E52D02" w:rsidRDefault="00E52D02" w:rsidP="00183853">
            <w:pPr>
              <w:pStyle w:val="Akapitzlist"/>
              <w:numPr>
                <w:ilvl w:val="0"/>
                <w:numId w:val="7"/>
              </w:numPr>
              <w:spacing w:after="0" w:line="240" w:lineRule="auto"/>
              <w:ind w:right="0"/>
              <w:jc w:val="right"/>
              <w:rPr>
                <w:color w:val="auto"/>
              </w:rPr>
            </w:pPr>
          </w:p>
        </w:tc>
        <w:tc>
          <w:tcPr>
            <w:tcW w:w="3388" w:type="pct"/>
            <w:gridSpan w:val="2"/>
            <w:tcBorders>
              <w:top w:val="single" w:sz="4" w:space="0" w:color="auto"/>
              <w:left w:val="nil"/>
              <w:bottom w:val="single" w:sz="4" w:space="0" w:color="auto"/>
              <w:right w:val="single" w:sz="4" w:space="0" w:color="auto"/>
            </w:tcBorders>
            <w:shd w:val="clear" w:color="auto" w:fill="FFFFFF"/>
            <w:vAlign w:val="center"/>
          </w:tcPr>
          <w:p w14:paraId="6B360DF3" w14:textId="3F9BBBEE" w:rsidR="00E52D02" w:rsidRPr="00E52D02" w:rsidRDefault="00E52D02" w:rsidP="00183853">
            <w:pPr>
              <w:spacing w:after="0" w:line="240" w:lineRule="auto"/>
              <w:rPr>
                <w:rFonts w:eastAsia="Times New Roman"/>
                <w:color w:val="auto"/>
                <w:szCs w:val="20"/>
              </w:rPr>
            </w:pPr>
            <w:r w:rsidRPr="00E52D02">
              <w:rPr>
                <w:rFonts w:eastAsia="Times New Roman"/>
                <w:color w:val="auto"/>
                <w:szCs w:val="20"/>
              </w:rPr>
              <w:t>Po otrzymaniu ID założonego kontrahenta z systemu Impuls kontrahent tymczasowym w SEOD będzie zmieniał status na normalnego kontrahenta.</w:t>
            </w:r>
          </w:p>
        </w:tc>
        <w:tc>
          <w:tcPr>
            <w:tcW w:w="1311" w:type="pct"/>
            <w:tcBorders>
              <w:top w:val="single" w:sz="4" w:space="0" w:color="auto"/>
              <w:left w:val="nil"/>
              <w:bottom w:val="single" w:sz="4" w:space="0" w:color="auto"/>
              <w:right w:val="single" w:sz="4" w:space="0" w:color="auto"/>
            </w:tcBorders>
            <w:shd w:val="clear" w:color="auto" w:fill="FFFFFF"/>
          </w:tcPr>
          <w:p w14:paraId="13C20B95" w14:textId="77777777" w:rsidR="00E52D02" w:rsidRPr="00E52D02" w:rsidRDefault="00E52D02" w:rsidP="00183853">
            <w:pPr>
              <w:spacing w:after="0" w:line="240" w:lineRule="auto"/>
              <w:jc w:val="center"/>
              <w:rPr>
                <w:b/>
                <w:bCs/>
                <w:color w:val="auto"/>
                <w:szCs w:val="20"/>
              </w:rPr>
            </w:pPr>
          </w:p>
        </w:tc>
      </w:tr>
      <w:tr w:rsidR="00183853" w:rsidRPr="00E52D02" w14:paraId="4F8EED1A" w14:textId="77777777" w:rsidTr="00E52D02">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605E0580" w14:textId="77777777" w:rsidR="00183853" w:rsidRPr="00E52D02" w:rsidRDefault="00183853" w:rsidP="00183853">
            <w:pPr>
              <w:pStyle w:val="Akapitzlist"/>
              <w:numPr>
                <w:ilvl w:val="0"/>
                <w:numId w:val="7"/>
              </w:numPr>
              <w:spacing w:after="0" w:line="240" w:lineRule="auto"/>
              <w:ind w:right="0"/>
              <w:jc w:val="right"/>
              <w:rPr>
                <w:color w:val="auto"/>
              </w:rPr>
            </w:pPr>
          </w:p>
        </w:tc>
        <w:tc>
          <w:tcPr>
            <w:tcW w:w="3388" w:type="pct"/>
            <w:gridSpan w:val="2"/>
            <w:tcBorders>
              <w:top w:val="single" w:sz="4" w:space="0" w:color="auto"/>
              <w:left w:val="nil"/>
              <w:bottom w:val="single" w:sz="4" w:space="0" w:color="auto"/>
              <w:right w:val="single" w:sz="4" w:space="0" w:color="auto"/>
            </w:tcBorders>
            <w:shd w:val="clear" w:color="auto" w:fill="FFFFFF"/>
            <w:vAlign w:val="center"/>
          </w:tcPr>
          <w:p w14:paraId="1205F212" w14:textId="06A7F53C" w:rsidR="00183853" w:rsidRPr="00E52D02" w:rsidRDefault="00183853" w:rsidP="00183853">
            <w:pPr>
              <w:spacing w:after="0" w:line="240" w:lineRule="auto"/>
              <w:rPr>
                <w:color w:val="auto"/>
                <w:szCs w:val="20"/>
              </w:rPr>
            </w:pPr>
            <w:r w:rsidRPr="00E52D02">
              <w:rPr>
                <w:rFonts w:eastAsia="Times New Roman"/>
                <w:color w:val="auto"/>
                <w:szCs w:val="20"/>
              </w:rPr>
              <w:t>Walidacja unikalności w bazie kontrahentów – realizowana po numerze NIP kontrahenta</w:t>
            </w:r>
          </w:p>
        </w:tc>
        <w:tc>
          <w:tcPr>
            <w:tcW w:w="1311" w:type="pct"/>
            <w:tcBorders>
              <w:top w:val="single" w:sz="4" w:space="0" w:color="auto"/>
              <w:left w:val="nil"/>
              <w:bottom w:val="single" w:sz="4" w:space="0" w:color="auto"/>
              <w:right w:val="single" w:sz="4" w:space="0" w:color="auto"/>
            </w:tcBorders>
            <w:shd w:val="clear" w:color="auto" w:fill="FFFFFF"/>
          </w:tcPr>
          <w:p w14:paraId="0924459A" w14:textId="77777777" w:rsidR="00183853" w:rsidRPr="00E52D02" w:rsidRDefault="00183853" w:rsidP="00183853">
            <w:pPr>
              <w:spacing w:after="0" w:line="240" w:lineRule="auto"/>
              <w:jc w:val="center"/>
              <w:rPr>
                <w:b/>
                <w:bCs/>
                <w:color w:val="auto"/>
                <w:szCs w:val="20"/>
              </w:rPr>
            </w:pPr>
          </w:p>
        </w:tc>
      </w:tr>
      <w:tr w:rsidR="00B53090" w:rsidRPr="00E52D02" w14:paraId="4FC6BA87" w14:textId="77777777" w:rsidTr="00E52D02">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7215FCCF" w14:textId="77777777" w:rsidR="00B53090" w:rsidRPr="00E52D02" w:rsidRDefault="00B53090" w:rsidP="00B53090">
            <w:pPr>
              <w:pStyle w:val="Akapitzlist"/>
              <w:numPr>
                <w:ilvl w:val="0"/>
                <w:numId w:val="7"/>
              </w:numPr>
              <w:spacing w:after="0" w:line="240" w:lineRule="auto"/>
              <w:ind w:right="0"/>
              <w:jc w:val="right"/>
              <w:rPr>
                <w:color w:val="auto"/>
              </w:rPr>
            </w:pPr>
          </w:p>
        </w:tc>
        <w:tc>
          <w:tcPr>
            <w:tcW w:w="3388" w:type="pct"/>
            <w:gridSpan w:val="2"/>
            <w:tcBorders>
              <w:top w:val="single" w:sz="4" w:space="0" w:color="auto"/>
              <w:left w:val="nil"/>
              <w:bottom w:val="single" w:sz="4" w:space="0" w:color="auto"/>
              <w:right w:val="single" w:sz="4" w:space="0" w:color="auto"/>
            </w:tcBorders>
            <w:shd w:val="clear" w:color="auto" w:fill="FFFFFF"/>
            <w:vAlign w:val="center"/>
          </w:tcPr>
          <w:p w14:paraId="509089D5" w14:textId="5C11F384" w:rsidR="00B53090" w:rsidRPr="00E52D02" w:rsidRDefault="00183853" w:rsidP="006B4B18">
            <w:pPr>
              <w:spacing w:after="0" w:line="240" w:lineRule="auto"/>
              <w:rPr>
                <w:color w:val="auto"/>
                <w:szCs w:val="20"/>
              </w:rPr>
            </w:pPr>
            <w:r w:rsidRPr="00E52D02">
              <w:t>Wykonawca jest zobowiązany do wliczenia do ceny ofertowej kosztów wykonania prac integracyjnych po stronie oferowanego SEOD z systemem Impuls</w:t>
            </w:r>
          </w:p>
        </w:tc>
        <w:tc>
          <w:tcPr>
            <w:tcW w:w="1311" w:type="pct"/>
            <w:tcBorders>
              <w:top w:val="single" w:sz="4" w:space="0" w:color="auto"/>
              <w:left w:val="nil"/>
              <w:bottom w:val="single" w:sz="4" w:space="0" w:color="auto"/>
              <w:right w:val="single" w:sz="4" w:space="0" w:color="auto"/>
            </w:tcBorders>
            <w:shd w:val="clear" w:color="auto" w:fill="FFFFFF"/>
          </w:tcPr>
          <w:p w14:paraId="54049B4D" w14:textId="77777777" w:rsidR="00B53090" w:rsidRPr="00E52D02" w:rsidRDefault="00B53090" w:rsidP="006B4B18">
            <w:pPr>
              <w:spacing w:after="0" w:line="240" w:lineRule="auto"/>
              <w:jc w:val="center"/>
              <w:rPr>
                <w:b/>
                <w:bCs/>
                <w:color w:val="auto"/>
                <w:szCs w:val="20"/>
              </w:rPr>
            </w:pPr>
          </w:p>
        </w:tc>
      </w:tr>
      <w:tr w:rsidR="00B53090" w:rsidRPr="00E52D02" w14:paraId="2034A185" w14:textId="77777777" w:rsidTr="00E52D02">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15EEB9EB" w14:textId="77777777" w:rsidR="00B53090" w:rsidRPr="00E52D02" w:rsidRDefault="00B53090" w:rsidP="00B53090">
            <w:pPr>
              <w:pStyle w:val="Akapitzlist"/>
              <w:numPr>
                <w:ilvl w:val="0"/>
                <w:numId w:val="7"/>
              </w:numPr>
              <w:spacing w:after="0" w:line="240" w:lineRule="auto"/>
              <w:ind w:right="0"/>
              <w:jc w:val="right"/>
              <w:rPr>
                <w:color w:val="auto"/>
              </w:rPr>
            </w:pPr>
          </w:p>
        </w:tc>
        <w:tc>
          <w:tcPr>
            <w:tcW w:w="3388" w:type="pct"/>
            <w:gridSpan w:val="2"/>
            <w:tcBorders>
              <w:top w:val="single" w:sz="4" w:space="0" w:color="auto"/>
              <w:left w:val="nil"/>
              <w:bottom w:val="single" w:sz="4" w:space="0" w:color="auto"/>
              <w:right w:val="single" w:sz="4" w:space="0" w:color="auto"/>
            </w:tcBorders>
            <w:shd w:val="clear" w:color="auto" w:fill="FFFFFF"/>
            <w:vAlign w:val="center"/>
          </w:tcPr>
          <w:p w14:paraId="025F1CEE" w14:textId="4BAC57C8" w:rsidR="00B53090" w:rsidRPr="00E52D02" w:rsidRDefault="00183853" w:rsidP="006B4B18">
            <w:pPr>
              <w:spacing w:after="0" w:line="240" w:lineRule="auto"/>
              <w:rPr>
                <w:color w:val="auto"/>
                <w:szCs w:val="20"/>
              </w:rPr>
            </w:pPr>
            <w:r w:rsidRPr="00E52D02">
              <w:rPr>
                <w:noProof/>
                <w:szCs w:val="20"/>
              </w:rPr>
              <w:t xml:space="preserve">Wykonawca zobowiązany jest do wliczenia do ceny ofertowej kosztów ewentualnych  niezbędnych licencji i  wsparcia przy procesie integracyjnym SEOD z systemem Impuls. </w:t>
            </w:r>
          </w:p>
        </w:tc>
        <w:tc>
          <w:tcPr>
            <w:tcW w:w="1311" w:type="pct"/>
            <w:tcBorders>
              <w:top w:val="single" w:sz="4" w:space="0" w:color="auto"/>
              <w:left w:val="nil"/>
              <w:bottom w:val="single" w:sz="4" w:space="0" w:color="auto"/>
              <w:right w:val="single" w:sz="4" w:space="0" w:color="auto"/>
            </w:tcBorders>
            <w:shd w:val="clear" w:color="auto" w:fill="FFFFFF"/>
          </w:tcPr>
          <w:p w14:paraId="15E57E8D" w14:textId="77777777" w:rsidR="00B53090" w:rsidRPr="00E52D02" w:rsidRDefault="00B53090" w:rsidP="006B4B18">
            <w:pPr>
              <w:spacing w:after="0" w:line="240" w:lineRule="auto"/>
              <w:jc w:val="center"/>
              <w:rPr>
                <w:b/>
                <w:bCs/>
                <w:color w:val="auto"/>
                <w:szCs w:val="20"/>
              </w:rPr>
            </w:pPr>
          </w:p>
        </w:tc>
      </w:tr>
      <w:tr w:rsidR="00B53090" w:rsidRPr="00D64DFA" w14:paraId="5A59C6BA" w14:textId="77777777" w:rsidTr="00183853">
        <w:trPr>
          <w:gridAfter w:val="1"/>
          <w:wAfter w:w="22" w:type="pct"/>
          <w:trHeight w:val="292"/>
        </w:trPr>
        <w:tc>
          <w:tcPr>
            <w:tcW w:w="4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7D9BBACA" w14:textId="6D058010" w:rsidR="00B53090" w:rsidRDefault="00B53090" w:rsidP="00B53090">
            <w:pPr>
              <w:pStyle w:val="Nagwek2"/>
              <w:rPr>
                <w:rFonts w:ascii="Arial" w:eastAsia="Times New Roman" w:hAnsi="Arial" w:cs="Arial"/>
                <w:b/>
                <w:bCs/>
                <w:color w:val="auto"/>
                <w:szCs w:val="20"/>
                <w:highlight w:val="lightGray"/>
              </w:rPr>
            </w:pPr>
            <w:bookmarkStart w:id="50" w:name="_Toc165022512"/>
            <w:r>
              <w:rPr>
                <w:rFonts w:ascii="Arial" w:eastAsia="Times New Roman" w:hAnsi="Arial" w:cs="Arial"/>
                <w:b/>
                <w:bCs/>
                <w:color w:val="auto"/>
                <w:szCs w:val="20"/>
                <w:highlight w:val="lightGray"/>
              </w:rPr>
              <w:t>Dostępność cyfrowa SEOD</w:t>
            </w:r>
            <w:bookmarkEnd w:id="50"/>
          </w:p>
        </w:tc>
      </w:tr>
      <w:tr w:rsidR="00B53090" w:rsidRPr="00D64DFA" w14:paraId="4FC6B3F0"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4AA69C8A"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vAlign w:val="center"/>
          </w:tcPr>
          <w:p w14:paraId="74D035B1" w14:textId="4DCC6C9E" w:rsidR="00B53090" w:rsidRPr="00B53090" w:rsidRDefault="00B53090" w:rsidP="00B53090">
            <w:pPr>
              <w:spacing w:after="0" w:line="240" w:lineRule="auto"/>
              <w:rPr>
                <w:rFonts w:eastAsia="Times New Roman"/>
                <w:color w:val="auto"/>
                <w:szCs w:val="20"/>
              </w:rPr>
            </w:pPr>
            <w:r w:rsidRPr="00B53090">
              <w:rPr>
                <w:rFonts w:eastAsia="Times New Roman"/>
                <w:color w:val="auto"/>
                <w:szCs w:val="20"/>
              </w:rPr>
              <w:t>SEOD od strony interfejsu użytkownika końcowego musi spełniać wymagania Krajowych Ram Interoperacyjności, w tym obowiązujący standard WCAG, co najmniej w zakresie opisanym poniżej:</w:t>
            </w:r>
          </w:p>
        </w:tc>
        <w:tc>
          <w:tcPr>
            <w:tcW w:w="1311" w:type="pct"/>
            <w:tcBorders>
              <w:top w:val="single" w:sz="4" w:space="0" w:color="auto"/>
              <w:left w:val="nil"/>
              <w:bottom w:val="single" w:sz="4" w:space="0" w:color="auto"/>
              <w:right w:val="single" w:sz="4" w:space="0" w:color="auto"/>
            </w:tcBorders>
            <w:shd w:val="clear" w:color="auto" w:fill="FFFFFF"/>
          </w:tcPr>
          <w:p w14:paraId="72A8C627" w14:textId="77777777" w:rsidR="00B53090" w:rsidRPr="00B53090" w:rsidRDefault="00B53090" w:rsidP="00B53090">
            <w:pPr>
              <w:spacing w:after="0" w:line="240" w:lineRule="auto"/>
              <w:jc w:val="center"/>
              <w:rPr>
                <w:b/>
                <w:bCs/>
                <w:color w:val="auto"/>
                <w:szCs w:val="20"/>
              </w:rPr>
            </w:pPr>
          </w:p>
        </w:tc>
      </w:tr>
      <w:tr w:rsidR="00B53090" w:rsidRPr="00D64DFA" w14:paraId="4389D6B0"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14F1DC13"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1D948F3C" w14:textId="366FD11A" w:rsidR="00B53090" w:rsidRPr="00B53090" w:rsidRDefault="00B53090" w:rsidP="00B53090">
            <w:pPr>
              <w:spacing w:after="0" w:line="240" w:lineRule="auto"/>
              <w:rPr>
                <w:rFonts w:eastAsia="Times New Roman"/>
                <w:color w:val="auto"/>
                <w:szCs w:val="20"/>
              </w:rPr>
            </w:pPr>
            <w:r w:rsidRPr="00B53090">
              <w:rPr>
                <w:szCs w:val="20"/>
              </w:rPr>
              <w:t>Stosowanie nagłówków w prawidłowej hierarchii na wszystkich stronach, unikając budowy serwisu w oparciu o tabele jako elementów konstrukcji layoutu.</w:t>
            </w:r>
          </w:p>
        </w:tc>
        <w:tc>
          <w:tcPr>
            <w:tcW w:w="1311" w:type="pct"/>
            <w:tcBorders>
              <w:top w:val="single" w:sz="4" w:space="0" w:color="auto"/>
              <w:left w:val="nil"/>
              <w:bottom w:val="single" w:sz="4" w:space="0" w:color="auto"/>
              <w:right w:val="single" w:sz="4" w:space="0" w:color="auto"/>
            </w:tcBorders>
            <w:shd w:val="clear" w:color="auto" w:fill="FFFFFF"/>
          </w:tcPr>
          <w:p w14:paraId="6747AB77" w14:textId="77777777" w:rsidR="00B53090" w:rsidRPr="00B53090" w:rsidRDefault="00B53090" w:rsidP="00B53090">
            <w:pPr>
              <w:spacing w:after="0" w:line="240" w:lineRule="auto"/>
              <w:jc w:val="center"/>
              <w:rPr>
                <w:b/>
                <w:bCs/>
                <w:color w:val="auto"/>
                <w:szCs w:val="20"/>
              </w:rPr>
            </w:pPr>
          </w:p>
        </w:tc>
      </w:tr>
      <w:tr w:rsidR="00B53090" w:rsidRPr="00D64DFA" w14:paraId="2B3F88D4"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19FDEB57"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3D3A346F" w14:textId="7AB594E7" w:rsidR="00B53090" w:rsidRPr="00B53090" w:rsidRDefault="00B53090" w:rsidP="00B53090">
            <w:pPr>
              <w:spacing w:after="0" w:line="240" w:lineRule="auto"/>
              <w:rPr>
                <w:rFonts w:eastAsia="Times New Roman"/>
                <w:color w:val="auto"/>
                <w:szCs w:val="20"/>
              </w:rPr>
            </w:pPr>
            <w:r w:rsidRPr="00B53090">
              <w:rPr>
                <w:szCs w:val="20"/>
              </w:rPr>
              <w:t>Przedstawianie mechanizmów nawigacyjnych za pomocą list nieuporządkowanych, co zapewnia czytelność i intuicyjną nawigację.</w:t>
            </w:r>
          </w:p>
        </w:tc>
        <w:tc>
          <w:tcPr>
            <w:tcW w:w="1311" w:type="pct"/>
            <w:tcBorders>
              <w:top w:val="single" w:sz="4" w:space="0" w:color="auto"/>
              <w:left w:val="nil"/>
              <w:bottom w:val="single" w:sz="4" w:space="0" w:color="auto"/>
              <w:right w:val="single" w:sz="4" w:space="0" w:color="auto"/>
            </w:tcBorders>
            <w:shd w:val="clear" w:color="auto" w:fill="FFFFFF"/>
          </w:tcPr>
          <w:p w14:paraId="7CFA5944" w14:textId="77777777" w:rsidR="00B53090" w:rsidRPr="00B53090" w:rsidRDefault="00B53090" w:rsidP="00B53090">
            <w:pPr>
              <w:spacing w:after="0" w:line="240" w:lineRule="auto"/>
              <w:jc w:val="center"/>
              <w:rPr>
                <w:b/>
                <w:bCs/>
                <w:color w:val="auto"/>
                <w:szCs w:val="20"/>
              </w:rPr>
            </w:pPr>
          </w:p>
        </w:tc>
      </w:tr>
      <w:tr w:rsidR="00B53090" w:rsidRPr="00D64DFA" w14:paraId="782A68F9"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3F71020F"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6D68D981" w14:textId="231E668B" w:rsidR="00B53090" w:rsidRPr="00B53090" w:rsidRDefault="00B53090" w:rsidP="00B53090">
            <w:pPr>
              <w:spacing w:after="0" w:line="240" w:lineRule="auto"/>
              <w:rPr>
                <w:rFonts w:eastAsia="Times New Roman"/>
                <w:color w:val="auto"/>
                <w:szCs w:val="20"/>
              </w:rPr>
            </w:pPr>
            <w:r w:rsidRPr="00B53090">
              <w:rPr>
                <w:szCs w:val="20"/>
              </w:rPr>
              <w:t>Logiczna i intuicyjna kolejność nawigacji i czytania określaną za pomocą kodu HTML.</w:t>
            </w:r>
          </w:p>
        </w:tc>
        <w:tc>
          <w:tcPr>
            <w:tcW w:w="1311" w:type="pct"/>
            <w:tcBorders>
              <w:top w:val="single" w:sz="4" w:space="0" w:color="auto"/>
              <w:left w:val="nil"/>
              <w:bottom w:val="single" w:sz="4" w:space="0" w:color="auto"/>
              <w:right w:val="single" w:sz="4" w:space="0" w:color="auto"/>
            </w:tcBorders>
            <w:shd w:val="clear" w:color="auto" w:fill="FFFFFF"/>
          </w:tcPr>
          <w:p w14:paraId="6A6D24D1" w14:textId="77777777" w:rsidR="00B53090" w:rsidRPr="00B53090" w:rsidRDefault="00B53090" w:rsidP="00B53090">
            <w:pPr>
              <w:spacing w:after="0" w:line="240" w:lineRule="auto"/>
              <w:jc w:val="center"/>
              <w:rPr>
                <w:b/>
                <w:bCs/>
                <w:color w:val="auto"/>
                <w:szCs w:val="20"/>
              </w:rPr>
            </w:pPr>
          </w:p>
        </w:tc>
      </w:tr>
      <w:tr w:rsidR="00B53090" w:rsidRPr="00D64DFA" w14:paraId="53DE6E05"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7F674155"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374263D3" w14:textId="6050A974" w:rsidR="00B53090" w:rsidRPr="00B53090" w:rsidRDefault="00B53090" w:rsidP="00B53090">
            <w:pPr>
              <w:spacing w:after="0" w:line="240" w:lineRule="auto"/>
              <w:rPr>
                <w:color w:val="auto"/>
                <w:szCs w:val="20"/>
              </w:rPr>
            </w:pPr>
            <w:r w:rsidRPr="00B53090">
              <w:rPr>
                <w:szCs w:val="20"/>
              </w:rPr>
              <w:t>Logiczna, spójna, przejrzysta i przewidywalna architektura informacji w serwisie.</w:t>
            </w:r>
          </w:p>
        </w:tc>
        <w:tc>
          <w:tcPr>
            <w:tcW w:w="1311" w:type="pct"/>
            <w:tcBorders>
              <w:top w:val="single" w:sz="4" w:space="0" w:color="auto"/>
              <w:left w:val="nil"/>
              <w:bottom w:val="single" w:sz="4" w:space="0" w:color="auto"/>
              <w:right w:val="single" w:sz="4" w:space="0" w:color="auto"/>
            </w:tcBorders>
            <w:shd w:val="clear" w:color="auto" w:fill="FFFFFF"/>
          </w:tcPr>
          <w:p w14:paraId="08FC5891" w14:textId="77777777" w:rsidR="00B53090" w:rsidRPr="00B53090" w:rsidRDefault="00B53090" w:rsidP="00B53090">
            <w:pPr>
              <w:spacing w:after="0" w:line="240" w:lineRule="auto"/>
              <w:jc w:val="center"/>
              <w:rPr>
                <w:b/>
                <w:bCs/>
                <w:color w:val="auto"/>
                <w:szCs w:val="20"/>
              </w:rPr>
            </w:pPr>
          </w:p>
        </w:tc>
      </w:tr>
      <w:tr w:rsidR="00B53090" w:rsidRPr="00D64DFA" w14:paraId="4C57BB48"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172F8A43"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15D7FB04" w14:textId="35D47C3C" w:rsidR="00B53090" w:rsidRPr="00B53090" w:rsidRDefault="00B53090" w:rsidP="00B53090">
            <w:pPr>
              <w:spacing w:after="0" w:line="240" w:lineRule="auto"/>
              <w:rPr>
                <w:color w:val="auto"/>
                <w:szCs w:val="20"/>
              </w:rPr>
            </w:pPr>
            <w:r w:rsidRPr="00B53090">
              <w:rPr>
                <w:szCs w:val="20"/>
              </w:rPr>
              <w:t>Uwzględnianie różnych aspektów percepcji w elementach nawigacyjnych i komunikatach, nie polegając tylko na charakterystykach zmysłowych.</w:t>
            </w:r>
          </w:p>
        </w:tc>
        <w:tc>
          <w:tcPr>
            <w:tcW w:w="1311" w:type="pct"/>
            <w:tcBorders>
              <w:top w:val="single" w:sz="4" w:space="0" w:color="auto"/>
              <w:left w:val="nil"/>
              <w:bottom w:val="single" w:sz="4" w:space="0" w:color="auto"/>
              <w:right w:val="single" w:sz="4" w:space="0" w:color="auto"/>
            </w:tcBorders>
            <w:shd w:val="clear" w:color="auto" w:fill="FFFFFF"/>
          </w:tcPr>
          <w:p w14:paraId="19C597A8" w14:textId="77777777" w:rsidR="00B53090" w:rsidRPr="00B53090" w:rsidRDefault="00B53090" w:rsidP="00B53090">
            <w:pPr>
              <w:spacing w:after="0" w:line="240" w:lineRule="auto"/>
              <w:jc w:val="center"/>
              <w:rPr>
                <w:b/>
                <w:bCs/>
                <w:color w:val="auto"/>
                <w:szCs w:val="20"/>
              </w:rPr>
            </w:pPr>
          </w:p>
        </w:tc>
      </w:tr>
      <w:tr w:rsidR="00B53090" w:rsidRPr="00D64DFA" w14:paraId="0DC32BBA"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5CB89C49"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31508246" w14:textId="33AEC90A" w:rsidR="00B53090" w:rsidRPr="00B53090" w:rsidRDefault="00B53090" w:rsidP="00B53090">
            <w:pPr>
              <w:spacing w:after="0" w:line="240" w:lineRule="auto"/>
              <w:rPr>
                <w:color w:val="auto"/>
                <w:szCs w:val="20"/>
              </w:rPr>
            </w:pPr>
            <w:r w:rsidRPr="00B53090">
              <w:rPr>
                <w:szCs w:val="20"/>
              </w:rPr>
              <w:t>Wyróżnianie odnośników w treściach artykułów za pomocą podkreślenia oraz kolorem.</w:t>
            </w:r>
          </w:p>
        </w:tc>
        <w:tc>
          <w:tcPr>
            <w:tcW w:w="1311" w:type="pct"/>
            <w:tcBorders>
              <w:top w:val="single" w:sz="4" w:space="0" w:color="auto"/>
              <w:left w:val="nil"/>
              <w:bottom w:val="single" w:sz="4" w:space="0" w:color="auto"/>
              <w:right w:val="single" w:sz="4" w:space="0" w:color="auto"/>
            </w:tcBorders>
            <w:shd w:val="clear" w:color="auto" w:fill="FFFFFF"/>
          </w:tcPr>
          <w:p w14:paraId="78A28487" w14:textId="77777777" w:rsidR="00B53090" w:rsidRPr="00B53090" w:rsidRDefault="00B53090" w:rsidP="00B53090">
            <w:pPr>
              <w:spacing w:after="0" w:line="240" w:lineRule="auto"/>
              <w:jc w:val="center"/>
              <w:rPr>
                <w:b/>
                <w:bCs/>
                <w:color w:val="auto"/>
                <w:szCs w:val="20"/>
              </w:rPr>
            </w:pPr>
          </w:p>
        </w:tc>
      </w:tr>
      <w:tr w:rsidR="00B53090" w:rsidRPr="00D64DFA" w14:paraId="1A9B6A75"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7D800552"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33591586" w14:textId="536343CC" w:rsidR="00B53090" w:rsidRPr="00B53090" w:rsidRDefault="00B53090" w:rsidP="00B53090">
            <w:pPr>
              <w:spacing w:after="0" w:line="240" w:lineRule="auto"/>
              <w:rPr>
                <w:color w:val="auto"/>
                <w:szCs w:val="20"/>
              </w:rPr>
            </w:pPr>
            <w:r w:rsidRPr="00B53090">
              <w:rPr>
                <w:szCs w:val="20"/>
              </w:rPr>
              <w:t>Eliminacja potencjalnych uciążliwości dla użytkowników poprzez brak automatycznego odtwarzania dźwięku po wczytaniu strony.</w:t>
            </w:r>
          </w:p>
        </w:tc>
        <w:tc>
          <w:tcPr>
            <w:tcW w:w="1311" w:type="pct"/>
            <w:tcBorders>
              <w:top w:val="single" w:sz="4" w:space="0" w:color="auto"/>
              <w:left w:val="nil"/>
              <w:bottom w:val="single" w:sz="4" w:space="0" w:color="auto"/>
              <w:right w:val="single" w:sz="4" w:space="0" w:color="auto"/>
            </w:tcBorders>
            <w:shd w:val="clear" w:color="auto" w:fill="FFFFFF"/>
          </w:tcPr>
          <w:p w14:paraId="7B9B9476" w14:textId="77777777" w:rsidR="00B53090" w:rsidRPr="00B53090" w:rsidRDefault="00B53090" w:rsidP="00B53090">
            <w:pPr>
              <w:spacing w:after="0" w:line="240" w:lineRule="auto"/>
              <w:jc w:val="center"/>
              <w:rPr>
                <w:b/>
                <w:bCs/>
                <w:color w:val="auto"/>
                <w:szCs w:val="20"/>
              </w:rPr>
            </w:pPr>
          </w:p>
        </w:tc>
      </w:tr>
      <w:tr w:rsidR="00B53090" w:rsidRPr="00D64DFA" w14:paraId="0588BEF6"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574FBA15"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28A29E95" w14:textId="222CC7AC" w:rsidR="00B53090" w:rsidRPr="00B53090" w:rsidRDefault="00B53090" w:rsidP="00B53090">
            <w:pPr>
              <w:spacing w:after="0" w:line="240" w:lineRule="auto"/>
              <w:rPr>
                <w:color w:val="auto"/>
                <w:szCs w:val="20"/>
              </w:rPr>
            </w:pPr>
            <w:r w:rsidRPr="00B53090">
              <w:rPr>
                <w:szCs w:val="20"/>
              </w:rPr>
              <w:t>Dostęp do wersji kontrastowej serwisu, zachowującej zawartość i funkcjonalność wersji graficznej, dla osób z wrażliwością na kontrast.</w:t>
            </w:r>
          </w:p>
        </w:tc>
        <w:tc>
          <w:tcPr>
            <w:tcW w:w="1311" w:type="pct"/>
            <w:tcBorders>
              <w:top w:val="single" w:sz="4" w:space="0" w:color="auto"/>
              <w:left w:val="nil"/>
              <w:bottom w:val="single" w:sz="4" w:space="0" w:color="auto"/>
              <w:right w:val="single" w:sz="4" w:space="0" w:color="auto"/>
            </w:tcBorders>
            <w:shd w:val="clear" w:color="auto" w:fill="FFFFFF"/>
          </w:tcPr>
          <w:p w14:paraId="01AA83A3" w14:textId="77777777" w:rsidR="00B53090" w:rsidRPr="00B53090" w:rsidRDefault="00B53090" w:rsidP="00B53090">
            <w:pPr>
              <w:spacing w:after="0" w:line="240" w:lineRule="auto"/>
              <w:jc w:val="center"/>
              <w:rPr>
                <w:b/>
                <w:bCs/>
                <w:color w:val="auto"/>
                <w:szCs w:val="20"/>
              </w:rPr>
            </w:pPr>
          </w:p>
        </w:tc>
      </w:tr>
      <w:tr w:rsidR="00B53090" w:rsidRPr="00D64DFA" w14:paraId="4113333E"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6A12A66E"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6887AA3B" w14:textId="2AF4CDCE" w:rsidR="00B53090" w:rsidRPr="00B53090" w:rsidRDefault="00B53090" w:rsidP="00B53090">
            <w:pPr>
              <w:spacing w:after="0" w:line="240" w:lineRule="auto"/>
              <w:rPr>
                <w:color w:val="auto"/>
                <w:szCs w:val="20"/>
              </w:rPr>
            </w:pPr>
            <w:r w:rsidRPr="00B53090">
              <w:rPr>
                <w:szCs w:val="20"/>
              </w:rPr>
              <w:t>Prawidłowe wyświetlanie w systemowym trybie wysokiego kontrastu.</w:t>
            </w:r>
          </w:p>
        </w:tc>
        <w:tc>
          <w:tcPr>
            <w:tcW w:w="1311" w:type="pct"/>
            <w:tcBorders>
              <w:top w:val="single" w:sz="4" w:space="0" w:color="auto"/>
              <w:left w:val="nil"/>
              <w:bottom w:val="single" w:sz="4" w:space="0" w:color="auto"/>
              <w:right w:val="single" w:sz="4" w:space="0" w:color="auto"/>
            </w:tcBorders>
            <w:shd w:val="clear" w:color="auto" w:fill="FFFFFF"/>
          </w:tcPr>
          <w:p w14:paraId="379A9A03" w14:textId="77777777" w:rsidR="00B53090" w:rsidRPr="00B53090" w:rsidRDefault="00B53090" w:rsidP="00B53090">
            <w:pPr>
              <w:spacing w:after="0" w:line="240" w:lineRule="auto"/>
              <w:jc w:val="center"/>
              <w:rPr>
                <w:b/>
                <w:bCs/>
                <w:color w:val="auto"/>
                <w:szCs w:val="20"/>
              </w:rPr>
            </w:pPr>
          </w:p>
        </w:tc>
      </w:tr>
      <w:tr w:rsidR="00B53090" w:rsidRPr="00D64DFA" w14:paraId="1A193371"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18A1964F"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0A1024CD" w14:textId="1CD0CE87" w:rsidR="00B53090" w:rsidRPr="00B53090" w:rsidRDefault="00B53090" w:rsidP="00B53090">
            <w:pPr>
              <w:spacing w:after="0" w:line="240" w:lineRule="auto"/>
              <w:rPr>
                <w:color w:val="auto"/>
                <w:szCs w:val="20"/>
              </w:rPr>
            </w:pPr>
            <w:r w:rsidRPr="00B53090">
              <w:rPr>
                <w:szCs w:val="20"/>
              </w:rPr>
              <w:t>Zaprojektowanie typografii tekstów i kontrastów pod kątem czytelności.</w:t>
            </w:r>
          </w:p>
        </w:tc>
        <w:tc>
          <w:tcPr>
            <w:tcW w:w="1311" w:type="pct"/>
            <w:tcBorders>
              <w:top w:val="single" w:sz="4" w:space="0" w:color="auto"/>
              <w:left w:val="nil"/>
              <w:bottom w:val="single" w:sz="4" w:space="0" w:color="auto"/>
              <w:right w:val="single" w:sz="4" w:space="0" w:color="auto"/>
            </w:tcBorders>
            <w:shd w:val="clear" w:color="auto" w:fill="FFFFFF"/>
          </w:tcPr>
          <w:p w14:paraId="2860869E" w14:textId="77777777" w:rsidR="00B53090" w:rsidRPr="00B53090" w:rsidRDefault="00B53090" w:rsidP="00B53090">
            <w:pPr>
              <w:spacing w:after="0" w:line="240" w:lineRule="auto"/>
              <w:jc w:val="center"/>
              <w:rPr>
                <w:b/>
                <w:bCs/>
                <w:color w:val="auto"/>
                <w:szCs w:val="20"/>
              </w:rPr>
            </w:pPr>
          </w:p>
        </w:tc>
      </w:tr>
      <w:tr w:rsidR="00B53090" w:rsidRPr="00D64DFA" w14:paraId="72601FA4"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53D739EF"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02D67566" w14:textId="118FE3B1" w:rsidR="00B53090" w:rsidRPr="00B53090" w:rsidRDefault="00B53090" w:rsidP="00B53090">
            <w:pPr>
              <w:spacing w:after="0" w:line="240" w:lineRule="auto"/>
              <w:rPr>
                <w:color w:val="auto"/>
                <w:szCs w:val="20"/>
              </w:rPr>
            </w:pPr>
            <w:r w:rsidRPr="00B53090">
              <w:rPr>
                <w:szCs w:val="20"/>
              </w:rPr>
              <w:t>Brak utraty zawartości i funkcjonalności serwisu po powiększeniu czcionki do 200%.</w:t>
            </w:r>
          </w:p>
        </w:tc>
        <w:tc>
          <w:tcPr>
            <w:tcW w:w="1311" w:type="pct"/>
            <w:tcBorders>
              <w:top w:val="single" w:sz="4" w:space="0" w:color="auto"/>
              <w:left w:val="nil"/>
              <w:bottom w:val="single" w:sz="4" w:space="0" w:color="auto"/>
              <w:right w:val="single" w:sz="4" w:space="0" w:color="auto"/>
            </w:tcBorders>
            <w:shd w:val="clear" w:color="auto" w:fill="FFFFFF"/>
          </w:tcPr>
          <w:p w14:paraId="786268EC" w14:textId="77777777" w:rsidR="00B53090" w:rsidRPr="00B53090" w:rsidRDefault="00B53090" w:rsidP="00B53090">
            <w:pPr>
              <w:spacing w:after="0" w:line="240" w:lineRule="auto"/>
              <w:jc w:val="center"/>
              <w:rPr>
                <w:b/>
                <w:bCs/>
                <w:color w:val="auto"/>
                <w:szCs w:val="20"/>
              </w:rPr>
            </w:pPr>
          </w:p>
        </w:tc>
      </w:tr>
      <w:tr w:rsidR="00B53090" w:rsidRPr="00D64DFA" w14:paraId="1C1DA4BA"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6CAADBB9"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71BC3FDD" w14:textId="581EBE30" w:rsidR="00B53090" w:rsidRPr="00B53090" w:rsidRDefault="00B53090" w:rsidP="00B53090">
            <w:pPr>
              <w:spacing w:after="0" w:line="240" w:lineRule="auto"/>
              <w:rPr>
                <w:color w:val="auto"/>
                <w:szCs w:val="20"/>
              </w:rPr>
            </w:pPr>
            <w:r w:rsidRPr="00B53090">
              <w:rPr>
                <w:szCs w:val="20"/>
              </w:rPr>
              <w:t>Preferowanie prezentacji treści za pomocą tekstu zamiast grafiki, jeśli to możliwe</w:t>
            </w:r>
          </w:p>
        </w:tc>
        <w:tc>
          <w:tcPr>
            <w:tcW w:w="1311" w:type="pct"/>
            <w:tcBorders>
              <w:top w:val="single" w:sz="4" w:space="0" w:color="auto"/>
              <w:left w:val="nil"/>
              <w:bottom w:val="single" w:sz="4" w:space="0" w:color="auto"/>
              <w:right w:val="single" w:sz="4" w:space="0" w:color="auto"/>
            </w:tcBorders>
            <w:shd w:val="clear" w:color="auto" w:fill="FFFFFF"/>
          </w:tcPr>
          <w:p w14:paraId="5DEB04A2" w14:textId="77777777" w:rsidR="00B53090" w:rsidRPr="00B53090" w:rsidRDefault="00B53090" w:rsidP="00B53090">
            <w:pPr>
              <w:spacing w:after="0" w:line="240" w:lineRule="auto"/>
              <w:jc w:val="center"/>
              <w:rPr>
                <w:b/>
                <w:bCs/>
                <w:color w:val="auto"/>
                <w:szCs w:val="20"/>
              </w:rPr>
            </w:pPr>
          </w:p>
        </w:tc>
      </w:tr>
      <w:tr w:rsidR="00B53090" w:rsidRPr="00D64DFA" w14:paraId="0C61F32C"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3845404C"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53C07D73" w14:textId="2E731CD1" w:rsidR="00B53090" w:rsidRPr="00B53090" w:rsidRDefault="00B53090" w:rsidP="00B53090">
            <w:pPr>
              <w:spacing w:after="0" w:line="240" w:lineRule="auto"/>
              <w:rPr>
                <w:color w:val="auto"/>
                <w:szCs w:val="20"/>
              </w:rPr>
            </w:pPr>
            <w:r w:rsidRPr="00B53090">
              <w:rPr>
                <w:szCs w:val="20"/>
              </w:rPr>
              <w:t>Nawigację za pomocą klawiatury przy użyciu skrótu klawiszowego CTRL + M oraz widoczny fokus, spełniający minimalne wymagania kontrastu.</w:t>
            </w:r>
          </w:p>
        </w:tc>
        <w:tc>
          <w:tcPr>
            <w:tcW w:w="1311" w:type="pct"/>
            <w:tcBorders>
              <w:top w:val="single" w:sz="4" w:space="0" w:color="auto"/>
              <w:left w:val="nil"/>
              <w:bottom w:val="single" w:sz="4" w:space="0" w:color="auto"/>
              <w:right w:val="single" w:sz="4" w:space="0" w:color="auto"/>
            </w:tcBorders>
            <w:shd w:val="clear" w:color="auto" w:fill="FFFFFF"/>
          </w:tcPr>
          <w:p w14:paraId="1A997674" w14:textId="77777777" w:rsidR="00B53090" w:rsidRPr="00B53090" w:rsidRDefault="00B53090" w:rsidP="00B53090">
            <w:pPr>
              <w:spacing w:after="0" w:line="240" w:lineRule="auto"/>
              <w:jc w:val="center"/>
              <w:rPr>
                <w:b/>
                <w:bCs/>
                <w:color w:val="auto"/>
                <w:szCs w:val="20"/>
              </w:rPr>
            </w:pPr>
          </w:p>
        </w:tc>
      </w:tr>
      <w:tr w:rsidR="00B53090" w:rsidRPr="00D64DFA" w14:paraId="1C88AFDE"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13713BA4"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7A09B779" w14:textId="255A3D10" w:rsidR="00B53090" w:rsidRPr="00B53090" w:rsidRDefault="00B53090" w:rsidP="00B53090">
            <w:pPr>
              <w:spacing w:after="0" w:line="240" w:lineRule="auto"/>
              <w:rPr>
                <w:color w:val="auto"/>
                <w:szCs w:val="20"/>
              </w:rPr>
            </w:pPr>
            <w:r w:rsidRPr="00B53090">
              <w:rPr>
                <w:szCs w:val="20"/>
              </w:rPr>
              <w:t>Unikalne tytuły na wszystkich stronach serwisu i zrozumiałe odnośniki, jednoznacznie informujące użytkownika o celu lub akcji.</w:t>
            </w:r>
          </w:p>
        </w:tc>
        <w:tc>
          <w:tcPr>
            <w:tcW w:w="1311" w:type="pct"/>
            <w:tcBorders>
              <w:top w:val="single" w:sz="4" w:space="0" w:color="auto"/>
              <w:left w:val="nil"/>
              <w:bottom w:val="single" w:sz="4" w:space="0" w:color="auto"/>
              <w:right w:val="single" w:sz="4" w:space="0" w:color="auto"/>
            </w:tcBorders>
            <w:shd w:val="clear" w:color="auto" w:fill="FFFFFF"/>
          </w:tcPr>
          <w:p w14:paraId="61D0A64D" w14:textId="77777777" w:rsidR="00B53090" w:rsidRPr="00B53090" w:rsidRDefault="00B53090" w:rsidP="00B53090">
            <w:pPr>
              <w:spacing w:after="0" w:line="240" w:lineRule="auto"/>
              <w:jc w:val="center"/>
              <w:rPr>
                <w:b/>
                <w:bCs/>
                <w:color w:val="auto"/>
                <w:szCs w:val="20"/>
              </w:rPr>
            </w:pPr>
          </w:p>
        </w:tc>
      </w:tr>
      <w:tr w:rsidR="00B53090" w:rsidRPr="00D64DFA" w14:paraId="31F6FE0B"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32A60F3B"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27A310F1" w14:textId="11E56642" w:rsidR="00B53090" w:rsidRPr="00B53090" w:rsidRDefault="00B53090" w:rsidP="00B53090">
            <w:pPr>
              <w:spacing w:after="0" w:line="240" w:lineRule="auto"/>
              <w:rPr>
                <w:color w:val="auto"/>
                <w:szCs w:val="20"/>
              </w:rPr>
            </w:pPr>
            <w:r w:rsidRPr="00B53090">
              <w:rPr>
                <w:szCs w:val="20"/>
              </w:rPr>
              <w:t>Dodatkowe sposoby odnalezienia informacji, takie jak wyszukiwarka.</w:t>
            </w:r>
          </w:p>
        </w:tc>
        <w:tc>
          <w:tcPr>
            <w:tcW w:w="1311" w:type="pct"/>
            <w:tcBorders>
              <w:top w:val="single" w:sz="4" w:space="0" w:color="auto"/>
              <w:left w:val="nil"/>
              <w:bottom w:val="single" w:sz="4" w:space="0" w:color="auto"/>
              <w:right w:val="single" w:sz="4" w:space="0" w:color="auto"/>
            </w:tcBorders>
            <w:shd w:val="clear" w:color="auto" w:fill="FFFFFF"/>
          </w:tcPr>
          <w:p w14:paraId="35CDC478" w14:textId="77777777" w:rsidR="00B53090" w:rsidRPr="00B53090" w:rsidRDefault="00B53090" w:rsidP="00B53090">
            <w:pPr>
              <w:spacing w:after="0" w:line="240" w:lineRule="auto"/>
              <w:jc w:val="center"/>
              <w:rPr>
                <w:b/>
                <w:bCs/>
                <w:color w:val="auto"/>
                <w:szCs w:val="20"/>
              </w:rPr>
            </w:pPr>
          </w:p>
        </w:tc>
      </w:tr>
      <w:tr w:rsidR="00B53090" w:rsidRPr="00D64DFA" w14:paraId="2DB1AB1B"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6B7CCCA7"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2DC408A6" w14:textId="2890A47B" w:rsidR="00B53090" w:rsidRPr="00B53090" w:rsidRDefault="00B53090" w:rsidP="00B53090">
            <w:pPr>
              <w:spacing w:after="0" w:line="240" w:lineRule="auto"/>
              <w:rPr>
                <w:color w:val="auto"/>
                <w:szCs w:val="20"/>
              </w:rPr>
            </w:pPr>
            <w:r w:rsidRPr="00B53090">
              <w:rPr>
                <w:szCs w:val="20"/>
              </w:rPr>
              <w:t>Zrozumienie treści dla osób korzystających z technologii wspomagających tłumaczenie i odczyt dzięki adekwatnemu głównemu językowi dokumentu do wersji językowej.</w:t>
            </w:r>
          </w:p>
        </w:tc>
        <w:tc>
          <w:tcPr>
            <w:tcW w:w="1311" w:type="pct"/>
            <w:tcBorders>
              <w:top w:val="single" w:sz="4" w:space="0" w:color="auto"/>
              <w:left w:val="nil"/>
              <w:bottom w:val="single" w:sz="4" w:space="0" w:color="auto"/>
              <w:right w:val="single" w:sz="4" w:space="0" w:color="auto"/>
            </w:tcBorders>
            <w:shd w:val="clear" w:color="auto" w:fill="FFFFFF"/>
          </w:tcPr>
          <w:p w14:paraId="548C8406" w14:textId="77777777" w:rsidR="00B53090" w:rsidRPr="00B53090" w:rsidRDefault="00B53090" w:rsidP="00B53090">
            <w:pPr>
              <w:spacing w:after="0" w:line="240" w:lineRule="auto"/>
              <w:jc w:val="center"/>
              <w:rPr>
                <w:b/>
                <w:bCs/>
                <w:color w:val="auto"/>
                <w:szCs w:val="20"/>
              </w:rPr>
            </w:pPr>
          </w:p>
        </w:tc>
      </w:tr>
      <w:tr w:rsidR="00B53090" w:rsidRPr="00D64DFA" w14:paraId="54322CDE"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13FDE4E2"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0E425CD0" w14:textId="5002C67E" w:rsidR="00B53090" w:rsidRPr="00B53090" w:rsidRDefault="00B53090" w:rsidP="00B53090">
            <w:pPr>
              <w:spacing w:after="0" w:line="240" w:lineRule="auto"/>
              <w:rPr>
                <w:color w:val="auto"/>
                <w:szCs w:val="20"/>
              </w:rPr>
            </w:pPr>
            <w:r w:rsidRPr="00B53090">
              <w:rPr>
                <w:szCs w:val="20"/>
              </w:rPr>
              <w:t>Brak automatycznych zmian kontekstu przy zmianie ustawień interfejsu użytkownika.</w:t>
            </w:r>
          </w:p>
        </w:tc>
        <w:tc>
          <w:tcPr>
            <w:tcW w:w="1311" w:type="pct"/>
            <w:tcBorders>
              <w:top w:val="single" w:sz="4" w:space="0" w:color="auto"/>
              <w:left w:val="nil"/>
              <w:bottom w:val="single" w:sz="4" w:space="0" w:color="auto"/>
              <w:right w:val="single" w:sz="4" w:space="0" w:color="auto"/>
            </w:tcBorders>
            <w:shd w:val="clear" w:color="auto" w:fill="FFFFFF"/>
          </w:tcPr>
          <w:p w14:paraId="22EF5F92" w14:textId="77777777" w:rsidR="00B53090" w:rsidRPr="00B53090" w:rsidRDefault="00B53090" w:rsidP="00B53090">
            <w:pPr>
              <w:spacing w:after="0" w:line="240" w:lineRule="auto"/>
              <w:jc w:val="center"/>
              <w:rPr>
                <w:b/>
                <w:bCs/>
                <w:color w:val="auto"/>
                <w:szCs w:val="20"/>
              </w:rPr>
            </w:pPr>
          </w:p>
        </w:tc>
      </w:tr>
      <w:tr w:rsidR="00B53090" w:rsidRPr="00D64DFA" w14:paraId="783F61A0"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23F02FC5"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50655A5A" w14:textId="76321817" w:rsidR="00B53090" w:rsidRPr="00B53090" w:rsidRDefault="00B53090" w:rsidP="00B53090">
            <w:pPr>
              <w:spacing w:after="0" w:line="240" w:lineRule="auto"/>
              <w:rPr>
                <w:color w:val="auto"/>
                <w:szCs w:val="20"/>
              </w:rPr>
            </w:pPr>
            <w:r w:rsidRPr="00B53090">
              <w:rPr>
                <w:szCs w:val="20"/>
              </w:rPr>
              <w:t>Opatrzenie wszystkich pól formularzy etykietami i sugestie rozwiązania w przypadku błędów</w:t>
            </w:r>
          </w:p>
        </w:tc>
        <w:tc>
          <w:tcPr>
            <w:tcW w:w="1311" w:type="pct"/>
            <w:tcBorders>
              <w:top w:val="single" w:sz="4" w:space="0" w:color="auto"/>
              <w:left w:val="nil"/>
              <w:bottom w:val="single" w:sz="4" w:space="0" w:color="auto"/>
              <w:right w:val="single" w:sz="4" w:space="0" w:color="auto"/>
            </w:tcBorders>
            <w:shd w:val="clear" w:color="auto" w:fill="FFFFFF"/>
          </w:tcPr>
          <w:p w14:paraId="5B481AF7" w14:textId="77777777" w:rsidR="00B53090" w:rsidRPr="00B53090" w:rsidRDefault="00B53090" w:rsidP="00B53090">
            <w:pPr>
              <w:spacing w:after="0" w:line="240" w:lineRule="auto"/>
              <w:jc w:val="center"/>
              <w:rPr>
                <w:b/>
                <w:bCs/>
                <w:color w:val="auto"/>
                <w:szCs w:val="20"/>
              </w:rPr>
            </w:pPr>
          </w:p>
        </w:tc>
      </w:tr>
      <w:tr w:rsidR="00B53090" w:rsidRPr="00D64DFA" w14:paraId="5BF92CB6"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3291268B"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0580803C" w14:textId="7AD33126" w:rsidR="00B53090" w:rsidRPr="00B53090" w:rsidRDefault="00B53090" w:rsidP="00B53090">
            <w:pPr>
              <w:spacing w:after="0" w:line="240" w:lineRule="auto"/>
              <w:rPr>
                <w:color w:val="auto"/>
                <w:szCs w:val="20"/>
              </w:rPr>
            </w:pPr>
            <w:r w:rsidRPr="00B53090">
              <w:rPr>
                <w:szCs w:val="20"/>
              </w:rPr>
              <w:t xml:space="preserve">Zgodność ze standardami HTML i CSS, zarówno w szablonach, jak i generowanym kodzie, oraz wykorzystanie technologii wspierających dostępność, takich jak Java </w:t>
            </w:r>
            <w:proofErr w:type="spellStart"/>
            <w:r w:rsidRPr="00B53090">
              <w:rPr>
                <w:szCs w:val="20"/>
              </w:rPr>
              <w:t>Script</w:t>
            </w:r>
            <w:proofErr w:type="spellEnd"/>
            <w:r w:rsidRPr="00B53090">
              <w:rPr>
                <w:szCs w:val="20"/>
              </w:rPr>
              <w:t xml:space="preserve"> i PDF.</w:t>
            </w:r>
          </w:p>
        </w:tc>
        <w:tc>
          <w:tcPr>
            <w:tcW w:w="1311" w:type="pct"/>
            <w:tcBorders>
              <w:top w:val="single" w:sz="4" w:space="0" w:color="auto"/>
              <w:left w:val="nil"/>
              <w:bottom w:val="single" w:sz="4" w:space="0" w:color="auto"/>
              <w:right w:val="single" w:sz="4" w:space="0" w:color="auto"/>
            </w:tcBorders>
            <w:shd w:val="clear" w:color="auto" w:fill="FFFFFF"/>
          </w:tcPr>
          <w:p w14:paraId="2DC43A31" w14:textId="77777777" w:rsidR="00B53090" w:rsidRPr="00B53090" w:rsidRDefault="00B53090" w:rsidP="00B53090">
            <w:pPr>
              <w:spacing w:after="0" w:line="240" w:lineRule="auto"/>
              <w:jc w:val="center"/>
              <w:rPr>
                <w:b/>
                <w:bCs/>
                <w:color w:val="auto"/>
                <w:szCs w:val="20"/>
              </w:rPr>
            </w:pPr>
          </w:p>
        </w:tc>
      </w:tr>
      <w:tr w:rsidR="00B53090" w:rsidRPr="00D64DFA" w14:paraId="3B4A2037"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013523D4"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6EAC2A18" w14:textId="13117652" w:rsidR="00B53090" w:rsidRPr="00B53090" w:rsidRDefault="00B53090" w:rsidP="00B53090">
            <w:pPr>
              <w:spacing w:after="0" w:line="240" w:lineRule="auto"/>
              <w:rPr>
                <w:color w:val="auto"/>
                <w:szCs w:val="20"/>
              </w:rPr>
            </w:pPr>
            <w:r w:rsidRPr="00B53090">
              <w:rPr>
                <w:szCs w:val="20"/>
              </w:rPr>
              <w:t>Spełnienie wytycznych dotyczących kolorystyki dla osób słabowidzących w wersji kontrastowej, zapewniającej odpowiedni kontrast tekstu i elementów interfejsu.</w:t>
            </w:r>
          </w:p>
        </w:tc>
        <w:tc>
          <w:tcPr>
            <w:tcW w:w="1311" w:type="pct"/>
            <w:tcBorders>
              <w:top w:val="single" w:sz="4" w:space="0" w:color="auto"/>
              <w:left w:val="nil"/>
              <w:bottom w:val="single" w:sz="4" w:space="0" w:color="auto"/>
              <w:right w:val="single" w:sz="4" w:space="0" w:color="auto"/>
            </w:tcBorders>
            <w:shd w:val="clear" w:color="auto" w:fill="FFFFFF"/>
          </w:tcPr>
          <w:p w14:paraId="5DD7CFC2" w14:textId="77777777" w:rsidR="00B53090" w:rsidRPr="00B53090" w:rsidRDefault="00B53090" w:rsidP="00B53090">
            <w:pPr>
              <w:spacing w:after="0" w:line="240" w:lineRule="auto"/>
              <w:jc w:val="center"/>
              <w:rPr>
                <w:b/>
                <w:bCs/>
                <w:color w:val="auto"/>
                <w:szCs w:val="20"/>
              </w:rPr>
            </w:pPr>
          </w:p>
        </w:tc>
      </w:tr>
      <w:tr w:rsidR="00B53090" w:rsidRPr="00D64DFA" w14:paraId="549B8F41"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25C2B68C"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39E1E729" w14:textId="1FF4D07A" w:rsidR="00B53090" w:rsidRPr="00B53090" w:rsidRDefault="00B53090" w:rsidP="00B53090">
            <w:pPr>
              <w:spacing w:after="0" w:line="240" w:lineRule="auto"/>
              <w:rPr>
                <w:color w:val="auto"/>
                <w:szCs w:val="20"/>
              </w:rPr>
            </w:pPr>
            <w:r w:rsidRPr="00B53090">
              <w:rPr>
                <w:szCs w:val="20"/>
              </w:rPr>
              <w:t>Powiększanie czcionki i dostępne przyciski powiększania tekstu nawigacji i innych bloków treści</w:t>
            </w:r>
          </w:p>
        </w:tc>
        <w:tc>
          <w:tcPr>
            <w:tcW w:w="1311" w:type="pct"/>
            <w:tcBorders>
              <w:top w:val="single" w:sz="4" w:space="0" w:color="auto"/>
              <w:left w:val="nil"/>
              <w:bottom w:val="single" w:sz="4" w:space="0" w:color="auto"/>
              <w:right w:val="single" w:sz="4" w:space="0" w:color="auto"/>
            </w:tcBorders>
            <w:shd w:val="clear" w:color="auto" w:fill="FFFFFF"/>
          </w:tcPr>
          <w:p w14:paraId="2A6DE29E" w14:textId="77777777" w:rsidR="00B53090" w:rsidRPr="00B53090" w:rsidRDefault="00B53090" w:rsidP="00B53090">
            <w:pPr>
              <w:spacing w:after="0" w:line="240" w:lineRule="auto"/>
              <w:jc w:val="center"/>
              <w:rPr>
                <w:b/>
                <w:bCs/>
                <w:color w:val="auto"/>
                <w:szCs w:val="20"/>
              </w:rPr>
            </w:pPr>
          </w:p>
        </w:tc>
      </w:tr>
      <w:tr w:rsidR="00B53090" w:rsidRPr="00D64DFA" w14:paraId="189B73D0" w14:textId="77777777" w:rsidTr="00B53090">
        <w:trPr>
          <w:gridAfter w:val="1"/>
          <w:wAfter w:w="22" w:type="pct"/>
          <w:trHeight w:val="292"/>
        </w:trPr>
        <w:tc>
          <w:tcPr>
            <w:tcW w:w="279" w:type="pct"/>
            <w:gridSpan w:val="2"/>
            <w:tcBorders>
              <w:top w:val="single" w:sz="4" w:space="0" w:color="auto"/>
              <w:left w:val="single" w:sz="4" w:space="0" w:color="auto"/>
              <w:bottom w:val="single" w:sz="4" w:space="0" w:color="auto"/>
              <w:right w:val="single" w:sz="4" w:space="0" w:color="auto"/>
            </w:tcBorders>
            <w:shd w:val="clear" w:color="auto" w:fill="FFFFFF"/>
            <w:noWrap/>
          </w:tcPr>
          <w:p w14:paraId="6ED391DE" w14:textId="77777777" w:rsidR="00B53090" w:rsidRPr="00B53090" w:rsidRDefault="00B53090" w:rsidP="00B53090">
            <w:pPr>
              <w:pStyle w:val="Akapitzlist"/>
              <w:numPr>
                <w:ilvl w:val="0"/>
                <w:numId w:val="7"/>
              </w:numPr>
              <w:spacing w:after="0" w:line="240" w:lineRule="auto"/>
              <w:ind w:right="0"/>
              <w:jc w:val="right"/>
              <w:rPr>
                <w:color w:val="auto"/>
                <w:szCs w:val="20"/>
              </w:rPr>
            </w:pPr>
          </w:p>
        </w:tc>
        <w:tc>
          <w:tcPr>
            <w:tcW w:w="3388" w:type="pct"/>
            <w:gridSpan w:val="2"/>
            <w:tcBorders>
              <w:top w:val="single" w:sz="4" w:space="0" w:color="auto"/>
              <w:left w:val="nil"/>
              <w:bottom w:val="single" w:sz="4" w:space="0" w:color="auto"/>
              <w:right w:val="single" w:sz="4" w:space="0" w:color="auto"/>
            </w:tcBorders>
            <w:shd w:val="clear" w:color="auto" w:fill="FFFFFF"/>
          </w:tcPr>
          <w:p w14:paraId="458FE902" w14:textId="0DEEA400" w:rsidR="00B53090" w:rsidRPr="00B53090" w:rsidRDefault="00B53090" w:rsidP="00B53090">
            <w:pPr>
              <w:spacing w:after="0" w:line="240" w:lineRule="auto"/>
              <w:rPr>
                <w:color w:val="auto"/>
                <w:szCs w:val="20"/>
              </w:rPr>
            </w:pPr>
            <w:r w:rsidRPr="00B53090">
              <w:rPr>
                <w:szCs w:val="20"/>
              </w:rPr>
              <w:t>Działanie powiększenia czcionki na wszystkich podstronach oraz widoczne i dostępne przyciski dostępności z poziomu klawiatury przy użyciu skrótu klawiszowego CTRL + B</w:t>
            </w:r>
          </w:p>
        </w:tc>
        <w:tc>
          <w:tcPr>
            <w:tcW w:w="1311" w:type="pct"/>
            <w:tcBorders>
              <w:top w:val="single" w:sz="4" w:space="0" w:color="auto"/>
              <w:left w:val="nil"/>
              <w:bottom w:val="single" w:sz="4" w:space="0" w:color="auto"/>
              <w:right w:val="single" w:sz="4" w:space="0" w:color="auto"/>
            </w:tcBorders>
            <w:shd w:val="clear" w:color="auto" w:fill="FFFFFF"/>
          </w:tcPr>
          <w:p w14:paraId="3CEAD934" w14:textId="77777777" w:rsidR="00B53090" w:rsidRPr="00B53090" w:rsidRDefault="00B53090" w:rsidP="00B53090">
            <w:pPr>
              <w:spacing w:after="0" w:line="240" w:lineRule="auto"/>
              <w:jc w:val="center"/>
              <w:rPr>
                <w:b/>
                <w:bCs/>
                <w:color w:val="auto"/>
                <w:szCs w:val="20"/>
              </w:rPr>
            </w:pPr>
          </w:p>
        </w:tc>
      </w:tr>
    </w:tbl>
    <w:p w14:paraId="5CCB8B02" w14:textId="77777777" w:rsidR="008D4253" w:rsidRDefault="008D4253">
      <w:pPr>
        <w:rPr>
          <w:color w:val="auto"/>
        </w:rPr>
      </w:pPr>
    </w:p>
    <w:p w14:paraId="7A7D1226" w14:textId="77777777" w:rsidR="00BC13CF" w:rsidRDefault="00BC13CF">
      <w:pPr>
        <w:rPr>
          <w:color w:val="auto"/>
        </w:rPr>
      </w:pPr>
    </w:p>
    <w:p w14:paraId="2523F573" w14:textId="77777777" w:rsidR="00BC13CF" w:rsidRDefault="00BC13CF">
      <w:pPr>
        <w:rPr>
          <w:color w:val="auto"/>
        </w:rPr>
      </w:pPr>
    </w:p>
    <w:tbl>
      <w:tblPr>
        <w:tblW w:w="9346" w:type="dxa"/>
        <w:tblCellMar>
          <w:left w:w="70" w:type="dxa"/>
          <w:right w:w="70" w:type="dxa"/>
        </w:tblCellMar>
        <w:tblLook w:val="04A0" w:firstRow="1" w:lastRow="0" w:firstColumn="1" w:lastColumn="0" w:noHBand="0" w:noVBand="1"/>
      </w:tblPr>
      <w:tblGrid>
        <w:gridCol w:w="1286"/>
        <w:gridCol w:w="5835"/>
        <w:gridCol w:w="2225"/>
      </w:tblGrid>
      <w:tr w:rsidR="00BC13CF" w:rsidRPr="0067450F" w14:paraId="0DFE0D04" w14:textId="77777777" w:rsidTr="0062145D">
        <w:trPr>
          <w:trHeight w:val="597"/>
        </w:trPr>
        <w:tc>
          <w:tcPr>
            <w:tcW w:w="1185" w:type="dxa"/>
            <w:tcBorders>
              <w:top w:val="single" w:sz="8" w:space="0" w:color="auto"/>
              <w:left w:val="single" w:sz="8" w:space="0" w:color="auto"/>
              <w:bottom w:val="nil"/>
              <w:right w:val="single" w:sz="8" w:space="0" w:color="auto"/>
            </w:tcBorders>
            <w:shd w:val="clear" w:color="000000" w:fill="D0CECE"/>
            <w:vAlign w:val="center"/>
            <w:hideMark/>
          </w:tcPr>
          <w:p w14:paraId="355E1EB0" w14:textId="77777777" w:rsidR="00BC13CF" w:rsidRPr="00082B7A" w:rsidRDefault="00BC13CF" w:rsidP="006B4B18">
            <w:pPr>
              <w:spacing w:after="0" w:line="240" w:lineRule="auto"/>
              <w:jc w:val="center"/>
              <w:rPr>
                <w:rFonts w:eastAsia="Times New Roman"/>
                <w:b/>
                <w:bCs/>
                <w:szCs w:val="20"/>
              </w:rPr>
            </w:pPr>
            <w:bookmarkStart w:id="51" w:name="_Hlk165019777"/>
            <w:r w:rsidRPr="00082B7A">
              <w:rPr>
                <w:rFonts w:eastAsia="Times New Roman"/>
                <w:b/>
                <w:bCs/>
                <w:szCs w:val="20"/>
              </w:rPr>
              <w:t>Nr wymagania</w:t>
            </w:r>
          </w:p>
        </w:tc>
        <w:tc>
          <w:tcPr>
            <w:tcW w:w="5918" w:type="dxa"/>
            <w:tcBorders>
              <w:top w:val="single" w:sz="8" w:space="0" w:color="auto"/>
              <w:left w:val="nil"/>
              <w:bottom w:val="nil"/>
              <w:right w:val="single" w:sz="8" w:space="0" w:color="auto"/>
            </w:tcBorders>
            <w:shd w:val="clear" w:color="000000" w:fill="D0CECE"/>
            <w:vAlign w:val="center"/>
            <w:hideMark/>
          </w:tcPr>
          <w:p w14:paraId="76CC09F8" w14:textId="77777777" w:rsidR="00BC13CF" w:rsidRPr="00082B7A" w:rsidRDefault="00BC13CF" w:rsidP="006B4B18">
            <w:pPr>
              <w:spacing w:after="0" w:line="240" w:lineRule="auto"/>
              <w:jc w:val="center"/>
              <w:rPr>
                <w:rFonts w:eastAsia="Times New Roman"/>
                <w:b/>
                <w:bCs/>
                <w:szCs w:val="20"/>
              </w:rPr>
            </w:pPr>
            <w:r w:rsidRPr="00082B7A">
              <w:rPr>
                <w:rFonts w:eastAsia="Times New Roman"/>
                <w:b/>
                <w:bCs/>
                <w:szCs w:val="20"/>
              </w:rPr>
              <w:t>Funkcjonalności wymagane/obligatoryjne SEOD do zaprezentowania na próbce</w:t>
            </w:r>
          </w:p>
        </w:tc>
        <w:tc>
          <w:tcPr>
            <w:tcW w:w="2243" w:type="dxa"/>
            <w:tcBorders>
              <w:top w:val="single" w:sz="8" w:space="0" w:color="auto"/>
              <w:left w:val="nil"/>
              <w:bottom w:val="nil"/>
              <w:right w:val="single" w:sz="8" w:space="0" w:color="auto"/>
            </w:tcBorders>
            <w:shd w:val="clear" w:color="000000" w:fill="D0CECE"/>
          </w:tcPr>
          <w:p w14:paraId="0CA76C9A" w14:textId="77777777" w:rsidR="00BC13CF" w:rsidRPr="00082B7A" w:rsidRDefault="00BC13CF" w:rsidP="006B4B18">
            <w:pPr>
              <w:spacing w:after="0" w:line="240" w:lineRule="auto"/>
              <w:jc w:val="center"/>
              <w:rPr>
                <w:rFonts w:eastAsia="Times New Roman"/>
                <w:b/>
                <w:bCs/>
                <w:szCs w:val="20"/>
              </w:rPr>
            </w:pPr>
            <w:r w:rsidRPr="00082B7A">
              <w:rPr>
                <w:rFonts w:eastAsia="Times New Roman"/>
                <w:b/>
                <w:bCs/>
                <w:szCs w:val="20"/>
              </w:rPr>
              <w:t>Potwierdzenie Wykonawcy spełnienia poniższych wymagań (TAK/NIE)</w:t>
            </w:r>
          </w:p>
        </w:tc>
      </w:tr>
      <w:tr w:rsidR="00BC13CF" w:rsidRPr="0067450F" w14:paraId="54013D1A" w14:textId="77777777" w:rsidTr="0062145D">
        <w:trPr>
          <w:trHeight w:val="47"/>
        </w:trPr>
        <w:tc>
          <w:tcPr>
            <w:tcW w:w="1185" w:type="dxa"/>
            <w:tcBorders>
              <w:top w:val="nil"/>
              <w:left w:val="single" w:sz="8" w:space="0" w:color="auto"/>
              <w:bottom w:val="single" w:sz="8" w:space="0" w:color="auto"/>
              <w:right w:val="single" w:sz="8" w:space="0" w:color="auto"/>
            </w:tcBorders>
            <w:shd w:val="clear" w:color="000000" w:fill="D0CECE"/>
            <w:vAlign w:val="center"/>
            <w:hideMark/>
          </w:tcPr>
          <w:p w14:paraId="6646075A" w14:textId="77777777" w:rsidR="00BC13CF" w:rsidRPr="00082B7A" w:rsidRDefault="00BC13CF" w:rsidP="006B4B18">
            <w:pPr>
              <w:spacing w:after="0" w:line="240" w:lineRule="auto"/>
              <w:jc w:val="center"/>
              <w:rPr>
                <w:rFonts w:eastAsia="Times New Roman"/>
                <w:b/>
                <w:bCs/>
                <w:szCs w:val="20"/>
              </w:rPr>
            </w:pPr>
            <w:r w:rsidRPr="00082B7A">
              <w:rPr>
                <w:rFonts w:eastAsia="Times New Roman"/>
                <w:b/>
                <w:bCs/>
                <w:szCs w:val="20"/>
              </w:rPr>
              <w:t>1</w:t>
            </w:r>
          </w:p>
        </w:tc>
        <w:tc>
          <w:tcPr>
            <w:tcW w:w="5918" w:type="dxa"/>
            <w:tcBorders>
              <w:top w:val="nil"/>
              <w:left w:val="nil"/>
              <w:bottom w:val="single" w:sz="8" w:space="0" w:color="auto"/>
              <w:right w:val="single" w:sz="8" w:space="0" w:color="auto"/>
            </w:tcBorders>
            <w:shd w:val="clear" w:color="000000" w:fill="D0CECE"/>
            <w:vAlign w:val="center"/>
            <w:hideMark/>
          </w:tcPr>
          <w:p w14:paraId="2794EAAD" w14:textId="77777777" w:rsidR="00BC13CF" w:rsidRPr="00082B7A" w:rsidRDefault="00BC13CF" w:rsidP="006B4B18">
            <w:pPr>
              <w:spacing w:after="0" w:line="240" w:lineRule="auto"/>
              <w:jc w:val="center"/>
              <w:rPr>
                <w:rFonts w:eastAsia="Times New Roman"/>
                <w:b/>
                <w:bCs/>
                <w:szCs w:val="20"/>
              </w:rPr>
            </w:pPr>
            <w:r w:rsidRPr="00082B7A">
              <w:rPr>
                <w:rFonts w:eastAsia="Times New Roman"/>
                <w:b/>
                <w:bCs/>
                <w:szCs w:val="20"/>
              </w:rPr>
              <w:t>2</w:t>
            </w:r>
          </w:p>
        </w:tc>
        <w:tc>
          <w:tcPr>
            <w:tcW w:w="2243" w:type="dxa"/>
            <w:tcBorders>
              <w:top w:val="nil"/>
              <w:left w:val="nil"/>
              <w:bottom w:val="single" w:sz="8" w:space="0" w:color="auto"/>
              <w:right w:val="single" w:sz="8" w:space="0" w:color="auto"/>
            </w:tcBorders>
            <w:shd w:val="clear" w:color="000000" w:fill="D0CECE"/>
          </w:tcPr>
          <w:p w14:paraId="16FBC6AB" w14:textId="77777777" w:rsidR="00BC13CF" w:rsidRPr="00082B7A" w:rsidRDefault="00BC13CF" w:rsidP="006B4B18">
            <w:pPr>
              <w:spacing w:after="0" w:line="240" w:lineRule="auto"/>
              <w:jc w:val="center"/>
              <w:rPr>
                <w:rFonts w:eastAsia="Times New Roman"/>
                <w:b/>
                <w:bCs/>
                <w:szCs w:val="20"/>
              </w:rPr>
            </w:pPr>
            <w:r w:rsidRPr="00082B7A">
              <w:rPr>
                <w:rFonts w:eastAsia="Times New Roman"/>
                <w:b/>
                <w:bCs/>
                <w:szCs w:val="20"/>
              </w:rPr>
              <w:t>3</w:t>
            </w:r>
          </w:p>
        </w:tc>
      </w:tr>
      <w:tr w:rsidR="00BC13CF" w:rsidRPr="0067450F" w14:paraId="6CAB3F6C" w14:textId="77777777" w:rsidTr="0062145D">
        <w:trPr>
          <w:trHeight w:val="300"/>
        </w:trPr>
        <w:tc>
          <w:tcPr>
            <w:tcW w:w="7103" w:type="dxa"/>
            <w:gridSpan w:val="2"/>
            <w:tcBorders>
              <w:top w:val="single" w:sz="8" w:space="0" w:color="auto"/>
              <w:left w:val="single" w:sz="8" w:space="0" w:color="auto"/>
              <w:bottom w:val="single" w:sz="8" w:space="0" w:color="auto"/>
              <w:right w:val="single" w:sz="8" w:space="0" w:color="000000"/>
            </w:tcBorders>
            <w:shd w:val="clear" w:color="000000" w:fill="D0CECE"/>
            <w:vAlign w:val="center"/>
            <w:hideMark/>
          </w:tcPr>
          <w:p w14:paraId="4E91E403" w14:textId="77777777" w:rsidR="00BC13CF" w:rsidRPr="00082B7A" w:rsidRDefault="00BC13CF" w:rsidP="006B4B18">
            <w:pPr>
              <w:spacing w:after="0" w:line="240" w:lineRule="auto"/>
              <w:jc w:val="center"/>
              <w:rPr>
                <w:rFonts w:eastAsia="Times New Roman"/>
                <w:b/>
                <w:bCs/>
                <w:szCs w:val="20"/>
              </w:rPr>
            </w:pPr>
            <w:r w:rsidRPr="00082B7A">
              <w:rPr>
                <w:rFonts w:eastAsia="Times New Roman"/>
                <w:b/>
                <w:bCs/>
                <w:szCs w:val="20"/>
              </w:rPr>
              <w:t>Teczki spraw</w:t>
            </w:r>
          </w:p>
        </w:tc>
        <w:tc>
          <w:tcPr>
            <w:tcW w:w="2243" w:type="dxa"/>
            <w:tcBorders>
              <w:top w:val="single" w:sz="8" w:space="0" w:color="auto"/>
              <w:left w:val="single" w:sz="8" w:space="0" w:color="auto"/>
              <w:bottom w:val="single" w:sz="8" w:space="0" w:color="auto"/>
              <w:right w:val="single" w:sz="8" w:space="0" w:color="000000"/>
            </w:tcBorders>
            <w:shd w:val="clear" w:color="000000" w:fill="D0CECE"/>
          </w:tcPr>
          <w:p w14:paraId="4DE53190" w14:textId="77777777" w:rsidR="00BC13CF" w:rsidRPr="00082B7A" w:rsidRDefault="00BC13CF" w:rsidP="006B4B18">
            <w:pPr>
              <w:spacing w:after="0" w:line="240" w:lineRule="auto"/>
              <w:jc w:val="center"/>
              <w:rPr>
                <w:rFonts w:eastAsia="Times New Roman"/>
                <w:b/>
                <w:bCs/>
                <w:szCs w:val="20"/>
              </w:rPr>
            </w:pPr>
          </w:p>
        </w:tc>
      </w:tr>
      <w:tr w:rsidR="00BC13CF" w:rsidRPr="0067450F" w14:paraId="4562B3F5" w14:textId="77777777" w:rsidTr="0062145D">
        <w:trPr>
          <w:trHeight w:val="675"/>
        </w:trPr>
        <w:tc>
          <w:tcPr>
            <w:tcW w:w="1185" w:type="dxa"/>
            <w:vMerge w:val="restart"/>
            <w:tcBorders>
              <w:top w:val="nil"/>
              <w:left w:val="single" w:sz="8" w:space="0" w:color="auto"/>
              <w:bottom w:val="single" w:sz="8" w:space="0" w:color="000000"/>
              <w:right w:val="single" w:sz="8" w:space="0" w:color="auto"/>
            </w:tcBorders>
            <w:shd w:val="clear" w:color="auto" w:fill="auto"/>
            <w:vAlign w:val="center"/>
            <w:hideMark/>
          </w:tcPr>
          <w:p w14:paraId="00ACF179"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r w:rsidRPr="00082B7A">
              <w:rPr>
                <w:rFonts w:eastAsia="Times New Roman"/>
                <w:b/>
                <w:bCs/>
                <w:szCs w:val="20"/>
              </w:rPr>
              <w:t>      </w:t>
            </w:r>
          </w:p>
        </w:tc>
        <w:tc>
          <w:tcPr>
            <w:tcW w:w="5918" w:type="dxa"/>
            <w:tcBorders>
              <w:top w:val="nil"/>
              <w:left w:val="nil"/>
              <w:bottom w:val="nil"/>
              <w:right w:val="single" w:sz="8" w:space="0" w:color="auto"/>
            </w:tcBorders>
            <w:shd w:val="clear" w:color="auto" w:fill="auto"/>
            <w:vAlign w:val="center"/>
            <w:hideMark/>
          </w:tcPr>
          <w:p w14:paraId="05B85D57"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Założenie w systemie nowej teczki sprawy, gdzie w formularzu rejestracyjnym muszą być dostępne w minimalnym zakresie następujące pola:</w:t>
            </w:r>
          </w:p>
        </w:tc>
        <w:tc>
          <w:tcPr>
            <w:tcW w:w="2243" w:type="dxa"/>
            <w:tcBorders>
              <w:top w:val="nil"/>
              <w:left w:val="nil"/>
              <w:bottom w:val="nil"/>
              <w:right w:val="single" w:sz="8" w:space="0" w:color="auto"/>
            </w:tcBorders>
          </w:tcPr>
          <w:p w14:paraId="0CE196CB" w14:textId="77777777" w:rsidR="00BC13CF" w:rsidRPr="00082B7A" w:rsidRDefault="00BC13CF" w:rsidP="006B4B18">
            <w:pPr>
              <w:spacing w:after="0" w:line="240" w:lineRule="auto"/>
              <w:rPr>
                <w:rFonts w:eastAsia="Times New Roman"/>
                <w:szCs w:val="20"/>
              </w:rPr>
            </w:pPr>
          </w:p>
        </w:tc>
      </w:tr>
      <w:tr w:rsidR="00BC13CF" w:rsidRPr="0067450F" w14:paraId="3DC9FF7D" w14:textId="77777777" w:rsidTr="0062145D">
        <w:trPr>
          <w:trHeight w:val="284"/>
        </w:trPr>
        <w:tc>
          <w:tcPr>
            <w:tcW w:w="1185" w:type="dxa"/>
            <w:vMerge/>
            <w:tcBorders>
              <w:top w:val="nil"/>
              <w:left w:val="single" w:sz="8" w:space="0" w:color="auto"/>
              <w:bottom w:val="single" w:sz="8" w:space="0" w:color="000000"/>
              <w:right w:val="single" w:sz="8" w:space="0" w:color="auto"/>
            </w:tcBorders>
            <w:vAlign w:val="center"/>
            <w:hideMark/>
          </w:tcPr>
          <w:p w14:paraId="769EA023"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3E7264D6"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a)       Nazwa teczki (pole tekstowe)</w:t>
            </w:r>
          </w:p>
        </w:tc>
        <w:tc>
          <w:tcPr>
            <w:tcW w:w="2243" w:type="dxa"/>
            <w:tcBorders>
              <w:top w:val="nil"/>
              <w:left w:val="nil"/>
              <w:bottom w:val="nil"/>
              <w:right w:val="single" w:sz="8" w:space="0" w:color="auto"/>
            </w:tcBorders>
          </w:tcPr>
          <w:p w14:paraId="459344FA" w14:textId="77777777" w:rsidR="00BC13CF" w:rsidRPr="00921D44" w:rsidRDefault="00BC13CF" w:rsidP="006B4B18">
            <w:pPr>
              <w:spacing w:after="0" w:line="240" w:lineRule="auto"/>
              <w:rPr>
                <w:rFonts w:eastAsia="Times New Roman"/>
                <w:szCs w:val="20"/>
              </w:rPr>
            </w:pPr>
          </w:p>
        </w:tc>
      </w:tr>
      <w:tr w:rsidR="00BC13CF" w:rsidRPr="0067450F" w14:paraId="52680F35" w14:textId="77777777" w:rsidTr="0062145D">
        <w:trPr>
          <w:trHeight w:val="543"/>
        </w:trPr>
        <w:tc>
          <w:tcPr>
            <w:tcW w:w="1185" w:type="dxa"/>
            <w:vMerge/>
            <w:tcBorders>
              <w:top w:val="nil"/>
              <w:left w:val="single" w:sz="8" w:space="0" w:color="auto"/>
              <w:bottom w:val="single" w:sz="8" w:space="0" w:color="000000"/>
              <w:right w:val="single" w:sz="8" w:space="0" w:color="auto"/>
            </w:tcBorders>
            <w:vAlign w:val="center"/>
            <w:hideMark/>
          </w:tcPr>
          <w:p w14:paraId="095B41FE"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0CFF701D"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b)       Kategoria JRWA (pole słownikowe) – umożliwia wskazanie kategorii JRWA i przypisanej do danej kategorii JRWA kategorii archiwalnej</w:t>
            </w:r>
          </w:p>
        </w:tc>
        <w:tc>
          <w:tcPr>
            <w:tcW w:w="2243" w:type="dxa"/>
            <w:tcBorders>
              <w:top w:val="nil"/>
              <w:left w:val="nil"/>
              <w:bottom w:val="nil"/>
              <w:right w:val="single" w:sz="8" w:space="0" w:color="auto"/>
            </w:tcBorders>
          </w:tcPr>
          <w:p w14:paraId="3E7CBCE9" w14:textId="77777777" w:rsidR="00BC13CF" w:rsidRPr="00921D44" w:rsidRDefault="00BC13CF" w:rsidP="006B4B18">
            <w:pPr>
              <w:spacing w:after="0" w:line="240" w:lineRule="auto"/>
              <w:rPr>
                <w:rFonts w:eastAsia="Times New Roman"/>
                <w:szCs w:val="20"/>
              </w:rPr>
            </w:pPr>
          </w:p>
        </w:tc>
      </w:tr>
      <w:tr w:rsidR="00BC13CF" w:rsidRPr="0067450F" w14:paraId="42BD5AA9" w14:textId="77777777" w:rsidTr="0062145D">
        <w:trPr>
          <w:trHeight w:val="409"/>
        </w:trPr>
        <w:tc>
          <w:tcPr>
            <w:tcW w:w="1185" w:type="dxa"/>
            <w:vMerge/>
            <w:tcBorders>
              <w:top w:val="nil"/>
              <w:left w:val="single" w:sz="8" w:space="0" w:color="auto"/>
              <w:bottom w:val="single" w:sz="8" w:space="0" w:color="000000"/>
              <w:right w:val="single" w:sz="8" w:space="0" w:color="auto"/>
            </w:tcBorders>
            <w:vAlign w:val="center"/>
            <w:hideMark/>
          </w:tcPr>
          <w:p w14:paraId="7D1C58EA"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438C0218"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c)       Typ teczki (pole słownikowe) – umożliwiające kategoryzację teczek według potrzeb Zamawiającego</w:t>
            </w:r>
          </w:p>
        </w:tc>
        <w:tc>
          <w:tcPr>
            <w:tcW w:w="2243" w:type="dxa"/>
            <w:tcBorders>
              <w:top w:val="nil"/>
              <w:left w:val="nil"/>
              <w:bottom w:val="nil"/>
              <w:right w:val="single" w:sz="8" w:space="0" w:color="auto"/>
            </w:tcBorders>
          </w:tcPr>
          <w:p w14:paraId="6D391A93" w14:textId="77777777" w:rsidR="00BC13CF" w:rsidRPr="00921D44" w:rsidRDefault="00BC13CF" w:rsidP="006B4B18">
            <w:pPr>
              <w:spacing w:after="0" w:line="240" w:lineRule="auto"/>
              <w:rPr>
                <w:rFonts w:eastAsia="Times New Roman"/>
                <w:szCs w:val="20"/>
              </w:rPr>
            </w:pPr>
          </w:p>
        </w:tc>
      </w:tr>
      <w:tr w:rsidR="00BC13CF" w:rsidRPr="0067450F" w14:paraId="36F4E011" w14:textId="77777777" w:rsidTr="0062145D">
        <w:trPr>
          <w:trHeight w:val="318"/>
        </w:trPr>
        <w:tc>
          <w:tcPr>
            <w:tcW w:w="1185" w:type="dxa"/>
            <w:vMerge/>
            <w:tcBorders>
              <w:top w:val="nil"/>
              <w:left w:val="single" w:sz="8" w:space="0" w:color="auto"/>
              <w:bottom w:val="single" w:sz="8" w:space="0" w:color="000000"/>
              <w:right w:val="single" w:sz="8" w:space="0" w:color="auto"/>
            </w:tcBorders>
            <w:vAlign w:val="center"/>
            <w:hideMark/>
          </w:tcPr>
          <w:p w14:paraId="754BD68A"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79726178"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 xml:space="preserve">d)       Data utworzenia teczki (pole wypełniane automatycznie bez możliwości zmiany) </w:t>
            </w:r>
          </w:p>
        </w:tc>
        <w:tc>
          <w:tcPr>
            <w:tcW w:w="2243" w:type="dxa"/>
            <w:tcBorders>
              <w:top w:val="nil"/>
              <w:left w:val="nil"/>
              <w:bottom w:val="nil"/>
              <w:right w:val="single" w:sz="8" w:space="0" w:color="auto"/>
            </w:tcBorders>
          </w:tcPr>
          <w:p w14:paraId="341223D1" w14:textId="77777777" w:rsidR="00BC13CF" w:rsidRPr="00921D44" w:rsidRDefault="00BC13CF" w:rsidP="006B4B18">
            <w:pPr>
              <w:spacing w:after="0" w:line="240" w:lineRule="auto"/>
              <w:rPr>
                <w:rFonts w:eastAsia="Times New Roman"/>
                <w:szCs w:val="20"/>
              </w:rPr>
            </w:pPr>
          </w:p>
        </w:tc>
      </w:tr>
      <w:tr w:rsidR="00BC13CF" w:rsidRPr="0067450F" w14:paraId="3162E34D" w14:textId="77777777" w:rsidTr="0062145D">
        <w:trPr>
          <w:trHeight w:val="408"/>
        </w:trPr>
        <w:tc>
          <w:tcPr>
            <w:tcW w:w="1185" w:type="dxa"/>
            <w:vMerge/>
            <w:tcBorders>
              <w:top w:val="nil"/>
              <w:left w:val="single" w:sz="8" w:space="0" w:color="auto"/>
              <w:bottom w:val="single" w:sz="8" w:space="0" w:color="000000"/>
              <w:right w:val="single" w:sz="8" w:space="0" w:color="auto"/>
            </w:tcBorders>
            <w:vAlign w:val="center"/>
            <w:hideMark/>
          </w:tcPr>
          <w:p w14:paraId="6B44CF87"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hideMark/>
          </w:tcPr>
          <w:p w14:paraId="49DA68B3"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 xml:space="preserve">e)       Pole wyboru – umożliwiające wskazanie i przypisanie do danej teczki spraw zarejestrowanych wcześniej w SEOD </w:t>
            </w:r>
          </w:p>
        </w:tc>
        <w:tc>
          <w:tcPr>
            <w:tcW w:w="2243" w:type="dxa"/>
            <w:tcBorders>
              <w:top w:val="nil"/>
              <w:left w:val="nil"/>
              <w:bottom w:val="single" w:sz="8" w:space="0" w:color="auto"/>
              <w:right w:val="single" w:sz="8" w:space="0" w:color="auto"/>
            </w:tcBorders>
          </w:tcPr>
          <w:p w14:paraId="5AEF8234" w14:textId="77777777" w:rsidR="00BC13CF" w:rsidRPr="00921D44" w:rsidRDefault="00BC13CF" w:rsidP="006B4B18">
            <w:pPr>
              <w:spacing w:after="0" w:line="240" w:lineRule="auto"/>
              <w:rPr>
                <w:rFonts w:eastAsia="Times New Roman"/>
                <w:szCs w:val="20"/>
              </w:rPr>
            </w:pPr>
          </w:p>
        </w:tc>
      </w:tr>
      <w:tr w:rsidR="00BC13CF" w:rsidRPr="0067450F" w14:paraId="0ADCB3E1" w14:textId="77777777" w:rsidTr="0062145D">
        <w:trPr>
          <w:trHeight w:val="1611"/>
        </w:trPr>
        <w:tc>
          <w:tcPr>
            <w:tcW w:w="1185" w:type="dxa"/>
            <w:tcBorders>
              <w:top w:val="nil"/>
              <w:left w:val="single" w:sz="8" w:space="0" w:color="auto"/>
              <w:bottom w:val="single" w:sz="8" w:space="0" w:color="auto"/>
              <w:right w:val="single" w:sz="8" w:space="0" w:color="auto"/>
            </w:tcBorders>
            <w:shd w:val="clear" w:color="auto" w:fill="auto"/>
            <w:vAlign w:val="center"/>
            <w:hideMark/>
          </w:tcPr>
          <w:p w14:paraId="39B6D5B8"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hideMark/>
          </w:tcPr>
          <w:p w14:paraId="3631B808"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Dla utworzonej teczki powinien automatycznie przypisać się numer teczki zgodny ze schematem, w którym minimalnie powinny się znaleźć następujące dane:  3 literowy kod jednostki organizacyjnej do której przynależy osoba zakładająca teczkę, oznaczenie przypisanego do danej kategorii JRWA symbolu cyfrowego, kolejny numer teczki w danej kategorii JRWA, rok założenia teczki</w:t>
            </w:r>
          </w:p>
        </w:tc>
        <w:tc>
          <w:tcPr>
            <w:tcW w:w="2243" w:type="dxa"/>
            <w:tcBorders>
              <w:top w:val="nil"/>
              <w:left w:val="nil"/>
              <w:bottom w:val="single" w:sz="8" w:space="0" w:color="auto"/>
              <w:right w:val="single" w:sz="8" w:space="0" w:color="auto"/>
            </w:tcBorders>
          </w:tcPr>
          <w:p w14:paraId="2C6DC99F" w14:textId="77777777" w:rsidR="00BC13CF" w:rsidRPr="00082B7A" w:rsidRDefault="00BC13CF" w:rsidP="006B4B18">
            <w:pPr>
              <w:spacing w:after="0" w:line="240" w:lineRule="auto"/>
              <w:rPr>
                <w:rFonts w:eastAsia="Times New Roman"/>
                <w:szCs w:val="20"/>
              </w:rPr>
            </w:pPr>
          </w:p>
        </w:tc>
      </w:tr>
      <w:tr w:rsidR="00BC13CF" w:rsidRPr="0067450F" w14:paraId="4B4C61B2" w14:textId="77777777" w:rsidTr="0062145D">
        <w:trPr>
          <w:trHeight w:val="915"/>
        </w:trPr>
        <w:tc>
          <w:tcPr>
            <w:tcW w:w="1185" w:type="dxa"/>
            <w:tcBorders>
              <w:top w:val="nil"/>
              <w:left w:val="single" w:sz="8" w:space="0" w:color="auto"/>
              <w:bottom w:val="single" w:sz="8" w:space="0" w:color="auto"/>
              <w:right w:val="single" w:sz="8" w:space="0" w:color="auto"/>
            </w:tcBorders>
            <w:shd w:val="clear" w:color="auto" w:fill="auto"/>
            <w:vAlign w:val="center"/>
            <w:hideMark/>
          </w:tcPr>
          <w:p w14:paraId="4FED6D6B"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hideMark/>
          </w:tcPr>
          <w:p w14:paraId="628B81ED"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Wpięcie do założonej teczki sprawy czterech różnych dokumentów/spraw zarejestrowanych wcześniej w SEOD – korespondencji przychodzącej, korespondencji wychodzącej, korespondencji wewnętrznej, umowy</w:t>
            </w:r>
          </w:p>
        </w:tc>
        <w:tc>
          <w:tcPr>
            <w:tcW w:w="2243" w:type="dxa"/>
            <w:tcBorders>
              <w:top w:val="nil"/>
              <w:left w:val="nil"/>
              <w:bottom w:val="single" w:sz="8" w:space="0" w:color="auto"/>
              <w:right w:val="single" w:sz="8" w:space="0" w:color="auto"/>
            </w:tcBorders>
          </w:tcPr>
          <w:p w14:paraId="1D045C0F" w14:textId="77777777" w:rsidR="00BC13CF" w:rsidRPr="00082B7A" w:rsidRDefault="00BC13CF" w:rsidP="006B4B18">
            <w:pPr>
              <w:spacing w:after="0" w:line="240" w:lineRule="auto"/>
              <w:rPr>
                <w:rFonts w:eastAsia="Times New Roman"/>
                <w:szCs w:val="20"/>
              </w:rPr>
            </w:pPr>
          </w:p>
        </w:tc>
      </w:tr>
      <w:tr w:rsidR="00BC13CF" w:rsidRPr="0067450F" w14:paraId="553E49D7" w14:textId="77777777" w:rsidTr="0062145D">
        <w:trPr>
          <w:trHeight w:val="810"/>
        </w:trPr>
        <w:tc>
          <w:tcPr>
            <w:tcW w:w="1185" w:type="dxa"/>
            <w:tcBorders>
              <w:top w:val="nil"/>
              <w:left w:val="single" w:sz="8" w:space="0" w:color="auto"/>
              <w:bottom w:val="single" w:sz="8" w:space="0" w:color="auto"/>
              <w:right w:val="single" w:sz="8" w:space="0" w:color="auto"/>
            </w:tcBorders>
            <w:shd w:val="clear" w:color="auto" w:fill="auto"/>
            <w:vAlign w:val="center"/>
            <w:hideMark/>
          </w:tcPr>
          <w:p w14:paraId="4C4CD6FC"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hideMark/>
          </w:tcPr>
          <w:p w14:paraId="3AE05BE9"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 xml:space="preserve">Przeniesienie z poziomu teczki sprawy „omyłkowo” umieszczonego w niej dokumentu – korespondencji wewnętrznej do innej teczki sprawy. </w:t>
            </w:r>
          </w:p>
        </w:tc>
        <w:tc>
          <w:tcPr>
            <w:tcW w:w="2243" w:type="dxa"/>
            <w:tcBorders>
              <w:top w:val="nil"/>
              <w:left w:val="nil"/>
              <w:bottom w:val="single" w:sz="8" w:space="0" w:color="auto"/>
              <w:right w:val="single" w:sz="8" w:space="0" w:color="auto"/>
            </w:tcBorders>
          </w:tcPr>
          <w:p w14:paraId="4C32D5BB" w14:textId="77777777" w:rsidR="00BC13CF" w:rsidRPr="00082B7A" w:rsidRDefault="00BC13CF" w:rsidP="006B4B18">
            <w:pPr>
              <w:spacing w:after="0" w:line="240" w:lineRule="auto"/>
              <w:rPr>
                <w:rFonts w:eastAsia="Times New Roman"/>
                <w:szCs w:val="20"/>
              </w:rPr>
            </w:pPr>
          </w:p>
        </w:tc>
      </w:tr>
      <w:tr w:rsidR="00BC13CF" w:rsidRPr="0067450F" w14:paraId="5D431800" w14:textId="77777777" w:rsidTr="0062145D">
        <w:trPr>
          <w:trHeight w:val="546"/>
        </w:trPr>
        <w:tc>
          <w:tcPr>
            <w:tcW w:w="7103" w:type="dxa"/>
            <w:gridSpan w:val="2"/>
            <w:tcBorders>
              <w:top w:val="single" w:sz="8" w:space="0" w:color="auto"/>
              <w:left w:val="single" w:sz="8" w:space="0" w:color="auto"/>
              <w:bottom w:val="single" w:sz="8" w:space="0" w:color="auto"/>
              <w:right w:val="single" w:sz="8" w:space="0" w:color="000000"/>
            </w:tcBorders>
            <w:shd w:val="clear" w:color="000000" w:fill="D0CECE"/>
            <w:vAlign w:val="center"/>
            <w:hideMark/>
          </w:tcPr>
          <w:p w14:paraId="51A38DF4" w14:textId="78EE211C" w:rsidR="00BC13CF" w:rsidRPr="00082B7A" w:rsidRDefault="00BC13CF" w:rsidP="006B4B18">
            <w:pPr>
              <w:spacing w:after="0" w:line="240" w:lineRule="auto"/>
              <w:jc w:val="center"/>
              <w:rPr>
                <w:rFonts w:eastAsia="Times New Roman"/>
                <w:b/>
                <w:bCs/>
                <w:szCs w:val="20"/>
              </w:rPr>
            </w:pPr>
            <w:r w:rsidRPr="00082B7A">
              <w:rPr>
                <w:rFonts w:eastAsia="Times New Roman"/>
                <w:b/>
                <w:bCs/>
                <w:szCs w:val="20"/>
              </w:rPr>
              <w:t>Rejestr umów</w:t>
            </w:r>
          </w:p>
        </w:tc>
        <w:tc>
          <w:tcPr>
            <w:tcW w:w="2243" w:type="dxa"/>
            <w:tcBorders>
              <w:top w:val="single" w:sz="8" w:space="0" w:color="auto"/>
              <w:left w:val="single" w:sz="8" w:space="0" w:color="auto"/>
              <w:bottom w:val="single" w:sz="8" w:space="0" w:color="auto"/>
              <w:right w:val="single" w:sz="8" w:space="0" w:color="000000"/>
            </w:tcBorders>
            <w:shd w:val="clear" w:color="000000" w:fill="D0CECE"/>
          </w:tcPr>
          <w:p w14:paraId="0A89A31C" w14:textId="77777777" w:rsidR="00BC13CF" w:rsidRPr="00082B7A" w:rsidRDefault="00BC13CF" w:rsidP="006B4B18">
            <w:pPr>
              <w:spacing w:after="0" w:line="240" w:lineRule="auto"/>
              <w:jc w:val="center"/>
              <w:rPr>
                <w:rFonts w:eastAsia="Times New Roman"/>
                <w:b/>
                <w:bCs/>
                <w:szCs w:val="20"/>
              </w:rPr>
            </w:pPr>
          </w:p>
        </w:tc>
      </w:tr>
      <w:tr w:rsidR="00BC13CF" w:rsidRPr="0067450F" w14:paraId="21743337" w14:textId="77777777" w:rsidTr="0062145D">
        <w:trPr>
          <w:trHeight w:val="1590"/>
        </w:trPr>
        <w:tc>
          <w:tcPr>
            <w:tcW w:w="1185" w:type="dxa"/>
            <w:vMerge w:val="restart"/>
            <w:tcBorders>
              <w:top w:val="nil"/>
              <w:left w:val="single" w:sz="8" w:space="0" w:color="auto"/>
              <w:bottom w:val="single" w:sz="8" w:space="0" w:color="000000"/>
              <w:right w:val="single" w:sz="8" w:space="0" w:color="auto"/>
            </w:tcBorders>
            <w:shd w:val="clear" w:color="auto" w:fill="auto"/>
            <w:vAlign w:val="center"/>
            <w:hideMark/>
          </w:tcPr>
          <w:p w14:paraId="71FCA5FE"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0478F3FE"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 xml:space="preserve">Możliwość rejestrowania w SEOD różnego rodzaju umów. Przy rejestracji danego rodzaju umowy – do każdego rodzaju umowy musi dynamicznie generować się inny formularz rejestracyjny z dedykowanymi typami pól. Należy zaprezentować dynamiczne formularze (zmieniające się dla danego rodzaju umowy) dla minimalnie następujących rodzajów umów i pól dla każdego z rodzajów umów: </w:t>
            </w:r>
          </w:p>
        </w:tc>
        <w:tc>
          <w:tcPr>
            <w:tcW w:w="2243" w:type="dxa"/>
            <w:tcBorders>
              <w:top w:val="nil"/>
              <w:left w:val="nil"/>
              <w:bottom w:val="nil"/>
              <w:right w:val="single" w:sz="8" w:space="0" w:color="auto"/>
            </w:tcBorders>
          </w:tcPr>
          <w:p w14:paraId="2F350E59" w14:textId="77777777" w:rsidR="00BC13CF" w:rsidRPr="00082B7A" w:rsidRDefault="00BC13CF" w:rsidP="006B4B18">
            <w:pPr>
              <w:spacing w:after="0" w:line="240" w:lineRule="auto"/>
              <w:rPr>
                <w:rFonts w:eastAsia="Times New Roman"/>
                <w:szCs w:val="20"/>
              </w:rPr>
            </w:pPr>
          </w:p>
        </w:tc>
      </w:tr>
      <w:tr w:rsidR="00BC13CF" w:rsidRPr="0067450F" w14:paraId="27088B45" w14:textId="77777777" w:rsidTr="0062145D">
        <w:trPr>
          <w:trHeight w:val="401"/>
        </w:trPr>
        <w:tc>
          <w:tcPr>
            <w:tcW w:w="1185" w:type="dxa"/>
            <w:vMerge/>
            <w:tcBorders>
              <w:top w:val="nil"/>
              <w:left w:val="single" w:sz="8" w:space="0" w:color="auto"/>
              <w:bottom w:val="single" w:sz="8" w:space="0" w:color="000000"/>
              <w:right w:val="single" w:sz="8" w:space="0" w:color="auto"/>
            </w:tcBorders>
            <w:vAlign w:val="center"/>
            <w:hideMark/>
          </w:tcPr>
          <w:p w14:paraId="01DD9861"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2D2B7B16" w14:textId="77777777" w:rsidR="00BC13CF" w:rsidRPr="00921D44" w:rsidRDefault="00BC13CF" w:rsidP="00082B7A">
            <w:pPr>
              <w:spacing w:after="0" w:line="240" w:lineRule="auto"/>
              <w:jc w:val="left"/>
              <w:rPr>
                <w:rFonts w:eastAsia="Times New Roman"/>
                <w:b/>
                <w:bCs/>
                <w:szCs w:val="20"/>
              </w:rPr>
            </w:pPr>
            <w:r w:rsidRPr="00921D44">
              <w:rPr>
                <w:rFonts w:eastAsia="Times New Roman"/>
                <w:b/>
                <w:bCs/>
                <w:szCs w:val="20"/>
              </w:rPr>
              <w:t>1.       Umowa najmu</w:t>
            </w:r>
          </w:p>
        </w:tc>
        <w:tc>
          <w:tcPr>
            <w:tcW w:w="2243" w:type="dxa"/>
            <w:tcBorders>
              <w:top w:val="nil"/>
              <w:left w:val="nil"/>
              <w:bottom w:val="nil"/>
              <w:right w:val="single" w:sz="8" w:space="0" w:color="auto"/>
            </w:tcBorders>
          </w:tcPr>
          <w:p w14:paraId="781DB729" w14:textId="77777777" w:rsidR="00BC13CF" w:rsidRPr="00921D44" w:rsidRDefault="00BC13CF" w:rsidP="006B4B18">
            <w:pPr>
              <w:spacing w:after="0" w:line="240" w:lineRule="auto"/>
              <w:rPr>
                <w:rFonts w:eastAsia="Times New Roman"/>
                <w:b/>
                <w:bCs/>
                <w:szCs w:val="20"/>
              </w:rPr>
            </w:pPr>
          </w:p>
        </w:tc>
      </w:tr>
      <w:tr w:rsidR="00BC13CF" w:rsidRPr="0067450F" w14:paraId="2F0B81BB" w14:textId="77777777" w:rsidTr="0062145D">
        <w:trPr>
          <w:trHeight w:val="542"/>
        </w:trPr>
        <w:tc>
          <w:tcPr>
            <w:tcW w:w="1185" w:type="dxa"/>
            <w:vMerge/>
            <w:tcBorders>
              <w:top w:val="nil"/>
              <w:left w:val="single" w:sz="8" w:space="0" w:color="auto"/>
              <w:bottom w:val="single" w:sz="8" w:space="0" w:color="000000"/>
              <w:right w:val="single" w:sz="8" w:space="0" w:color="auto"/>
            </w:tcBorders>
            <w:vAlign w:val="center"/>
            <w:hideMark/>
          </w:tcPr>
          <w:p w14:paraId="0DD394C9"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08FF97C6"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a)       Kontrahent – pole wyboru kontrahenta z bazy kontrahentów SEOD z możliwością założenia nowego kontrahenta którego nie ma w bazie</w:t>
            </w:r>
          </w:p>
        </w:tc>
        <w:tc>
          <w:tcPr>
            <w:tcW w:w="2243" w:type="dxa"/>
            <w:tcBorders>
              <w:top w:val="nil"/>
              <w:left w:val="nil"/>
              <w:bottom w:val="nil"/>
              <w:right w:val="single" w:sz="8" w:space="0" w:color="auto"/>
            </w:tcBorders>
          </w:tcPr>
          <w:p w14:paraId="506E359C" w14:textId="77777777" w:rsidR="00BC13CF" w:rsidRPr="00921D44" w:rsidRDefault="00BC13CF" w:rsidP="006B4B18">
            <w:pPr>
              <w:spacing w:after="0" w:line="240" w:lineRule="auto"/>
              <w:rPr>
                <w:rFonts w:eastAsia="Times New Roman"/>
                <w:szCs w:val="20"/>
              </w:rPr>
            </w:pPr>
          </w:p>
        </w:tc>
      </w:tr>
      <w:tr w:rsidR="00BC13CF" w:rsidRPr="0067450F" w14:paraId="476BAD46" w14:textId="77777777" w:rsidTr="0062145D">
        <w:trPr>
          <w:trHeight w:val="129"/>
        </w:trPr>
        <w:tc>
          <w:tcPr>
            <w:tcW w:w="1185" w:type="dxa"/>
            <w:vMerge/>
            <w:tcBorders>
              <w:top w:val="nil"/>
              <w:left w:val="single" w:sz="8" w:space="0" w:color="auto"/>
              <w:bottom w:val="single" w:sz="8" w:space="0" w:color="000000"/>
              <w:right w:val="single" w:sz="8" w:space="0" w:color="auto"/>
            </w:tcBorders>
            <w:vAlign w:val="center"/>
            <w:hideMark/>
          </w:tcPr>
          <w:p w14:paraId="677CB787"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369992A8"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b)       Data zawarcia umowy – pole z wyborem daty z kalendarza</w:t>
            </w:r>
          </w:p>
        </w:tc>
        <w:tc>
          <w:tcPr>
            <w:tcW w:w="2243" w:type="dxa"/>
            <w:tcBorders>
              <w:top w:val="nil"/>
              <w:left w:val="nil"/>
              <w:bottom w:val="nil"/>
              <w:right w:val="single" w:sz="8" w:space="0" w:color="auto"/>
            </w:tcBorders>
          </w:tcPr>
          <w:p w14:paraId="3C9BFDFD" w14:textId="77777777" w:rsidR="00BC13CF" w:rsidRPr="00921D44" w:rsidRDefault="00BC13CF" w:rsidP="006B4B18">
            <w:pPr>
              <w:spacing w:after="0" w:line="240" w:lineRule="auto"/>
              <w:rPr>
                <w:rFonts w:eastAsia="Times New Roman"/>
                <w:szCs w:val="20"/>
              </w:rPr>
            </w:pPr>
          </w:p>
        </w:tc>
      </w:tr>
      <w:tr w:rsidR="00BC13CF" w:rsidRPr="0067450F" w14:paraId="68237B07" w14:textId="77777777" w:rsidTr="0062145D">
        <w:trPr>
          <w:trHeight w:val="431"/>
        </w:trPr>
        <w:tc>
          <w:tcPr>
            <w:tcW w:w="1185" w:type="dxa"/>
            <w:vMerge/>
            <w:tcBorders>
              <w:top w:val="nil"/>
              <w:left w:val="single" w:sz="8" w:space="0" w:color="auto"/>
              <w:bottom w:val="single" w:sz="8" w:space="0" w:color="000000"/>
              <w:right w:val="single" w:sz="8" w:space="0" w:color="auto"/>
            </w:tcBorders>
            <w:vAlign w:val="center"/>
            <w:hideMark/>
          </w:tcPr>
          <w:p w14:paraId="08E33285"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0F15D4DD"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c)       Data rozpoczęcia obowiązywania umowy – pole z wyborem daty z kalendarza</w:t>
            </w:r>
          </w:p>
        </w:tc>
        <w:tc>
          <w:tcPr>
            <w:tcW w:w="2243" w:type="dxa"/>
            <w:tcBorders>
              <w:top w:val="nil"/>
              <w:left w:val="nil"/>
              <w:bottom w:val="nil"/>
              <w:right w:val="single" w:sz="8" w:space="0" w:color="auto"/>
            </w:tcBorders>
          </w:tcPr>
          <w:p w14:paraId="5393CCC5" w14:textId="77777777" w:rsidR="00BC13CF" w:rsidRPr="00921D44" w:rsidRDefault="00BC13CF" w:rsidP="006B4B18">
            <w:pPr>
              <w:spacing w:after="0" w:line="240" w:lineRule="auto"/>
              <w:rPr>
                <w:rFonts w:eastAsia="Times New Roman"/>
                <w:szCs w:val="20"/>
              </w:rPr>
            </w:pPr>
          </w:p>
        </w:tc>
      </w:tr>
      <w:tr w:rsidR="00BC13CF" w:rsidRPr="0067450F" w14:paraId="2BCEB1C3" w14:textId="77777777" w:rsidTr="0062145D">
        <w:trPr>
          <w:trHeight w:val="266"/>
        </w:trPr>
        <w:tc>
          <w:tcPr>
            <w:tcW w:w="1185" w:type="dxa"/>
            <w:vMerge/>
            <w:tcBorders>
              <w:top w:val="nil"/>
              <w:left w:val="single" w:sz="8" w:space="0" w:color="auto"/>
              <w:bottom w:val="single" w:sz="8" w:space="0" w:color="000000"/>
              <w:right w:val="single" w:sz="8" w:space="0" w:color="auto"/>
            </w:tcBorders>
            <w:vAlign w:val="center"/>
            <w:hideMark/>
          </w:tcPr>
          <w:p w14:paraId="3433B71A"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3F042814"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d)       Data zakończenia obowiązywania – pole z wyborem daty z kalendarza</w:t>
            </w:r>
          </w:p>
        </w:tc>
        <w:tc>
          <w:tcPr>
            <w:tcW w:w="2243" w:type="dxa"/>
            <w:tcBorders>
              <w:top w:val="nil"/>
              <w:left w:val="nil"/>
              <w:bottom w:val="nil"/>
              <w:right w:val="single" w:sz="8" w:space="0" w:color="auto"/>
            </w:tcBorders>
          </w:tcPr>
          <w:p w14:paraId="1D82539F" w14:textId="77777777" w:rsidR="00BC13CF" w:rsidRPr="00921D44" w:rsidRDefault="00BC13CF" w:rsidP="006B4B18">
            <w:pPr>
              <w:spacing w:after="0" w:line="240" w:lineRule="auto"/>
              <w:rPr>
                <w:rFonts w:eastAsia="Times New Roman"/>
                <w:szCs w:val="20"/>
              </w:rPr>
            </w:pPr>
          </w:p>
        </w:tc>
      </w:tr>
      <w:tr w:rsidR="00BC13CF" w:rsidRPr="0067450F" w14:paraId="61D2A3D7" w14:textId="77777777" w:rsidTr="0062145D">
        <w:trPr>
          <w:trHeight w:val="553"/>
        </w:trPr>
        <w:tc>
          <w:tcPr>
            <w:tcW w:w="1185" w:type="dxa"/>
            <w:vMerge/>
            <w:tcBorders>
              <w:top w:val="nil"/>
              <w:left w:val="single" w:sz="8" w:space="0" w:color="auto"/>
              <w:bottom w:val="single" w:sz="8" w:space="0" w:color="000000"/>
              <w:right w:val="single" w:sz="8" w:space="0" w:color="auto"/>
            </w:tcBorders>
            <w:vAlign w:val="center"/>
            <w:hideMark/>
          </w:tcPr>
          <w:p w14:paraId="338645C1"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412ED4A1"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e)       Wartość netto – pole liczbowe, prezentujące wartości z dokładnością do dwóch miejsc po przecinku</w:t>
            </w:r>
          </w:p>
        </w:tc>
        <w:tc>
          <w:tcPr>
            <w:tcW w:w="2243" w:type="dxa"/>
            <w:tcBorders>
              <w:top w:val="nil"/>
              <w:left w:val="nil"/>
              <w:bottom w:val="nil"/>
              <w:right w:val="single" w:sz="8" w:space="0" w:color="auto"/>
            </w:tcBorders>
          </w:tcPr>
          <w:p w14:paraId="3CA00452" w14:textId="77777777" w:rsidR="00BC13CF" w:rsidRPr="00921D44" w:rsidRDefault="00BC13CF" w:rsidP="006B4B18">
            <w:pPr>
              <w:spacing w:after="0" w:line="240" w:lineRule="auto"/>
              <w:rPr>
                <w:rFonts w:eastAsia="Times New Roman"/>
                <w:szCs w:val="20"/>
              </w:rPr>
            </w:pPr>
          </w:p>
        </w:tc>
      </w:tr>
      <w:tr w:rsidR="00BC13CF" w:rsidRPr="0067450F" w14:paraId="4D4D0149" w14:textId="77777777" w:rsidTr="0062145D">
        <w:trPr>
          <w:trHeight w:val="405"/>
        </w:trPr>
        <w:tc>
          <w:tcPr>
            <w:tcW w:w="1185" w:type="dxa"/>
            <w:vMerge/>
            <w:tcBorders>
              <w:top w:val="nil"/>
              <w:left w:val="single" w:sz="8" w:space="0" w:color="auto"/>
              <w:bottom w:val="single" w:sz="8" w:space="0" w:color="000000"/>
              <w:right w:val="single" w:sz="8" w:space="0" w:color="auto"/>
            </w:tcBorders>
            <w:vAlign w:val="center"/>
            <w:hideMark/>
          </w:tcPr>
          <w:p w14:paraId="68E45814"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1B13E377"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f)        Wartość brutto – pole liczbowe prezentujące wartości z dokładnością do dwóch miejsc po przecinku</w:t>
            </w:r>
          </w:p>
        </w:tc>
        <w:tc>
          <w:tcPr>
            <w:tcW w:w="2243" w:type="dxa"/>
            <w:tcBorders>
              <w:top w:val="nil"/>
              <w:left w:val="nil"/>
              <w:bottom w:val="nil"/>
              <w:right w:val="single" w:sz="8" w:space="0" w:color="auto"/>
            </w:tcBorders>
          </w:tcPr>
          <w:p w14:paraId="650A0ACB" w14:textId="77777777" w:rsidR="00BC13CF" w:rsidRPr="00921D44" w:rsidRDefault="00BC13CF" w:rsidP="006B4B18">
            <w:pPr>
              <w:spacing w:after="0" w:line="240" w:lineRule="auto"/>
              <w:rPr>
                <w:rFonts w:eastAsia="Times New Roman"/>
                <w:szCs w:val="20"/>
              </w:rPr>
            </w:pPr>
          </w:p>
        </w:tc>
      </w:tr>
      <w:tr w:rsidR="00BC13CF" w:rsidRPr="0067450F" w14:paraId="5C8B49B9" w14:textId="77777777" w:rsidTr="0062145D">
        <w:trPr>
          <w:trHeight w:val="675"/>
        </w:trPr>
        <w:tc>
          <w:tcPr>
            <w:tcW w:w="1185" w:type="dxa"/>
            <w:vMerge/>
            <w:tcBorders>
              <w:top w:val="nil"/>
              <w:left w:val="single" w:sz="8" w:space="0" w:color="auto"/>
              <w:bottom w:val="single" w:sz="8" w:space="0" w:color="000000"/>
              <w:right w:val="single" w:sz="8" w:space="0" w:color="auto"/>
            </w:tcBorders>
            <w:vAlign w:val="center"/>
            <w:hideMark/>
          </w:tcPr>
          <w:p w14:paraId="1E372ACF"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45720025"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g)       Osoba odpowiedzialna za realizację umowy - pole wyboru użytkownika  SEOD lub jednostki organizacyjnej</w:t>
            </w:r>
          </w:p>
        </w:tc>
        <w:tc>
          <w:tcPr>
            <w:tcW w:w="2243" w:type="dxa"/>
            <w:tcBorders>
              <w:top w:val="nil"/>
              <w:left w:val="nil"/>
              <w:bottom w:val="nil"/>
              <w:right w:val="single" w:sz="8" w:space="0" w:color="auto"/>
            </w:tcBorders>
          </w:tcPr>
          <w:p w14:paraId="417C6714" w14:textId="77777777" w:rsidR="00BC13CF" w:rsidRPr="00921D44" w:rsidRDefault="00BC13CF" w:rsidP="006B4B18">
            <w:pPr>
              <w:spacing w:after="0" w:line="240" w:lineRule="auto"/>
              <w:rPr>
                <w:rFonts w:eastAsia="Times New Roman"/>
                <w:szCs w:val="20"/>
              </w:rPr>
            </w:pPr>
          </w:p>
        </w:tc>
      </w:tr>
      <w:tr w:rsidR="00BC13CF" w:rsidRPr="0067450F" w14:paraId="406CDE7E" w14:textId="77777777" w:rsidTr="0062145D">
        <w:trPr>
          <w:trHeight w:val="206"/>
        </w:trPr>
        <w:tc>
          <w:tcPr>
            <w:tcW w:w="1185" w:type="dxa"/>
            <w:vMerge/>
            <w:tcBorders>
              <w:top w:val="nil"/>
              <w:left w:val="single" w:sz="8" w:space="0" w:color="auto"/>
              <w:bottom w:val="single" w:sz="8" w:space="0" w:color="000000"/>
              <w:right w:val="single" w:sz="8" w:space="0" w:color="auto"/>
            </w:tcBorders>
            <w:vAlign w:val="center"/>
            <w:hideMark/>
          </w:tcPr>
          <w:p w14:paraId="669827C7"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763AFADF"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h)       Okres wypowiedzenia – pole tekstowe</w:t>
            </w:r>
          </w:p>
        </w:tc>
        <w:tc>
          <w:tcPr>
            <w:tcW w:w="2243" w:type="dxa"/>
            <w:tcBorders>
              <w:top w:val="nil"/>
              <w:left w:val="nil"/>
              <w:bottom w:val="nil"/>
              <w:right w:val="single" w:sz="8" w:space="0" w:color="auto"/>
            </w:tcBorders>
          </w:tcPr>
          <w:p w14:paraId="4FB72756" w14:textId="77777777" w:rsidR="00BC13CF" w:rsidRPr="00921D44" w:rsidRDefault="00BC13CF" w:rsidP="006B4B18">
            <w:pPr>
              <w:spacing w:after="0" w:line="240" w:lineRule="auto"/>
              <w:rPr>
                <w:rFonts w:eastAsia="Times New Roman"/>
                <w:szCs w:val="20"/>
              </w:rPr>
            </w:pPr>
          </w:p>
        </w:tc>
      </w:tr>
      <w:tr w:rsidR="00BC13CF" w:rsidRPr="0067450F" w14:paraId="3F528B9C" w14:textId="77777777" w:rsidTr="0062145D">
        <w:trPr>
          <w:trHeight w:val="649"/>
        </w:trPr>
        <w:tc>
          <w:tcPr>
            <w:tcW w:w="1185" w:type="dxa"/>
            <w:vMerge/>
            <w:tcBorders>
              <w:top w:val="nil"/>
              <w:left w:val="single" w:sz="8" w:space="0" w:color="auto"/>
              <w:bottom w:val="single" w:sz="8" w:space="0" w:color="000000"/>
              <w:right w:val="single" w:sz="8" w:space="0" w:color="auto"/>
            </w:tcBorders>
            <w:vAlign w:val="center"/>
            <w:hideMark/>
          </w:tcPr>
          <w:p w14:paraId="2BA04FDB"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4024545C"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i)         Przypomnienie – pole liczbowe gdzie można wpisać wartość na ile dni przed końcem umowy ma być wygenerowane przypomnienie dla osób odpowiedzialnych za realizację</w:t>
            </w:r>
          </w:p>
        </w:tc>
        <w:tc>
          <w:tcPr>
            <w:tcW w:w="2243" w:type="dxa"/>
            <w:tcBorders>
              <w:top w:val="nil"/>
              <w:left w:val="nil"/>
              <w:bottom w:val="nil"/>
              <w:right w:val="single" w:sz="8" w:space="0" w:color="auto"/>
            </w:tcBorders>
          </w:tcPr>
          <w:p w14:paraId="4CC5120E" w14:textId="77777777" w:rsidR="00BC13CF" w:rsidRPr="00921D44" w:rsidRDefault="00BC13CF" w:rsidP="006B4B18">
            <w:pPr>
              <w:spacing w:after="0" w:line="240" w:lineRule="auto"/>
              <w:rPr>
                <w:rFonts w:eastAsia="Times New Roman"/>
                <w:szCs w:val="20"/>
              </w:rPr>
            </w:pPr>
          </w:p>
        </w:tc>
      </w:tr>
      <w:tr w:rsidR="00BC13CF" w:rsidRPr="0067450F" w14:paraId="62348B82" w14:textId="77777777" w:rsidTr="0062145D">
        <w:trPr>
          <w:trHeight w:val="675"/>
        </w:trPr>
        <w:tc>
          <w:tcPr>
            <w:tcW w:w="1185" w:type="dxa"/>
            <w:vMerge/>
            <w:tcBorders>
              <w:top w:val="nil"/>
              <w:left w:val="single" w:sz="8" w:space="0" w:color="auto"/>
              <w:bottom w:val="single" w:sz="8" w:space="0" w:color="000000"/>
              <w:right w:val="single" w:sz="8" w:space="0" w:color="auto"/>
            </w:tcBorders>
            <w:vAlign w:val="center"/>
            <w:hideMark/>
          </w:tcPr>
          <w:p w14:paraId="5CC2C86C"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378FAE87" w14:textId="77777777" w:rsidR="00BC13CF" w:rsidRPr="00921D44" w:rsidRDefault="00BC13CF" w:rsidP="006B4B18">
            <w:pPr>
              <w:spacing w:after="0" w:line="240" w:lineRule="auto"/>
              <w:rPr>
                <w:rFonts w:eastAsia="Times New Roman"/>
                <w:b/>
                <w:bCs/>
                <w:szCs w:val="20"/>
              </w:rPr>
            </w:pPr>
            <w:r w:rsidRPr="00921D44">
              <w:rPr>
                <w:rFonts w:eastAsia="Times New Roman"/>
                <w:b/>
                <w:bCs/>
                <w:szCs w:val="20"/>
              </w:rPr>
              <w:t>2.       Umowa darowizny</w:t>
            </w:r>
          </w:p>
        </w:tc>
        <w:tc>
          <w:tcPr>
            <w:tcW w:w="2243" w:type="dxa"/>
            <w:tcBorders>
              <w:top w:val="nil"/>
              <w:left w:val="nil"/>
              <w:bottom w:val="nil"/>
              <w:right w:val="single" w:sz="8" w:space="0" w:color="auto"/>
            </w:tcBorders>
          </w:tcPr>
          <w:p w14:paraId="1E273BF9" w14:textId="77777777" w:rsidR="00BC13CF" w:rsidRPr="00921D44" w:rsidRDefault="00BC13CF" w:rsidP="006B4B18">
            <w:pPr>
              <w:spacing w:after="0" w:line="240" w:lineRule="auto"/>
              <w:rPr>
                <w:rFonts w:eastAsia="Times New Roman"/>
                <w:b/>
                <w:bCs/>
                <w:szCs w:val="20"/>
              </w:rPr>
            </w:pPr>
          </w:p>
        </w:tc>
      </w:tr>
      <w:tr w:rsidR="00BC13CF" w:rsidRPr="0067450F" w14:paraId="22D83DDA" w14:textId="77777777" w:rsidTr="0062145D">
        <w:trPr>
          <w:trHeight w:val="130"/>
        </w:trPr>
        <w:tc>
          <w:tcPr>
            <w:tcW w:w="1185" w:type="dxa"/>
            <w:vMerge/>
            <w:tcBorders>
              <w:top w:val="nil"/>
              <w:left w:val="single" w:sz="8" w:space="0" w:color="auto"/>
              <w:bottom w:val="single" w:sz="8" w:space="0" w:color="000000"/>
              <w:right w:val="single" w:sz="8" w:space="0" w:color="auto"/>
            </w:tcBorders>
            <w:vAlign w:val="center"/>
            <w:hideMark/>
          </w:tcPr>
          <w:p w14:paraId="14D8E215"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5F65E9A9"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a)       Kontrahent – pole wyboru kontrahenta z bazy kontrahentów SEOD z możliwością założenia nowego kontrahenta którego nie ma w bazie</w:t>
            </w:r>
          </w:p>
        </w:tc>
        <w:tc>
          <w:tcPr>
            <w:tcW w:w="2243" w:type="dxa"/>
            <w:tcBorders>
              <w:top w:val="nil"/>
              <w:left w:val="nil"/>
              <w:bottom w:val="nil"/>
              <w:right w:val="single" w:sz="8" w:space="0" w:color="auto"/>
            </w:tcBorders>
          </w:tcPr>
          <w:p w14:paraId="63C1F4C6" w14:textId="77777777" w:rsidR="00BC13CF" w:rsidRPr="00921D44" w:rsidRDefault="00BC13CF" w:rsidP="006B4B18">
            <w:pPr>
              <w:spacing w:after="0" w:line="240" w:lineRule="auto"/>
              <w:rPr>
                <w:rFonts w:eastAsia="Times New Roman"/>
                <w:szCs w:val="20"/>
              </w:rPr>
            </w:pPr>
          </w:p>
        </w:tc>
      </w:tr>
      <w:tr w:rsidR="00BC13CF" w:rsidRPr="0067450F" w14:paraId="0F1E226D" w14:textId="77777777" w:rsidTr="0062145D">
        <w:trPr>
          <w:trHeight w:val="154"/>
        </w:trPr>
        <w:tc>
          <w:tcPr>
            <w:tcW w:w="1185" w:type="dxa"/>
            <w:vMerge/>
            <w:tcBorders>
              <w:top w:val="nil"/>
              <w:left w:val="single" w:sz="8" w:space="0" w:color="auto"/>
              <w:bottom w:val="single" w:sz="8" w:space="0" w:color="000000"/>
              <w:right w:val="single" w:sz="8" w:space="0" w:color="auto"/>
            </w:tcBorders>
            <w:vAlign w:val="center"/>
            <w:hideMark/>
          </w:tcPr>
          <w:p w14:paraId="5CC99994"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3D15A43F"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b)       Data zawarcia umowy – pole z wyborem daty z kalendarza</w:t>
            </w:r>
          </w:p>
        </w:tc>
        <w:tc>
          <w:tcPr>
            <w:tcW w:w="2243" w:type="dxa"/>
            <w:tcBorders>
              <w:top w:val="nil"/>
              <w:left w:val="nil"/>
              <w:bottom w:val="nil"/>
              <w:right w:val="single" w:sz="8" w:space="0" w:color="auto"/>
            </w:tcBorders>
          </w:tcPr>
          <w:p w14:paraId="024AEACB" w14:textId="77777777" w:rsidR="00BC13CF" w:rsidRPr="00921D44" w:rsidRDefault="00BC13CF" w:rsidP="006B4B18">
            <w:pPr>
              <w:spacing w:after="0" w:line="240" w:lineRule="auto"/>
              <w:rPr>
                <w:rFonts w:eastAsia="Times New Roman"/>
                <w:szCs w:val="20"/>
              </w:rPr>
            </w:pPr>
          </w:p>
        </w:tc>
      </w:tr>
      <w:tr w:rsidR="00BC13CF" w:rsidRPr="0067450F" w14:paraId="5B69CF92" w14:textId="77777777" w:rsidTr="0062145D">
        <w:trPr>
          <w:trHeight w:val="448"/>
        </w:trPr>
        <w:tc>
          <w:tcPr>
            <w:tcW w:w="1185" w:type="dxa"/>
            <w:vMerge/>
            <w:tcBorders>
              <w:top w:val="nil"/>
              <w:left w:val="single" w:sz="8" w:space="0" w:color="auto"/>
              <w:bottom w:val="single" w:sz="8" w:space="0" w:color="000000"/>
              <w:right w:val="single" w:sz="8" w:space="0" w:color="auto"/>
            </w:tcBorders>
            <w:vAlign w:val="center"/>
            <w:hideMark/>
          </w:tcPr>
          <w:p w14:paraId="121B5751"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3DF16CE2"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c)       Wartość netto – pole liczbowe, prezentujące wartości z dokładnością do dwóch miejsc po przecinku</w:t>
            </w:r>
          </w:p>
        </w:tc>
        <w:tc>
          <w:tcPr>
            <w:tcW w:w="2243" w:type="dxa"/>
            <w:tcBorders>
              <w:top w:val="nil"/>
              <w:left w:val="nil"/>
              <w:bottom w:val="nil"/>
              <w:right w:val="single" w:sz="8" w:space="0" w:color="auto"/>
            </w:tcBorders>
          </w:tcPr>
          <w:p w14:paraId="71EAE540" w14:textId="77777777" w:rsidR="00BC13CF" w:rsidRPr="00921D44" w:rsidRDefault="00BC13CF" w:rsidP="006B4B18">
            <w:pPr>
              <w:spacing w:after="0" w:line="240" w:lineRule="auto"/>
              <w:rPr>
                <w:rFonts w:eastAsia="Times New Roman"/>
                <w:szCs w:val="20"/>
              </w:rPr>
            </w:pPr>
          </w:p>
        </w:tc>
      </w:tr>
      <w:tr w:rsidR="00BC13CF" w:rsidRPr="0067450F" w14:paraId="76202DEF" w14:textId="77777777" w:rsidTr="0062145D">
        <w:trPr>
          <w:trHeight w:val="457"/>
        </w:trPr>
        <w:tc>
          <w:tcPr>
            <w:tcW w:w="1185" w:type="dxa"/>
            <w:vMerge/>
            <w:tcBorders>
              <w:top w:val="nil"/>
              <w:left w:val="single" w:sz="8" w:space="0" w:color="auto"/>
              <w:bottom w:val="single" w:sz="8" w:space="0" w:color="000000"/>
              <w:right w:val="single" w:sz="8" w:space="0" w:color="auto"/>
            </w:tcBorders>
            <w:vAlign w:val="center"/>
            <w:hideMark/>
          </w:tcPr>
          <w:p w14:paraId="054CEFAE"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73939F4E"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d)       Wartość brutto – pole liczbowe prezentujące wartości z dokładnością do dwóch miejsc po przecinku</w:t>
            </w:r>
          </w:p>
        </w:tc>
        <w:tc>
          <w:tcPr>
            <w:tcW w:w="2243" w:type="dxa"/>
            <w:tcBorders>
              <w:top w:val="nil"/>
              <w:left w:val="nil"/>
              <w:bottom w:val="nil"/>
              <w:right w:val="single" w:sz="8" w:space="0" w:color="auto"/>
            </w:tcBorders>
          </w:tcPr>
          <w:p w14:paraId="01535CEA" w14:textId="77777777" w:rsidR="00BC13CF" w:rsidRPr="00921D44" w:rsidRDefault="00BC13CF" w:rsidP="006B4B18">
            <w:pPr>
              <w:spacing w:after="0" w:line="240" w:lineRule="auto"/>
              <w:rPr>
                <w:rFonts w:eastAsia="Times New Roman"/>
                <w:szCs w:val="20"/>
              </w:rPr>
            </w:pPr>
          </w:p>
        </w:tc>
      </w:tr>
      <w:tr w:rsidR="00BC13CF" w:rsidRPr="0067450F" w14:paraId="669CE08C" w14:textId="77777777" w:rsidTr="0062145D">
        <w:trPr>
          <w:trHeight w:val="326"/>
        </w:trPr>
        <w:tc>
          <w:tcPr>
            <w:tcW w:w="1185" w:type="dxa"/>
            <w:vMerge/>
            <w:tcBorders>
              <w:top w:val="nil"/>
              <w:left w:val="single" w:sz="8" w:space="0" w:color="auto"/>
              <w:bottom w:val="single" w:sz="8" w:space="0" w:color="000000"/>
              <w:right w:val="single" w:sz="8" w:space="0" w:color="auto"/>
            </w:tcBorders>
            <w:vAlign w:val="center"/>
            <w:hideMark/>
          </w:tcPr>
          <w:p w14:paraId="4B8F1B1E"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4C10257D"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e)       Osoba odpowiedzialna za realizację umowy - pole wyboru użytkownika  SEOD lub jednostki organizacyjnej</w:t>
            </w:r>
          </w:p>
        </w:tc>
        <w:tc>
          <w:tcPr>
            <w:tcW w:w="2243" w:type="dxa"/>
            <w:tcBorders>
              <w:top w:val="nil"/>
              <w:left w:val="nil"/>
              <w:bottom w:val="nil"/>
              <w:right w:val="single" w:sz="8" w:space="0" w:color="auto"/>
            </w:tcBorders>
          </w:tcPr>
          <w:p w14:paraId="227B1337" w14:textId="77777777" w:rsidR="00BC13CF" w:rsidRPr="00921D44" w:rsidRDefault="00BC13CF" w:rsidP="006B4B18">
            <w:pPr>
              <w:spacing w:after="0" w:line="240" w:lineRule="auto"/>
              <w:rPr>
                <w:rFonts w:eastAsia="Times New Roman"/>
                <w:szCs w:val="20"/>
              </w:rPr>
            </w:pPr>
          </w:p>
        </w:tc>
      </w:tr>
      <w:tr w:rsidR="00BC13CF" w:rsidRPr="0067450F" w14:paraId="0E72F513" w14:textId="77777777" w:rsidTr="0062145D">
        <w:trPr>
          <w:trHeight w:val="208"/>
        </w:trPr>
        <w:tc>
          <w:tcPr>
            <w:tcW w:w="1185" w:type="dxa"/>
            <w:vMerge/>
            <w:tcBorders>
              <w:top w:val="nil"/>
              <w:left w:val="single" w:sz="8" w:space="0" w:color="auto"/>
              <w:bottom w:val="single" w:sz="8" w:space="0" w:color="000000"/>
              <w:right w:val="single" w:sz="8" w:space="0" w:color="auto"/>
            </w:tcBorders>
            <w:vAlign w:val="center"/>
            <w:hideMark/>
          </w:tcPr>
          <w:p w14:paraId="2B5F4436"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hideMark/>
          </w:tcPr>
          <w:p w14:paraId="00C88DEF"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f)        Dodatkowo informowani użytkownicy – pole wyboru użytkowników SEOD którzy mają być powiadomieni o zarejestrowaniu umowy</w:t>
            </w:r>
          </w:p>
        </w:tc>
        <w:tc>
          <w:tcPr>
            <w:tcW w:w="2243" w:type="dxa"/>
            <w:tcBorders>
              <w:top w:val="nil"/>
              <w:left w:val="nil"/>
              <w:bottom w:val="single" w:sz="8" w:space="0" w:color="auto"/>
              <w:right w:val="single" w:sz="8" w:space="0" w:color="auto"/>
            </w:tcBorders>
          </w:tcPr>
          <w:p w14:paraId="28F9B3C9" w14:textId="77777777" w:rsidR="00BC13CF" w:rsidRPr="00921D44" w:rsidRDefault="00BC13CF" w:rsidP="006B4B18">
            <w:pPr>
              <w:spacing w:after="0" w:line="240" w:lineRule="auto"/>
              <w:rPr>
                <w:rFonts w:eastAsia="Times New Roman"/>
                <w:szCs w:val="20"/>
              </w:rPr>
            </w:pPr>
          </w:p>
        </w:tc>
      </w:tr>
      <w:tr w:rsidR="00BC13CF" w:rsidRPr="0067450F" w14:paraId="3A75F71A" w14:textId="77777777" w:rsidTr="0062145D">
        <w:trPr>
          <w:trHeight w:val="1007"/>
        </w:trPr>
        <w:tc>
          <w:tcPr>
            <w:tcW w:w="1185" w:type="dxa"/>
            <w:vMerge w:val="restart"/>
            <w:tcBorders>
              <w:top w:val="nil"/>
              <w:left w:val="single" w:sz="8" w:space="0" w:color="auto"/>
              <w:bottom w:val="single" w:sz="8" w:space="0" w:color="000000"/>
              <w:right w:val="single" w:sz="8" w:space="0" w:color="auto"/>
            </w:tcBorders>
            <w:shd w:val="clear" w:color="auto" w:fill="auto"/>
            <w:vAlign w:val="center"/>
            <w:hideMark/>
          </w:tcPr>
          <w:p w14:paraId="6B308AB7"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40468880"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 xml:space="preserve">Zarejestrowanie umowy najmu, wskazanie osoby odpowiedzialnej za realizację umowy z listy użytkowników SEOD, podpięcie do rejestrowanej umowy załącznika oklejonego kodem kreskowym i zeskanowanego wcześniej dokumentu – na podstawie wprowadzenia  w formularzu rejestracji numeru kodu kreskowego dokumentu. </w:t>
            </w:r>
          </w:p>
        </w:tc>
        <w:tc>
          <w:tcPr>
            <w:tcW w:w="2243" w:type="dxa"/>
            <w:tcBorders>
              <w:top w:val="nil"/>
              <w:left w:val="nil"/>
              <w:bottom w:val="nil"/>
              <w:right w:val="single" w:sz="8" w:space="0" w:color="auto"/>
            </w:tcBorders>
          </w:tcPr>
          <w:p w14:paraId="6CEF7C07" w14:textId="77777777" w:rsidR="00BC13CF" w:rsidRPr="00082B7A" w:rsidRDefault="00BC13CF" w:rsidP="006B4B18">
            <w:pPr>
              <w:spacing w:after="0" w:line="240" w:lineRule="auto"/>
              <w:rPr>
                <w:rFonts w:eastAsia="Times New Roman"/>
                <w:szCs w:val="20"/>
              </w:rPr>
            </w:pPr>
          </w:p>
        </w:tc>
      </w:tr>
      <w:tr w:rsidR="00BC13CF" w:rsidRPr="0067450F" w14:paraId="24923F5C" w14:textId="77777777" w:rsidTr="0062145D">
        <w:trPr>
          <w:trHeight w:val="148"/>
        </w:trPr>
        <w:tc>
          <w:tcPr>
            <w:tcW w:w="1185" w:type="dxa"/>
            <w:vMerge/>
            <w:tcBorders>
              <w:top w:val="nil"/>
              <w:left w:val="single" w:sz="8" w:space="0" w:color="auto"/>
              <w:bottom w:val="single" w:sz="8" w:space="0" w:color="000000"/>
              <w:right w:val="single" w:sz="8" w:space="0" w:color="auto"/>
            </w:tcBorders>
            <w:vAlign w:val="center"/>
            <w:hideMark/>
          </w:tcPr>
          <w:p w14:paraId="5A958346"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hideMark/>
          </w:tcPr>
          <w:p w14:paraId="34DA04AC" w14:textId="77777777" w:rsidR="00BC13CF" w:rsidRPr="00921D44" w:rsidRDefault="00BC13CF" w:rsidP="00082B7A">
            <w:pPr>
              <w:spacing w:after="0" w:line="240" w:lineRule="auto"/>
              <w:jc w:val="left"/>
              <w:rPr>
                <w:rFonts w:eastAsia="Times New Roman"/>
                <w:szCs w:val="20"/>
              </w:rPr>
            </w:pPr>
            <w:r w:rsidRPr="00921D44">
              <w:rPr>
                <w:rFonts w:eastAsia="Times New Roman"/>
                <w:szCs w:val="20"/>
              </w:rPr>
              <w:t xml:space="preserve">Po zarejestrowaniu umowy pokazanie, że użytkownik wskazany jako osoba odpowiedzialna za realizację umowy – dostała powiadomienie w formie nowego zadania o zarejestrowaniu umowy. </w:t>
            </w:r>
          </w:p>
        </w:tc>
        <w:tc>
          <w:tcPr>
            <w:tcW w:w="2243" w:type="dxa"/>
            <w:tcBorders>
              <w:top w:val="nil"/>
              <w:left w:val="nil"/>
              <w:bottom w:val="single" w:sz="8" w:space="0" w:color="auto"/>
              <w:right w:val="single" w:sz="8" w:space="0" w:color="auto"/>
            </w:tcBorders>
          </w:tcPr>
          <w:p w14:paraId="2AF21812" w14:textId="77777777" w:rsidR="00BC13CF" w:rsidRPr="00921D44" w:rsidRDefault="00BC13CF" w:rsidP="006B4B18">
            <w:pPr>
              <w:spacing w:after="0" w:line="240" w:lineRule="auto"/>
              <w:rPr>
                <w:rFonts w:eastAsia="Times New Roman"/>
                <w:szCs w:val="20"/>
              </w:rPr>
            </w:pPr>
          </w:p>
        </w:tc>
      </w:tr>
      <w:tr w:rsidR="00BC13CF" w:rsidRPr="0062145D" w14:paraId="60B18201" w14:textId="77777777" w:rsidTr="0062145D">
        <w:trPr>
          <w:trHeight w:val="358"/>
        </w:trPr>
        <w:tc>
          <w:tcPr>
            <w:tcW w:w="1185" w:type="dxa"/>
            <w:vMerge w:val="restart"/>
            <w:tcBorders>
              <w:top w:val="nil"/>
              <w:left w:val="single" w:sz="8" w:space="0" w:color="auto"/>
              <w:bottom w:val="single" w:sz="8" w:space="0" w:color="000000"/>
              <w:right w:val="single" w:sz="8" w:space="0" w:color="auto"/>
            </w:tcBorders>
            <w:shd w:val="clear" w:color="auto" w:fill="auto"/>
            <w:vAlign w:val="center"/>
            <w:hideMark/>
          </w:tcPr>
          <w:p w14:paraId="54D41C63"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6851F594"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 xml:space="preserve">Należy zaprezentować rejestr umów z widocznymi minimalnie kolumnami: </w:t>
            </w:r>
          </w:p>
        </w:tc>
        <w:tc>
          <w:tcPr>
            <w:tcW w:w="2243" w:type="dxa"/>
            <w:tcBorders>
              <w:top w:val="nil"/>
              <w:left w:val="nil"/>
              <w:bottom w:val="nil"/>
              <w:right w:val="single" w:sz="8" w:space="0" w:color="auto"/>
            </w:tcBorders>
          </w:tcPr>
          <w:p w14:paraId="2B471305" w14:textId="77777777" w:rsidR="00BC13CF" w:rsidRPr="00082B7A" w:rsidRDefault="00BC13CF" w:rsidP="006B4B18">
            <w:pPr>
              <w:spacing w:after="0" w:line="240" w:lineRule="auto"/>
              <w:rPr>
                <w:rFonts w:eastAsia="Times New Roman"/>
                <w:szCs w:val="20"/>
              </w:rPr>
            </w:pPr>
          </w:p>
        </w:tc>
      </w:tr>
      <w:tr w:rsidR="00BC13CF" w:rsidRPr="0062145D" w14:paraId="1C511480" w14:textId="77777777" w:rsidTr="0062145D">
        <w:trPr>
          <w:trHeight w:val="85"/>
        </w:trPr>
        <w:tc>
          <w:tcPr>
            <w:tcW w:w="1185" w:type="dxa"/>
            <w:vMerge/>
            <w:tcBorders>
              <w:top w:val="nil"/>
              <w:left w:val="single" w:sz="8" w:space="0" w:color="auto"/>
              <w:bottom w:val="single" w:sz="8" w:space="0" w:color="000000"/>
              <w:right w:val="single" w:sz="8" w:space="0" w:color="auto"/>
            </w:tcBorders>
            <w:vAlign w:val="center"/>
            <w:hideMark/>
          </w:tcPr>
          <w:p w14:paraId="14D53C61"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537A0AD0" w14:textId="77777777" w:rsidR="00BC13CF" w:rsidRPr="00921D44" w:rsidRDefault="00BC13CF" w:rsidP="006B4B18">
            <w:pPr>
              <w:spacing w:after="0" w:line="240" w:lineRule="auto"/>
              <w:rPr>
                <w:rFonts w:eastAsia="Times New Roman"/>
                <w:szCs w:val="20"/>
              </w:rPr>
            </w:pPr>
            <w:r w:rsidRPr="00921D44">
              <w:rPr>
                <w:rFonts w:eastAsia="Times New Roman"/>
                <w:szCs w:val="20"/>
              </w:rPr>
              <w:t>a)       Numer umowy</w:t>
            </w:r>
          </w:p>
        </w:tc>
        <w:tc>
          <w:tcPr>
            <w:tcW w:w="2243" w:type="dxa"/>
            <w:tcBorders>
              <w:top w:val="nil"/>
              <w:left w:val="nil"/>
              <w:bottom w:val="nil"/>
              <w:right w:val="single" w:sz="8" w:space="0" w:color="auto"/>
            </w:tcBorders>
          </w:tcPr>
          <w:p w14:paraId="0BFDA289" w14:textId="77777777" w:rsidR="00BC13CF" w:rsidRPr="00921D44" w:rsidRDefault="00BC13CF" w:rsidP="006B4B18">
            <w:pPr>
              <w:spacing w:after="0" w:line="240" w:lineRule="auto"/>
              <w:rPr>
                <w:rFonts w:eastAsia="Times New Roman"/>
                <w:szCs w:val="20"/>
              </w:rPr>
            </w:pPr>
          </w:p>
        </w:tc>
      </w:tr>
      <w:tr w:rsidR="00BC13CF" w:rsidRPr="0062145D" w14:paraId="4B2D7650" w14:textId="77777777" w:rsidTr="0062145D">
        <w:trPr>
          <w:trHeight w:val="281"/>
        </w:trPr>
        <w:tc>
          <w:tcPr>
            <w:tcW w:w="1185" w:type="dxa"/>
            <w:vMerge/>
            <w:tcBorders>
              <w:top w:val="nil"/>
              <w:left w:val="single" w:sz="8" w:space="0" w:color="auto"/>
              <w:bottom w:val="single" w:sz="8" w:space="0" w:color="000000"/>
              <w:right w:val="single" w:sz="8" w:space="0" w:color="auto"/>
            </w:tcBorders>
            <w:vAlign w:val="center"/>
            <w:hideMark/>
          </w:tcPr>
          <w:p w14:paraId="6D8C24D9"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346E9B6F" w14:textId="77777777" w:rsidR="00BC13CF" w:rsidRPr="00921D44" w:rsidRDefault="00BC13CF" w:rsidP="006B4B18">
            <w:pPr>
              <w:spacing w:after="0" w:line="240" w:lineRule="auto"/>
              <w:rPr>
                <w:rFonts w:eastAsia="Times New Roman"/>
                <w:szCs w:val="20"/>
              </w:rPr>
            </w:pPr>
            <w:r w:rsidRPr="00921D44">
              <w:rPr>
                <w:rFonts w:eastAsia="Times New Roman"/>
                <w:szCs w:val="20"/>
              </w:rPr>
              <w:t>b)       Kontrahent główny</w:t>
            </w:r>
          </w:p>
        </w:tc>
        <w:tc>
          <w:tcPr>
            <w:tcW w:w="2243" w:type="dxa"/>
            <w:tcBorders>
              <w:top w:val="nil"/>
              <w:left w:val="nil"/>
              <w:bottom w:val="nil"/>
              <w:right w:val="single" w:sz="8" w:space="0" w:color="auto"/>
            </w:tcBorders>
          </w:tcPr>
          <w:p w14:paraId="124DBBE2" w14:textId="77777777" w:rsidR="00BC13CF" w:rsidRPr="00921D44" w:rsidRDefault="00BC13CF" w:rsidP="006B4B18">
            <w:pPr>
              <w:spacing w:after="0" w:line="240" w:lineRule="auto"/>
              <w:rPr>
                <w:rFonts w:eastAsia="Times New Roman"/>
                <w:szCs w:val="20"/>
              </w:rPr>
            </w:pPr>
          </w:p>
        </w:tc>
      </w:tr>
      <w:tr w:rsidR="00BC13CF" w:rsidRPr="0062145D" w14:paraId="7FA291F8" w14:textId="77777777" w:rsidTr="0062145D">
        <w:trPr>
          <w:trHeight w:val="27"/>
        </w:trPr>
        <w:tc>
          <w:tcPr>
            <w:tcW w:w="1185" w:type="dxa"/>
            <w:vMerge/>
            <w:tcBorders>
              <w:top w:val="nil"/>
              <w:left w:val="single" w:sz="8" w:space="0" w:color="auto"/>
              <w:bottom w:val="single" w:sz="8" w:space="0" w:color="000000"/>
              <w:right w:val="single" w:sz="8" w:space="0" w:color="auto"/>
            </w:tcBorders>
            <w:vAlign w:val="center"/>
            <w:hideMark/>
          </w:tcPr>
          <w:p w14:paraId="2A20B128"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43391A0E" w14:textId="77777777" w:rsidR="00BC13CF" w:rsidRPr="00921D44" w:rsidRDefault="00BC13CF" w:rsidP="006B4B18">
            <w:pPr>
              <w:spacing w:after="0" w:line="240" w:lineRule="auto"/>
              <w:rPr>
                <w:rFonts w:eastAsia="Times New Roman"/>
                <w:szCs w:val="20"/>
              </w:rPr>
            </w:pPr>
            <w:r w:rsidRPr="00921D44">
              <w:rPr>
                <w:rFonts w:eastAsia="Times New Roman"/>
                <w:szCs w:val="20"/>
              </w:rPr>
              <w:t>c)       Data zawarcia umowy</w:t>
            </w:r>
          </w:p>
        </w:tc>
        <w:tc>
          <w:tcPr>
            <w:tcW w:w="2243" w:type="dxa"/>
            <w:tcBorders>
              <w:top w:val="nil"/>
              <w:left w:val="nil"/>
              <w:bottom w:val="nil"/>
              <w:right w:val="single" w:sz="8" w:space="0" w:color="auto"/>
            </w:tcBorders>
          </w:tcPr>
          <w:p w14:paraId="00A972B7" w14:textId="77777777" w:rsidR="00BC13CF" w:rsidRPr="00921D44" w:rsidRDefault="00BC13CF" w:rsidP="006B4B18">
            <w:pPr>
              <w:spacing w:after="0" w:line="240" w:lineRule="auto"/>
              <w:rPr>
                <w:rFonts w:eastAsia="Times New Roman"/>
                <w:szCs w:val="20"/>
              </w:rPr>
            </w:pPr>
          </w:p>
        </w:tc>
      </w:tr>
      <w:tr w:rsidR="00BC13CF" w:rsidRPr="0062145D" w14:paraId="7484A440" w14:textId="77777777" w:rsidTr="0062145D">
        <w:trPr>
          <w:trHeight w:val="126"/>
        </w:trPr>
        <w:tc>
          <w:tcPr>
            <w:tcW w:w="1185" w:type="dxa"/>
            <w:vMerge/>
            <w:tcBorders>
              <w:top w:val="nil"/>
              <w:left w:val="single" w:sz="8" w:space="0" w:color="auto"/>
              <w:bottom w:val="single" w:sz="8" w:space="0" w:color="000000"/>
              <w:right w:val="single" w:sz="8" w:space="0" w:color="auto"/>
            </w:tcBorders>
            <w:vAlign w:val="center"/>
            <w:hideMark/>
          </w:tcPr>
          <w:p w14:paraId="1AC6DFD7"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5A860D27" w14:textId="77777777" w:rsidR="00BC13CF" w:rsidRPr="00921D44" w:rsidRDefault="00BC13CF" w:rsidP="006B4B18">
            <w:pPr>
              <w:spacing w:after="0" w:line="240" w:lineRule="auto"/>
              <w:rPr>
                <w:rFonts w:eastAsia="Times New Roman"/>
                <w:szCs w:val="20"/>
              </w:rPr>
            </w:pPr>
            <w:r w:rsidRPr="00921D44">
              <w:rPr>
                <w:rFonts w:eastAsia="Times New Roman"/>
                <w:szCs w:val="20"/>
              </w:rPr>
              <w:t>d)       Wartość netto</w:t>
            </w:r>
          </w:p>
        </w:tc>
        <w:tc>
          <w:tcPr>
            <w:tcW w:w="2243" w:type="dxa"/>
            <w:tcBorders>
              <w:top w:val="nil"/>
              <w:left w:val="nil"/>
              <w:bottom w:val="nil"/>
              <w:right w:val="single" w:sz="8" w:space="0" w:color="auto"/>
            </w:tcBorders>
          </w:tcPr>
          <w:p w14:paraId="63B36709" w14:textId="77777777" w:rsidR="00BC13CF" w:rsidRPr="00921D44" w:rsidRDefault="00BC13CF" w:rsidP="006B4B18">
            <w:pPr>
              <w:spacing w:after="0" w:line="240" w:lineRule="auto"/>
              <w:rPr>
                <w:rFonts w:eastAsia="Times New Roman"/>
                <w:szCs w:val="20"/>
              </w:rPr>
            </w:pPr>
          </w:p>
        </w:tc>
      </w:tr>
      <w:tr w:rsidR="00BC13CF" w:rsidRPr="0062145D" w14:paraId="2D3BA3D1" w14:textId="77777777" w:rsidTr="0062145D">
        <w:trPr>
          <w:trHeight w:val="286"/>
        </w:trPr>
        <w:tc>
          <w:tcPr>
            <w:tcW w:w="1185" w:type="dxa"/>
            <w:vMerge/>
            <w:tcBorders>
              <w:top w:val="nil"/>
              <w:left w:val="single" w:sz="8" w:space="0" w:color="auto"/>
              <w:bottom w:val="single" w:sz="8" w:space="0" w:color="000000"/>
              <w:right w:val="single" w:sz="8" w:space="0" w:color="auto"/>
            </w:tcBorders>
            <w:vAlign w:val="center"/>
            <w:hideMark/>
          </w:tcPr>
          <w:p w14:paraId="1F9E1F3E"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nil"/>
              <w:right w:val="single" w:sz="8" w:space="0" w:color="auto"/>
            </w:tcBorders>
            <w:shd w:val="clear" w:color="auto" w:fill="auto"/>
            <w:vAlign w:val="center"/>
            <w:hideMark/>
          </w:tcPr>
          <w:p w14:paraId="102147E5" w14:textId="77777777" w:rsidR="00BC13CF" w:rsidRPr="00921D44" w:rsidRDefault="00BC13CF" w:rsidP="006B4B18">
            <w:pPr>
              <w:spacing w:after="0" w:line="240" w:lineRule="auto"/>
              <w:rPr>
                <w:rFonts w:eastAsia="Times New Roman"/>
                <w:szCs w:val="20"/>
              </w:rPr>
            </w:pPr>
            <w:r w:rsidRPr="00921D44">
              <w:rPr>
                <w:rFonts w:eastAsia="Times New Roman"/>
                <w:szCs w:val="20"/>
              </w:rPr>
              <w:t>e)       Wartość brutto</w:t>
            </w:r>
          </w:p>
        </w:tc>
        <w:tc>
          <w:tcPr>
            <w:tcW w:w="2243" w:type="dxa"/>
            <w:tcBorders>
              <w:top w:val="nil"/>
              <w:left w:val="nil"/>
              <w:bottom w:val="nil"/>
              <w:right w:val="single" w:sz="8" w:space="0" w:color="auto"/>
            </w:tcBorders>
          </w:tcPr>
          <w:p w14:paraId="67CFE2C6" w14:textId="77777777" w:rsidR="00BC13CF" w:rsidRPr="00921D44" w:rsidRDefault="00BC13CF" w:rsidP="006B4B18">
            <w:pPr>
              <w:spacing w:after="0" w:line="240" w:lineRule="auto"/>
              <w:rPr>
                <w:rFonts w:eastAsia="Times New Roman"/>
                <w:szCs w:val="20"/>
              </w:rPr>
            </w:pPr>
          </w:p>
        </w:tc>
      </w:tr>
      <w:tr w:rsidR="00BC13CF" w:rsidRPr="0062145D" w14:paraId="44576F75" w14:textId="77777777" w:rsidTr="00921D44">
        <w:trPr>
          <w:trHeight w:val="120"/>
        </w:trPr>
        <w:tc>
          <w:tcPr>
            <w:tcW w:w="1185" w:type="dxa"/>
            <w:vMerge/>
            <w:tcBorders>
              <w:top w:val="nil"/>
              <w:left w:val="single" w:sz="8" w:space="0" w:color="auto"/>
              <w:bottom w:val="single" w:sz="8" w:space="0" w:color="auto"/>
              <w:right w:val="single" w:sz="8" w:space="0" w:color="auto"/>
            </w:tcBorders>
            <w:vAlign w:val="center"/>
            <w:hideMark/>
          </w:tcPr>
          <w:p w14:paraId="64085341" w14:textId="77777777" w:rsidR="00BC13CF" w:rsidRPr="00921D44" w:rsidRDefault="00BC13CF" w:rsidP="00BC13CF">
            <w:pPr>
              <w:pStyle w:val="Akapitzlist"/>
              <w:numPr>
                <w:ilvl w:val="0"/>
                <w:numId w:val="32"/>
              </w:numPr>
              <w:spacing w:after="0" w:line="240" w:lineRule="auto"/>
              <w:ind w:right="0"/>
              <w:contextualSpacing w:val="0"/>
              <w:jc w:val="left"/>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hideMark/>
          </w:tcPr>
          <w:p w14:paraId="2E6EC5A6" w14:textId="77777777" w:rsidR="00BC13CF" w:rsidRPr="00921D44" w:rsidRDefault="00BC13CF" w:rsidP="006B4B18">
            <w:pPr>
              <w:spacing w:after="0" w:line="240" w:lineRule="auto"/>
              <w:rPr>
                <w:rFonts w:eastAsia="Times New Roman"/>
                <w:szCs w:val="20"/>
              </w:rPr>
            </w:pPr>
            <w:r w:rsidRPr="00921D44">
              <w:rPr>
                <w:rFonts w:eastAsia="Times New Roman"/>
                <w:szCs w:val="20"/>
              </w:rPr>
              <w:t>f)        Rodzaj umowy</w:t>
            </w:r>
          </w:p>
        </w:tc>
        <w:tc>
          <w:tcPr>
            <w:tcW w:w="2243" w:type="dxa"/>
            <w:tcBorders>
              <w:top w:val="nil"/>
              <w:left w:val="nil"/>
              <w:bottom w:val="single" w:sz="8" w:space="0" w:color="auto"/>
              <w:right w:val="single" w:sz="8" w:space="0" w:color="auto"/>
            </w:tcBorders>
          </w:tcPr>
          <w:p w14:paraId="6AA12D65" w14:textId="77777777" w:rsidR="00BC13CF" w:rsidRPr="00921D44" w:rsidRDefault="00BC13CF" w:rsidP="006B4B18">
            <w:pPr>
              <w:spacing w:after="0" w:line="240" w:lineRule="auto"/>
              <w:rPr>
                <w:rFonts w:eastAsia="Times New Roman"/>
                <w:szCs w:val="20"/>
              </w:rPr>
            </w:pPr>
          </w:p>
        </w:tc>
      </w:tr>
      <w:tr w:rsidR="00BC13CF" w:rsidRPr="0067450F" w14:paraId="74C7C6A8" w14:textId="77777777" w:rsidTr="00921D44">
        <w:trPr>
          <w:trHeight w:val="864"/>
        </w:trPr>
        <w:tc>
          <w:tcPr>
            <w:tcW w:w="118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0BCB213"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20869DB"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 xml:space="preserve">Wygenerowanie na zarejestrowanej umowie powiadomienia „ad hoc” do wybranego użytkownika SEOD w systemie (nie w formie maila tylko informacji/zadania w SEOD), że dana umowa wymaga przygotowania aneksu. Pokazanie, że wskazany użytkownik takie powiadomienie otrzymał. </w:t>
            </w:r>
          </w:p>
        </w:tc>
        <w:tc>
          <w:tcPr>
            <w:tcW w:w="2243" w:type="dxa"/>
            <w:tcBorders>
              <w:top w:val="single" w:sz="8" w:space="0" w:color="auto"/>
              <w:left w:val="single" w:sz="8" w:space="0" w:color="auto"/>
              <w:bottom w:val="single" w:sz="8" w:space="0" w:color="auto"/>
              <w:right w:val="single" w:sz="8" w:space="0" w:color="auto"/>
            </w:tcBorders>
          </w:tcPr>
          <w:p w14:paraId="67D1C036" w14:textId="77777777" w:rsidR="00BC13CF" w:rsidRPr="00082B7A" w:rsidRDefault="00BC13CF" w:rsidP="006B4B18">
            <w:pPr>
              <w:spacing w:after="0" w:line="240" w:lineRule="auto"/>
              <w:rPr>
                <w:rFonts w:eastAsia="Times New Roman"/>
                <w:szCs w:val="20"/>
              </w:rPr>
            </w:pPr>
          </w:p>
        </w:tc>
      </w:tr>
      <w:tr w:rsidR="00BC13CF" w:rsidRPr="0067450F" w14:paraId="0585A425" w14:textId="77777777" w:rsidTr="00921D44">
        <w:trPr>
          <w:trHeight w:val="408"/>
        </w:trPr>
        <w:tc>
          <w:tcPr>
            <w:tcW w:w="7103" w:type="dxa"/>
            <w:gridSpan w:val="2"/>
            <w:tcBorders>
              <w:top w:val="single" w:sz="8" w:space="0" w:color="auto"/>
              <w:left w:val="single" w:sz="8" w:space="0" w:color="auto"/>
              <w:bottom w:val="single" w:sz="8" w:space="0" w:color="auto"/>
              <w:right w:val="single" w:sz="8" w:space="0" w:color="000000"/>
            </w:tcBorders>
            <w:shd w:val="clear" w:color="000000" w:fill="D0CECE"/>
            <w:vAlign w:val="center"/>
            <w:hideMark/>
          </w:tcPr>
          <w:p w14:paraId="2F1D2294" w14:textId="77777777" w:rsidR="00BC13CF" w:rsidRPr="00082B7A" w:rsidRDefault="00BC13CF" w:rsidP="00082B7A">
            <w:pPr>
              <w:spacing w:after="0" w:line="240" w:lineRule="auto"/>
              <w:jc w:val="center"/>
              <w:rPr>
                <w:rFonts w:eastAsia="Times New Roman"/>
                <w:b/>
                <w:bCs/>
                <w:szCs w:val="20"/>
              </w:rPr>
            </w:pPr>
            <w:r w:rsidRPr="00082B7A">
              <w:rPr>
                <w:rFonts w:eastAsia="Times New Roman"/>
                <w:b/>
                <w:bCs/>
                <w:szCs w:val="20"/>
              </w:rPr>
              <w:t>Kancelaria SEOD</w:t>
            </w:r>
          </w:p>
        </w:tc>
        <w:tc>
          <w:tcPr>
            <w:tcW w:w="2243" w:type="dxa"/>
            <w:tcBorders>
              <w:top w:val="single" w:sz="8" w:space="0" w:color="auto"/>
              <w:left w:val="single" w:sz="8" w:space="0" w:color="auto"/>
              <w:bottom w:val="single" w:sz="8" w:space="0" w:color="auto"/>
              <w:right w:val="single" w:sz="8" w:space="0" w:color="000000"/>
            </w:tcBorders>
            <w:shd w:val="clear" w:color="000000" w:fill="D0CECE"/>
          </w:tcPr>
          <w:p w14:paraId="0BC451E0" w14:textId="77777777" w:rsidR="00BC13CF" w:rsidRPr="00082B7A" w:rsidRDefault="00BC13CF" w:rsidP="006B4B18">
            <w:pPr>
              <w:spacing w:after="0" w:line="240" w:lineRule="auto"/>
              <w:jc w:val="center"/>
              <w:rPr>
                <w:rFonts w:eastAsia="Times New Roman"/>
                <w:b/>
                <w:bCs/>
                <w:szCs w:val="20"/>
              </w:rPr>
            </w:pPr>
          </w:p>
        </w:tc>
      </w:tr>
      <w:tr w:rsidR="00BC13CF" w:rsidRPr="0067450F" w14:paraId="485502F7" w14:textId="77777777" w:rsidTr="0062145D">
        <w:trPr>
          <w:trHeight w:val="864"/>
        </w:trPr>
        <w:tc>
          <w:tcPr>
            <w:tcW w:w="1185" w:type="dxa"/>
            <w:tcBorders>
              <w:top w:val="nil"/>
              <w:left w:val="single" w:sz="8" w:space="0" w:color="auto"/>
              <w:bottom w:val="single" w:sz="8" w:space="0" w:color="auto"/>
              <w:right w:val="single" w:sz="8" w:space="0" w:color="auto"/>
            </w:tcBorders>
            <w:shd w:val="clear" w:color="auto" w:fill="auto"/>
            <w:vAlign w:val="center"/>
          </w:tcPr>
          <w:p w14:paraId="72F6C188"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bottom"/>
          </w:tcPr>
          <w:p w14:paraId="7F6B710B"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 xml:space="preserve">Zarejestrowanie w SEOD korespondencji przychodzącej, która wpłynęła do organizacji mailem, na adres mailowy zintegrowany z SEOD, bezpośrednio z poziomu SEOD, bez konieczności drukowania dokumentu, oklejania go kodem </w:t>
            </w:r>
            <w:r w:rsidRPr="00082B7A">
              <w:rPr>
                <w:rFonts w:eastAsia="Times New Roman"/>
                <w:szCs w:val="20"/>
              </w:rPr>
              <w:lastRenderedPageBreak/>
              <w:t>kreskowym, skanowania i wprowadzania skanu do SEOD. Zarejestrować należy zarówno treść informacji mailowej jak i jeden z dwóch dołączonych do maila załączników. Drugi dołączony do maila załącznik jako nieistotny z punktu widzenia danej korespondencji nie podlega rejestracji. Zadekretowanie rejestrowanej korespondencji na wybraną jednostkę organizacyjną wraz z wybraniem z kalendarza systemowego w  polu „oczekiwany termin zadania” daty i godziny na realizację danej sprawy. Korespondencję mailową należy pobrać do SEOD na etapie przygotowywania próbki.</w:t>
            </w:r>
          </w:p>
        </w:tc>
        <w:tc>
          <w:tcPr>
            <w:tcW w:w="2243" w:type="dxa"/>
            <w:tcBorders>
              <w:top w:val="nil"/>
              <w:left w:val="nil"/>
              <w:bottom w:val="single" w:sz="8" w:space="0" w:color="auto"/>
              <w:right w:val="single" w:sz="8" w:space="0" w:color="auto"/>
            </w:tcBorders>
          </w:tcPr>
          <w:p w14:paraId="57DCAFE7" w14:textId="77777777" w:rsidR="00BC13CF" w:rsidRPr="00082B7A" w:rsidRDefault="00BC13CF" w:rsidP="006B4B18">
            <w:pPr>
              <w:spacing w:after="0" w:line="240" w:lineRule="auto"/>
              <w:rPr>
                <w:rFonts w:eastAsia="Times New Roman"/>
                <w:szCs w:val="20"/>
              </w:rPr>
            </w:pPr>
          </w:p>
        </w:tc>
      </w:tr>
      <w:tr w:rsidR="00BC13CF" w:rsidRPr="0067450F" w14:paraId="7AF3442C" w14:textId="77777777" w:rsidTr="0062145D">
        <w:trPr>
          <w:trHeight w:val="864"/>
        </w:trPr>
        <w:tc>
          <w:tcPr>
            <w:tcW w:w="1185" w:type="dxa"/>
            <w:tcBorders>
              <w:top w:val="nil"/>
              <w:left w:val="single" w:sz="8" w:space="0" w:color="auto"/>
              <w:bottom w:val="single" w:sz="8" w:space="0" w:color="auto"/>
              <w:right w:val="single" w:sz="8" w:space="0" w:color="auto"/>
            </w:tcBorders>
            <w:shd w:val="clear" w:color="auto" w:fill="auto"/>
            <w:vAlign w:val="center"/>
          </w:tcPr>
          <w:p w14:paraId="005F939A"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tcPr>
          <w:p w14:paraId="6DAE3490"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Wypełnienie w formularzu rejestracji korespondencji minimum następujących pól:</w:t>
            </w:r>
          </w:p>
          <w:p w14:paraId="4F236C4D" w14:textId="77777777" w:rsidR="00BC13CF" w:rsidRPr="00082B7A" w:rsidRDefault="00BC13CF" w:rsidP="00082B7A">
            <w:pPr>
              <w:spacing w:after="0" w:line="240" w:lineRule="auto"/>
              <w:ind w:left="423" w:hanging="423"/>
              <w:jc w:val="left"/>
              <w:rPr>
                <w:rFonts w:eastAsia="Times New Roman"/>
                <w:szCs w:val="20"/>
              </w:rPr>
            </w:pPr>
            <w:r w:rsidRPr="00082B7A">
              <w:rPr>
                <w:rFonts w:eastAsia="Times New Roman"/>
                <w:szCs w:val="20"/>
              </w:rPr>
              <w:t>a)       nadawca – wskazanie z istniejącej bazy danych kontrahentów SEOD</w:t>
            </w:r>
          </w:p>
          <w:p w14:paraId="1CFEB518" w14:textId="77777777" w:rsidR="00BC13CF" w:rsidRPr="00082B7A" w:rsidRDefault="00BC13CF" w:rsidP="00082B7A">
            <w:pPr>
              <w:spacing w:after="0" w:line="240" w:lineRule="auto"/>
              <w:ind w:left="423" w:hanging="423"/>
              <w:jc w:val="left"/>
              <w:rPr>
                <w:rFonts w:eastAsia="Times New Roman"/>
                <w:szCs w:val="20"/>
              </w:rPr>
            </w:pPr>
            <w:r w:rsidRPr="00082B7A">
              <w:rPr>
                <w:rFonts w:eastAsia="Times New Roman"/>
                <w:szCs w:val="20"/>
              </w:rPr>
              <w:t>b)       data i godzina wpływu (pole uzupełniane automatycznie bieżącą datą i godziną rejestracji pisma)</w:t>
            </w:r>
          </w:p>
          <w:p w14:paraId="72761B81" w14:textId="77777777" w:rsidR="00BC13CF" w:rsidRPr="00082B7A" w:rsidRDefault="00BC13CF" w:rsidP="00082B7A">
            <w:pPr>
              <w:spacing w:after="0" w:line="240" w:lineRule="auto"/>
              <w:ind w:left="423" w:hanging="423"/>
              <w:jc w:val="left"/>
              <w:rPr>
                <w:rFonts w:eastAsia="Times New Roman"/>
                <w:szCs w:val="20"/>
              </w:rPr>
            </w:pPr>
            <w:r w:rsidRPr="00082B7A">
              <w:rPr>
                <w:rFonts w:eastAsia="Times New Roman"/>
                <w:szCs w:val="20"/>
              </w:rPr>
              <w:t>c)       powiązane dokumenty (wskazanie z rejestru korespondencji wychodzącej SEOD pisma/sprawy które chcemy połączyć z rejestrowaną korespondencją). Do tego pisma/sprawy musi być bezpośredni dostęp z poziomu rejestrowanej korespondencji przychodzącej – zaprezentowanie dostępu</w:t>
            </w:r>
          </w:p>
          <w:p w14:paraId="380A1023" w14:textId="77777777" w:rsidR="00BC13CF" w:rsidRPr="00082B7A" w:rsidRDefault="00BC13CF" w:rsidP="00082B7A">
            <w:pPr>
              <w:spacing w:after="0" w:line="240" w:lineRule="auto"/>
              <w:ind w:left="396" w:hanging="426"/>
              <w:jc w:val="left"/>
              <w:rPr>
                <w:rFonts w:eastAsia="Times New Roman"/>
                <w:szCs w:val="20"/>
              </w:rPr>
            </w:pPr>
            <w:r w:rsidRPr="00082B7A">
              <w:rPr>
                <w:rFonts w:eastAsia="Times New Roman"/>
                <w:szCs w:val="20"/>
              </w:rPr>
              <w:t>d)       automatycznego kolejnego numeru korespondencji przychodzącej składającego się z oznaczenia sprawy KP/kolejnego numeru sprawy/roku rejestracji sprawy.</w:t>
            </w:r>
          </w:p>
        </w:tc>
        <w:tc>
          <w:tcPr>
            <w:tcW w:w="2243" w:type="dxa"/>
            <w:tcBorders>
              <w:top w:val="nil"/>
              <w:left w:val="nil"/>
              <w:bottom w:val="single" w:sz="8" w:space="0" w:color="auto"/>
              <w:right w:val="single" w:sz="8" w:space="0" w:color="auto"/>
            </w:tcBorders>
          </w:tcPr>
          <w:p w14:paraId="7519D452" w14:textId="77777777" w:rsidR="00BC13CF" w:rsidRPr="00082B7A" w:rsidRDefault="00BC13CF" w:rsidP="006B4B18">
            <w:pPr>
              <w:spacing w:after="0" w:line="240" w:lineRule="auto"/>
              <w:rPr>
                <w:rFonts w:eastAsia="Times New Roman"/>
                <w:szCs w:val="20"/>
              </w:rPr>
            </w:pPr>
          </w:p>
        </w:tc>
      </w:tr>
      <w:tr w:rsidR="00BC13CF" w:rsidRPr="0067450F" w14:paraId="7E10619D" w14:textId="77777777" w:rsidTr="0062145D">
        <w:trPr>
          <w:trHeight w:val="547"/>
        </w:trPr>
        <w:tc>
          <w:tcPr>
            <w:tcW w:w="1185" w:type="dxa"/>
            <w:tcBorders>
              <w:top w:val="nil"/>
              <w:left w:val="single" w:sz="8" w:space="0" w:color="auto"/>
              <w:bottom w:val="single" w:sz="8" w:space="0" w:color="auto"/>
              <w:right w:val="single" w:sz="8" w:space="0" w:color="auto"/>
            </w:tcBorders>
            <w:shd w:val="clear" w:color="auto" w:fill="auto"/>
            <w:vAlign w:val="center"/>
          </w:tcPr>
          <w:p w14:paraId="618B4BE3"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tcPr>
          <w:p w14:paraId="37EB1FB4"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 xml:space="preserve">Podjęcie przez użytkownika należącego do jednostki organizacyjnej na którą została zadekretowana korespondencja danej sprawy. SEOD musi prezentować informację o tym, że dokument jest zadekretowany na jednostkę organizacyjną, a po podjęciu sprawy przez konkretnego użytkownika z danej jednostki organizacyjnej informację o Wykonawcy, który podjął daną sprawę i do którego została przypisana. </w:t>
            </w:r>
          </w:p>
        </w:tc>
        <w:tc>
          <w:tcPr>
            <w:tcW w:w="2243" w:type="dxa"/>
            <w:tcBorders>
              <w:top w:val="nil"/>
              <w:left w:val="nil"/>
              <w:bottom w:val="single" w:sz="8" w:space="0" w:color="auto"/>
              <w:right w:val="single" w:sz="8" w:space="0" w:color="auto"/>
            </w:tcBorders>
          </w:tcPr>
          <w:p w14:paraId="522C06DE" w14:textId="77777777" w:rsidR="00BC13CF" w:rsidRPr="00082B7A" w:rsidRDefault="00BC13CF" w:rsidP="006B4B18">
            <w:pPr>
              <w:spacing w:after="0" w:line="240" w:lineRule="auto"/>
              <w:rPr>
                <w:rFonts w:eastAsia="Times New Roman"/>
                <w:szCs w:val="20"/>
              </w:rPr>
            </w:pPr>
          </w:p>
        </w:tc>
      </w:tr>
      <w:tr w:rsidR="00BC13CF" w:rsidRPr="0067450F" w14:paraId="6DB649CE" w14:textId="77777777" w:rsidTr="0062145D">
        <w:trPr>
          <w:trHeight w:val="745"/>
        </w:trPr>
        <w:tc>
          <w:tcPr>
            <w:tcW w:w="1185" w:type="dxa"/>
            <w:tcBorders>
              <w:top w:val="nil"/>
              <w:left w:val="single" w:sz="8" w:space="0" w:color="auto"/>
              <w:bottom w:val="single" w:sz="8" w:space="0" w:color="auto"/>
              <w:right w:val="single" w:sz="8" w:space="0" w:color="auto"/>
            </w:tcBorders>
            <w:shd w:val="clear" w:color="auto" w:fill="auto"/>
            <w:vAlign w:val="center"/>
          </w:tcPr>
          <w:p w14:paraId="557DC49C"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tcPr>
          <w:p w14:paraId="54EC892F"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Dodanie danej sprawy do istniejącej w SEOD teczki sprawy z przydzieloną kategorią JRWA i kategorią archiwalną.</w:t>
            </w:r>
          </w:p>
        </w:tc>
        <w:tc>
          <w:tcPr>
            <w:tcW w:w="2243" w:type="dxa"/>
            <w:tcBorders>
              <w:top w:val="nil"/>
              <w:left w:val="nil"/>
              <w:bottom w:val="single" w:sz="8" w:space="0" w:color="auto"/>
              <w:right w:val="single" w:sz="8" w:space="0" w:color="auto"/>
            </w:tcBorders>
          </w:tcPr>
          <w:p w14:paraId="1157BB3A" w14:textId="77777777" w:rsidR="00BC13CF" w:rsidRPr="00082B7A" w:rsidRDefault="00BC13CF" w:rsidP="006B4B18">
            <w:pPr>
              <w:spacing w:after="0" w:line="240" w:lineRule="auto"/>
              <w:rPr>
                <w:rFonts w:eastAsia="Times New Roman"/>
                <w:szCs w:val="20"/>
              </w:rPr>
            </w:pPr>
          </w:p>
        </w:tc>
      </w:tr>
      <w:tr w:rsidR="00BC13CF" w:rsidRPr="0067450F" w14:paraId="079E7A07" w14:textId="77777777" w:rsidTr="0062145D">
        <w:trPr>
          <w:trHeight w:val="864"/>
        </w:trPr>
        <w:tc>
          <w:tcPr>
            <w:tcW w:w="1185" w:type="dxa"/>
            <w:tcBorders>
              <w:top w:val="nil"/>
              <w:left w:val="single" w:sz="8" w:space="0" w:color="auto"/>
              <w:bottom w:val="single" w:sz="8" w:space="0" w:color="auto"/>
              <w:right w:val="single" w:sz="8" w:space="0" w:color="auto"/>
            </w:tcBorders>
            <w:shd w:val="clear" w:color="auto" w:fill="auto"/>
            <w:vAlign w:val="center"/>
          </w:tcPr>
          <w:p w14:paraId="053A4459"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tcPr>
          <w:p w14:paraId="275CBC03"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Zarejestrowanie z poziomu obsługi danej korespondencji przychodzącej - korespondencji wewnętrznej i zadekretowanie jej na wskazanego użytkownika oraz udostępnienie jej dodatkowo do wiadomości do innego użytkownika SEOD. Do zakładanej korespondencji wewnętrznej automatycznie muszą podpiąć się wszystkie załączniki zarejestrowane dla korespondencji przychodzącej, z której tworzona była korespondencja wewnętrzna. Zaprezentowanie że wskazany użytkownik otrzymał daną sprawę (korespondencję wewnętrzną) do realizacji, a kolejny użytkownik otrzymał ją dw.</w:t>
            </w:r>
          </w:p>
        </w:tc>
        <w:tc>
          <w:tcPr>
            <w:tcW w:w="2243" w:type="dxa"/>
            <w:tcBorders>
              <w:top w:val="nil"/>
              <w:left w:val="nil"/>
              <w:bottom w:val="single" w:sz="8" w:space="0" w:color="auto"/>
              <w:right w:val="single" w:sz="8" w:space="0" w:color="auto"/>
            </w:tcBorders>
          </w:tcPr>
          <w:p w14:paraId="2BA582FA" w14:textId="77777777" w:rsidR="00BC13CF" w:rsidRPr="00082B7A" w:rsidRDefault="00BC13CF" w:rsidP="006B4B18">
            <w:pPr>
              <w:spacing w:after="0" w:line="240" w:lineRule="auto"/>
              <w:rPr>
                <w:rFonts w:eastAsia="Times New Roman"/>
                <w:szCs w:val="20"/>
              </w:rPr>
            </w:pPr>
          </w:p>
        </w:tc>
      </w:tr>
      <w:tr w:rsidR="00BC13CF" w:rsidRPr="0067450F" w14:paraId="64B2BDE7" w14:textId="77777777" w:rsidTr="0062145D">
        <w:trPr>
          <w:trHeight w:val="864"/>
        </w:trPr>
        <w:tc>
          <w:tcPr>
            <w:tcW w:w="1185" w:type="dxa"/>
            <w:tcBorders>
              <w:top w:val="nil"/>
              <w:left w:val="single" w:sz="8" w:space="0" w:color="auto"/>
              <w:bottom w:val="single" w:sz="8" w:space="0" w:color="auto"/>
              <w:right w:val="single" w:sz="8" w:space="0" w:color="auto"/>
            </w:tcBorders>
            <w:shd w:val="clear" w:color="auto" w:fill="auto"/>
            <w:vAlign w:val="center"/>
          </w:tcPr>
          <w:p w14:paraId="65BC23C6"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tcPr>
          <w:p w14:paraId="7DB55CD6"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 xml:space="preserve">Podpięcie do utworzonej korespondencji wewnętrznej przez użytkownika na którego została zadekretowana dana spraw dwóch załączników z dysku komputera. Oznaczenie jednego z nich jako publicznego, dostępnego dla wszystkich dla których dostępna jest dana sprawa, a drugiego z nich jako prywatnego dostępnego tylko dla wskazanych użytkowników. Zaprezentowanie z poziomu użytkownika, któremu dana korespondencja została udostępniona „do wiadomości”, a załącznik oznaczony jako prywatny, że  załącznik prywatny nie został udostępniony tzn. nie jest widoczny i dostępny. </w:t>
            </w:r>
          </w:p>
        </w:tc>
        <w:tc>
          <w:tcPr>
            <w:tcW w:w="2243" w:type="dxa"/>
            <w:tcBorders>
              <w:top w:val="nil"/>
              <w:left w:val="nil"/>
              <w:bottom w:val="single" w:sz="8" w:space="0" w:color="auto"/>
              <w:right w:val="single" w:sz="8" w:space="0" w:color="auto"/>
            </w:tcBorders>
          </w:tcPr>
          <w:p w14:paraId="31B76BE3" w14:textId="77777777" w:rsidR="00BC13CF" w:rsidRPr="00082B7A" w:rsidRDefault="00BC13CF" w:rsidP="006B4B18">
            <w:pPr>
              <w:spacing w:after="0" w:line="240" w:lineRule="auto"/>
              <w:rPr>
                <w:rFonts w:eastAsia="Times New Roman"/>
                <w:szCs w:val="20"/>
              </w:rPr>
            </w:pPr>
          </w:p>
        </w:tc>
      </w:tr>
      <w:tr w:rsidR="00BC13CF" w:rsidRPr="0067450F" w14:paraId="16109578" w14:textId="77777777" w:rsidTr="0062145D">
        <w:trPr>
          <w:trHeight w:val="864"/>
        </w:trPr>
        <w:tc>
          <w:tcPr>
            <w:tcW w:w="1185" w:type="dxa"/>
            <w:tcBorders>
              <w:top w:val="nil"/>
              <w:left w:val="single" w:sz="8" w:space="0" w:color="auto"/>
              <w:bottom w:val="single" w:sz="8" w:space="0" w:color="auto"/>
              <w:right w:val="single" w:sz="8" w:space="0" w:color="auto"/>
            </w:tcBorders>
            <w:shd w:val="clear" w:color="auto" w:fill="auto"/>
            <w:vAlign w:val="center"/>
          </w:tcPr>
          <w:p w14:paraId="382C29F9"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tcPr>
          <w:p w14:paraId="1153143F"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 xml:space="preserve">Obsługa konsultacji w SEOD – zwrócenie się do wskazanego użytkownika w ramach obsługi danej sprawy (korespondencji przychodzącej lub wewnętrznej) o konsultację/opinię bez dekretowania/przekazywania sprawy do tej osoby. Należy wskazać z pola z kalendarzem oczekiwanego terminu </w:t>
            </w:r>
            <w:r w:rsidRPr="00082B7A">
              <w:rPr>
                <w:rFonts w:eastAsia="Times New Roman"/>
                <w:szCs w:val="20"/>
              </w:rPr>
              <w:lastRenderedPageBreak/>
              <w:t xml:space="preserve">odpowiedzi, gdzie pole termin odpowiedzi jest polem wymaganym do uzupełnienia. Nie można zlecić konsultacji/poprosić o opinię bez wskazania terminu oczekiwanej odpowiedzi. Obsługa konsultacji musi pozwalać na przekazanie dostępu do sprawy oraz przekazanie treści sprawy i załączników do wybranego użytkownika lub grupy użytkowników. </w:t>
            </w:r>
          </w:p>
          <w:p w14:paraId="3B3C5FBF"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 xml:space="preserve">Wystawienie opinii przez wskazanego użytkownika (pole tekstowe) i oznaczenie jej w polu słownikowym jako pozytywna) oraz dołączenie do wystawianej opinii załącznika z dysku komputera. Zaprezentowanie, że użytkownik który zlecił opinię otrzymał odpowiedź i ma dostęp do załącznika przesłanego przez wystawcę opinii. </w:t>
            </w:r>
          </w:p>
        </w:tc>
        <w:tc>
          <w:tcPr>
            <w:tcW w:w="2243" w:type="dxa"/>
            <w:tcBorders>
              <w:top w:val="nil"/>
              <w:left w:val="nil"/>
              <w:bottom w:val="single" w:sz="8" w:space="0" w:color="auto"/>
              <w:right w:val="single" w:sz="8" w:space="0" w:color="auto"/>
            </w:tcBorders>
          </w:tcPr>
          <w:p w14:paraId="1631F855" w14:textId="77777777" w:rsidR="00BC13CF" w:rsidRPr="00082B7A" w:rsidRDefault="00BC13CF" w:rsidP="006B4B18">
            <w:pPr>
              <w:spacing w:after="0" w:line="240" w:lineRule="auto"/>
              <w:rPr>
                <w:rFonts w:eastAsia="Times New Roman"/>
                <w:szCs w:val="20"/>
              </w:rPr>
            </w:pPr>
          </w:p>
        </w:tc>
      </w:tr>
      <w:tr w:rsidR="00BC13CF" w:rsidRPr="0067450F" w14:paraId="13837791" w14:textId="77777777" w:rsidTr="0062145D">
        <w:trPr>
          <w:trHeight w:val="864"/>
        </w:trPr>
        <w:tc>
          <w:tcPr>
            <w:tcW w:w="1185" w:type="dxa"/>
            <w:tcBorders>
              <w:top w:val="nil"/>
              <w:left w:val="single" w:sz="8" w:space="0" w:color="auto"/>
              <w:bottom w:val="single" w:sz="8" w:space="0" w:color="auto"/>
              <w:right w:val="single" w:sz="8" w:space="0" w:color="auto"/>
            </w:tcBorders>
            <w:shd w:val="clear" w:color="auto" w:fill="auto"/>
            <w:vAlign w:val="center"/>
          </w:tcPr>
          <w:p w14:paraId="1542E61A"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tcPr>
          <w:p w14:paraId="42822E30"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 xml:space="preserve">Utworzenie z poziomu korespondencji przychodzącej okna rejestracji korespondencji wychodzącej. Pole obiorca w oknie rejestracji korespondencji wychodzącej wypełnia się automatycznie na bazie nadawcy korespondencji przychodzącej. </w:t>
            </w:r>
          </w:p>
        </w:tc>
        <w:tc>
          <w:tcPr>
            <w:tcW w:w="2243" w:type="dxa"/>
            <w:tcBorders>
              <w:top w:val="nil"/>
              <w:left w:val="nil"/>
              <w:bottom w:val="single" w:sz="8" w:space="0" w:color="auto"/>
              <w:right w:val="single" w:sz="8" w:space="0" w:color="auto"/>
            </w:tcBorders>
          </w:tcPr>
          <w:p w14:paraId="1732D0DD" w14:textId="77777777" w:rsidR="00BC13CF" w:rsidRPr="00082B7A" w:rsidRDefault="00BC13CF" w:rsidP="006B4B18">
            <w:pPr>
              <w:spacing w:after="0" w:line="240" w:lineRule="auto"/>
              <w:rPr>
                <w:rFonts w:eastAsia="Times New Roman"/>
                <w:szCs w:val="20"/>
              </w:rPr>
            </w:pPr>
          </w:p>
        </w:tc>
      </w:tr>
      <w:tr w:rsidR="00BC13CF" w:rsidRPr="0067450F" w14:paraId="3E996D4D" w14:textId="77777777" w:rsidTr="0062145D">
        <w:trPr>
          <w:trHeight w:val="864"/>
        </w:trPr>
        <w:tc>
          <w:tcPr>
            <w:tcW w:w="1185" w:type="dxa"/>
            <w:tcBorders>
              <w:top w:val="nil"/>
              <w:left w:val="single" w:sz="8" w:space="0" w:color="auto"/>
              <w:bottom w:val="single" w:sz="8" w:space="0" w:color="auto"/>
              <w:right w:val="single" w:sz="8" w:space="0" w:color="auto"/>
            </w:tcBorders>
            <w:shd w:val="clear" w:color="auto" w:fill="auto"/>
            <w:vAlign w:val="center"/>
          </w:tcPr>
          <w:p w14:paraId="358EC1E1" w14:textId="77777777" w:rsidR="00BC13CF" w:rsidRPr="00082B7A"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tcPr>
          <w:p w14:paraId="40B0A42A"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Wybór na formularzu rejestracji korespondencji wychodzącej sposobu wysyłki (ścieżki) oraz dynamiczne dopasowywanie formularza rejestracji korespondencji wychodzącej w zależności od wybranej ścieżki. Minimalny zakres ścieżek i pól rejestracji korespondencji dla każdej ścieżki:</w:t>
            </w:r>
          </w:p>
          <w:p w14:paraId="5396A76A" w14:textId="77777777" w:rsidR="00BC13CF" w:rsidRPr="00082B7A" w:rsidRDefault="00BC13CF" w:rsidP="00082B7A">
            <w:pPr>
              <w:spacing w:after="0" w:line="240" w:lineRule="auto"/>
              <w:jc w:val="left"/>
              <w:rPr>
                <w:rFonts w:eastAsia="Times New Roman"/>
                <w:szCs w:val="20"/>
              </w:rPr>
            </w:pPr>
            <w:r w:rsidRPr="00082B7A">
              <w:rPr>
                <w:rFonts w:eastAsia="Times New Roman"/>
                <w:b/>
                <w:bCs/>
                <w:szCs w:val="20"/>
              </w:rPr>
              <w:t>1.       E-mail</w:t>
            </w:r>
          </w:p>
          <w:p w14:paraId="55A16446" w14:textId="77777777" w:rsidR="00BC13CF" w:rsidRPr="00082B7A" w:rsidRDefault="00BC13CF" w:rsidP="00082B7A">
            <w:pPr>
              <w:spacing w:after="0" w:line="240" w:lineRule="auto"/>
              <w:ind w:left="343" w:hanging="343"/>
              <w:jc w:val="left"/>
              <w:rPr>
                <w:rFonts w:eastAsia="Times New Roman"/>
                <w:szCs w:val="20"/>
              </w:rPr>
            </w:pPr>
            <w:r w:rsidRPr="00082B7A">
              <w:rPr>
                <w:rFonts w:eastAsia="Times New Roman"/>
                <w:szCs w:val="20"/>
              </w:rPr>
              <w:t>a)      Skrzynki nadawczej (adresu mailowego z którego ma wyjść korespondencja)</w:t>
            </w:r>
          </w:p>
          <w:p w14:paraId="2B90B84F"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b)      Tematu maila (pole tekstowe)</w:t>
            </w:r>
          </w:p>
          <w:p w14:paraId="69FB713C"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c)      Treści maila (pole tekstowe z edytorem WYSWIG)</w:t>
            </w:r>
          </w:p>
          <w:p w14:paraId="6E33F006"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d)      Odbiorcy  - kontrahent wskazany z bazy danych SEOD</w:t>
            </w:r>
          </w:p>
          <w:p w14:paraId="598BFF3A" w14:textId="77777777" w:rsidR="00BC13CF" w:rsidRPr="00082B7A" w:rsidRDefault="00BC13CF" w:rsidP="00082B7A">
            <w:pPr>
              <w:spacing w:after="0" w:line="240" w:lineRule="auto"/>
              <w:ind w:left="409" w:hanging="409"/>
              <w:jc w:val="left"/>
              <w:rPr>
                <w:rFonts w:eastAsia="Times New Roman"/>
                <w:szCs w:val="20"/>
              </w:rPr>
            </w:pPr>
            <w:r w:rsidRPr="00082B7A">
              <w:rPr>
                <w:rFonts w:eastAsia="Times New Roman"/>
                <w:szCs w:val="20"/>
              </w:rPr>
              <w:t>e)      Daty nadania – pole wypełniane automatycznie bieżącą datą z możliwością ręcznej zmiany tej daty i wskazania czasu z dokładnością co do godziny i minuty.</w:t>
            </w:r>
          </w:p>
          <w:p w14:paraId="6ACB4762" w14:textId="77777777" w:rsidR="00BC13CF" w:rsidRPr="00082B7A" w:rsidRDefault="00BC13CF" w:rsidP="00082B7A">
            <w:pPr>
              <w:spacing w:after="0" w:line="240" w:lineRule="auto"/>
              <w:jc w:val="left"/>
              <w:rPr>
                <w:rFonts w:eastAsia="Times New Roman"/>
                <w:szCs w:val="20"/>
              </w:rPr>
            </w:pPr>
            <w:r w:rsidRPr="00082B7A">
              <w:rPr>
                <w:rFonts w:eastAsia="Times New Roman"/>
                <w:b/>
                <w:bCs/>
                <w:szCs w:val="20"/>
              </w:rPr>
              <w:t>2.       e-PUAP</w:t>
            </w:r>
          </w:p>
          <w:p w14:paraId="137E6959" w14:textId="77777777" w:rsidR="00BC13CF" w:rsidRPr="00082B7A" w:rsidRDefault="00BC13CF" w:rsidP="00082B7A">
            <w:pPr>
              <w:spacing w:after="0" w:line="240" w:lineRule="auto"/>
              <w:jc w:val="left"/>
              <w:rPr>
                <w:rFonts w:eastAsia="Times New Roman"/>
                <w:b/>
                <w:bCs/>
                <w:szCs w:val="20"/>
              </w:rPr>
            </w:pPr>
            <w:r w:rsidRPr="00082B7A">
              <w:rPr>
                <w:rFonts w:eastAsia="Times New Roman"/>
                <w:szCs w:val="20"/>
              </w:rPr>
              <w:t>a)       wybór z bazy SEOD elektronicznej skrzynki podawczej</w:t>
            </w:r>
          </w:p>
          <w:p w14:paraId="739C40CA"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b)       wskazanie typu pisma (pole słownikowe)</w:t>
            </w:r>
          </w:p>
          <w:p w14:paraId="4C6E6DD5" w14:textId="77777777" w:rsidR="00BC13CF" w:rsidRPr="00082B7A" w:rsidRDefault="00BC13CF" w:rsidP="00082B7A">
            <w:pPr>
              <w:spacing w:after="0" w:line="240" w:lineRule="auto"/>
              <w:ind w:left="395" w:hanging="395"/>
              <w:jc w:val="left"/>
              <w:rPr>
                <w:rFonts w:eastAsia="Times New Roman"/>
                <w:szCs w:val="20"/>
              </w:rPr>
            </w:pPr>
            <w:r w:rsidRPr="00082B7A">
              <w:rPr>
                <w:rFonts w:eastAsia="Times New Roman"/>
                <w:szCs w:val="20"/>
              </w:rPr>
              <w:t xml:space="preserve">c)       wybór opcji podpisania dokumentu profilem zaufanym </w:t>
            </w:r>
          </w:p>
          <w:p w14:paraId="4378664F" w14:textId="77777777" w:rsidR="00BC13CF" w:rsidRPr="00082B7A" w:rsidRDefault="00BC13CF" w:rsidP="00082B7A">
            <w:pPr>
              <w:spacing w:after="0" w:line="240" w:lineRule="auto"/>
              <w:ind w:left="381" w:hanging="392"/>
              <w:jc w:val="left"/>
              <w:rPr>
                <w:rFonts w:eastAsia="Times New Roman"/>
                <w:szCs w:val="20"/>
              </w:rPr>
            </w:pPr>
            <w:r w:rsidRPr="00082B7A">
              <w:rPr>
                <w:rFonts w:eastAsia="Times New Roman"/>
                <w:szCs w:val="20"/>
              </w:rPr>
              <w:t>d)       wybór opcji podpisania dokumentu profilem zaufanym oraz wysłania UPD</w:t>
            </w:r>
          </w:p>
          <w:p w14:paraId="7CF9CE0C"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e)       możliwość podpięcia załączników z dysku komputera</w:t>
            </w:r>
          </w:p>
          <w:p w14:paraId="16628B09" w14:textId="77777777" w:rsidR="00BC13CF" w:rsidRPr="00082B7A" w:rsidRDefault="00BC13CF" w:rsidP="00082B7A">
            <w:pPr>
              <w:spacing w:after="0" w:line="240" w:lineRule="auto"/>
              <w:jc w:val="left"/>
              <w:rPr>
                <w:rFonts w:eastAsia="Times New Roman"/>
                <w:szCs w:val="20"/>
              </w:rPr>
            </w:pPr>
            <w:r w:rsidRPr="00082B7A">
              <w:rPr>
                <w:rFonts w:eastAsia="Times New Roman"/>
                <w:b/>
                <w:bCs/>
                <w:szCs w:val="20"/>
              </w:rPr>
              <w:t>3.       Poczta</w:t>
            </w:r>
          </w:p>
          <w:p w14:paraId="5D7CA8AB" w14:textId="77777777" w:rsidR="00BC13CF" w:rsidRPr="00082B7A" w:rsidRDefault="00BC13CF" w:rsidP="00082B7A">
            <w:pPr>
              <w:spacing w:after="0" w:line="240" w:lineRule="auto"/>
              <w:ind w:left="343" w:hanging="343"/>
              <w:jc w:val="left"/>
              <w:rPr>
                <w:rFonts w:eastAsia="Times New Roman"/>
                <w:b/>
                <w:bCs/>
                <w:szCs w:val="20"/>
              </w:rPr>
            </w:pPr>
            <w:r w:rsidRPr="00082B7A">
              <w:rPr>
                <w:rFonts w:eastAsia="Times New Roman"/>
                <w:szCs w:val="20"/>
              </w:rPr>
              <w:t>a)       Rodzaj wysyłki (pole słownikowe z wartościami minimalnymi – list zwykły ekonomiczny, list zwykły priorytet, list polecony ekonomiczny, list polecony priorytet)</w:t>
            </w:r>
          </w:p>
          <w:p w14:paraId="125F7E24"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b)      Gabaryt przesyłki – pole słownikowe</w:t>
            </w:r>
          </w:p>
          <w:p w14:paraId="7476F2A2" w14:textId="77777777" w:rsidR="00BC13CF" w:rsidRPr="00082B7A" w:rsidRDefault="00BC13CF" w:rsidP="00082B7A">
            <w:pPr>
              <w:spacing w:after="0" w:line="240" w:lineRule="auto"/>
              <w:ind w:left="339" w:hanging="339"/>
              <w:jc w:val="left"/>
              <w:rPr>
                <w:rFonts w:eastAsia="Times New Roman"/>
                <w:szCs w:val="20"/>
              </w:rPr>
            </w:pPr>
            <w:r w:rsidRPr="00082B7A">
              <w:rPr>
                <w:rFonts w:eastAsia="Times New Roman"/>
                <w:szCs w:val="20"/>
              </w:rPr>
              <w:t>c)      Cena wysyłki – pole uzupełniane automatycznie po wybraniu rodzaju i gabarytu przesyłki (należy zaprezentować że pole cena zmienia się po zmianie rodzaju wysyłki)</w:t>
            </w:r>
          </w:p>
          <w:p w14:paraId="12471C9A"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d)      Waga przesyłki (pole słownikowe)</w:t>
            </w:r>
          </w:p>
          <w:p w14:paraId="4D20FB37" w14:textId="77777777" w:rsidR="00BC13CF" w:rsidRPr="00082B7A" w:rsidRDefault="00BC13CF" w:rsidP="00082B7A">
            <w:pPr>
              <w:spacing w:after="0" w:line="240" w:lineRule="auto"/>
              <w:jc w:val="left"/>
              <w:rPr>
                <w:rFonts w:eastAsia="Times New Roman"/>
                <w:szCs w:val="20"/>
              </w:rPr>
            </w:pPr>
            <w:r w:rsidRPr="00082B7A">
              <w:rPr>
                <w:rFonts w:eastAsia="Times New Roman"/>
                <w:szCs w:val="20"/>
              </w:rPr>
              <w:t>e)      Powiązane dokumenty – możliwość wskazania w SEOD spraw powiązanych – wskazanie typu sprawy umowa i wybranie umowy zarejestrowanej w systemie jako dokumentu powiązanego z rejestrowaną korespondencją wychodzącą. Zaprezentowanie z poziomu okna danej korespondencji wychodzącej bezpośredniego dostępu do powiązanej z nią umowy.</w:t>
            </w:r>
          </w:p>
        </w:tc>
        <w:tc>
          <w:tcPr>
            <w:tcW w:w="2243" w:type="dxa"/>
            <w:tcBorders>
              <w:top w:val="nil"/>
              <w:left w:val="nil"/>
              <w:bottom w:val="single" w:sz="8" w:space="0" w:color="auto"/>
              <w:right w:val="single" w:sz="8" w:space="0" w:color="auto"/>
            </w:tcBorders>
          </w:tcPr>
          <w:p w14:paraId="05523A76" w14:textId="77777777" w:rsidR="00BC13CF" w:rsidRPr="00082B7A" w:rsidRDefault="00BC13CF" w:rsidP="006B4B18">
            <w:pPr>
              <w:spacing w:after="0" w:line="240" w:lineRule="auto"/>
              <w:rPr>
                <w:rFonts w:eastAsia="Times New Roman"/>
                <w:szCs w:val="20"/>
              </w:rPr>
            </w:pPr>
          </w:p>
        </w:tc>
      </w:tr>
      <w:tr w:rsidR="00BC13CF" w:rsidRPr="0067450F" w14:paraId="015C9DDC" w14:textId="77777777" w:rsidTr="0062145D">
        <w:trPr>
          <w:trHeight w:val="864"/>
        </w:trPr>
        <w:tc>
          <w:tcPr>
            <w:tcW w:w="1185" w:type="dxa"/>
            <w:tcBorders>
              <w:top w:val="nil"/>
              <w:left w:val="single" w:sz="8" w:space="0" w:color="auto"/>
              <w:bottom w:val="single" w:sz="8" w:space="0" w:color="auto"/>
              <w:right w:val="single" w:sz="8" w:space="0" w:color="auto"/>
            </w:tcBorders>
            <w:shd w:val="clear" w:color="auto" w:fill="auto"/>
            <w:vAlign w:val="center"/>
          </w:tcPr>
          <w:p w14:paraId="1F02F1CD" w14:textId="77777777" w:rsidR="00BC13CF" w:rsidRPr="0062145D"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tcPr>
          <w:p w14:paraId="4F02FC3F" w14:textId="77777777" w:rsidR="00BC13CF" w:rsidRPr="0062145D" w:rsidRDefault="00BC13CF" w:rsidP="006B4B18">
            <w:pPr>
              <w:spacing w:after="0" w:line="240" w:lineRule="auto"/>
              <w:rPr>
                <w:rFonts w:eastAsia="Times New Roman"/>
                <w:szCs w:val="20"/>
              </w:rPr>
            </w:pPr>
            <w:r w:rsidRPr="0062145D">
              <w:rPr>
                <w:rFonts w:eastAsia="Times New Roman"/>
                <w:szCs w:val="20"/>
              </w:rPr>
              <w:t xml:space="preserve">Wygenerowanie z poziomu zarejestrowanej korespondencji wychodzącej pocztą etykiety na kopertę formatu C5 zawierającej dane odbiorcy oraz wygenerowany z SEOD unikalny kod kreskowy identyfikujący daną korespondencję w SEOD i </w:t>
            </w:r>
            <w:r w:rsidRPr="0062145D">
              <w:rPr>
                <w:rFonts w:eastAsia="Times New Roman"/>
                <w:szCs w:val="20"/>
              </w:rPr>
              <w:lastRenderedPageBreak/>
              <w:t xml:space="preserve">umożliwiający jej identyfikację i odnalezienie w rejestrze korespondencji wychodzącej po kodzie kreskowym. Należy zaprezentować wyszukanie danej korespondencji w rejestrze korespondencji wychodzącej po wygenerowanym na etykiecie kodzie kreskowym. </w:t>
            </w:r>
          </w:p>
        </w:tc>
        <w:tc>
          <w:tcPr>
            <w:tcW w:w="2243" w:type="dxa"/>
            <w:tcBorders>
              <w:top w:val="nil"/>
              <w:left w:val="nil"/>
              <w:bottom w:val="single" w:sz="8" w:space="0" w:color="auto"/>
              <w:right w:val="single" w:sz="8" w:space="0" w:color="auto"/>
            </w:tcBorders>
          </w:tcPr>
          <w:p w14:paraId="4093CE42" w14:textId="77777777" w:rsidR="00BC13CF" w:rsidRPr="0062145D" w:rsidRDefault="00BC13CF" w:rsidP="006B4B18">
            <w:pPr>
              <w:spacing w:after="0" w:line="240" w:lineRule="auto"/>
              <w:rPr>
                <w:rFonts w:eastAsia="Times New Roman"/>
                <w:szCs w:val="20"/>
              </w:rPr>
            </w:pPr>
          </w:p>
        </w:tc>
      </w:tr>
      <w:tr w:rsidR="00BC13CF" w:rsidRPr="0067450F" w14:paraId="70EA9AFC" w14:textId="77777777" w:rsidTr="0062145D">
        <w:trPr>
          <w:trHeight w:val="864"/>
        </w:trPr>
        <w:tc>
          <w:tcPr>
            <w:tcW w:w="1185" w:type="dxa"/>
            <w:tcBorders>
              <w:top w:val="nil"/>
              <w:left w:val="single" w:sz="8" w:space="0" w:color="auto"/>
              <w:bottom w:val="single" w:sz="8" w:space="0" w:color="auto"/>
              <w:right w:val="single" w:sz="8" w:space="0" w:color="auto"/>
            </w:tcBorders>
            <w:shd w:val="clear" w:color="auto" w:fill="auto"/>
            <w:vAlign w:val="center"/>
          </w:tcPr>
          <w:p w14:paraId="5920B944" w14:textId="77777777" w:rsidR="00BC13CF" w:rsidRPr="0062145D"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tcPr>
          <w:p w14:paraId="57705652" w14:textId="77777777" w:rsidR="00BC13CF" w:rsidRPr="0062145D" w:rsidRDefault="00BC13CF" w:rsidP="006B4B18">
            <w:pPr>
              <w:spacing w:after="0" w:line="240" w:lineRule="auto"/>
              <w:rPr>
                <w:rFonts w:eastAsia="Times New Roman"/>
                <w:szCs w:val="20"/>
              </w:rPr>
            </w:pPr>
            <w:r w:rsidRPr="0062145D">
              <w:rPr>
                <w:rFonts w:eastAsia="Times New Roman"/>
                <w:szCs w:val="20"/>
              </w:rPr>
              <w:t xml:space="preserve">Zarejestrowanie korespondencji seryjnej w SEOD. Możliwość wysyłania danego typu korespondencji, od tego samego nadawcy, tym samym typem wysyłki do wielu odbiorców jednocześnie bez konieczności wypełniania okna rejestracji korespondencji dla każdego z odbiorców z osobna. Wskazanie w jednym oknie rejestracji korespondencji wychodzącej sześciu  odbiorców tego samego rodzaju korespondencji. Zaprezentowanie że dla każdego z odbiorców została utworzona i zarejestrowana osobna sprawa, z osobnym, unikalnym numerem sprawy. </w:t>
            </w:r>
          </w:p>
        </w:tc>
        <w:tc>
          <w:tcPr>
            <w:tcW w:w="2243" w:type="dxa"/>
            <w:tcBorders>
              <w:top w:val="nil"/>
              <w:left w:val="nil"/>
              <w:bottom w:val="single" w:sz="8" w:space="0" w:color="auto"/>
              <w:right w:val="single" w:sz="8" w:space="0" w:color="auto"/>
            </w:tcBorders>
          </w:tcPr>
          <w:p w14:paraId="0BAC6D52" w14:textId="77777777" w:rsidR="00BC13CF" w:rsidRPr="0062145D" w:rsidRDefault="00BC13CF" w:rsidP="006B4B18">
            <w:pPr>
              <w:spacing w:after="0" w:line="240" w:lineRule="auto"/>
              <w:rPr>
                <w:rFonts w:eastAsia="Times New Roman"/>
                <w:szCs w:val="20"/>
              </w:rPr>
            </w:pPr>
          </w:p>
        </w:tc>
      </w:tr>
      <w:tr w:rsidR="00BC13CF" w:rsidRPr="0067450F" w14:paraId="0CACA23A" w14:textId="77777777" w:rsidTr="0062145D">
        <w:trPr>
          <w:trHeight w:val="864"/>
        </w:trPr>
        <w:tc>
          <w:tcPr>
            <w:tcW w:w="1185" w:type="dxa"/>
            <w:tcBorders>
              <w:top w:val="nil"/>
              <w:left w:val="single" w:sz="8" w:space="0" w:color="auto"/>
              <w:bottom w:val="single" w:sz="8" w:space="0" w:color="auto"/>
              <w:right w:val="single" w:sz="8" w:space="0" w:color="auto"/>
            </w:tcBorders>
            <w:shd w:val="clear" w:color="auto" w:fill="auto"/>
            <w:vAlign w:val="center"/>
          </w:tcPr>
          <w:p w14:paraId="7348983A" w14:textId="77777777" w:rsidR="00BC13CF" w:rsidRPr="0062145D" w:rsidRDefault="00BC13CF" w:rsidP="00BC13CF">
            <w:pPr>
              <w:pStyle w:val="Akapitzlist"/>
              <w:numPr>
                <w:ilvl w:val="0"/>
                <w:numId w:val="32"/>
              </w:numPr>
              <w:spacing w:after="0" w:line="240" w:lineRule="auto"/>
              <w:ind w:right="0"/>
              <w:contextualSpacing w:val="0"/>
              <w:rPr>
                <w:rFonts w:eastAsia="Times New Roman"/>
                <w:b/>
                <w:bCs/>
                <w:szCs w:val="20"/>
              </w:rPr>
            </w:pPr>
          </w:p>
        </w:tc>
        <w:tc>
          <w:tcPr>
            <w:tcW w:w="5918" w:type="dxa"/>
            <w:tcBorders>
              <w:top w:val="nil"/>
              <w:left w:val="nil"/>
              <w:bottom w:val="single" w:sz="8" w:space="0" w:color="auto"/>
              <w:right w:val="single" w:sz="8" w:space="0" w:color="auto"/>
            </w:tcBorders>
            <w:shd w:val="clear" w:color="auto" w:fill="auto"/>
            <w:vAlign w:val="center"/>
          </w:tcPr>
          <w:p w14:paraId="4304CB74" w14:textId="77777777" w:rsidR="00BC13CF" w:rsidRPr="0062145D" w:rsidRDefault="00BC13CF" w:rsidP="006B4B18">
            <w:pPr>
              <w:spacing w:after="0" w:line="240" w:lineRule="auto"/>
              <w:rPr>
                <w:rFonts w:eastAsia="Times New Roman"/>
                <w:szCs w:val="20"/>
              </w:rPr>
            </w:pPr>
            <w:r w:rsidRPr="0062145D">
              <w:rPr>
                <w:rFonts w:eastAsia="Times New Roman"/>
                <w:szCs w:val="20"/>
              </w:rPr>
              <w:t xml:space="preserve">Wygenerowanie z rejestru korespondencji wychodzącej (książki wychodzącej) zestawienia do formatu pdf za określony miesiąc według daty nadania przesyłek  -kosztów wysyłki przesyłek z podziałem na jednostki organizacyjne (MPK) które były nadawcą przesyłek oraz łącznej wartości w PLN wysłanych przez nie przesyłek w danym okresie. </w:t>
            </w:r>
          </w:p>
        </w:tc>
        <w:tc>
          <w:tcPr>
            <w:tcW w:w="2243" w:type="dxa"/>
            <w:tcBorders>
              <w:top w:val="nil"/>
              <w:left w:val="nil"/>
              <w:bottom w:val="single" w:sz="8" w:space="0" w:color="auto"/>
              <w:right w:val="single" w:sz="8" w:space="0" w:color="auto"/>
            </w:tcBorders>
          </w:tcPr>
          <w:p w14:paraId="29FDE7A6" w14:textId="77777777" w:rsidR="00BC13CF" w:rsidRPr="0062145D" w:rsidRDefault="00BC13CF" w:rsidP="006B4B18">
            <w:pPr>
              <w:spacing w:after="0" w:line="240" w:lineRule="auto"/>
              <w:rPr>
                <w:rFonts w:eastAsia="Times New Roman"/>
                <w:szCs w:val="20"/>
              </w:rPr>
            </w:pPr>
          </w:p>
        </w:tc>
      </w:tr>
      <w:bookmarkEnd w:id="51"/>
    </w:tbl>
    <w:p w14:paraId="67269805" w14:textId="77777777" w:rsidR="00BC13CF" w:rsidRDefault="00BC13CF">
      <w:pPr>
        <w:rPr>
          <w:color w:val="auto"/>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86"/>
        <w:gridCol w:w="4992"/>
        <w:gridCol w:w="1286"/>
        <w:gridCol w:w="1720"/>
      </w:tblGrid>
      <w:tr w:rsidR="0062145D" w:rsidRPr="0062145D" w14:paraId="71F61B67" w14:textId="77777777" w:rsidTr="006B4B18">
        <w:trPr>
          <w:trHeight w:val="777"/>
        </w:trPr>
        <w:tc>
          <w:tcPr>
            <w:tcW w:w="1208" w:type="dxa"/>
            <w:shd w:val="clear" w:color="000000" w:fill="D0CECE"/>
            <w:vAlign w:val="center"/>
            <w:hideMark/>
          </w:tcPr>
          <w:p w14:paraId="719A3319"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Nr wymagania</w:t>
            </w:r>
          </w:p>
        </w:tc>
        <w:tc>
          <w:tcPr>
            <w:tcW w:w="5099" w:type="dxa"/>
            <w:shd w:val="clear" w:color="000000" w:fill="D0CECE"/>
            <w:vAlign w:val="center"/>
            <w:hideMark/>
          </w:tcPr>
          <w:p w14:paraId="43A7282A"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Wymagane parametry i funkcjonalności/Wymagania punktowane w kryterium oceny ofert</w:t>
            </w:r>
          </w:p>
        </w:tc>
        <w:tc>
          <w:tcPr>
            <w:tcW w:w="1276" w:type="dxa"/>
            <w:shd w:val="clear" w:color="000000" w:fill="D0CECE"/>
            <w:vAlign w:val="center"/>
            <w:hideMark/>
          </w:tcPr>
          <w:p w14:paraId="7EBCA440"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Ilość punktów za dane wymaganie</w:t>
            </w:r>
          </w:p>
        </w:tc>
        <w:tc>
          <w:tcPr>
            <w:tcW w:w="1701" w:type="dxa"/>
            <w:shd w:val="clear" w:color="000000" w:fill="D0CECE"/>
            <w:vAlign w:val="center"/>
            <w:hideMark/>
          </w:tcPr>
          <w:p w14:paraId="25F63904"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Funkcjonalność oferowanego systemu (F) (TAK/NIE)</w:t>
            </w:r>
          </w:p>
        </w:tc>
      </w:tr>
      <w:tr w:rsidR="0062145D" w:rsidRPr="0062145D" w14:paraId="73B9C2AD" w14:textId="77777777" w:rsidTr="006B4B18">
        <w:trPr>
          <w:trHeight w:val="108"/>
        </w:trPr>
        <w:tc>
          <w:tcPr>
            <w:tcW w:w="1208" w:type="dxa"/>
            <w:shd w:val="clear" w:color="000000" w:fill="D0CECE"/>
            <w:vAlign w:val="center"/>
            <w:hideMark/>
          </w:tcPr>
          <w:p w14:paraId="09862D2A"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1</w:t>
            </w:r>
          </w:p>
        </w:tc>
        <w:tc>
          <w:tcPr>
            <w:tcW w:w="5099" w:type="dxa"/>
            <w:shd w:val="clear" w:color="000000" w:fill="D0CECE"/>
            <w:vAlign w:val="center"/>
            <w:hideMark/>
          </w:tcPr>
          <w:p w14:paraId="7B7F69B7"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2</w:t>
            </w:r>
          </w:p>
        </w:tc>
        <w:tc>
          <w:tcPr>
            <w:tcW w:w="1276" w:type="dxa"/>
            <w:shd w:val="clear" w:color="000000" w:fill="D0CECE"/>
            <w:vAlign w:val="center"/>
            <w:hideMark/>
          </w:tcPr>
          <w:p w14:paraId="620779EE"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 3</w:t>
            </w:r>
          </w:p>
        </w:tc>
        <w:tc>
          <w:tcPr>
            <w:tcW w:w="1701" w:type="dxa"/>
            <w:shd w:val="clear" w:color="000000" w:fill="D0CECE"/>
            <w:vAlign w:val="center"/>
            <w:hideMark/>
          </w:tcPr>
          <w:p w14:paraId="53DD8164"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4</w:t>
            </w:r>
          </w:p>
        </w:tc>
      </w:tr>
      <w:tr w:rsidR="0062145D" w:rsidRPr="0062145D" w14:paraId="7AED9813" w14:textId="77777777" w:rsidTr="006B4B18">
        <w:trPr>
          <w:trHeight w:val="300"/>
        </w:trPr>
        <w:tc>
          <w:tcPr>
            <w:tcW w:w="9284" w:type="dxa"/>
            <w:gridSpan w:val="4"/>
            <w:shd w:val="clear" w:color="000000" w:fill="D0CECE"/>
            <w:vAlign w:val="center"/>
          </w:tcPr>
          <w:p w14:paraId="386E4F86"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Kreator formularzy</w:t>
            </w:r>
          </w:p>
        </w:tc>
      </w:tr>
      <w:tr w:rsidR="0062145D" w:rsidRPr="0062145D" w14:paraId="2010D1A7" w14:textId="77777777" w:rsidTr="006B4B18">
        <w:trPr>
          <w:trHeight w:val="300"/>
        </w:trPr>
        <w:tc>
          <w:tcPr>
            <w:tcW w:w="9284" w:type="dxa"/>
            <w:gridSpan w:val="4"/>
            <w:shd w:val="clear" w:color="000000" w:fill="D0CECE"/>
            <w:vAlign w:val="center"/>
          </w:tcPr>
          <w:p w14:paraId="07F00D49"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Część I przygotowanie formularza – dane wejściowe</w:t>
            </w:r>
          </w:p>
          <w:p w14:paraId="1F3A7114" w14:textId="77777777" w:rsidR="0062145D" w:rsidRPr="0062145D" w:rsidRDefault="0062145D" w:rsidP="00082B7A">
            <w:pPr>
              <w:spacing w:after="0" w:line="240" w:lineRule="auto"/>
              <w:jc w:val="left"/>
              <w:rPr>
                <w:rFonts w:eastAsia="Times New Roman"/>
                <w:b/>
                <w:bCs/>
                <w:szCs w:val="20"/>
              </w:rPr>
            </w:pPr>
            <w:r w:rsidRPr="0062145D">
              <w:rPr>
                <w:szCs w:val="20"/>
              </w:rPr>
              <w:t xml:space="preserve">Proces przygotowania formularza w trakcie prezentacji próbki jest wymagany, natomiast punktowany jest jedynie scenariusz prezentacji gotowego formularza utworzonego w trakcie prezentacji próbki – zgodnie z poniższymi założeniami. Tworzenie opisanego poniżej formularza musi w całości odbywać się poprzez interfejs użytkownika,  bez potrzeby znajomości języka programowania, według poniższego schematu i opisu. Niedopuszczalne jest prezentowanie gotowego, wcześniej przygotowanego formularza.  </w:t>
            </w:r>
          </w:p>
        </w:tc>
      </w:tr>
      <w:tr w:rsidR="0062145D" w:rsidRPr="0062145D" w14:paraId="620F5C01" w14:textId="77777777" w:rsidTr="006B4B18">
        <w:trPr>
          <w:trHeight w:val="300"/>
        </w:trPr>
        <w:tc>
          <w:tcPr>
            <w:tcW w:w="1208" w:type="dxa"/>
            <w:vMerge w:val="restart"/>
            <w:shd w:val="clear" w:color="auto" w:fill="F2F2F2"/>
            <w:vAlign w:val="center"/>
          </w:tcPr>
          <w:p w14:paraId="4047AEC9"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p w14:paraId="19093AED" w14:textId="77777777" w:rsidR="0062145D" w:rsidRPr="0062145D" w:rsidRDefault="0062145D" w:rsidP="006B4B18">
            <w:pPr>
              <w:spacing w:after="0" w:line="240" w:lineRule="auto"/>
              <w:rPr>
                <w:rFonts w:eastAsia="Times New Roman"/>
                <w:b/>
                <w:bCs/>
                <w:szCs w:val="20"/>
              </w:rPr>
            </w:pPr>
          </w:p>
        </w:tc>
        <w:tc>
          <w:tcPr>
            <w:tcW w:w="8076" w:type="dxa"/>
            <w:gridSpan w:val="3"/>
            <w:shd w:val="clear" w:color="auto" w:fill="F2F2F2"/>
            <w:vAlign w:val="center"/>
          </w:tcPr>
          <w:p w14:paraId="12264AC6" w14:textId="77777777" w:rsidR="0062145D" w:rsidRPr="0062145D" w:rsidRDefault="0062145D" w:rsidP="00082B7A">
            <w:pPr>
              <w:spacing w:after="0" w:line="240" w:lineRule="auto"/>
              <w:jc w:val="left"/>
              <w:rPr>
                <w:rFonts w:eastAsia="Times New Roman"/>
                <w:szCs w:val="20"/>
              </w:rPr>
            </w:pPr>
            <w:r w:rsidRPr="0062145D">
              <w:rPr>
                <w:szCs w:val="20"/>
              </w:rPr>
              <w:t xml:space="preserve">Należy utworzyć nowy formularz o nazwie „Spotkanie”, który będzie zawierał następujące pola w oknie rejestracji/uruchomienia procesu biznesowego: </w:t>
            </w:r>
          </w:p>
        </w:tc>
      </w:tr>
      <w:tr w:rsidR="0062145D" w:rsidRPr="0062145D" w14:paraId="071DFA9F" w14:textId="77777777" w:rsidTr="006B4B18">
        <w:trPr>
          <w:trHeight w:val="1166"/>
        </w:trPr>
        <w:tc>
          <w:tcPr>
            <w:tcW w:w="1208" w:type="dxa"/>
            <w:vMerge/>
            <w:shd w:val="clear" w:color="auto" w:fill="F2F2F2"/>
            <w:vAlign w:val="center"/>
          </w:tcPr>
          <w:p w14:paraId="0249768C" w14:textId="77777777" w:rsidR="0062145D" w:rsidRPr="00921D44" w:rsidRDefault="0062145D" w:rsidP="006B4B18">
            <w:pPr>
              <w:spacing w:after="0" w:line="240" w:lineRule="auto"/>
              <w:rPr>
                <w:rFonts w:eastAsia="Times New Roman"/>
                <w:b/>
                <w:bCs/>
                <w:szCs w:val="20"/>
              </w:rPr>
            </w:pPr>
          </w:p>
        </w:tc>
        <w:tc>
          <w:tcPr>
            <w:tcW w:w="8076" w:type="dxa"/>
            <w:gridSpan w:val="3"/>
            <w:shd w:val="clear" w:color="auto" w:fill="F2F2F2"/>
            <w:vAlign w:val="center"/>
          </w:tcPr>
          <w:p w14:paraId="575586B7" w14:textId="77777777" w:rsidR="0062145D" w:rsidRPr="00921D44" w:rsidRDefault="0062145D" w:rsidP="00082B7A">
            <w:pPr>
              <w:spacing w:after="0" w:line="240" w:lineRule="auto"/>
              <w:jc w:val="left"/>
              <w:rPr>
                <w:rFonts w:eastAsia="Times New Roman"/>
                <w:szCs w:val="20"/>
              </w:rPr>
            </w:pPr>
            <w:r w:rsidRPr="00921D44">
              <w:rPr>
                <w:szCs w:val="20"/>
              </w:rPr>
              <w:t>a)   "Rodzaj spotkania" – pole to powinno dawać możliwość wyboru układu pól na formularzu rejestracji po wybraniu konkretnego rodzaju formularza. Należy utworzyć słownik dwóch rodzajów formularzy: "Spotkanie wewnętrzne" i "Spotkanie zewnętrzne", gdzie pola rejestracji dla wybranego rodzaju formularza będą się dynamicznie dopasowywały po wybraniu rodzaju formularza.  Wszystkie wymienione poniżej pola mają być dostępne dla obu rodzajów formularzy. Wyjątkiem jest pole "Opis spotkania" , które ma być widoczne jedynie w formularzu "Spotkanie zewnętrzne" oraz pole słownikowe "Miejsce spotkania" które ma być widoczne jedynie dla "Spotkanie wewnętrzne"</w:t>
            </w:r>
          </w:p>
        </w:tc>
      </w:tr>
      <w:tr w:rsidR="0062145D" w:rsidRPr="0062145D" w14:paraId="6BB45EAA" w14:textId="77777777" w:rsidTr="006B4B18">
        <w:trPr>
          <w:trHeight w:val="694"/>
        </w:trPr>
        <w:tc>
          <w:tcPr>
            <w:tcW w:w="1208" w:type="dxa"/>
            <w:vMerge/>
            <w:shd w:val="clear" w:color="auto" w:fill="F2F2F2"/>
            <w:vAlign w:val="center"/>
          </w:tcPr>
          <w:p w14:paraId="24244B9A" w14:textId="77777777" w:rsidR="0062145D" w:rsidRPr="00921D44" w:rsidRDefault="0062145D" w:rsidP="006B4B18">
            <w:pPr>
              <w:spacing w:after="0" w:line="240" w:lineRule="auto"/>
              <w:rPr>
                <w:rFonts w:eastAsia="Times New Roman"/>
                <w:b/>
                <w:bCs/>
                <w:szCs w:val="20"/>
              </w:rPr>
            </w:pPr>
          </w:p>
        </w:tc>
        <w:tc>
          <w:tcPr>
            <w:tcW w:w="8076" w:type="dxa"/>
            <w:gridSpan w:val="3"/>
            <w:shd w:val="clear" w:color="auto" w:fill="F2F2F2"/>
            <w:vAlign w:val="center"/>
          </w:tcPr>
          <w:p w14:paraId="1F75225F" w14:textId="77777777" w:rsidR="0062145D" w:rsidRPr="00921D44" w:rsidRDefault="0062145D" w:rsidP="00082B7A">
            <w:pPr>
              <w:spacing w:after="0" w:line="240" w:lineRule="auto"/>
              <w:jc w:val="left"/>
              <w:rPr>
                <w:rFonts w:eastAsia="Times New Roman"/>
                <w:szCs w:val="20"/>
              </w:rPr>
            </w:pPr>
            <w:r w:rsidRPr="00921D44">
              <w:rPr>
                <w:szCs w:val="20"/>
              </w:rPr>
              <w:t>b)   "Numer ewidencyjny" – unikalny numer nadawany automatycznie podczas rejestracji formularza o formacie:  SP/numer kolejnej sprawy w ramach formularza/numer miesiąca/rok/. Pole powinno być widoczne w rejestrze i teczce dokumentu (po wejściu w szczegóły danego formularza) po zarejestrowaniu sprawy. Numeracja ma być wspólna dla obu rodzajów formularzy "Spotkanie wewnętrzne" i "Spotkanie zewnętrzne".</w:t>
            </w:r>
          </w:p>
        </w:tc>
      </w:tr>
      <w:tr w:rsidR="0062145D" w:rsidRPr="0062145D" w14:paraId="30538D40" w14:textId="77777777" w:rsidTr="006B4B18">
        <w:trPr>
          <w:trHeight w:val="544"/>
        </w:trPr>
        <w:tc>
          <w:tcPr>
            <w:tcW w:w="1208" w:type="dxa"/>
            <w:vMerge/>
            <w:shd w:val="clear" w:color="auto" w:fill="F2F2F2"/>
            <w:vAlign w:val="center"/>
          </w:tcPr>
          <w:p w14:paraId="01A09CE4" w14:textId="77777777" w:rsidR="0062145D" w:rsidRPr="00921D44" w:rsidRDefault="0062145D" w:rsidP="006B4B18">
            <w:pPr>
              <w:spacing w:after="0" w:line="240" w:lineRule="auto"/>
              <w:rPr>
                <w:rFonts w:eastAsia="Times New Roman"/>
                <w:b/>
                <w:bCs/>
                <w:szCs w:val="20"/>
              </w:rPr>
            </w:pPr>
          </w:p>
        </w:tc>
        <w:tc>
          <w:tcPr>
            <w:tcW w:w="8076" w:type="dxa"/>
            <w:gridSpan w:val="3"/>
            <w:shd w:val="clear" w:color="auto" w:fill="F2F2F2"/>
            <w:vAlign w:val="center"/>
          </w:tcPr>
          <w:p w14:paraId="09AF977F" w14:textId="77777777" w:rsidR="0062145D" w:rsidRPr="00921D44" w:rsidRDefault="0062145D" w:rsidP="00082B7A">
            <w:pPr>
              <w:spacing w:after="0" w:line="240" w:lineRule="auto"/>
              <w:jc w:val="left"/>
              <w:rPr>
                <w:rFonts w:eastAsia="Times New Roman"/>
                <w:szCs w:val="20"/>
              </w:rPr>
            </w:pPr>
            <w:r w:rsidRPr="00921D44">
              <w:rPr>
                <w:szCs w:val="20"/>
              </w:rPr>
              <w:t xml:space="preserve">c)   "Kontrahent" – pole słownikowe jednokrotnego wyboru. Słownik kontrahentów systemowych. Pole wymagalne do wypełnienia na etapie rejestracji.  Pole to powinno być powiązane z centralnym słownikiem bazy kontrahentów systemu. Niedopuszczalne jest tworzenie dodatkowego słownika. </w:t>
            </w:r>
          </w:p>
        </w:tc>
      </w:tr>
      <w:tr w:rsidR="0062145D" w:rsidRPr="0062145D" w14:paraId="17D6298A" w14:textId="77777777" w:rsidTr="006B4B18">
        <w:trPr>
          <w:trHeight w:val="694"/>
        </w:trPr>
        <w:tc>
          <w:tcPr>
            <w:tcW w:w="1208" w:type="dxa"/>
            <w:vMerge/>
            <w:shd w:val="clear" w:color="auto" w:fill="F2F2F2"/>
            <w:vAlign w:val="center"/>
          </w:tcPr>
          <w:p w14:paraId="105E9261" w14:textId="77777777" w:rsidR="0062145D" w:rsidRPr="00921D44" w:rsidRDefault="0062145D" w:rsidP="006B4B18">
            <w:pPr>
              <w:spacing w:after="0" w:line="240" w:lineRule="auto"/>
              <w:rPr>
                <w:rFonts w:eastAsia="Times New Roman"/>
                <w:b/>
                <w:bCs/>
                <w:szCs w:val="20"/>
              </w:rPr>
            </w:pPr>
          </w:p>
        </w:tc>
        <w:tc>
          <w:tcPr>
            <w:tcW w:w="8076" w:type="dxa"/>
            <w:gridSpan w:val="3"/>
            <w:shd w:val="clear" w:color="auto" w:fill="F2F2F2"/>
            <w:vAlign w:val="center"/>
          </w:tcPr>
          <w:p w14:paraId="17223EF6" w14:textId="77777777" w:rsidR="0062145D" w:rsidRPr="00921D44" w:rsidRDefault="0062145D" w:rsidP="00082B7A">
            <w:pPr>
              <w:spacing w:after="0" w:line="240" w:lineRule="auto"/>
              <w:jc w:val="left"/>
              <w:rPr>
                <w:rFonts w:eastAsia="Times New Roman"/>
                <w:szCs w:val="20"/>
              </w:rPr>
            </w:pPr>
            <w:r w:rsidRPr="00921D44">
              <w:rPr>
                <w:szCs w:val="20"/>
              </w:rPr>
              <w:t>d)   „Opis spotkania”. Pole tekstowe wraz z edytorem WYSWIG.  Pole widoczne jedynie dla formularza Spotkanie zewnętrzne.</w:t>
            </w:r>
          </w:p>
        </w:tc>
      </w:tr>
      <w:tr w:rsidR="0062145D" w:rsidRPr="0062145D" w14:paraId="7A1C9868" w14:textId="77777777" w:rsidTr="006B4B18">
        <w:trPr>
          <w:trHeight w:val="566"/>
        </w:trPr>
        <w:tc>
          <w:tcPr>
            <w:tcW w:w="1208" w:type="dxa"/>
            <w:vMerge/>
            <w:shd w:val="clear" w:color="auto" w:fill="F2F2F2"/>
            <w:vAlign w:val="center"/>
          </w:tcPr>
          <w:p w14:paraId="0E045DE1" w14:textId="77777777" w:rsidR="0062145D" w:rsidRPr="00921D44" w:rsidRDefault="0062145D" w:rsidP="006B4B18">
            <w:pPr>
              <w:spacing w:after="0" w:line="240" w:lineRule="auto"/>
              <w:rPr>
                <w:rFonts w:eastAsia="Times New Roman"/>
                <w:b/>
                <w:bCs/>
                <w:szCs w:val="20"/>
              </w:rPr>
            </w:pPr>
          </w:p>
        </w:tc>
        <w:tc>
          <w:tcPr>
            <w:tcW w:w="8076" w:type="dxa"/>
            <w:gridSpan w:val="3"/>
            <w:shd w:val="clear" w:color="auto" w:fill="F2F2F2"/>
            <w:vAlign w:val="center"/>
          </w:tcPr>
          <w:p w14:paraId="58922830" w14:textId="77777777" w:rsidR="0062145D" w:rsidRPr="00921D44" w:rsidRDefault="0062145D" w:rsidP="00082B7A">
            <w:pPr>
              <w:spacing w:after="0" w:line="240" w:lineRule="auto"/>
              <w:jc w:val="left"/>
              <w:rPr>
                <w:rFonts w:eastAsia="Times New Roman"/>
                <w:szCs w:val="20"/>
              </w:rPr>
            </w:pPr>
            <w:r w:rsidRPr="00921D44">
              <w:rPr>
                <w:szCs w:val="20"/>
              </w:rPr>
              <w:t xml:space="preserve">e)    Aktualna data. Pole powinno prezentować datę rejestracji dokumentu. Należy nazwać pole: "Data rejestracji". Pole nie może być polem edytowalnym. Pole to powinno prezentować bieżącą datę rejestracji dokumentu bez możliwości jej zmiany w oknie rejestracji formularza. </w:t>
            </w:r>
          </w:p>
        </w:tc>
      </w:tr>
      <w:tr w:rsidR="0062145D" w:rsidRPr="0062145D" w14:paraId="2E18D4EF" w14:textId="77777777" w:rsidTr="006B4B18">
        <w:trPr>
          <w:trHeight w:val="999"/>
        </w:trPr>
        <w:tc>
          <w:tcPr>
            <w:tcW w:w="1208" w:type="dxa"/>
            <w:vMerge/>
            <w:shd w:val="clear" w:color="auto" w:fill="F2F2F2"/>
            <w:vAlign w:val="center"/>
          </w:tcPr>
          <w:p w14:paraId="360FC392" w14:textId="77777777" w:rsidR="0062145D" w:rsidRPr="00921D44" w:rsidRDefault="0062145D" w:rsidP="006B4B18">
            <w:pPr>
              <w:spacing w:after="0" w:line="240" w:lineRule="auto"/>
              <w:rPr>
                <w:rFonts w:eastAsia="Times New Roman"/>
                <w:b/>
                <w:bCs/>
                <w:szCs w:val="20"/>
              </w:rPr>
            </w:pPr>
          </w:p>
        </w:tc>
        <w:tc>
          <w:tcPr>
            <w:tcW w:w="8076" w:type="dxa"/>
            <w:gridSpan w:val="3"/>
            <w:shd w:val="clear" w:color="auto" w:fill="F2F2F2"/>
            <w:vAlign w:val="center"/>
          </w:tcPr>
          <w:p w14:paraId="15CE8033" w14:textId="77777777" w:rsidR="0062145D" w:rsidRPr="00921D44" w:rsidRDefault="0062145D" w:rsidP="00082B7A">
            <w:pPr>
              <w:spacing w:after="0" w:line="240" w:lineRule="auto"/>
              <w:jc w:val="left"/>
              <w:rPr>
                <w:rFonts w:eastAsia="Times New Roman"/>
                <w:szCs w:val="20"/>
              </w:rPr>
            </w:pPr>
            <w:r w:rsidRPr="00921D44">
              <w:rPr>
                <w:szCs w:val="20"/>
              </w:rPr>
              <w:t xml:space="preserve">f)   "Uczestnicy" pole słownikowe wielokrotnego wyboru. Użytkownik musi mieć możliwość wskazania w tym polu kilku kontrahentów systemowych. Pole to podobnie jak pole "Kontrahent" powinno być powiązane z centralnym słownikiem bazy kontrahentów systemu. Niedopuszczalne jest tworzenie osobnego słownika.  </w:t>
            </w:r>
          </w:p>
        </w:tc>
      </w:tr>
      <w:tr w:rsidR="0062145D" w:rsidRPr="0062145D" w14:paraId="3304634F" w14:textId="77777777" w:rsidTr="006B4B18">
        <w:trPr>
          <w:trHeight w:val="546"/>
        </w:trPr>
        <w:tc>
          <w:tcPr>
            <w:tcW w:w="1208" w:type="dxa"/>
            <w:vMerge/>
            <w:shd w:val="clear" w:color="auto" w:fill="F2F2F2"/>
            <w:vAlign w:val="center"/>
          </w:tcPr>
          <w:p w14:paraId="09AD9557" w14:textId="77777777" w:rsidR="0062145D" w:rsidRPr="00921D44" w:rsidRDefault="0062145D" w:rsidP="006B4B18">
            <w:pPr>
              <w:spacing w:after="0" w:line="240" w:lineRule="auto"/>
              <w:rPr>
                <w:rFonts w:eastAsia="Times New Roman"/>
                <w:b/>
                <w:bCs/>
                <w:szCs w:val="20"/>
              </w:rPr>
            </w:pPr>
          </w:p>
        </w:tc>
        <w:tc>
          <w:tcPr>
            <w:tcW w:w="8076" w:type="dxa"/>
            <w:gridSpan w:val="3"/>
            <w:shd w:val="clear" w:color="auto" w:fill="F2F2F2"/>
            <w:vAlign w:val="center"/>
          </w:tcPr>
          <w:p w14:paraId="6346ED24" w14:textId="77777777" w:rsidR="0062145D" w:rsidRPr="00921D44" w:rsidRDefault="0062145D" w:rsidP="00082B7A">
            <w:pPr>
              <w:spacing w:after="0" w:line="240" w:lineRule="auto"/>
              <w:jc w:val="left"/>
              <w:rPr>
                <w:rFonts w:eastAsia="Times New Roman"/>
                <w:szCs w:val="20"/>
              </w:rPr>
            </w:pPr>
            <w:r w:rsidRPr="00921D44">
              <w:rPr>
                <w:szCs w:val="20"/>
              </w:rPr>
              <w:t xml:space="preserve">g)    Pole liczbowe "Koszt za godzinę".  Pole  typu liczba wymierna. Pole wymagalne do uzupełnienia na etapie rejestracji.  </w:t>
            </w:r>
          </w:p>
        </w:tc>
      </w:tr>
      <w:tr w:rsidR="0062145D" w:rsidRPr="0062145D" w14:paraId="29F32A03" w14:textId="77777777" w:rsidTr="006B4B18">
        <w:trPr>
          <w:trHeight w:val="531"/>
        </w:trPr>
        <w:tc>
          <w:tcPr>
            <w:tcW w:w="1208" w:type="dxa"/>
            <w:vMerge/>
            <w:shd w:val="clear" w:color="auto" w:fill="F2F2F2"/>
            <w:vAlign w:val="center"/>
          </w:tcPr>
          <w:p w14:paraId="4A629063" w14:textId="77777777" w:rsidR="0062145D" w:rsidRPr="00921D44" w:rsidRDefault="0062145D" w:rsidP="006B4B18">
            <w:pPr>
              <w:spacing w:after="0" w:line="240" w:lineRule="auto"/>
              <w:rPr>
                <w:rFonts w:eastAsia="Times New Roman"/>
                <w:b/>
                <w:bCs/>
                <w:szCs w:val="20"/>
              </w:rPr>
            </w:pPr>
          </w:p>
        </w:tc>
        <w:tc>
          <w:tcPr>
            <w:tcW w:w="8076" w:type="dxa"/>
            <w:gridSpan w:val="3"/>
            <w:shd w:val="clear" w:color="auto" w:fill="F2F2F2"/>
            <w:vAlign w:val="center"/>
          </w:tcPr>
          <w:p w14:paraId="4249F2C4" w14:textId="77777777" w:rsidR="0062145D" w:rsidRPr="00921D44" w:rsidRDefault="0062145D" w:rsidP="00082B7A">
            <w:pPr>
              <w:spacing w:after="0" w:line="240" w:lineRule="auto"/>
              <w:jc w:val="left"/>
              <w:rPr>
                <w:rFonts w:eastAsia="Times New Roman"/>
                <w:szCs w:val="20"/>
              </w:rPr>
            </w:pPr>
            <w:r w:rsidRPr="00921D44">
              <w:rPr>
                <w:szCs w:val="20"/>
              </w:rPr>
              <w:t xml:space="preserve">h)   Pole liczbowe "Liczba godzin". Pole typu liczba wymierna. Pole wymagalne do uzupełnienia na etapie rejestracji. </w:t>
            </w:r>
          </w:p>
        </w:tc>
      </w:tr>
      <w:tr w:rsidR="0062145D" w:rsidRPr="0062145D" w14:paraId="3417A5D3" w14:textId="77777777" w:rsidTr="006B4B18">
        <w:trPr>
          <w:trHeight w:val="687"/>
        </w:trPr>
        <w:tc>
          <w:tcPr>
            <w:tcW w:w="1208" w:type="dxa"/>
            <w:vMerge/>
            <w:shd w:val="clear" w:color="auto" w:fill="F2F2F2"/>
            <w:vAlign w:val="center"/>
          </w:tcPr>
          <w:p w14:paraId="709F82A3"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3263A758" w14:textId="77777777" w:rsidR="0062145D" w:rsidRPr="00921D44" w:rsidRDefault="0062145D" w:rsidP="00082B7A">
            <w:pPr>
              <w:spacing w:after="0" w:line="240" w:lineRule="auto"/>
              <w:jc w:val="left"/>
              <w:rPr>
                <w:rFonts w:eastAsia="Times New Roman"/>
                <w:szCs w:val="20"/>
              </w:rPr>
            </w:pPr>
            <w:r w:rsidRPr="00921D44">
              <w:rPr>
                <w:szCs w:val="20"/>
              </w:rPr>
              <w:t xml:space="preserve">i)     Dodać pole typu </w:t>
            </w:r>
            <w:proofErr w:type="spellStart"/>
            <w:r w:rsidRPr="00921D44">
              <w:rPr>
                <w:szCs w:val="20"/>
              </w:rPr>
              <w:t>checkobx</w:t>
            </w:r>
            <w:proofErr w:type="spellEnd"/>
            <w:r w:rsidRPr="00921D44">
              <w:rPr>
                <w:szCs w:val="20"/>
              </w:rPr>
              <w:t xml:space="preserve">. Nazwać pole: „Czy sala jest zapewniona”. Pole wymagalne do wypełnienia na etapie rejestracji. </w:t>
            </w:r>
          </w:p>
        </w:tc>
      </w:tr>
      <w:tr w:rsidR="0062145D" w:rsidRPr="0062145D" w14:paraId="06E3D318" w14:textId="77777777" w:rsidTr="006B4B18">
        <w:trPr>
          <w:trHeight w:val="1164"/>
        </w:trPr>
        <w:tc>
          <w:tcPr>
            <w:tcW w:w="1208" w:type="dxa"/>
            <w:vMerge/>
            <w:shd w:val="clear" w:color="auto" w:fill="F2F2F2"/>
            <w:vAlign w:val="center"/>
          </w:tcPr>
          <w:p w14:paraId="0A4154BD"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075C9C46" w14:textId="77777777" w:rsidR="0062145D" w:rsidRPr="00921D44" w:rsidRDefault="0062145D" w:rsidP="0062145D">
            <w:pPr>
              <w:spacing w:after="0" w:line="240" w:lineRule="auto"/>
              <w:jc w:val="left"/>
              <w:rPr>
                <w:rFonts w:eastAsia="Times New Roman"/>
                <w:szCs w:val="20"/>
              </w:rPr>
            </w:pPr>
            <w:r w:rsidRPr="00921D44">
              <w:rPr>
                <w:szCs w:val="20"/>
              </w:rPr>
              <w:t xml:space="preserve">j)   Pole słownikowe jednokrotnego wyboru "Temat spotkania". Należy utworzyć własny słownik o nazwie "Temat spotkania" zawierający wartości: "wykład", "prezentacja", "negocjacje", "dyskusja", "szkolenie". Stworzony słownik podpiąć pod utworzone pole słownikowe "Temat spotkania". Pole musi mieć możliwość edycji przez uprawnionego użytkownika po zarejestrowaniu formularza po wejściu w szczegóły danej sprawy. </w:t>
            </w:r>
          </w:p>
        </w:tc>
      </w:tr>
      <w:tr w:rsidR="0062145D" w:rsidRPr="0062145D" w14:paraId="4060C1B8" w14:textId="77777777" w:rsidTr="006B4B18">
        <w:trPr>
          <w:trHeight w:val="885"/>
        </w:trPr>
        <w:tc>
          <w:tcPr>
            <w:tcW w:w="1208" w:type="dxa"/>
            <w:vMerge/>
            <w:shd w:val="clear" w:color="auto" w:fill="F2F2F2"/>
            <w:vAlign w:val="center"/>
          </w:tcPr>
          <w:p w14:paraId="6D25F2E4"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63E4175A" w14:textId="77777777" w:rsidR="0062145D" w:rsidRPr="00921D44" w:rsidRDefault="0062145D" w:rsidP="0062145D">
            <w:pPr>
              <w:spacing w:after="0" w:line="240" w:lineRule="auto"/>
              <w:jc w:val="left"/>
              <w:rPr>
                <w:rFonts w:eastAsia="Times New Roman"/>
                <w:szCs w:val="20"/>
              </w:rPr>
            </w:pPr>
            <w:r w:rsidRPr="00921D44">
              <w:rPr>
                <w:szCs w:val="20"/>
              </w:rPr>
              <w:t xml:space="preserve">k)     "Miejsce kosztowe" pole słownikowe jednokrotnego wyboru. Należy podpiąć po nie słownik miejsc powstawania kosztów funkcjonujący w systemie. Należy zaprezentować,  że inny formularz w systemie również korzysta z tego samego  słownika miejsc powstawania kosztów. </w:t>
            </w:r>
          </w:p>
        </w:tc>
      </w:tr>
      <w:tr w:rsidR="0062145D" w:rsidRPr="0062145D" w14:paraId="2B126713" w14:textId="77777777" w:rsidTr="006B4B18">
        <w:trPr>
          <w:trHeight w:val="557"/>
        </w:trPr>
        <w:tc>
          <w:tcPr>
            <w:tcW w:w="1208" w:type="dxa"/>
            <w:vMerge/>
            <w:shd w:val="clear" w:color="auto" w:fill="F2F2F2"/>
            <w:vAlign w:val="center"/>
          </w:tcPr>
          <w:p w14:paraId="5AF48A81"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72726ED2" w14:textId="77777777" w:rsidR="0062145D" w:rsidRPr="00921D44" w:rsidRDefault="0062145D" w:rsidP="0062145D">
            <w:pPr>
              <w:spacing w:after="0" w:line="240" w:lineRule="auto"/>
              <w:jc w:val="left"/>
              <w:rPr>
                <w:rFonts w:eastAsia="Times New Roman"/>
                <w:szCs w:val="20"/>
              </w:rPr>
            </w:pPr>
            <w:r w:rsidRPr="00921D44">
              <w:rPr>
                <w:szCs w:val="20"/>
              </w:rPr>
              <w:t xml:space="preserve">l)    "Organizator" - pole słownikowe jednokrotnego wyboru pod które jest podpięty słownik użytkowników systemu dające możliwość wyboru użytkownika na formularzu rejestracji.  </w:t>
            </w:r>
          </w:p>
        </w:tc>
      </w:tr>
      <w:tr w:rsidR="0062145D" w:rsidRPr="0062145D" w14:paraId="4732D023" w14:textId="77777777" w:rsidTr="006B4B18">
        <w:trPr>
          <w:trHeight w:val="849"/>
        </w:trPr>
        <w:tc>
          <w:tcPr>
            <w:tcW w:w="1208" w:type="dxa"/>
            <w:vMerge/>
            <w:shd w:val="clear" w:color="auto" w:fill="F2F2F2"/>
            <w:vAlign w:val="center"/>
          </w:tcPr>
          <w:p w14:paraId="7C09163F"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03A760A2" w14:textId="77777777" w:rsidR="0062145D" w:rsidRPr="00921D44" w:rsidRDefault="0062145D" w:rsidP="0062145D">
            <w:pPr>
              <w:spacing w:after="0" w:line="240" w:lineRule="auto"/>
              <w:jc w:val="left"/>
              <w:rPr>
                <w:rFonts w:eastAsia="Times New Roman"/>
                <w:szCs w:val="20"/>
              </w:rPr>
            </w:pPr>
            <w:r w:rsidRPr="00921D44">
              <w:rPr>
                <w:szCs w:val="20"/>
              </w:rPr>
              <w:t>m)   "Jednostka organizacyjna" pole słownikowe jednokrotnego wyboru prezentujące słownik minimum 5 jednostek organizacyjnych dostępnych w strukturze organizacyjnej zamodelowanej w systemie i dające możliwość wyboru jednostki organizacyjna etapie rejestracji formularza</w:t>
            </w:r>
          </w:p>
        </w:tc>
      </w:tr>
      <w:tr w:rsidR="0062145D" w:rsidRPr="0062145D" w14:paraId="176E83AB" w14:textId="77777777" w:rsidTr="006B4B18">
        <w:trPr>
          <w:trHeight w:val="1117"/>
        </w:trPr>
        <w:tc>
          <w:tcPr>
            <w:tcW w:w="1208" w:type="dxa"/>
            <w:vMerge/>
            <w:shd w:val="clear" w:color="auto" w:fill="F2F2F2"/>
            <w:vAlign w:val="center"/>
          </w:tcPr>
          <w:p w14:paraId="0367ABC8"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3B35BBB3" w14:textId="77777777" w:rsidR="0062145D" w:rsidRPr="00921D44" w:rsidRDefault="0062145D" w:rsidP="0062145D">
            <w:pPr>
              <w:spacing w:after="0" w:line="240" w:lineRule="auto"/>
              <w:jc w:val="left"/>
              <w:rPr>
                <w:rFonts w:eastAsia="Times New Roman"/>
                <w:szCs w:val="20"/>
              </w:rPr>
            </w:pPr>
            <w:r w:rsidRPr="00921D44">
              <w:rPr>
                <w:szCs w:val="20"/>
              </w:rPr>
              <w:t>n)   "Miejsce spotkania" - pole słownikowe jednokrotnego wyboru z następującymi wartościami słownikowymi: Aula, Sala wykładowa, Sala konferencyjna. Pole widoczne jedynie dla rodzaju formularza "Spotkanie wewnętrzne".  Pole to musi być polem edytowalnym również po zarejestrowaniu formularza.</w:t>
            </w:r>
          </w:p>
        </w:tc>
      </w:tr>
      <w:tr w:rsidR="0062145D" w:rsidRPr="0062145D" w14:paraId="6BCC8571" w14:textId="77777777" w:rsidTr="006B4B18">
        <w:trPr>
          <w:trHeight w:val="977"/>
        </w:trPr>
        <w:tc>
          <w:tcPr>
            <w:tcW w:w="1208" w:type="dxa"/>
            <w:vMerge/>
            <w:shd w:val="clear" w:color="auto" w:fill="F2F2F2"/>
            <w:vAlign w:val="center"/>
          </w:tcPr>
          <w:p w14:paraId="05BDEF19"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628A397E" w14:textId="77777777" w:rsidR="0062145D" w:rsidRPr="00921D44" w:rsidRDefault="0062145D" w:rsidP="0062145D">
            <w:pPr>
              <w:spacing w:after="0" w:line="240" w:lineRule="auto"/>
              <w:jc w:val="left"/>
              <w:rPr>
                <w:rFonts w:eastAsia="Times New Roman"/>
                <w:szCs w:val="20"/>
              </w:rPr>
            </w:pPr>
            <w:r w:rsidRPr="00921D44">
              <w:rPr>
                <w:szCs w:val="20"/>
              </w:rPr>
              <w:t xml:space="preserve">o)   "Załącznik" pole umożliwiające dodawanie załączników z dysku komputera. System nie powinien posiadać żadnych ograniczeń co do wielkości oraz rodzaju dodawanych plików. Podgląd dodawanego załącznika musi być po dodaniu widoczny w oknie rejestracji formularza, bezpośrednio po jego dodaniu.   </w:t>
            </w:r>
          </w:p>
        </w:tc>
      </w:tr>
      <w:tr w:rsidR="0062145D" w:rsidRPr="0062145D" w14:paraId="6B6C2F09" w14:textId="77777777" w:rsidTr="006B4B18">
        <w:trPr>
          <w:trHeight w:val="990"/>
        </w:trPr>
        <w:tc>
          <w:tcPr>
            <w:tcW w:w="1208" w:type="dxa"/>
            <w:shd w:val="clear" w:color="auto" w:fill="F2F2F2"/>
            <w:vAlign w:val="center"/>
          </w:tcPr>
          <w:p w14:paraId="202824C2"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3F16DEC0" w14:textId="77777777" w:rsidR="0062145D" w:rsidRPr="0062145D" w:rsidRDefault="0062145D" w:rsidP="0062145D">
            <w:pPr>
              <w:spacing w:after="0" w:line="240" w:lineRule="auto"/>
              <w:jc w:val="left"/>
              <w:rPr>
                <w:rFonts w:eastAsia="Times New Roman"/>
                <w:szCs w:val="20"/>
              </w:rPr>
            </w:pPr>
            <w:r w:rsidRPr="0062145D">
              <w:rPr>
                <w:szCs w:val="20"/>
              </w:rPr>
              <w:t xml:space="preserve">Dodatkowo należy utworzyć pole tekstowe bez edytora WYSWIG "Opis dodatkowy". Pole to powinno być widoczne jedynie dla formularza "Spotkanie wewnętrzne", ale dopiero w oknie sprawy, po zarejestrowaniu danego formularza. Pole to nie może być widoczne w oknie rejestracji formularza. </w:t>
            </w:r>
          </w:p>
        </w:tc>
      </w:tr>
      <w:tr w:rsidR="0062145D" w:rsidRPr="0062145D" w14:paraId="14662264" w14:textId="77777777" w:rsidTr="006B4B18">
        <w:trPr>
          <w:trHeight w:val="1164"/>
        </w:trPr>
        <w:tc>
          <w:tcPr>
            <w:tcW w:w="1208" w:type="dxa"/>
            <w:shd w:val="clear" w:color="auto" w:fill="F2F2F2"/>
            <w:vAlign w:val="center"/>
          </w:tcPr>
          <w:p w14:paraId="30554A75"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53162A6B" w14:textId="77777777" w:rsidR="0062145D" w:rsidRPr="0062145D" w:rsidRDefault="0062145D" w:rsidP="0062145D">
            <w:pPr>
              <w:spacing w:after="0" w:line="240" w:lineRule="auto"/>
              <w:jc w:val="left"/>
              <w:rPr>
                <w:rFonts w:eastAsia="Times New Roman"/>
                <w:szCs w:val="20"/>
              </w:rPr>
            </w:pPr>
            <w:r w:rsidRPr="0062145D">
              <w:rPr>
                <w:szCs w:val="20"/>
              </w:rPr>
              <w:t xml:space="preserve">Dodatkowo należy utworzyć pole wyliczeniowe "Koszt całkowity".  Pole to powinno być dostępne jedynie po zapisaniu formularza. Nie powinno być widoczne na etapie rejestracji formularza. Pole to powinno prezentować wynik mnożenia z pól liczbowych "Koszt za godzinę" oraz "Liczba godzin" i prezentować wynik tego działania. Przy tworzeniu pola wyliczeniowego nie można używać języków programowania. Tworząc dane pole w trakcie próbki należy posługiwać się nazwami pól. </w:t>
            </w:r>
          </w:p>
        </w:tc>
      </w:tr>
      <w:tr w:rsidR="0062145D" w:rsidRPr="0062145D" w14:paraId="6C9E6CDE" w14:textId="77777777" w:rsidTr="006B4B18">
        <w:trPr>
          <w:trHeight w:val="694"/>
        </w:trPr>
        <w:tc>
          <w:tcPr>
            <w:tcW w:w="1208" w:type="dxa"/>
            <w:shd w:val="clear" w:color="auto" w:fill="F2F2F2"/>
            <w:vAlign w:val="center"/>
          </w:tcPr>
          <w:p w14:paraId="2D420FCD"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5A64EB29" w14:textId="77777777" w:rsidR="0062145D" w:rsidRPr="0062145D" w:rsidRDefault="0062145D" w:rsidP="0062145D">
            <w:pPr>
              <w:spacing w:after="0" w:line="240" w:lineRule="auto"/>
              <w:jc w:val="left"/>
              <w:rPr>
                <w:rFonts w:eastAsia="Times New Roman"/>
                <w:szCs w:val="20"/>
              </w:rPr>
            </w:pPr>
            <w:r w:rsidRPr="0062145D">
              <w:rPr>
                <w:szCs w:val="20"/>
              </w:rPr>
              <w:t xml:space="preserve">Dodanie uprawnień do rejestracji tego formularza.  Należy przypisać uprawnienia do rejestracji formularza dla wszystkich członków jednostki organizacyjnej Dział Inwestycyjny, który musi składać się co najmniej z 3 użytkowników, w tym Pracownik DI 1, Pracownik DI 2 oraz Kierownika Jednostki DI. </w:t>
            </w:r>
          </w:p>
        </w:tc>
      </w:tr>
      <w:tr w:rsidR="0062145D" w:rsidRPr="0062145D" w14:paraId="5AAB393B" w14:textId="77777777" w:rsidTr="006B4B18">
        <w:trPr>
          <w:trHeight w:val="1164"/>
        </w:trPr>
        <w:tc>
          <w:tcPr>
            <w:tcW w:w="1208" w:type="dxa"/>
            <w:shd w:val="clear" w:color="auto" w:fill="F2F2F2"/>
            <w:vAlign w:val="center"/>
          </w:tcPr>
          <w:p w14:paraId="14C36CD9"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28337F66" w14:textId="77777777" w:rsidR="0062145D" w:rsidRPr="0062145D" w:rsidRDefault="0062145D" w:rsidP="0062145D">
            <w:pPr>
              <w:spacing w:after="0" w:line="240" w:lineRule="auto"/>
              <w:jc w:val="left"/>
              <w:rPr>
                <w:rFonts w:eastAsia="Times New Roman"/>
                <w:szCs w:val="20"/>
              </w:rPr>
            </w:pPr>
            <w:r w:rsidRPr="0062145D">
              <w:rPr>
                <w:szCs w:val="20"/>
              </w:rPr>
              <w:t>Należy utworzyć jeden wspólny rejestr dla formularza "Spotkanie", prezentujący zarówno "Spotkanie zewnętrzne" i "Spotkanie wewnętrzne", który ma składać się z następujących kolumn, prezentujących wartości z poszczególnych pól poszczególnych formularzy:</w:t>
            </w:r>
            <w:r w:rsidRPr="0062145D">
              <w:rPr>
                <w:szCs w:val="20"/>
              </w:rPr>
              <w:br/>
              <w:t>a) Numer ewidencyjny</w:t>
            </w:r>
            <w:r w:rsidRPr="0062145D">
              <w:rPr>
                <w:szCs w:val="20"/>
              </w:rPr>
              <w:br/>
              <w:t>b) Kontrahent</w:t>
            </w:r>
            <w:r w:rsidRPr="0062145D">
              <w:rPr>
                <w:szCs w:val="20"/>
              </w:rPr>
              <w:br/>
              <w:t>c) Rodzaj spotkania (ścieżka/typ dokumentu)</w:t>
            </w:r>
            <w:r w:rsidRPr="0062145D">
              <w:rPr>
                <w:szCs w:val="20"/>
              </w:rPr>
              <w:br/>
              <w:t>d) Data rejestracji</w:t>
            </w:r>
            <w:r w:rsidRPr="0062145D">
              <w:rPr>
                <w:szCs w:val="20"/>
              </w:rPr>
              <w:br/>
              <w:t xml:space="preserve">e) Koszt za godzinę </w:t>
            </w:r>
            <w:r w:rsidRPr="0062145D">
              <w:rPr>
                <w:szCs w:val="20"/>
              </w:rPr>
              <w:br/>
              <w:t xml:space="preserve">f) Liczba godzin </w:t>
            </w:r>
            <w:r w:rsidRPr="0062145D">
              <w:rPr>
                <w:szCs w:val="20"/>
              </w:rPr>
              <w:br/>
              <w:t xml:space="preserve">g) Koszt całkowity </w:t>
            </w:r>
            <w:r w:rsidRPr="0062145D">
              <w:rPr>
                <w:szCs w:val="20"/>
              </w:rPr>
              <w:br/>
              <w:t>h) Temat spotkania</w:t>
            </w:r>
          </w:p>
        </w:tc>
      </w:tr>
      <w:tr w:rsidR="0062145D" w:rsidRPr="0062145D" w14:paraId="147E8ECF" w14:textId="77777777" w:rsidTr="006B4B18">
        <w:trPr>
          <w:trHeight w:val="831"/>
        </w:trPr>
        <w:tc>
          <w:tcPr>
            <w:tcW w:w="1208" w:type="dxa"/>
            <w:shd w:val="clear" w:color="auto" w:fill="F2F2F2"/>
            <w:vAlign w:val="center"/>
          </w:tcPr>
          <w:p w14:paraId="75BF69B7"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4B479727" w14:textId="77777777" w:rsidR="0062145D" w:rsidRPr="0062145D" w:rsidRDefault="0062145D" w:rsidP="0062145D">
            <w:pPr>
              <w:spacing w:after="0" w:line="240" w:lineRule="auto"/>
              <w:jc w:val="left"/>
              <w:rPr>
                <w:rFonts w:eastAsia="Times New Roman"/>
                <w:szCs w:val="20"/>
              </w:rPr>
            </w:pPr>
            <w:r w:rsidRPr="0062145D">
              <w:rPr>
                <w:szCs w:val="20"/>
              </w:rPr>
              <w:t>Dla zdefiniowanego rejestru należy ustawić pola wyszukiwania po danych zawartych w rejestrze. Należy utworzyć możliwość wyszukiwania po polach "Kontrahent", "Temat spotkania", "Data rejestracji", ”Rodzaj spotkania”.</w:t>
            </w:r>
          </w:p>
        </w:tc>
      </w:tr>
      <w:tr w:rsidR="0062145D" w:rsidRPr="0062145D" w14:paraId="3A9D1182" w14:textId="77777777" w:rsidTr="006B4B18">
        <w:trPr>
          <w:trHeight w:val="1164"/>
        </w:trPr>
        <w:tc>
          <w:tcPr>
            <w:tcW w:w="1208" w:type="dxa"/>
            <w:shd w:val="clear" w:color="auto" w:fill="F2F2F2"/>
            <w:vAlign w:val="center"/>
          </w:tcPr>
          <w:p w14:paraId="5639544B"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7063AAD1" w14:textId="77777777" w:rsidR="0062145D" w:rsidRPr="0062145D" w:rsidRDefault="0062145D" w:rsidP="0062145D">
            <w:pPr>
              <w:spacing w:after="0" w:line="240" w:lineRule="auto"/>
              <w:jc w:val="left"/>
              <w:rPr>
                <w:rFonts w:eastAsia="Times New Roman"/>
                <w:szCs w:val="20"/>
              </w:rPr>
            </w:pPr>
            <w:r w:rsidRPr="0062145D">
              <w:rPr>
                <w:szCs w:val="20"/>
              </w:rPr>
              <w:t>Dodanie możliwości podglądu do rejestru i wszystkich spraw znajdujących się w rejestrze sprawy niezależnie od możliwości rejestracji formularza. Należy przypisać uprawnienia do podglądu sprawy "Spotkanie"  dla 2 użytkowników Działu Zamówień Publicznych i Zaopatrzenia Pracownika DZP 1i Pracownika DZP 2. Dla wskazanych użytkowników ma być widoczny rejestr typu sprawy "Spotkanie" możliwość wejścia w szczegóły wszystkich spraw zarejestrowanych w danym rejestrze. Użytkownicy nie mają mieć prawa rejestracji formularza  "Spotkanie"</w:t>
            </w:r>
          </w:p>
        </w:tc>
      </w:tr>
      <w:tr w:rsidR="0062145D" w:rsidRPr="0062145D" w14:paraId="724D92B9" w14:textId="77777777" w:rsidTr="006B4B18">
        <w:trPr>
          <w:trHeight w:val="296"/>
        </w:trPr>
        <w:tc>
          <w:tcPr>
            <w:tcW w:w="6307" w:type="dxa"/>
            <w:gridSpan w:val="2"/>
            <w:shd w:val="clear" w:color="000000" w:fill="D0CECE"/>
            <w:vAlign w:val="center"/>
            <w:hideMark/>
          </w:tcPr>
          <w:p w14:paraId="36B56C30"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Część II Prezentacja Kreatora formularzy</w:t>
            </w:r>
          </w:p>
        </w:tc>
        <w:tc>
          <w:tcPr>
            <w:tcW w:w="1276" w:type="dxa"/>
            <w:shd w:val="clear" w:color="000000" w:fill="D0CECE"/>
            <w:vAlign w:val="center"/>
          </w:tcPr>
          <w:p w14:paraId="69043D9C"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Ilość punktów za dane wymaganie</w:t>
            </w:r>
          </w:p>
        </w:tc>
        <w:tc>
          <w:tcPr>
            <w:tcW w:w="1701" w:type="dxa"/>
            <w:shd w:val="clear" w:color="000000" w:fill="D0CECE"/>
            <w:vAlign w:val="center"/>
          </w:tcPr>
          <w:p w14:paraId="62BC7125"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Funkcjonalność oferowanego systemu (F) (TAK/NIE)</w:t>
            </w:r>
          </w:p>
        </w:tc>
      </w:tr>
      <w:tr w:rsidR="0062145D" w:rsidRPr="0062145D" w14:paraId="7C34DC17" w14:textId="77777777" w:rsidTr="006B4B18">
        <w:trPr>
          <w:trHeight w:val="1164"/>
        </w:trPr>
        <w:tc>
          <w:tcPr>
            <w:tcW w:w="1208" w:type="dxa"/>
            <w:shd w:val="clear" w:color="auto" w:fill="auto"/>
            <w:vAlign w:val="center"/>
          </w:tcPr>
          <w:p w14:paraId="2502ADD5"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5099" w:type="dxa"/>
            <w:shd w:val="clear" w:color="auto" w:fill="auto"/>
            <w:vAlign w:val="center"/>
          </w:tcPr>
          <w:p w14:paraId="72D38A22" w14:textId="77777777" w:rsidR="0062145D" w:rsidRPr="0062145D" w:rsidRDefault="0062145D" w:rsidP="0062145D">
            <w:pPr>
              <w:spacing w:after="0" w:line="240" w:lineRule="auto"/>
              <w:jc w:val="left"/>
              <w:rPr>
                <w:rFonts w:eastAsia="Times New Roman"/>
                <w:szCs w:val="20"/>
              </w:rPr>
            </w:pPr>
            <w:r w:rsidRPr="0062145D">
              <w:rPr>
                <w:szCs w:val="20"/>
              </w:rPr>
              <w:t>Z  profilu użytkownika „Pracownik DI 1”należy zarejestrować dwa formularze "Spotkanie wewnętrzne"- uzupełniając wszystkie pola nieobowiązkowe dostępne na utworzonym formularzu. Dla pierwszego z formularzy w polu "Temat spotkania" należy wybrać wartość "wykład", a dla kolejnego "negocjacje". W polu "Uczestnicy" należy wybrać po 3 wartości słownikowe dla każdego z formularzy. Do jednego z formularzy należy załącznik w polu "Załącznik" plik PDF o rozmiarze min. 10 MB, do drugiego plik EXCEL  o dowolnym rozmiarze. Należy zaprezentować że system w oknie rejestracji formularza wygenerował podgląd załączonego pliku.  Następnie należy zaprezentować, że system nie pozwala zarejestrować formularza jeśli nie są wypełnione pola wymagalne "Kontrahent", "Koszt za godzinę", "Liczba godzin", "Czy sala jest zapewniona". Należy stopniowo uzupełniać na formularzu pola wymagane i prezentować, że system nie pozwala zarejestrować formularza jeśli jest wypełniona tylko część z pól wymagalnych, a następnie po wprowadzeniu wartości do wszystkich pól wymagalnych należy zarejestrować formularz.</w:t>
            </w:r>
          </w:p>
        </w:tc>
        <w:tc>
          <w:tcPr>
            <w:tcW w:w="1276" w:type="dxa"/>
            <w:shd w:val="clear" w:color="auto" w:fill="auto"/>
            <w:noWrap/>
            <w:vAlign w:val="center"/>
          </w:tcPr>
          <w:p w14:paraId="38673EAD" w14:textId="77777777" w:rsidR="0062145D" w:rsidRPr="0062145D" w:rsidRDefault="0062145D" w:rsidP="006B4B18">
            <w:pPr>
              <w:spacing w:after="0" w:line="240" w:lineRule="auto"/>
              <w:jc w:val="center"/>
              <w:rPr>
                <w:rFonts w:eastAsia="Times New Roman"/>
                <w:szCs w:val="20"/>
              </w:rPr>
            </w:pPr>
            <w:r w:rsidRPr="0062145D">
              <w:rPr>
                <w:rFonts w:eastAsia="Times New Roman"/>
                <w:szCs w:val="20"/>
              </w:rPr>
              <w:t>2</w:t>
            </w:r>
          </w:p>
        </w:tc>
        <w:tc>
          <w:tcPr>
            <w:tcW w:w="1701" w:type="dxa"/>
            <w:shd w:val="clear" w:color="auto" w:fill="auto"/>
            <w:noWrap/>
            <w:vAlign w:val="bottom"/>
          </w:tcPr>
          <w:p w14:paraId="6BDC444B" w14:textId="77777777" w:rsidR="0062145D" w:rsidRPr="0062145D" w:rsidRDefault="0062145D" w:rsidP="006B4B18">
            <w:pPr>
              <w:spacing w:after="0" w:line="240" w:lineRule="auto"/>
              <w:rPr>
                <w:rFonts w:eastAsia="Times New Roman"/>
                <w:szCs w:val="20"/>
              </w:rPr>
            </w:pPr>
          </w:p>
        </w:tc>
      </w:tr>
      <w:tr w:rsidR="0062145D" w:rsidRPr="0062145D" w14:paraId="018F7314" w14:textId="77777777" w:rsidTr="006B4B18">
        <w:trPr>
          <w:trHeight w:val="699"/>
        </w:trPr>
        <w:tc>
          <w:tcPr>
            <w:tcW w:w="1208" w:type="dxa"/>
            <w:shd w:val="clear" w:color="auto" w:fill="auto"/>
            <w:vAlign w:val="center"/>
          </w:tcPr>
          <w:p w14:paraId="12EC5F76"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5099" w:type="dxa"/>
            <w:shd w:val="clear" w:color="auto" w:fill="auto"/>
            <w:vAlign w:val="center"/>
          </w:tcPr>
          <w:p w14:paraId="1116E426" w14:textId="77777777" w:rsidR="0062145D" w:rsidRPr="0062145D" w:rsidRDefault="0062145D" w:rsidP="0062145D">
            <w:pPr>
              <w:spacing w:after="0" w:line="240" w:lineRule="auto"/>
              <w:jc w:val="left"/>
              <w:rPr>
                <w:rFonts w:eastAsia="Times New Roman"/>
                <w:szCs w:val="20"/>
              </w:rPr>
            </w:pPr>
            <w:r w:rsidRPr="0062145D">
              <w:rPr>
                <w:szCs w:val="20"/>
              </w:rPr>
              <w:t xml:space="preserve">Z profilu użytkownika „Pracownik DI 1” należy zarejestrować dwa formularze "Spotkanie zewnętrzne"- uzupełniając wszystkie pola nieobowiązkowe dostępne na formularzu. Dla pierwszego z formularzy w polu "Temat spotkania" należy wybrać wartość "wykład", a dla kolejnego "negocjacje". W polu "Uczestnicy" należy wybrać po 3 wartości słownikowe dla każdego z formularzy. Do jednego z formularzy należy załącznik w polu "Załącznik" plik PDF o rozmiarze min. 10 MB, do </w:t>
            </w:r>
            <w:r w:rsidRPr="0062145D">
              <w:rPr>
                <w:szCs w:val="20"/>
              </w:rPr>
              <w:lastRenderedPageBreak/>
              <w:t>drugiego plik Word  o dowolnym rozmiarze. Należy zaprezentować że system w oknie rejestracji formularza wygenerował podgląd załączonego pliku.  Następnie należy zaprezentować, że system nie pozwala zarejestrować formularza jeśli nie są wypełnione pola wymagalne "Kontrahent", "Koszt za godzinę", "Koszt całkowity", "Czy sala jest zapewniona". Należy stopniowo uzupełniać na formularzu pola wymagane i prezentować że system nie pozwala zarejestrować formularza jeśli jest wypełniona tylko część z pól wymagalnych, a następnie po wprowadzeniu wartości do wszystkich pól wymagalnych należy zarejestrować formularz.</w:t>
            </w:r>
          </w:p>
        </w:tc>
        <w:tc>
          <w:tcPr>
            <w:tcW w:w="1276" w:type="dxa"/>
            <w:shd w:val="clear" w:color="auto" w:fill="auto"/>
            <w:noWrap/>
            <w:vAlign w:val="center"/>
          </w:tcPr>
          <w:p w14:paraId="363B34B6" w14:textId="77777777" w:rsidR="0062145D" w:rsidRPr="0062145D" w:rsidRDefault="0062145D" w:rsidP="006B4B18">
            <w:pPr>
              <w:spacing w:after="0" w:line="240" w:lineRule="auto"/>
              <w:jc w:val="center"/>
              <w:rPr>
                <w:rFonts w:eastAsia="Times New Roman"/>
                <w:szCs w:val="20"/>
              </w:rPr>
            </w:pPr>
            <w:r w:rsidRPr="0062145D">
              <w:rPr>
                <w:rFonts w:eastAsia="Times New Roman"/>
                <w:szCs w:val="20"/>
              </w:rPr>
              <w:lastRenderedPageBreak/>
              <w:t>2</w:t>
            </w:r>
          </w:p>
        </w:tc>
        <w:tc>
          <w:tcPr>
            <w:tcW w:w="1701" w:type="dxa"/>
            <w:shd w:val="clear" w:color="auto" w:fill="auto"/>
            <w:noWrap/>
            <w:vAlign w:val="bottom"/>
          </w:tcPr>
          <w:p w14:paraId="1861F8B8" w14:textId="77777777" w:rsidR="0062145D" w:rsidRPr="0062145D" w:rsidRDefault="0062145D" w:rsidP="006B4B18">
            <w:pPr>
              <w:spacing w:after="0" w:line="240" w:lineRule="auto"/>
              <w:rPr>
                <w:rFonts w:eastAsia="Times New Roman"/>
                <w:szCs w:val="20"/>
              </w:rPr>
            </w:pPr>
          </w:p>
        </w:tc>
      </w:tr>
      <w:tr w:rsidR="0062145D" w:rsidRPr="0062145D" w14:paraId="3318972B" w14:textId="77777777" w:rsidTr="006B4B18">
        <w:trPr>
          <w:trHeight w:val="987"/>
        </w:trPr>
        <w:tc>
          <w:tcPr>
            <w:tcW w:w="1208" w:type="dxa"/>
            <w:shd w:val="clear" w:color="auto" w:fill="auto"/>
            <w:vAlign w:val="center"/>
          </w:tcPr>
          <w:p w14:paraId="773E7DA2"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5099" w:type="dxa"/>
            <w:shd w:val="clear" w:color="auto" w:fill="auto"/>
            <w:vAlign w:val="center"/>
          </w:tcPr>
          <w:p w14:paraId="3366B8F9" w14:textId="77777777" w:rsidR="0062145D" w:rsidRPr="0062145D" w:rsidRDefault="0062145D" w:rsidP="0062145D">
            <w:pPr>
              <w:spacing w:after="0" w:line="240" w:lineRule="auto"/>
              <w:jc w:val="left"/>
              <w:rPr>
                <w:rFonts w:eastAsia="Times New Roman"/>
                <w:szCs w:val="20"/>
              </w:rPr>
            </w:pPr>
            <w:r w:rsidRPr="0062145D">
              <w:rPr>
                <w:szCs w:val="20"/>
              </w:rPr>
              <w:t xml:space="preserve">Po zarejestrowaniu formularzy w teczce sprawy każdego z formularzy należy zmienić wartość w polu "Temat spotkania"  z wartości "wykład" na "prezentacja" oraz z wartości "negocjacje" na "szkolenia". </w:t>
            </w:r>
          </w:p>
        </w:tc>
        <w:tc>
          <w:tcPr>
            <w:tcW w:w="1276" w:type="dxa"/>
            <w:shd w:val="clear" w:color="auto" w:fill="auto"/>
            <w:noWrap/>
            <w:vAlign w:val="center"/>
          </w:tcPr>
          <w:p w14:paraId="06D2F6E9" w14:textId="77777777" w:rsidR="0062145D" w:rsidRPr="0062145D" w:rsidRDefault="0062145D" w:rsidP="006B4B18">
            <w:pPr>
              <w:spacing w:after="0" w:line="240" w:lineRule="auto"/>
              <w:jc w:val="center"/>
              <w:rPr>
                <w:rFonts w:eastAsia="Times New Roman"/>
                <w:szCs w:val="20"/>
              </w:rPr>
            </w:pPr>
            <w:r w:rsidRPr="0062145D">
              <w:rPr>
                <w:rFonts w:eastAsia="Times New Roman"/>
                <w:szCs w:val="20"/>
              </w:rPr>
              <w:t>2</w:t>
            </w:r>
          </w:p>
        </w:tc>
        <w:tc>
          <w:tcPr>
            <w:tcW w:w="1701" w:type="dxa"/>
            <w:shd w:val="clear" w:color="auto" w:fill="auto"/>
            <w:noWrap/>
            <w:vAlign w:val="bottom"/>
          </w:tcPr>
          <w:p w14:paraId="665702F0" w14:textId="77777777" w:rsidR="0062145D" w:rsidRPr="0062145D" w:rsidRDefault="0062145D" w:rsidP="006B4B18">
            <w:pPr>
              <w:spacing w:after="0" w:line="240" w:lineRule="auto"/>
              <w:rPr>
                <w:rFonts w:eastAsia="Times New Roman"/>
                <w:szCs w:val="20"/>
              </w:rPr>
            </w:pPr>
          </w:p>
        </w:tc>
      </w:tr>
      <w:tr w:rsidR="0062145D" w:rsidRPr="0062145D" w14:paraId="47A62555" w14:textId="77777777" w:rsidTr="006B4B18">
        <w:trPr>
          <w:trHeight w:val="1164"/>
        </w:trPr>
        <w:tc>
          <w:tcPr>
            <w:tcW w:w="1208" w:type="dxa"/>
            <w:shd w:val="clear" w:color="auto" w:fill="auto"/>
            <w:vAlign w:val="center"/>
          </w:tcPr>
          <w:p w14:paraId="516C0843"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5099" w:type="dxa"/>
            <w:shd w:val="clear" w:color="auto" w:fill="auto"/>
            <w:vAlign w:val="center"/>
          </w:tcPr>
          <w:p w14:paraId="3885E2A8" w14:textId="77777777" w:rsidR="0062145D" w:rsidRPr="0062145D" w:rsidRDefault="0062145D" w:rsidP="0062145D">
            <w:pPr>
              <w:spacing w:after="0" w:line="240" w:lineRule="auto"/>
              <w:jc w:val="left"/>
              <w:rPr>
                <w:rFonts w:eastAsia="Times New Roman"/>
                <w:szCs w:val="20"/>
              </w:rPr>
            </w:pPr>
            <w:r w:rsidRPr="0062145D">
              <w:rPr>
                <w:szCs w:val="20"/>
              </w:rPr>
              <w:t xml:space="preserve">Po zarejestrowaniu formularzy w teczce sprawy każdego z zarejestrowanego formularza "Spotkanie wewnętrzne" należy uzupełnić pole "Opis dodatkowy". Należy zaprezentować że to uzupełnione pole jest widoczne po wyjściu i ponownym wejściu do okna każdej zarejestrowanej sprawy "Spotkanie wewnętrzne". Należy zaprezentować, że pole to nie jest widoczne w oknie zarejestrowanych spraw "Spotkanie zewnętrzne". </w:t>
            </w:r>
          </w:p>
        </w:tc>
        <w:tc>
          <w:tcPr>
            <w:tcW w:w="1276" w:type="dxa"/>
            <w:shd w:val="clear" w:color="auto" w:fill="auto"/>
            <w:noWrap/>
            <w:vAlign w:val="center"/>
          </w:tcPr>
          <w:p w14:paraId="03552B97" w14:textId="77777777" w:rsidR="0062145D" w:rsidRPr="0062145D" w:rsidRDefault="0062145D" w:rsidP="006B4B18">
            <w:pPr>
              <w:spacing w:after="0" w:line="240" w:lineRule="auto"/>
              <w:jc w:val="center"/>
              <w:rPr>
                <w:rFonts w:eastAsia="Times New Roman"/>
                <w:szCs w:val="20"/>
              </w:rPr>
            </w:pPr>
            <w:r w:rsidRPr="0062145D">
              <w:rPr>
                <w:rFonts w:eastAsia="Times New Roman"/>
                <w:szCs w:val="20"/>
              </w:rPr>
              <w:t>2</w:t>
            </w:r>
          </w:p>
        </w:tc>
        <w:tc>
          <w:tcPr>
            <w:tcW w:w="1701" w:type="dxa"/>
            <w:shd w:val="clear" w:color="auto" w:fill="auto"/>
            <w:noWrap/>
            <w:vAlign w:val="bottom"/>
          </w:tcPr>
          <w:p w14:paraId="7575EA30" w14:textId="77777777" w:rsidR="0062145D" w:rsidRPr="0062145D" w:rsidRDefault="0062145D" w:rsidP="006B4B18">
            <w:pPr>
              <w:spacing w:after="0" w:line="240" w:lineRule="auto"/>
              <w:rPr>
                <w:rFonts w:eastAsia="Times New Roman"/>
                <w:szCs w:val="20"/>
              </w:rPr>
            </w:pPr>
          </w:p>
        </w:tc>
      </w:tr>
      <w:tr w:rsidR="0062145D" w:rsidRPr="0062145D" w14:paraId="72D5665A" w14:textId="77777777" w:rsidTr="006B4B18">
        <w:trPr>
          <w:trHeight w:val="841"/>
        </w:trPr>
        <w:tc>
          <w:tcPr>
            <w:tcW w:w="1208" w:type="dxa"/>
            <w:shd w:val="clear" w:color="auto" w:fill="auto"/>
            <w:vAlign w:val="center"/>
          </w:tcPr>
          <w:p w14:paraId="4BF2FC07"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5099" w:type="dxa"/>
            <w:shd w:val="clear" w:color="auto" w:fill="auto"/>
            <w:vAlign w:val="bottom"/>
          </w:tcPr>
          <w:p w14:paraId="43BB83B1" w14:textId="77777777" w:rsidR="0062145D" w:rsidRPr="0062145D" w:rsidRDefault="0062145D" w:rsidP="0062145D">
            <w:pPr>
              <w:spacing w:after="0" w:line="240" w:lineRule="auto"/>
              <w:jc w:val="left"/>
              <w:rPr>
                <w:rFonts w:eastAsia="Times New Roman"/>
                <w:szCs w:val="20"/>
              </w:rPr>
            </w:pPr>
            <w:r w:rsidRPr="0062145D">
              <w:rPr>
                <w:szCs w:val="20"/>
              </w:rPr>
              <w:t>Należy zaprezentować z profilu użytkownika „Pracownik DI 1”, że dla każdego z zarejestrowanych formularzy "Spotkanie wewnętrzne" jak i "Spotkanie zewnętrzne" został automatycznie utworzony rekord w rejestrze "Spotkanie" i że po wejściu w dany rekord z poziomu rejestru można przejść do okna zarejestrowanej sprawy, w której widoczne są wszystkie zarejestrowane metadane, jak też widoczny jest podgląd załącznika.  Należy zaprezentować że każdej sprawie (każdemu z zarejestrowanych formularzy) został nadany kolejny numer zgodny z przypisaną automatycznie numeracją według schematu opisanego dla pola "Numer ewidencyjny".</w:t>
            </w:r>
          </w:p>
        </w:tc>
        <w:tc>
          <w:tcPr>
            <w:tcW w:w="1276" w:type="dxa"/>
            <w:shd w:val="clear" w:color="auto" w:fill="auto"/>
            <w:noWrap/>
            <w:vAlign w:val="center"/>
          </w:tcPr>
          <w:p w14:paraId="0BB7ED67" w14:textId="77777777" w:rsidR="0062145D" w:rsidRPr="0062145D" w:rsidRDefault="0062145D" w:rsidP="006B4B18">
            <w:pPr>
              <w:spacing w:after="0" w:line="240" w:lineRule="auto"/>
              <w:jc w:val="center"/>
              <w:rPr>
                <w:rFonts w:eastAsia="Times New Roman"/>
                <w:szCs w:val="20"/>
              </w:rPr>
            </w:pPr>
            <w:r w:rsidRPr="0062145D">
              <w:rPr>
                <w:rFonts w:eastAsia="Times New Roman"/>
                <w:szCs w:val="20"/>
              </w:rPr>
              <w:t>2</w:t>
            </w:r>
          </w:p>
        </w:tc>
        <w:tc>
          <w:tcPr>
            <w:tcW w:w="1701" w:type="dxa"/>
            <w:shd w:val="clear" w:color="auto" w:fill="auto"/>
            <w:noWrap/>
            <w:vAlign w:val="bottom"/>
          </w:tcPr>
          <w:p w14:paraId="2A1B4290" w14:textId="77777777" w:rsidR="0062145D" w:rsidRPr="0062145D" w:rsidRDefault="0062145D" w:rsidP="006B4B18">
            <w:pPr>
              <w:spacing w:after="0" w:line="240" w:lineRule="auto"/>
              <w:rPr>
                <w:rFonts w:eastAsia="Times New Roman"/>
                <w:szCs w:val="20"/>
              </w:rPr>
            </w:pPr>
          </w:p>
        </w:tc>
      </w:tr>
      <w:tr w:rsidR="0062145D" w:rsidRPr="0062145D" w14:paraId="4234C9A7" w14:textId="77777777" w:rsidTr="006B4B18">
        <w:trPr>
          <w:trHeight w:val="1164"/>
        </w:trPr>
        <w:tc>
          <w:tcPr>
            <w:tcW w:w="1208" w:type="dxa"/>
            <w:shd w:val="clear" w:color="auto" w:fill="auto"/>
            <w:vAlign w:val="center"/>
          </w:tcPr>
          <w:p w14:paraId="7FC474F1"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5099" w:type="dxa"/>
            <w:shd w:val="clear" w:color="auto" w:fill="auto"/>
            <w:vAlign w:val="bottom"/>
          </w:tcPr>
          <w:p w14:paraId="2EC73145" w14:textId="77777777" w:rsidR="0062145D" w:rsidRPr="0062145D" w:rsidRDefault="0062145D" w:rsidP="0062145D">
            <w:pPr>
              <w:spacing w:after="0" w:line="240" w:lineRule="auto"/>
              <w:jc w:val="left"/>
              <w:rPr>
                <w:rFonts w:eastAsia="Times New Roman"/>
                <w:szCs w:val="20"/>
              </w:rPr>
            </w:pPr>
            <w:r w:rsidRPr="0062145D">
              <w:rPr>
                <w:szCs w:val="20"/>
              </w:rPr>
              <w:t>Należy zaprezentować że po wejściu w każdy zarejestrowany formularz pole "Koszt całkowity" jest widoczne i poprawnie wyliczyło wartość wynikającą z pomnożenia wartości pól "Koszt za godzinę" i "Liczba godzin"</w:t>
            </w:r>
          </w:p>
        </w:tc>
        <w:tc>
          <w:tcPr>
            <w:tcW w:w="1276" w:type="dxa"/>
            <w:shd w:val="clear" w:color="auto" w:fill="auto"/>
            <w:noWrap/>
            <w:vAlign w:val="center"/>
          </w:tcPr>
          <w:p w14:paraId="2AB9F750" w14:textId="77777777" w:rsidR="0062145D" w:rsidRPr="0062145D" w:rsidRDefault="0062145D" w:rsidP="006B4B18">
            <w:pPr>
              <w:spacing w:after="0" w:line="240" w:lineRule="auto"/>
              <w:jc w:val="center"/>
              <w:rPr>
                <w:rFonts w:eastAsia="Times New Roman"/>
                <w:szCs w:val="20"/>
              </w:rPr>
            </w:pPr>
            <w:r w:rsidRPr="0062145D">
              <w:rPr>
                <w:rFonts w:eastAsia="Times New Roman"/>
                <w:szCs w:val="20"/>
              </w:rPr>
              <w:t>6</w:t>
            </w:r>
          </w:p>
        </w:tc>
        <w:tc>
          <w:tcPr>
            <w:tcW w:w="1701" w:type="dxa"/>
            <w:shd w:val="clear" w:color="auto" w:fill="auto"/>
            <w:noWrap/>
            <w:vAlign w:val="bottom"/>
          </w:tcPr>
          <w:p w14:paraId="3B518A56" w14:textId="77777777" w:rsidR="0062145D" w:rsidRPr="0062145D" w:rsidRDefault="0062145D" w:rsidP="006B4B18">
            <w:pPr>
              <w:spacing w:after="0" w:line="240" w:lineRule="auto"/>
              <w:rPr>
                <w:rFonts w:eastAsia="Times New Roman"/>
                <w:szCs w:val="20"/>
              </w:rPr>
            </w:pPr>
          </w:p>
        </w:tc>
      </w:tr>
      <w:tr w:rsidR="0062145D" w:rsidRPr="0062145D" w14:paraId="7D6F9D98" w14:textId="77777777" w:rsidTr="006B4B18">
        <w:trPr>
          <w:trHeight w:val="552"/>
        </w:trPr>
        <w:tc>
          <w:tcPr>
            <w:tcW w:w="1208" w:type="dxa"/>
            <w:shd w:val="clear" w:color="auto" w:fill="auto"/>
            <w:vAlign w:val="center"/>
          </w:tcPr>
          <w:p w14:paraId="7E28DF49"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5099" w:type="dxa"/>
            <w:shd w:val="clear" w:color="auto" w:fill="auto"/>
            <w:vAlign w:val="bottom"/>
          </w:tcPr>
          <w:p w14:paraId="010AE8A3" w14:textId="77777777" w:rsidR="0062145D" w:rsidRPr="0062145D" w:rsidRDefault="0062145D" w:rsidP="0062145D">
            <w:pPr>
              <w:spacing w:after="0" w:line="240" w:lineRule="auto"/>
              <w:jc w:val="left"/>
              <w:rPr>
                <w:rFonts w:eastAsia="Times New Roman"/>
                <w:szCs w:val="20"/>
              </w:rPr>
            </w:pPr>
            <w:r w:rsidRPr="0062145D">
              <w:rPr>
                <w:szCs w:val="20"/>
              </w:rPr>
              <w:t xml:space="preserve">Należy zaprezentować utworzoną funkcję wyszukiwania w rejestrze. Należy w rejestrze odfiltrować jedynie rekordy "Spotkanie wewnętrzne". Następnie po usunięciu tego filtra wybrać w polu „Temat spotkania” wartość "szkolenia" i zaprezentować, że system odfiltrował formularze zawierające tą wartość. Zgodnie z powyższym scenariuszem do wyników powinien zostać odfiltrowany zarówno jeden z formularzy "Spotkanie wewnętrzne" jak i jeden "Spotkanie zewnętrzne". Następnie po usunięciu tego filtra należy wskazać dowolnego "Kontrahenta" z tych którzy zostali wskazani na etapie rejestracji formularzy i zaprezentować, że system odfiltrował w widoku rejestru rekordy tylko powiązane z tym Kontrahentem. </w:t>
            </w:r>
          </w:p>
        </w:tc>
        <w:tc>
          <w:tcPr>
            <w:tcW w:w="1276" w:type="dxa"/>
            <w:shd w:val="clear" w:color="auto" w:fill="auto"/>
            <w:noWrap/>
            <w:vAlign w:val="center"/>
          </w:tcPr>
          <w:p w14:paraId="1A8B6519" w14:textId="77777777" w:rsidR="0062145D" w:rsidRPr="0062145D" w:rsidRDefault="0062145D" w:rsidP="006B4B18">
            <w:pPr>
              <w:spacing w:after="0" w:line="240" w:lineRule="auto"/>
              <w:jc w:val="center"/>
              <w:rPr>
                <w:rFonts w:eastAsia="Times New Roman"/>
                <w:szCs w:val="20"/>
              </w:rPr>
            </w:pPr>
            <w:r w:rsidRPr="0062145D">
              <w:rPr>
                <w:rFonts w:eastAsia="Times New Roman"/>
                <w:szCs w:val="20"/>
              </w:rPr>
              <w:t>2</w:t>
            </w:r>
          </w:p>
        </w:tc>
        <w:tc>
          <w:tcPr>
            <w:tcW w:w="1701" w:type="dxa"/>
            <w:shd w:val="clear" w:color="auto" w:fill="auto"/>
            <w:noWrap/>
            <w:vAlign w:val="bottom"/>
          </w:tcPr>
          <w:p w14:paraId="70B2262E" w14:textId="77777777" w:rsidR="0062145D" w:rsidRPr="0062145D" w:rsidRDefault="0062145D" w:rsidP="006B4B18">
            <w:pPr>
              <w:spacing w:after="0" w:line="240" w:lineRule="auto"/>
              <w:rPr>
                <w:rFonts w:eastAsia="Times New Roman"/>
                <w:szCs w:val="20"/>
              </w:rPr>
            </w:pPr>
          </w:p>
        </w:tc>
      </w:tr>
      <w:tr w:rsidR="0062145D" w:rsidRPr="0062145D" w14:paraId="21CCA803" w14:textId="77777777" w:rsidTr="006B4B18">
        <w:trPr>
          <w:trHeight w:val="1164"/>
        </w:trPr>
        <w:tc>
          <w:tcPr>
            <w:tcW w:w="1208" w:type="dxa"/>
            <w:shd w:val="clear" w:color="auto" w:fill="auto"/>
            <w:vAlign w:val="center"/>
          </w:tcPr>
          <w:p w14:paraId="3DFDC196" w14:textId="77777777" w:rsidR="0062145D" w:rsidRPr="0062145D" w:rsidRDefault="0062145D" w:rsidP="0062145D">
            <w:pPr>
              <w:pStyle w:val="Akapitzlist"/>
              <w:numPr>
                <w:ilvl w:val="0"/>
                <w:numId w:val="33"/>
              </w:numPr>
              <w:spacing w:after="0" w:line="240" w:lineRule="auto"/>
              <w:ind w:right="0"/>
              <w:contextualSpacing w:val="0"/>
              <w:rPr>
                <w:rFonts w:eastAsia="Times New Roman"/>
                <w:b/>
                <w:bCs/>
                <w:szCs w:val="20"/>
              </w:rPr>
            </w:pPr>
          </w:p>
        </w:tc>
        <w:tc>
          <w:tcPr>
            <w:tcW w:w="5099" w:type="dxa"/>
            <w:shd w:val="clear" w:color="auto" w:fill="auto"/>
            <w:vAlign w:val="bottom"/>
          </w:tcPr>
          <w:p w14:paraId="4AF86A96" w14:textId="77777777" w:rsidR="0062145D" w:rsidRPr="0062145D" w:rsidRDefault="0062145D" w:rsidP="0062145D">
            <w:pPr>
              <w:spacing w:after="0" w:line="240" w:lineRule="auto"/>
              <w:jc w:val="left"/>
              <w:rPr>
                <w:rFonts w:eastAsia="Times New Roman"/>
                <w:szCs w:val="20"/>
              </w:rPr>
            </w:pPr>
            <w:r w:rsidRPr="0062145D">
              <w:rPr>
                <w:szCs w:val="20"/>
              </w:rPr>
              <w:t xml:space="preserve">Z profilu użytkownika  „Pracownik DZP 1” należy zaprezentować, że nie ma on możliwości zarejestrowania formularza "Spotkanie" (nie jest on dla niego widoczny w dostępnych formularzach do uruchomienia). Jednocześnie należy zaprezentować, że użytkownik „Pracownik DZP 1” widzi rejestr spraw "Spotkanie" z zarejestrowanymi wcześniej przez „Pracownika DI 1” formularzami i że może przejść  do szczegółów/teczki każdego formularza i podejrzeć szczegóły danej sprawy. </w:t>
            </w:r>
          </w:p>
        </w:tc>
        <w:tc>
          <w:tcPr>
            <w:tcW w:w="1276" w:type="dxa"/>
            <w:shd w:val="clear" w:color="auto" w:fill="auto"/>
            <w:noWrap/>
            <w:vAlign w:val="center"/>
          </w:tcPr>
          <w:p w14:paraId="371DE731" w14:textId="77777777" w:rsidR="0062145D" w:rsidRPr="0062145D" w:rsidRDefault="0062145D" w:rsidP="006B4B18">
            <w:pPr>
              <w:spacing w:after="0" w:line="240" w:lineRule="auto"/>
              <w:jc w:val="center"/>
              <w:rPr>
                <w:rFonts w:eastAsia="Times New Roman"/>
                <w:szCs w:val="20"/>
              </w:rPr>
            </w:pPr>
            <w:r w:rsidRPr="0062145D">
              <w:rPr>
                <w:rFonts w:eastAsia="Times New Roman"/>
                <w:szCs w:val="20"/>
              </w:rPr>
              <w:t>2</w:t>
            </w:r>
          </w:p>
        </w:tc>
        <w:tc>
          <w:tcPr>
            <w:tcW w:w="1701" w:type="dxa"/>
            <w:shd w:val="clear" w:color="auto" w:fill="auto"/>
            <w:noWrap/>
            <w:vAlign w:val="bottom"/>
          </w:tcPr>
          <w:p w14:paraId="113B0F75" w14:textId="77777777" w:rsidR="0062145D" w:rsidRPr="0062145D" w:rsidRDefault="0062145D" w:rsidP="006B4B18">
            <w:pPr>
              <w:spacing w:after="0" w:line="240" w:lineRule="auto"/>
              <w:rPr>
                <w:rFonts w:eastAsia="Times New Roman"/>
                <w:szCs w:val="20"/>
              </w:rPr>
            </w:pPr>
          </w:p>
        </w:tc>
      </w:tr>
      <w:tr w:rsidR="0062145D" w:rsidRPr="0062145D" w14:paraId="6169C71D" w14:textId="77777777" w:rsidTr="006B4B18">
        <w:trPr>
          <w:trHeight w:val="296"/>
        </w:trPr>
        <w:tc>
          <w:tcPr>
            <w:tcW w:w="9284" w:type="dxa"/>
            <w:gridSpan w:val="4"/>
            <w:shd w:val="clear" w:color="000000" w:fill="D0CECE"/>
            <w:vAlign w:val="center"/>
            <w:hideMark/>
          </w:tcPr>
          <w:p w14:paraId="435650E2" w14:textId="77777777" w:rsidR="0062145D" w:rsidRPr="0062145D" w:rsidRDefault="0062145D" w:rsidP="006B4B18">
            <w:pPr>
              <w:spacing w:after="0" w:line="240" w:lineRule="auto"/>
              <w:jc w:val="center"/>
              <w:rPr>
                <w:rFonts w:eastAsia="Times New Roman"/>
                <w:b/>
                <w:bCs/>
                <w:szCs w:val="20"/>
              </w:rPr>
            </w:pPr>
            <w:r w:rsidRPr="0062145D">
              <w:rPr>
                <w:rFonts w:eastAsia="Times New Roman"/>
                <w:b/>
                <w:bCs/>
                <w:szCs w:val="20"/>
              </w:rPr>
              <w:t>Modeler procesów</w:t>
            </w:r>
          </w:p>
        </w:tc>
      </w:tr>
      <w:tr w:rsidR="0062145D" w:rsidRPr="0062145D" w14:paraId="0F47E94D" w14:textId="77777777" w:rsidTr="006B4B18">
        <w:trPr>
          <w:trHeight w:val="296"/>
        </w:trPr>
        <w:tc>
          <w:tcPr>
            <w:tcW w:w="9284" w:type="dxa"/>
            <w:gridSpan w:val="4"/>
            <w:shd w:val="clear" w:color="000000" w:fill="D0CECE"/>
            <w:vAlign w:val="center"/>
            <w:hideMark/>
          </w:tcPr>
          <w:p w14:paraId="32089BA5" w14:textId="77777777" w:rsidR="0062145D" w:rsidRPr="0062145D" w:rsidRDefault="0062145D" w:rsidP="006B4B18">
            <w:pPr>
              <w:jc w:val="center"/>
              <w:rPr>
                <w:szCs w:val="20"/>
              </w:rPr>
            </w:pPr>
            <w:r w:rsidRPr="0062145D">
              <w:rPr>
                <w:b/>
                <w:bCs/>
                <w:szCs w:val="20"/>
              </w:rPr>
              <w:t>Część I Przygotowanie procesu o nazwie "Spotkanie".</w:t>
            </w:r>
            <w:r w:rsidRPr="0062145D">
              <w:rPr>
                <w:szCs w:val="20"/>
              </w:rPr>
              <w:t xml:space="preserve"> Utworzenie w czasie prezentacji próbki  procesu biznesowego w graficznym edytorze  metodą </w:t>
            </w:r>
            <w:proofErr w:type="spellStart"/>
            <w:r w:rsidRPr="0062145D">
              <w:rPr>
                <w:szCs w:val="20"/>
              </w:rPr>
              <w:t>drag&amp;drop</w:t>
            </w:r>
            <w:proofErr w:type="spellEnd"/>
            <w:r w:rsidRPr="0062145D">
              <w:rPr>
                <w:szCs w:val="20"/>
              </w:rPr>
              <w:t>. Tworzenie przedstawionego procesu biznesowego musi w całości odbywać się poprzez interfejs użytkownika,  bez potrzeby znajomości języka programowania, według poniższego schematu i opisu. Niedopuszczalne jest prezentowanie gotowego, wcześniej przygotowanego procesu. Należy zaprezentować, że w próbce nie ma wcześniej utworzonego procesu o tej nazwie. Tworzenie procesu musi się odbywać w trakcie prezentacji próbki. Utworzony proces musi być powiązany z wcześniej utworzonym formularzem.  Schemat procesu został przedstawiony na rysunku poniżej.</w:t>
            </w:r>
          </w:p>
        </w:tc>
      </w:tr>
      <w:tr w:rsidR="0062145D" w:rsidRPr="0062145D" w14:paraId="35882B26" w14:textId="77777777" w:rsidTr="006B4B18">
        <w:trPr>
          <w:trHeight w:val="1164"/>
        </w:trPr>
        <w:tc>
          <w:tcPr>
            <w:tcW w:w="1208" w:type="dxa"/>
            <w:vMerge w:val="restart"/>
            <w:shd w:val="clear" w:color="auto" w:fill="F2F2F2"/>
            <w:vAlign w:val="center"/>
          </w:tcPr>
          <w:p w14:paraId="54CDF913" w14:textId="77777777" w:rsidR="0062145D" w:rsidRPr="0062145D" w:rsidRDefault="0062145D" w:rsidP="0062145D">
            <w:pPr>
              <w:pStyle w:val="Akapitzlist"/>
              <w:numPr>
                <w:ilvl w:val="0"/>
                <w:numId w:val="33"/>
              </w:numPr>
              <w:spacing w:after="0" w:line="240" w:lineRule="auto"/>
              <w:ind w:right="0"/>
              <w:contextualSpacing w:val="0"/>
              <w:jc w:val="left"/>
              <w:rPr>
                <w:rFonts w:eastAsia="Times New Roman"/>
                <w:b/>
                <w:bCs/>
                <w:szCs w:val="20"/>
              </w:rPr>
            </w:pPr>
          </w:p>
        </w:tc>
        <w:tc>
          <w:tcPr>
            <w:tcW w:w="8076" w:type="dxa"/>
            <w:gridSpan w:val="3"/>
            <w:shd w:val="clear" w:color="auto" w:fill="F2F2F2"/>
            <w:vAlign w:val="bottom"/>
          </w:tcPr>
          <w:p w14:paraId="7CD94064" w14:textId="77777777" w:rsidR="0062145D" w:rsidRPr="0062145D" w:rsidRDefault="0062145D" w:rsidP="0062145D">
            <w:pPr>
              <w:spacing w:after="0" w:line="240" w:lineRule="auto"/>
              <w:jc w:val="left"/>
              <w:rPr>
                <w:rFonts w:eastAsia="Times New Roman"/>
                <w:szCs w:val="20"/>
              </w:rPr>
            </w:pPr>
            <w:r w:rsidRPr="0062145D">
              <w:rPr>
                <w:b/>
                <w:bCs/>
                <w:szCs w:val="20"/>
              </w:rPr>
              <w:t>Nazwa Etapu I "Rejestracja dokumentu"</w:t>
            </w:r>
            <w:r w:rsidRPr="0062145D">
              <w:rPr>
                <w:b/>
                <w:bCs/>
                <w:szCs w:val="20"/>
              </w:rPr>
              <w:br/>
            </w:r>
            <w:r w:rsidRPr="0062145D">
              <w:rPr>
                <w:szCs w:val="20"/>
              </w:rPr>
              <w:t xml:space="preserve">Etap musi umożliwiać uruchomienie procesu biznesowego na bazie utworzonego wcześniej formularza. Należy przypisać uprawnienia do uruchamiania danego procesu biznesowego dla wszystkich członków jednostki organizacyjnej Dział Inwestycyjny, który musi składać się co najmniej z 3 użytkowników, w tym „Pracownika DI 1”, „Pracownika DI 2” oraz „Kierownika jednostki DI”. Uprawnienia do uruchamiania danego procesu biznesowego mogą być tożsame z uprawnieniami przypisanymi do rejestracji formularza. Prezentacja procesu - na etapie "Rejestracji dokumentu"  uprawniony do inicjowania procesu użytkownik należący do Działu Inwestycyjnego „Pracownik DI 1” musi wypełnić pola wcześniej przygotowanego w czasie  prezentacji próbki formularza i uruchomić proces biznesowy, poprzez skierowanie sprawy do kolejnego etapu do wybranego w formularzu użytkownika  „Pracownik FK 1” przynależącego do jednostki organizacyjnej Pion finansowo-księgowy. </w:t>
            </w:r>
          </w:p>
        </w:tc>
      </w:tr>
      <w:tr w:rsidR="0062145D" w:rsidRPr="0062145D" w14:paraId="0656651C" w14:textId="77777777" w:rsidTr="006B4B18">
        <w:trPr>
          <w:trHeight w:val="552"/>
        </w:trPr>
        <w:tc>
          <w:tcPr>
            <w:tcW w:w="1208" w:type="dxa"/>
            <w:vMerge/>
            <w:shd w:val="clear" w:color="auto" w:fill="F2F2F2"/>
            <w:vAlign w:val="center"/>
          </w:tcPr>
          <w:p w14:paraId="43EC1D28"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bottom"/>
          </w:tcPr>
          <w:p w14:paraId="542764E4" w14:textId="77777777" w:rsidR="0062145D" w:rsidRPr="00921D44" w:rsidRDefault="0062145D" w:rsidP="0062145D">
            <w:pPr>
              <w:spacing w:after="0" w:line="240" w:lineRule="auto"/>
              <w:jc w:val="left"/>
              <w:rPr>
                <w:rFonts w:eastAsia="Times New Roman"/>
                <w:szCs w:val="20"/>
              </w:rPr>
            </w:pPr>
            <w:r w:rsidRPr="00921D44">
              <w:rPr>
                <w:b/>
                <w:bCs/>
                <w:szCs w:val="20"/>
              </w:rPr>
              <w:t>Nazwa Etapu II "Weryfikacja pracownika"</w:t>
            </w:r>
            <w:r w:rsidRPr="00921D44">
              <w:rPr>
                <w:szCs w:val="20"/>
              </w:rPr>
              <w:br/>
              <w:t xml:space="preserve">Na tym etapie „Pracownik FK 1” ma mieć możliwość zaakceptowania zadania przy pomocy polecenia "Akceptacja", które  w kolejnym etapie automatycznie (bez konieczności ręcznego wskazywania użytkownika przez „Pracownik FK 1”)  trafi do  kierownika Działu Inwestycyjnego „Kierownika jednostki DI".   </w:t>
            </w:r>
          </w:p>
        </w:tc>
      </w:tr>
      <w:tr w:rsidR="0062145D" w:rsidRPr="0062145D" w14:paraId="278F909A" w14:textId="77777777" w:rsidTr="006B4B18">
        <w:trPr>
          <w:trHeight w:val="1164"/>
        </w:trPr>
        <w:tc>
          <w:tcPr>
            <w:tcW w:w="1208" w:type="dxa"/>
            <w:vMerge/>
            <w:shd w:val="clear" w:color="auto" w:fill="F2F2F2"/>
            <w:vAlign w:val="center"/>
          </w:tcPr>
          <w:p w14:paraId="3B719453"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bottom"/>
          </w:tcPr>
          <w:p w14:paraId="0F5413FD" w14:textId="77777777" w:rsidR="0062145D" w:rsidRPr="00921D44" w:rsidRDefault="0062145D" w:rsidP="00082B7A">
            <w:pPr>
              <w:spacing w:after="0" w:line="240" w:lineRule="auto"/>
              <w:jc w:val="left"/>
              <w:rPr>
                <w:rFonts w:eastAsia="Times New Roman"/>
                <w:szCs w:val="20"/>
              </w:rPr>
            </w:pPr>
            <w:r w:rsidRPr="00921D44">
              <w:rPr>
                <w:b/>
                <w:bCs/>
                <w:szCs w:val="20"/>
              </w:rPr>
              <w:t>Nazwa Etapu III "Weryfikacja kierownika"</w:t>
            </w:r>
            <w:r w:rsidRPr="00921D44">
              <w:rPr>
                <w:szCs w:val="20"/>
              </w:rPr>
              <w:br/>
              <w:t xml:space="preserve">W tym etapie „Kierownika jednostki DI" musi mieć  do dyspozycji następujące polecenia:  Akceptacja lub Cofnij dokument. Użycie polecenia Cofnij - cofa dokument do Pionu finansowo-księgowego, do „Pracownika FK 1”. Użycie polecenia Akceptuj powoduje przejście procesu na etap Decyzji. Przy użyciu polecenia "Cofnij" musi być dostępne pole do wprowadzenia informacji/komentarza do użytkownika do którego jest kierowane zadanie, do którego można wpisać powód cofnięcia dokumentu. </w:t>
            </w:r>
          </w:p>
        </w:tc>
      </w:tr>
      <w:tr w:rsidR="0062145D" w:rsidRPr="0062145D" w14:paraId="16983A96" w14:textId="77777777" w:rsidTr="006B4B18">
        <w:trPr>
          <w:trHeight w:val="1164"/>
        </w:trPr>
        <w:tc>
          <w:tcPr>
            <w:tcW w:w="1208" w:type="dxa"/>
            <w:vMerge/>
            <w:shd w:val="clear" w:color="auto" w:fill="F2F2F2"/>
            <w:vAlign w:val="center"/>
          </w:tcPr>
          <w:p w14:paraId="49AB268E"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bottom"/>
          </w:tcPr>
          <w:p w14:paraId="45F301C8" w14:textId="77777777" w:rsidR="0062145D" w:rsidRPr="00921D44" w:rsidRDefault="0062145D" w:rsidP="00082B7A">
            <w:pPr>
              <w:spacing w:after="0" w:line="240" w:lineRule="auto"/>
              <w:jc w:val="left"/>
              <w:rPr>
                <w:rFonts w:eastAsia="Times New Roman"/>
                <w:szCs w:val="20"/>
              </w:rPr>
            </w:pPr>
            <w:r w:rsidRPr="00921D44">
              <w:rPr>
                <w:b/>
                <w:bCs/>
                <w:szCs w:val="20"/>
              </w:rPr>
              <w:t xml:space="preserve"> Nazwa Etapu IV "Decyzja"</w:t>
            </w:r>
            <w:r w:rsidRPr="00921D44">
              <w:rPr>
                <w:szCs w:val="20"/>
              </w:rPr>
              <w:t xml:space="preserve"> (jest to brama decyzyjna procesu)</w:t>
            </w:r>
            <w:r w:rsidRPr="00921D44">
              <w:rPr>
                <w:szCs w:val="20"/>
              </w:rPr>
              <w:br/>
              <w:t xml:space="preserve"> Proces jest przekierowywany w jedną z dwóch dostępnych ścieżek, w zależności od  wartości pola "Koszt za godzinę" wypełnionej w trakcie uruchamiania procesu biznesowego na wcześniej przygotowanym formularzu i w zależności od wprowadzonej wartości powinien automatycznie trafić do:</w:t>
            </w:r>
            <w:r w:rsidRPr="00921D44">
              <w:rPr>
                <w:szCs w:val="20"/>
              </w:rPr>
              <w:br/>
              <w:t xml:space="preserve">a) użytkownika „Pracownik DT 1” z jednostki Dział Techniczny - jeżeli wprowadzona wartość jest niższa lub równa  5 000  </w:t>
            </w:r>
            <w:r w:rsidRPr="00921D44">
              <w:rPr>
                <w:szCs w:val="20"/>
              </w:rPr>
              <w:br/>
              <w:t>b) użytkownika „Pracownik DAG 1” z Działu Administracyjno-Gospodarczego - jeżeli wartość wprowadzona w polu "Koszt za godzinę" jest wyższa niż 5 000</w:t>
            </w:r>
          </w:p>
        </w:tc>
      </w:tr>
      <w:tr w:rsidR="0062145D" w:rsidRPr="0062145D" w14:paraId="2E0CBF17" w14:textId="77777777" w:rsidTr="006B4B18">
        <w:trPr>
          <w:trHeight w:val="1164"/>
        </w:trPr>
        <w:tc>
          <w:tcPr>
            <w:tcW w:w="1208" w:type="dxa"/>
            <w:vMerge/>
            <w:shd w:val="clear" w:color="auto" w:fill="F2F2F2"/>
            <w:vAlign w:val="center"/>
          </w:tcPr>
          <w:p w14:paraId="690C59AB"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bottom"/>
          </w:tcPr>
          <w:p w14:paraId="19D8D269" w14:textId="77777777" w:rsidR="0062145D" w:rsidRPr="00921D44" w:rsidRDefault="0062145D" w:rsidP="00082B7A">
            <w:pPr>
              <w:spacing w:after="0" w:line="240" w:lineRule="auto"/>
              <w:jc w:val="left"/>
              <w:rPr>
                <w:rFonts w:eastAsia="Times New Roman"/>
                <w:szCs w:val="20"/>
              </w:rPr>
            </w:pPr>
            <w:r w:rsidRPr="00921D44">
              <w:rPr>
                <w:b/>
                <w:bCs/>
                <w:szCs w:val="20"/>
              </w:rPr>
              <w:t>Nazwa Etapu V a "Mniej niż 5 000"</w:t>
            </w:r>
            <w:r w:rsidRPr="00921D44">
              <w:rPr>
                <w:szCs w:val="20"/>
              </w:rPr>
              <w:t xml:space="preserve"> (jeśli wartość wprowadzona w formularzu, w polu "Koszt za godzinę" na etapie uruchamiania procesu biznesowego jest mniejsza lub równa 5 000). </w:t>
            </w:r>
            <w:r w:rsidRPr="00921D44">
              <w:rPr>
                <w:szCs w:val="20"/>
              </w:rPr>
              <w:br/>
              <w:t>Na tym etapie „Pracownik DT 1” może zakończyć zadanie.</w:t>
            </w:r>
            <w:r w:rsidRPr="00921D44">
              <w:rPr>
                <w:szCs w:val="20"/>
              </w:rPr>
              <w:br/>
            </w:r>
            <w:r w:rsidRPr="00921D44">
              <w:rPr>
                <w:b/>
                <w:bCs/>
                <w:szCs w:val="20"/>
              </w:rPr>
              <w:t xml:space="preserve">Nazwa Etapu V b" Przekazanie do Zatwierdzenia" </w:t>
            </w:r>
            <w:r w:rsidRPr="00921D44">
              <w:rPr>
                <w:szCs w:val="20"/>
              </w:rPr>
              <w:t xml:space="preserve">(jeśli wartość wprowadzona w formularzu w polu "Koszt za godzinę" na etapie uruchamiania procesu biznesowego jest </w:t>
            </w:r>
            <w:r w:rsidRPr="00921D44">
              <w:rPr>
                <w:szCs w:val="20"/>
              </w:rPr>
              <w:lastRenderedPageBreak/>
              <w:t xml:space="preserve">większa lub równa 5 000). </w:t>
            </w:r>
            <w:r w:rsidRPr="00921D44">
              <w:rPr>
                <w:szCs w:val="20"/>
              </w:rPr>
              <w:br/>
              <w:t xml:space="preserve">Na tym etapie użytkownik „Pracownik DAG 1” ma mieć możliwość poprzez akceptację wniosku przekazania zadania do zatwierdzenia do wskazanego użytkownika. Dostępne polecenie - "Przekaż do weryfikacji". Wskazanie użytkownika następuje z odfiltrowanego widoku tylko pracowników Działu Administracyjno-Gospodarczego, do którego należy 8 pracowników, w tym „Pracownik DAG 2”, do którego należy przekierować zadanie.  Na etapie przekazywania zadania do kolejnego etapu musi być dostępne pole/okno do wpisania przez akceptującego użytkownika informacji do następnego etapu i informacja ta musi być widoczna dla użytkownika, do którego trafił proces biznesowy, w tym wypadku dla „Pracownika DAG 2”.  </w:t>
            </w:r>
          </w:p>
        </w:tc>
      </w:tr>
      <w:tr w:rsidR="0062145D" w:rsidRPr="0062145D" w14:paraId="1040F283" w14:textId="77777777" w:rsidTr="006B4B18">
        <w:trPr>
          <w:trHeight w:val="767"/>
        </w:trPr>
        <w:tc>
          <w:tcPr>
            <w:tcW w:w="1208" w:type="dxa"/>
            <w:vMerge/>
            <w:shd w:val="clear" w:color="auto" w:fill="F2F2F2"/>
            <w:vAlign w:val="center"/>
          </w:tcPr>
          <w:p w14:paraId="3A0BB0FE"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bottom"/>
          </w:tcPr>
          <w:p w14:paraId="6D91DFBB" w14:textId="77777777" w:rsidR="0062145D" w:rsidRPr="00921D44" w:rsidRDefault="0062145D" w:rsidP="00082B7A">
            <w:pPr>
              <w:spacing w:after="0" w:line="240" w:lineRule="auto"/>
              <w:jc w:val="left"/>
              <w:rPr>
                <w:rFonts w:eastAsia="Times New Roman"/>
                <w:szCs w:val="20"/>
              </w:rPr>
            </w:pPr>
            <w:r w:rsidRPr="00921D44">
              <w:rPr>
                <w:b/>
                <w:bCs/>
                <w:szCs w:val="20"/>
              </w:rPr>
              <w:t xml:space="preserve"> Nazwa Etapu VI "Zatwierdzanie".</w:t>
            </w:r>
            <w:r w:rsidRPr="00921D44">
              <w:rPr>
                <w:szCs w:val="20"/>
              </w:rPr>
              <w:t xml:space="preserve"> Na tym etapie użytkownik „Pracownika DAG 2” musi mieć dostępne polecenia "Zakończ zadanie  - Akceptacja".  Musi mieć wgląd do komentarza/informacji dodanej w poprzednim etapie.</w:t>
            </w:r>
          </w:p>
        </w:tc>
      </w:tr>
      <w:tr w:rsidR="0062145D" w:rsidRPr="0062145D" w14:paraId="2CAE8DF1" w14:textId="77777777" w:rsidTr="006B4B18">
        <w:trPr>
          <w:trHeight w:val="1545"/>
        </w:trPr>
        <w:tc>
          <w:tcPr>
            <w:tcW w:w="1208" w:type="dxa"/>
            <w:vMerge/>
            <w:shd w:val="clear" w:color="auto" w:fill="F2F2F2"/>
            <w:vAlign w:val="center"/>
          </w:tcPr>
          <w:p w14:paraId="26A43C85" w14:textId="77777777" w:rsidR="0062145D" w:rsidRPr="00921D44" w:rsidRDefault="0062145D" w:rsidP="0062145D">
            <w:pPr>
              <w:pStyle w:val="Akapitzlist"/>
              <w:numPr>
                <w:ilvl w:val="0"/>
                <w:numId w:val="33"/>
              </w:numPr>
              <w:spacing w:after="0" w:line="240" w:lineRule="auto"/>
              <w:ind w:right="0"/>
              <w:contextualSpacing w:val="0"/>
              <w:rPr>
                <w:rFonts w:eastAsia="Times New Roman"/>
                <w:b/>
                <w:bCs/>
                <w:szCs w:val="20"/>
              </w:rPr>
            </w:pPr>
          </w:p>
        </w:tc>
        <w:tc>
          <w:tcPr>
            <w:tcW w:w="8076" w:type="dxa"/>
            <w:gridSpan w:val="3"/>
            <w:shd w:val="clear" w:color="auto" w:fill="F2F2F2"/>
            <w:vAlign w:val="center"/>
          </w:tcPr>
          <w:p w14:paraId="05B28540" w14:textId="77777777" w:rsidR="0062145D" w:rsidRPr="00921D44" w:rsidRDefault="0062145D" w:rsidP="00082B7A">
            <w:pPr>
              <w:spacing w:after="0" w:line="240" w:lineRule="auto"/>
              <w:jc w:val="left"/>
              <w:rPr>
                <w:rFonts w:eastAsia="Times New Roman"/>
                <w:szCs w:val="20"/>
              </w:rPr>
            </w:pPr>
            <w:r w:rsidRPr="00921D44">
              <w:rPr>
                <w:b/>
                <w:bCs/>
                <w:szCs w:val="20"/>
              </w:rPr>
              <w:t>Nazwa Etapu VII  "Powiadomienie".</w:t>
            </w:r>
            <w:r w:rsidRPr="00921D44">
              <w:rPr>
                <w:szCs w:val="20"/>
              </w:rPr>
              <w:t xml:space="preserve"> Po zakończeniu procesu biznesowego użytkownik inicjujący ten proces biznesowy czyli w tym wypadku „Pracownik DI 1” musi dostać powiadomienie w formie zadania w próbce, że utworzona przez niego sprawa "Spotkanie" została zakończona. Powiadomienie powinno mieć następującą treść: "Proces obiegu dokumentu zakończony". Dostępne polecenia dla „Pracownik DI 1”: "Zakończ natychmiast". Użytkownik na tym etapie musi mieć również możliwość przejścia do podglądu tej sprawy, gdzie będą widoczne wszystkie metadane zarejestrowane na formularzu w trakcie uruchamiania procesu biznesowego oraz cała ścieżka procesu akceptacyjnego wraz z informacją kto, kiedy (data) zakończył dany etap procesu.</w:t>
            </w:r>
          </w:p>
        </w:tc>
      </w:tr>
      <w:tr w:rsidR="0062145D" w:rsidRPr="0062145D" w14:paraId="5C2E7BA7" w14:textId="77777777" w:rsidTr="006B4B18">
        <w:trPr>
          <w:trHeight w:val="296"/>
        </w:trPr>
        <w:tc>
          <w:tcPr>
            <w:tcW w:w="6307" w:type="dxa"/>
            <w:gridSpan w:val="2"/>
            <w:shd w:val="clear" w:color="000000" w:fill="D0CECE"/>
            <w:vAlign w:val="center"/>
            <w:hideMark/>
          </w:tcPr>
          <w:p w14:paraId="3F88180A" w14:textId="77777777" w:rsidR="0062145D" w:rsidRPr="00082B7A" w:rsidRDefault="0062145D" w:rsidP="006B4B18">
            <w:pPr>
              <w:spacing w:after="0" w:line="240" w:lineRule="auto"/>
              <w:jc w:val="center"/>
              <w:rPr>
                <w:rFonts w:eastAsia="Times New Roman"/>
                <w:b/>
                <w:bCs/>
                <w:szCs w:val="20"/>
              </w:rPr>
            </w:pPr>
            <w:r w:rsidRPr="00082B7A">
              <w:rPr>
                <w:rFonts w:eastAsia="Times New Roman"/>
                <w:b/>
                <w:bCs/>
                <w:szCs w:val="20"/>
              </w:rPr>
              <w:t>Część II Prezentacja procesu</w:t>
            </w:r>
          </w:p>
        </w:tc>
        <w:tc>
          <w:tcPr>
            <w:tcW w:w="1276" w:type="dxa"/>
            <w:shd w:val="clear" w:color="000000" w:fill="D0CECE"/>
            <w:vAlign w:val="center"/>
          </w:tcPr>
          <w:p w14:paraId="630F0807" w14:textId="77777777" w:rsidR="0062145D" w:rsidRPr="00082B7A" w:rsidRDefault="0062145D" w:rsidP="006B4B18">
            <w:pPr>
              <w:spacing w:after="0" w:line="240" w:lineRule="auto"/>
              <w:jc w:val="center"/>
              <w:rPr>
                <w:rFonts w:eastAsia="Times New Roman"/>
                <w:b/>
                <w:bCs/>
                <w:szCs w:val="20"/>
              </w:rPr>
            </w:pPr>
            <w:r w:rsidRPr="00082B7A">
              <w:rPr>
                <w:rFonts w:eastAsia="Times New Roman"/>
                <w:b/>
                <w:bCs/>
                <w:szCs w:val="20"/>
              </w:rPr>
              <w:t>Ilość punktów za dane wymaganie</w:t>
            </w:r>
          </w:p>
        </w:tc>
        <w:tc>
          <w:tcPr>
            <w:tcW w:w="1701" w:type="dxa"/>
            <w:shd w:val="clear" w:color="000000" w:fill="D0CECE"/>
            <w:vAlign w:val="center"/>
          </w:tcPr>
          <w:p w14:paraId="52B3F0EC" w14:textId="77777777" w:rsidR="0062145D" w:rsidRPr="00082B7A" w:rsidRDefault="0062145D" w:rsidP="006B4B18">
            <w:pPr>
              <w:spacing w:after="0" w:line="240" w:lineRule="auto"/>
              <w:jc w:val="center"/>
              <w:rPr>
                <w:rFonts w:eastAsia="Times New Roman"/>
                <w:b/>
                <w:bCs/>
                <w:szCs w:val="20"/>
              </w:rPr>
            </w:pPr>
            <w:r w:rsidRPr="00082B7A">
              <w:rPr>
                <w:rFonts w:eastAsia="Times New Roman"/>
                <w:b/>
                <w:bCs/>
                <w:szCs w:val="20"/>
              </w:rPr>
              <w:t>Funkcjonalność oferowanego systemu (F) (TAK/NIE)</w:t>
            </w:r>
          </w:p>
        </w:tc>
      </w:tr>
      <w:tr w:rsidR="0062145D" w:rsidRPr="0062145D" w14:paraId="3AA040E9" w14:textId="77777777" w:rsidTr="006B4B18">
        <w:trPr>
          <w:trHeight w:val="1164"/>
        </w:trPr>
        <w:tc>
          <w:tcPr>
            <w:tcW w:w="1208" w:type="dxa"/>
            <w:shd w:val="clear" w:color="auto" w:fill="auto"/>
            <w:vAlign w:val="center"/>
          </w:tcPr>
          <w:p w14:paraId="7E4AA169" w14:textId="77777777" w:rsidR="0062145D" w:rsidRPr="00082B7A" w:rsidRDefault="0062145D" w:rsidP="0062145D">
            <w:pPr>
              <w:pStyle w:val="Akapitzlist"/>
              <w:numPr>
                <w:ilvl w:val="0"/>
                <w:numId w:val="33"/>
              </w:numPr>
              <w:spacing w:after="0" w:line="240" w:lineRule="auto"/>
              <w:ind w:right="0"/>
              <w:contextualSpacing w:val="0"/>
              <w:rPr>
                <w:rFonts w:eastAsia="Times New Roman"/>
                <w:b/>
                <w:bCs/>
                <w:szCs w:val="20"/>
              </w:rPr>
            </w:pPr>
          </w:p>
        </w:tc>
        <w:tc>
          <w:tcPr>
            <w:tcW w:w="5099" w:type="dxa"/>
            <w:shd w:val="clear" w:color="auto" w:fill="auto"/>
            <w:vAlign w:val="bottom"/>
          </w:tcPr>
          <w:p w14:paraId="101F40FE" w14:textId="77777777" w:rsidR="0062145D" w:rsidRPr="00082B7A" w:rsidRDefault="0062145D" w:rsidP="00082B7A">
            <w:pPr>
              <w:spacing w:after="0" w:line="240" w:lineRule="auto"/>
              <w:jc w:val="left"/>
              <w:rPr>
                <w:rFonts w:eastAsia="Times New Roman"/>
                <w:szCs w:val="20"/>
              </w:rPr>
            </w:pPr>
            <w:r w:rsidRPr="00082B7A">
              <w:rPr>
                <w:b/>
                <w:bCs/>
                <w:szCs w:val="20"/>
              </w:rPr>
              <w:t>Ścieżka 1.</w:t>
            </w:r>
            <w:r w:rsidRPr="00082B7A">
              <w:rPr>
                <w:szCs w:val="20"/>
              </w:rPr>
              <w:t xml:space="preserve"> Należy zaprezentować przejście pełnego procesu biznesowego "Spotkanie" przygotowanego w trakcie prezentacji próbki i zgodnego z opisem zawartym w Części I,  gdzie na Etapie I - Rejestracji dokumentu w polu "Koszt za godzinę" użytkownik „Pracownik DI 1” wskaże wartość 2 000 i proces będzie obsłużony zgodnie ze ścieżką procesu dedykowaną dla tej wartości tzn. będzie zawierał następujące etapy:</w:t>
            </w:r>
            <w:r w:rsidRPr="00082B7A">
              <w:rPr>
                <w:szCs w:val="20"/>
              </w:rPr>
              <w:br/>
              <w:t>Etap I - Rejestracja dokumentu (wypełnienie formularza przez „Pracownika DI 1”  z Działu Inwestycyjnego, z wpisaniem wartości 2 000 w polu "Koszt za godzinę" i uruchomienie procesu biznesowego)</w:t>
            </w:r>
            <w:r w:rsidRPr="00082B7A">
              <w:rPr>
                <w:szCs w:val="20"/>
              </w:rPr>
              <w:br/>
              <w:t>Etap II -  Weryfikacja pracownika  (Akceptacja wniosku przez „Pracownika FK 1” z Pionu finansowo-księgowego poleceniem "Akceptacja")</w:t>
            </w:r>
            <w:r w:rsidRPr="00082B7A">
              <w:rPr>
                <w:szCs w:val="20"/>
              </w:rPr>
              <w:br/>
              <w:t>Etap III - Weryfikacja kierownika  (Akceptacja wniosku przez „Kierownika jednostki DI”  z Działu Inwestycyjnego poleceniem "Akceptacja")</w:t>
            </w:r>
            <w:r w:rsidRPr="00082B7A">
              <w:rPr>
                <w:szCs w:val="20"/>
              </w:rPr>
              <w:br/>
              <w:t>Etap IV - Decyzja (Automatyczne przekierowanie wniosku do „Pracownika DT 1” z Działu Technicznego)</w:t>
            </w:r>
            <w:r w:rsidRPr="00082B7A">
              <w:rPr>
                <w:szCs w:val="20"/>
              </w:rPr>
              <w:br/>
              <w:t>Etap V a - Mniej niż 5 000 (Zakończenie sprawy przez „Pracownika DT 1” poleceniem "Akceptacja")</w:t>
            </w:r>
            <w:r w:rsidRPr="00082B7A">
              <w:rPr>
                <w:szCs w:val="20"/>
              </w:rPr>
              <w:br/>
              <w:t xml:space="preserve">Etap VII - Powiadomienie (Zamknięcie powiadomienia przez „Pracownika DI 1” poleceniem "Zakończ natychmiast") </w:t>
            </w:r>
          </w:p>
        </w:tc>
        <w:tc>
          <w:tcPr>
            <w:tcW w:w="1276" w:type="dxa"/>
            <w:shd w:val="clear" w:color="auto" w:fill="auto"/>
            <w:noWrap/>
            <w:vAlign w:val="center"/>
          </w:tcPr>
          <w:p w14:paraId="1A0D0FE4" w14:textId="77777777" w:rsidR="0062145D" w:rsidRPr="00082B7A" w:rsidRDefault="0062145D" w:rsidP="006B4B18">
            <w:pPr>
              <w:spacing w:after="0" w:line="240" w:lineRule="auto"/>
              <w:jc w:val="center"/>
              <w:rPr>
                <w:rFonts w:eastAsia="Times New Roman"/>
                <w:szCs w:val="20"/>
              </w:rPr>
            </w:pPr>
            <w:r w:rsidRPr="00082B7A">
              <w:rPr>
                <w:rFonts w:eastAsia="Times New Roman"/>
                <w:szCs w:val="20"/>
              </w:rPr>
              <w:t>10</w:t>
            </w:r>
          </w:p>
        </w:tc>
        <w:tc>
          <w:tcPr>
            <w:tcW w:w="1701" w:type="dxa"/>
            <w:shd w:val="clear" w:color="auto" w:fill="auto"/>
            <w:noWrap/>
            <w:vAlign w:val="bottom"/>
          </w:tcPr>
          <w:p w14:paraId="0227597A" w14:textId="77777777" w:rsidR="0062145D" w:rsidRPr="00082B7A" w:rsidRDefault="0062145D" w:rsidP="006B4B18">
            <w:pPr>
              <w:spacing w:after="0" w:line="240" w:lineRule="auto"/>
              <w:rPr>
                <w:rFonts w:eastAsia="Times New Roman"/>
                <w:szCs w:val="20"/>
              </w:rPr>
            </w:pPr>
          </w:p>
        </w:tc>
      </w:tr>
      <w:tr w:rsidR="0062145D" w:rsidRPr="0062145D" w14:paraId="159957F3" w14:textId="77777777" w:rsidTr="006B4B18">
        <w:trPr>
          <w:trHeight w:val="1164"/>
        </w:trPr>
        <w:tc>
          <w:tcPr>
            <w:tcW w:w="1208" w:type="dxa"/>
            <w:shd w:val="clear" w:color="auto" w:fill="auto"/>
            <w:vAlign w:val="center"/>
          </w:tcPr>
          <w:p w14:paraId="30E70F34" w14:textId="77777777" w:rsidR="0062145D" w:rsidRPr="00082B7A" w:rsidRDefault="0062145D" w:rsidP="0062145D">
            <w:pPr>
              <w:pStyle w:val="Akapitzlist"/>
              <w:numPr>
                <w:ilvl w:val="0"/>
                <w:numId w:val="33"/>
              </w:numPr>
              <w:spacing w:after="0" w:line="240" w:lineRule="auto"/>
              <w:ind w:right="0"/>
              <w:contextualSpacing w:val="0"/>
              <w:rPr>
                <w:rFonts w:eastAsia="Times New Roman"/>
                <w:b/>
                <w:bCs/>
                <w:szCs w:val="20"/>
              </w:rPr>
            </w:pPr>
          </w:p>
        </w:tc>
        <w:tc>
          <w:tcPr>
            <w:tcW w:w="5099" w:type="dxa"/>
            <w:shd w:val="clear" w:color="auto" w:fill="auto"/>
            <w:vAlign w:val="bottom"/>
          </w:tcPr>
          <w:p w14:paraId="2B3EFF3B" w14:textId="77777777" w:rsidR="0062145D" w:rsidRPr="00082B7A" w:rsidRDefault="0062145D" w:rsidP="00082B7A">
            <w:pPr>
              <w:spacing w:after="0" w:line="240" w:lineRule="auto"/>
              <w:jc w:val="left"/>
              <w:rPr>
                <w:rFonts w:eastAsia="Times New Roman"/>
                <w:szCs w:val="20"/>
              </w:rPr>
            </w:pPr>
            <w:r w:rsidRPr="00082B7A">
              <w:rPr>
                <w:b/>
                <w:bCs/>
                <w:szCs w:val="20"/>
              </w:rPr>
              <w:t>Ścieżka 2.</w:t>
            </w:r>
            <w:r w:rsidRPr="00082B7A">
              <w:rPr>
                <w:szCs w:val="20"/>
              </w:rPr>
              <w:t xml:space="preserve"> Należy zaprezentować przejście pełnego procesu biznesowego "Spotkanie", przygotowanego w trakcie prezentacji próbki i zgodnego z opisem zawartym w Części I,  gdzie na Etapie I  - "Rejestracja dokumentu" użytkownik „Pracownik DI 1”w polu </w:t>
            </w:r>
            <w:r w:rsidRPr="00082B7A">
              <w:rPr>
                <w:szCs w:val="20"/>
              </w:rPr>
              <w:lastRenderedPageBreak/>
              <w:t xml:space="preserve">"Koszt za godzinę" wskaże wartość 7 000, a dodatkowo w etapie </w:t>
            </w:r>
            <w:proofErr w:type="spellStart"/>
            <w:r w:rsidRPr="00082B7A">
              <w:rPr>
                <w:szCs w:val="20"/>
              </w:rPr>
              <w:t>Vb</w:t>
            </w:r>
            <w:proofErr w:type="spellEnd"/>
            <w:r w:rsidRPr="00082B7A">
              <w:rPr>
                <w:szCs w:val="20"/>
              </w:rPr>
              <w:t xml:space="preserve"> „Pracownik DAG 1” w polu/oknie dostępnym przy przekazywaniu zadania do kolejnego etapu wpisze informację "wniosek pilny do szybkiej akceptacji"  i informacja ta musi być widoczna w Etapie VI. </w:t>
            </w:r>
            <w:r w:rsidRPr="00082B7A">
              <w:rPr>
                <w:szCs w:val="20"/>
              </w:rPr>
              <w:br/>
              <w:t>Proces ten będzie obsłużony zgodnie ze  ścieżką procesu dedykowaną dla tej wartości tzn. będzie zawierał następujące etapy: Etap I - Rejestracja dokumentu (wypełnienie formularza przez „Pracownika DI 1” z Działu Inwestycyjnego, z wpisaniem wartości 7 000 w polu "Koszt za godzinę" i uruchomienie procesu biznesowego)</w:t>
            </w:r>
            <w:r w:rsidRPr="00082B7A">
              <w:rPr>
                <w:szCs w:val="20"/>
              </w:rPr>
              <w:br/>
              <w:t>Etap II -  Weryfikacja pracownika  (Akceptacja wniosku przez „Pracownika FK 1” z Pionu finansowo-księgowego poleceniem "Akceptacja")</w:t>
            </w:r>
            <w:r w:rsidRPr="00082B7A">
              <w:rPr>
                <w:szCs w:val="20"/>
              </w:rPr>
              <w:br/>
              <w:t>Etap III - Weryfikacja kierownika  (Akceptacja wniosku przez „Kierownika jednostki DI” z Działu Inwestycyjnego poleceniem "Akceptacja")</w:t>
            </w:r>
            <w:r w:rsidRPr="00082B7A">
              <w:rPr>
                <w:szCs w:val="20"/>
              </w:rPr>
              <w:br/>
              <w:t>Etap IV - Decyzja (Automatyczne przekierowanie wniosku do „Pracownika DAG 1” z Działu Administracyjno-Gospodarczego)</w:t>
            </w:r>
            <w:r w:rsidRPr="00082B7A">
              <w:rPr>
                <w:szCs w:val="20"/>
              </w:rPr>
              <w:br/>
              <w:t xml:space="preserve">Etap V b - Przekazanie do zatwierdzenia (Akceptacja wniosku przez „Pracownika DAG 1” poleceniem "Przekaż do weryfikacji", wskazanie użytkownika „Pracownika DAG 2”, z dostępnej listy wyłącznie 8 pracowników Działu Administracyjno-gospodarczego, wpisanie przez „Pracownika DAG 1” informacji do następnego etapu "Wniosek pilny do szybkiej akceptacji" </w:t>
            </w:r>
            <w:r w:rsidRPr="00082B7A">
              <w:rPr>
                <w:szCs w:val="20"/>
              </w:rPr>
              <w:br/>
              <w:t>Etap VI - Zatwierdzanie (Odczytanie informacji przekazanej przez „Pracownika DAG 1” i akceptacja wniosku przez „Pracownika DAG 2” poleceniem "Akceptacja")</w:t>
            </w:r>
            <w:r w:rsidRPr="00082B7A">
              <w:rPr>
                <w:szCs w:val="20"/>
              </w:rPr>
              <w:br/>
              <w:t xml:space="preserve">Etap VII - Powiadomienie (Zamknięcie powiadomienia przez „Pracownika DI 1” poleceniem "Zakończ natychmiast") </w:t>
            </w:r>
          </w:p>
        </w:tc>
        <w:tc>
          <w:tcPr>
            <w:tcW w:w="1276" w:type="dxa"/>
            <w:shd w:val="clear" w:color="auto" w:fill="auto"/>
            <w:noWrap/>
            <w:vAlign w:val="center"/>
          </w:tcPr>
          <w:p w14:paraId="2AD23CE6" w14:textId="77777777" w:rsidR="0062145D" w:rsidRPr="00082B7A" w:rsidRDefault="0062145D" w:rsidP="006B4B18">
            <w:pPr>
              <w:spacing w:after="0" w:line="240" w:lineRule="auto"/>
              <w:jc w:val="center"/>
              <w:rPr>
                <w:rFonts w:eastAsia="Times New Roman"/>
                <w:szCs w:val="20"/>
              </w:rPr>
            </w:pPr>
            <w:r w:rsidRPr="00082B7A">
              <w:rPr>
                <w:rFonts w:eastAsia="Times New Roman"/>
                <w:szCs w:val="20"/>
              </w:rPr>
              <w:lastRenderedPageBreak/>
              <w:t>10</w:t>
            </w:r>
          </w:p>
        </w:tc>
        <w:tc>
          <w:tcPr>
            <w:tcW w:w="1701" w:type="dxa"/>
            <w:shd w:val="clear" w:color="auto" w:fill="auto"/>
            <w:noWrap/>
            <w:vAlign w:val="bottom"/>
          </w:tcPr>
          <w:p w14:paraId="5E76FB73" w14:textId="77777777" w:rsidR="0062145D" w:rsidRPr="00082B7A" w:rsidRDefault="0062145D" w:rsidP="006B4B18">
            <w:pPr>
              <w:spacing w:after="0" w:line="240" w:lineRule="auto"/>
              <w:rPr>
                <w:rFonts w:eastAsia="Times New Roman"/>
                <w:szCs w:val="20"/>
              </w:rPr>
            </w:pPr>
          </w:p>
        </w:tc>
      </w:tr>
      <w:tr w:rsidR="0062145D" w:rsidRPr="0062145D" w14:paraId="2317F124" w14:textId="77777777" w:rsidTr="006B4B18">
        <w:trPr>
          <w:trHeight w:val="1164"/>
        </w:trPr>
        <w:tc>
          <w:tcPr>
            <w:tcW w:w="1208" w:type="dxa"/>
            <w:shd w:val="clear" w:color="auto" w:fill="auto"/>
            <w:vAlign w:val="center"/>
          </w:tcPr>
          <w:p w14:paraId="36CFD1B5" w14:textId="77777777" w:rsidR="0062145D" w:rsidRPr="00082B7A" w:rsidRDefault="0062145D" w:rsidP="0062145D">
            <w:pPr>
              <w:pStyle w:val="Akapitzlist"/>
              <w:numPr>
                <w:ilvl w:val="0"/>
                <w:numId w:val="33"/>
              </w:numPr>
              <w:spacing w:after="0" w:line="240" w:lineRule="auto"/>
              <w:ind w:right="0"/>
              <w:contextualSpacing w:val="0"/>
              <w:rPr>
                <w:rFonts w:eastAsia="Times New Roman"/>
                <w:b/>
                <w:bCs/>
                <w:szCs w:val="20"/>
              </w:rPr>
            </w:pPr>
          </w:p>
        </w:tc>
        <w:tc>
          <w:tcPr>
            <w:tcW w:w="5099" w:type="dxa"/>
            <w:shd w:val="clear" w:color="auto" w:fill="auto"/>
            <w:vAlign w:val="center"/>
          </w:tcPr>
          <w:p w14:paraId="5DACCAB8" w14:textId="77777777" w:rsidR="0062145D" w:rsidRPr="00082B7A" w:rsidRDefault="0062145D" w:rsidP="00082B7A">
            <w:pPr>
              <w:jc w:val="left"/>
              <w:rPr>
                <w:szCs w:val="20"/>
              </w:rPr>
            </w:pPr>
            <w:r w:rsidRPr="00082B7A">
              <w:rPr>
                <w:b/>
                <w:bCs/>
                <w:szCs w:val="20"/>
              </w:rPr>
              <w:t>Ścieżka 3.</w:t>
            </w:r>
            <w:r w:rsidRPr="00082B7A">
              <w:rPr>
                <w:szCs w:val="20"/>
              </w:rPr>
              <w:t xml:space="preserve"> Należy zaprezentować przejście pełnego procesu biznesowego "Spotkanie", przygotowanego w trakcie prezentacji próbki i zgodnego z opisem zawartym w Części I, gdzie na Etapie I  "Rejestracja dokumentu" użytkownik „Pracownik DI 1” w polu "Koszt za godzinę" wprowadzi wartość 2 000, a w Etapie III "Weryfikacja Kierownika" „Kierownik jednostki DI” skorzysta z polecenia "Cofnij dokument" z komentarzem - "Proszę o poprawienie wartości w polu "Koszt za godzinę" na 3 000", a następnie po zmianie tej wartości przez „Pracownika FK 1”, dokument trafi ponownie do akceptacji  „Kierownika jednostki DI”.  Proces ten będzie obsłużony zgodnie z następującą ścieżką: </w:t>
            </w:r>
            <w:r w:rsidRPr="00082B7A">
              <w:rPr>
                <w:szCs w:val="20"/>
              </w:rPr>
              <w:br/>
              <w:t>Etap I - Rejestracja dokumentu (wypełnienie formularza przez „Pracownika DI 1” z Działu Inwestycyjnego, z wpisaniem wartości 2 000 w polu "Koszt za godzinę" i uruchomienie procesu biznesowego)</w:t>
            </w:r>
            <w:r w:rsidRPr="00082B7A">
              <w:rPr>
                <w:szCs w:val="20"/>
              </w:rPr>
              <w:br/>
              <w:t>Etap II -  Weryfikacja pracownika  (Akceptacja wniosku przez „Pracownika FK 1” z Pionu finansowo-</w:t>
            </w:r>
            <w:r w:rsidRPr="00082B7A">
              <w:rPr>
                <w:szCs w:val="20"/>
              </w:rPr>
              <w:lastRenderedPageBreak/>
              <w:t>księgowego poleceniem "Akceptacja")</w:t>
            </w:r>
            <w:r w:rsidRPr="00082B7A">
              <w:rPr>
                <w:szCs w:val="20"/>
              </w:rPr>
              <w:br/>
              <w:t>Etap III - Weryfikacja kierownika  (Cofnięcie dokumentu przez „Kierownika jednostki DI” z Działu Inwestycyjnego  do poprzedniego etapu poleceniem "Cofnij dokument" oraz wprowadzenie komentarza/informacji dla „Pracownika FK 1” o powodzie cofnięcia dokumentu o następującej treści "Proszę o poprawienie wartości w polu "Cena" na 3 000)</w:t>
            </w:r>
            <w:r w:rsidRPr="00082B7A">
              <w:rPr>
                <w:szCs w:val="20"/>
              </w:rPr>
              <w:br/>
              <w:t>Etap II - Weryfikacja pracownika (poprawienie wartości w polu "Koszt za godzinę" przez „Pracownik FK 1” na 3 000 i ponowna akceptacja wniosku poleceniem "Akceptacja")</w:t>
            </w:r>
            <w:r w:rsidRPr="00082B7A">
              <w:rPr>
                <w:szCs w:val="20"/>
              </w:rPr>
              <w:br/>
              <w:t>Etap III - Weryfikacja kierownika  (Akceptacja wniosku przez „Kierownika jednostki DI” z Działu Inwestycyjnego poleceniem "Akceptacja")</w:t>
            </w:r>
            <w:r w:rsidRPr="00082B7A">
              <w:rPr>
                <w:szCs w:val="20"/>
              </w:rPr>
              <w:br/>
              <w:t>Etap IV - Decyzja (Automatyczne przekierowanie wniosku do „Pracownik DT 1” z Działu Technicznego)</w:t>
            </w:r>
            <w:r w:rsidRPr="00082B7A">
              <w:rPr>
                <w:szCs w:val="20"/>
              </w:rPr>
              <w:br/>
              <w:t>Etap V a - Mniej niż 5 000 (Zakończenie sprawy przez „Pracownika DT 1” poleceniem "Akceptacja")</w:t>
            </w:r>
            <w:r w:rsidRPr="00082B7A">
              <w:rPr>
                <w:szCs w:val="20"/>
              </w:rPr>
              <w:br/>
              <w:t>Etap VII - Powiadomienie (Zamknięcie powiadomienia przez „Pracownika DI 1” poleceniem "Zakończ natychmiast") .</w:t>
            </w:r>
          </w:p>
        </w:tc>
        <w:tc>
          <w:tcPr>
            <w:tcW w:w="1276" w:type="dxa"/>
            <w:shd w:val="clear" w:color="auto" w:fill="auto"/>
            <w:noWrap/>
            <w:vAlign w:val="center"/>
          </w:tcPr>
          <w:p w14:paraId="48E9D700" w14:textId="77777777" w:rsidR="0062145D" w:rsidRPr="00082B7A" w:rsidRDefault="0062145D" w:rsidP="006B4B18">
            <w:pPr>
              <w:spacing w:after="0" w:line="240" w:lineRule="auto"/>
              <w:jc w:val="center"/>
              <w:rPr>
                <w:rFonts w:eastAsia="Times New Roman"/>
                <w:szCs w:val="20"/>
              </w:rPr>
            </w:pPr>
            <w:r w:rsidRPr="00082B7A">
              <w:rPr>
                <w:rFonts w:eastAsia="Times New Roman"/>
                <w:szCs w:val="20"/>
              </w:rPr>
              <w:lastRenderedPageBreak/>
              <w:t>10</w:t>
            </w:r>
          </w:p>
        </w:tc>
        <w:tc>
          <w:tcPr>
            <w:tcW w:w="1701" w:type="dxa"/>
            <w:shd w:val="clear" w:color="auto" w:fill="auto"/>
            <w:noWrap/>
            <w:vAlign w:val="bottom"/>
          </w:tcPr>
          <w:p w14:paraId="4DE9F2E4" w14:textId="77777777" w:rsidR="0062145D" w:rsidRPr="00082B7A" w:rsidRDefault="0062145D" w:rsidP="006B4B18">
            <w:pPr>
              <w:spacing w:after="0" w:line="240" w:lineRule="auto"/>
              <w:rPr>
                <w:rFonts w:eastAsia="Times New Roman"/>
                <w:szCs w:val="20"/>
              </w:rPr>
            </w:pPr>
          </w:p>
        </w:tc>
      </w:tr>
    </w:tbl>
    <w:p w14:paraId="292BD9BE" w14:textId="77777777" w:rsidR="0062145D" w:rsidRDefault="0062145D">
      <w:pPr>
        <w:rPr>
          <w:color w:val="auto"/>
        </w:rPr>
      </w:pPr>
    </w:p>
    <w:p w14:paraId="7BF8C1A3" w14:textId="2FD172AF" w:rsidR="0062145D" w:rsidRDefault="00E52D02">
      <w:pPr>
        <w:rPr>
          <w:color w:val="auto"/>
        </w:rPr>
      </w:pPr>
      <w:r>
        <w:rPr>
          <w:color w:val="auto"/>
        </w:rPr>
        <w:t xml:space="preserve">Schemat procesu do zamodelowania na próbce w ramach kryteriów fakultatywnych </w:t>
      </w:r>
    </w:p>
    <w:p w14:paraId="715FB1AD" w14:textId="77777777" w:rsidR="00E52D02" w:rsidRDefault="00E52D02">
      <w:pPr>
        <w:rPr>
          <w:color w:val="auto"/>
        </w:rPr>
      </w:pPr>
    </w:p>
    <w:p w14:paraId="67842CCF" w14:textId="68823762" w:rsidR="00E52D02" w:rsidRDefault="00E52D02">
      <w:pPr>
        <w:rPr>
          <w:color w:val="auto"/>
        </w:rPr>
      </w:pPr>
      <w:r>
        <w:rPr>
          <w:noProof/>
        </w:rPr>
        <w:lastRenderedPageBreak/>
        <w:drawing>
          <wp:inline distT="0" distB="0" distL="0" distR="0" wp14:anchorId="31B042DA" wp14:editId="52A6EA95">
            <wp:extent cx="4744720" cy="6364605"/>
            <wp:effectExtent l="0" t="0" r="0" b="0"/>
            <wp:docPr id="157450828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4720" cy="6364605"/>
                    </a:xfrm>
                    <a:prstGeom prst="rect">
                      <a:avLst/>
                    </a:prstGeom>
                    <a:noFill/>
                    <a:ln>
                      <a:noFill/>
                    </a:ln>
                  </pic:spPr>
                </pic:pic>
              </a:graphicData>
            </a:graphic>
          </wp:inline>
        </w:drawing>
      </w:r>
    </w:p>
    <w:p w14:paraId="4DEE30E2" w14:textId="77777777" w:rsidR="00E52D02" w:rsidRDefault="00E52D02">
      <w:pPr>
        <w:rPr>
          <w:color w:val="auto"/>
        </w:rPr>
      </w:pPr>
    </w:p>
    <w:p w14:paraId="71720AB1" w14:textId="77777777" w:rsidR="00E52D02" w:rsidRPr="00D64DFA" w:rsidRDefault="00E52D02">
      <w:pPr>
        <w:rPr>
          <w:color w:val="auto"/>
        </w:rPr>
      </w:pPr>
    </w:p>
    <w:p w14:paraId="68C8C299" w14:textId="76813D49" w:rsidR="008D4253" w:rsidRPr="00D64DFA" w:rsidRDefault="008D4253" w:rsidP="008D4253">
      <w:pPr>
        <w:pStyle w:val="Nagwek1"/>
        <w:rPr>
          <w:rFonts w:ascii="Arial" w:hAnsi="Arial" w:cs="Arial"/>
          <w:color w:val="auto"/>
        </w:rPr>
      </w:pPr>
      <w:bookmarkStart w:id="52" w:name="_Toc156166578"/>
      <w:bookmarkStart w:id="53" w:name="_Toc165022513"/>
      <w:r w:rsidRPr="00D64DFA">
        <w:rPr>
          <w:rFonts w:ascii="Arial" w:hAnsi="Arial" w:cs="Arial"/>
          <w:color w:val="auto"/>
        </w:rPr>
        <w:t>Utrzymanie i serwis</w:t>
      </w:r>
      <w:bookmarkEnd w:id="52"/>
      <w:bookmarkEnd w:id="53"/>
      <w:r w:rsidR="00EE0FE3">
        <w:rPr>
          <w:rFonts w:ascii="Arial" w:hAnsi="Arial" w:cs="Arial"/>
          <w:color w:val="auto"/>
        </w:rPr>
        <w:t xml:space="preserve"> </w:t>
      </w:r>
    </w:p>
    <w:p w14:paraId="496D30C3" w14:textId="77777777" w:rsidR="00EE0FE3" w:rsidRPr="00CE15DA" w:rsidRDefault="00EE0FE3" w:rsidP="00EE0FE3">
      <w:pPr>
        <w:numPr>
          <w:ilvl w:val="0"/>
          <w:numId w:val="35"/>
        </w:numPr>
        <w:spacing w:after="0" w:line="276" w:lineRule="auto"/>
        <w:ind w:left="426" w:right="0"/>
        <w:rPr>
          <w:szCs w:val="20"/>
        </w:rPr>
      </w:pPr>
      <w:r w:rsidRPr="00CE15DA">
        <w:rPr>
          <w:szCs w:val="20"/>
        </w:rPr>
        <w:t xml:space="preserve">Wykonawca zapewni wsparcie rozruchowe </w:t>
      </w:r>
      <w:r w:rsidRPr="00CE15DA">
        <w:rPr>
          <w:snapToGrid w:val="0"/>
          <w:szCs w:val="20"/>
        </w:rPr>
        <w:t xml:space="preserve">w postaci </w:t>
      </w:r>
      <w:r w:rsidRPr="00CE15DA">
        <w:rPr>
          <w:szCs w:val="20"/>
          <w:highlight w:val="yellow"/>
        </w:rPr>
        <w:t>[1]</w:t>
      </w:r>
      <w:r w:rsidRPr="00CE15DA">
        <w:rPr>
          <w:szCs w:val="20"/>
        </w:rPr>
        <w:t xml:space="preserve"> </w:t>
      </w:r>
      <w:r w:rsidRPr="00CE15DA">
        <w:rPr>
          <w:snapToGrid w:val="0"/>
          <w:szCs w:val="20"/>
        </w:rPr>
        <w:t xml:space="preserve">dniowej asysty uruchomieniowej w dniu produkcyjnego uruchomienia pierwszego z modułów oraz poprzez zapewnienie nielimitowanej zdalnej asysty technicznej dedykowanego konsultanta w okresie </w:t>
      </w:r>
      <w:r w:rsidRPr="00CE15DA">
        <w:rPr>
          <w:szCs w:val="20"/>
          <w:highlight w:val="yellow"/>
        </w:rPr>
        <w:t>[1]</w:t>
      </w:r>
      <w:r w:rsidRPr="00CE15DA">
        <w:rPr>
          <w:snapToGrid w:val="0"/>
          <w:szCs w:val="20"/>
        </w:rPr>
        <w:t xml:space="preserve"> miesiąca od podpisania Protokołu Odbioru Końcowego Systemu</w:t>
      </w:r>
      <w:r w:rsidRPr="00CE15DA">
        <w:rPr>
          <w:szCs w:val="20"/>
        </w:rPr>
        <w:t>.</w:t>
      </w:r>
    </w:p>
    <w:p w14:paraId="7CF48F90" w14:textId="664E0732" w:rsidR="00EE0FE3" w:rsidRPr="00CE15DA" w:rsidRDefault="00EE0FE3" w:rsidP="00EE0FE3">
      <w:pPr>
        <w:numPr>
          <w:ilvl w:val="0"/>
          <w:numId w:val="35"/>
        </w:numPr>
        <w:spacing w:after="0" w:line="276" w:lineRule="auto"/>
        <w:ind w:left="426" w:right="0"/>
        <w:rPr>
          <w:szCs w:val="20"/>
        </w:rPr>
      </w:pPr>
      <w:r w:rsidRPr="00CE15DA">
        <w:rPr>
          <w:szCs w:val="20"/>
        </w:rPr>
        <w:t xml:space="preserve">Wykonawca zobowiązuje się do świadczenia usług gwarancyjnych przez okres </w:t>
      </w:r>
      <w:r w:rsidRPr="00CE15DA">
        <w:rPr>
          <w:szCs w:val="20"/>
          <w:highlight w:val="yellow"/>
        </w:rPr>
        <w:t>36 miesięcy</w:t>
      </w:r>
      <w:r w:rsidRPr="00CE15DA">
        <w:rPr>
          <w:szCs w:val="20"/>
        </w:rPr>
        <w:t xml:space="preserve">  liczonych od dnia podpisania Protokołu Odbioru Końcowego. W ramach gwarancji nieodpłatnie naprawiane będą błędy wynikające z nieprawidłowego działania Systemu. </w:t>
      </w:r>
    </w:p>
    <w:p w14:paraId="4D3488A3" w14:textId="77777777" w:rsidR="00EE0FE3" w:rsidRPr="00CE15DA" w:rsidRDefault="00EE0FE3" w:rsidP="00EE0FE3">
      <w:pPr>
        <w:numPr>
          <w:ilvl w:val="0"/>
          <w:numId w:val="35"/>
        </w:numPr>
        <w:spacing w:after="0" w:line="276" w:lineRule="auto"/>
        <w:ind w:left="426" w:right="0"/>
        <w:rPr>
          <w:szCs w:val="20"/>
        </w:rPr>
      </w:pPr>
      <w:r w:rsidRPr="00CE15DA">
        <w:rPr>
          <w:szCs w:val="20"/>
        </w:rPr>
        <w:t xml:space="preserve">Wykonawca w ramach trwania gwarancji zobowiązany jest do utrzymywania gotowości do czynności serwisowych, przyjmowania zgłoszeń i podejmowania czynności serwisowych głównie </w:t>
      </w:r>
      <w:r w:rsidRPr="00CE15DA">
        <w:rPr>
          <w:szCs w:val="20"/>
        </w:rPr>
        <w:lastRenderedPageBreak/>
        <w:t>poprzez łącza zdalne oraz w wymagających tego okolicznościach przyjazd do siedziby Zamawiającego.</w:t>
      </w:r>
    </w:p>
    <w:p w14:paraId="736AC2D5" w14:textId="77777777" w:rsidR="00EE0FE3" w:rsidRPr="00CE15DA" w:rsidRDefault="00EE0FE3" w:rsidP="00EE0FE3">
      <w:pPr>
        <w:numPr>
          <w:ilvl w:val="0"/>
          <w:numId w:val="35"/>
        </w:numPr>
        <w:spacing w:after="0" w:line="276" w:lineRule="auto"/>
        <w:ind w:left="426" w:right="0"/>
        <w:rPr>
          <w:szCs w:val="20"/>
        </w:rPr>
      </w:pPr>
      <w:r w:rsidRPr="00CE15DA">
        <w:rPr>
          <w:szCs w:val="20"/>
        </w:rPr>
        <w:t xml:space="preserve">Zamawiający wymaga, aby Wykonawca posiadał aplikację internetową do przyjmowania i obsługi zgłoszeń (system Helpdesk), będącej podstawą komunikacji między Zamawiającym i Wykonawcą w zakresie zgłoszeń. </w:t>
      </w:r>
    </w:p>
    <w:p w14:paraId="61C15B9D" w14:textId="77777777" w:rsidR="00EE0FE3" w:rsidRPr="00CE15DA" w:rsidRDefault="00EE0FE3" w:rsidP="00EE0FE3">
      <w:pPr>
        <w:numPr>
          <w:ilvl w:val="0"/>
          <w:numId w:val="35"/>
        </w:numPr>
        <w:spacing w:after="0" w:line="276" w:lineRule="auto"/>
        <w:ind w:left="426" w:right="0"/>
        <w:rPr>
          <w:szCs w:val="20"/>
        </w:rPr>
      </w:pPr>
      <w:r w:rsidRPr="00CE15DA">
        <w:rPr>
          <w:szCs w:val="20"/>
        </w:rPr>
        <w:t xml:space="preserve">Wszelkie wady będą zgłaszane przez Zamawiającego poprzez dedykowaną aplikację internetową (system Helpdesk) w wyjątkowych sytuacjach drogą elektroniczną lub  telefonicznie. </w:t>
      </w:r>
    </w:p>
    <w:p w14:paraId="51E48826" w14:textId="77777777" w:rsidR="00EE0FE3" w:rsidRPr="00CE15DA" w:rsidRDefault="00EE0FE3" w:rsidP="00EE0FE3">
      <w:pPr>
        <w:numPr>
          <w:ilvl w:val="0"/>
          <w:numId w:val="35"/>
        </w:numPr>
        <w:spacing w:after="0" w:line="276" w:lineRule="auto"/>
        <w:ind w:left="426" w:right="0"/>
        <w:rPr>
          <w:szCs w:val="20"/>
        </w:rPr>
      </w:pPr>
      <w:bookmarkStart w:id="54" w:name="_Hlk63930240"/>
      <w:r w:rsidRPr="00CE15DA">
        <w:rPr>
          <w:szCs w:val="20"/>
        </w:rPr>
        <w:t>Zgłoszenia Zamawiającego będą przekazywane Wykonawcy w dni robocze w godzinach od 8:00 do 16:00 (przy czym zgłoszenia w dni robocze w godzinach od 16:00 do 8:00 rano dnia następnego lub zgłoszenia w dni wolne od pracy traktowane będą jako dokonane o godzinie 8:00 pierwszego dnia roboczego następującego po zgłoszeniu).</w:t>
      </w:r>
    </w:p>
    <w:p w14:paraId="47480C25" w14:textId="77777777" w:rsidR="00EE0FE3" w:rsidRPr="00CE15DA" w:rsidRDefault="00EE0FE3" w:rsidP="00316AD7">
      <w:pPr>
        <w:numPr>
          <w:ilvl w:val="0"/>
          <w:numId w:val="35"/>
        </w:numPr>
        <w:spacing w:after="0" w:line="276" w:lineRule="auto"/>
        <w:ind w:left="426" w:right="0"/>
        <w:rPr>
          <w:szCs w:val="20"/>
        </w:rPr>
      </w:pPr>
      <w:r w:rsidRPr="00CE15DA">
        <w:rPr>
          <w:szCs w:val="20"/>
        </w:rPr>
        <w:t xml:space="preserve">Dni robocze (BD – Business Day) w rozumieniu Umowy oznaczają dni tygodnia od poniedziałku do piątku z wyłączeniem dni ustawowo wolnych od pracy. Godziny pracy w rozumieniu Umowy oznaczają godziny od 8:00 do 16:00 przypadające w dni robocze. Godzina robocza (h – Business </w:t>
      </w:r>
      <w:proofErr w:type="spellStart"/>
      <w:r w:rsidRPr="00CE15DA">
        <w:rPr>
          <w:szCs w:val="20"/>
        </w:rPr>
        <w:t>hour</w:t>
      </w:r>
      <w:proofErr w:type="spellEnd"/>
      <w:r w:rsidRPr="00CE15DA">
        <w:rPr>
          <w:szCs w:val="20"/>
        </w:rPr>
        <w:t>) w rozumieniu Umowy oznacza 60 (sześćdziesiąt) kolejnych minut przypadających w czasie godzin prac</w:t>
      </w:r>
      <w:r w:rsidRPr="00CE15DA">
        <w:rPr>
          <w:szCs w:val="20"/>
          <w:lang w:eastAsia="ar-SA"/>
        </w:rPr>
        <w:t>y.</w:t>
      </w:r>
    </w:p>
    <w:p w14:paraId="3206C853" w14:textId="77777777" w:rsidR="00EE0FE3" w:rsidRPr="00CE15DA" w:rsidRDefault="00EE0FE3" w:rsidP="00316AD7">
      <w:pPr>
        <w:numPr>
          <w:ilvl w:val="0"/>
          <w:numId w:val="35"/>
        </w:numPr>
        <w:spacing w:after="0" w:line="276" w:lineRule="auto"/>
        <w:ind w:left="426" w:right="0"/>
        <w:rPr>
          <w:szCs w:val="20"/>
        </w:rPr>
      </w:pPr>
      <w:r w:rsidRPr="00CE15DA">
        <w:rPr>
          <w:szCs w:val="20"/>
        </w:rPr>
        <w:t>Czas naprawy liczony jest od momentu skutecznego dokonania zgłoszenia do momentu zamknięcia zgłoszenia w systemie Helpdesk przez Wykonawcę. W przypadku błędu poziomu krytycznego, Wykonawca przed dokonaniem naprawy Systemu – w celu jak najszybszego przywrócenia pracy Systemu – jest uprawniony do zastosowania rozwiązania tymczasowego/zastępczego.</w:t>
      </w:r>
    </w:p>
    <w:bookmarkEnd w:id="54"/>
    <w:p w14:paraId="493FECAC" w14:textId="77777777" w:rsidR="00EE0FE3" w:rsidRPr="00CE15DA" w:rsidRDefault="00EE0FE3" w:rsidP="00316AD7">
      <w:pPr>
        <w:numPr>
          <w:ilvl w:val="0"/>
          <w:numId w:val="35"/>
        </w:numPr>
        <w:spacing w:after="0" w:line="276" w:lineRule="auto"/>
        <w:ind w:left="426" w:right="0"/>
        <w:rPr>
          <w:szCs w:val="20"/>
        </w:rPr>
      </w:pPr>
      <w:r w:rsidRPr="00CE15DA">
        <w:rPr>
          <w:szCs w:val="20"/>
        </w:rPr>
        <w:t xml:space="preserve">Wykonawca będzie zobowiązany do niezwłocznego potwierdzania zgłoszenia otrzymanego drogą elektroniczną. W tym wypadku czas naprawy liczony jest od chwili  otrzymania </w:t>
      </w:r>
      <w:r w:rsidRPr="00CE15DA">
        <w:rPr>
          <w:szCs w:val="20"/>
          <w:lang w:eastAsia="ar-SA"/>
        </w:rPr>
        <w:t xml:space="preserve">przez Zamawiającego </w:t>
      </w:r>
      <w:r w:rsidRPr="00CE15DA">
        <w:rPr>
          <w:szCs w:val="20"/>
        </w:rPr>
        <w:t>takiego potwierdzenia</w:t>
      </w:r>
      <w:r w:rsidRPr="00CE15DA">
        <w:rPr>
          <w:szCs w:val="20"/>
          <w:lang w:eastAsia="ar-SA"/>
        </w:rPr>
        <w:t>.</w:t>
      </w:r>
    </w:p>
    <w:p w14:paraId="34675821" w14:textId="41F35BF1" w:rsidR="00EE0FE3" w:rsidRPr="00CE15DA" w:rsidRDefault="00EE0FE3" w:rsidP="00316AD7">
      <w:pPr>
        <w:numPr>
          <w:ilvl w:val="0"/>
          <w:numId w:val="35"/>
        </w:numPr>
        <w:spacing w:after="0" w:line="276" w:lineRule="auto"/>
        <w:ind w:left="426" w:right="0"/>
        <w:rPr>
          <w:szCs w:val="20"/>
          <w:highlight w:val="yellow"/>
        </w:rPr>
      </w:pPr>
      <w:r w:rsidRPr="00CE15DA">
        <w:rPr>
          <w:szCs w:val="20"/>
          <w:lang w:eastAsia="ar-SA"/>
        </w:rPr>
        <w:t xml:space="preserve">Wykonawca będzie usuwał błędy w terminach określonych w </w:t>
      </w:r>
      <w:r w:rsidRPr="00CE15DA">
        <w:rPr>
          <w:szCs w:val="20"/>
          <w:highlight w:val="yellow"/>
          <w:lang w:eastAsia="ar-SA"/>
        </w:rPr>
        <w:t>Projektowanych postanowieniach Umowy – załącznik nr. ……………….</w:t>
      </w:r>
    </w:p>
    <w:p w14:paraId="7BACB510" w14:textId="77777777" w:rsidR="00EE0FE3" w:rsidRPr="00CE15DA" w:rsidRDefault="00EE0FE3" w:rsidP="00316AD7">
      <w:pPr>
        <w:numPr>
          <w:ilvl w:val="0"/>
          <w:numId w:val="35"/>
        </w:numPr>
        <w:spacing w:after="0" w:line="276" w:lineRule="auto"/>
        <w:ind w:left="426" w:right="0"/>
        <w:rPr>
          <w:szCs w:val="20"/>
        </w:rPr>
      </w:pPr>
      <w:r w:rsidRPr="00CE15DA">
        <w:rPr>
          <w:szCs w:val="20"/>
        </w:rPr>
        <w:t>W ramach usług gwarancyjnych Wykonawca zobowiązuje się usuwać wykryte lub powstałe błędy systemu na swój koszt.</w:t>
      </w:r>
    </w:p>
    <w:p w14:paraId="2BAB272B" w14:textId="77777777" w:rsidR="00EE0FE3" w:rsidRPr="00CE15DA" w:rsidRDefault="00EE0FE3" w:rsidP="00EE0FE3">
      <w:pPr>
        <w:numPr>
          <w:ilvl w:val="0"/>
          <w:numId w:val="35"/>
        </w:numPr>
        <w:spacing w:after="0" w:line="276" w:lineRule="auto"/>
        <w:ind w:left="426" w:right="0"/>
        <w:rPr>
          <w:szCs w:val="20"/>
        </w:rPr>
      </w:pPr>
      <w:r w:rsidRPr="00CE15DA">
        <w:rPr>
          <w:szCs w:val="20"/>
        </w:rPr>
        <w:t xml:space="preserve">Wykonawca świadczyć będzie usługi serwisu gwarancyjne na zasadach określonych poniżej. </w:t>
      </w:r>
    </w:p>
    <w:p w14:paraId="600A55F1" w14:textId="77777777" w:rsidR="00EE0FE3" w:rsidRPr="00CE15DA" w:rsidRDefault="00EE0FE3" w:rsidP="00EE0FE3">
      <w:pPr>
        <w:numPr>
          <w:ilvl w:val="0"/>
          <w:numId w:val="35"/>
        </w:numPr>
        <w:spacing w:after="0" w:line="276" w:lineRule="auto"/>
        <w:ind w:left="426" w:right="0"/>
        <w:rPr>
          <w:szCs w:val="20"/>
        </w:rPr>
      </w:pPr>
      <w:r w:rsidRPr="00CE15DA">
        <w:rPr>
          <w:szCs w:val="20"/>
        </w:rPr>
        <w:t>W ramach gwarancji Zamawiający zobowiązany jest zgłaszać wykryte błędy SEOD, a Wykonawca usuwać zgodnie z uzgodnioną procedurą zgłaszania błędów.</w:t>
      </w:r>
    </w:p>
    <w:p w14:paraId="078FD6AC" w14:textId="77777777" w:rsidR="00EE0FE3" w:rsidRPr="00CE15DA" w:rsidRDefault="00EE0FE3" w:rsidP="00EE0FE3">
      <w:pPr>
        <w:numPr>
          <w:ilvl w:val="1"/>
          <w:numId w:val="37"/>
        </w:numPr>
        <w:spacing w:after="0" w:line="276" w:lineRule="auto"/>
        <w:ind w:left="709" w:right="0"/>
        <w:rPr>
          <w:szCs w:val="20"/>
        </w:rPr>
      </w:pPr>
      <w:r w:rsidRPr="00CE15DA">
        <w:rPr>
          <w:szCs w:val="20"/>
        </w:rPr>
        <w:t xml:space="preserve">W przypadku wykazania błędów zgłoszonych do Wykonawcy przez Zamawiającego w systemie Helpdesk, Wykonawca wypełni swoje zobowiązanie gwarancyjne, w ramach struktur organizacji serwisowej Wykonawcy, albo poprzez dostarczenie Zamawiającemu, według wyboru Wykonawcy, </w:t>
      </w:r>
      <w:proofErr w:type="spellStart"/>
      <w:r w:rsidRPr="00CE15DA">
        <w:rPr>
          <w:szCs w:val="20"/>
        </w:rPr>
        <w:t>Update’u</w:t>
      </w:r>
      <w:proofErr w:type="spellEnd"/>
      <w:r w:rsidRPr="00CE15DA">
        <w:rPr>
          <w:szCs w:val="20"/>
        </w:rPr>
        <w:t xml:space="preserve"> lub </w:t>
      </w:r>
      <w:proofErr w:type="spellStart"/>
      <w:r w:rsidRPr="00CE15DA">
        <w:rPr>
          <w:szCs w:val="20"/>
        </w:rPr>
        <w:t>Upgrade’u</w:t>
      </w:r>
      <w:proofErr w:type="spellEnd"/>
      <w:r w:rsidRPr="00CE15DA">
        <w:rPr>
          <w:szCs w:val="20"/>
        </w:rPr>
        <w:t xml:space="preserve"> oprogramowania, lub też - według wyboru Wykonawcy - poprzez usunięcie błędu. Zamawiający zapewni Wykonawcy pełne i bezpłatne wsparcie, w szczególności poprzez zapewnienie współpracy pracowników, zapewnienie pomieszczeń do pracy oraz możliwie najdokładniejszego opisu zgłaszanego błędu, dostarczając wymagane dane oraz tworząc połączenia telekomunikacyjne z serwerem bazy danych. Zamawiający zobowiązuje się do zaakceptowania każdej bezpłatnej nowej wersji oprogramowania, chyba, że prace związane z jej wdrożeniem zostałyby uznane za nadmierne.</w:t>
      </w:r>
    </w:p>
    <w:p w14:paraId="342B28FA" w14:textId="77777777" w:rsidR="00EE0FE3" w:rsidRPr="00CE15DA" w:rsidRDefault="00EE0FE3" w:rsidP="00EE0FE3">
      <w:pPr>
        <w:numPr>
          <w:ilvl w:val="1"/>
          <w:numId w:val="37"/>
        </w:numPr>
        <w:spacing w:after="0" w:line="276" w:lineRule="auto"/>
        <w:ind w:left="709" w:right="0"/>
        <w:rPr>
          <w:szCs w:val="20"/>
        </w:rPr>
      </w:pPr>
      <w:r w:rsidRPr="00CE15DA">
        <w:rPr>
          <w:szCs w:val="20"/>
        </w:rPr>
        <w:t>Zgłaszanie błędów przez Zamawiającego:</w:t>
      </w:r>
    </w:p>
    <w:p w14:paraId="76CFC3E7" w14:textId="77777777" w:rsidR="00EE0FE3" w:rsidRPr="00CE15DA" w:rsidRDefault="00EE0FE3" w:rsidP="00EE0FE3">
      <w:pPr>
        <w:numPr>
          <w:ilvl w:val="2"/>
          <w:numId w:val="36"/>
        </w:numPr>
        <w:spacing w:after="0" w:line="276" w:lineRule="auto"/>
        <w:ind w:left="1134" w:right="0"/>
        <w:rPr>
          <w:szCs w:val="20"/>
        </w:rPr>
      </w:pPr>
      <w:r w:rsidRPr="00CE15DA">
        <w:rPr>
          <w:szCs w:val="20"/>
        </w:rPr>
        <w:t>Zgłaszanie błędów przez Zamawiającego może następować w jednej z niżej wymienionych form:</w:t>
      </w:r>
    </w:p>
    <w:p w14:paraId="1B9B60E4" w14:textId="77777777" w:rsidR="00EE0FE3" w:rsidRPr="00CE15DA" w:rsidRDefault="00EE0FE3" w:rsidP="00EE0FE3">
      <w:pPr>
        <w:numPr>
          <w:ilvl w:val="3"/>
          <w:numId w:val="36"/>
        </w:numPr>
        <w:spacing w:after="0" w:line="276" w:lineRule="auto"/>
        <w:ind w:left="1418" w:right="0"/>
        <w:rPr>
          <w:szCs w:val="20"/>
        </w:rPr>
      </w:pPr>
      <w:r w:rsidRPr="00CE15DA">
        <w:rPr>
          <w:szCs w:val="20"/>
        </w:rPr>
        <w:t xml:space="preserve">pierwszorzędnie poprzez dedykowaną witrynę internetową Wykonawcy, a w przypadku jej niedostępności: </w:t>
      </w:r>
    </w:p>
    <w:p w14:paraId="32E0DAED" w14:textId="77777777" w:rsidR="00EE0FE3" w:rsidRPr="00CE15DA" w:rsidRDefault="00EE0FE3" w:rsidP="00EE0FE3">
      <w:pPr>
        <w:numPr>
          <w:ilvl w:val="3"/>
          <w:numId w:val="36"/>
        </w:numPr>
        <w:spacing w:after="0" w:line="276" w:lineRule="auto"/>
        <w:ind w:left="1418" w:right="0"/>
        <w:rPr>
          <w:szCs w:val="20"/>
        </w:rPr>
      </w:pPr>
      <w:r w:rsidRPr="00CE15DA">
        <w:rPr>
          <w:szCs w:val="20"/>
        </w:rPr>
        <w:t>pocztą elektroniczną,</w:t>
      </w:r>
    </w:p>
    <w:p w14:paraId="773B969A" w14:textId="77777777" w:rsidR="00EE0FE3" w:rsidRPr="00CE15DA" w:rsidRDefault="00EE0FE3" w:rsidP="00EE0FE3">
      <w:pPr>
        <w:numPr>
          <w:ilvl w:val="3"/>
          <w:numId w:val="36"/>
        </w:numPr>
        <w:spacing w:after="0" w:line="276" w:lineRule="auto"/>
        <w:ind w:left="1418" w:right="0"/>
        <w:rPr>
          <w:szCs w:val="20"/>
        </w:rPr>
      </w:pPr>
      <w:r w:rsidRPr="00CE15DA">
        <w:rPr>
          <w:szCs w:val="20"/>
        </w:rPr>
        <w:t>telefonicznie.</w:t>
      </w:r>
    </w:p>
    <w:p w14:paraId="440D9059" w14:textId="77777777" w:rsidR="00EE0FE3" w:rsidRPr="00CE15DA" w:rsidRDefault="00EE0FE3" w:rsidP="00EE0FE3">
      <w:pPr>
        <w:numPr>
          <w:ilvl w:val="2"/>
          <w:numId w:val="36"/>
        </w:numPr>
        <w:tabs>
          <w:tab w:val="left" w:pos="1843"/>
        </w:tabs>
        <w:spacing w:after="0" w:line="276" w:lineRule="auto"/>
        <w:ind w:left="1134" w:right="0"/>
        <w:rPr>
          <w:szCs w:val="20"/>
        </w:rPr>
      </w:pPr>
      <w:r w:rsidRPr="00CE15DA">
        <w:rPr>
          <w:szCs w:val="20"/>
        </w:rPr>
        <w:t xml:space="preserve">Zgłoszenia błędów Zamawiający może wykonywać całodobowo z wyłączeniem zgłoszeń telefonicznych, które mogą się odbywać w godzinach od 8.00 – 16.00. </w:t>
      </w:r>
    </w:p>
    <w:p w14:paraId="576790A7" w14:textId="77777777" w:rsidR="00EE0FE3" w:rsidRPr="00CE15DA" w:rsidRDefault="00EE0FE3" w:rsidP="00EE0FE3">
      <w:pPr>
        <w:numPr>
          <w:ilvl w:val="2"/>
          <w:numId w:val="36"/>
        </w:numPr>
        <w:tabs>
          <w:tab w:val="left" w:pos="1843"/>
        </w:tabs>
        <w:spacing w:after="0" w:line="276" w:lineRule="auto"/>
        <w:ind w:left="1134" w:right="0"/>
        <w:rPr>
          <w:szCs w:val="20"/>
        </w:rPr>
      </w:pPr>
      <w:r w:rsidRPr="00CE15DA">
        <w:rPr>
          <w:szCs w:val="20"/>
        </w:rPr>
        <w:t>Po usunięciu przez Wykonawcę błędu, Wykonawca zobowiązany jest poinformować o tym niezwłocznie Zamawiającego. Dopuszcza się następujące formy przekazywania potwierdzenia o usunięciu błędu:</w:t>
      </w:r>
    </w:p>
    <w:p w14:paraId="3B254D35" w14:textId="77777777" w:rsidR="00EE0FE3" w:rsidRPr="00CE15DA" w:rsidRDefault="00EE0FE3" w:rsidP="00EE0FE3">
      <w:pPr>
        <w:numPr>
          <w:ilvl w:val="3"/>
          <w:numId w:val="36"/>
        </w:numPr>
        <w:spacing w:after="0" w:line="276" w:lineRule="auto"/>
        <w:ind w:left="1418" w:right="0"/>
        <w:rPr>
          <w:szCs w:val="20"/>
        </w:rPr>
      </w:pPr>
      <w:r w:rsidRPr="00CE15DA">
        <w:rPr>
          <w:szCs w:val="20"/>
        </w:rPr>
        <w:lastRenderedPageBreak/>
        <w:t>wpis potwierdzający poprawność wykonanych  zmian, dokonany przez Zamawiającego na dedykowanym w systemie Helpdesk</w:t>
      </w:r>
    </w:p>
    <w:p w14:paraId="210FAB5E" w14:textId="77777777" w:rsidR="00EE0FE3" w:rsidRPr="00CE15DA" w:rsidRDefault="00EE0FE3" w:rsidP="00EE0FE3">
      <w:pPr>
        <w:numPr>
          <w:ilvl w:val="3"/>
          <w:numId w:val="36"/>
        </w:numPr>
        <w:spacing w:after="0" w:line="276" w:lineRule="auto"/>
        <w:ind w:left="1418" w:right="0"/>
        <w:rPr>
          <w:szCs w:val="20"/>
        </w:rPr>
      </w:pPr>
      <w:r w:rsidRPr="00CE15DA">
        <w:rPr>
          <w:szCs w:val="20"/>
        </w:rPr>
        <w:t>pocztą elektroniczną na wskazany przez Zamawiającego adres poczty elektronicznej,</w:t>
      </w:r>
    </w:p>
    <w:p w14:paraId="712E0911" w14:textId="77777777" w:rsidR="00EE0FE3" w:rsidRPr="00CE15DA" w:rsidRDefault="00EE0FE3" w:rsidP="00EE0FE3">
      <w:pPr>
        <w:numPr>
          <w:ilvl w:val="3"/>
          <w:numId w:val="36"/>
        </w:numPr>
        <w:spacing w:after="0" w:line="276" w:lineRule="auto"/>
        <w:ind w:left="1418" w:right="0"/>
        <w:rPr>
          <w:szCs w:val="20"/>
        </w:rPr>
      </w:pPr>
      <w:r w:rsidRPr="00CE15DA">
        <w:rPr>
          <w:szCs w:val="20"/>
        </w:rPr>
        <w:t>protokołem usunięcia błędu utworzonym w trakcie wizyty serwisanta Wykonawcy,</w:t>
      </w:r>
    </w:p>
    <w:p w14:paraId="0E1EBBCD" w14:textId="77777777" w:rsidR="00EE0FE3" w:rsidRPr="00CE15DA" w:rsidRDefault="00EE0FE3" w:rsidP="00EE0FE3">
      <w:pPr>
        <w:numPr>
          <w:ilvl w:val="0"/>
          <w:numId w:val="35"/>
        </w:numPr>
        <w:spacing w:after="0" w:line="276" w:lineRule="auto"/>
        <w:ind w:right="0"/>
        <w:rPr>
          <w:szCs w:val="20"/>
        </w:rPr>
      </w:pPr>
      <w:r w:rsidRPr="00CE15DA">
        <w:rPr>
          <w:szCs w:val="20"/>
        </w:rPr>
        <w:t>W ramach usług gwarancyjnych Wykonawca zapewnia Zamawiającemu:</w:t>
      </w:r>
    </w:p>
    <w:p w14:paraId="4C176D3B" w14:textId="77777777" w:rsidR="00EE0FE3" w:rsidRPr="00CE15DA" w:rsidRDefault="00EE0FE3" w:rsidP="00EE0FE3">
      <w:pPr>
        <w:numPr>
          <w:ilvl w:val="1"/>
          <w:numId w:val="35"/>
        </w:numPr>
        <w:spacing w:after="0" w:line="276" w:lineRule="auto"/>
        <w:ind w:right="0" w:hanging="774"/>
        <w:rPr>
          <w:szCs w:val="20"/>
        </w:rPr>
      </w:pPr>
      <w:r w:rsidRPr="00CE15DA">
        <w:rPr>
          <w:szCs w:val="20"/>
        </w:rPr>
        <w:t>Dostarczanie aktualizacji SEOD uwzględniających:</w:t>
      </w:r>
    </w:p>
    <w:p w14:paraId="39C64E65" w14:textId="77777777" w:rsidR="00EE0FE3" w:rsidRPr="00CE15DA" w:rsidRDefault="00EE0FE3" w:rsidP="00EE0FE3">
      <w:pPr>
        <w:numPr>
          <w:ilvl w:val="2"/>
          <w:numId w:val="35"/>
        </w:numPr>
        <w:spacing w:after="0" w:line="276" w:lineRule="auto"/>
        <w:ind w:left="1560" w:right="0" w:hanging="426"/>
        <w:rPr>
          <w:szCs w:val="20"/>
        </w:rPr>
      </w:pPr>
      <w:r w:rsidRPr="00CE15DA">
        <w:rPr>
          <w:szCs w:val="20"/>
        </w:rPr>
        <w:t xml:space="preserve">Zmiany zachodzące w powszechnie obowiązujących przepisach prawa, postęp technologiczny, dostosowywanie oprogramowania do aktualnych wersji przeglądarek, dostęp do aktualizacji zawierających poprawki błędów wykrytych w SOED.  </w:t>
      </w:r>
    </w:p>
    <w:p w14:paraId="07BA49FE" w14:textId="77777777" w:rsidR="00EE0FE3" w:rsidRPr="00CE15DA" w:rsidRDefault="00EE0FE3" w:rsidP="00EE0FE3">
      <w:pPr>
        <w:numPr>
          <w:ilvl w:val="2"/>
          <w:numId w:val="35"/>
        </w:numPr>
        <w:spacing w:after="0" w:line="276" w:lineRule="auto"/>
        <w:ind w:left="1560" w:right="0" w:hanging="426"/>
        <w:rPr>
          <w:szCs w:val="20"/>
        </w:rPr>
      </w:pPr>
      <w:r w:rsidRPr="00CE15DA">
        <w:rPr>
          <w:szCs w:val="20"/>
        </w:rPr>
        <w:t xml:space="preserve">Zmiany związanie z podniesieniem jakości i funkcjonalności oprogramowania, nieobjętych osobnym licencjonowaniem. </w:t>
      </w:r>
    </w:p>
    <w:p w14:paraId="10B54BD3" w14:textId="77777777" w:rsidR="00EE0FE3" w:rsidRPr="00CE15DA" w:rsidRDefault="00EE0FE3" w:rsidP="00EE0FE3">
      <w:pPr>
        <w:numPr>
          <w:ilvl w:val="1"/>
          <w:numId w:val="35"/>
        </w:numPr>
        <w:spacing w:after="0" w:line="276" w:lineRule="auto"/>
        <w:ind w:right="0" w:hanging="774"/>
        <w:rPr>
          <w:szCs w:val="20"/>
        </w:rPr>
      </w:pPr>
      <w:r w:rsidRPr="00CE15DA">
        <w:rPr>
          <w:szCs w:val="20"/>
        </w:rPr>
        <w:t>Reakcję na zgłaszane przez Zamawiającego błędy.</w:t>
      </w:r>
    </w:p>
    <w:p w14:paraId="162A9A1F" w14:textId="77777777" w:rsidR="00EE0FE3" w:rsidRPr="00CE15DA" w:rsidRDefault="00EE0FE3" w:rsidP="00EE0FE3">
      <w:pPr>
        <w:numPr>
          <w:ilvl w:val="1"/>
          <w:numId w:val="35"/>
        </w:numPr>
        <w:spacing w:after="0" w:line="276" w:lineRule="auto"/>
        <w:ind w:right="0" w:hanging="774"/>
        <w:rPr>
          <w:szCs w:val="20"/>
        </w:rPr>
      </w:pPr>
      <w:r w:rsidRPr="00CE15DA">
        <w:rPr>
          <w:szCs w:val="20"/>
        </w:rPr>
        <w:t>Analizę zgłoszonego błędu i jego usunięcie.</w:t>
      </w:r>
    </w:p>
    <w:p w14:paraId="7B676123" w14:textId="227FFEC8" w:rsidR="00EE0FE3" w:rsidRPr="00CE15DA" w:rsidRDefault="00EE0FE3" w:rsidP="00EE0FE3">
      <w:pPr>
        <w:numPr>
          <w:ilvl w:val="0"/>
          <w:numId w:val="35"/>
        </w:numPr>
        <w:spacing w:after="0" w:line="276" w:lineRule="auto"/>
        <w:ind w:right="0"/>
        <w:rPr>
          <w:szCs w:val="20"/>
        </w:rPr>
      </w:pPr>
      <w:r w:rsidRPr="00CE15DA">
        <w:rPr>
          <w:szCs w:val="20"/>
        </w:rPr>
        <w:t xml:space="preserve">Niezależnie od uprawnień z tytułu gwarancji, Wykonawca udziela Zamawiającemu rękojmi na okres </w:t>
      </w:r>
      <w:r w:rsidR="00CE15DA" w:rsidRPr="00CE15DA">
        <w:rPr>
          <w:szCs w:val="20"/>
          <w:highlight w:val="yellow"/>
        </w:rPr>
        <w:t>36</w:t>
      </w:r>
      <w:r w:rsidRPr="00CE15DA">
        <w:rPr>
          <w:szCs w:val="20"/>
          <w:highlight w:val="yellow"/>
        </w:rPr>
        <w:t xml:space="preserve"> miesięcy</w:t>
      </w:r>
      <w:r w:rsidRPr="00CE15DA">
        <w:rPr>
          <w:szCs w:val="20"/>
        </w:rPr>
        <w:t>.</w:t>
      </w:r>
    </w:p>
    <w:p w14:paraId="48067FAA" w14:textId="7BD83726" w:rsidR="00EE0FE3" w:rsidRPr="00CE15DA" w:rsidRDefault="00EE0FE3" w:rsidP="00EE0FE3">
      <w:pPr>
        <w:numPr>
          <w:ilvl w:val="0"/>
          <w:numId w:val="35"/>
        </w:numPr>
        <w:spacing w:after="0" w:line="276" w:lineRule="auto"/>
        <w:ind w:right="0"/>
        <w:rPr>
          <w:szCs w:val="20"/>
        </w:rPr>
      </w:pPr>
      <w:r w:rsidRPr="00CE15DA">
        <w:rPr>
          <w:szCs w:val="20"/>
        </w:rPr>
        <w:t xml:space="preserve">Gwarancja na oprogramowanie osób trzecich (oprogramowanie zewnętrzne) dostarczone przez Wykonawcę będzie świadczona zgodnie z warunkami zapewnianymi przez producenta tego oprogramowania w okresie </w:t>
      </w:r>
      <w:r w:rsidR="00CE15DA" w:rsidRPr="00CE15DA">
        <w:rPr>
          <w:szCs w:val="20"/>
          <w:highlight w:val="yellow"/>
        </w:rPr>
        <w:t>36</w:t>
      </w:r>
      <w:r w:rsidRPr="00CE15DA">
        <w:rPr>
          <w:szCs w:val="20"/>
          <w:highlight w:val="yellow"/>
        </w:rPr>
        <w:t xml:space="preserve"> miesięcy</w:t>
      </w:r>
      <w:r w:rsidRPr="00CE15DA">
        <w:rPr>
          <w:szCs w:val="20"/>
        </w:rPr>
        <w:t xml:space="preserve"> od daty instalacji z zastrzeżeniem warunków opisanych w OPZ. Wykonawca zapewni dostępność do aktualizacji producentów dostarczonego oprogramowania narzędziowego i motorów baz danych. </w:t>
      </w:r>
    </w:p>
    <w:p w14:paraId="3C5C71A7" w14:textId="7BFF3D32" w:rsidR="00EE0FE3" w:rsidRPr="00CE15DA" w:rsidRDefault="00EE0FE3" w:rsidP="00EE0FE3">
      <w:pPr>
        <w:numPr>
          <w:ilvl w:val="0"/>
          <w:numId w:val="35"/>
        </w:numPr>
        <w:spacing w:after="0" w:line="276" w:lineRule="auto"/>
        <w:ind w:right="0"/>
        <w:rPr>
          <w:szCs w:val="20"/>
        </w:rPr>
      </w:pPr>
      <w:r w:rsidRPr="00CE15DA">
        <w:rPr>
          <w:szCs w:val="20"/>
        </w:rPr>
        <w:t xml:space="preserve">Wykonawca zapewni Zamawiającemu </w:t>
      </w:r>
      <w:r w:rsidRPr="00CE15DA">
        <w:rPr>
          <w:szCs w:val="20"/>
          <w:highlight w:val="yellow"/>
        </w:rPr>
        <w:t>wsparcie techniczne/asystę techniczną</w:t>
      </w:r>
      <w:r w:rsidRPr="00CE15DA">
        <w:rPr>
          <w:szCs w:val="20"/>
        </w:rPr>
        <w:t xml:space="preserve"> (przez okres </w:t>
      </w:r>
      <w:r w:rsidR="00CE15DA" w:rsidRPr="00CE15DA">
        <w:rPr>
          <w:szCs w:val="20"/>
          <w:highlight w:val="yellow"/>
        </w:rPr>
        <w:t>36</w:t>
      </w:r>
      <w:r w:rsidRPr="00CE15DA">
        <w:rPr>
          <w:szCs w:val="20"/>
          <w:highlight w:val="yellow"/>
        </w:rPr>
        <w:t xml:space="preserve"> miesięcy</w:t>
      </w:r>
      <w:r w:rsidRPr="00CE15DA">
        <w:rPr>
          <w:szCs w:val="20"/>
        </w:rPr>
        <w:t xml:space="preserve"> od podpisania Protokołu Odbioru Końcowego w ilości </w:t>
      </w:r>
      <w:r w:rsidR="00CE15DA" w:rsidRPr="00CE15DA">
        <w:rPr>
          <w:szCs w:val="20"/>
          <w:highlight w:val="yellow"/>
        </w:rPr>
        <w:t>10</w:t>
      </w:r>
      <w:r w:rsidRPr="00CE15DA">
        <w:rPr>
          <w:szCs w:val="20"/>
          <w:highlight w:val="yellow"/>
        </w:rPr>
        <w:t xml:space="preserve"> godzin</w:t>
      </w:r>
      <w:r w:rsidRPr="00CE15DA">
        <w:rPr>
          <w:szCs w:val="20"/>
        </w:rPr>
        <w:t xml:space="preserve"> miesięcznie.</w:t>
      </w:r>
    </w:p>
    <w:p w14:paraId="4180E5CA" w14:textId="77777777" w:rsidR="00EE0FE3" w:rsidRPr="00CE15DA" w:rsidRDefault="00EE0FE3" w:rsidP="00EE0FE3">
      <w:pPr>
        <w:numPr>
          <w:ilvl w:val="0"/>
          <w:numId w:val="35"/>
        </w:numPr>
        <w:spacing w:after="0" w:line="276" w:lineRule="auto"/>
        <w:ind w:right="0"/>
        <w:rPr>
          <w:szCs w:val="20"/>
        </w:rPr>
      </w:pPr>
      <w:r w:rsidRPr="00CE15DA">
        <w:rPr>
          <w:szCs w:val="20"/>
        </w:rPr>
        <w:t xml:space="preserve">Asysta techniczna (tzw. Druga linia wsparcia) obejmuje świadczenie usług polegających na udzielaniu wyznaczonym pracownikom Zamawiającego pomocy i porad w zakresie obsługi i administrowania SEOD. </w:t>
      </w:r>
    </w:p>
    <w:p w14:paraId="08FC5339" w14:textId="77777777" w:rsidR="00EE0FE3" w:rsidRPr="00CE15DA" w:rsidRDefault="00EE0FE3" w:rsidP="00EE0FE3">
      <w:pPr>
        <w:numPr>
          <w:ilvl w:val="0"/>
          <w:numId w:val="35"/>
        </w:numPr>
        <w:spacing w:after="0" w:line="276" w:lineRule="auto"/>
        <w:ind w:right="0"/>
        <w:rPr>
          <w:szCs w:val="20"/>
        </w:rPr>
      </w:pPr>
      <w:r w:rsidRPr="00CE15DA">
        <w:rPr>
          <w:szCs w:val="20"/>
        </w:rPr>
        <w:t>Usługi asysty technicznej w ramach Opieki Serwisowej świadczone są w dni robocze w godzinach pracy.</w:t>
      </w:r>
    </w:p>
    <w:p w14:paraId="579C15D5" w14:textId="77777777" w:rsidR="008D4253" w:rsidRPr="00D64DFA" w:rsidRDefault="008D4253" w:rsidP="008D4253">
      <w:pPr>
        <w:rPr>
          <w:rFonts w:eastAsia="Times New Roman"/>
          <w:b/>
          <w:bCs/>
        </w:rPr>
      </w:pPr>
    </w:p>
    <w:p w14:paraId="19FE7941" w14:textId="77777777" w:rsidR="008D4253" w:rsidRPr="00D64DFA" w:rsidRDefault="008D4253" w:rsidP="008D4253">
      <w:pPr>
        <w:spacing w:after="0" w:line="240" w:lineRule="auto"/>
        <w:ind w:left="360" w:hanging="360"/>
        <w:rPr>
          <w:rFonts w:eastAsia="Times New Roman"/>
          <w:b/>
          <w:bCs/>
        </w:rPr>
      </w:pPr>
      <w:r w:rsidRPr="00D64DFA">
        <w:rPr>
          <w:rFonts w:eastAsia="Times New Roman"/>
          <w:b/>
          <w:bCs/>
        </w:rPr>
        <w:t>Warunki zdalnego dostępu Wykonawcy do zasobów Zamawiającego</w:t>
      </w:r>
    </w:p>
    <w:p w14:paraId="527E632B" w14:textId="77777777" w:rsidR="008D4253" w:rsidRPr="00D64DFA" w:rsidRDefault="008D4253" w:rsidP="008D4253">
      <w:pPr>
        <w:spacing w:after="0" w:line="240" w:lineRule="auto"/>
        <w:ind w:left="360" w:hanging="360"/>
        <w:rPr>
          <w:rFonts w:eastAsia="Times New Roman"/>
          <w:b/>
          <w:bCs/>
        </w:rPr>
      </w:pPr>
    </w:p>
    <w:p w14:paraId="55AF3712" w14:textId="0922A77B" w:rsidR="008D4253" w:rsidRPr="00D64DFA" w:rsidRDefault="008D4253" w:rsidP="008D4253">
      <w:pPr>
        <w:numPr>
          <w:ilvl w:val="0"/>
          <w:numId w:val="22"/>
        </w:numPr>
        <w:tabs>
          <w:tab w:val="clear" w:pos="720"/>
          <w:tab w:val="num" w:pos="426"/>
        </w:tabs>
        <w:spacing w:after="0" w:line="240" w:lineRule="auto"/>
        <w:ind w:left="360" w:right="0"/>
        <w:textAlignment w:val="baseline"/>
        <w:rPr>
          <w:rFonts w:eastAsia="Times New Roman"/>
        </w:rPr>
      </w:pPr>
      <w:r w:rsidRPr="00D64DFA">
        <w:rPr>
          <w:rFonts w:eastAsia="Times New Roman"/>
        </w:rPr>
        <w:t>Zamawiający udostępni Wykonawcy zdalny dostęp do zasobów na czas realizacji zgłoszenia serwisowego</w:t>
      </w:r>
      <w:r w:rsidR="00EE0FE3">
        <w:rPr>
          <w:rFonts w:eastAsia="Times New Roman"/>
        </w:rPr>
        <w:t xml:space="preserve"> za pomocą połączenia VPN</w:t>
      </w:r>
      <w:r w:rsidRPr="00D64DFA">
        <w:rPr>
          <w:rFonts w:eastAsia="Times New Roman"/>
        </w:rPr>
        <w:t xml:space="preserve">. </w:t>
      </w:r>
    </w:p>
    <w:p w14:paraId="3DE08E32" w14:textId="77777777" w:rsidR="008D4253" w:rsidRPr="00D64DFA" w:rsidRDefault="008D4253" w:rsidP="008D4253">
      <w:pPr>
        <w:numPr>
          <w:ilvl w:val="0"/>
          <w:numId w:val="22"/>
        </w:numPr>
        <w:tabs>
          <w:tab w:val="clear" w:pos="720"/>
          <w:tab w:val="num" w:pos="426"/>
        </w:tabs>
        <w:spacing w:after="0" w:line="240" w:lineRule="auto"/>
        <w:ind w:left="360" w:right="0"/>
        <w:textAlignment w:val="baseline"/>
        <w:rPr>
          <w:rFonts w:eastAsia="Times New Roman"/>
        </w:rPr>
      </w:pPr>
      <w:r w:rsidRPr="00D64DFA">
        <w:rPr>
          <w:rFonts w:eastAsia="Times New Roman"/>
        </w:rPr>
        <w:t xml:space="preserve">Bezpośredni dostęp do Systemu Zamawiającego jest możliwy wyłącznie po poinformowaniu administratora Zamawiającego. </w:t>
      </w:r>
    </w:p>
    <w:p w14:paraId="6ABBFA24" w14:textId="16CEE76A" w:rsidR="008D4253" w:rsidRPr="00D64DFA" w:rsidRDefault="008D4253" w:rsidP="008D4253">
      <w:pPr>
        <w:numPr>
          <w:ilvl w:val="0"/>
          <w:numId w:val="22"/>
        </w:numPr>
        <w:tabs>
          <w:tab w:val="clear" w:pos="720"/>
          <w:tab w:val="num" w:pos="426"/>
        </w:tabs>
        <w:spacing w:after="0" w:line="240" w:lineRule="auto"/>
        <w:ind w:left="360" w:right="0"/>
        <w:textAlignment w:val="baseline"/>
        <w:rPr>
          <w:rFonts w:eastAsia="Times New Roman"/>
        </w:rPr>
      </w:pPr>
      <w:r w:rsidRPr="00D64DFA">
        <w:rPr>
          <w:rFonts w:eastAsia="Times New Roman"/>
        </w:rPr>
        <w:t xml:space="preserve">W przypadku zgłoszenia </w:t>
      </w:r>
      <w:r w:rsidR="00EE0FE3">
        <w:rPr>
          <w:rFonts w:eastAsia="Times New Roman"/>
        </w:rPr>
        <w:t>Błędu</w:t>
      </w:r>
      <w:r w:rsidR="00EE0FE3" w:rsidRPr="00D64DFA">
        <w:rPr>
          <w:rFonts w:eastAsia="Times New Roman"/>
        </w:rPr>
        <w:t xml:space="preserve"> </w:t>
      </w:r>
      <w:r w:rsidRPr="00D64DFA">
        <w:rPr>
          <w:rFonts w:eastAsia="Times New Roman"/>
        </w:rPr>
        <w:t xml:space="preserve">Zamawiający udostępni Wykonawcy wszelkie niezbędne dane do prawidłowej </w:t>
      </w:r>
      <w:r w:rsidR="00EE0FE3">
        <w:rPr>
          <w:rFonts w:eastAsia="Times New Roman"/>
        </w:rPr>
        <w:t>r</w:t>
      </w:r>
      <w:r w:rsidRPr="00D64DFA">
        <w:rPr>
          <w:rFonts w:eastAsia="Times New Roman"/>
        </w:rPr>
        <w:t xml:space="preserve">ealizacji </w:t>
      </w:r>
      <w:r w:rsidR="00EE0FE3">
        <w:rPr>
          <w:rFonts w:eastAsia="Times New Roman"/>
        </w:rPr>
        <w:t>z</w:t>
      </w:r>
      <w:r w:rsidRPr="00D64DFA">
        <w:rPr>
          <w:rFonts w:eastAsia="Times New Roman"/>
        </w:rPr>
        <w:t xml:space="preserve">głoszenia </w:t>
      </w:r>
      <w:r w:rsidR="00EE0FE3">
        <w:rPr>
          <w:rFonts w:eastAsia="Times New Roman"/>
        </w:rPr>
        <w:t>s</w:t>
      </w:r>
      <w:r w:rsidRPr="00D64DFA">
        <w:rPr>
          <w:rFonts w:eastAsia="Times New Roman"/>
        </w:rPr>
        <w:t xml:space="preserve">erwisowego. </w:t>
      </w:r>
    </w:p>
    <w:p w14:paraId="48781916" w14:textId="77777777" w:rsidR="008D4253" w:rsidRPr="00D64DFA" w:rsidRDefault="008D4253" w:rsidP="008D4253">
      <w:pPr>
        <w:numPr>
          <w:ilvl w:val="0"/>
          <w:numId w:val="22"/>
        </w:numPr>
        <w:tabs>
          <w:tab w:val="clear" w:pos="720"/>
          <w:tab w:val="num" w:pos="426"/>
        </w:tabs>
        <w:spacing w:after="0" w:line="240" w:lineRule="auto"/>
        <w:ind w:left="360" w:right="0"/>
        <w:textAlignment w:val="baseline"/>
        <w:rPr>
          <w:rFonts w:eastAsia="Times New Roman"/>
        </w:rPr>
      </w:pPr>
      <w:r w:rsidRPr="00D64DFA">
        <w:rPr>
          <w:rFonts w:eastAsia="Times New Roman"/>
        </w:rPr>
        <w:t>Korzystając ze zdalnego dostępu Wykonawca:</w:t>
      </w:r>
    </w:p>
    <w:p w14:paraId="42672AF2" w14:textId="77777777" w:rsidR="008D4253" w:rsidRPr="00D64DFA" w:rsidRDefault="008D4253" w:rsidP="008D4253">
      <w:pPr>
        <w:numPr>
          <w:ilvl w:val="1"/>
          <w:numId w:val="25"/>
        </w:numPr>
        <w:spacing w:after="0" w:line="240" w:lineRule="auto"/>
        <w:ind w:right="0"/>
        <w:textAlignment w:val="baseline"/>
        <w:rPr>
          <w:rFonts w:eastAsia="Times New Roman"/>
        </w:rPr>
      </w:pPr>
      <w:r w:rsidRPr="00D64DFA">
        <w:rPr>
          <w:rFonts w:eastAsia="Times New Roman"/>
        </w:rPr>
        <w:t xml:space="preserve">będzie wykorzystywać go wyłącznie w celu realizacji Umowy, </w:t>
      </w:r>
    </w:p>
    <w:p w14:paraId="0AE76A79" w14:textId="77777777" w:rsidR="008D4253" w:rsidRPr="00D64DFA" w:rsidRDefault="008D4253" w:rsidP="008D4253">
      <w:pPr>
        <w:numPr>
          <w:ilvl w:val="1"/>
          <w:numId w:val="25"/>
        </w:numPr>
        <w:spacing w:after="0" w:line="240" w:lineRule="auto"/>
        <w:ind w:right="0"/>
        <w:textAlignment w:val="baseline"/>
        <w:rPr>
          <w:rFonts w:eastAsia="Times New Roman"/>
        </w:rPr>
      </w:pPr>
      <w:r w:rsidRPr="00D64DFA">
        <w:rPr>
          <w:rFonts w:eastAsia="Times New Roman"/>
        </w:rPr>
        <w:t>będzie przetwarzał dane wyłącznie w celu i zakresie niezbędnym do należytego wykonania Umowy.</w:t>
      </w:r>
    </w:p>
    <w:p w14:paraId="6AEC4E4A" w14:textId="77777777" w:rsidR="008D4253" w:rsidRPr="00D64DFA" w:rsidRDefault="008D4253" w:rsidP="008D4253">
      <w:pPr>
        <w:numPr>
          <w:ilvl w:val="0"/>
          <w:numId w:val="22"/>
        </w:numPr>
        <w:tabs>
          <w:tab w:val="clear" w:pos="720"/>
          <w:tab w:val="num" w:pos="426"/>
        </w:tabs>
        <w:spacing w:after="0" w:line="240" w:lineRule="auto"/>
        <w:ind w:left="360" w:right="0"/>
        <w:textAlignment w:val="baseline"/>
        <w:rPr>
          <w:rFonts w:eastAsia="Times New Roman"/>
        </w:rPr>
      </w:pPr>
      <w:r w:rsidRPr="00D64DFA">
        <w:rPr>
          <w:rFonts w:eastAsia="Times New Roman"/>
        </w:rPr>
        <w:t xml:space="preserve">Zdalne rozwiązywanie problemów zgłoszonych przez Zamawiającego prowadzone będzie z siedziby Wykonawcy w Dni robocze w Godzinach roboczych. </w:t>
      </w:r>
    </w:p>
    <w:p w14:paraId="06845EC7" w14:textId="77777777" w:rsidR="008D4253" w:rsidRPr="00D64DFA" w:rsidRDefault="008D4253" w:rsidP="008D4253">
      <w:pPr>
        <w:numPr>
          <w:ilvl w:val="0"/>
          <w:numId w:val="22"/>
        </w:numPr>
        <w:tabs>
          <w:tab w:val="clear" w:pos="720"/>
          <w:tab w:val="num" w:pos="284"/>
        </w:tabs>
        <w:spacing w:after="0" w:line="240" w:lineRule="auto"/>
        <w:ind w:left="360" w:right="0"/>
        <w:textAlignment w:val="baseline"/>
        <w:rPr>
          <w:rFonts w:eastAsia="Times New Roman"/>
        </w:rPr>
      </w:pPr>
      <w:r w:rsidRPr="00D64DFA">
        <w:rPr>
          <w:rFonts w:eastAsia="Times New Roman"/>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1F34AF5E" w14:textId="77777777" w:rsidR="008D4253" w:rsidRPr="00D64DFA" w:rsidRDefault="008D4253" w:rsidP="008D4253"/>
    <w:p w14:paraId="1767121C" w14:textId="77777777" w:rsidR="00EE0FE3" w:rsidRDefault="00EE0FE3" w:rsidP="00EE0FE3">
      <w:pPr>
        <w:ind w:left="0" w:firstLine="0"/>
      </w:pPr>
    </w:p>
    <w:p w14:paraId="43387008" w14:textId="11843161" w:rsidR="008D4253" w:rsidRPr="00D64DFA" w:rsidRDefault="008D4253" w:rsidP="008D4253">
      <w:r w:rsidRPr="00D64DFA">
        <w:t>W każdym przypadku Zgłaszający i Wykonawca mogą uzgodnić inny czas dostarczenia rozwiązania niż określono w warunkach. W takim przypadku niezbędne jest potwierdzenie ustalonego terminu w formie pisemnej.</w:t>
      </w:r>
    </w:p>
    <w:p w14:paraId="672EB64D" w14:textId="1A907AFE" w:rsidR="008D4253" w:rsidRPr="00D64DFA" w:rsidRDefault="00EE0FE3" w:rsidP="008D4253">
      <w:r>
        <w:t xml:space="preserve">Dla dostarczonego sprzętu obowiązują warunki gwarancji producenta sprzętu. Okres gwarancji dla sprzętu jest tożsamy z okresem gwarancji dla całego przedmiotu zamówienia. </w:t>
      </w:r>
    </w:p>
    <w:p w14:paraId="20DCB91B" w14:textId="77777777" w:rsidR="00EE0FE3" w:rsidRDefault="00EE0FE3" w:rsidP="003831E3">
      <w:pPr>
        <w:pStyle w:val="Zwykytekst"/>
        <w:rPr>
          <w:rFonts w:ascii="Arial" w:hAnsi="Arial" w:cs="Arial"/>
          <w:sz w:val="22"/>
          <w:szCs w:val="22"/>
        </w:rPr>
      </w:pPr>
    </w:p>
    <w:p w14:paraId="2669EBEE" w14:textId="77777777" w:rsidR="00EE0FE3" w:rsidRDefault="00EE0FE3" w:rsidP="003831E3">
      <w:pPr>
        <w:pStyle w:val="Zwykytekst"/>
        <w:rPr>
          <w:rFonts w:ascii="Arial" w:hAnsi="Arial" w:cs="Arial"/>
          <w:sz w:val="22"/>
          <w:szCs w:val="22"/>
        </w:rPr>
      </w:pPr>
    </w:p>
    <w:p w14:paraId="36B52D37" w14:textId="3C94756F" w:rsidR="003831E3" w:rsidRPr="00315FF9" w:rsidRDefault="003831E3" w:rsidP="003831E3">
      <w:pPr>
        <w:pStyle w:val="Zwykytekst"/>
        <w:rPr>
          <w:rFonts w:ascii="Arial" w:hAnsi="Arial" w:cs="Arial"/>
          <w:sz w:val="22"/>
          <w:szCs w:val="22"/>
        </w:rPr>
      </w:pPr>
      <w:r w:rsidRPr="00315FF9">
        <w:rPr>
          <w:rFonts w:ascii="Arial" w:hAnsi="Arial" w:cs="Arial"/>
          <w:sz w:val="22"/>
          <w:szCs w:val="22"/>
        </w:rPr>
        <w:lastRenderedPageBreak/>
        <w:t xml:space="preserve">System musi mieć możliwość tworzenia kopii zapasowych Backup  w oparciu o rozbudowę obecnie wykorzystywanego przez Zamawiającego sprzętu i oprogramowania tj.: </w:t>
      </w:r>
    </w:p>
    <w:p w14:paraId="5F945F36" w14:textId="77777777" w:rsidR="003831E3" w:rsidRPr="00315FF9" w:rsidRDefault="003831E3" w:rsidP="003831E3">
      <w:pPr>
        <w:pStyle w:val="Zwykytekst"/>
        <w:rPr>
          <w:rFonts w:ascii="Arial" w:hAnsi="Arial" w:cs="Arial"/>
          <w:sz w:val="22"/>
          <w:szCs w:val="22"/>
        </w:rPr>
      </w:pPr>
    </w:p>
    <w:p w14:paraId="5A15785A" w14:textId="77777777" w:rsidR="003831E3" w:rsidRPr="00315FF9" w:rsidRDefault="003831E3" w:rsidP="003831E3">
      <w:pPr>
        <w:pStyle w:val="Zwykytekst"/>
        <w:rPr>
          <w:rFonts w:ascii="Arial" w:hAnsi="Arial" w:cs="Arial"/>
          <w:sz w:val="22"/>
          <w:szCs w:val="22"/>
          <w:lang w:val="en-GB"/>
        </w:rPr>
      </w:pPr>
      <w:proofErr w:type="spellStart"/>
      <w:r w:rsidRPr="00315FF9">
        <w:rPr>
          <w:rFonts w:ascii="Arial" w:hAnsi="Arial" w:cs="Arial"/>
          <w:sz w:val="22"/>
          <w:szCs w:val="22"/>
          <w:lang w:val="en-GB"/>
        </w:rPr>
        <w:t>Identyfikator</w:t>
      </w:r>
      <w:proofErr w:type="spellEnd"/>
      <w:r w:rsidRPr="00315FF9">
        <w:rPr>
          <w:rFonts w:ascii="Arial" w:hAnsi="Arial" w:cs="Arial"/>
          <w:sz w:val="22"/>
          <w:szCs w:val="22"/>
          <w:lang w:val="en-GB"/>
        </w:rPr>
        <w:t xml:space="preserve"> CommCell: 102807 Nazwa: bs01 </w:t>
      </w:r>
      <w:proofErr w:type="spellStart"/>
      <w:r w:rsidRPr="00315FF9">
        <w:rPr>
          <w:rFonts w:ascii="Arial" w:hAnsi="Arial" w:cs="Arial"/>
          <w:sz w:val="22"/>
          <w:szCs w:val="22"/>
          <w:lang w:val="en-GB"/>
        </w:rPr>
        <w:t>Wersja</w:t>
      </w:r>
      <w:proofErr w:type="spellEnd"/>
      <w:r w:rsidRPr="00315FF9">
        <w:rPr>
          <w:rFonts w:ascii="Arial" w:hAnsi="Arial" w:cs="Arial"/>
          <w:sz w:val="22"/>
          <w:szCs w:val="22"/>
          <w:lang w:val="en-GB"/>
        </w:rPr>
        <w:t>: 11.28.52 Commvault platform release: 2022E</w:t>
      </w:r>
    </w:p>
    <w:p w14:paraId="04B6F774" w14:textId="77777777" w:rsidR="003831E3" w:rsidRPr="00315FF9" w:rsidRDefault="003831E3" w:rsidP="003831E3">
      <w:pPr>
        <w:pStyle w:val="Zwykytekst"/>
        <w:rPr>
          <w:rFonts w:ascii="Arial" w:hAnsi="Arial" w:cs="Arial"/>
          <w:sz w:val="22"/>
          <w:szCs w:val="22"/>
          <w:lang w:val="en-GB"/>
        </w:rPr>
      </w:pPr>
    </w:p>
    <w:p w14:paraId="7A3FE00C" w14:textId="77777777" w:rsidR="003831E3" w:rsidRPr="00D64DFA" w:rsidRDefault="003831E3" w:rsidP="003831E3">
      <w:pPr>
        <w:pStyle w:val="Zwykytekst"/>
        <w:rPr>
          <w:rFonts w:ascii="Arial" w:hAnsi="Arial" w:cs="Arial"/>
          <w:sz w:val="22"/>
          <w:szCs w:val="22"/>
        </w:rPr>
      </w:pPr>
      <w:r w:rsidRPr="00315FF9">
        <w:rPr>
          <w:rFonts w:ascii="Arial" w:hAnsi="Arial" w:cs="Arial"/>
          <w:sz w:val="22"/>
          <w:szCs w:val="22"/>
        </w:rPr>
        <w:t>Wykonawca w ramach zamówienie bezpłatnie rozbuduje obecny system tworzenia kopii zapasowych o licencje i sprzęt niezbędny do bieżącego (codziennego tworzenia kopii zapasowych całość wdrażanego systemu informatycznego. Z kopii zapasowych utworzonych w ramach tego działania będzie możliwość odtworzenia kompletnego systemu informatycznego Zamawiającego wdrażanego w ramach postępowania.</w:t>
      </w:r>
    </w:p>
    <w:p w14:paraId="399D761B" w14:textId="77777777" w:rsidR="008D4253" w:rsidRPr="00D64DFA" w:rsidRDefault="008D4253">
      <w:pPr>
        <w:rPr>
          <w:color w:val="auto"/>
        </w:rPr>
      </w:pPr>
    </w:p>
    <w:sectPr w:rsidR="008D4253" w:rsidRPr="00D64DF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24EFA8" w14:textId="77777777" w:rsidR="00221AA2" w:rsidRDefault="00221AA2" w:rsidP="001B0A0C">
      <w:pPr>
        <w:spacing w:after="0" w:line="240" w:lineRule="auto"/>
      </w:pPr>
      <w:r>
        <w:separator/>
      </w:r>
    </w:p>
  </w:endnote>
  <w:endnote w:type="continuationSeparator" w:id="0">
    <w:p w14:paraId="0F300A63" w14:textId="77777777" w:rsidR="00221AA2" w:rsidRDefault="00221AA2" w:rsidP="001B0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Light">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TiepoloItcTEEBoo">
    <w:altName w:val="Corbel"/>
    <w:charset w:val="01"/>
    <w:family w:val="roman"/>
    <w:pitch w:val="variable"/>
  </w:font>
  <w:font w:name="Tw Cen MT">
    <w:panose1 w:val="020B0602020104020603"/>
    <w:charset w:val="EE"/>
    <w:family w:val="swiss"/>
    <w:pitch w:val="variable"/>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roid Sans Devanagari">
    <w:altName w:val="Segoe UI"/>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00006FF" w:usb1="0000FCFF" w:usb2="00000001" w:usb3="00000000" w:csb0="0000019F" w:csb1="00000000"/>
  </w:font>
  <w:font w:name="Exo 2.0 Light">
    <w:altName w:val="Arial"/>
    <w:charset w:val="01"/>
    <w:family w:val="roman"/>
    <w:pitch w:val="variable"/>
  </w:font>
  <w:font w:name="Futura Bk">
    <w:altName w:val="Arial"/>
    <w:charset w:val="EE"/>
    <w:family w:val="swiss"/>
    <w:pitch w:val="variable"/>
    <w:sig w:usb0="00000287" w:usb1="00000000" w:usb2="00000000" w:usb3="00000000" w:csb0="0000009F" w:csb1="00000000"/>
  </w:font>
  <w:font w:name="Carlito">
    <w:altName w:val="Cambria"/>
    <w:charset w:val="01"/>
    <w:family w:val="roman"/>
    <w:pitch w:val="variable"/>
  </w:font>
  <w:font w:name="FrankfurtGothic">
    <w:altName w:val="Calibri"/>
    <w:charset w:val="EE"/>
    <w:family w:val="auto"/>
    <w:pitch w:val="variable"/>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Times">
    <w:altName w:val="﷽﷽﷽﷽﷽﷽丹Ɛ"/>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646813" w14:textId="77777777" w:rsidR="00221AA2" w:rsidRDefault="00221AA2" w:rsidP="001B0A0C">
      <w:pPr>
        <w:spacing w:after="0" w:line="240" w:lineRule="auto"/>
      </w:pPr>
      <w:r>
        <w:separator/>
      </w:r>
    </w:p>
  </w:footnote>
  <w:footnote w:type="continuationSeparator" w:id="0">
    <w:p w14:paraId="4F5F2BE7" w14:textId="77777777" w:rsidR="00221AA2" w:rsidRDefault="00221AA2" w:rsidP="001B0A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b w:val="0"/>
        <w:bCs/>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b w:val="0"/>
        <w:bCs/>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b w:val="0"/>
        <w:bCs/>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7"/>
    <w:multiLevelType w:val="multilevel"/>
    <w:tmpl w:val="00000007"/>
    <w:name w:val="WW8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16A7D7F"/>
    <w:multiLevelType w:val="hybridMultilevel"/>
    <w:tmpl w:val="EC6CAFE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5E24EC"/>
    <w:multiLevelType w:val="hybridMultilevel"/>
    <w:tmpl w:val="BC1C36C2"/>
    <w:lvl w:ilvl="0" w:tplc="2EC83286">
      <w:start w:val="1"/>
      <w:numFmt w:val="upperRoman"/>
      <w:lvlText w:val="%1."/>
      <w:lvlJc w:val="left"/>
      <w:pPr>
        <w:ind w:left="1440" w:hanging="720"/>
      </w:pPr>
      <w:rPr>
        <w:rFonts w:hint="default"/>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693501"/>
    <w:multiLevelType w:val="hybridMultilevel"/>
    <w:tmpl w:val="950A2912"/>
    <w:lvl w:ilvl="0" w:tplc="0D1C7178">
      <w:start w:val="1"/>
      <w:numFmt w:val="decimal"/>
      <w:pStyle w:val="Wyp1"/>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A417C3"/>
    <w:multiLevelType w:val="hybridMultilevel"/>
    <w:tmpl w:val="FFC01730"/>
    <w:lvl w:ilvl="0" w:tplc="0415000F">
      <w:start w:val="1"/>
      <w:numFmt w:val="decimal"/>
      <w:lvlText w:val="%1."/>
      <w:lvlJc w:val="left"/>
      <w:pPr>
        <w:ind w:left="370" w:hanging="360"/>
      </w:p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1"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2" w15:restartNumberingAfterBreak="0">
    <w:nsid w:val="26BE7165"/>
    <w:multiLevelType w:val="hybridMultilevel"/>
    <w:tmpl w:val="FB8243DA"/>
    <w:lvl w:ilvl="0" w:tplc="52504F84">
      <w:start w:val="1"/>
      <w:numFmt w:val="ordinal"/>
      <w:lvlText w:val="%1"/>
      <w:lvlJc w:val="left"/>
      <w:pPr>
        <w:ind w:left="360" w:hanging="360"/>
      </w:pPr>
      <w:rPr>
        <w:rFonts w:hint="default"/>
        <w:sz w:val="20"/>
        <w:szCs w:val="1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6C4999"/>
    <w:multiLevelType w:val="hybridMultilevel"/>
    <w:tmpl w:val="EC6CAFE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3AD2723"/>
    <w:multiLevelType w:val="hybridMultilevel"/>
    <w:tmpl w:val="4296DED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4A0B1E"/>
    <w:multiLevelType w:val="multilevel"/>
    <w:tmpl w:val="72E8C6DA"/>
    <w:lvl w:ilvl="0">
      <w:start w:val="1"/>
      <w:numFmt w:val="bullet"/>
      <w:pStyle w:val="Listapunktowan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40CF013A"/>
    <w:multiLevelType w:val="hybridMultilevel"/>
    <w:tmpl w:val="5810E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1A10054"/>
    <w:multiLevelType w:val="hybridMultilevel"/>
    <w:tmpl w:val="9A1CBB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6905247"/>
    <w:multiLevelType w:val="hybridMultilevel"/>
    <w:tmpl w:val="8C48211C"/>
    <w:styleLink w:val="WWNum562"/>
    <w:lvl w:ilvl="0" w:tplc="0415000F">
      <w:start w:val="1"/>
      <w:numFmt w:val="decimal"/>
      <w:lvlText w:val="%1."/>
      <w:lvlJc w:val="left"/>
      <w:pPr>
        <w:ind w:left="716" w:hanging="360"/>
      </w:pPr>
    </w:lvl>
    <w:lvl w:ilvl="1" w:tplc="04150019" w:tentative="1">
      <w:start w:val="1"/>
      <w:numFmt w:val="lowerLetter"/>
      <w:lvlText w:val="%2."/>
      <w:lvlJc w:val="left"/>
      <w:pPr>
        <w:ind w:left="1436" w:hanging="360"/>
      </w:pPr>
    </w:lvl>
    <w:lvl w:ilvl="2" w:tplc="0415001B" w:tentative="1">
      <w:start w:val="1"/>
      <w:numFmt w:val="lowerRoman"/>
      <w:lvlText w:val="%3."/>
      <w:lvlJc w:val="right"/>
      <w:pPr>
        <w:ind w:left="2156" w:hanging="180"/>
      </w:pPr>
    </w:lvl>
    <w:lvl w:ilvl="3" w:tplc="0415000F" w:tentative="1">
      <w:start w:val="1"/>
      <w:numFmt w:val="decimal"/>
      <w:lvlText w:val="%4."/>
      <w:lvlJc w:val="left"/>
      <w:pPr>
        <w:ind w:left="2876" w:hanging="360"/>
      </w:pPr>
    </w:lvl>
    <w:lvl w:ilvl="4" w:tplc="04150019" w:tentative="1">
      <w:start w:val="1"/>
      <w:numFmt w:val="lowerLetter"/>
      <w:lvlText w:val="%5."/>
      <w:lvlJc w:val="left"/>
      <w:pPr>
        <w:ind w:left="3596" w:hanging="360"/>
      </w:pPr>
    </w:lvl>
    <w:lvl w:ilvl="5" w:tplc="0415001B" w:tentative="1">
      <w:start w:val="1"/>
      <w:numFmt w:val="lowerRoman"/>
      <w:lvlText w:val="%6."/>
      <w:lvlJc w:val="right"/>
      <w:pPr>
        <w:ind w:left="4316" w:hanging="180"/>
      </w:pPr>
    </w:lvl>
    <w:lvl w:ilvl="6" w:tplc="0415000F" w:tentative="1">
      <w:start w:val="1"/>
      <w:numFmt w:val="decimal"/>
      <w:lvlText w:val="%7."/>
      <w:lvlJc w:val="left"/>
      <w:pPr>
        <w:ind w:left="5036" w:hanging="360"/>
      </w:pPr>
    </w:lvl>
    <w:lvl w:ilvl="7" w:tplc="04150019" w:tentative="1">
      <w:start w:val="1"/>
      <w:numFmt w:val="lowerLetter"/>
      <w:lvlText w:val="%8."/>
      <w:lvlJc w:val="left"/>
      <w:pPr>
        <w:ind w:left="5756" w:hanging="360"/>
      </w:pPr>
    </w:lvl>
    <w:lvl w:ilvl="8" w:tplc="0415001B" w:tentative="1">
      <w:start w:val="1"/>
      <w:numFmt w:val="lowerRoman"/>
      <w:lvlText w:val="%9."/>
      <w:lvlJc w:val="right"/>
      <w:pPr>
        <w:ind w:left="6476" w:hanging="180"/>
      </w:pPr>
    </w:lvl>
  </w:abstractNum>
  <w:abstractNum w:abstractNumId="22" w15:restartNumberingAfterBreak="0">
    <w:nsid w:val="48650C54"/>
    <w:multiLevelType w:val="multilevel"/>
    <w:tmpl w:val="5CF0BFB4"/>
    <w:styleLink w:val="WWNum39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74024E"/>
    <w:multiLevelType w:val="hybridMultilevel"/>
    <w:tmpl w:val="24D8DCB0"/>
    <w:styleLink w:val="WWNum501"/>
    <w:lvl w:ilvl="0" w:tplc="B69C18B2">
      <w:start w:val="1"/>
      <w:numFmt w:val="bullet"/>
      <w:lvlText w:val="▪"/>
      <w:lvlJc w:val="left"/>
      <w:pPr>
        <w:ind w:left="36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4A816B23"/>
    <w:multiLevelType w:val="hybridMultilevel"/>
    <w:tmpl w:val="E8A835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015799C"/>
    <w:multiLevelType w:val="multilevel"/>
    <w:tmpl w:val="76784B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0173F9A"/>
    <w:multiLevelType w:val="hybridMultilevel"/>
    <w:tmpl w:val="83A277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092497C"/>
    <w:multiLevelType w:val="hybridMultilevel"/>
    <w:tmpl w:val="A29481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1B2244"/>
    <w:multiLevelType w:val="multilevel"/>
    <w:tmpl w:val="6FB61E98"/>
    <w:lvl w:ilvl="0">
      <w:start w:val="1"/>
      <w:numFmt w:val="bullet"/>
      <w:pStyle w:val="D17Punkt2"/>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9" w15:restartNumberingAfterBreak="0">
    <w:nsid w:val="52554277"/>
    <w:multiLevelType w:val="hybridMultilevel"/>
    <w:tmpl w:val="75E8A61A"/>
    <w:lvl w:ilvl="0" w:tplc="FFFFFFFF">
      <w:start w:val="1"/>
      <w:numFmt w:val="lowerLetter"/>
      <w:lvlText w:val="%1."/>
      <w:lvlJc w:val="left"/>
      <w:pPr>
        <w:ind w:left="720" w:hanging="360"/>
      </w:pPr>
    </w:lvl>
    <w:lvl w:ilvl="1" w:tplc="04150017">
      <w:start w:val="1"/>
      <w:numFmt w:val="lowerLetter"/>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75636A7"/>
    <w:multiLevelType w:val="hybridMultilevel"/>
    <w:tmpl w:val="9F949236"/>
    <w:lvl w:ilvl="0" w:tplc="9A18F60E">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31" w15:restartNumberingAfterBreak="0">
    <w:nsid w:val="5C3118D5"/>
    <w:multiLevelType w:val="hybridMultilevel"/>
    <w:tmpl w:val="928A5B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8345C0"/>
    <w:multiLevelType w:val="hybridMultilevel"/>
    <w:tmpl w:val="320414EC"/>
    <w:styleLink w:val="WWNum411"/>
    <w:lvl w:ilvl="0" w:tplc="B69C18B2">
      <w:start w:val="1"/>
      <w:numFmt w:val="bullet"/>
      <w:lvlText w:val="▪"/>
      <w:lvlJc w:val="left"/>
      <w:pPr>
        <w:ind w:left="36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63F4E3D"/>
    <w:multiLevelType w:val="hybridMultilevel"/>
    <w:tmpl w:val="01C895C0"/>
    <w:lvl w:ilvl="0" w:tplc="56623EF2">
      <w:start w:val="1"/>
      <w:numFmt w:val="decimal"/>
      <w:lvlText w:val="%1."/>
      <w:lvlJc w:val="left"/>
      <w:pPr>
        <w:ind w:left="720" w:hanging="360"/>
      </w:pPr>
      <w:rPr>
        <w:rFonts w:hint="default"/>
        <w:b w:val="0"/>
        <w:bCs/>
      </w:rPr>
    </w:lvl>
    <w:lvl w:ilvl="1" w:tplc="04150017">
      <w:start w:val="1"/>
      <w:numFmt w:val="lowerLetter"/>
      <w:lvlText w:val="%2)"/>
      <w:lvlJc w:val="left"/>
      <w:pPr>
        <w:ind w:left="1429"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D516A4"/>
    <w:multiLevelType w:val="hybridMultilevel"/>
    <w:tmpl w:val="3236D2E0"/>
    <w:lvl w:ilvl="0" w:tplc="6AE417B6">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36"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7F51C6"/>
    <w:multiLevelType w:val="hybridMultilevel"/>
    <w:tmpl w:val="A858D8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ED63B84"/>
    <w:multiLevelType w:val="multilevel"/>
    <w:tmpl w:val="0DDE50AA"/>
    <w:lvl w:ilvl="0">
      <w:start w:val="1"/>
      <w:numFmt w:val="bullet"/>
      <w:pStyle w:val="Bulletwithtex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166285717">
    <w:abstractNumId w:val="40"/>
  </w:num>
  <w:num w:numId="2" w16cid:durableId="1405761191">
    <w:abstractNumId w:val="28"/>
  </w:num>
  <w:num w:numId="3" w16cid:durableId="1572428022">
    <w:abstractNumId w:val="18"/>
  </w:num>
  <w:num w:numId="4" w16cid:durableId="1434088973">
    <w:abstractNumId w:val="22"/>
  </w:num>
  <w:num w:numId="5" w16cid:durableId="1530030375">
    <w:abstractNumId w:val="21"/>
  </w:num>
  <w:num w:numId="6" w16cid:durableId="624194131">
    <w:abstractNumId w:val="8"/>
  </w:num>
  <w:num w:numId="7" w16cid:durableId="374353416">
    <w:abstractNumId w:val="12"/>
  </w:num>
  <w:num w:numId="8" w16cid:durableId="634676970">
    <w:abstractNumId w:val="25"/>
  </w:num>
  <w:num w:numId="9" w16cid:durableId="1868180439">
    <w:abstractNumId w:val="10"/>
  </w:num>
  <w:num w:numId="10" w16cid:durableId="754479325">
    <w:abstractNumId w:val="32"/>
  </w:num>
  <w:num w:numId="11" w16cid:durableId="1507331112">
    <w:abstractNumId w:val="23"/>
  </w:num>
  <w:num w:numId="12" w16cid:durableId="617642404">
    <w:abstractNumId w:val="39"/>
  </w:num>
  <w:num w:numId="13" w16cid:durableId="1570308981">
    <w:abstractNumId w:val="14"/>
  </w:num>
  <w:num w:numId="14" w16cid:durableId="1369139437">
    <w:abstractNumId w:val="5"/>
  </w:num>
  <w:num w:numId="15" w16cid:durableId="897132077">
    <w:abstractNumId w:val="27"/>
  </w:num>
  <w:num w:numId="16" w16cid:durableId="519780637">
    <w:abstractNumId w:val="20"/>
  </w:num>
  <w:num w:numId="17" w16cid:durableId="1537430471">
    <w:abstractNumId w:val="24"/>
  </w:num>
  <w:num w:numId="18" w16cid:durableId="1583874262">
    <w:abstractNumId w:val="33"/>
  </w:num>
  <w:num w:numId="19" w16cid:durableId="903754240">
    <w:abstractNumId w:val="37"/>
  </w:num>
  <w:num w:numId="20" w16cid:durableId="1709914294">
    <w:abstractNumId w:val="9"/>
  </w:num>
  <w:num w:numId="21" w16cid:durableId="471992385">
    <w:abstractNumId w:val="9"/>
    <w:lvlOverride w:ilvl="0">
      <w:lvl w:ilvl="0">
        <w:numFmt w:val="decimal"/>
        <w:lvlText w:val=""/>
        <w:lvlJc w:val="left"/>
      </w:lvl>
    </w:lvlOverride>
    <w:lvlOverride w:ilvl="1">
      <w:lvl w:ilvl="1">
        <w:numFmt w:val="lowerLetter"/>
        <w:lvlText w:val="%2."/>
        <w:lvlJc w:val="left"/>
      </w:lvl>
    </w:lvlOverride>
  </w:num>
  <w:num w:numId="22" w16cid:durableId="988627971">
    <w:abstractNumId w:val="17"/>
  </w:num>
  <w:num w:numId="23" w16cid:durableId="876239918">
    <w:abstractNumId w:val="16"/>
  </w:num>
  <w:num w:numId="24" w16cid:durableId="615718202">
    <w:abstractNumId w:val="36"/>
  </w:num>
  <w:num w:numId="25" w16cid:durableId="715859333">
    <w:abstractNumId w:val="38"/>
  </w:num>
  <w:num w:numId="26" w16cid:durableId="159076794">
    <w:abstractNumId w:val="19"/>
  </w:num>
  <w:num w:numId="27" w16cid:durableId="50385917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293965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95803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4046887">
    <w:abstractNumId w:val="7"/>
  </w:num>
  <w:num w:numId="31" w16cid:durableId="2110618655">
    <w:abstractNumId w:val="13"/>
  </w:num>
  <w:num w:numId="32" w16cid:durableId="169612801">
    <w:abstractNumId w:val="31"/>
  </w:num>
  <w:num w:numId="33" w16cid:durableId="973876098">
    <w:abstractNumId w:val="26"/>
  </w:num>
  <w:num w:numId="34" w16cid:durableId="1690252861">
    <w:abstractNumId w:val="6"/>
  </w:num>
  <w:num w:numId="35" w16cid:durableId="353460085">
    <w:abstractNumId w:val="34"/>
  </w:num>
  <w:num w:numId="36" w16cid:durableId="1374961824">
    <w:abstractNumId w:val="15"/>
  </w:num>
  <w:num w:numId="37" w16cid:durableId="786776899">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DC9"/>
    <w:rsid w:val="00001258"/>
    <w:rsid w:val="000158DB"/>
    <w:rsid w:val="00082B7A"/>
    <w:rsid w:val="000963A9"/>
    <w:rsid w:val="000A1690"/>
    <w:rsid w:val="000A1EBA"/>
    <w:rsid w:val="000E48B5"/>
    <w:rsid w:val="000F0B78"/>
    <w:rsid w:val="00111AB4"/>
    <w:rsid w:val="00113535"/>
    <w:rsid w:val="00117627"/>
    <w:rsid w:val="0015372F"/>
    <w:rsid w:val="00175989"/>
    <w:rsid w:val="00183853"/>
    <w:rsid w:val="001B0A0C"/>
    <w:rsid w:val="001B5CB0"/>
    <w:rsid w:val="001C7DA1"/>
    <w:rsid w:val="001D70E7"/>
    <w:rsid w:val="001F1888"/>
    <w:rsid w:val="001F32CE"/>
    <w:rsid w:val="00206DF3"/>
    <w:rsid w:val="00215FD0"/>
    <w:rsid w:val="0022013A"/>
    <w:rsid w:val="00221AA2"/>
    <w:rsid w:val="00232EB5"/>
    <w:rsid w:val="00237BF1"/>
    <w:rsid w:val="002452D8"/>
    <w:rsid w:val="00246030"/>
    <w:rsid w:val="002624AD"/>
    <w:rsid w:val="00270FE9"/>
    <w:rsid w:val="002A2499"/>
    <w:rsid w:val="002B37F8"/>
    <w:rsid w:val="002D5ECD"/>
    <w:rsid w:val="00302A30"/>
    <w:rsid w:val="00315FF9"/>
    <w:rsid w:val="00316AD7"/>
    <w:rsid w:val="003238F6"/>
    <w:rsid w:val="00332D5A"/>
    <w:rsid w:val="00380E9A"/>
    <w:rsid w:val="003831E3"/>
    <w:rsid w:val="00384397"/>
    <w:rsid w:val="0039102E"/>
    <w:rsid w:val="0039312C"/>
    <w:rsid w:val="003C339A"/>
    <w:rsid w:val="003D50DA"/>
    <w:rsid w:val="00441897"/>
    <w:rsid w:val="00450CCE"/>
    <w:rsid w:val="00454746"/>
    <w:rsid w:val="00497537"/>
    <w:rsid w:val="004A149E"/>
    <w:rsid w:val="004A5E0E"/>
    <w:rsid w:val="004B3AA7"/>
    <w:rsid w:val="004B485C"/>
    <w:rsid w:val="004B6D5F"/>
    <w:rsid w:val="004C4A49"/>
    <w:rsid w:val="004F1903"/>
    <w:rsid w:val="004F6052"/>
    <w:rsid w:val="004F6D72"/>
    <w:rsid w:val="00502FBE"/>
    <w:rsid w:val="00513700"/>
    <w:rsid w:val="0052481F"/>
    <w:rsid w:val="00536E3D"/>
    <w:rsid w:val="0055266C"/>
    <w:rsid w:val="00552FAF"/>
    <w:rsid w:val="00580A65"/>
    <w:rsid w:val="00593BA7"/>
    <w:rsid w:val="00597434"/>
    <w:rsid w:val="0059797D"/>
    <w:rsid w:val="005D061F"/>
    <w:rsid w:val="005F73C5"/>
    <w:rsid w:val="006044C9"/>
    <w:rsid w:val="00611245"/>
    <w:rsid w:val="0062145D"/>
    <w:rsid w:val="006505F7"/>
    <w:rsid w:val="00650B05"/>
    <w:rsid w:val="00654E96"/>
    <w:rsid w:val="00663E42"/>
    <w:rsid w:val="00666E3D"/>
    <w:rsid w:val="00673EF3"/>
    <w:rsid w:val="00686C2C"/>
    <w:rsid w:val="006909D2"/>
    <w:rsid w:val="006B05AE"/>
    <w:rsid w:val="006B7987"/>
    <w:rsid w:val="006C0609"/>
    <w:rsid w:val="006D7118"/>
    <w:rsid w:val="006E05C2"/>
    <w:rsid w:val="006F3D53"/>
    <w:rsid w:val="007009C5"/>
    <w:rsid w:val="00704B9C"/>
    <w:rsid w:val="007061FF"/>
    <w:rsid w:val="0071294D"/>
    <w:rsid w:val="00716BE4"/>
    <w:rsid w:val="00756D9E"/>
    <w:rsid w:val="00757F24"/>
    <w:rsid w:val="00763A9D"/>
    <w:rsid w:val="007A4FB7"/>
    <w:rsid w:val="007A5BAA"/>
    <w:rsid w:val="007B4171"/>
    <w:rsid w:val="007D2C5F"/>
    <w:rsid w:val="007E685F"/>
    <w:rsid w:val="00843C45"/>
    <w:rsid w:val="0085545A"/>
    <w:rsid w:val="0086730D"/>
    <w:rsid w:val="008B6080"/>
    <w:rsid w:val="008C5FD3"/>
    <w:rsid w:val="008D4253"/>
    <w:rsid w:val="009009B2"/>
    <w:rsid w:val="00921D44"/>
    <w:rsid w:val="00922EEC"/>
    <w:rsid w:val="00943A8E"/>
    <w:rsid w:val="00982A1F"/>
    <w:rsid w:val="009E5AB4"/>
    <w:rsid w:val="00A035A8"/>
    <w:rsid w:val="00A10E0E"/>
    <w:rsid w:val="00A159E1"/>
    <w:rsid w:val="00A226A3"/>
    <w:rsid w:val="00A4564C"/>
    <w:rsid w:val="00A646B8"/>
    <w:rsid w:val="00A716A3"/>
    <w:rsid w:val="00A74BA6"/>
    <w:rsid w:val="00AB57B8"/>
    <w:rsid w:val="00AD7921"/>
    <w:rsid w:val="00AE52CC"/>
    <w:rsid w:val="00B02C5E"/>
    <w:rsid w:val="00B53090"/>
    <w:rsid w:val="00B6409D"/>
    <w:rsid w:val="00B8166E"/>
    <w:rsid w:val="00B91B00"/>
    <w:rsid w:val="00BC13CF"/>
    <w:rsid w:val="00BD6485"/>
    <w:rsid w:val="00BF2521"/>
    <w:rsid w:val="00C352AC"/>
    <w:rsid w:val="00C53DC9"/>
    <w:rsid w:val="00C77AD7"/>
    <w:rsid w:val="00CA35BC"/>
    <w:rsid w:val="00CB5456"/>
    <w:rsid w:val="00CB6A90"/>
    <w:rsid w:val="00CD2454"/>
    <w:rsid w:val="00CD43AE"/>
    <w:rsid w:val="00CE15DA"/>
    <w:rsid w:val="00CF3E26"/>
    <w:rsid w:val="00D05EE9"/>
    <w:rsid w:val="00D21EDD"/>
    <w:rsid w:val="00D268B8"/>
    <w:rsid w:val="00D46EB9"/>
    <w:rsid w:val="00D6212B"/>
    <w:rsid w:val="00D64DFA"/>
    <w:rsid w:val="00D71021"/>
    <w:rsid w:val="00D740F4"/>
    <w:rsid w:val="00DE21CD"/>
    <w:rsid w:val="00DE2BC8"/>
    <w:rsid w:val="00DE7819"/>
    <w:rsid w:val="00DF0C8F"/>
    <w:rsid w:val="00E05049"/>
    <w:rsid w:val="00E214C4"/>
    <w:rsid w:val="00E33394"/>
    <w:rsid w:val="00E52D02"/>
    <w:rsid w:val="00E62594"/>
    <w:rsid w:val="00E706CC"/>
    <w:rsid w:val="00E734D8"/>
    <w:rsid w:val="00E92E38"/>
    <w:rsid w:val="00EB7709"/>
    <w:rsid w:val="00EB7D70"/>
    <w:rsid w:val="00ED3713"/>
    <w:rsid w:val="00EE0FE3"/>
    <w:rsid w:val="00F058BA"/>
    <w:rsid w:val="00F17F21"/>
    <w:rsid w:val="00F26E5F"/>
    <w:rsid w:val="00F473E7"/>
    <w:rsid w:val="00F547F5"/>
    <w:rsid w:val="00F56C87"/>
    <w:rsid w:val="00F70A77"/>
    <w:rsid w:val="00F85242"/>
    <w:rsid w:val="00F85FBA"/>
    <w:rsid w:val="00F94928"/>
    <w:rsid w:val="00FA432E"/>
    <w:rsid w:val="00FB685F"/>
    <w:rsid w:val="00FE3D5B"/>
    <w:rsid w:val="00FF50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1D30F"/>
  <w15:chartTrackingRefBased/>
  <w15:docId w15:val="{D8E8CBD8-8FC0-41F5-9E1D-E9B9860D4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qFormat="1"/>
    <w:lsdException w:name="HTML Bottom of Form" w:semiHidden="1"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ny">
    <w:name w:val="Normal"/>
    <w:qFormat/>
    <w:rsid w:val="00B53090"/>
    <w:pPr>
      <w:spacing w:after="39" w:line="271" w:lineRule="auto"/>
      <w:ind w:left="10" w:right="57" w:hanging="10"/>
      <w:jc w:val="both"/>
    </w:pPr>
    <w:rPr>
      <w:rFonts w:ascii="Arial" w:eastAsia="Arial" w:hAnsi="Arial" w:cs="Arial"/>
      <w:color w:val="000000"/>
      <w:kern w:val="0"/>
      <w:sz w:val="20"/>
      <w:szCs w:val="22"/>
      <w:lang w:eastAsia="pl-PL"/>
      <w14:ligatures w14:val="none"/>
    </w:rPr>
  </w:style>
  <w:style w:type="paragraph" w:styleId="Nagwek1">
    <w:name w:val="heading 1"/>
    <w:basedOn w:val="Normalny"/>
    <w:next w:val="Normalny"/>
    <w:link w:val="Nagwek1Znak"/>
    <w:qFormat/>
    <w:rsid w:val="00C53D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nhideWhenUsed/>
    <w:qFormat/>
    <w:rsid w:val="00C53D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nhideWhenUsed/>
    <w:qFormat/>
    <w:rsid w:val="00C53DC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nhideWhenUsed/>
    <w:qFormat/>
    <w:rsid w:val="00C53DC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nhideWhenUsed/>
    <w:qFormat/>
    <w:rsid w:val="00C53DC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nhideWhenUsed/>
    <w:qFormat/>
    <w:rsid w:val="00C53DC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nhideWhenUsed/>
    <w:qFormat/>
    <w:rsid w:val="00C53DC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nhideWhenUsed/>
    <w:qFormat/>
    <w:rsid w:val="00C53DC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nhideWhenUsed/>
    <w:qFormat/>
    <w:rsid w:val="00C53DC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C53DC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qFormat/>
    <w:rsid w:val="00C53DC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qFormat/>
    <w:rsid w:val="00C53DC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qFormat/>
    <w:rsid w:val="00C53DC9"/>
    <w:rPr>
      <w:rFonts w:eastAsiaTheme="majorEastAsia" w:cstheme="majorBidi"/>
      <w:i/>
      <w:iCs/>
      <w:color w:val="0F4761" w:themeColor="accent1" w:themeShade="BF"/>
    </w:rPr>
  </w:style>
  <w:style w:type="character" w:customStyle="1" w:styleId="Nagwek5Znak">
    <w:name w:val="Nagłówek 5 Znak"/>
    <w:basedOn w:val="Domylnaczcionkaakapitu"/>
    <w:link w:val="Nagwek5"/>
    <w:qFormat/>
    <w:rsid w:val="00C53DC9"/>
    <w:rPr>
      <w:rFonts w:eastAsiaTheme="majorEastAsia" w:cstheme="majorBidi"/>
      <w:color w:val="0F4761" w:themeColor="accent1" w:themeShade="BF"/>
    </w:rPr>
  </w:style>
  <w:style w:type="character" w:customStyle="1" w:styleId="Nagwek6Znak">
    <w:name w:val="Nagłówek 6 Znak"/>
    <w:basedOn w:val="Domylnaczcionkaakapitu"/>
    <w:link w:val="Nagwek6"/>
    <w:qFormat/>
    <w:rsid w:val="00C53DC9"/>
    <w:rPr>
      <w:rFonts w:eastAsiaTheme="majorEastAsia" w:cstheme="majorBidi"/>
      <w:i/>
      <w:iCs/>
      <w:color w:val="595959" w:themeColor="text1" w:themeTint="A6"/>
    </w:rPr>
  </w:style>
  <w:style w:type="character" w:customStyle="1" w:styleId="Nagwek7Znak">
    <w:name w:val="Nagłówek 7 Znak"/>
    <w:basedOn w:val="Domylnaczcionkaakapitu"/>
    <w:link w:val="Nagwek7"/>
    <w:qFormat/>
    <w:rsid w:val="00C53DC9"/>
    <w:rPr>
      <w:rFonts w:eastAsiaTheme="majorEastAsia" w:cstheme="majorBidi"/>
      <w:color w:val="595959" w:themeColor="text1" w:themeTint="A6"/>
    </w:rPr>
  </w:style>
  <w:style w:type="character" w:customStyle="1" w:styleId="Nagwek8Znak">
    <w:name w:val="Nagłówek 8 Znak"/>
    <w:basedOn w:val="Domylnaczcionkaakapitu"/>
    <w:link w:val="Nagwek8"/>
    <w:qFormat/>
    <w:rsid w:val="00C53DC9"/>
    <w:rPr>
      <w:rFonts w:eastAsiaTheme="majorEastAsia" w:cstheme="majorBidi"/>
      <w:i/>
      <w:iCs/>
      <w:color w:val="272727" w:themeColor="text1" w:themeTint="D8"/>
    </w:rPr>
  </w:style>
  <w:style w:type="character" w:customStyle="1" w:styleId="Nagwek9Znak">
    <w:name w:val="Nagłówek 9 Znak"/>
    <w:basedOn w:val="Domylnaczcionkaakapitu"/>
    <w:link w:val="Nagwek9"/>
    <w:qFormat/>
    <w:rsid w:val="00C53DC9"/>
    <w:rPr>
      <w:rFonts w:eastAsiaTheme="majorEastAsia" w:cstheme="majorBidi"/>
      <w:color w:val="272727" w:themeColor="text1" w:themeTint="D8"/>
    </w:rPr>
  </w:style>
  <w:style w:type="paragraph" w:styleId="Tytu">
    <w:name w:val="Title"/>
    <w:basedOn w:val="Normalny"/>
    <w:next w:val="Normalny"/>
    <w:link w:val="TytuZnak"/>
    <w:qFormat/>
    <w:rsid w:val="00C53D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qFormat/>
    <w:rsid w:val="00C53DC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53DC9"/>
    <w:pPr>
      <w:numPr>
        <w:ilvl w:val="1"/>
      </w:numPr>
      <w:ind w:left="10" w:hanging="1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53DC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53DC9"/>
    <w:pPr>
      <w:spacing w:before="160"/>
      <w:jc w:val="center"/>
    </w:pPr>
    <w:rPr>
      <w:i/>
      <w:iCs/>
      <w:color w:val="404040" w:themeColor="text1" w:themeTint="BF"/>
    </w:rPr>
  </w:style>
  <w:style w:type="character" w:customStyle="1" w:styleId="CytatZnak">
    <w:name w:val="Cytat Znak"/>
    <w:basedOn w:val="Domylnaczcionkaakapitu"/>
    <w:link w:val="Cytat"/>
    <w:uiPriority w:val="29"/>
    <w:rsid w:val="00C53DC9"/>
    <w:rPr>
      <w:i/>
      <w:iCs/>
      <w:color w:val="404040" w:themeColor="text1" w:themeTint="BF"/>
    </w:rPr>
  </w:style>
  <w:style w:type="paragraph" w:styleId="Akapitzlist">
    <w:name w:val="List Paragraph"/>
    <w:aliases w:val="Numerowanie,Akapit z listą BS,sw tekst,L1,Bulleted list,lp1,Preambuła,Colorful Shading - Accent 31,Light List - Accent 51,Akapit z listą5,List Paragraph,normalny tekst,CW_Lista,Akapit z listą3,Obiekt,BulletC,Akapit z listą31,NOWY,Dot pt"/>
    <w:basedOn w:val="Normalny"/>
    <w:link w:val="AkapitzlistZnak"/>
    <w:uiPriority w:val="34"/>
    <w:qFormat/>
    <w:rsid w:val="00C53DC9"/>
    <w:pPr>
      <w:ind w:left="720"/>
      <w:contextualSpacing/>
    </w:pPr>
  </w:style>
  <w:style w:type="character" w:styleId="Wyrnienieintensywne">
    <w:name w:val="Intense Emphasis"/>
    <w:basedOn w:val="Domylnaczcionkaakapitu"/>
    <w:uiPriority w:val="21"/>
    <w:qFormat/>
    <w:rsid w:val="00C53DC9"/>
    <w:rPr>
      <w:i/>
      <w:iCs/>
      <w:color w:val="0F4761" w:themeColor="accent1" w:themeShade="BF"/>
    </w:rPr>
  </w:style>
  <w:style w:type="paragraph" w:styleId="Cytatintensywny">
    <w:name w:val="Intense Quote"/>
    <w:basedOn w:val="Normalny"/>
    <w:next w:val="Normalny"/>
    <w:link w:val="CytatintensywnyZnak"/>
    <w:uiPriority w:val="30"/>
    <w:qFormat/>
    <w:rsid w:val="00C53D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53DC9"/>
    <w:rPr>
      <w:i/>
      <w:iCs/>
      <w:color w:val="0F4761" w:themeColor="accent1" w:themeShade="BF"/>
    </w:rPr>
  </w:style>
  <w:style w:type="character" w:styleId="Odwoanieintensywne">
    <w:name w:val="Intense Reference"/>
    <w:basedOn w:val="Domylnaczcionkaakapitu"/>
    <w:uiPriority w:val="32"/>
    <w:qFormat/>
    <w:rsid w:val="00C53DC9"/>
    <w:rPr>
      <w:b/>
      <w:bCs/>
      <w:smallCaps/>
      <w:color w:val="0F4761" w:themeColor="accent1" w:themeShade="BF"/>
      <w:spacing w:val="5"/>
    </w:rPr>
  </w:style>
  <w:style w:type="paragraph" w:customStyle="1" w:styleId="footnotedescription">
    <w:name w:val="footnote description"/>
    <w:next w:val="Normalny"/>
    <w:link w:val="footnotedescriptionChar"/>
    <w:hidden/>
    <w:qFormat/>
    <w:rsid w:val="00C53DC9"/>
    <w:pPr>
      <w:spacing w:after="1" w:line="284" w:lineRule="auto"/>
      <w:ind w:left="680" w:hanging="396"/>
      <w:jc w:val="both"/>
    </w:pPr>
    <w:rPr>
      <w:rFonts w:ascii="Calibri" w:eastAsia="Calibri" w:hAnsi="Calibri" w:cs="Calibri"/>
      <w:color w:val="000000"/>
      <w:kern w:val="0"/>
      <w:sz w:val="18"/>
      <w:szCs w:val="22"/>
      <w:lang w:eastAsia="pl-PL"/>
      <w14:ligatures w14:val="none"/>
    </w:rPr>
  </w:style>
  <w:style w:type="character" w:customStyle="1" w:styleId="footnotedescriptionChar">
    <w:name w:val="footnote description Char"/>
    <w:link w:val="footnotedescription"/>
    <w:qFormat/>
    <w:rsid w:val="00C53DC9"/>
    <w:rPr>
      <w:rFonts w:ascii="Calibri" w:eastAsia="Calibri" w:hAnsi="Calibri" w:cs="Calibri"/>
      <w:color w:val="000000"/>
      <w:kern w:val="0"/>
      <w:sz w:val="18"/>
      <w:szCs w:val="22"/>
      <w:lang w:eastAsia="pl-PL"/>
      <w14:ligatures w14:val="none"/>
    </w:rPr>
  </w:style>
  <w:style w:type="character" w:customStyle="1" w:styleId="footnotemark">
    <w:name w:val="footnote mark"/>
    <w:hidden/>
    <w:rsid w:val="00C53DC9"/>
    <w:rPr>
      <w:rFonts w:ascii="Times New Roman" w:eastAsia="Times New Roman" w:hAnsi="Times New Roman" w:cs="Times New Roman"/>
      <w:color w:val="000000"/>
      <w:sz w:val="18"/>
      <w:vertAlign w:val="superscript"/>
    </w:rPr>
  </w:style>
  <w:style w:type="table" w:customStyle="1" w:styleId="TableGrid">
    <w:name w:val="TableGrid"/>
    <w:rsid w:val="00C53DC9"/>
    <w:pPr>
      <w:spacing w:after="0" w:line="240" w:lineRule="auto"/>
    </w:pPr>
    <w:rPr>
      <w:rFonts w:ascii="Calibri" w:eastAsia="Times New Roman" w:hAnsi="Calibri" w:cs="Times New Roman"/>
      <w:kern w:val="0"/>
      <w:sz w:val="22"/>
      <w:szCs w:val="22"/>
      <w:lang w:eastAsia="pl-PL"/>
      <w14:ligatures w14:val="none"/>
    </w:rPr>
    <w:tblPr>
      <w:tblCellMar>
        <w:top w:w="0" w:type="dxa"/>
        <w:left w:w="0" w:type="dxa"/>
        <w:bottom w:w="0" w:type="dxa"/>
        <w:right w:w="0" w:type="dxa"/>
      </w:tblCellMar>
    </w:tblPr>
  </w:style>
  <w:style w:type="character" w:customStyle="1" w:styleId="NagwekZnak">
    <w:name w:val="Nagłówek Znak"/>
    <w:basedOn w:val="Domylnaczcionkaakapitu"/>
    <w:link w:val="Nagwek"/>
    <w:qFormat/>
    <w:rsid w:val="00C53DC9"/>
  </w:style>
  <w:style w:type="character" w:customStyle="1" w:styleId="StopkaZnak">
    <w:name w:val="Stopka Znak"/>
    <w:basedOn w:val="Domylnaczcionkaakapitu"/>
    <w:link w:val="Stopka"/>
    <w:qFormat/>
    <w:rsid w:val="00C53DC9"/>
  </w:style>
  <w:style w:type="character" w:customStyle="1" w:styleId="AkapitzlistZnak">
    <w:name w:val="Akapit z listą Znak"/>
    <w:aliases w:val="Numerowanie Znak,Akapit z listą BS Znak,sw tekst Znak,L1 Znak,Bulleted list Znak,lp1 Znak,Preambuła Znak,Colorful Shading - Accent 31 Znak,Light List - Accent 51 Znak,Akapit z listą5 Znak,List Paragraph Znak,normalny tekst Znak"/>
    <w:basedOn w:val="Domylnaczcionkaakapitu"/>
    <w:link w:val="Akapitzlist"/>
    <w:uiPriority w:val="34"/>
    <w:qFormat/>
    <w:rsid w:val="00C53DC9"/>
  </w:style>
  <w:style w:type="character" w:styleId="Pogrubienie">
    <w:name w:val="Strong"/>
    <w:uiPriority w:val="22"/>
    <w:qFormat/>
    <w:rsid w:val="00C53DC9"/>
    <w:rPr>
      <w:b/>
      <w:bCs/>
    </w:rPr>
  </w:style>
  <w:style w:type="character" w:customStyle="1" w:styleId="TekstpodstawowyZnak">
    <w:name w:val="Tekst podstawowy Znak"/>
    <w:link w:val="Tekstpodstawowy"/>
    <w:qFormat/>
    <w:rsid w:val="00C53DC9"/>
    <w:rPr>
      <w:rFonts w:ascii="Arial" w:hAnsi="Arial" w:cs="Arial"/>
      <w:b/>
      <w:smallCaps/>
      <w:color w:val="000000"/>
    </w:rPr>
  </w:style>
  <w:style w:type="character" w:customStyle="1" w:styleId="TekstpodstawowywcityZnak">
    <w:name w:val="Tekst podstawowy wcięty Znak"/>
    <w:link w:val="Tekstpodstawowywcity"/>
    <w:qFormat/>
    <w:rsid w:val="00C53DC9"/>
  </w:style>
  <w:style w:type="character" w:customStyle="1" w:styleId="Tekstpodstawowywcity2Znak">
    <w:name w:val="Tekst podstawowy wcięty 2 Znak"/>
    <w:link w:val="Tekstpodstawowywcity2"/>
    <w:qFormat/>
    <w:rsid w:val="00C53DC9"/>
  </w:style>
  <w:style w:type="character" w:customStyle="1" w:styleId="Tekstpodstawowy3Znak">
    <w:name w:val="Tekst podstawowy 3 Znak"/>
    <w:link w:val="Tekstpodstawowy3"/>
    <w:semiHidden/>
    <w:qFormat/>
    <w:rsid w:val="00C53DC9"/>
    <w:rPr>
      <w:b/>
      <w:bCs/>
    </w:rPr>
  </w:style>
  <w:style w:type="character" w:customStyle="1" w:styleId="Tekstpodstawowywcity3Znak">
    <w:name w:val="Tekst podstawowy wcięty 3 Znak"/>
    <w:link w:val="Tekstpodstawowywcity3"/>
    <w:qFormat/>
    <w:rsid w:val="00C53DC9"/>
    <w:rPr>
      <w:rFonts w:ascii="Arial" w:hAnsi="Arial" w:cs="Arial"/>
      <w:b/>
      <w:bCs/>
    </w:rPr>
  </w:style>
  <w:style w:type="character" w:customStyle="1" w:styleId="Tekstpodstawowy2Znak">
    <w:name w:val="Tekst podstawowy 2 Znak"/>
    <w:link w:val="Tekstpodstawowy2"/>
    <w:qFormat/>
    <w:rsid w:val="00C53DC9"/>
  </w:style>
  <w:style w:type="character" w:styleId="Numerstrony">
    <w:name w:val="page number"/>
    <w:basedOn w:val="Domylnaczcionkaakapitu"/>
    <w:qFormat/>
    <w:rsid w:val="00C53DC9"/>
  </w:style>
  <w:style w:type="character" w:customStyle="1" w:styleId="dane1">
    <w:name w:val="dane1"/>
    <w:qFormat/>
    <w:rsid w:val="00C53DC9"/>
    <w:rPr>
      <w:color w:val="0000CD"/>
    </w:rPr>
  </w:style>
  <w:style w:type="character" w:styleId="Hipercze">
    <w:name w:val="Hyperlink"/>
    <w:uiPriority w:val="99"/>
    <w:rsid w:val="00C53DC9"/>
    <w:rPr>
      <w:color w:val="0000FF"/>
      <w:u w:val="single"/>
    </w:rPr>
  </w:style>
  <w:style w:type="character" w:customStyle="1" w:styleId="TekstdymkaZnak">
    <w:name w:val="Tekst dymka Znak"/>
    <w:link w:val="Tekstdymka"/>
    <w:semiHidden/>
    <w:qFormat/>
    <w:rsid w:val="00C53DC9"/>
    <w:rPr>
      <w:rFonts w:ascii="Tahoma" w:hAnsi="Tahoma" w:cs="Tahoma"/>
      <w:sz w:val="16"/>
      <w:szCs w:val="16"/>
    </w:rPr>
  </w:style>
  <w:style w:type="character" w:styleId="Tekstzastpczy">
    <w:name w:val="Placeholder Text"/>
    <w:uiPriority w:val="99"/>
    <w:semiHidden/>
    <w:qFormat/>
    <w:rsid w:val="00C53DC9"/>
    <w:rPr>
      <w:color w:val="808080"/>
    </w:rPr>
  </w:style>
  <w:style w:type="character" w:customStyle="1" w:styleId="TekstprzypisukocowegoZnak">
    <w:name w:val="Tekst przypisu końcowego Znak"/>
    <w:link w:val="Tekstprzypisukocowego"/>
    <w:semiHidden/>
    <w:qFormat/>
    <w:rsid w:val="00C53DC9"/>
  </w:style>
  <w:style w:type="character" w:customStyle="1" w:styleId="EndnoteCharacters">
    <w:name w:val="Endnote Characters"/>
    <w:uiPriority w:val="99"/>
    <w:semiHidden/>
    <w:unhideWhenUsed/>
    <w:qFormat/>
    <w:rsid w:val="00C53DC9"/>
    <w:rPr>
      <w:vertAlign w:val="superscript"/>
    </w:rPr>
  </w:style>
  <w:style w:type="character" w:styleId="Odwoanieprzypisukocowego">
    <w:name w:val="endnote reference"/>
    <w:rsid w:val="00C53DC9"/>
    <w:rPr>
      <w:vertAlign w:val="superscript"/>
    </w:rPr>
  </w:style>
  <w:style w:type="character" w:customStyle="1" w:styleId="content">
    <w:name w:val="content"/>
    <w:basedOn w:val="Domylnaczcionkaakapitu"/>
    <w:qFormat/>
    <w:rsid w:val="00C53DC9"/>
  </w:style>
  <w:style w:type="character" w:customStyle="1" w:styleId="CharacterStyle2">
    <w:name w:val="Character Style 2"/>
    <w:uiPriority w:val="99"/>
    <w:qFormat/>
    <w:rsid w:val="00C53DC9"/>
    <w:rPr>
      <w:rFonts w:ascii="Tahoma" w:hAnsi="Tahoma" w:cs="Tahoma"/>
      <w:sz w:val="20"/>
      <w:szCs w:val="20"/>
    </w:rPr>
  </w:style>
  <w:style w:type="character" w:styleId="Odwoaniedokomentarza">
    <w:name w:val="annotation reference"/>
    <w:uiPriority w:val="99"/>
    <w:semiHidden/>
    <w:unhideWhenUsed/>
    <w:qFormat/>
    <w:rsid w:val="00C53DC9"/>
    <w:rPr>
      <w:sz w:val="16"/>
      <w:szCs w:val="16"/>
    </w:rPr>
  </w:style>
  <w:style w:type="character" w:customStyle="1" w:styleId="TekstkomentarzaZnak">
    <w:name w:val="Tekst komentarza Znak"/>
    <w:link w:val="Tekstkomentarza"/>
    <w:uiPriority w:val="99"/>
    <w:qFormat/>
    <w:rsid w:val="00C53DC9"/>
  </w:style>
  <w:style w:type="character" w:customStyle="1" w:styleId="TematkomentarzaZnak">
    <w:name w:val="Temat komentarza Znak"/>
    <w:link w:val="Tematkomentarza"/>
    <w:uiPriority w:val="99"/>
    <w:semiHidden/>
    <w:qFormat/>
    <w:rsid w:val="00C53DC9"/>
    <w:rPr>
      <w:b/>
      <w:bCs/>
    </w:rPr>
  </w:style>
  <w:style w:type="character" w:customStyle="1" w:styleId="apple-style-span">
    <w:name w:val="apple-style-span"/>
    <w:basedOn w:val="Domylnaczcionkaakapitu"/>
    <w:qFormat/>
    <w:rsid w:val="00C53DC9"/>
  </w:style>
  <w:style w:type="character" w:customStyle="1" w:styleId="q01">
    <w:name w:val="q01"/>
    <w:qFormat/>
    <w:rsid w:val="00C53DC9"/>
    <w:rPr>
      <w:color w:val="000000"/>
    </w:rPr>
  </w:style>
  <w:style w:type="character" w:styleId="Uwydatnienie">
    <w:name w:val="Emphasis"/>
    <w:uiPriority w:val="20"/>
    <w:qFormat/>
    <w:rsid w:val="00C53DC9"/>
    <w:rPr>
      <w:i/>
      <w:iCs/>
    </w:rPr>
  </w:style>
  <w:style w:type="character" w:customStyle="1" w:styleId="BezodstpwZnak">
    <w:name w:val="Bez odstępów Znak"/>
    <w:link w:val="Bezodstpw"/>
    <w:qFormat/>
    <w:rsid w:val="00C53DC9"/>
    <w:rPr>
      <w:sz w:val="22"/>
      <w:szCs w:val="22"/>
      <w:lang w:val="en-US" w:bidi="en-US"/>
    </w:rPr>
  </w:style>
  <w:style w:type="character" w:customStyle="1" w:styleId="TekstprzypisudolnegoZnak">
    <w:name w:val="Tekst przypisu dolnego Znak"/>
    <w:link w:val="Tekstprzypisudolnego"/>
    <w:qFormat/>
    <w:rsid w:val="00C53DC9"/>
    <w:rPr>
      <w:rFonts w:eastAsia="Calibri" w:cs="Calibri"/>
    </w:rPr>
  </w:style>
  <w:style w:type="character" w:customStyle="1" w:styleId="FootnoteCharacters">
    <w:name w:val="Footnote Characters"/>
    <w:qFormat/>
    <w:rsid w:val="00C53DC9"/>
    <w:rPr>
      <w:vertAlign w:val="superscript"/>
    </w:rPr>
  </w:style>
  <w:style w:type="character" w:styleId="Odwoanieprzypisudolnego">
    <w:name w:val="footnote reference"/>
    <w:rsid w:val="00C53DC9"/>
    <w:rPr>
      <w:vertAlign w:val="superscript"/>
    </w:rPr>
  </w:style>
  <w:style w:type="character" w:customStyle="1" w:styleId="ZwykytekstZnak">
    <w:name w:val="Zwykły tekst Znak"/>
    <w:link w:val="Zwykytekst"/>
    <w:uiPriority w:val="99"/>
    <w:qFormat/>
    <w:rsid w:val="00C53DC9"/>
    <w:rPr>
      <w:rFonts w:ascii="Verdana" w:hAnsi="Verdana"/>
    </w:rPr>
  </w:style>
  <w:style w:type="character" w:customStyle="1" w:styleId="FontStyle54">
    <w:name w:val="Font Style54"/>
    <w:qFormat/>
    <w:rsid w:val="00C53DC9"/>
    <w:rPr>
      <w:rFonts w:ascii="Times New Roman" w:hAnsi="Times New Roman" w:cs="Times New Roman"/>
    </w:rPr>
  </w:style>
  <w:style w:type="character" w:customStyle="1" w:styleId="apple-converted-space">
    <w:name w:val="apple-converted-space"/>
    <w:basedOn w:val="Domylnaczcionkaakapitu"/>
    <w:qFormat/>
    <w:rsid w:val="00C53DC9"/>
  </w:style>
  <w:style w:type="character" w:customStyle="1" w:styleId="LANSTERStandardZnak">
    <w:name w:val="LANSTER_Standard Znak"/>
    <w:link w:val="LANSTERStandard"/>
    <w:qFormat/>
    <w:rsid w:val="00C53DC9"/>
    <w:rPr>
      <w:rFonts w:ascii="Times New Roman" w:hAnsi="Times New Roman"/>
    </w:rPr>
  </w:style>
  <w:style w:type="character" w:customStyle="1" w:styleId="WW8Num13z0">
    <w:name w:val="WW8Num13z0"/>
    <w:qFormat/>
    <w:rsid w:val="00C53DC9"/>
    <w:rPr>
      <w:rFonts w:ascii="Wingdings 2" w:hAnsi="Wingdings 2" w:cs="OpenSymbol"/>
    </w:rPr>
  </w:style>
  <w:style w:type="character" w:customStyle="1" w:styleId="FontStyle65">
    <w:name w:val="Font Style65"/>
    <w:qFormat/>
    <w:rsid w:val="00C53DC9"/>
    <w:rPr>
      <w:rFonts w:ascii="Verdana" w:hAnsi="Verdana"/>
      <w:b/>
      <w:bCs/>
    </w:rPr>
  </w:style>
  <w:style w:type="character" w:customStyle="1" w:styleId="ISCGNormalnyZnak">
    <w:name w:val="ISCG_Normalny Znak"/>
    <w:link w:val="ISCGNormalny"/>
    <w:qFormat/>
    <w:rsid w:val="00C53DC9"/>
    <w:rPr>
      <w:rFonts w:eastAsia="Calibri"/>
    </w:rPr>
  </w:style>
  <w:style w:type="character" w:customStyle="1" w:styleId="HTML-wstpniesformatowanyZnak">
    <w:name w:val="HTML - wstępnie sformatowany Znak"/>
    <w:link w:val="HTML-wstpniesformatowany"/>
    <w:qFormat/>
    <w:rsid w:val="00C53DC9"/>
    <w:rPr>
      <w:rFonts w:ascii="Courier New" w:eastAsia="Courier New" w:hAnsi="Courier New"/>
    </w:rPr>
  </w:style>
  <w:style w:type="character" w:customStyle="1" w:styleId="FontStyle15">
    <w:name w:val="Font Style15"/>
    <w:qFormat/>
    <w:rsid w:val="00C53DC9"/>
    <w:rPr>
      <w:rFonts w:ascii="Times New Roman" w:hAnsi="Times New Roman" w:cs="Times New Roman"/>
      <w:b/>
      <w:bCs/>
      <w:sz w:val="22"/>
      <w:szCs w:val="22"/>
    </w:rPr>
  </w:style>
  <w:style w:type="character" w:customStyle="1" w:styleId="FontStyle16">
    <w:name w:val="Font Style16"/>
    <w:qFormat/>
    <w:rsid w:val="00C53DC9"/>
    <w:rPr>
      <w:rFonts w:ascii="Times New Roman" w:hAnsi="Times New Roman" w:cs="Times New Roman"/>
      <w:sz w:val="22"/>
      <w:szCs w:val="22"/>
    </w:rPr>
  </w:style>
  <w:style w:type="character" w:styleId="Wyrnieniedelikatne">
    <w:name w:val="Subtle Emphasis"/>
    <w:uiPriority w:val="19"/>
    <w:qFormat/>
    <w:rsid w:val="00C53DC9"/>
    <w:rPr>
      <w:rFonts w:ascii="Times New Roman" w:hAnsi="Times New Roman"/>
      <w:i/>
      <w:iCs/>
      <w:strike w:val="0"/>
      <w:dstrike w:val="0"/>
      <w:color w:val="808080"/>
      <w:position w:val="0"/>
      <w:sz w:val="24"/>
      <w:vertAlign w:val="baseline"/>
      <w:lang w:eastAsia="en-US"/>
    </w:rPr>
  </w:style>
  <w:style w:type="character" w:customStyle="1" w:styleId="ver8b">
    <w:name w:val="ver8b"/>
    <w:basedOn w:val="Domylnaczcionkaakapitu"/>
    <w:qFormat/>
    <w:rsid w:val="00C53DC9"/>
  </w:style>
  <w:style w:type="character" w:styleId="UyteHipercze">
    <w:name w:val="FollowedHyperlink"/>
    <w:uiPriority w:val="99"/>
    <w:semiHidden/>
    <w:unhideWhenUsed/>
    <w:rsid w:val="00C53DC9"/>
    <w:rPr>
      <w:color w:val="954F72"/>
      <w:u w:val="single"/>
    </w:rPr>
  </w:style>
  <w:style w:type="character" w:customStyle="1" w:styleId="kornovactesktZnak">
    <w:name w:val="kornovac_teskt Znak"/>
    <w:link w:val="kornovacteskt"/>
    <w:qFormat/>
    <w:rsid w:val="00C53DC9"/>
    <w:rPr>
      <w:rFonts w:ascii="Arial Narrow" w:hAnsi="Arial Narrow"/>
      <w:color w:val="000000"/>
    </w:rPr>
  </w:style>
  <w:style w:type="character" w:customStyle="1" w:styleId="TekstkomentarzaZnak1">
    <w:name w:val="Tekst komentarza Znak1"/>
    <w:uiPriority w:val="99"/>
    <w:qFormat/>
    <w:rsid w:val="00C53DC9"/>
    <w:rPr>
      <w:rFonts w:ascii="TiepoloItcTEEBoo" w:eastAsia="Times New Roman" w:hAnsi="TiepoloItcTEEBoo" w:cs="TiepoloItcTEEBoo"/>
      <w:sz w:val="20"/>
      <w:szCs w:val="20"/>
      <w:lang w:eastAsia="zh-CN"/>
    </w:rPr>
  </w:style>
  <w:style w:type="character" w:customStyle="1" w:styleId="fn-ref">
    <w:name w:val="fn-ref"/>
    <w:basedOn w:val="Domylnaczcionkaakapitu"/>
    <w:qFormat/>
    <w:rsid w:val="00C53DC9"/>
  </w:style>
  <w:style w:type="character" w:customStyle="1" w:styleId="ListParagraphChar">
    <w:name w:val="List Paragraph Char"/>
    <w:link w:val="Akapitzlist1"/>
    <w:qFormat/>
    <w:locked/>
    <w:rsid w:val="00C53DC9"/>
  </w:style>
  <w:style w:type="character" w:customStyle="1" w:styleId="HTML-wstpniesformatowanyZnak1">
    <w:name w:val="HTML - wstępnie sformatowany Znak1"/>
    <w:qFormat/>
    <w:rsid w:val="00C53DC9"/>
    <w:rPr>
      <w:rFonts w:ascii="Courier New" w:hAnsi="Courier New"/>
      <w:lang w:eastAsia="ar-SA"/>
    </w:rPr>
  </w:style>
  <w:style w:type="character" w:customStyle="1" w:styleId="TABELEZnak">
    <w:name w:val="TABELE Znak"/>
    <w:link w:val="TABELE"/>
    <w:qFormat/>
    <w:rsid w:val="00C53DC9"/>
    <w:rPr>
      <w:rFonts w:ascii="Tw Cen MT" w:hAnsi="Tw Cen MT" w:cs="Calibri"/>
      <w:sz w:val="16"/>
      <w:szCs w:val="16"/>
    </w:rPr>
  </w:style>
  <w:style w:type="character" w:customStyle="1" w:styleId="Nierozpoznanawzmianka1">
    <w:name w:val="Nierozpoznana wzmianka1"/>
    <w:uiPriority w:val="99"/>
    <w:semiHidden/>
    <w:unhideWhenUsed/>
    <w:qFormat/>
    <w:rsid w:val="00C53DC9"/>
    <w:rPr>
      <w:color w:val="605E5C"/>
      <w:shd w:val="clear" w:color="auto" w:fill="E1DFDD"/>
    </w:rPr>
  </w:style>
  <w:style w:type="character" w:customStyle="1" w:styleId="ZagicieodgryformularzaZnak">
    <w:name w:val="Zagięcie od góry formularza Znak"/>
    <w:link w:val="Zagicieodgryformularza"/>
    <w:uiPriority w:val="99"/>
    <w:semiHidden/>
    <w:qFormat/>
    <w:rsid w:val="00C53DC9"/>
    <w:rPr>
      <w:rFonts w:ascii="Arial" w:hAnsi="Arial" w:cs="Arial"/>
      <w:vanish/>
      <w:sz w:val="16"/>
      <w:szCs w:val="16"/>
    </w:rPr>
  </w:style>
  <w:style w:type="character" w:customStyle="1" w:styleId="checkboxgroup">
    <w:name w:val="checkboxgroup"/>
    <w:basedOn w:val="Domylnaczcionkaakapitu"/>
    <w:qFormat/>
    <w:rsid w:val="00C53DC9"/>
  </w:style>
  <w:style w:type="character" w:customStyle="1" w:styleId="extraoptions">
    <w:name w:val="extraoptions"/>
    <w:basedOn w:val="Domylnaczcionkaakapitu"/>
    <w:qFormat/>
    <w:rsid w:val="00C53DC9"/>
  </w:style>
  <w:style w:type="character" w:customStyle="1" w:styleId="ZagicieoddouformularzaZnak">
    <w:name w:val="Zagięcie od dołu formularza Znak"/>
    <w:link w:val="Zagicieoddouformularza"/>
    <w:uiPriority w:val="99"/>
    <w:semiHidden/>
    <w:qFormat/>
    <w:rsid w:val="00C53DC9"/>
    <w:rPr>
      <w:rFonts w:ascii="Arial" w:hAnsi="Arial" w:cs="Arial"/>
      <w:vanish/>
      <w:sz w:val="16"/>
      <w:szCs w:val="16"/>
    </w:rPr>
  </w:style>
  <w:style w:type="character" w:styleId="HTML-kod">
    <w:name w:val="HTML Code"/>
    <w:uiPriority w:val="99"/>
    <w:semiHidden/>
    <w:unhideWhenUsed/>
    <w:qFormat/>
    <w:rsid w:val="00C53DC9"/>
    <w:rPr>
      <w:rFonts w:ascii="Courier New" w:eastAsia="Times New Roman" w:hAnsi="Courier New" w:cs="Courier New"/>
      <w:sz w:val="20"/>
      <w:szCs w:val="20"/>
    </w:rPr>
  </w:style>
  <w:style w:type="character" w:customStyle="1" w:styleId="first-line">
    <w:name w:val="first-line"/>
    <w:basedOn w:val="Domylnaczcionkaakapitu"/>
    <w:qFormat/>
    <w:rsid w:val="00C53DC9"/>
  </w:style>
  <w:style w:type="character" w:customStyle="1" w:styleId="first-col">
    <w:name w:val="first-col"/>
    <w:basedOn w:val="Domylnaczcionkaakapitu"/>
    <w:qFormat/>
    <w:rsid w:val="00C53DC9"/>
  </w:style>
  <w:style w:type="character" w:customStyle="1" w:styleId="last-line">
    <w:name w:val="last-line"/>
    <w:basedOn w:val="Domylnaczcionkaakapitu"/>
    <w:qFormat/>
    <w:rsid w:val="00C53DC9"/>
  </w:style>
  <w:style w:type="character" w:customStyle="1" w:styleId="last-col">
    <w:name w:val="last-col"/>
    <w:basedOn w:val="Domylnaczcionkaakapitu"/>
    <w:qFormat/>
    <w:rsid w:val="00C53DC9"/>
  </w:style>
  <w:style w:type="character" w:customStyle="1" w:styleId="lf">
    <w:name w:val="lf"/>
    <w:basedOn w:val="Domylnaczcionkaakapitu"/>
    <w:qFormat/>
    <w:rsid w:val="00C53DC9"/>
  </w:style>
  <w:style w:type="character" w:styleId="Nierozpoznanawzmianka">
    <w:name w:val="Unresolved Mention"/>
    <w:uiPriority w:val="99"/>
    <w:semiHidden/>
    <w:unhideWhenUsed/>
    <w:qFormat/>
    <w:rsid w:val="00C53DC9"/>
    <w:rPr>
      <w:color w:val="605E5C"/>
      <w:shd w:val="clear" w:color="auto" w:fill="E1DFDD"/>
    </w:rPr>
  </w:style>
  <w:style w:type="character" w:customStyle="1" w:styleId="Teksttreci">
    <w:name w:val="Tekst treści_"/>
    <w:link w:val="Teksttreci0"/>
    <w:qFormat/>
    <w:locked/>
    <w:rsid w:val="00C53DC9"/>
    <w:rPr>
      <w:rFonts w:eastAsia="Cambria" w:cs="Cambria"/>
      <w:color w:val="000000"/>
      <w:sz w:val="22"/>
    </w:rPr>
  </w:style>
  <w:style w:type="character" w:customStyle="1" w:styleId="czeinternetowe">
    <w:name w:val="Łącze internetowe"/>
    <w:qFormat/>
    <w:rsid w:val="00C53DC9"/>
    <w:rPr>
      <w:color w:val="0000FF"/>
      <w:u w:val="single"/>
    </w:rPr>
  </w:style>
  <w:style w:type="paragraph" w:customStyle="1" w:styleId="Heading">
    <w:name w:val="Heading"/>
    <w:basedOn w:val="Normalny"/>
    <w:next w:val="Tekstpodstawowy"/>
    <w:qFormat/>
    <w:rsid w:val="00C53DC9"/>
    <w:pPr>
      <w:widowControl w:val="0"/>
      <w:suppressLineNumbers/>
      <w:tabs>
        <w:tab w:val="center" w:pos="4831"/>
        <w:tab w:val="right" w:pos="9662"/>
      </w:tabs>
      <w:suppressAutoHyphens/>
      <w:spacing w:after="0" w:line="240" w:lineRule="auto"/>
      <w:ind w:left="0" w:right="0" w:firstLine="0"/>
      <w:jc w:val="left"/>
      <w:textAlignment w:val="baseline"/>
    </w:pPr>
    <w:rPr>
      <w:rFonts w:ascii="Times New Roman" w:eastAsia="SimSun" w:hAnsi="Times New Roman" w:cs="Mangal"/>
      <w:color w:val="auto"/>
      <w:kern w:val="2"/>
      <w:sz w:val="24"/>
      <w:szCs w:val="24"/>
      <w:lang w:eastAsia="zh-CN" w:bidi="hi-IN"/>
    </w:rPr>
  </w:style>
  <w:style w:type="paragraph" w:styleId="Tekstpodstawowy">
    <w:name w:val="Body Text"/>
    <w:basedOn w:val="Normalny"/>
    <w:link w:val="TekstpodstawowyZnak"/>
    <w:rsid w:val="00C53DC9"/>
    <w:pPr>
      <w:suppressAutoHyphens/>
      <w:spacing w:before="60" w:after="120" w:line="360" w:lineRule="auto"/>
      <w:ind w:left="454" w:right="0" w:firstLine="0"/>
      <w:jc w:val="center"/>
    </w:pPr>
    <w:rPr>
      <w:rFonts w:eastAsiaTheme="minorHAnsi"/>
      <w:b/>
      <w:smallCaps/>
      <w:kern w:val="2"/>
      <w:sz w:val="24"/>
      <w:szCs w:val="24"/>
      <w:lang w:eastAsia="en-US"/>
      <w14:ligatures w14:val="standardContextual"/>
    </w:rPr>
  </w:style>
  <w:style w:type="character" w:customStyle="1" w:styleId="TekstpodstawowyZnak1">
    <w:name w:val="Tekst podstawowy Znak1"/>
    <w:basedOn w:val="Domylnaczcionkaakapitu"/>
    <w:rsid w:val="00C53DC9"/>
    <w:rPr>
      <w:rFonts w:ascii="Arial" w:eastAsia="Arial" w:hAnsi="Arial" w:cs="Arial"/>
      <w:color w:val="000000"/>
      <w:kern w:val="0"/>
      <w:sz w:val="20"/>
      <w:szCs w:val="22"/>
      <w:lang w:eastAsia="pl-PL"/>
      <w14:ligatures w14:val="none"/>
    </w:rPr>
  </w:style>
  <w:style w:type="paragraph" w:styleId="Lista">
    <w:name w:val="List"/>
    <w:basedOn w:val="Normalny"/>
    <w:rsid w:val="00C53DC9"/>
    <w:pPr>
      <w:suppressAutoHyphens/>
      <w:spacing w:before="60" w:after="120" w:line="280" w:lineRule="atLeast"/>
      <w:ind w:left="283" w:right="0" w:hanging="283"/>
      <w:jc w:val="left"/>
    </w:pPr>
    <w:rPr>
      <w:rFonts w:ascii="Calibri" w:eastAsia="Times New Roman" w:hAnsi="Calibri" w:cs="Times New Roman"/>
      <w:color w:val="auto"/>
      <w:sz w:val="22"/>
      <w:szCs w:val="24"/>
    </w:rPr>
  </w:style>
  <w:style w:type="paragraph" w:styleId="Legenda">
    <w:name w:val="caption"/>
    <w:basedOn w:val="Normalny"/>
    <w:next w:val="Normalny"/>
    <w:qFormat/>
    <w:rsid w:val="00C53DC9"/>
    <w:pPr>
      <w:suppressAutoHyphens/>
      <w:spacing w:after="200" w:line="276" w:lineRule="auto"/>
      <w:ind w:left="0" w:right="0" w:firstLine="0"/>
      <w:jc w:val="left"/>
    </w:pPr>
    <w:rPr>
      <w:rFonts w:ascii="Calibri" w:eastAsia="Times New Roman" w:hAnsi="Calibri" w:cs="Calibri"/>
      <w:b/>
      <w:bCs/>
      <w:color w:val="auto"/>
      <w:sz w:val="18"/>
      <w:szCs w:val="18"/>
      <w:lang w:val="en-US" w:eastAsia="en-US"/>
    </w:rPr>
  </w:style>
  <w:style w:type="paragraph" w:customStyle="1" w:styleId="Index">
    <w:name w:val="Index"/>
    <w:basedOn w:val="Normalny"/>
    <w:qFormat/>
    <w:rsid w:val="00C53DC9"/>
    <w:pPr>
      <w:suppressLineNumbers/>
      <w:suppressAutoHyphens/>
      <w:spacing w:after="160" w:line="259" w:lineRule="auto"/>
      <w:ind w:left="0" w:right="0" w:firstLine="0"/>
      <w:jc w:val="left"/>
    </w:pPr>
    <w:rPr>
      <w:rFonts w:ascii="Calibri" w:eastAsia="Calibri" w:hAnsi="Calibri" w:cs="Droid Sans Devanagari"/>
      <w:color w:val="auto"/>
      <w:sz w:val="22"/>
      <w:lang w:eastAsia="en-US"/>
    </w:rPr>
  </w:style>
  <w:style w:type="paragraph" w:customStyle="1" w:styleId="HeaderandFooter">
    <w:name w:val="Header and Footer"/>
    <w:basedOn w:val="Normalny"/>
    <w:qFormat/>
    <w:rsid w:val="00C53DC9"/>
    <w:pPr>
      <w:suppressAutoHyphens/>
      <w:spacing w:after="160" w:line="259" w:lineRule="auto"/>
      <w:ind w:left="0" w:right="0" w:firstLine="0"/>
      <w:jc w:val="left"/>
    </w:pPr>
    <w:rPr>
      <w:rFonts w:ascii="Calibri" w:eastAsia="Calibri" w:hAnsi="Calibri" w:cs="Times New Roman"/>
      <w:color w:val="auto"/>
      <w:sz w:val="22"/>
      <w:lang w:eastAsia="en-US"/>
    </w:rPr>
  </w:style>
  <w:style w:type="paragraph" w:styleId="Nagwek">
    <w:name w:val="header"/>
    <w:basedOn w:val="Normalny"/>
    <w:link w:val="NagwekZnak"/>
    <w:unhideWhenUsed/>
    <w:rsid w:val="00C53DC9"/>
    <w:pPr>
      <w:tabs>
        <w:tab w:val="center" w:pos="4536"/>
        <w:tab w:val="right" w:pos="9072"/>
      </w:tabs>
      <w:suppressAutoHyphens/>
      <w:spacing w:after="0" w:line="240" w:lineRule="auto"/>
      <w:ind w:left="0" w:right="0" w:firstLine="0"/>
      <w:jc w:val="left"/>
    </w:pPr>
    <w:rPr>
      <w:rFonts w:asciiTheme="minorHAnsi" w:eastAsiaTheme="minorHAnsi" w:hAnsiTheme="minorHAnsi" w:cstheme="minorBidi"/>
      <w:color w:val="auto"/>
      <w:kern w:val="2"/>
      <w:sz w:val="24"/>
      <w:szCs w:val="24"/>
      <w:lang w:eastAsia="en-US"/>
      <w14:ligatures w14:val="standardContextual"/>
    </w:rPr>
  </w:style>
  <w:style w:type="character" w:customStyle="1" w:styleId="NagwekZnak1">
    <w:name w:val="Nagłówek Znak1"/>
    <w:basedOn w:val="Domylnaczcionkaakapitu"/>
    <w:rsid w:val="00C53DC9"/>
    <w:rPr>
      <w:rFonts w:ascii="Arial" w:eastAsia="Arial" w:hAnsi="Arial" w:cs="Arial"/>
      <w:color w:val="000000"/>
      <w:kern w:val="0"/>
      <w:sz w:val="20"/>
      <w:szCs w:val="22"/>
      <w:lang w:eastAsia="pl-PL"/>
      <w14:ligatures w14:val="none"/>
    </w:rPr>
  </w:style>
  <w:style w:type="paragraph" w:styleId="Stopka">
    <w:name w:val="footer"/>
    <w:basedOn w:val="Normalny"/>
    <w:link w:val="StopkaZnak"/>
    <w:unhideWhenUsed/>
    <w:rsid w:val="00C53DC9"/>
    <w:pPr>
      <w:tabs>
        <w:tab w:val="center" w:pos="4536"/>
        <w:tab w:val="right" w:pos="9072"/>
      </w:tabs>
      <w:suppressAutoHyphens/>
      <w:spacing w:after="0" w:line="240" w:lineRule="auto"/>
      <w:ind w:left="0" w:right="0" w:firstLine="0"/>
      <w:jc w:val="left"/>
    </w:pPr>
    <w:rPr>
      <w:rFonts w:asciiTheme="minorHAnsi" w:eastAsiaTheme="minorHAnsi" w:hAnsiTheme="minorHAnsi" w:cstheme="minorBidi"/>
      <w:color w:val="auto"/>
      <w:kern w:val="2"/>
      <w:sz w:val="24"/>
      <w:szCs w:val="24"/>
      <w:lang w:eastAsia="en-US"/>
      <w14:ligatures w14:val="standardContextual"/>
    </w:rPr>
  </w:style>
  <w:style w:type="character" w:customStyle="1" w:styleId="StopkaZnak1">
    <w:name w:val="Stopka Znak1"/>
    <w:basedOn w:val="Domylnaczcionkaakapitu"/>
    <w:rsid w:val="00C53DC9"/>
    <w:rPr>
      <w:rFonts w:ascii="Arial" w:eastAsia="Arial" w:hAnsi="Arial" w:cs="Arial"/>
      <w:color w:val="000000"/>
      <w:kern w:val="0"/>
      <w:sz w:val="20"/>
      <w:szCs w:val="22"/>
      <w:lang w:eastAsia="pl-PL"/>
      <w14:ligatures w14:val="none"/>
    </w:rPr>
  </w:style>
  <w:style w:type="paragraph" w:customStyle="1" w:styleId="Default">
    <w:name w:val="Default"/>
    <w:qFormat/>
    <w:rsid w:val="00C53DC9"/>
    <w:pPr>
      <w:suppressAutoHyphens/>
      <w:spacing w:after="0" w:line="240" w:lineRule="auto"/>
    </w:pPr>
    <w:rPr>
      <w:rFonts w:ascii="Arial" w:eastAsia="Times New Roman" w:hAnsi="Arial" w:cs="Arial"/>
      <w:color w:val="000000"/>
      <w:kern w:val="0"/>
      <w:lang w:eastAsia="pl-PL"/>
      <w14:ligatures w14:val="none"/>
    </w:rPr>
  </w:style>
  <w:style w:type="paragraph" w:styleId="NormalnyWeb">
    <w:name w:val="Normal (Web)"/>
    <w:basedOn w:val="Normalny"/>
    <w:uiPriority w:val="99"/>
    <w:unhideWhenUsed/>
    <w:qFormat/>
    <w:rsid w:val="00C53DC9"/>
    <w:pPr>
      <w:suppressAutoHyphens/>
      <w:spacing w:beforeAutospacing="1" w:after="160" w:afterAutospacing="1" w:line="240" w:lineRule="auto"/>
      <w:ind w:left="0" w:right="0" w:firstLine="0"/>
      <w:jc w:val="left"/>
    </w:pPr>
    <w:rPr>
      <w:rFonts w:ascii="Times New Roman" w:eastAsia="Times New Roman" w:hAnsi="Times New Roman" w:cs="Times New Roman"/>
      <w:color w:val="auto"/>
      <w:sz w:val="24"/>
      <w:szCs w:val="24"/>
    </w:rPr>
  </w:style>
  <w:style w:type="paragraph" w:styleId="Tekstpodstawowywcity">
    <w:name w:val="Body Text Indent"/>
    <w:basedOn w:val="Normalny"/>
    <w:link w:val="TekstpodstawowywcityZnak"/>
    <w:rsid w:val="00C53DC9"/>
    <w:pPr>
      <w:suppressAutoHyphens/>
      <w:spacing w:before="60" w:after="120" w:line="280" w:lineRule="atLeast"/>
      <w:ind w:left="360" w:right="0" w:firstLine="0"/>
    </w:pPr>
    <w:rPr>
      <w:rFonts w:asciiTheme="minorHAnsi" w:eastAsiaTheme="minorHAnsi" w:hAnsiTheme="minorHAnsi" w:cstheme="minorBidi"/>
      <w:color w:val="auto"/>
      <w:kern w:val="2"/>
      <w:sz w:val="24"/>
      <w:szCs w:val="24"/>
      <w:lang w:eastAsia="en-US"/>
      <w14:ligatures w14:val="standardContextual"/>
    </w:rPr>
  </w:style>
  <w:style w:type="character" w:customStyle="1" w:styleId="TekstpodstawowywcityZnak1">
    <w:name w:val="Tekst podstawowy wcięty Znak1"/>
    <w:basedOn w:val="Domylnaczcionkaakapitu"/>
    <w:uiPriority w:val="99"/>
    <w:semiHidden/>
    <w:rsid w:val="00C53DC9"/>
    <w:rPr>
      <w:rFonts w:ascii="Arial" w:eastAsia="Arial" w:hAnsi="Arial" w:cs="Arial"/>
      <w:color w:val="000000"/>
      <w:kern w:val="0"/>
      <w:sz w:val="20"/>
      <w:szCs w:val="22"/>
      <w:lang w:eastAsia="pl-PL"/>
      <w14:ligatures w14:val="none"/>
    </w:rPr>
  </w:style>
  <w:style w:type="paragraph" w:styleId="Tekstpodstawowywcity2">
    <w:name w:val="Body Text Indent 2"/>
    <w:basedOn w:val="Normalny"/>
    <w:link w:val="Tekstpodstawowywcity2Znak"/>
    <w:qFormat/>
    <w:rsid w:val="00C53DC9"/>
    <w:pPr>
      <w:suppressAutoHyphens/>
      <w:spacing w:before="60" w:after="120" w:line="280" w:lineRule="atLeast"/>
      <w:ind w:left="360" w:right="0" w:firstLine="0"/>
    </w:pPr>
    <w:rPr>
      <w:rFonts w:asciiTheme="minorHAnsi" w:eastAsiaTheme="minorHAnsi" w:hAnsiTheme="minorHAnsi" w:cstheme="minorBidi"/>
      <w:color w:val="auto"/>
      <w:kern w:val="2"/>
      <w:sz w:val="24"/>
      <w:szCs w:val="24"/>
      <w:lang w:eastAsia="en-US"/>
      <w14:ligatures w14:val="standardContextual"/>
    </w:rPr>
  </w:style>
  <w:style w:type="character" w:customStyle="1" w:styleId="Tekstpodstawowywcity2Znak1">
    <w:name w:val="Tekst podstawowy wcięty 2 Znak1"/>
    <w:basedOn w:val="Domylnaczcionkaakapitu"/>
    <w:uiPriority w:val="99"/>
    <w:semiHidden/>
    <w:rsid w:val="00C53DC9"/>
    <w:rPr>
      <w:rFonts w:ascii="Arial" w:eastAsia="Arial" w:hAnsi="Arial" w:cs="Arial"/>
      <w:color w:val="000000"/>
      <w:kern w:val="0"/>
      <w:sz w:val="20"/>
      <w:szCs w:val="22"/>
      <w:lang w:eastAsia="pl-PL"/>
      <w14:ligatures w14:val="none"/>
    </w:rPr>
  </w:style>
  <w:style w:type="paragraph" w:styleId="Tekstpodstawowy3">
    <w:name w:val="Body Text 3"/>
    <w:basedOn w:val="Normalny"/>
    <w:link w:val="Tekstpodstawowy3Znak"/>
    <w:semiHidden/>
    <w:qFormat/>
    <w:rsid w:val="00C53DC9"/>
    <w:pPr>
      <w:suppressAutoHyphens/>
      <w:spacing w:before="60" w:after="120" w:line="280" w:lineRule="atLeast"/>
      <w:ind w:left="454" w:right="0" w:firstLine="0"/>
    </w:pPr>
    <w:rPr>
      <w:rFonts w:asciiTheme="minorHAnsi" w:eastAsiaTheme="minorHAnsi" w:hAnsiTheme="minorHAnsi" w:cstheme="minorBidi"/>
      <w:b/>
      <w:bCs/>
      <w:color w:val="auto"/>
      <w:kern w:val="2"/>
      <w:sz w:val="24"/>
      <w:szCs w:val="24"/>
      <w:lang w:eastAsia="en-US"/>
      <w14:ligatures w14:val="standardContextual"/>
    </w:rPr>
  </w:style>
  <w:style w:type="character" w:customStyle="1" w:styleId="Tekstpodstawowy3Znak1">
    <w:name w:val="Tekst podstawowy 3 Znak1"/>
    <w:basedOn w:val="Domylnaczcionkaakapitu"/>
    <w:uiPriority w:val="99"/>
    <w:semiHidden/>
    <w:rsid w:val="00C53DC9"/>
    <w:rPr>
      <w:rFonts w:ascii="Arial" w:eastAsia="Arial" w:hAnsi="Arial" w:cs="Arial"/>
      <w:color w:val="000000"/>
      <w:kern w:val="0"/>
      <w:sz w:val="16"/>
      <w:szCs w:val="16"/>
      <w:lang w:eastAsia="pl-PL"/>
      <w14:ligatures w14:val="none"/>
    </w:rPr>
  </w:style>
  <w:style w:type="paragraph" w:styleId="Tekstpodstawowywcity3">
    <w:name w:val="Body Text Indent 3"/>
    <w:basedOn w:val="Normalny"/>
    <w:link w:val="Tekstpodstawowywcity3Znak"/>
    <w:qFormat/>
    <w:rsid w:val="00C53DC9"/>
    <w:pPr>
      <w:tabs>
        <w:tab w:val="left" w:pos="567"/>
      </w:tabs>
      <w:suppressAutoHyphens/>
      <w:spacing w:before="60" w:after="120" w:line="280" w:lineRule="atLeast"/>
      <w:ind w:left="567" w:right="0" w:hanging="567"/>
    </w:pPr>
    <w:rPr>
      <w:rFonts w:eastAsiaTheme="minorHAnsi"/>
      <w:b/>
      <w:bCs/>
      <w:color w:val="auto"/>
      <w:kern w:val="2"/>
      <w:sz w:val="24"/>
      <w:szCs w:val="24"/>
      <w:lang w:eastAsia="en-US"/>
      <w14:ligatures w14:val="standardContextual"/>
    </w:rPr>
  </w:style>
  <w:style w:type="character" w:customStyle="1" w:styleId="Tekstpodstawowywcity3Znak1">
    <w:name w:val="Tekst podstawowy wcięty 3 Znak1"/>
    <w:basedOn w:val="Domylnaczcionkaakapitu"/>
    <w:uiPriority w:val="99"/>
    <w:semiHidden/>
    <w:rsid w:val="00C53DC9"/>
    <w:rPr>
      <w:rFonts w:ascii="Arial" w:eastAsia="Arial" w:hAnsi="Arial" w:cs="Arial"/>
      <w:color w:val="000000"/>
      <w:kern w:val="0"/>
      <w:sz w:val="16"/>
      <w:szCs w:val="16"/>
      <w:lang w:eastAsia="pl-PL"/>
      <w14:ligatures w14:val="none"/>
    </w:rPr>
  </w:style>
  <w:style w:type="paragraph" w:styleId="Tekstpodstawowy2">
    <w:name w:val="Body Text 2"/>
    <w:basedOn w:val="Normalny"/>
    <w:link w:val="Tekstpodstawowy2Znak"/>
    <w:qFormat/>
    <w:rsid w:val="00C53DC9"/>
    <w:pPr>
      <w:tabs>
        <w:tab w:val="left" w:pos="2340"/>
        <w:tab w:val="left" w:pos="2700"/>
        <w:tab w:val="left" w:pos="8222"/>
        <w:tab w:val="right" w:pos="9356"/>
      </w:tabs>
      <w:suppressAutoHyphens/>
      <w:spacing w:before="60" w:after="120" w:line="280" w:lineRule="atLeast"/>
      <w:ind w:left="454" w:right="0" w:firstLine="0"/>
      <w:jc w:val="left"/>
    </w:pPr>
    <w:rPr>
      <w:rFonts w:asciiTheme="minorHAnsi" w:eastAsiaTheme="minorHAnsi" w:hAnsiTheme="minorHAnsi" w:cstheme="minorBidi"/>
      <w:color w:val="auto"/>
      <w:kern w:val="2"/>
      <w:sz w:val="24"/>
      <w:szCs w:val="24"/>
      <w:lang w:eastAsia="en-US"/>
      <w14:ligatures w14:val="standardContextual"/>
    </w:rPr>
  </w:style>
  <w:style w:type="character" w:customStyle="1" w:styleId="Tekstpodstawowy2Znak1">
    <w:name w:val="Tekst podstawowy 2 Znak1"/>
    <w:basedOn w:val="Domylnaczcionkaakapitu"/>
    <w:uiPriority w:val="99"/>
    <w:semiHidden/>
    <w:rsid w:val="00C53DC9"/>
    <w:rPr>
      <w:rFonts w:ascii="Arial" w:eastAsia="Arial" w:hAnsi="Arial" w:cs="Arial"/>
      <w:color w:val="000000"/>
      <w:kern w:val="0"/>
      <w:sz w:val="20"/>
      <w:szCs w:val="22"/>
      <w:lang w:eastAsia="pl-PL"/>
      <w14:ligatures w14:val="none"/>
    </w:rPr>
  </w:style>
  <w:style w:type="paragraph" w:styleId="Tekstblokowy">
    <w:name w:val="Block Text"/>
    <w:basedOn w:val="Normalny"/>
    <w:qFormat/>
    <w:rsid w:val="00C53DC9"/>
    <w:pPr>
      <w:shd w:val="clear" w:color="FFFF00" w:fill="FFFFFF"/>
      <w:suppressAutoHyphens/>
      <w:spacing w:before="60" w:after="120" w:line="280" w:lineRule="atLeast"/>
      <w:ind w:left="142" w:right="139" w:firstLine="0"/>
    </w:pPr>
    <w:rPr>
      <w:rFonts w:ascii="Calibri" w:eastAsia="Times New Roman" w:hAnsi="Calibri" w:cs="Times New Roman"/>
      <w:b/>
      <w:color w:val="auto"/>
      <w:sz w:val="28"/>
      <w:szCs w:val="20"/>
    </w:rPr>
  </w:style>
  <w:style w:type="paragraph" w:customStyle="1" w:styleId="1">
    <w:name w:val="1"/>
    <w:basedOn w:val="Normalny"/>
    <w:next w:val="Nagwek"/>
    <w:qFormat/>
    <w:rsid w:val="00C53DC9"/>
    <w:pPr>
      <w:tabs>
        <w:tab w:val="center" w:pos="4536"/>
        <w:tab w:val="right" w:pos="9072"/>
      </w:tabs>
      <w:suppressAutoHyphens/>
      <w:spacing w:before="60" w:after="120" w:line="280" w:lineRule="atLeast"/>
      <w:ind w:left="454" w:right="0" w:firstLine="0"/>
      <w:jc w:val="left"/>
    </w:pPr>
    <w:rPr>
      <w:rFonts w:ascii="Calibri" w:eastAsia="Times New Roman" w:hAnsi="Calibri" w:cs="Times New Roman"/>
      <w:color w:val="auto"/>
      <w:szCs w:val="20"/>
      <w:lang w:eastAsia="ar-SA"/>
    </w:rPr>
  </w:style>
  <w:style w:type="paragraph" w:styleId="Tekstdymka">
    <w:name w:val="Balloon Text"/>
    <w:basedOn w:val="Normalny"/>
    <w:link w:val="TekstdymkaZnak"/>
    <w:semiHidden/>
    <w:unhideWhenUsed/>
    <w:qFormat/>
    <w:rsid w:val="00C53DC9"/>
    <w:pPr>
      <w:suppressAutoHyphens/>
      <w:spacing w:before="60" w:after="120" w:line="280" w:lineRule="atLeast"/>
      <w:ind w:left="454" w:right="0" w:firstLine="0"/>
      <w:jc w:val="left"/>
    </w:pPr>
    <w:rPr>
      <w:rFonts w:ascii="Tahoma" w:eastAsiaTheme="minorHAnsi" w:hAnsi="Tahoma" w:cs="Tahoma"/>
      <w:color w:val="auto"/>
      <w:kern w:val="2"/>
      <w:sz w:val="16"/>
      <w:szCs w:val="16"/>
      <w:lang w:eastAsia="en-US"/>
      <w14:ligatures w14:val="standardContextual"/>
    </w:rPr>
  </w:style>
  <w:style w:type="character" w:customStyle="1" w:styleId="TekstdymkaZnak1">
    <w:name w:val="Tekst dymka Znak1"/>
    <w:basedOn w:val="Domylnaczcionkaakapitu"/>
    <w:uiPriority w:val="99"/>
    <w:semiHidden/>
    <w:rsid w:val="00C53DC9"/>
    <w:rPr>
      <w:rFonts w:ascii="Segoe UI" w:eastAsia="Arial" w:hAnsi="Segoe UI" w:cs="Segoe UI"/>
      <w:color w:val="000000"/>
      <w:kern w:val="0"/>
      <w:sz w:val="18"/>
      <w:szCs w:val="18"/>
      <w:lang w:eastAsia="pl-PL"/>
      <w14:ligatures w14:val="none"/>
    </w:rPr>
  </w:style>
  <w:style w:type="paragraph" w:styleId="Tekstprzypisukocowego">
    <w:name w:val="endnote text"/>
    <w:basedOn w:val="Normalny"/>
    <w:link w:val="TekstprzypisukocowegoZnak"/>
    <w:semiHidden/>
    <w:unhideWhenUsed/>
    <w:rsid w:val="00C53DC9"/>
    <w:pPr>
      <w:suppressAutoHyphens/>
      <w:spacing w:before="60" w:after="120" w:line="280" w:lineRule="atLeast"/>
      <w:ind w:left="454" w:right="0" w:firstLine="0"/>
      <w:jc w:val="left"/>
    </w:pPr>
    <w:rPr>
      <w:rFonts w:asciiTheme="minorHAnsi" w:eastAsiaTheme="minorHAnsi" w:hAnsiTheme="minorHAnsi" w:cstheme="minorBidi"/>
      <w:color w:val="auto"/>
      <w:kern w:val="2"/>
      <w:sz w:val="24"/>
      <w:szCs w:val="24"/>
      <w:lang w:eastAsia="en-US"/>
      <w14:ligatures w14:val="standardContextual"/>
    </w:rPr>
  </w:style>
  <w:style w:type="character" w:customStyle="1" w:styleId="TekstprzypisukocowegoZnak1">
    <w:name w:val="Tekst przypisu końcowego Znak1"/>
    <w:basedOn w:val="Domylnaczcionkaakapitu"/>
    <w:uiPriority w:val="99"/>
    <w:semiHidden/>
    <w:rsid w:val="00C53DC9"/>
    <w:rPr>
      <w:rFonts w:ascii="Arial" w:eastAsia="Arial" w:hAnsi="Arial" w:cs="Arial"/>
      <w:color w:val="000000"/>
      <w:kern w:val="0"/>
      <w:sz w:val="20"/>
      <w:szCs w:val="20"/>
      <w:lang w:eastAsia="pl-PL"/>
      <w14:ligatures w14:val="none"/>
    </w:rPr>
  </w:style>
  <w:style w:type="paragraph" w:styleId="Bezodstpw">
    <w:name w:val="No Spacing"/>
    <w:link w:val="BezodstpwZnak"/>
    <w:qFormat/>
    <w:rsid w:val="00C53DC9"/>
    <w:pPr>
      <w:suppressAutoHyphens/>
      <w:spacing w:after="0" w:line="240" w:lineRule="auto"/>
    </w:pPr>
    <w:rPr>
      <w:sz w:val="22"/>
      <w:szCs w:val="22"/>
      <w:lang w:val="en-US" w:bidi="en-US"/>
    </w:rPr>
  </w:style>
  <w:style w:type="character" w:customStyle="1" w:styleId="TytuZnak1">
    <w:name w:val="Tytuł Znak1"/>
    <w:uiPriority w:val="10"/>
    <w:rsid w:val="00C53DC9"/>
    <w:rPr>
      <w:rFonts w:ascii="Calibri Light" w:eastAsia="Times New Roman" w:hAnsi="Calibri Light" w:cs="Times New Roman"/>
      <w:b/>
      <w:bCs/>
      <w:color w:val="000000"/>
      <w:kern w:val="28"/>
      <w:sz w:val="32"/>
      <w:szCs w:val="32"/>
    </w:rPr>
  </w:style>
  <w:style w:type="paragraph" w:customStyle="1" w:styleId="Style2">
    <w:name w:val="Style 2"/>
    <w:uiPriority w:val="99"/>
    <w:qFormat/>
    <w:rsid w:val="00C53DC9"/>
    <w:pPr>
      <w:widowControl w:val="0"/>
      <w:suppressAutoHyphens/>
      <w:spacing w:after="0" w:line="240" w:lineRule="auto"/>
    </w:pPr>
    <w:rPr>
      <w:rFonts w:ascii="Times New Roman" w:eastAsia="Times New Roman" w:hAnsi="Times New Roman" w:cs="Times New Roman"/>
      <w:kern w:val="0"/>
      <w:sz w:val="20"/>
      <w:szCs w:val="20"/>
      <w:lang w:eastAsia="pl-PL"/>
      <w14:ligatures w14:val="none"/>
    </w:rPr>
  </w:style>
  <w:style w:type="paragraph" w:customStyle="1" w:styleId="Style4">
    <w:name w:val="Style 4"/>
    <w:uiPriority w:val="99"/>
    <w:qFormat/>
    <w:rsid w:val="00C53DC9"/>
    <w:pPr>
      <w:widowControl w:val="0"/>
      <w:suppressAutoHyphens/>
      <w:spacing w:after="0" w:line="228" w:lineRule="exact"/>
      <w:ind w:left="720" w:hanging="432"/>
    </w:pPr>
    <w:rPr>
      <w:rFonts w:ascii="Tahoma" w:eastAsia="Times New Roman" w:hAnsi="Tahoma" w:cs="Tahoma"/>
      <w:kern w:val="0"/>
      <w:sz w:val="20"/>
      <w:szCs w:val="20"/>
      <w:lang w:eastAsia="pl-PL"/>
      <w14:ligatures w14:val="none"/>
    </w:rPr>
  </w:style>
  <w:style w:type="paragraph" w:styleId="Tekstkomentarza">
    <w:name w:val="annotation text"/>
    <w:basedOn w:val="Normalny"/>
    <w:link w:val="TekstkomentarzaZnak"/>
    <w:uiPriority w:val="99"/>
    <w:unhideWhenUsed/>
    <w:qFormat/>
    <w:rsid w:val="00C53DC9"/>
    <w:pPr>
      <w:suppressAutoHyphens/>
      <w:spacing w:before="60" w:after="120" w:line="280" w:lineRule="atLeast"/>
      <w:ind w:left="454" w:right="0" w:firstLine="0"/>
      <w:jc w:val="left"/>
    </w:pPr>
    <w:rPr>
      <w:rFonts w:asciiTheme="minorHAnsi" w:eastAsiaTheme="minorHAnsi" w:hAnsiTheme="minorHAnsi" w:cstheme="minorBidi"/>
      <w:color w:val="auto"/>
      <w:kern w:val="2"/>
      <w:sz w:val="24"/>
      <w:szCs w:val="24"/>
      <w:lang w:eastAsia="en-US"/>
      <w14:ligatures w14:val="standardContextual"/>
    </w:rPr>
  </w:style>
  <w:style w:type="character" w:customStyle="1" w:styleId="TekstkomentarzaZnak2">
    <w:name w:val="Tekst komentarza Znak2"/>
    <w:basedOn w:val="Domylnaczcionkaakapitu"/>
    <w:uiPriority w:val="99"/>
    <w:semiHidden/>
    <w:rsid w:val="00C53DC9"/>
    <w:rPr>
      <w:rFonts w:ascii="Arial" w:eastAsia="Arial" w:hAnsi="Arial" w:cs="Arial"/>
      <w:color w:val="000000"/>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qFormat/>
    <w:rsid w:val="00C53DC9"/>
    <w:rPr>
      <w:b/>
      <w:bCs/>
    </w:rPr>
  </w:style>
  <w:style w:type="character" w:customStyle="1" w:styleId="TematkomentarzaZnak1">
    <w:name w:val="Temat komentarza Znak1"/>
    <w:basedOn w:val="TekstkomentarzaZnak2"/>
    <w:uiPriority w:val="99"/>
    <w:semiHidden/>
    <w:rsid w:val="00C53DC9"/>
    <w:rPr>
      <w:rFonts w:ascii="Arial" w:eastAsia="Arial" w:hAnsi="Arial" w:cs="Arial"/>
      <w:b/>
      <w:bCs/>
      <w:color w:val="000000"/>
      <w:kern w:val="0"/>
      <w:sz w:val="20"/>
      <w:szCs w:val="20"/>
      <w:lang w:eastAsia="pl-PL"/>
      <w14:ligatures w14:val="none"/>
    </w:rPr>
  </w:style>
  <w:style w:type="paragraph" w:styleId="Poprawka">
    <w:name w:val="Revision"/>
    <w:uiPriority w:val="99"/>
    <w:semiHidden/>
    <w:qFormat/>
    <w:rsid w:val="00C53DC9"/>
    <w:pPr>
      <w:suppressAutoHyphens/>
      <w:spacing w:after="0" w:line="240" w:lineRule="auto"/>
    </w:pPr>
    <w:rPr>
      <w:rFonts w:ascii="Times New Roman" w:eastAsia="Times New Roman" w:hAnsi="Times New Roman" w:cs="Times New Roman"/>
      <w:kern w:val="0"/>
      <w:lang w:eastAsia="pl-PL"/>
      <w14:ligatures w14:val="none"/>
    </w:rPr>
  </w:style>
  <w:style w:type="paragraph" w:customStyle="1" w:styleId="Akapitzlist1">
    <w:name w:val="Akapit z listą1"/>
    <w:aliases w:val="Odstavec,Podsis rysunku,ISCG Numerowanie"/>
    <w:basedOn w:val="Normalny"/>
    <w:link w:val="ListParagraphChar"/>
    <w:qFormat/>
    <w:rsid w:val="00C53DC9"/>
    <w:pPr>
      <w:suppressAutoHyphens/>
      <w:spacing w:before="60" w:after="200" w:line="276" w:lineRule="auto"/>
      <w:ind w:left="720" w:right="0" w:firstLine="0"/>
      <w:contextualSpacing/>
      <w:jc w:val="left"/>
    </w:pPr>
    <w:rPr>
      <w:rFonts w:asciiTheme="minorHAnsi" w:eastAsiaTheme="minorHAnsi" w:hAnsiTheme="minorHAnsi" w:cstheme="minorBidi"/>
      <w:color w:val="auto"/>
      <w:kern w:val="2"/>
      <w:sz w:val="24"/>
      <w:szCs w:val="24"/>
      <w:lang w:eastAsia="en-US"/>
      <w14:ligatures w14:val="standardContextual"/>
    </w:rPr>
  </w:style>
  <w:style w:type="paragraph" w:styleId="Indeks1">
    <w:name w:val="index 1"/>
    <w:basedOn w:val="Normalny"/>
    <w:next w:val="Normalny"/>
    <w:autoRedefine/>
    <w:uiPriority w:val="99"/>
    <w:semiHidden/>
    <w:unhideWhenUsed/>
    <w:rsid w:val="00C53DC9"/>
    <w:pPr>
      <w:ind w:left="200" w:hanging="200"/>
    </w:pPr>
  </w:style>
  <w:style w:type="paragraph" w:styleId="Nagwekindeksu">
    <w:name w:val="index heading"/>
    <w:basedOn w:val="Heading"/>
    <w:rsid w:val="00C53DC9"/>
  </w:style>
  <w:style w:type="paragraph" w:styleId="Nagwekspisutreci">
    <w:name w:val="TOC Heading"/>
    <w:basedOn w:val="Nagwek1"/>
    <w:next w:val="Normalny"/>
    <w:uiPriority w:val="39"/>
    <w:qFormat/>
    <w:rsid w:val="00C53DC9"/>
    <w:pPr>
      <w:suppressAutoHyphens/>
      <w:spacing w:before="480" w:after="0" w:line="276" w:lineRule="auto"/>
      <w:outlineLvl w:val="9"/>
    </w:pPr>
    <w:rPr>
      <w:rFonts w:ascii="Cambria" w:eastAsia="SimSun" w:hAnsi="Cambria" w:cs="Times New Roman"/>
      <w:b/>
      <w:bCs/>
      <w:color w:val="365F91"/>
      <w:sz w:val="28"/>
      <w:szCs w:val="28"/>
    </w:rPr>
  </w:style>
  <w:style w:type="paragraph" w:styleId="Spistreci1">
    <w:name w:val="toc 1"/>
    <w:basedOn w:val="Normalny"/>
    <w:next w:val="Normalny"/>
    <w:autoRedefine/>
    <w:uiPriority w:val="39"/>
    <w:unhideWhenUsed/>
    <w:qFormat/>
    <w:rsid w:val="00C53DC9"/>
    <w:pPr>
      <w:suppressAutoHyphens/>
      <w:spacing w:before="60" w:after="120" w:line="280" w:lineRule="atLeast"/>
      <w:ind w:left="0" w:right="0" w:firstLine="0"/>
      <w:jc w:val="left"/>
    </w:pPr>
    <w:rPr>
      <w:rFonts w:ascii="Calibri" w:eastAsia="Times New Roman" w:hAnsi="Calibri" w:cs="Times New Roman"/>
      <w:color w:val="auto"/>
      <w:sz w:val="22"/>
      <w:szCs w:val="24"/>
    </w:rPr>
  </w:style>
  <w:style w:type="paragraph" w:styleId="Spistreci2">
    <w:name w:val="toc 2"/>
    <w:basedOn w:val="Normalny"/>
    <w:next w:val="Normalny"/>
    <w:autoRedefine/>
    <w:uiPriority w:val="39"/>
    <w:unhideWhenUsed/>
    <w:qFormat/>
    <w:rsid w:val="00C53DC9"/>
    <w:pPr>
      <w:suppressAutoHyphens/>
      <w:spacing w:before="60" w:after="120" w:line="280" w:lineRule="atLeast"/>
      <w:ind w:left="220" w:right="0" w:firstLine="0"/>
      <w:jc w:val="left"/>
    </w:pPr>
    <w:rPr>
      <w:rFonts w:ascii="Calibri" w:eastAsia="Times New Roman" w:hAnsi="Calibri" w:cs="Times New Roman"/>
      <w:color w:val="auto"/>
      <w:sz w:val="22"/>
      <w:szCs w:val="24"/>
    </w:rPr>
  </w:style>
  <w:style w:type="paragraph" w:styleId="Spistreci3">
    <w:name w:val="toc 3"/>
    <w:basedOn w:val="Normalny"/>
    <w:next w:val="Normalny"/>
    <w:autoRedefine/>
    <w:uiPriority w:val="39"/>
    <w:unhideWhenUsed/>
    <w:qFormat/>
    <w:rsid w:val="00316AD7"/>
    <w:pPr>
      <w:tabs>
        <w:tab w:val="right" w:leader="dot" w:pos="9062"/>
      </w:tabs>
      <w:suppressAutoHyphens/>
      <w:spacing w:before="60" w:after="120" w:line="280" w:lineRule="atLeast"/>
      <w:ind w:left="440" w:right="0" w:firstLine="0"/>
      <w:jc w:val="left"/>
    </w:pPr>
    <w:rPr>
      <w:rFonts w:ascii="Calibri" w:eastAsia="Times New Roman" w:hAnsi="Calibri" w:cs="Times New Roman"/>
      <w:color w:val="auto"/>
      <w:sz w:val="22"/>
      <w:szCs w:val="24"/>
    </w:rPr>
  </w:style>
  <w:style w:type="paragraph" w:styleId="Spistreci4">
    <w:name w:val="toc 4"/>
    <w:basedOn w:val="Normalny"/>
    <w:next w:val="Normalny"/>
    <w:autoRedefine/>
    <w:uiPriority w:val="39"/>
    <w:unhideWhenUsed/>
    <w:rsid w:val="00C53DC9"/>
    <w:pPr>
      <w:suppressAutoHyphens/>
      <w:spacing w:after="100" w:line="276" w:lineRule="auto"/>
      <w:ind w:left="660" w:right="0" w:firstLine="0"/>
      <w:jc w:val="left"/>
    </w:pPr>
    <w:rPr>
      <w:rFonts w:ascii="Calibri" w:eastAsia="SimSun" w:hAnsi="Calibri" w:cs="Times New Roman"/>
      <w:color w:val="auto"/>
      <w:sz w:val="22"/>
      <w:lang w:eastAsia="zh-CN"/>
    </w:rPr>
  </w:style>
  <w:style w:type="paragraph" w:styleId="Spistreci5">
    <w:name w:val="toc 5"/>
    <w:basedOn w:val="Normalny"/>
    <w:next w:val="Normalny"/>
    <w:autoRedefine/>
    <w:uiPriority w:val="39"/>
    <w:unhideWhenUsed/>
    <w:rsid w:val="00C53DC9"/>
    <w:pPr>
      <w:suppressAutoHyphens/>
      <w:spacing w:after="100" w:line="276" w:lineRule="auto"/>
      <w:ind w:left="880" w:right="0" w:firstLine="0"/>
      <w:jc w:val="left"/>
    </w:pPr>
    <w:rPr>
      <w:rFonts w:ascii="Calibri" w:eastAsia="SimSun" w:hAnsi="Calibri" w:cs="Times New Roman"/>
      <w:color w:val="auto"/>
      <w:sz w:val="22"/>
      <w:lang w:eastAsia="zh-CN"/>
    </w:rPr>
  </w:style>
  <w:style w:type="paragraph" w:styleId="Spistreci6">
    <w:name w:val="toc 6"/>
    <w:basedOn w:val="Normalny"/>
    <w:next w:val="Normalny"/>
    <w:autoRedefine/>
    <w:uiPriority w:val="39"/>
    <w:unhideWhenUsed/>
    <w:rsid w:val="00C53DC9"/>
    <w:pPr>
      <w:suppressAutoHyphens/>
      <w:spacing w:after="100" w:line="276" w:lineRule="auto"/>
      <w:ind w:left="1100" w:right="0" w:firstLine="0"/>
      <w:jc w:val="left"/>
    </w:pPr>
    <w:rPr>
      <w:rFonts w:ascii="Calibri" w:eastAsia="SimSun" w:hAnsi="Calibri" w:cs="Times New Roman"/>
      <w:color w:val="auto"/>
      <w:sz w:val="22"/>
      <w:lang w:eastAsia="zh-CN"/>
    </w:rPr>
  </w:style>
  <w:style w:type="paragraph" w:styleId="Spistreci7">
    <w:name w:val="toc 7"/>
    <w:basedOn w:val="Normalny"/>
    <w:next w:val="Normalny"/>
    <w:autoRedefine/>
    <w:uiPriority w:val="39"/>
    <w:unhideWhenUsed/>
    <w:rsid w:val="00C53DC9"/>
    <w:pPr>
      <w:suppressAutoHyphens/>
      <w:spacing w:after="100" w:line="276" w:lineRule="auto"/>
      <w:ind w:left="1320" w:right="0" w:firstLine="0"/>
      <w:jc w:val="left"/>
    </w:pPr>
    <w:rPr>
      <w:rFonts w:ascii="Calibri" w:eastAsia="SimSun" w:hAnsi="Calibri" w:cs="Times New Roman"/>
      <w:color w:val="auto"/>
      <w:sz w:val="22"/>
      <w:lang w:eastAsia="zh-CN"/>
    </w:rPr>
  </w:style>
  <w:style w:type="paragraph" w:styleId="Spistreci8">
    <w:name w:val="toc 8"/>
    <w:basedOn w:val="Normalny"/>
    <w:next w:val="Normalny"/>
    <w:autoRedefine/>
    <w:uiPriority w:val="39"/>
    <w:unhideWhenUsed/>
    <w:rsid w:val="00C53DC9"/>
    <w:pPr>
      <w:suppressAutoHyphens/>
      <w:spacing w:after="100" w:line="276" w:lineRule="auto"/>
      <w:ind w:left="1540" w:right="0" w:firstLine="0"/>
      <w:jc w:val="left"/>
    </w:pPr>
    <w:rPr>
      <w:rFonts w:ascii="Calibri" w:eastAsia="SimSun" w:hAnsi="Calibri" w:cs="Times New Roman"/>
      <w:color w:val="auto"/>
      <w:sz w:val="22"/>
      <w:lang w:eastAsia="zh-CN"/>
    </w:rPr>
  </w:style>
  <w:style w:type="paragraph" w:styleId="Spistreci9">
    <w:name w:val="toc 9"/>
    <w:basedOn w:val="Normalny"/>
    <w:next w:val="Normalny"/>
    <w:autoRedefine/>
    <w:uiPriority w:val="39"/>
    <w:unhideWhenUsed/>
    <w:rsid w:val="00C53DC9"/>
    <w:pPr>
      <w:suppressAutoHyphens/>
      <w:spacing w:after="100" w:line="276" w:lineRule="auto"/>
      <w:ind w:left="1760" w:right="0" w:firstLine="0"/>
      <w:jc w:val="left"/>
    </w:pPr>
    <w:rPr>
      <w:rFonts w:ascii="Calibri" w:eastAsia="SimSun" w:hAnsi="Calibri" w:cs="Times New Roman"/>
      <w:color w:val="auto"/>
      <w:sz w:val="22"/>
      <w:lang w:eastAsia="zh-CN"/>
    </w:rPr>
  </w:style>
  <w:style w:type="paragraph" w:customStyle="1" w:styleId="Nagwektabeli">
    <w:name w:val="Nagłówek tabeli"/>
    <w:basedOn w:val="Normalny"/>
    <w:qFormat/>
    <w:rsid w:val="00C53DC9"/>
    <w:pPr>
      <w:widowControl w:val="0"/>
      <w:suppressLineNumbers/>
      <w:suppressAutoHyphens/>
      <w:spacing w:after="0" w:line="240" w:lineRule="auto"/>
      <w:ind w:left="0" w:right="0" w:firstLine="0"/>
      <w:jc w:val="center"/>
    </w:pPr>
    <w:rPr>
      <w:rFonts w:ascii="Times New Roman" w:eastAsia="Lucida Sans Unicode" w:hAnsi="Times New Roman" w:cs="Tahoma"/>
      <w:b/>
      <w:bCs/>
      <w:i/>
      <w:iCs/>
      <w:color w:val="auto"/>
      <w:sz w:val="16"/>
      <w:szCs w:val="24"/>
      <w:lang w:bidi="pl-PL"/>
    </w:rPr>
  </w:style>
  <w:style w:type="paragraph" w:customStyle="1" w:styleId="Zawartotabeli">
    <w:name w:val="Zawartość tabeli"/>
    <w:basedOn w:val="Normalny"/>
    <w:qFormat/>
    <w:rsid w:val="00C53DC9"/>
    <w:pPr>
      <w:widowControl w:val="0"/>
      <w:suppressLineNumbers/>
      <w:suppressAutoHyphens/>
      <w:spacing w:after="0" w:line="240" w:lineRule="auto"/>
      <w:ind w:left="0" w:right="0" w:firstLine="0"/>
      <w:jc w:val="left"/>
    </w:pPr>
    <w:rPr>
      <w:rFonts w:ascii="Times New Roman" w:eastAsia="Times New Roman" w:hAnsi="Times New Roman" w:cs="Tahoma"/>
      <w:color w:val="auto"/>
      <w:sz w:val="16"/>
      <w:szCs w:val="24"/>
    </w:rPr>
  </w:style>
  <w:style w:type="paragraph" w:customStyle="1" w:styleId="LANSTERStandard">
    <w:name w:val="LANSTER_Standard"/>
    <w:basedOn w:val="Normalny"/>
    <w:link w:val="LANSTERStandardZnak"/>
    <w:qFormat/>
    <w:rsid w:val="00C53DC9"/>
    <w:pPr>
      <w:suppressAutoHyphens/>
      <w:spacing w:after="120" w:line="360" w:lineRule="auto"/>
      <w:ind w:left="0" w:right="0" w:firstLine="709"/>
    </w:pPr>
    <w:rPr>
      <w:rFonts w:ascii="Times New Roman" w:eastAsiaTheme="minorHAnsi" w:hAnsi="Times New Roman" w:cstheme="minorBidi"/>
      <w:color w:val="auto"/>
      <w:kern w:val="2"/>
      <w:sz w:val="24"/>
      <w:szCs w:val="24"/>
      <w:lang w:eastAsia="en-US"/>
      <w14:ligatures w14:val="standardContextual"/>
    </w:rPr>
  </w:style>
  <w:style w:type="paragraph" w:customStyle="1" w:styleId="Tabelapozycja">
    <w:name w:val="Tabela pozycja"/>
    <w:basedOn w:val="Normalny"/>
    <w:qFormat/>
    <w:rsid w:val="00C53DC9"/>
    <w:pPr>
      <w:widowControl w:val="0"/>
      <w:suppressAutoHyphens/>
      <w:spacing w:after="0" w:line="240" w:lineRule="auto"/>
      <w:ind w:left="0" w:right="0" w:firstLine="0"/>
      <w:jc w:val="left"/>
    </w:pPr>
    <w:rPr>
      <w:color w:val="auto"/>
      <w:sz w:val="22"/>
      <w:lang w:bidi="pl-PL"/>
    </w:rPr>
  </w:style>
  <w:style w:type="paragraph" w:customStyle="1" w:styleId="Akapitzlist2">
    <w:name w:val="Akapit z listą2"/>
    <w:basedOn w:val="Normalny"/>
    <w:qFormat/>
    <w:rsid w:val="00C53DC9"/>
    <w:pPr>
      <w:widowControl w:val="0"/>
      <w:suppressAutoHyphens/>
      <w:spacing w:after="0" w:line="240" w:lineRule="auto"/>
      <w:ind w:left="720" w:right="0" w:firstLine="0"/>
      <w:jc w:val="left"/>
    </w:pPr>
    <w:rPr>
      <w:rFonts w:ascii="Times New Roman" w:eastAsia="Lucida Sans Unicode" w:hAnsi="Times New Roman" w:cs="Mangal"/>
      <w:color w:val="auto"/>
      <w:kern w:val="2"/>
      <w:sz w:val="24"/>
      <w:szCs w:val="24"/>
      <w:lang w:eastAsia="hi-IN" w:bidi="hi-IN"/>
    </w:rPr>
  </w:style>
  <w:style w:type="paragraph" w:styleId="Listapunktowana3">
    <w:name w:val="List Bullet 3"/>
    <w:basedOn w:val="Normalny"/>
    <w:uiPriority w:val="99"/>
    <w:unhideWhenUsed/>
    <w:qFormat/>
    <w:rsid w:val="00C53DC9"/>
    <w:pPr>
      <w:suppressAutoHyphens/>
      <w:spacing w:before="60" w:after="120" w:line="280" w:lineRule="atLeast"/>
      <w:ind w:left="566" w:right="0" w:hanging="283"/>
      <w:contextualSpacing/>
      <w:jc w:val="left"/>
    </w:pPr>
    <w:rPr>
      <w:rFonts w:ascii="Calibri" w:eastAsia="Times New Roman" w:hAnsi="Calibri" w:cs="Times New Roman"/>
      <w:color w:val="auto"/>
      <w:sz w:val="22"/>
      <w:szCs w:val="24"/>
    </w:rPr>
  </w:style>
  <w:style w:type="paragraph" w:customStyle="1" w:styleId="western1">
    <w:name w:val="western1"/>
    <w:basedOn w:val="Normalny"/>
    <w:qFormat/>
    <w:rsid w:val="00C53DC9"/>
    <w:pPr>
      <w:suppressAutoHyphens/>
      <w:spacing w:beforeAutospacing="1" w:after="57" w:line="240" w:lineRule="auto"/>
      <w:ind w:left="0" w:right="0" w:firstLine="0"/>
      <w:jc w:val="center"/>
    </w:pPr>
    <w:rPr>
      <w:rFonts w:ascii="Times New Roman" w:eastAsia="Times New Roman" w:hAnsi="Times New Roman" w:cs="Times New Roman"/>
      <w:b/>
      <w:bCs/>
      <w:color w:val="auto"/>
      <w:sz w:val="24"/>
      <w:szCs w:val="24"/>
    </w:rPr>
  </w:style>
  <w:style w:type="paragraph" w:customStyle="1" w:styleId="sdfootnote">
    <w:name w:val="sdfootnote"/>
    <w:basedOn w:val="Normalny"/>
    <w:qFormat/>
    <w:rsid w:val="00C53DC9"/>
    <w:pPr>
      <w:suppressAutoHyphens/>
      <w:spacing w:beforeAutospacing="1" w:after="0" w:line="240" w:lineRule="auto"/>
      <w:ind w:left="284" w:right="0" w:hanging="284"/>
      <w:jc w:val="left"/>
    </w:pPr>
    <w:rPr>
      <w:rFonts w:ascii="Times New Roman" w:eastAsia="Times New Roman" w:hAnsi="Times New Roman" w:cs="Times New Roman"/>
      <w:color w:val="auto"/>
      <w:szCs w:val="20"/>
    </w:rPr>
  </w:style>
  <w:style w:type="paragraph" w:customStyle="1" w:styleId="mojenaglowek1">
    <w:name w:val="moje_naglowek1"/>
    <w:qFormat/>
    <w:rsid w:val="00C53DC9"/>
    <w:pPr>
      <w:keepNext/>
      <w:suppressAutoHyphens/>
      <w:spacing w:before="120" w:after="240" w:line="240" w:lineRule="auto"/>
    </w:pPr>
    <w:rPr>
      <w:rFonts w:ascii="Arial" w:eastAsia="Times New Roman" w:hAnsi="Arial" w:cs="Times New Roman"/>
      <w:b/>
      <w:sz w:val="28"/>
      <w:szCs w:val="28"/>
      <w:lang w:eastAsia="ar-SA"/>
      <w14:ligatures w14:val="none"/>
    </w:rPr>
  </w:style>
  <w:style w:type="paragraph" w:customStyle="1" w:styleId="mojenaglowek2">
    <w:name w:val="moje_naglowek2"/>
    <w:qFormat/>
    <w:rsid w:val="00C53DC9"/>
    <w:pPr>
      <w:widowControl w:val="0"/>
      <w:suppressAutoHyphens/>
      <w:spacing w:after="0" w:line="240" w:lineRule="auto"/>
    </w:pPr>
    <w:rPr>
      <w:rFonts w:ascii="Arial" w:eastAsia="Times New Roman" w:hAnsi="Arial" w:cs="Times New Roman"/>
      <w:b/>
      <w:szCs w:val="20"/>
      <w:lang w:eastAsia="ar-SA"/>
      <w14:ligatures w14:val="none"/>
    </w:rPr>
  </w:style>
  <w:style w:type="paragraph" w:customStyle="1" w:styleId="mojenaglowek3">
    <w:name w:val="moje_naglowek3"/>
    <w:qFormat/>
    <w:rsid w:val="00C53DC9"/>
    <w:pPr>
      <w:widowControl w:val="0"/>
      <w:suppressAutoHyphens/>
      <w:spacing w:after="120" w:line="240" w:lineRule="auto"/>
    </w:pPr>
    <w:rPr>
      <w:rFonts w:ascii="Arial" w:eastAsia="Times New Roman" w:hAnsi="Arial" w:cs="Times New Roman"/>
      <w:b/>
      <w:bCs/>
      <w:sz w:val="22"/>
      <w:szCs w:val="20"/>
      <w:lang w:eastAsia="ar-SA"/>
      <w14:ligatures w14:val="none"/>
    </w:rPr>
  </w:style>
  <w:style w:type="paragraph" w:styleId="Tekstprzypisudolnego">
    <w:name w:val="footnote text"/>
    <w:basedOn w:val="Normalny"/>
    <w:link w:val="TekstprzypisudolnegoZnak"/>
    <w:qFormat/>
    <w:rsid w:val="00C53DC9"/>
    <w:pPr>
      <w:suppressAutoHyphens/>
      <w:spacing w:after="0" w:line="240" w:lineRule="auto"/>
      <w:ind w:left="0" w:right="0" w:firstLine="0"/>
      <w:jc w:val="left"/>
    </w:pPr>
    <w:rPr>
      <w:rFonts w:asciiTheme="minorHAnsi" w:eastAsia="Calibri" w:hAnsiTheme="minorHAnsi" w:cs="Calibri"/>
      <w:color w:val="auto"/>
      <w:kern w:val="2"/>
      <w:sz w:val="24"/>
      <w:szCs w:val="24"/>
      <w:lang w:eastAsia="en-US"/>
      <w14:ligatures w14:val="standardContextual"/>
    </w:rPr>
  </w:style>
  <w:style w:type="character" w:customStyle="1" w:styleId="TekstprzypisudolnegoZnak1">
    <w:name w:val="Tekst przypisu dolnego Znak1"/>
    <w:basedOn w:val="Domylnaczcionkaakapitu"/>
    <w:uiPriority w:val="99"/>
    <w:semiHidden/>
    <w:rsid w:val="00C53DC9"/>
    <w:rPr>
      <w:rFonts w:ascii="Arial" w:eastAsia="Arial" w:hAnsi="Arial" w:cs="Arial"/>
      <w:color w:val="000000"/>
      <w:kern w:val="0"/>
      <w:sz w:val="20"/>
      <w:szCs w:val="20"/>
      <w:lang w:eastAsia="pl-PL"/>
      <w14:ligatures w14:val="none"/>
    </w:rPr>
  </w:style>
  <w:style w:type="paragraph" w:styleId="Zwykytekst">
    <w:name w:val="Plain Text"/>
    <w:basedOn w:val="Normalny"/>
    <w:link w:val="ZwykytekstZnak"/>
    <w:uiPriority w:val="99"/>
    <w:unhideWhenUsed/>
    <w:qFormat/>
    <w:rsid w:val="00C53DC9"/>
    <w:pPr>
      <w:suppressAutoHyphens/>
      <w:spacing w:after="0" w:line="240" w:lineRule="auto"/>
      <w:ind w:left="0" w:right="0" w:firstLine="0"/>
      <w:jc w:val="left"/>
    </w:pPr>
    <w:rPr>
      <w:rFonts w:ascii="Verdana" w:eastAsiaTheme="minorHAnsi" w:hAnsi="Verdana" w:cstheme="minorBidi"/>
      <w:color w:val="auto"/>
      <w:kern w:val="2"/>
      <w:sz w:val="24"/>
      <w:szCs w:val="24"/>
      <w:lang w:eastAsia="en-US"/>
      <w14:ligatures w14:val="standardContextual"/>
    </w:rPr>
  </w:style>
  <w:style w:type="character" w:customStyle="1" w:styleId="ZwykytekstZnak1">
    <w:name w:val="Zwykły tekst Znak1"/>
    <w:basedOn w:val="Domylnaczcionkaakapitu"/>
    <w:uiPriority w:val="99"/>
    <w:semiHidden/>
    <w:rsid w:val="00C53DC9"/>
    <w:rPr>
      <w:rFonts w:ascii="Consolas" w:eastAsia="Arial" w:hAnsi="Consolas" w:cs="Arial"/>
      <w:color w:val="000000"/>
      <w:kern w:val="0"/>
      <w:sz w:val="21"/>
      <w:szCs w:val="21"/>
      <w:lang w:eastAsia="pl-PL"/>
      <w14:ligatures w14:val="none"/>
    </w:rPr>
  </w:style>
  <w:style w:type="paragraph" w:customStyle="1" w:styleId="Style29">
    <w:name w:val="Style29"/>
    <w:basedOn w:val="Normalny"/>
    <w:uiPriority w:val="99"/>
    <w:semiHidden/>
    <w:qFormat/>
    <w:rsid w:val="00C53DC9"/>
    <w:pPr>
      <w:suppressAutoHyphens/>
      <w:spacing w:after="0" w:line="250" w:lineRule="exact"/>
      <w:ind w:left="0" w:right="0" w:firstLine="0"/>
      <w:jc w:val="right"/>
    </w:pPr>
    <w:rPr>
      <w:rFonts w:ascii="Times New Roman" w:eastAsia="Calibri" w:hAnsi="Times New Roman" w:cs="Times New Roman"/>
      <w:color w:val="auto"/>
      <w:sz w:val="24"/>
      <w:szCs w:val="24"/>
    </w:rPr>
  </w:style>
  <w:style w:type="paragraph" w:customStyle="1" w:styleId="Style11">
    <w:name w:val="Style11"/>
    <w:basedOn w:val="Normalny"/>
    <w:uiPriority w:val="99"/>
    <w:semiHidden/>
    <w:qFormat/>
    <w:rsid w:val="00C53DC9"/>
    <w:pPr>
      <w:suppressAutoHyphens/>
      <w:spacing w:after="0" w:line="254" w:lineRule="exact"/>
      <w:ind w:left="0" w:right="0" w:firstLine="0"/>
      <w:jc w:val="left"/>
    </w:pPr>
    <w:rPr>
      <w:rFonts w:ascii="Times New Roman" w:eastAsia="Calibri" w:hAnsi="Times New Roman" w:cs="Times New Roman"/>
      <w:color w:val="auto"/>
      <w:sz w:val="24"/>
      <w:szCs w:val="24"/>
    </w:rPr>
  </w:style>
  <w:style w:type="paragraph" w:customStyle="1" w:styleId="Bezodstpw1">
    <w:name w:val="Bez odstępów1"/>
    <w:basedOn w:val="Normalny"/>
    <w:qFormat/>
    <w:rsid w:val="00C53DC9"/>
    <w:pPr>
      <w:suppressAutoHyphens/>
      <w:spacing w:after="0" w:line="240" w:lineRule="auto"/>
      <w:ind w:left="0" w:right="0" w:firstLine="0"/>
      <w:jc w:val="left"/>
    </w:pPr>
    <w:rPr>
      <w:rFonts w:ascii="Calibri" w:eastAsia="Calibri" w:hAnsi="Calibri" w:cs="Times New Roman"/>
      <w:color w:val="auto"/>
      <w:sz w:val="22"/>
      <w:lang w:eastAsia="ar-SA"/>
    </w:rPr>
  </w:style>
  <w:style w:type="paragraph" w:customStyle="1" w:styleId="StylLANSTERPODPUNKTInterlinia15wiersza">
    <w:name w:val="Styl LANSTER_PODPUNKT + Interlinia:  15 wiersza"/>
    <w:basedOn w:val="Normalny"/>
    <w:qFormat/>
    <w:rsid w:val="00C53DC9"/>
    <w:pPr>
      <w:suppressAutoHyphens/>
      <w:spacing w:after="120" w:line="360" w:lineRule="auto"/>
      <w:ind w:left="0" w:right="0" w:firstLine="0"/>
    </w:pPr>
    <w:rPr>
      <w:rFonts w:ascii="Times New Roman" w:eastAsia="Times New Roman" w:hAnsi="Times New Roman" w:cs="Times New Roman"/>
      <w:color w:val="auto"/>
      <w:sz w:val="24"/>
      <w:szCs w:val="20"/>
    </w:rPr>
  </w:style>
  <w:style w:type="paragraph" w:customStyle="1" w:styleId="Style40">
    <w:name w:val="Style40"/>
    <w:basedOn w:val="Normalny"/>
    <w:uiPriority w:val="99"/>
    <w:semiHidden/>
    <w:qFormat/>
    <w:rsid w:val="00C53DC9"/>
    <w:pPr>
      <w:suppressAutoHyphens/>
      <w:spacing w:after="0" w:line="259" w:lineRule="exact"/>
      <w:ind w:left="0" w:right="0" w:firstLine="0"/>
    </w:pPr>
    <w:rPr>
      <w:rFonts w:ascii="Times New Roman" w:eastAsia="Calibri" w:hAnsi="Times New Roman" w:cs="Times New Roman"/>
      <w:color w:val="auto"/>
      <w:sz w:val="24"/>
      <w:szCs w:val="24"/>
    </w:rPr>
  </w:style>
  <w:style w:type="paragraph" w:customStyle="1" w:styleId="ISCGNormalny">
    <w:name w:val="ISCG_Normalny"/>
    <w:basedOn w:val="Normalny"/>
    <w:link w:val="ISCGNormalnyZnak"/>
    <w:qFormat/>
    <w:rsid w:val="00C53DC9"/>
    <w:pPr>
      <w:suppressAutoHyphens/>
      <w:spacing w:before="60" w:after="60" w:line="280" w:lineRule="atLeast"/>
      <w:ind w:left="0" w:right="0" w:firstLine="0"/>
      <w:jc w:val="left"/>
    </w:pPr>
    <w:rPr>
      <w:rFonts w:asciiTheme="minorHAnsi" w:eastAsia="Calibri" w:hAnsiTheme="minorHAnsi" w:cstheme="minorBidi"/>
      <w:color w:val="auto"/>
      <w:kern w:val="2"/>
      <w:sz w:val="24"/>
      <w:szCs w:val="24"/>
      <w:lang w:eastAsia="en-US"/>
      <w14:ligatures w14:val="standardContextual"/>
    </w:rPr>
  </w:style>
  <w:style w:type="paragraph" w:customStyle="1" w:styleId="24GISNagwek1">
    <w:name w:val="24GIS Nagłówek 1"/>
    <w:next w:val="Normalny"/>
    <w:autoRedefine/>
    <w:qFormat/>
    <w:rsid w:val="00C53DC9"/>
    <w:pPr>
      <w:suppressAutoHyphens/>
      <w:spacing w:after="200" w:line="276" w:lineRule="auto"/>
    </w:pPr>
    <w:rPr>
      <w:rFonts w:ascii="Exo 2.0 Light" w:eastAsia="Times New Roman" w:hAnsi="Exo 2.0 Light" w:cs="Times New Roman"/>
      <w:iCs/>
      <w:color w:val="ED7D31"/>
      <w:kern w:val="0"/>
      <w:sz w:val="44"/>
      <w:szCs w:val="22"/>
      <w:lang w:eastAsia="pl-PL"/>
      <w14:ligatures w14:val="none"/>
    </w:rPr>
  </w:style>
  <w:style w:type="paragraph" w:customStyle="1" w:styleId="StylJacek111">
    <w:name w:val="Styl Jacek 1.1.1"/>
    <w:basedOn w:val="Normalny"/>
    <w:autoRedefine/>
    <w:qFormat/>
    <w:rsid w:val="00C53DC9"/>
    <w:pPr>
      <w:keepNext/>
      <w:suppressAutoHyphens/>
      <w:spacing w:before="240" w:after="200" w:line="240" w:lineRule="auto"/>
      <w:ind w:left="371" w:right="0" w:firstLine="709"/>
      <w:outlineLvl w:val="1"/>
    </w:pPr>
    <w:rPr>
      <w:rFonts w:ascii="Times New Roman" w:eastAsia="Times New Roman" w:hAnsi="Times New Roman" w:cs="Times New Roman"/>
      <w:b/>
      <w:bCs/>
      <w:color w:val="auto"/>
      <w:spacing w:val="20"/>
      <w:sz w:val="24"/>
      <w:szCs w:val="20"/>
    </w:rPr>
  </w:style>
  <w:style w:type="paragraph" w:customStyle="1" w:styleId="bulety">
    <w:name w:val="bulety"/>
    <w:basedOn w:val="Normalny"/>
    <w:qFormat/>
    <w:rsid w:val="00C53DC9"/>
    <w:pPr>
      <w:suppressAutoHyphens/>
      <w:spacing w:before="60" w:after="60" w:line="360" w:lineRule="auto"/>
      <w:ind w:left="0" w:right="0" w:firstLine="0"/>
    </w:pPr>
    <w:rPr>
      <w:rFonts w:eastAsia="Times New Roman" w:cs="Times New Roman"/>
      <w:color w:val="auto"/>
      <w:sz w:val="24"/>
      <w:szCs w:val="24"/>
    </w:rPr>
  </w:style>
  <w:style w:type="paragraph" w:customStyle="1" w:styleId="Tekstpodstawowy21">
    <w:name w:val="Tekst podstawowy 21"/>
    <w:basedOn w:val="Normalny"/>
    <w:qFormat/>
    <w:rsid w:val="00C53DC9"/>
    <w:pPr>
      <w:widowControl w:val="0"/>
      <w:suppressAutoHyphens/>
      <w:overflowPunct w:val="0"/>
      <w:spacing w:after="0" w:line="240" w:lineRule="auto"/>
      <w:ind w:left="0" w:right="0" w:firstLine="0"/>
      <w:jc w:val="left"/>
      <w:textAlignment w:val="baseline"/>
    </w:pPr>
    <w:rPr>
      <w:rFonts w:ascii="Times New Roman" w:eastAsia="Times New Roman" w:hAnsi="Times New Roman" w:cs="Times New Roman"/>
      <w:color w:val="auto"/>
      <w:sz w:val="24"/>
      <w:szCs w:val="20"/>
    </w:rPr>
  </w:style>
  <w:style w:type="paragraph" w:styleId="HTML-wstpniesformatowany">
    <w:name w:val="HTML Preformatted"/>
    <w:basedOn w:val="Normalny"/>
    <w:link w:val="HTML-wstpniesformatowanyZnak"/>
    <w:qFormat/>
    <w:rsid w:val="00C53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right="0" w:firstLine="0"/>
      <w:jc w:val="left"/>
    </w:pPr>
    <w:rPr>
      <w:rFonts w:ascii="Courier New" w:eastAsia="Courier New" w:hAnsi="Courier New" w:cstheme="minorBidi"/>
      <w:color w:val="auto"/>
      <w:kern w:val="2"/>
      <w:sz w:val="24"/>
      <w:szCs w:val="24"/>
      <w:lang w:eastAsia="en-US"/>
      <w14:ligatures w14:val="standardContextual"/>
    </w:rPr>
  </w:style>
  <w:style w:type="character" w:customStyle="1" w:styleId="HTML-wstpniesformatowanyZnak2">
    <w:name w:val="HTML - wstępnie sformatowany Znak2"/>
    <w:basedOn w:val="Domylnaczcionkaakapitu"/>
    <w:uiPriority w:val="99"/>
    <w:semiHidden/>
    <w:rsid w:val="00C53DC9"/>
    <w:rPr>
      <w:rFonts w:ascii="Consolas" w:eastAsia="Arial" w:hAnsi="Consolas" w:cs="Arial"/>
      <w:color w:val="000000"/>
      <w:kern w:val="0"/>
      <w:sz w:val="20"/>
      <w:szCs w:val="20"/>
      <w:lang w:eastAsia="pl-PL"/>
      <w14:ligatures w14:val="none"/>
    </w:rPr>
  </w:style>
  <w:style w:type="paragraph" w:customStyle="1" w:styleId="BodyText22">
    <w:name w:val="Body Text 22"/>
    <w:basedOn w:val="Normalny"/>
    <w:qFormat/>
    <w:rsid w:val="00C53DC9"/>
    <w:pPr>
      <w:suppressAutoHyphens/>
      <w:spacing w:after="0" w:line="240" w:lineRule="auto"/>
      <w:ind w:left="0" w:right="0" w:firstLine="0"/>
    </w:pPr>
    <w:rPr>
      <w:rFonts w:ascii="Times New Roman" w:eastAsia="Times New Roman" w:hAnsi="Times New Roman" w:cs="Times New Roman"/>
      <w:color w:val="auto"/>
      <w:sz w:val="24"/>
      <w:szCs w:val="20"/>
    </w:rPr>
  </w:style>
  <w:style w:type="paragraph" w:customStyle="1" w:styleId="Style20">
    <w:name w:val="Style2"/>
    <w:basedOn w:val="Normalny"/>
    <w:qFormat/>
    <w:rsid w:val="00C53DC9"/>
    <w:pPr>
      <w:widowControl w:val="0"/>
      <w:suppressAutoHyphens/>
      <w:spacing w:after="0" w:line="274" w:lineRule="exact"/>
      <w:ind w:left="0" w:right="0" w:firstLine="0"/>
    </w:pPr>
    <w:rPr>
      <w:rFonts w:ascii="Times New Roman" w:eastAsia="Times New Roman" w:hAnsi="Times New Roman" w:cs="Times New Roman"/>
      <w:color w:val="auto"/>
      <w:sz w:val="24"/>
      <w:szCs w:val="24"/>
    </w:rPr>
  </w:style>
  <w:style w:type="paragraph" w:customStyle="1" w:styleId="Style7">
    <w:name w:val="Style7"/>
    <w:basedOn w:val="Normalny"/>
    <w:qFormat/>
    <w:rsid w:val="00C53DC9"/>
    <w:pPr>
      <w:widowControl w:val="0"/>
      <w:suppressAutoHyphens/>
      <w:spacing w:after="0" w:line="274" w:lineRule="exact"/>
      <w:ind w:left="0" w:right="0" w:hanging="355"/>
    </w:pPr>
    <w:rPr>
      <w:rFonts w:ascii="Times New Roman" w:eastAsia="Times New Roman" w:hAnsi="Times New Roman" w:cs="Times New Roman"/>
      <w:color w:val="auto"/>
      <w:sz w:val="24"/>
      <w:szCs w:val="24"/>
    </w:rPr>
  </w:style>
  <w:style w:type="paragraph" w:customStyle="1" w:styleId="Bulletwithtext2">
    <w:name w:val="Bullet with text 2"/>
    <w:basedOn w:val="Normalny"/>
    <w:qFormat/>
    <w:rsid w:val="00C53DC9"/>
    <w:pPr>
      <w:numPr>
        <w:numId w:val="1"/>
      </w:numPr>
      <w:tabs>
        <w:tab w:val="clear" w:pos="720"/>
      </w:tabs>
      <w:suppressAutoHyphens/>
      <w:spacing w:after="0" w:line="240" w:lineRule="auto"/>
      <w:ind w:left="360" w:right="0" w:firstLine="0"/>
      <w:jc w:val="left"/>
    </w:pPr>
    <w:rPr>
      <w:rFonts w:ascii="Futura Bk" w:eastAsia="Calibri" w:hAnsi="Futura Bk" w:cs="Futura Bk"/>
      <w:color w:val="auto"/>
      <w:szCs w:val="20"/>
      <w:lang w:eastAsia="zh-CN"/>
    </w:rPr>
  </w:style>
  <w:style w:type="paragraph" w:customStyle="1" w:styleId="FSCintroduction">
    <w:name w:val="FSC: introduction"/>
    <w:basedOn w:val="Normalny"/>
    <w:qFormat/>
    <w:rsid w:val="00C53DC9"/>
    <w:pPr>
      <w:suppressAutoHyphens/>
      <w:snapToGrid w:val="0"/>
      <w:spacing w:before="60" w:after="60" w:line="240" w:lineRule="auto"/>
      <w:ind w:left="0" w:right="0" w:firstLine="0"/>
      <w:jc w:val="left"/>
    </w:pPr>
    <w:rPr>
      <w:rFonts w:eastAsia="Times New Roman"/>
      <w:b/>
      <w:color w:val="auto"/>
      <w:sz w:val="18"/>
      <w:szCs w:val="20"/>
      <w:lang w:val="en-US" w:eastAsia="zh-CN"/>
    </w:rPr>
  </w:style>
  <w:style w:type="paragraph" w:customStyle="1" w:styleId="Zwykytekst1">
    <w:name w:val="Zwykły tekst1"/>
    <w:basedOn w:val="Normalny"/>
    <w:qFormat/>
    <w:rsid w:val="00C53DC9"/>
    <w:pPr>
      <w:suppressAutoHyphens/>
      <w:spacing w:after="0" w:line="240" w:lineRule="auto"/>
      <w:ind w:left="0" w:right="0" w:firstLine="0"/>
      <w:jc w:val="left"/>
    </w:pPr>
    <w:rPr>
      <w:rFonts w:ascii="Consolas" w:eastAsia="Calibri" w:hAnsi="Consolas" w:cs="Consolas"/>
      <w:color w:val="auto"/>
      <w:sz w:val="21"/>
      <w:szCs w:val="21"/>
      <w:lang w:eastAsia="zh-CN"/>
    </w:rPr>
  </w:style>
  <w:style w:type="paragraph" w:customStyle="1" w:styleId="celp">
    <w:name w:val="cel_p"/>
    <w:basedOn w:val="Normalny"/>
    <w:qFormat/>
    <w:rsid w:val="00C53DC9"/>
    <w:pPr>
      <w:suppressAutoHyphens/>
      <w:spacing w:after="15" w:line="240" w:lineRule="auto"/>
      <w:ind w:left="15" w:right="15" w:firstLine="0"/>
      <w:textAlignment w:val="top"/>
    </w:pPr>
    <w:rPr>
      <w:rFonts w:ascii="Times New Roman" w:eastAsia="Times New Roman" w:hAnsi="Times New Roman" w:cs="Times New Roman"/>
      <w:color w:val="auto"/>
      <w:sz w:val="24"/>
      <w:szCs w:val="24"/>
    </w:rPr>
  </w:style>
  <w:style w:type="paragraph" w:customStyle="1" w:styleId="kornovacteskt">
    <w:name w:val="kornovac_teskt"/>
    <w:basedOn w:val="Normalny"/>
    <w:link w:val="kornovactesktZnak"/>
    <w:qFormat/>
    <w:rsid w:val="00C53DC9"/>
    <w:pPr>
      <w:suppressAutoHyphens/>
      <w:spacing w:after="0" w:line="276" w:lineRule="auto"/>
      <w:ind w:left="0" w:right="0" w:firstLine="709"/>
    </w:pPr>
    <w:rPr>
      <w:rFonts w:ascii="Arial Narrow" w:eastAsiaTheme="minorHAnsi" w:hAnsi="Arial Narrow" w:cstheme="minorBidi"/>
      <w:kern w:val="2"/>
      <w:sz w:val="24"/>
      <w:szCs w:val="24"/>
      <w:lang w:eastAsia="en-US"/>
      <w14:ligatures w14:val="standardContextual"/>
    </w:rPr>
  </w:style>
  <w:style w:type="paragraph" w:customStyle="1" w:styleId="Standard">
    <w:name w:val="Standard"/>
    <w:link w:val="StandardZnak"/>
    <w:qFormat/>
    <w:rsid w:val="00C53DC9"/>
    <w:pPr>
      <w:suppressAutoHyphens/>
      <w:spacing w:after="0" w:line="240" w:lineRule="auto"/>
      <w:textAlignment w:val="baseline"/>
    </w:pPr>
    <w:rPr>
      <w:rFonts w:ascii="Times New Roman" w:eastAsia="Times New Roman" w:hAnsi="Times New Roman" w:cs="Times New Roman"/>
      <w:lang w:eastAsia="zh-CN"/>
      <w14:ligatures w14:val="none"/>
    </w:rPr>
  </w:style>
  <w:style w:type="paragraph" w:customStyle="1" w:styleId="D17Punkt2">
    <w:name w:val="D17 Punkt 2"/>
    <w:basedOn w:val="Normalny"/>
    <w:qFormat/>
    <w:rsid w:val="00C53DC9"/>
    <w:pPr>
      <w:numPr>
        <w:numId w:val="2"/>
      </w:numPr>
      <w:suppressAutoHyphens/>
      <w:spacing w:before="120" w:after="0" w:line="276" w:lineRule="auto"/>
      <w:ind w:left="360" w:right="0" w:firstLine="0"/>
      <w:contextualSpacing/>
      <w:jc w:val="left"/>
    </w:pPr>
    <w:rPr>
      <w:rFonts w:ascii="Tahoma" w:eastAsia="Times New Roman" w:hAnsi="Tahoma" w:cs="Tahoma"/>
      <w:color w:val="auto"/>
      <w:sz w:val="22"/>
    </w:rPr>
  </w:style>
  <w:style w:type="paragraph" w:customStyle="1" w:styleId="default0">
    <w:name w:val="default"/>
    <w:basedOn w:val="Normalny"/>
    <w:qFormat/>
    <w:rsid w:val="00C53DC9"/>
    <w:pPr>
      <w:suppressAutoHyphens/>
      <w:spacing w:beforeAutospacing="1" w:after="160" w:afterAutospacing="1" w:line="240" w:lineRule="auto"/>
      <w:ind w:left="0" w:right="0" w:firstLine="0"/>
      <w:jc w:val="left"/>
    </w:pPr>
    <w:rPr>
      <w:rFonts w:ascii="Times New Roman" w:eastAsia="Calibri" w:hAnsi="Times New Roman" w:cs="Times New Roman"/>
      <w:color w:val="auto"/>
      <w:sz w:val="24"/>
      <w:szCs w:val="24"/>
    </w:rPr>
  </w:style>
  <w:style w:type="paragraph" w:customStyle="1" w:styleId="style290">
    <w:name w:val="style29"/>
    <w:basedOn w:val="Normalny"/>
    <w:qFormat/>
    <w:rsid w:val="00C53DC9"/>
    <w:pPr>
      <w:suppressAutoHyphens/>
      <w:spacing w:beforeAutospacing="1" w:after="160" w:afterAutospacing="1" w:line="240" w:lineRule="auto"/>
      <w:ind w:left="0" w:right="0" w:firstLine="0"/>
      <w:jc w:val="left"/>
    </w:pPr>
    <w:rPr>
      <w:rFonts w:ascii="Times New Roman" w:eastAsia="Calibri" w:hAnsi="Times New Roman" w:cs="Times New Roman"/>
      <w:sz w:val="24"/>
      <w:szCs w:val="24"/>
    </w:rPr>
  </w:style>
  <w:style w:type="paragraph" w:customStyle="1" w:styleId="TABELE">
    <w:name w:val="TABELE"/>
    <w:basedOn w:val="Normalny"/>
    <w:link w:val="TABELEZnak"/>
    <w:qFormat/>
    <w:rsid w:val="00C53DC9"/>
    <w:pPr>
      <w:suppressAutoHyphens/>
      <w:spacing w:after="0" w:line="240" w:lineRule="auto"/>
      <w:ind w:left="0" w:right="0" w:firstLine="0"/>
      <w:jc w:val="left"/>
    </w:pPr>
    <w:rPr>
      <w:rFonts w:ascii="Tw Cen MT" w:eastAsiaTheme="minorHAnsi" w:hAnsi="Tw Cen MT" w:cs="Calibri"/>
      <w:color w:val="auto"/>
      <w:kern w:val="2"/>
      <w:sz w:val="16"/>
      <w:szCs w:val="16"/>
      <w:lang w:eastAsia="en-US"/>
      <w14:ligatures w14:val="standardContextual"/>
    </w:rPr>
  </w:style>
  <w:style w:type="paragraph" w:customStyle="1" w:styleId="msonormal0">
    <w:name w:val="msonormal"/>
    <w:basedOn w:val="Normalny"/>
    <w:qFormat/>
    <w:rsid w:val="00C53DC9"/>
    <w:pPr>
      <w:suppressAutoHyphens/>
      <w:spacing w:beforeAutospacing="1" w:after="160" w:afterAutospacing="1" w:line="240" w:lineRule="auto"/>
      <w:ind w:left="0" w:right="0" w:firstLine="0"/>
      <w:jc w:val="left"/>
    </w:pPr>
    <w:rPr>
      <w:rFonts w:ascii="Times New Roman" w:eastAsia="Times New Roman" w:hAnsi="Times New Roman" w:cs="Times New Roman"/>
      <w:color w:val="auto"/>
      <w:sz w:val="24"/>
      <w:szCs w:val="24"/>
    </w:rPr>
  </w:style>
  <w:style w:type="paragraph" w:styleId="Zagicieodgryformularza">
    <w:name w:val="HTML Top of Form"/>
    <w:basedOn w:val="Normalny"/>
    <w:next w:val="Normalny"/>
    <w:link w:val="ZagicieodgryformularzaZnak"/>
    <w:uiPriority w:val="99"/>
    <w:semiHidden/>
    <w:unhideWhenUsed/>
    <w:qFormat/>
    <w:rsid w:val="00C53DC9"/>
    <w:pPr>
      <w:pBdr>
        <w:bottom w:val="single" w:sz="6" w:space="1" w:color="000000"/>
      </w:pBdr>
      <w:suppressAutoHyphens/>
      <w:spacing w:after="0" w:line="240" w:lineRule="auto"/>
      <w:ind w:left="0" w:right="0" w:firstLine="0"/>
      <w:jc w:val="center"/>
    </w:pPr>
    <w:rPr>
      <w:rFonts w:eastAsiaTheme="minorHAnsi"/>
      <w:vanish/>
      <w:color w:val="auto"/>
      <w:kern w:val="2"/>
      <w:sz w:val="16"/>
      <w:szCs w:val="16"/>
      <w:lang w:eastAsia="en-US"/>
      <w14:ligatures w14:val="standardContextual"/>
    </w:rPr>
  </w:style>
  <w:style w:type="character" w:customStyle="1" w:styleId="ZagicieodgryformularzaZnak1">
    <w:name w:val="Zagięcie od góry formularza Znak1"/>
    <w:basedOn w:val="Domylnaczcionkaakapitu"/>
    <w:uiPriority w:val="99"/>
    <w:semiHidden/>
    <w:rsid w:val="00C53DC9"/>
    <w:rPr>
      <w:rFonts w:ascii="Arial" w:eastAsia="Arial" w:hAnsi="Arial" w:cs="Arial"/>
      <w:vanish/>
      <w:color w:val="000000"/>
      <w:kern w:val="0"/>
      <w:sz w:val="16"/>
      <w:szCs w:val="16"/>
      <w:lang w:eastAsia="pl-PL"/>
      <w14:ligatures w14:val="none"/>
    </w:rPr>
  </w:style>
  <w:style w:type="paragraph" w:customStyle="1" w:styleId="checkboxes">
    <w:name w:val="checkboxes"/>
    <w:basedOn w:val="Normalny"/>
    <w:qFormat/>
    <w:rsid w:val="00C53DC9"/>
    <w:pPr>
      <w:suppressAutoHyphens/>
      <w:spacing w:beforeAutospacing="1" w:after="160" w:afterAutospacing="1" w:line="240" w:lineRule="auto"/>
      <w:ind w:left="0" w:right="0" w:firstLine="0"/>
      <w:jc w:val="left"/>
    </w:pPr>
    <w:rPr>
      <w:rFonts w:ascii="Times New Roman" w:eastAsia="Times New Roman" w:hAnsi="Times New Roman" w:cs="Times New Roman"/>
      <w:color w:val="auto"/>
      <w:sz w:val="24"/>
      <w:szCs w:val="24"/>
    </w:rPr>
  </w:style>
  <w:style w:type="paragraph" w:styleId="Zagicieoddouformularza">
    <w:name w:val="HTML Bottom of Form"/>
    <w:basedOn w:val="Normalny"/>
    <w:next w:val="Normalny"/>
    <w:link w:val="ZagicieoddouformularzaZnak"/>
    <w:uiPriority w:val="99"/>
    <w:semiHidden/>
    <w:unhideWhenUsed/>
    <w:qFormat/>
    <w:rsid w:val="00C53DC9"/>
    <w:pPr>
      <w:pBdr>
        <w:top w:val="single" w:sz="6" w:space="1" w:color="000000"/>
      </w:pBdr>
      <w:suppressAutoHyphens/>
      <w:spacing w:after="0" w:line="240" w:lineRule="auto"/>
      <w:ind w:left="0" w:right="0" w:firstLine="0"/>
      <w:jc w:val="center"/>
    </w:pPr>
    <w:rPr>
      <w:rFonts w:eastAsiaTheme="minorHAnsi"/>
      <w:vanish/>
      <w:color w:val="auto"/>
      <w:kern w:val="2"/>
      <w:sz w:val="16"/>
      <w:szCs w:val="16"/>
      <w:lang w:eastAsia="en-US"/>
      <w14:ligatures w14:val="standardContextual"/>
    </w:rPr>
  </w:style>
  <w:style w:type="character" w:customStyle="1" w:styleId="ZagicieoddouformularzaZnak1">
    <w:name w:val="Zagięcie od dołu formularza Znak1"/>
    <w:basedOn w:val="Domylnaczcionkaakapitu"/>
    <w:uiPriority w:val="99"/>
    <w:semiHidden/>
    <w:rsid w:val="00C53DC9"/>
    <w:rPr>
      <w:rFonts w:ascii="Arial" w:eastAsia="Arial" w:hAnsi="Arial" w:cs="Arial"/>
      <w:vanish/>
      <w:color w:val="000000"/>
      <w:kern w:val="0"/>
      <w:sz w:val="16"/>
      <w:szCs w:val="16"/>
      <w:lang w:eastAsia="pl-PL"/>
      <w14:ligatures w14:val="none"/>
    </w:rPr>
  </w:style>
  <w:style w:type="paragraph" w:customStyle="1" w:styleId="error">
    <w:name w:val="error"/>
    <w:basedOn w:val="Normalny"/>
    <w:qFormat/>
    <w:rsid w:val="00C53DC9"/>
    <w:pPr>
      <w:suppressAutoHyphens/>
      <w:spacing w:beforeAutospacing="1" w:after="16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location">
    <w:name w:val="location"/>
    <w:basedOn w:val="Normalny"/>
    <w:qFormat/>
    <w:rsid w:val="00C53DC9"/>
    <w:pPr>
      <w:suppressAutoHyphens/>
      <w:spacing w:beforeAutospacing="1" w:after="16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extract">
    <w:name w:val="extract"/>
    <w:basedOn w:val="Normalny"/>
    <w:qFormat/>
    <w:rsid w:val="00C53DC9"/>
    <w:pPr>
      <w:suppressAutoHyphens/>
      <w:spacing w:beforeAutospacing="1" w:after="16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info">
    <w:name w:val="info"/>
    <w:basedOn w:val="Normalny"/>
    <w:qFormat/>
    <w:rsid w:val="00C53DC9"/>
    <w:pPr>
      <w:suppressAutoHyphens/>
      <w:spacing w:beforeAutospacing="1" w:after="16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failure">
    <w:name w:val="failure"/>
    <w:basedOn w:val="Normalny"/>
    <w:qFormat/>
    <w:rsid w:val="00C53DC9"/>
    <w:pPr>
      <w:suppressAutoHyphens/>
      <w:spacing w:beforeAutospacing="1" w:after="160" w:afterAutospacing="1" w:line="240" w:lineRule="auto"/>
      <w:ind w:left="0" w:right="0" w:firstLine="0"/>
      <w:jc w:val="left"/>
    </w:pPr>
    <w:rPr>
      <w:rFonts w:ascii="Times New Roman" w:eastAsia="Times New Roman" w:hAnsi="Times New Roman" w:cs="Times New Roman"/>
      <w:color w:val="auto"/>
      <w:sz w:val="24"/>
      <w:szCs w:val="24"/>
    </w:rPr>
  </w:style>
  <w:style w:type="paragraph" w:styleId="Listapunktowana">
    <w:name w:val="List Bullet"/>
    <w:basedOn w:val="Normalny"/>
    <w:uiPriority w:val="99"/>
    <w:unhideWhenUsed/>
    <w:qFormat/>
    <w:rsid w:val="00C53DC9"/>
    <w:pPr>
      <w:numPr>
        <w:numId w:val="3"/>
      </w:numPr>
      <w:suppressAutoHyphens/>
      <w:spacing w:after="200" w:line="276" w:lineRule="auto"/>
      <w:ind w:left="0" w:right="0" w:firstLine="0"/>
      <w:contextualSpacing/>
      <w:jc w:val="left"/>
    </w:pPr>
    <w:rPr>
      <w:rFonts w:ascii="Calibri" w:eastAsia="Calibri" w:hAnsi="Calibri" w:cs="Times New Roman"/>
      <w:color w:val="auto"/>
      <w:sz w:val="22"/>
      <w:lang w:eastAsia="en-US"/>
    </w:rPr>
  </w:style>
  <w:style w:type="paragraph" w:customStyle="1" w:styleId="HEAD-111">
    <w:name w:val="HEAD-1.1.1."/>
    <w:basedOn w:val="Akapitzlist"/>
    <w:qFormat/>
    <w:rsid w:val="00C53DC9"/>
    <w:pPr>
      <w:suppressAutoHyphens/>
      <w:spacing w:line="247" w:lineRule="auto"/>
      <w:contextualSpacing w:val="0"/>
      <w:textAlignment w:val="baseline"/>
    </w:pPr>
    <w:rPr>
      <w:rFonts w:ascii="Calibri" w:eastAsia="Times New Roman" w:hAnsi="Calibri" w:cs="Times New Roman"/>
      <w:i/>
      <w:szCs w:val="20"/>
    </w:rPr>
  </w:style>
  <w:style w:type="paragraph" w:customStyle="1" w:styleId="TableParagraph">
    <w:name w:val="Table Paragraph"/>
    <w:basedOn w:val="Normalny"/>
    <w:uiPriority w:val="1"/>
    <w:qFormat/>
    <w:rsid w:val="00C53DC9"/>
    <w:pPr>
      <w:widowControl w:val="0"/>
      <w:suppressAutoHyphens/>
      <w:spacing w:after="0" w:line="240" w:lineRule="auto"/>
      <w:ind w:left="54" w:right="0" w:firstLine="0"/>
      <w:jc w:val="left"/>
    </w:pPr>
    <w:rPr>
      <w:rFonts w:ascii="Carlito" w:eastAsia="Carlito" w:hAnsi="Carlito" w:cs="Carlito"/>
      <w:color w:val="auto"/>
      <w:sz w:val="22"/>
      <w:lang w:eastAsia="en-US"/>
    </w:rPr>
  </w:style>
  <w:style w:type="paragraph" w:customStyle="1" w:styleId="Teksttreci0">
    <w:name w:val="Tekst treści"/>
    <w:basedOn w:val="Normalny"/>
    <w:link w:val="Teksttreci"/>
    <w:qFormat/>
    <w:rsid w:val="00C53DC9"/>
    <w:pPr>
      <w:widowControl w:val="0"/>
      <w:suppressAutoHyphens/>
      <w:spacing w:after="0" w:line="276" w:lineRule="auto"/>
      <w:ind w:left="0" w:right="0" w:firstLine="0"/>
      <w:jc w:val="left"/>
    </w:pPr>
    <w:rPr>
      <w:rFonts w:asciiTheme="minorHAnsi" w:eastAsia="Cambria" w:hAnsiTheme="minorHAnsi" w:cs="Cambria"/>
      <w:kern w:val="2"/>
      <w:sz w:val="22"/>
      <w:szCs w:val="24"/>
      <w:lang w:eastAsia="en-US"/>
      <w14:ligatures w14:val="standardContextual"/>
    </w:rPr>
  </w:style>
  <w:style w:type="paragraph" w:customStyle="1" w:styleId="10">
    <w:name w:val="1."/>
    <w:basedOn w:val="Normalny"/>
    <w:qFormat/>
    <w:rsid w:val="00C53DC9"/>
    <w:pPr>
      <w:widowControl w:val="0"/>
      <w:suppressAutoHyphens/>
      <w:snapToGrid w:val="0"/>
      <w:spacing w:after="0" w:line="258" w:lineRule="atLeast"/>
      <w:ind w:left="227" w:right="0" w:hanging="227"/>
    </w:pPr>
    <w:rPr>
      <w:rFonts w:ascii="FrankfurtGothic" w:eastAsia="Lucida Sans Unicode" w:hAnsi="FrankfurtGothic" w:cs="Tahoma"/>
      <w:sz w:val="19"/>
      <w:szCs w:val="24"/>
      <w:lang w:eastAsia="en-US" w:bidi="en-US"/>
    </w:rPr>
  </w:style>
  <w:style w:type="paragraph" w:customStyle="1" w:styleId="bezodstpw10">
    <w:name w:val="bezodstpw1"/>
    <w:basedOn w:val="Normalny"/>
    <w:qFormat/>
    <w:rsid w:val="00C53DC9"/>
    <w:pPr>
      <w:suppressAutoHyphens/>
      <w:spacing w:beforeAutospacing="1" w:after="16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SOPZ-numeracja-arabska-z-kropk">
    <w:name w:val="SOPZ-numeracja-arabska-z-kropką"/>
    <w:basedOn w:val="Akapitzlist"/>
    <w:uiPriority w:val="99"/>
    <w:qFormat/>
    <w:rsid w:val="00C53DC9"/>
    <w:pPr>
      <w:suppressAutoHyphens/>
      <w:spacing w:after="200" w:line="276" w:lineRule="auto"/>
      <w:ind w:left="0"/>
      <w:contextualSpacing w:val="0"/>
    </w:pPr>
    <w:rPr>
      <w:rFonts w:ascii="Calibri" w:eastAsia="Times New Roman" w:hAnsi="Calibri" w:cs="Times New Roman"/>
    </w:rPr>
  </w:style>
  <w:style w:type="numbering" w:customStyle="1" w:styleId="Styl1">
    <w:name w:val="Styl1"/>
    <w:uiPriority w:val="99"/>
    <w:qFormat/>
    <w:rsid w:val="00C53DC9"/>
  </w:style>
  <w:style w:type="numbering" w:customStyle="1" w:styleId="Bezlisty1">
    <w:name w:val="Bez listy1"/>
    <w:uiPriority w:val="99"/>
    <w:semiHidden/>
    <w:unhideWhenUsed/>
    <w:qFormat/>
    <w:rsid w:val="00C53DC9"/>
  </w:style>
  <w:style w:type="table" w:styleId="Tabela-Siatka">
    <w:name w:val="Table Grid"/>
    <w:basedOn w:val="Standardowy"/>
    <w:uiPriority w:val="39"/>
    <w:rsid w:val="00C53DC9"/>
    <w:pPr>
      <w:suppressAutoHyphens/>
      <w:spacing w:after="0" w:line="240" w:lineRule="auto"/>
    </w:pPr>
    <w:rPr>
      <w:rFonts w:ascii="Calibri" w:eastAsia="Calibri" w:hAnsi="Calibri"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sid w:val="00C53DC9"/>
    <w:pPr>
      <w:suppressAutoHyphens/>
      <w:spacing w:after="0" w:line="240" w:lineRule="auto"/>
    </w:pPr>
    <w:rPr>
      <w:rFonts w:ascii="Calibri" w:eastAsia="Calibri" w:hAnsi="Calibri"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uiPriority w:val="59"/>
    <w:rsid w:val="00C53DC9"/>
    <w:pPr>
      <w:suppressAutoHyphens/>
      <w:spacing w:after="0" w:line="240" w:lineRule="auto"/>
    </w:pPr>
    <w:rPr>
      <w:rFonts w:ascii="Calibri" w:eastAsia="Calibri" w:hAnsi="Calibri"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dnialista2akcent1">
    <w:name w:val="Medium List 2 Accent 1"/>
    <w:basedOn w:val="Standardowy"/>
    <w:uiPriority w:val="66"/>
    <w:rsid w:val="00C53DC9"/>
    <w:pPr>
      <w:suppressAutoHyphens/>
      <w:spacing w:after="0" w:line="240" w:lineRule="auto"/>
    </w:pPr>
    <w:rPr>
      <w:rFonts w:ascii="Cambria" w:eastAsia="Cambria" w:hAnsi="Cambria" w:cs="Cambria"/>
      <w:color w:val="000000"/>
      <w:kern w:val="0"/>
      <w:sz w:val="22"/>
      <w:szCs w:val="22"/>
      <w:lang w:eastAsia="pl-PL"/>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numbering" w:customStyle="1" w:styleId="WWNum392">
    <w:name w:val="WWNum392"/>
    <w:basedOn w:val="Bezlisty"/>
    <w:rsid w:val="00C53DC9"/>
    <w:pPr>
      <w:numPr>
        <w:numId w:val="4"/>
      </w:numPr>
    </w:pPr>
  </w:style>
  <w:style w:type="numbering" w:customStyle="1" w:styleId="WWNum562">
    <w:name w:val="WWNum562"/>
    <w:basedOn w:val="Bezlisty"/>
    <w:rsid w:val="00C53DC9"/>
    <w:pPr>
      <w:numPr>
        <w:numId w:val="5"/>
      </w:numPr>
    </w:pPr>
  </w:style>
  <w:style w:type="paragraph" w:customStyle="1" w:styleId="Wyp1">
    <w:name w:val="Wyp 1"/>
    <w:basedOn w:val="Normalny"/>
    <w:link w:val="Wyp1Znak"/>
    <w:autoRedefine/>
    <w:uiPriority w:val="1"/>
    <w:qFormat/>
    <w:rsid w:val="00C53DC9"/>
    <w:pPr>
      <w:keepLines/>
      <w:numPr>
        <w:numId w:val="6"/>
      </w:numPr>
      <w:autoSpaceDE w:val="0"/>
      <w:autoSpaceDN w:val="0"/>
      <w:spacing w:after="0" w:line="240" w:lineRule="auto"/>
      <w:ind w:right="0"/>
    </w:pPr>
    <w:rPr>
      <w:rFonts w:ascii="Times New Roman" w:eastAsia="Calibri" w:hAnsi="Times New Roman" w:cs="Times New Roman"/>
      <w:color w:val="auto"/>
      <w:lang w:val="x-none" w:eastAsia="en-US"/>
    </w:rPr>
  </w:style>
  <w:style w:type="character" w:customStyle="1" w:styleId="Wyp1Znak">
    <w:name w:val="Wyp 1 Znak"/>
    <w:link w:val="Wyp1"/>
    <w:uiPriority w:val="1"/>
    <w:locked/>
    <w:rsid w:val="00C53DC9"/>
    <w:rPr>
      <w:rFonts w:ascii="Times New Roman" w:eastAsia="Calibri" w:hAnsi="Times New Roman" w:cs="Times New Roman"/>
      <w:kern w:val="0"/>
      <w:sz w:val="20"/>
      <w:szCs w:val="22"/>
      <w:lang w:val="x-none"/>
      <w14:ligatures w14:val="none"/>
    </w:rPr>
  </w:style>
  <w:style w:type="table" w:styleId="Tabelasiatki1jasna">
    <w:name w:val="Grid Table 1 Light"/>
    <w:basedOn w:val="Standardowy"/>
    <w:uiPriority w:val="46"/>
    <w:rsid w:val="00C53DC9"/>
    <w:pPr>
      <w:suppressAutoHyphens/>
      <w:spacing w:after="0" w:line="240" w:lineRule="auto"/>
    </w:pPr>
    <w:rPr>
      <w:rFonts w:ascii="Calibri" w:eastAsia="Calibri" w:hAnsi="Calibri" w:cs="Times New Roman"/>
      <w:kern w:val="0"/>
      <w:sz w:val="20"/>
      <w:szCs w:val="20"/>
      <w:lang w:eastAsia="pl-PL"/>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WW8Num1z0">
    <w:name w:val="WW8Num1z0"/>
    <w:rsid w:val="00C53DC9"/>
    <w:rPr>
      <w:rFonts w:cs="Calibri Light"/>
      <w:sz w:val="32"/>
      <w:szCs w:val="32"/>
    </w:rPr>
  </w:style>
  <w:style w:type="character" w:customStyle="1" w:styleId="WW8Num2z0">
    <w:name w:val="WW8Num2z0"/>
    <w:rsid w:val="00C53DC9"/>
    <w:rPr>
      <w:rFonts w:ascii="Symbol" w:hAnsi="Symbol"/>
    </w:rPr>
  </w:style>
  <w:style w:type="character" w:customStyle="1" w:styleId="WW8Num3z0">
    <w:name w:val="WW8Num3z0"/>
    <w:rsid w:val="00C53DC9"/>
    <w:rPr>
      <w:rFonts w:ascii="Symbol" w:hAnsi="Symbol"/>
    </w:rPr>
  </w:style>
  <w:style w:type="character" w:customStyle="1" w:styleId="WW8Num3z1">
    <w:name w:val="WW8Num3z1"/>
    <w:rsid w:val="00C53DC9"/>
    <w:rPr>
      <w:rFonts w:ascii="Courier New" w:hAnsi="Courier New"/>
    </w:rPr>
  </w:style>
  <w:style w:type="character" w:customStyle="1" w:styleId="WW8Num3z2">
    <w:name w:val="WW8Num3z2"/>
    <w:rsid w:val="00C53DC9"/>
    <w:rPr>
      <w:rFonts w:ascii="Wingdings" w:hAnsi="Wingdings"/>
    </w:rPr>
  </w:style>
  <w:style w:type="character" w:customStyle="1" w:styleId="WW8Num4z0">
    <w:name w:val="WW8Num4z0"/>
    <w:rsid w:val="00C53DC9"/>
    <w:rPr>
      <w:rFonts w:ascii="Symbol" w:hAnsi="Symbol"/>
    </w:rPr>
  </w:style>
  <w:style w:type="character" w:customStyle="1" w:styleId="WW8Num4z1">
    <w:name w:val="WW8Num4z1"/>
    <w:rsid w:val="00C53DC9"/>
    <w:rPr>
      <w:b w:val="0"/>
      <w:bCs/>
    </w:rPr>
  </w:style>
  <w:style w:type="character" w:customStyle="1" w:styleId="WW8Num4z2">
    <w:name w:val="WW8Num4z2"/>
    <w:rsid w:val="00C53DC9"/>
    <w:rPr>
      <w:rFonts w:ascii="Wingdings" w:hAnsi="Wingdings"/>
    </w:rPr>
  </w:style>
  <w:style w:type="character" w:customStyle="1" w:styleId="WW8Num5z1">
    <w:name w:val="WW8Num5z1"/>
    <w:rsid w:val="00C53DC9"/>
    <w:rPr>
      <w:rFonts w:ascii="Courier New" w:hAnsi="Courier New"/>
    </w:rPr>
  </w:style>
  <w:style w:type="character" w:customStyle="1" w:styleId="WW8Num6z0">
    <w:name w:val="WW8Num6z0"/>
    <w:rsid w:val="00C53DC9"/>
    <w:rPr>
      <w:rFonts w:ascii="Symbol" w:hAnsi="Symbol"/>
    </w:rPr>
  </w:style>
  <w:style w:type="character" w:customStyle="1" w:styleId="WW8Num6z1">
    <w:name w:val="WW8Num6z1"/>
    <w:rsid w:val="00C53DC9"/>
    <w:rPr>
      <w:rFonts w:ascii="Courier New" w:hAnsi="Courier New"/>
    </w:rPr>
  </w:style>
  <w:style w:type="character" w:customStyle="1" w:styleId="WW8Num6z2">
    <w:name w:val="WW8Num6z2"/>
    <w:rsid w:val="00C53DC9"/>
    <w:rPr>
      <w:rFonts w:ascii="Wingdings" w:hAnsi="Wingdings"/>
    </w:rPr>
  </w:style>
  <w:style w:type="character" w:customStyle="1" w:styleId="WW8Num7z0">
    <w:name w:val="WW8Num7z0"/>
    <w:rsid w:val="00C53DC9"/>
    <w:rPr>
      <w:rFonts w:ascii="Symbol" w:hAnsi="Symbol"/>
    </w:rPr>
  </w:style>
  <w:style w:type="character" w:customStyle="1" w:styleId="WW8Num7z1">
    <w:name w:val="WW8Num7z1"/>
    <w:rsid w:val="00C53DC9"/>
    <w:rPr>
      <w:rFonts w:ascii="Courier New" w:hAnsi="Courier New"/>
    </w:rPr>
  </w:style>
  <w:style w:type="character" w:customStyle="1" w:styleId="WW8Num7z2">
    <w:name w:val="WW8Num7z2"/>
    <w:rsid w:val="00C53DC9"/>
    <w:rPr>
      <w:rFonts w:ascii="Wingdings" w:hAnsi="Wingdings"/>
    </w:rPr>
  </w:style>
  <w:style w:type="character" w:customStyle="1" w:styleId="WW8Num8z0">
    <w:name w:val="WW8Num8z0"/>
    <w:rsid w:val="00C53DC9"/>
    <w:rPr>
      <w:rFonts w:ascii="Symbol" w:hAnsi="Symbol"/>
    </w:rPr>
  </w:style>
  <w:style w:type="character" w:customStyle="1" w:styleId="WW8Num8z1">
    <w:name w:val="WW8Num8z1"/>
    <w:rsid w:val="00C53DC9"/>
    <w:rPr>
      <w:rFonts w:ascii="Courier New" w:hAnsi="Courier New"/>
    </w:rPr>
  </w:style>
  <w:style w:type="character" w:customStyle="1" w:styleId="WW8Num8z2">
    <w:name w:val="WW8Num8z2"/>
    <w:rsid w:val="00C53DC9"/>
    <w:rPr>
      <w:rFonts w:ascii="Wingdings" w:hAnsi="Wingdings"/>
    </w:rPr>
  </w:style>
  <w:style w:type="character" w:customStyle="1" w:styleId="WW8Num9z0">
    <w:name w:val="WW8Num9z0"/>
    <w:rsid w:val="00C53DC9"/>
    <w:rPr>
      <w:rFonts w:ascii="Symbol" w:hAnsi="Symbol"/>
    </w:rPr>
  </w:style>
  <w:style w:type="character" w:customStyle="1" w:styleId="WW8Num9z1">
    <w:name w:val="WW8Num9z1"/>
    <w:rsid w:val="00C53DC9"/>
    <w:rPr>
      <w:b/>
    </w:rPr>
  </w:style>
  <w:style w:type="character" w:customStyle="1" w:styleId="WW8Num9z2">
    <w:name w:val="WW8Num9z2"/>
    <w:rsid w:val="00C53DC9"/>
    <w:rPr>
      <w:rFonts w:ascii="Wingdings" w:hAnsi="Wingdings"/>
    </w:rPr>
  </w:style>
  <w:style w:type="character" w:customStyle="1" w:styleId="WW8Num10z1">
    <w:name w:val="WW8Num10z1"/>
    <w:rsid w:val="00C53DC9"/>
    <w:rPr>
      <w:b/>
    </w:rPr>
  </w:style>
  <w:style w:type="character" w:customStyle="1" w:styleId="WW8Num12z1">
    <w:name w:val="WW8Num12z1"/>
    <w:rsid w:val="00C53DC9"/>
    <w:rPr>
      <w:i w:val="0"/>
      <w:iCs/>
    </w:rPr>
  </w:style>
  <w:style w:type="character" w:customStyle="1" w:styleId="Absatz-Standardschriftart">
    <w:name w:val="Absatz-Standardschriftart"/>
    <w:rsid w:val="00C53DC9"/>
  </w:style>
  <w:style w:type="character" w:customStyle="1" w:styleId="WW8Num2z1">
    <w:name w:val="WW8Num2z1"/>
    <w:rsid w:val="00C53DC9"/>
    <w:rPr>
      <w:rFonts w:ascii="Courier New" w:hAnsi="Courier New"/>
    </w:rPr>
  </w:style>
  <w:style w:type="character" w:customStyle="1" w:styleId="WW8Num2z2">
    <w:name w:val="WW8Num2z2"/>
    <w:rsid w:val="00C53DC9"/>
    <w:rPr>
      <w:rFonts w:ascii="Wingdings" w:hAnsi="Wingdings"/>
    </w:rPr>
  </w:style>
  <w:style w:type="character" w:customStyle="1" w:styleId="WW8Num5z0">
    <w:name w:val="WW8Num5z0"/>
    <w:rsid w:val="00C53DC9"/>
    <w:rPr>
      <w:rFonts w:ascii="Symbol" w:hAnsi="Symbol"/>
    </w:rPr>
  </w:style>
  <w:style w:type="character" w:customStyle="1" w:styleId="WW8Num5z2">
    <w:name w:val="WW8Num5z2"/>
    <w:rsid w:val="00C53DC9"/>
    <w:rPr>
      <w:rFonts w:ascii="Wingdings" w:hAnsi="Wingdings"/>
    </w:rPr>
  </w:style>
  <w:style w:type="character" w:customStyle="1" w:styleId="WW8Num11z1">
    <w:name w:val="WW8Num11z1"/>
    <w:rsid w:val="00C53DC9"/>
    <w:rPr>
      <w:i w:val="0"/>
      <w:iCs/>
    </w:rPr>
  </w:style>
  <w:style w:type="character" w:customStyle="1" w:styleId="Domylnaczcionkaakapitu1">
    <w:name w:val="Domyślna czcionka akapitu1"/>
    <w:rsid w:val="00C53DC9"/>
  </w:style>
  <w:style w:type="character" w:customStyle="1" w:styleId="Domylnaczcionkaakapitu2">
    <w:name w:val="Domyślna czcionka akapitu2"/>
    <w:rsid w:val="00C53DC9"/>
  </w:style>
  <w:style w:type="character" w:customStyle="1" w:styleId="TeksttreciArial">
    <w:name w:val="Tekst treœci + Arial"/>
    <w:rsid w:val="00C53DC9"/>
    <w:rPr>
      <w:rFonts w:ascii="Arial" w:hAnsi="Arial" w:cs="Batang"/>
      <w:color w:val="00000A"/>
      <w:spacing w:val="0"/>
      <w:sz w:val="10"/>
      <w:szCs w:val="10"/>
    </w:rPr>
  </w:style>
  <w:style w:type="character" w:customStyle="1" w:styleId="ReportTextChar">
    <w:name w:val="Report Text Char"/>
    <w:rsid w:val="00C53DC9"/>
    <w:rPr>
      <w:rFonts w:ascii="Times New Roman" w:eastAsia="Times New Roman" w:hAnsi="Times New Roman" w:cs="Calibri Light"/>
      <w:sz w:val="24"/>
      <w:lang w:val="en-GB"/>
    </w:rPr>
  </w:style>
  <w:style w:type="character" w:customStyle="1" w:styleId="hps">
    <w:name w:val="hps"/>
    <w:rsid w:val="00C53DC9"/>
  </w:style>
  <w:style w:type="character" w:customStyle="1" w:styleId="NormalnytekstZnak">
    <w:name w:val="Normalny tekst Znak"/>
    <w:rsid w:val="00C53DC9"/>
    <w:rPr>
      <w:rFonts w:ascii="Times New Roman" w:eastAsia="Times New Roman" w:hAnsi="Times New Roman" w:cs="Calibri Light"/>
      <w:sz w:val="20"/>
      <w:szCs w:val="20"/>
      <w:lang w:val="en-GB"/>
    </w:rPr>
  </w:style>
  <w:style w:type="character" w:customStyle="1" w:styleId="Odwoaniedokomentarza1">
    <w:name w:val="Odwołanie do komentarza1"/>
    <w:rsid w:val="00C53DC9"/>
    <w:rPr>
      <w:sz w:val="16"/>
      <w:szCs w:val="16"/>
    </w:rPr>
  </w:style>
  <w:style w:type="character" w:customStyle="1" w:styleId="xabcZnak">
    <w:name w:val="x_abc Znak"/>
    <w:rsid w:val="00C53DC9"/>
    <w:rPr>
      <w:rFonts w:ascii="Arial" w:eastAsia="Batang" w:hAnsi="Arial" w:cs="SimSun"/>
      <w:sz w:val="24"/>
      <w:szCs w:val="24"/>
      <w:lang w:val="de-DE"/>
    </w:rPr>
  </w:style>
  <w:style w:type="character" w:customStyle="1" w:styleId="NormTabelBezodstpwZnak">
    <w:name w:val="NormTabel (Bez odstępów) Znak"/>
    <w:rsid w:val="00C53DC9"/>
    <w:rPr>
      <w:rFonts w:ascii="Calibri" w:eastAsia="MS Mincho" w:hAnsi="Calibri" w:cs="Calibri Light"/>
      <w:szCs w:val="20"/>
      <w:lang w:val="en-US"/>
    </w:rPr>
  </w:style>
  <w:style w:type="character" w:customStyle="1" w:styleId="fontstyle01">
    <w:name w:val="fontstyle01"/>
    <w:rsid w:val="00C53DC9"/>
    <w:rPr>
      <w:rFonts w:ascii="Helvetica" w:hAnsi="Helvetica"/>
      <w:b w:val="0"/>
      <w:bCs w:val="0"/>
      <w:i w:val="0"/>
      <w:iCs w:val="0"/>
      <w:color w:val="000000"/>
      <w:sz w:val="22"/>
      <w:szCs w:val="22"/>
    </w:rPr>
  </w:style>
  <w:style w:type="character" w:customStyle="1" w:styleId="fontstyle21">
    <w:name w:val="fontstyle21"/>
    <w:rsid w:val="00C53DC9"/>
    <w:rPr>
      <w:rFonts w:ascii="Arial" w:hAnsi="Arial" w:cs="Batang"/>
      <w:b w:val="0"/>
      <w:bCs w:val="0"/>
      <w:i w:val="0"/>
      <w:iCs w:val="0"/>
      <w:color w:val="000000"/>
      <w:sz w:val="22"/>
      <w:szCs w:val="22"/>
    </w:rPr>
  </w:style>
  <w:style w:type="character" w:customStyle="1" w:styleId="fontstyle11">
    <w:name w:val="fontstyle11"/>
    <w:rsid w:val="00C53DC9"/>
    <w:rPr>
      <w:rFonts w:ascii="Arial" w:hAnsi="Arial" w:cs="Batang"/>
      <w:b w:val="0"/>
      <w:bCs w:val="0"/>
      <w:i w:val="0"/>
      <w:iCs w:val="0"/>
      <w:color w:val="000000"/>
      <w:sz w:val="22"/>
      <w:szCs w:val="22"/>
    </w:rPr>
  </w:style>
  <w:style w:type="character" w:customStyle="1" w:styleId="fontstyle31">
    <w:name w:val="fontstyle31"/>
    <w:rsid w:val="00C53DC9"/>
    <w:rPr>
      <w:rFonts w:ascii="Symbol" w:hAnsi="Symbol"/>
      <w:b w:val="0"/>
      <w:bCs w:val="0"/>
      <w:i w:val="0"/>
      <w:iCs w:val="0"/>
      <w:color w:val="000000"/>
      <w:sz w:val="22"/>
      <w:szCs w:val="22"/>
    </w:rPr>
  </w:style>
  <w:style w:type="character" w:customStyle="1" w:styleId="Odwoanieprzypisukocowego1">
    <w:name w:val="Odwołanie przypisu końcowego1"/>
    <w:rsid w:val="00C53DC9"/>
    <w:rPr>
      <w:vertAlign w:val="superscript"/>
    </w:rPr>
  </w:style>
  <w:style w:type="character" w:customStyle="1" w:styleId="DNagwek2Znak">
    <w:name w:val="D+ Nagłówek 2 Znak"/>
    <w:rsid w:val="00C53DC9"/>
    <w:rPr>
      <w:rFonts w:ascii="Times New Roman" w:eastAsia="Times New Roman" w:hAnsi="Times New Roman" w:cs="SimSun"/>
      <w:b/>
      <w:sz w:val="24"/>
      <w:szCs w:val="24"/>
    </w:rPr>
  </w:style>
  <w:style w:type="character" w:customStyle="1" w:styleId="DNagwek1Znak">
    <w:name w:val="D+ Nagłówek 1 Znak"/>
    <w:rsid w:val="00C53DC9"/>
    <w:rPr>
      <w:rFonts w:ascii="Calibri" w:hAnsi="Calibri" w:cs="SimSun"/>
      <w:b/>
      <w:sz w:val="24"/>
      <w:szCs w:val="20"/>
      <w:lang w:val="en-US"/>
    </w:rPr>
  </w:style>
  <w:style w:type="character" w:customStyle="1" w:styleId="StandardZnak">
    <w:name w:val="Standard Znak"/>
    <w:link w:val="Standard"/>
    <w:rsid w:val="00C53DC9"/>
    <w:rPr>
      <w:rFonts w:ascii="Times New Roman" w:eastAsia="Times New Roman" w:hAnsi="Times New Roman" w:cs="Times New Roman"/>
      <w:lang w:eastAsia="zh-CN"/>
      <w14:ligatures w14:val="none"/>
    </w:rPr>
  </w:style>
  <w:style w:type="character" w:customStyle="1" w:styleId="DTekstpodstawowyZnak">
    <w:name w:val="D+ Tekst podstawowy Znak"/>
    <w:rsid w:val="00C53DC9"/>
    <w:rPr>
      <w:rFonts w:ascii="Calibri" w:eastAsia="SimSun" w:hAnsi="Calibri" w:cs="SimSun"/>
      <w:kern w:val="1"/>
      <w:sz w:val="24"/>
      <w:szCs w:val="24"/>
      <w:lang w:eastAsia="hi-IN" w:bidi="hi-IN"/>
    </w:rPr>
  </w:style>
  <w:style w:type="character" w:customStyle="1" w:styleId="ListLabel1">
    <w:name w:val="ListLabel 1"/>
    <w:rsid w:val="00C53DC9"/>
    <w:rPr>
      <w:rFonts w:cs="Calibri Light"/>
      <w:sz w:val="32"/>
      <w:szCs w:val="32"/>
    </w:rPr>
  </w:style>
  <w:style w:type="character" w:customStyle="1" w:styleId="ListLabel2">
    <w:name w:val="ListLabel 2"/>
    <w:rsid w:val="00C53DC9"/>
    <w:rPr>
      <w:rFonts w:eastAsia="Batang"/>
      <w:b w:val="0"/>
      <w:bCs w:val="0"/>
      <w:i w:val="0"/>
      <w:iCs w:val="0"/>
      <w:caps w:val="0"/>
      <w:smallCaps w:val="0"/>
      <w:strike w:val="0"/>
      <w:dstrike w:val="0"/>
      <w:vanish w:val="0"/>
      <w:color w:val="000000"/>
      <w:spacing w:val="0"/>
      <w:kern w:val="1"/>
      <w:position w:val="0"/>
      <w:sz w:val="22"/>
      <w:u w:val="none"/>
      <w:vertAlign w:val="baseline"/>
      <w:em w:val="none"/>
    </w:rPr>
  </w:style>
  <w:style w:type="character" w:customStyle="1" w:styleId="ListLabel3">
    <w:name w:val="ListLabel 3"/>
    <w:rsid w:val="00C53DC9"/>
  </w:style>
  <w:style w:type="character" w:customStyle="1" w:styleId="ListLabel4">
    <w:name w:val="ListLabel 4"/>
    <w:rsid w:val="00C53DC9"/>
    <w:rPr>
      <w:sz w:val="20"/>
    </w:rPr>
  </w:style>
  <w:style w:type="character" w:customStyle="1" w:styleId="ListLabel5">
    <w:name w:val="ListLabel 5"/>
    <w:rsid w:val="00C53DC9"/>
    <w:rPr>
      <w:b w:val="0"/>
      <w:bCs/>
    </w:rPr>
  </w:style>
  <w:style w:type="character" w:customStyle="1" w:styleId="ListLabel6">
    <w:name w:val="ListLabel 6"/>
    <w:rsid w:val="00C53DC9"/>
    <w:rPr>
      <w:b/>
    </w:rPr>
  </w:style>
  <w:style w:type="character" w:customStyle="1" w:styleId="ListLabel7">
    <w:name w:val="ListLabel 7"/>
    <w:rsid w:val="00C53DC9"/>
    <w:rPr>
      <w:rFonts w:cs="Calibri Light"/>
      <w:sz w:val="20"/>
    </w:rPr>
  </w:style>
  <w:style w:type="character" w:customStyle="1" w:styleId="ListLabel8">
    <w:name w:val="ListLabel 8"/>
    <w:rsid w:val="00C53DC9"/>
  </w:style>
  <w:style w:type="character" w:customStyle="1" w:styleId="ListLabel9">
    <w:name w:val="ListLabel 9"/>
    <w:rsid w:val="00C53DC9"/>
    <w:rPr>
      <w:i w:val="0"/>
      <w:iCs/>
    </w:rPr>
  </w:style>
  <w:style w:type="character" w:customStyle="1" w:styleId="ListLabel10">
    <w:name w:val="ListLabel 10"/>
    <w:rsid w:val="00C53DC9"/>
    <w:rPr>
      <w:rFonts w:cs="SimSun"/>
      <w:b/>
      <w:sz w:val="32"/>
      <w:szCs w:val="32"/>
    </w:rPr>
  </w:style>
  <w:style w:type="paragraph" w:customStyle="1" w:styleId="Nagwek10">
    <w:name w:val="Nagłówek1"/>
    <w:basedOn w:val="Normalny"/>
    <w:next w:val="Tekstpodstawowy"/>
    <w:rsid w:val="00C53DC9"/>
    <w:pPr>
      <w:keepNext/>
      <w:suppressAutoHyphens/>
      <w:spacing w:before="240" w:after="120" w:line="100" w:lineRule="atLeast"/>
      <w:ind w:left="0" w:right="0" w:firstLine="0"/>
      <w:jc w:val="left"/>
    </w:pPr>
    <w:rPr>
      <w:rFonts w:eastAsia="Microsoft YaHei" w:cs="Batang"/>
      <w:color w:val="auto"/>
      <w:kern w:val="1"/>
      <w:sz w:val="28"/>
      <w:szCs w:val="28"/>
      <w:lang w:eastAsia="hi-IN" w:bidi="hi-IN"/>
    </w:rPr>
  </w:style>
  <w:style w:type="paragraph" w:customStyle="1" w:styleId="Podpis1">
    <w:name w:val="Podpis1"/>
    <w:basedOn w:val="Normalny"/>
    <w:rsid w:val="00C53DC9"/>
    <w:pPr>
      <w:suppressLineNumbers/>
      <w:suppressAutoHyphens/>
      <w:spacing w:before="120" w:after="120" w:line="100" w:lineRule="atLeast"/>
      <w:ind w:left="0" w:right="0" w:firstLine="0"/>
      <w:jc w:val="left"/>
    </w:pPr>
    <w:rPr>
      <w:rFonts w:ascii="Liberation Serif" w:eastAsia="SimSun" w:hAnsi="Liberation Serif" w:cs="Batang"/>
      <w:i/>
      <w:iCs/>
      <w:color w:val="auto"/>
      <w:kern w:val="1"/>
      <w:sz w:val="24"/>
      <w:szCs w:val="24"/>
      <w:lang w:eastAsia="hi-IN" w:bidi="hi-IN"/>
    </w:rPr>
  </w:style>
  <w:style w:type="paragraph" w:customStyle="1" w:styleId="Indeks">
    <w:name w:val="Indeks"/>
    <w:basedOn w:val="Normalny"/>
    <w:rsid w:val="00C53DC9"/>
    <w:pPr>
      <w:suppressLineNumbers/>
      <w:suppressAutoHyphens/>
      <w:spacing w:after="0" w:line="100" w:lineRule="atLeast"/>
      <w:ind w:left="0" w:right="0" w:firstLine="0"/>
      <w:jc w:val="left"/>
    </w:pPr>
    <w:rPr>
      <w:rFonts w:ascii="Liberation Serif" w:eastAsia="SimSun" w:hAnsi="Liberation Serif" w:cs="Batang"/>
      <w:color w:val="auto"/>
      <w:kern w:val="1"/>
      <w:sz w:val="24"/>
      <w:szCs w:val="24"/>
      <w:lang w:eastAsia="hi-IN" w:bidi="hi-IN"/>
    </w:rPr>
  </w:style>
  <w:style w:type="paragraph" w:customStyle="1" w:styleId="CM116">
    <w:name w:val="CM116"/>
    <w:basedOn w:val="Normalny"/>
    <w:rsid w:val="00C53DC9"/>
    <w:pPr>
      <w:suppressAutoHyphens/>
      <w:spacing w:after="0" w:line="100" w:lineRule="atLeast"/>
      <w:ind w:left="0" w:right="0" w:firstLine="0"/>
      <w:jc w:val="left"/>
    </w:pPr>
    <w:rPr>
      <w:rFonts w:ascii="Times" w:eastAsia="SimSun" w:hAnsi="Times" w:cs="Batang"/>
      <w:color w:val="auto"/>
      <w:kern w:val="1"/>
      <w:sz w:val="24"/>
      <w:szCs w:val="24"/>
      <w:lang w:eastAsia="hi-IN" w:bidi="hi-IN"/>
    </w:rPr>
  </w:style>
  <w:style w:type="paragraph" w:customStyle="1" w:styleId="Tekstdymka1">
    <w:name w:val="Tekst dymka1"/>
    <w:basedOn w:val="Normalny"/>
    <w:rsid w:val="00C53DC9"/>
    <w:pPr>
      <w:suppressAutoHyphens/>
      <w:spacing w:after="0" w:line="100" w:lineRule="atLeast"/>
      <w:ind w:left="0" w:right="0" w:firstLine="0"/>
      <w:jc w:val="left"/>
    </w:pPr>
    <w:rPr>
      <w:rFonts w:ascii="Tahoma" w:eastAsia="SimSun" w:hAnsi="Tahoma" w:cs="Batang"/>
      <w:color w:val="auto"/>
      <w:kern w:val="1"/>
      <w:sz w:val="16"/>
      <w:szCs w:val="16"/>
      <w:lang w:val="en-US" w:eastAsia="hi-IN" w:bidi="hi-IN"/>
    </w:rPr>
  </w:style>
  <w:style w:type="paragraph" w:customStyle="1" w:styleId="ReportText">
    <w:name w:val="Report Text"/>
    <w:rsid w:val="00C53DC9"/>
    <w:pPr>
      <w:suppressAutoHyphens/>
      <w:spacing w:before="170" w:after="170" w:line="260" w:lineRule="exact"/>
      <w:jc w:val="both"/>
    </w:pPr>
    <w:rPr>
      <w:rFonts w:ascii="Times New Roman" w:eastAsia="Times New Roman" w:hAnsi="Times New Roman" w:cs="Calibri Light"/>
      <w:kern w:val="0"/>
      <w:szCs w:val="22"/>
      <w:lang w:val="en-GB" w:eastAsia="ar-SA"/>
      <w14:ligatures w14:val="none"/>
    </w:rPr>
  </w:style>
  <w:style w:type="paragraph" w:customStyle="1" w:styleId="Normalnytekst">
    <w:name w:val="Normalny tekst"/>
    <w:basedOn w:val="Normalny"/>
    <w:rsid w:val="00C53DC9"/>
    <w:pPr>
      <w:tabs>
        <w:tab w:val="left" w:pos="357"/>
      </w:tabs>
      <w:suppressAutoHyphens/>
      <w:spacing w:after="0" w:line="100" w:lineRule="atLeast"/>
      <w:ind w:left="0" w:right="0" w:firstLine="0"/>
      <w:jc w:val="left"/>
    </w:pPr>
    <w:rPr>
      <w:rFonts w:ascii="Times New Roman" w:eastAsia="Times New Roman" w:hAnsi="Times New Roman" w:cs="Batang"/>
      <w:color w:val="auto"/>
      <w:kern w:val="1"/>
      <w:szCs w:val="20"/>
      <w:lang w:val="en-GB" w:eastAsia="hi-IN" w:bidi="hi-IN"/>
    </w:rPr>
  </w:style>
  <w:style w:type="paragraph" w:customStyle="1" w:styleId="legendaobrazw">
    <w:name w:val="legenda obrazów"/>
    <w:basedOn w:val="Normalny"/>
    <w:rsid w:val="00C53DC9"/>
    <w:pPr>
      <w:suppressAutoHyphens/>
      <w:spacing w:before="120" w:after="360" w:line="100" w:lineRule="atLeast"/>
      <w:ind w:left="567" w:right="0" w:firstLine="0"/>
      <w:jc w:val="center"/>
    </w:pPr>
    <w:rPr>
      <w:rFonts w:eastAsia="Times New Roman" w:cs="Batang"/>
      <w:i/>
      <w:color w:val="auto"/>
      <w:kern w:val="1"/>
      <w:szCs w:val="24"/>
      <w:lang w:eastAsia="hi-IN" w:bidi="hi-IN"/>
    </w:rPr>
  </w:style>
  <w:style w:type="paragraph" w:customStyle="1" w:styleId="obraz">
    <w:name w:val="obraz"/>
    <w:basedOn w:val="Normalny"/>
    <w:rsid w:val="00C53DC9"/>
    <w:pPr>
      <w:keepNext/>
      <w:suppressAutoHyphens/>
      <w:spacing w:before="240" w:after="0" w:line="100" w:lineRule="atLeast"/>
      <w:ind w:left="0" w:right="0" w:firstLine="0"/>
      <w:jc w:val="center"/>
    </w:pPr>
    <w:rPr>
      <w:rFonts w:eastAsia="Times New Roman" w:cs="Batang"/>
      <w:color w:val="auto"/>
      <w:kern w:val="1"/>
      <w:sz w:val="24"/>
      <w:szCs w:val="24"/>
      <w:lang w:eastAsia="hi-IN" w:bidi="hi-IN"/>
    </w:rPr>
  </w:style>
  <w:style w:type="paragraph" w:customStyle="1" w:styleId="NormalnyWeb1">
    <w:name w:val="Normalny (Web)1"/>
    <w:basedOn w:val="Normalny"/>
    <w:rsid w:val="00C53DC9"/>
    <w:pPr>
      <w:suppressAutoHyphens/>
      <w:spacing w:before="100" w:after="100" w:line="100" w:lineRule="atLeast"/>
      <w:ind w:left="0" w:right="0" w:firstLine="0"/>
      <w:jc w:val="left"/>
    </w:pPr>
    <w:rPr>
      <w:rFonts w:ascii="Times New Roman" w:eastAsia="Times New Roman" w:hAnsi="Times New Roman" w:cs="Batang"/>
      <w:color w:val="auto"/>
      <w:kern w:val="1"/>
      <w:sz w:val="24"/>
      <w:szCs w:val="24"/>
      <w:lang w:eastAsia="hi-IN" w:bidi="hi-IN"/>
    </w:rPr>
  </w:style>
  <w:style w:type="paragraph" w:customStyle="1" w:styleId="Tekstkomentarza1">
    <w:name w:val="Tekst komentarza1"/>
    <w:basedOn w:val="Normalny"/>
    <w:rsid w:val="00C53DC9"/>
    <w:pPr>
      <w:suppressAutoHyphens/>
      <w:spacing w:after="0" w:line="100" w:lineRule="atLeast"/>
      <w:ind w:left="0" w:right="0" w:firstLine="0"/>
      <w:jc w:val="left"/>
    </w:pPr>
    <w:rPr>
      <w:rFonts w:ascii="Liberation Serif" w:eastAsia="SimSun" w:hAnsi="Liberation Serif" w:cs="Batang"/>
      <w:color w:val="auto"/>
      <w:kern w:val="1"/>
      <w:szCs w:val="20"/>
      <w:lang w:val="en-US" w:eastAsia="hi-IN" w:bidi="hi-IN"/>
    </w:rPr>
  </w:style>
  <w:style w:type="paragraph" w:customStyle="1" w:styleId="xrozdzial">
    <w:name w:val="x_rozdzial"/>
    <w:basedOn w:val="Normalny"/>
    <w:rsid w:val="00C53DC9"/>
    <w:pPr>
      <w:tabs>
        <w:tab w:val="num" w:pos="0"/>
      </w:tabs>
      <w:suppressAutoHyphens/>
      <w:spacing w:after="160" w:line="100" w:lineRule="atLeast"/>
      <w:ind w:left="4187" w:right="0" w:hanging="360"/>
      <w:jc w:val="left"/>
    </w:pPr>
    <w:rPr>
      <w:rFonts w:eastAsia="Batang" w:cs="Batang"/>
      <w:color w:val="auto"/>
      <w:kern w:val="1"/>
      <w:sz w:val="32"/>
      <w:szCs w:val="32"/>
      <w:u w:val="single"/>
      <w:lang w:eastAsia="hi-IN" w:bidi="hi-IN"/>
    </w:rPr>
  </w:style>
  <w:style w:type="paragraph" w:customStyle="1" w:styleId="xpodrozdzial">
    <w:name w:val="x_podrozdzial"/>
    <w:basedOn w:val="Normalny"/>
    <w:rsid w:val="00C53DC9"/>
    <w:pPr>
      <w:keepNext/>
      <w:tabs>
        <w:tab w:val="left" w:pos="851"/>
      </w:tabs>
      <w:suppressAutoHyphens/>
      <w:spacing w:before="360" w:after="160" w:line="100" w:lineRule="atLeast"/>
      <w:ind w:left="851" w:right="0" w:firstLine="0"/>
      <w:jc w:val="left"/>
    </w:pPr>
    <w:rPr>
      <w:rFonts w:eastAsia="Batang" w:cs="Batang"/>
      <w:color w:val="auto"/>
      <w:kern w:val="1"/>
      <w:sz w:val="28"/>
      <w:szCs w:val="28"/>
      <w:lang w:eastAsia="hi-IN" w:bidi="hi-IN"/>
    </w:rPr>
  </w:style>
  <w:style w:type="paragraph" w:customStyle="1" w:styleId="x-tekst">
    <w:name w:val="x-tekst"/>
    <w:basedOn w:val="Normalny"/>
    <w:rsid w:val="00C53DC9"/>
    <w:pPr>
      <w:tabs>
        <w:tab w:val="left" w:pos="964"/>
      </w:tabs>
      <w:suppressAutoHyphens/>
      <w:spacing w:after="120" w:line="100" w:lineRule="atLeast"/>
      <w:ind w:left="964" w:right="0" w:firstLine="0"/>
      <w:jc w:val="left"/>
    </w:pPr>
    <w:rPr>
      <w:rFonts w:eastAsia="Batang" w:cs="Batang"/>
      <w:color w:val="auto"/>
      <w:kern w:val="1"/>
      <w:sz w:val="24"/>
      <w:szCs w:val="24"/>
      <w:lang w:eastAsia="hi-IN" w:bidi="hi-IN"/>
    </w:rPr>
  </w:style>
  <w:style w:type="paragraph" w:customStyle="1" w:styleId="xabc">
    <w:name w:val="x_abc"/>
    <w:basedOn w:val="Normalny"/>
    <w:rsid w:val="00C53DC9"/>
    <w:pPr>
      <w:suppressAutoHyphens/>
      <w:spacing w:after="120" w:line="100" w:lineRule="atLeast"/>
      <w:ind w:left="0" w:right="0" w:firstLine="0"/>
      <w:jc w:val="left"/>
    </w:pPr>
    <w:rPr>
      <w:rFonts w:eastAsia="Batang" w:cs="Batang"/>
      <w:color w:val="auto"/>
      <w:kern w:val="1"/>
      <w:sz w:val="24"/>
      <w:szCs w:val="24"/>
      <w:lang w:val="de-DE" w:eastAsia="hi-IN" w:bidi="hi-IN"/>
    </w:rPr>
  </w:style>
  <w:style w:type="paragraph" w:customStyle="1" w:styleId="NormTabelBezodstpw">
    <w:name w:val="NormTabel (Bez odstępów)"/>
    <w:basedOn w:val="Normalny"/>
    <w:rsid w:val="00C53DC9"/>
    <w:pPr>
      <w:suppressAutoHyphens/>
      <w:spacing w:after="0" w:line="100" w:lineRule="atLeast"/>
      <w:ind w:left="0" w:right="0" w:firstLine="0"/>
      <w:jc w:val="left"/>
    </w:pPr>
    <w:rPr>
      <w:rFonts w:ascii="Liberation Serif" w:eastAsia="MS Mincho" w:hAnsi="Liberation Serif" w:cs="Batang"/>
      <w:color w:val="auto"/>
      <w:kern w:val="1"/>
      <w:sz w:val="24"/>
      <w:szCs w:val="20"/>
      <w:lang w:val="en-US" w:eastAsia="hi-IN" w:bidi="hi-IN"/>
    </w:rPr>
  </w:style>
  <w:style w:type="paragraph" w:customStyle="1" w:styleId="Poprawka1">
    <w:name w:val="Poprawka1"/>
    <w:rsid w:val="00C53DC9"/>
    <w:pPr>
      <w:suppressAutoHyphens/>
      <w:spacing w:after="0" w:line="276" w:lineRule="auto"/>
      <w:jc w:val="both"/>
    </w:pPr>
    <w:rPr>
      <w:rFonts w:ascii="Calibri" w:eastAsia="Calibri" w:hAnsi="Calibri" w:cs="Calibri Light"/>
      <w:kern w:val="0"/>
      <w:sz w:val="22"/>
      <w:szCs w:val="22"/>
      <w:lang w:eastAsia="ar-SA"/>
      <w14:ligatures w14:val="none"/>
    </w:rPr>
  </w:style>
  <w:style w:type="paragraph" w:customStyle="1" w:styleId="Tematkomentarza1">
    <w:name w:val="Temat komentarza1"/>
    <w:basedOn w:val="Tekstkomentarza1"/>
    <w:rsid w:val="00C53DC9"/>
    <w:rPr>
      <w:b/>
      <w:bCs/>
      <w:lang w:val="pl-PL"/>
    </w:rPr>
  </w:style>
  <w:style w:type="paragraph" w:customStyle="1" w:styleId="Tekstprzypisukocowego1">
    <w:name w:val="Tekst przypisu końcowego1"/>
    <w:basedOn w:val="Normalny"/>
    <w:rsid w:val="00C53DC9"/>
    <w:pPr>
      <w:suppressAutoHyphens/>
      <w:spacing w:after="0" w:line="100" w:lineRule="atLeast"/>
      <w:ind w:left="0" w:right="0" w:firstLine="0"/>
      <w:jc w:val="left"/>
    </w:pPr>
    <w:rPr>
      <w:rFonts w:ascii="Liberation Serif" w:eastAsia="SimSun" w:hAnsi="Liberation Serif" w:cs="Batang"/>
      <w:color w:val="auto"/>
      <w:kern w:val="1"/>
      <w:szCs w:val="20"/>
      <w:lang w:eastAsia="hi-IN" w:bidi="hi-IN"/>
    </w:rPr>
  </w:style>
  <w:style w:type="paragraph" w:customStyle="1" w:styleId="Skrconyadreszwrotny">
    <w:name w:val="Skrócony adres zwrotny"/>
    <w:basedOn w:val="Normalny"/>
    <w:rsid w:val="00C53DC9"/>
    <w:pPr>
      <w:suppressAutoHyphens/>
      <w:spacing w:after="0" w:line="100" w:lineRule="atLeast"/>
      <w:ind w:left="0" w:right="0" w:firstLine="0"/>
      <w:jc w:val="left"/>
    </w:pPr>
    <w:rPr>
      <w:rFonts w:ascii="Times New Roman" w:eastAsia="Times New Roman" w:hAnsi="Times New Roman" w:cs="Calibri Light"/>
      <w:color w:val="auto"/>
      <w:kern w:val="1"/>
      <w:sz w:val="24"/>
      <w:szCs w:val="20"/>
      <w:lang w:eastAsia="hi-IN" w:bidi="hi-IN"/>
    </w:rPr>
  </w:style>
  <w:style w:type="paragraph" w:customStyle="1" w:styleId="DNagwek2">
    <w:name w:val="D+ Nagłówek 2"/>
    <w:basedOn w:val="Bezodstpw1"/>
    <w:qFormat/>
    <w:rsid w:val="00C53DC9"/>
    <w:pPr>
      <w:tabs>
        <w:tab w:val="num" w:pos="-851"/>
      </w:tabs>
      <w:spacing w:line="276" w:lineRule="auto"/>
      <w:ind w:left="3336" w:hanging="360"/>
      <w:jc w:val="both"/>
      <w:outlineLvl w:val="0"/>
    </w:pPr>
    <w:rPr>
      <w:rFonts w:eastAsia="Times New Roman" w:cs="SimSun"/>
      <w:b/>
      <w:sz w:val="24"/>
    </w:rPr>
  </w:style>
  <w:style w:type="paragraph" w:customStyle="1" w:styleId="DNagwek1">
    <w:name w:val="D+ Nagłówek 1"/>
    <w:basedOn w:val="Nagwek2"/>
    <w:rsid w:val="00C53DC9"/>
    <w:pPr>
      <w:keepLines w:val="0"/>
      <w:suppressAutoHyphens/>
      <w:spacing w:before="120" w:after="60" w:line="100" w:lineRule="atLeast"/>
    </w:pPr>
    <w:rPr>
      <w:rFonts w:ascii="Liberation Serif" w:eastAsia="SimSun" w:hAnsi="Liberation Serif" w:cs="Batang"/>
      <w:b/>
      <w:color w:val="auto"/>
      <w:kern w:val="1"/>
      <w:sz w:val="24"/>
      <w:szCs w:val="20"/>
      <w:lang w:val="en-US" w:eastAsia="hi-IN" w:bidi="hi-IN"/>
    </w:rPr>
  </w:style>
  <w:style w:type="paragraph" w:customStyle="1" w:styleId="DTekstpodstawowy">
    <w:name w:val="D+ Tekst podstawowy"/>
    <w:basedOn w:val="Normalny"/>
    <w:qFormat/>
    <w:rsid w:val="00C53DC9"/>
    <w:pPr>
      <w:suppressAutoHyphens/>
      <w:spacing w:after="0" w:line="276" w:lineRule="auto"/>
      <w:ind w:left="0" w:right="0" w:firstLine="0"/>
    </w:pPr>
    <w:rPr>
      <w:rFonts w:ascii="Calibri" w:eastAsia="SimSun" w:hAnsi="Calibri" w:cs="SimSun"/>
      <w:color w:val="auto"/>
      <w:kern w:val="1"/>
      <w:sz w:val="22"/>
      <w:lang w:eastAsia="hi-IN" w:bidi="hi-IN"/>
    </w:rPr>
  </w:style>
  <w:style w:type="table" w:customStyle="1" w:styleId="TableNormal">
    <w:name w:val="Table Normal"/>
    <w:uiPriority w:val="2"/>
    <w:semiHidden/>
    <w:unhideWhenUsed/>
    <w:qFormat/>
    <w:rsid w:val="00C53D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elasiatki5ciemnaakcent31">
    <w:name w:val="Tabela siatki 5 — ciemna — akcent 31"/>
    <w:uiPriority w:val="99"/>
    <w:rsid w:val="00C53DC9"/>
    <w:pPr>
      <w:spacing w:line="276" w:lineRule="auto"/>
    </w:pPr>
    <w:rPr>
      <w:rFonts w:ascii="Georgia" w:eastAsia="Times New Roman" w:hAnsi="Georgia" w:cs="Times New Roman"/>
      <w:kern w:val="0"/>
      <w:sz w:val="20"/>
      <w:szCs w:val="20"/>
      <w:lang w:eastAsia="pl-PL"/>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style>
  <w:style w:type="numbering" w:customStyle="1" w:styleId="WWNum411">
    <w:name w:val="WWNum411"/>
    <w:rsid w:val="00C53DC9"/>
    <w:pPr>
      <w:numPr>
        <w:numId w:val="10"/>
      </w:numPr>
    </w:pPr>
  </w:style>
  <w:style w:type="numbering" w:customStyle="1" w:styleId="WWNum501">
    <w:name w:val="WWNum501"/>
    <w:rsid w:val="00C53DC9"/>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406285">
      <w:bodyDiv w:val="1"/>
      <w:marLeft w:val="0"/>
      <w:marRight w:val="0"/>
      <w:marTop w:val="0"/>
      <w:marBottom w:val="0"/>
      <w:divBdr>
        <w:top w:val="none" w:sz="0" w:space="0" w:color="auto"/>
        <w:left w:val="none" w:sz="0" w:space="0" w:color="auto"/>
        <w:bottom w:val="none" w:sz="0" w:space="0" w:color="auto"/>
        <w:right w:val="none" w:sz="0" w:space="0" w:color="auto"/>
      </w:divBdr>
    </w:div>
    <w:div w:id="191845116">
      <w:bodyDiv w:val="1"/>
      <w:marLeft w:val="0"/>
      <w:marRight w:val="0"/>
      <w:marTop w:val="0"/>
      <w:marBottom w:val="0"/>
      <w:divBdr>
        <w:top w:val="none" w:sz="0" w:space="0" w:color="auto"/>
        <w:left w:val="none" w:sz="0" w:space="0" w:color="auto"/>
        <w:bottom w:val="none" w:sz="0" w:space="0" w:color="auto"/>
        <w:right w:val="none" w:sz="0" w:space="0" w:color="auto"/>
      </w:divBdr>
    </w:div>
    <w:div w:id="229973210">
      <w:bodyDiv w:val="1"/>
      <w:marLeft w:val="0"/>
      <w:marRight w:val="0"/>
      <w:marTop w:val="0"/>
      <w:marBottom w:val="0"/>
      <w:divBdr>
        <w:top w:val="none" w:sz="0" w:space="0" w:color="auto"/>
        <w:left w:val="none" w:sz="0" w:space="0" w:color="auto"/>
        <w:bottom w:val="none" w:sz="0" w:space="0" w:color="auto"/>
        <w:right w:val="none" w:sz="0" w:space="0" w:color="auto"/>
      </w:divBdr>
    </w:div>
    <w:div w:id="307131638">
      <w:bodyDiv w:val="1"/>
      <w:marLeft w:val="0"/>
      <w:marRight w:val="0"/>
      <w:marTop w:val="0"/>
      <w:marBottom w:val="0"/>
      <w:divBdr>
        <w:top w:val="none" w:sz="0" w:space="0" w:color="auto"/>
        <w:left w:val="none" w:sz="0" w:space="0" w:color="auto"/>
        <w:bottom w:val="none" w:sz="0" w:space="0" w:color="auto"/>
        <w:right w:val="none" w:sz="0" w:space="0" w:color="auto"/>
      </w:divBdr>
    </w:div>
    <w:div w:id="689531689">
      <w:bodyDiv w:val="1"/>
      <w:marLeft w:val="0"/>
      <w:marRight w:val="0"/>
      <w:marTop w:val="0"/>
      <w:marBottom w:val="0"/>
      <w:divBdr>
        <w:top w:val="none" w:sz="0" w:space="0" w:color="auto"/>
        <w:left w:val="none" w:sz="0" w:space="0" w:color="auto"/>
        <w:bottom w:val="none" w:sz="0" w:space="0" w:color="auto"/>
        <w:right w:val="none" w:sz="0" w:space="0" w:color="auto"/>
      </w:divBdr>
    </w:div>
    <w:div w:id="738787592">
      <w:bodyDiv w:val="1"/>
      <w:marLeft w:val="0"/>
      <w:marRight w:val="0"/>
      <w:marTop w:val="0"/>
      <w:marBottom w:val="0"/>
      <w:divBdr>
        <w:top w:val="none" w:sz="0" w:space="0" w:color="auto"/>
        <w:left w:val="none" w:sz="0" w:space="0" w:color="auto"/>
        <w:bottom w:val="none" w:sz="0" w:space="0" w:color="auto"/>
        <w:right w:val="none" w:sz="0" w:space="0" w:color="auto"/>
      </w:divBdr>
    </w:div>
    <w:div w:id="741483416">
      <w:bodyDiv w:val="1"/>
      <w:marLeft w:val="0"/>
      <w:marRight w:val="0"/>
      <w:marTop w:val="0"/>
      <w:marBottom w:val="0"/>
      <w:divBdr>
        <w:top w:val="none" w:sz="0" w:space="0" w:color="auto"/>
        <w:left w:val="none" w:sz="0" w:space="0" w:color="auto"/>
        <w:bottom w:val="none" w:sz="0" w:space="0" w:color="auto"/>
        <w:right w:val="none" w:sz="0" w:space="0" w:color="auto"/>
      </w:divBdr>
    </w:div>
    <w:div w:id="861237251">
      <w:bodyDiv w:val="1"/>
      <w:marLeft w:val="0"/>
      <w:marRight w:val="0"/>
      <w:marTop w:val="0"/>
      <w:marBottom w:val="0"/>
      <w:divBdr>
        <w:top w:val="none" w:sz="0" w:space="0" w:color="auto"/>
        <w:left w:val="none" w:sz="0" w:space="0" w:color="auto"/>
        <w:bottom w:val="none" w:sz="0" w:space="0" w:color="auto"/>
        <w:right w:val="none" w:sz="0" w:space="0" w:color="auto"/>
      </w:divBdr>
    </w:div>
    <w:div w:id="970474941">
      <w:bodyDiv w:val="1"/>
      <w:marLeft w:val="0"/>
      <w:marRight w:val="0"/>
      <w:marTop w:val="0"/>
      <w:marBottom w:val="0"/>
      <w:divBdr>
        <w:top w:val="none" w:sz="0" w:space="0" w:color="auto"/>
        <w:left w:val="none" w:sz="0" w:space="0" w:color="auto"/>
        <w:bottom w:val="none" w:sz="0" w:space="0" w:color="auto"/>
        <w:right w:val="none" w:sz="0" w:space="0" w:color="auto"/>
      </w:divBdr>
    </w:div>
    <w:div w:id="1101990285">
      <w:bodyDiv w:val="1"/>
      <w:marLeft w:val="0"/>
      <w:marRight w:val="0"/>
      <w:marTop w:val="0"/>
      <w:marBottom w:val="0"/>
      <w:divBdr>
        <w:top w:val="none" w:sz="0" w:space="0" w:color="auto"/>
        <w:left w:val="none" w:sz="0" w:space="0" w:color="auto"/>
        <w:bottom w:val="none" w:sz="0" w:space="0" w:color="auto"/>
        <w:right w:val="none" w:sz="0" w:space="0" w:color="auto"/>
      </w:divBdr>
    </w:div>
    <w:div w:id="1207913730">
      <w:bodyDiv w:val="1"/>
      <w:marLeft w:val="0"/>
      <w:marRight w:val="0"/>
      <w:marTop w:val="0"/>
      <w:marBottom w:val="0"/>
      <w:divBdr>
        <w:top w:val="none" w:sz="0" w:space="0" w:color="auto"/>
        <w:left w:val="none" w:sz="0" w:space="0" w:color="auto"/>
        <w:bottom w:val="none" w:sz="0" w:space="0" w:color="auto"/>
        <w:right w:val="none" w:sz="0" w:space="0" w:color="auto"/>
      </w:divBdr>
    </w:div>
    <w:div w:id="1327660914">
      <w:bodyDiv w:val="1"/>
      <w:marLeft w:val="0"/>
      <w:marRight w:val="0"/>
      <w:marTop w:val="0"/>
      <w:marBottom w:val="0"/>
      <w:divBdr>
        <w:top w:val="none" w:sz="0" w:space="0" w:color="auto"/>
        <w:left w:val="none" w:sz="0" w:space="0" w:color="auto"/>
        <w:bottom w:val="none" w:sz="0" w:space="0" w:color="auto"/>
        <w:right w:val="none" w:sz="0" w:space="0" w:color="auto"/>
      </w:divBdr>
    </w:div>
    <w:div w:id="1468619422">
      <w:bodyDiv w:val="1"/>
      <w:marLeft w:val="0"/>
      <w:marRight w:val="0"/>
      <w:marTop w:val="0"/>
      <w:marBottom w:val="0"/>
      <w:divBdr>
        <w:top w:val="none" w:sz="0" w:space="0" w:color="auto"/>
        <w:left w:val="none" w:sz="0" w:space="0" w:color="auto"/>
        <w:bottom w:val="none" w:sz="0" w:space="0" w:color="auto"/>
        <w:right w:val="none" w:sz="0" w:space="0" w:color="auto"/>
      </w:divBdr>
    </w:div>
    <w:div w:id="1549029949">
      <w:bodyDiv w:val="1"/>
      <w:marLeft w:val="0"/>
      <w:marRight w:val="0"/>
      <w:marTop w:val="0"/>
      <w:marBottom w:val="0"/>
      <w:divBdr>
        <w:top w:val="none" w:sz="0" w:space="0" w:color="auto"/>
        <w:left w:val="none" w:sz="0" w:space="0" w:color="auto"/>
        <w:bottom w:val="none" w:sz="0" w:space="0" w:color="auto"/>
        <w:right w:val="none" w:sz="0" w:space="0" w:color="auto"/>
      </w:divBdr>
    </w:div>
    <w:div w:id="1731419852">
      <w:bodyDiv w:val="1"/>
      <w:marLeft w:val="0"/>
      <w:marRight w:val="0"/>
      <w:marTop w:val="0"/>
      <w:marBottom w:val="0"/>
      <w:divBdr>
        <w:top w:val="none" w:sz="0" w:space="0" w:color="auto"/>
        <w:left w:val="none" w:sz="0" w:space="0" w:color="auto"/>
        <w:bottom w:val="none" w:sz="0" w:space="0" w:color="auto"/>
        <w:right w:val="none" w:sz="0" w:space="0" w:color="auto"/>
      </w:divBdr>
    </w:div>
    <w:div w:id="1832210357">
      <w:bodyDiv w:val="1"/>
      <w:marLeft w:val="0"/>
      <w:marRight w:val="0"/>
      <w:marTop w:val="0"/>
      <w:marBottom w:val="0"/>
      <w:divBdr>
        <w:top w:val="none" w:sz="0" w:space="0" w:color="auto"/>
        <w:left w:val="none" w:sz="0" w:space="0" w:color="auto"/>
        <w:bottom w:val="none" w:sz="0" w:space="0" w:color="auto"/>
        <w:right w:val="none" w:sz="0" w:space="0" w:color="auto"/>
      </w:divBdr>
    </w:div>
    <w:div w:id="1935089337">
      <w:bodyDiv w:val="1"/>
      <w:marLeft w:val="0"/>
      <w:marRight w:val="0"/>
      <w:marTop w:val="0"/>
      <w:marBottom w:val="0"/>
      <w:divBdr>
        <w:top w:val="none" w:sz="0" w:space="0" w:color="auto"/>
        <w:left w:val="none" w:sz="0" w:space="0" w:color="auto"/>
        <w:bottom w:val="none" w:sz="0" w:space="0" w:color="auto"/>
        <w:right w:val="none" w:sz="0" w:space="0" w:color="auto"/>
      </w:divBdr>
    </w:div>
    <w:div w:id="198234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17686</Words>
  <Characters>106122</Characters>
  <Application>Microsoft Office Word</Application>
  <DocSecurity>0</DocSecurity>
  <Lines>884</Lines>
  <Paragraphs>247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Kamil J</cp:lastModifiedBy>
  <cp:revision>2</cp:revision>
  <dcterms:created xsi:type="dcterms:W3CDTF">2024-04-11T08:26:00Z</dcterms:created>
  <dcterms:modified xsi:type="dcterms:W3CDTF">2024-05-14T08:43:00Z</dcterms:modified>
</cp:coreProperties>
</file>