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15ECD1" w14:textId="77777777" w:rsidR="000612CB" w:rsidRDefault="0037521A" w:rsidP="00394343">
      <w:pPr>
        <w:pStyle w:val="Nagwek1"/>
        <w:jc w:val="right"/>
        <w:rPr>
          <w:rFonts w:ascii="Times New Roman" w:hAnsi="Times New Roman" w:cs="Times New Roman"/>
          <w:b/>
          <w:color w:val="auto"/>
          <w:sz w:val="20"/>
          <w:szCs w:val="20"/>
        </w:rPr>
      </w:pPr>
      <w:r w:rsidRPr="00EF6E82">
        <w:rPr>
          <w:rFonts w:ascii="Times New Roman" w:hAnsi="Times New Roman" w:cs="Times New Roman"/>
          <w:b/>
          <w:color w:val="auto"/>
          <w:sz w:val="20"/>
          <w:szCs w:val="20"/>
        </w:rPr>
        <w:t xml:space="preserve">Załącznik nr </w:t>
      </w:r>
      <w:r w:rsidR="000612CB">
        <w:rPr>
          <w:rFonts w:ascii="Times New Roman" w:hAnsi="Times New Roman" w:cs="Times New Roman"/>
          <w:b/>
          <w:color w:val="auto"/>
          <w:sz w:val="20"/>
          <w:szCs w:val="20"/>
        </w:rPr>
        <w:t>3 do SWZ</w:t>
      </w:r>
    </w:p>
    <w:p w14:paraId="134D265B" w14:textId="1C325A11" w:rsidR="004242DC" w:rsidRPr="00EF6E82" w:rsidRDefault="000612CB" w:rsidP="00394343">
      <w:pPr>
        <w:pStyle w:val="Nagwek1"/>
        <w:jc w:val="right"/>
        <w:rPr>
          <w:rFonts w:ascii="Times New Roman" w:eastAsia="Times New Roman" w:hAnsi="Times New Roman" w:cs="Times New Roman"/>
          <w:b/>
          <w:bCs/>
          <w:color w:val="auto"/>
          <w:sz w:val="20"/>
          <w:szCs w:val="20"/>
        </w:rPr>
      </w:pPr>
      <w:r>
        <w:rPr>
          <w:rFonts w:ascii="Times New Roman" w:hAnsi="Times New Roman" w:cs="Times New Roman"/>
          <w:b/>
          <w:color w:val="auto"/>
          <w:sz w:val="20"/>
          <w:szCs w:val="20"/>
        </w:rPr>
        <w:t>Załącznik</w:t>
      </w:r>
      <w:r w:rsidR="004242DC" w:rsidRPr="00EF6E82">
        <w:rPr>
          <w:rFonts w:ascii="Times New Roman" w:eastAsia="Times New Roman" w:hAnsi="Times New Roman" w:cs="Times New Roman"/>
          <w:b/>
          <w:bCs/>
          <w:color w:val="auto"/>
          <w:sz w:val="20"/>
          <w:szCs w:val="20"/>
        </w:rPr>
        <w:t xml:space="preserve"> </w:t>
      </w:r>
      <w:bookmarkStart w:id="0" w:name="_GoBack"/>
      <w:bookmarkEnd w:id="0"/>
      <w:proofErr w:type="spellStart"/>
      <w:r w:rsidR="004242DC" w:rsidRPr="00EF6E82">
        <w:rPr>
          <w:rFonts w:ascii="Times New Roman" w:eastAsia="Times New Roman" w:hAnsi="Times New Roman" w:cs="Times New Roman"/>
          <w:b/>
          <w:bCs/>
          <w:color w:val="auto"/>
          <w:sz w:val="20"/>
          <w:szCs w:val="20"/>
        </w:rPr>
        <w:t>do</w:t>
      </w:r>
      <w:proofErr w:type="spellEnd"/>
      <w:r w:rsidR="004242DC" w:rsidRPr="00EF6E82">
        <w:rPr>
          <w:rFonts w:ascii="Times New Roman" w:eastAsia="Times New Roman" w:hAnsi="Times New Roman" w:cs="Times New Roman"/>
          <w:b/>
          <w:bCs/>
          <w:color w:val="auto"/>
          <w:sz w:val="20"/>
          <w:szCs w:val="20"/>
        </w:rPr>
        <w:t xml:space="preserve"> </w:t>
      </w:r>
      <w:r w:rsidR="009807F8" w:rsidRPr="00EF6E82">
        <w:rPr>
          <w:rFonts w:ascii="Times New Roman" w:eastAsia="Times New Roman" w:hAnsi="Times New Roman" w:cs="Times New Roman"/>
          <w:b/>
          <w:bCs/>
          <w:color w:val="auto"/>
          <w:sz w:val="20"/>
          <w:szCs w:val="20"/>
        </w:rPr>
        <w:t>formularza ofertowego</w:t>
      </w:r>
    </w:p>
    <w:p w14:paraId="11C5230A" w14:textId="77777777" w:rsidR="004242DC" w:rsidRPr="00EF6E82" w:rsidRDefault="004242DC" w:rsidP="0017642E">
      <w:pPr>
        <w:pStyle w:val="Nagwek1"/>
        <w:rPr>
          <w:rFonts w:ascii="Times New Roman" w:hAnsi="Times New Roman" w:cs="Times New Roman"/>
          <w:b/>
          <w:color w:val="auto"/>
          <w:sz w:val="20"/>
          <w:szCs w:val="20"/>
        </w:rPr>
      </w:pPr>
    </w:p>
    <w:p w14:paraId="52DDF007" w14:textId="29A42372" w:rsidR="0017642E" w:rsidRPr="00EF6E82" w:rsidRDefault="0017642E" w:rsidP="004242DC">
      <w:pPr>
        <w:pStyle w:val="Nagwek1"/>
        <w:jc w:val="center"/>
        <w:rPr>
          <w:rFonts w:ascii="Times New Roman" w:hAnsi="Times New Roman" w:cs="Times New Roman"/>
          <w:b/>
          <w:color w:val="auto"/>
          <w:sz w:val="20"/>
          <w:szCs w:val="20"/>
        </w:rPr>
      </w:pPr>
      <w:r w:rsidRPr="00EF6E82">
        <w:rPr>
          <w:rFonts w:ascii="Times New Roman" w:hAnsi="Times New Roman" w:cs="Times New Roman"/>
          <w:b/>
          <w:color w:val="auto"/>
          <w:sz w:val="20"/>
          <w:szCs w:val="20"/>
        </w:rPr>
        <w:t xml:space="preserve">Wymagania funkcjonalne </w:t>
      </w:r>
      <w:r w:rsidR="00142492" w:rsidRPr="00EF6E82">
        <w:rPr>
          <w:rFonts w:ascii="Times New Roman" w:hAnsi="Times New Roman" w:cs="Times New Roman"/>
          <w:b/>
          <w:color w:val="auto"/>
          <w:sz w:val="20"/>
          <w:szCs w:val="20"/>
        </w:rPr>
        <w:t>dodatkowo punktowane</w:t>
      </w:r>
    </w:p>
    <w:p w14:paraId="274E1BA1" w14:textId="77777777" w:rsidR="0045060F" w:rsidRPr="00EF6E82" w:rsidRDefault="0045060F" w:rsidP="0045060F">
      <w:pPr>
        <w:rPr>
          <w:rFonts w:ascii="Times New Roman" w:hAnsi="Times New Roman" w:cs="Times New Roman"/>
          <w:sz w:val="20"/>
          <w:szCs w:val="20"/>
        </w:rPr>
      </w:pPr>
    </w:p>
    <w:p w14:paraId="78547690" w14:textId="77777777" w:rsidR="00CE67AD" w:rsidRPr="00EF6E82" w:rsidRDefault="00CE67AD" w:rsidP="003928DB">
      <w:pPr>
        <w:pStyle w:val="Tekstpodstawowy"/>
        <w:spacing w:after="0"/>
        <w:jc w:val="both"/>
        <w:rPr>
          <w:rFonts w:ascii="Times New Roman" w:hAnsi="Times New Roman"/>
          <w:color w:val="auto"/>
          <w:sz w:val="20"/>
          <w:szCs w:val="20"/>
          <w:lang w:val="pl-PL"/>
        </w:rPr>
      </w:pPr>
      <w:bookmarkStart w:id="1" w:name="_Hlk62668011"/>
      <w:r w:rsidRPr="00EF6E82">
        <w:rPr>
          <w:rFonts w:ascii="Times New Roman" w:hAnsi="Times New Roman"/>
          <w:color w:val="auto"/>
          <w:sz w:val="20"/>
          <w:szCs w:val="20"/>
          <w:lang w:val="pl-PL"/>
        </w:rPr>
        <w:t>W zakresie kryterium oceny ofert: Funkcjonalności (F)</w:t>
      </w:r>
    </w:p>
    <w:p w14:paraId="5B555AC3" w14:textId="2BD62F97" w:rsidR="00CE67AD" w:rsidRPr="00EF6E82" w:rsidRDefault="00CE67AD" w:rsidP="003928DB">
      <w:pPr>
        <w:pStyle w:val="Tekstpodstawowy"/>
        <w:spacing w:after="0"/>
        <w:jc w:val="both"/>
        <w:rPr>
          <w:rFonts w:ascii="Times New Roman" w:hAnsi="Times New Roman"/>
          <w:color w:val="auto"/>
          <w:sz w:val="20"/>
          <w:szCs w:val="20"/>
          <w:lang w:val="pl-PL"/>
        </w:rPr>
      </w:pPr>
      <w:r w:rsidRPr="00EF6E82">
        <w:rPr>
          <w:rFonts w:ascii="Times New Roman" w:hAnsi="Times New Roman"/>
          <w:color w:val="auto"/>
          <w:sz w:val="20"/>
          <w:szCs w:val="20"/>
          <w:lang w:val="pl-PL"/>
        </w:rPr>
        <w:t xml:space="preserve">Wykonawca dla każdej funkcjonalności wskaże w kolumnie nr </w:t>
      </w:r>
      <w:r w:rsidR="000D31EF" w:rsidRPr="00EF6E82">
        <w:rPr>
          <w:rFonts w:ascii="Times New Roman" w:hAnsi="Times New Roman"/>
          <w:color w:val="auto"/>
          <w:sz w:val="20"/>
          <w:szCs w:val="20"/>
          <w:lang w:val="pl-PL"/>
        </w:rPr>
        <w:t>4</w:t>
      </w:r>
      <w:r w:rsidRPr="00EF6E82">
        <w:rPr>
          <w:rFonts w:ascii="Times New Roman" w:hAnsi="Times New Roman"/>
          <w:color w:val="auto"/>
          <w:sz w:val="20"/>
          <w:szCs w:val="20"/>
          <w:lang w:val="pl-PL"/>
        </w:rPr>
        <w:t>, właściwą odpowiedź:</w:t>
      </w:r>
    </w:p>
    <w:p w14:paraId="7487CCC5" w14:textId="77777777" w:rsidR="00CE67AD" w:rsidRPr="00EF6E82" w:rsidRDefault="00CE67AD" w:rsidP="003928DB">
      <w:pPr>
        <w:pStyle w:val="Tekstpodstawowy"/>
        <w:spacing w:after="0"/>
        <w:jc w:val="both"/>
        <w:rPr>
          <w:rFonts w:ascii="Times New Roman" w:hAnsi="Times New Roman"/>
          <w:color w:val="auto"/>
          <w:sz w:val="20"/>
          <w:szCs w:val="20"/>
          <w:lang w:val="pl-PL"/>
        </w:rPr>
      </w:pPr>
      <w:r w:rsidRPr="00EF6E82">
        <w:rPr>
          <w:rFonts w:ascii="Times New Roman" w:hAnsi="Times New Roman"/>
          <w:color w:val="auto"/>
          <w:sz w:val="20"/>
          <w:szCs w:val="20"/>
          <w:lang w:val="pl-PL"/>
        </w:rPr>
        <w:t xml:space="preserve">TAK – oznacza, że oferowany System posiada daną funkcjonalność w chwili składania oferty. </w:t>
      </w:r>
    </w:p>
    <w:p w14:paraId="18C78AEB" w14:textId="003A8351" w:rsidR="00CE67AD" w:rsidRPr="00EF6E82" w:rsidRDefault="00CE67AD" w:rsidP="003928DB">
      <w:pPr>
        <w:pStyle w:val="Tekstpodstawowy"/>
        <w:spacing w:after="0" w:line="276" w:lineRule="auto"/>
        <w:jc w:val="both"/>
        <w:rPr>
          <w:rFonts w:ascii="Times New Roman" w:hAnsi="Times New Roman"/>
          <w:color w:val="auto"/>
          <w:sz w:val="20"/>
          <w:szCs w:val="20"/>
          <w:lang w:val="pl-PL"/>
        </w:rPr>
      </w:pPr>
      <w:bookmarkStart w:id="2" w:name="_Hlk62667935"/>
      <w:r w:rsidRPr="00EF6E82">
        <w:rPr>
          <w:rFonts w:ascii="Times New Roman" w:hAnsi="Times New Roman"/>
          <w:color w:val="auto"/>
          <w:sz w:val="20"/>
          <w:szCs w:val="20"/>
          <w:lang w:val="pl-PL"/>
        </w:rPr>
        <w:t xml:space="preserve">NIE – oznacza, że oferowany System nie posiada danej funkcjonalności w chwili składania oferty, </w:t>
      </w:r>
      <w:r w:rsidR="00142492" w:rsidRPr="00EF6E82">
        <w:rPr>
          <w:rFonts w:ascii="Times New Roman" w:hAnsi="Times New Roman"/>
          <w:color w:val="auto"/>
          <w:sz w:val="20"/>
          <w:szCs w:val="20"/>
          <w:lang w:val="pl-PL"/>
        </w:rPr>
        <w:t xml:space="preserve">ale </w:t>
      </w:r>
      <w:r w:rsidR="008E0473" w:rsidRPr="00EF6E82">
        <w:rPr>
          <w:rFonts w:ascii="Times New Roman" w:hAnsi="Times New Roman"/>
          <w:color w:val="auto"/>
          <w:sz w:val="20"/>
          <w:szCs w:val="20"/>
          <w:lang w:val="pl-PL"/>
        </w:rPr>
        <w:t>funkcjonalność ta zostanie dostarczona</w:t>
      </w:r>
      <w:r w:rsidR="00B96513" w:rsidRPr="00EF6E82">
        <w:rPr>
          <w:rFonts w:ascii="Times New Roman" w:hAnsi="Times New Roman"/>
          <w:color w:val="auto"/>
          <w:sz w:val="20"/>
          <w:szCs w:val="20"/>
          <w:lang w:val="pl-PL"/>
        </w:rPr>
        <w:t xml:space="preserve"> i wdrożona</w:t>
      </w:r>
      <w:r w:rsidR="008E0473" w:rsidRPr="00EF6E82">
        <w:rPr>
          <w:rFonts w:ascii="Times New Roman" w:hAnsi="Times New Roman"/>
          <w:color w:val="auto"/>
          <w:sz w:val="20"/>
          <w:szCs w:val="20"/>
          <w:lang w:val="pl-PL"/>
        </w:rPr>
        <w:t xml:space="preserve"> i </w:t>
      </w:r>
      <w:r w:rsidRPr="00EF6E82">
        <w:rPr>
          <w:rFonts w:ascii="Times New Roman" w:hAnsi="Times New Roman"/>
          <w:color w:val="auto"/>
          <w:sz w:val="20"/>
          <w:szCs w:val="20"/>
          <w:lang w:val="pl-PL"/>
        </w:rPr>
        <w:t xml:space="preserve">wymóg </w:t>
      </w:r>
      <w:r w:rsidR="00142492" w:rsidRPr="00EF6E82">
        <w:rPr>
          <w:rFonts w:ascii="Times New Roman" w:hAnsi="Times New Roman"/>
          <w:color w:val="auto"/>
          <w:sz w:val="20"/>
          <w:szCs w:val="20"/>
          <w:lang w:val="pl-PL"/>
        </w:rPr>
        <w:t xml:space="preserve">ten </w:t>
      </w:r>
      <w:r w:rsidRPr="00EF6E82">
        <w:rPr>
          <w:rFonts w:ascii="Times New Roman" w:hAnsi="Times New Roman"/>
          <w:color w:val="auto"/>
          <w:sz w:val="20"/>
          <w:szCs w:val="20"/>
          <w:lang w:val="pl-PL"/>
        </w:rPr>
        <w:t xml:space="preserve">będzie całkowicie spełniony </w:t>
      </w:r>
      <w:r w:rsidR="00B96513" w:rsidRPr="00EF6E82">
        <w:rPr>
          <w:rFonts w:ascii="Times New Roman" w:hAnsi="Times New Roman"/>
          <w:color w:val="auto"/>
          <w:sz w:val="20"/>
          <w:szCs w:val="20"/>
          <w:lang w:val="pl-PL"/>
        </w:rPr>
        <w:t>przed odbiorem końcowym Systemu</w:t>
      </w:r>
      <w:r w:rsidRPr="00EF6E82">
        <w:rPr>
          <w:rFonts w:ascii="Times New Roman" w:hAnsi="Times New Roman"/>
          <w:color w:val="auto"/>
          <w:sz w:val="20"/>
          <w:szCs w:val="20"/>
          <w:lang w:val="pl-PL"/>
        </w:rPr>
        <w:t>.</w:t>
      </w:r>
    </w:p>
    <w:bookmarkEnd w:id="2"/>
    <w:p w14:paraId="3A291BD5" w14:textId="77777777" w:rsidR="00CE67AD" w:rsidRPr="00EF6E82" w:rsidRDefault="00CE67AD" w:rsidP="003928DB">
      <w:pPr>
        <w:jc w:val="both"/>
        <w:rPr>
          <w:rFonts w:ascii="Times New Roman" w:hAnsi="Times New Roman" w:cs="Times New Roman"/>
          <w:sz w:val="20"/>
          <w:szCs w:val="20"/>
        </w:rPr>
      </w:pPr>
      <w:r w:rsidRPr="00EF6E82">
        <w:rPr>
          <w:rFonts w:ascii="Times New Roman" w:hAnsi="Times New Roman" w:cs="Times New Roman"/>
          <w:sz w:val="20"/>
          <w:szCs w:val="20"/>
        </w:rPr>
        <w:t>Poprzez wpisanie w ostatnią kolumnę tabeli słowa TAK, Wykonawca potwierdza:</w:t>
      </w:r>
    </w:p>
    <w:p w14:paraId="561D98A3" w14:textId="77777777" w:rsidR="00CE67AD" w:rsidRPr="00EF6E82" w:rsidRDefault="00CE67AD" w:rsidP="00CE67AD">
      <w:pPr>
        <w:pStyle w:val="Akapitzlist"/>
        <w:numPr>
          <w:ilvl w:val="0"/>
          <w:numId w:val="3"/>
        </w:numPr>
        <w:spacing w:line="259" w:lineRule="auto"/>
        <w:contextualSpacing/>
        <w:jc w:val="both"/>
        <w:rPr>
          <w:rFonts w:ascii="Times New Roman" w:hAnsi="Times New Roman" w:cs="Times New Roman"/>
        </w:rPr>
      </w:pPr>
      <w:r w:rsidRPr="00EF6E82">
        <w:rPr>
          <w:rFonts w:ascii="Times New Roman" w:hAnsi="Times New Roman" w:cs="Times New Roman"/>
        </w:rPr>
        <w:t xml:space="preserve">spełnienie oznaczonych wymagań funkcjonalnych przez oferowany SEOD na dzień składania ofert. </w:t>
      </w:r>
    </w:p>
    <w:p w14:paraId="48759263" w14:textId="10463B46" w:rsidR="00CE67AD" w:rsidRPr="00EF6E82" w:rsidRDefault="00CE67AD" w:rsidP="00CE67AD">
      <w:pPr>
        <w:pStyle w:val="Akapitzlist"/>
        <w:numPr>
          <w:ilvl w:val="0"/>
          <w:numId w:val="3"/>
        </w:numPr>
        <w:spacing w:line="259" w:lineRule="auto"/>
        <w:contextualSpacing/>
        <w:jc w:val="both"/>
        <w:rPr>
          <w:rFonts w:ascii="Times New Roman" w:hAnsi="Times New Roman" w:cs="Times New Roman"/>
        </w:rPr>
      </w:pPr>
      <w:r w:rsidRPr="00EF6E82">
        <w:rPr>
          <w:rFonts w:ascii="Times New Roman" w:hAnsi="Times New Roman" w:cs="Times New Roman"/>
        </w:rPr>
        <w:t>przedstawienie oznaczonych wymagań w trakcie prezentacji próbki po złożeniu oferty w terminie wyznaczonym przez Zamawiającego</w:t>
      </w:r>
    </w:p>
    <w:p w14:paraId="715CA3F3" w14:textId="47142B83" w:rsidR="008E0473" w:rsidRPr="00EF6E82" w:rsidRDefault="008E0473" w:rsidP="00CE67AD">
      <w:pPr>
        <w:pStyle w:val="Akapitzlist"/>
        <w:numPr>
          <w:ilvl w:val="0"/>
          <w:numId w:val="3"/>
        </w:numPr>
        <w:spacing w:line="259" w:lineRule="auto"/>
        <w:contextualSpacing/>
        <w:jc w:val="both"/>
        <w:rPr>
          <w:rFonts w:ascii="Times New Roman" w:hAnsi="Times New Roman" w:cs="Times New Roman"/>
        </w:rPr>
      </w:pPr>
      <w:r w:rsidRPr="00EF6E82">
        <w:rPr>
          <w:rFonts w:ascii="Times New Roman" w:hAnsi="Times New Roman" w:cs="Times New Roman"/>
        </w:rPr>
        <w:t>dostarczenie i wdrożenie oznaczonych wymagań w ramach zamówienia.</w:t>
      </w:r>
    </w:p>
    <w:p w14:paraId="27D6BB57" w14:textId="289D9C42" w:rsidR="00E63405" w:rsidRDefault="00CE67AD" w:rsidP="00CE67AD">
      <w:pPr>
        <w:jc w:val="both"/>
        <w:rPr>
          <w:rFonts w:ascii="Times New Roman" w:hAnsi="Times New Roman" w:cs="Times New Roman"/>
          <w:sz w:val="20"/>
          <w:szCs w:val="20"/>
        </w:rPr>
      </w:pPr>
      <w:r w:rsidRPr="00EF6E82">
        <w:rPr>
          <w:rFonts w:ascii="Times New Roman" w:hAnsi="Times New Roman" w:cs="Times New Roman"/>
          <w:sz w:val="20"/>
          <w:szCs w:val="20"/>
        </w:rPr>
        <w:t xml:space="preserve">Wpisanie jakiegokolwiek innego słowa lub brak wpisu będzie traktowany przez Zamawiającego jako wpisanie NIE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8"/>
        <w:gridCol w:w="5099"/>
        <w:gridCol w:w="1276"/>
        <w:gridCol w:w="1701"/>
      </w:tblGrid>
      <w:tr w:rsidR="00EA5C85" w:rsidRPr="00EF6E82" w14:paraId="2280DBE2" w14:textId="77777777" w:rsidTr="00C1759D">
        <w:trPr>
          <w:trHeight w:val="777"/>
        </w:trPr>
        <w:tc>
          <w:tcPr>
            <w:tcW w:w="1208" w:type="dxa"/>
            <w:shd w:val="clear" w:color="000000" w:fill="D0CECE"/>
            <w:vAlign w:val="center"/>
            <w:hideMark/>
          </w:tcPr>
          <w:p w14:paraId="2398ADC2"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Nr wymagania</w:t>
            </w:r>
          </w:p>
        </w:tc>
        <w:tc>
          <w:tcPr>
            <w:tcW w:w="5099" w:type="dxa"/>
            <w:shd w:val="clear" w:color="000000" w:fill="D0CECE"/>
            <w:vAlign w:val="center"/>
            <w:hideMark/>
          </w:tcPr>
          <w:p w14:paraId="334EBE80"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Wymagane parametry i funkcjonalności/Wymagania punktowane w kryterium oceny ofert</w:t>
            </w:r>
          </w:p>
        </w:tc>
        <w:tc>
          <w:tcPr>
            <w:tcW w:w="1276" w:type="dxa"/>
            <w:shd w:val="clear" w:color="000000" w:fill="D0CECE"/>
            <w:vAlign w:val="center"/>
            <w:hideMark/>
          </w:tcPr>
          <w:p w14:paraId="6EEEF1DD"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Ilość punktów za dane wymaganie</w:t>
            </w:r>
          </w:p>
        </w:tc>
        <w:tc>
          <w:tcPr>
            <w:tcW w:w="1701" w:type="dxa"/>
            <w:shd w:val="clear" w:color="000000" w:fill="D0CECE"/>
            <w:vAlign w:val="center"/>
            <w:hideMark/>
          </w:tcPr>
          <w:p w14:paraId="5FC1A26B"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Funkcjonalność oferowanego systemu (F) (TAK/NIE)</w:t>
            </w:r>
          </w:p>
        </w:tc>
      </w:tr>
      <w:tr w:rsidR="00EA5C85" w:rsidRPr="00EF6E82" w14:paraId="79010A93" w14:textId="77777777" w:rsidTr="00C1759D">
        <w:trPr>
          <w:trHeight w:val="108"/>
        </w:trPr>
        <w:tc>
          <w:tcPr>
            <w:tcW w:w="1208" w:type="dxa"/>
            <w:shd w:val="clear" w:color="000000" w:fill="D0CECE"/>
            <w:vAlign w:val="center"/>
            <w:hideMark/>
          </w:tcPr>
          <w:p w14:paraId="44802DFD"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1</w:t>
            </w:r>
          </w:p>
        </w:tc>
        <w:tc>
          <w:tcPr>
            <w:tcW w:w="5099" w:type="dxa"/>
            <w:shd w:val="clear" w:color="000000" w:fill="D0CECE"/>
            <w:vAlign w:val="center"/>
            <w:hideMark/>
          </w:tcPr>
          <w:p w14:paraId="0471284B"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2</w:t>
            </w:r>
          </w:p>
        </w:tc>
        <w:tc>
          <w:tcPr>
            <w:tcW w:w="1276" w:type="dxa"/>
            <w:shd w:val="clear" w:color="000000" w:fill="D0CECE"/>
            <w:vAlign w:val="center"/>
            <w:hideMark/>
          </w:tcPr>
          <w:p w14:paraId="04236F82" w14:textId="77777777" w:rsidR="00EA5C85" w:rsidRPr="00EF6E82" w:rsidRDefault="00EA5C85" w:rsidP="00C1759D">
            <w:pPr>
              <w:spacing w:after="0" w:line="240" w:lineRule="auto"/>
              <w:jc w:val="center"/>
              <w:rPr>
                <w:rFonts w:ascii="Times New Roman" w:eastAsia="Times New Roman" w:hAnsi="Times New Roman" w:cs="Times New Roman"/>
                <w:b/>
                <w:bCs/>
                <w:sz w:val="20"/>
                <w:szCs w:val="20"/>
                <w:lang w:eastAsia="pl-PL"/>
              </w:rPr>
            </w:pPr>
            <w:r w:rsidRPr="00EF6E82">
              <w:rPr>
                <w:rFonts w:ascii="Times New Roman" w:eastAsia="Times New Roman" w:hAnsi="Times New Roman" w:cs="Times New Roman"/>
                <w:b/>
                <w:bCs/>
                <w:sz w:val="20"/>
                <w:szCs w:val="20"/>
                <w:lang w:eastAsia="pl-PL"/>
              </w:rPr>
              <w:t> 3</w:t>
            </w:r>
          </w:p>
        </w:tc>
        <w:tc>
          <w:tcPr>
            <w:tcW w:w="1701" w:type="dxa"/>
            <w:shd w:val="clear" w:color="000000" w:fill="D0CECE"/>
            <w:vAlign w:val="center"/>
            <w:hideMark/>
          </w:tcPr>
          <w:p w14:paraId="5E7992C9"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4</w:t>
            </w:r>
          </w:p>
        </w:tc>
      </w:tr>
      <w:tr w:rsidR="00EA5C85" w:rsidRPr="00EF6E82" w14:paraId="6334D26B" w14:textId="77777777" w:rsidTr="00C1759D">
        <w:trPr>
          <w:trHeight w:val="300"/>
        </w:trPr>
        <w:tc>
          <w:tcPr>
            <w:tcW w:w="9284" w:type="dxa"/>
            <w:gridSpan w:val="4"/>
            <w:shd w:val="clear" w:color="000000" w:fill="D0CECE"/>
            <w:vAlign w:val="center"/>
          </w:tcPr>
          <w:p w14:paraId="37FF9646"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Kreator formularzy</w:t>
            </w:r>
          </w:p>
        </w:tc>
      </w:tr>
      <w:tr w:rsidR="00EA5C85" w:rsidRPr="00EF6E82" w14:paraId="135E6652" w14:textId="77777777" w:rsidTr="00C1759D">
        <w:trPr>
          <w:trHeight w:val="300"/>
        </w:trPr>
        <w:tc>
          <w:tcPr>
            <w:tcW w:w="9284" w:type="dxa"/>
            <w:gridSpan w:val="4"/>
            <w:shd w:val="clear" w:color="000000" w:fill="D0CECE"/>
            <w:vAlign w:val="center"/>
          </w:tcPr>
          <w:p w14:paraId="7C794EA6"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Część I przygotowanie formularza – dane wejściowe</w:t>
            </w:r>
          </w:p>
          <w:p w14:paraId="54CB3934" w14:textId="77777777" w:rsidR="00EA5C85" w:rsidRPr="00EF6E82" w:rsidRDefault="00EA5C85" w:rsidP="00C1759D">
            <w:pPr>
              <w:spacing w:after="0" w:line="240" w:lineRule="auto"/>
              <w:rPr>
                <w:rFonts w:ascii="Times New Roman" w:eastAsia="Times New Roman" w:hAnsi="Times New Roman" w:cs="Times New Roman"/>
                <w:b/>
                <w:bCs/>
                <w:color w:val="000000"/>
                <w:sz w:val="20"/>
                <w:szCs w:val="20"/>
                <w:lang w:eastAsia="pl-PL"/>
              </w:rPr>
            </w:pPr>
            <w:r w:rsidRPr="00EF6E82">
              <w:rPr>
                <w:rFonts w:ascii="Times New Roman" w:hAnsi="Times New Roman" w:cs="Times New Roman"/>
                <w:color w:val="000000"/>
                <w:sz w:val="20"/>
                <w:szCs w:val="20"/>
              </w:rPr>
              <w:t xml:space="preserve">Proces przygotowania formularza w trakcie prezentacji próbki jest wymagany, natomiast punktowany jest jedynie scenariusz prezentacji gotowego formularza utworzonego w trakcie prezentacji próbki – zgodnie z poniższymi założeniami. Tworzenie opisanego poniżej formularza musi w całości odbywać się poprzez interfejs użytkownika,  bez potrzeby znajomości języka programowania, według poniższego schematu i opisu. Niedopuszczalne jest prezentowanie gotowego, wcześniej przygotowanego formularza.  </w:t>
            </w:r>
          </w:p>
        </w:tc>
      </w:tr>
      <w:tr w:rsidR="00EA5C85" w:rsidRPr="007424BE" w14:paraId="5CE3235B" w14:textId="77777777" w:rsidTr="00C1759D">
        <w:trPr>
          <w:trHeight w:val="300"/>
        </w:trPr>
        <w:tc>
          <w:tcPr>
            <w:tcW w:w="1208" w:type="dxa"/>
            <w:vMerge w:val="restart"/>
            <w:shd w:val="clear" w:color="auto" w:fill="F2F2F2"/>
            <w:vAlign w:val="center"/>
          </w:tcPr>
          <w:p w14:paraId="278816E1" w14:textId="77777777" w:rsidR="00EA5C85" w:rsidRPr="00EF6E82" w:rsidRDefault="00EA5C85" w:rsidP="00EA5C85">
            <w:pPr>
              <w:pStyle w:val="Akapitzlist"/>
              <w:numPr>
                <w:ilvl w:val="0"/>
                <w:numId w:val="36"/>
              </w:numPr>
              <w:jc w:val="both"/>
              <w:rPr>
                <w:rFonts w:ascii="Times New Roman" w:eastAsia="Times New Roman" w:hAnsi="Times New Roman"/>
                <w:b/>
                <w:bCs/>
              </w:rPr>
            </w:pPr>
          </w:p>
          <w:p w14:paraId="2AE28D55" w14:textId="77777777" w:rsidR="00EA5C85" w:rsidRPr="00EF6E82"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5054B651"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 xml:space="preserve">Należy utworzyć nowy formularz o nazwie „Spotkanie”, który będzie zawierał następujące pola w oknie rejestracji/uruchomienia procesu biznesowego: </w:t>
            </w:r>
          </w:p>
        </w:tc>
      </w:tr>
      <w:tr w:rsidR="00EA5C85" w:rsidRPr="007424BE" w14:paraId="2127B9D4" w14:textId="77777777" w:rsidTr="00C1759D">
        <w:trPr>
          <w:trHeight w:val="1166"/>
        </w:trPr>
        <w:tc>
          <w:tcPr>
            <w:tcW w:w="1208" w:type="dxa"/>
            <w:vMerge/>
            <w:shd w:val="clear" w:color="auto" w:fill="F2F2F2"/>
            <w:vAlign w:val="center"/>
          </w:tcPr>
          <w:p w14:paraId="10D04369"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20B6D575"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a)   "Rodzaj spotkania" – pole to powinno dawać możliwość wyboru układu pól na formularzu rejestracji po wybraniu konkretnego rodzaju formularza. Należy utworzyć słownik dwóch rodzajów formularzy: "Spotkanie wewnętrzne" i "Spotkanie zewnętrzne", gdzie pola rejestracji dla wybranego rodzaju formularza będą się dynamicznie dopasowywały po wybraniu rodzaju formularza.  Wszystkie wymienione poniżej pola mają być dostępne dla obu rodzajów formularzy. Wyjątkiem jest pole "Opis spotkania" , które ma być widoczne jedynie w formularzu "Spotkanie zewnętrzne" oraz pole słownikowe "Miejsce spotkania" które ma być widoczne jedynie dla "Spotkanie wewnętrzne"</w:t>
            </w:r>
          </w:p>
        </w:tc>
      </w:tr>
      <w:tr w:rsidR="00EA5C85" w:rsidRPr="007424BE" w14:paraId="0B3D0292" w14:textId="77777777" w:rsidTr="00C1759D">
        <w:trPr>
          <w:trHeight w:val="694"/>
        </w:trPr>
        <w:tc>
          <w:tcPr>
            <w:tcW w:w="1208" w:type="dxa"/>
            <w:vMerge/>
            <w:shd w:val="clear" w:color="auto" w:fill="F2F2F2"/>
            <w:vAlign w:val="center"/>
          </w:tcPr>
          <w:p w14:paraId="0C10C912"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7AFE5CDA"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b)   "Numer ewidencyjny" – unikalny numer nadawany automatycznie podczas rejestracji formularza o formacie:  SP/numer kolejnej sprawy w ramach formularza/numer miesiąca/rok/. Pole powinno być widoczne w rejestrze i teczce dokumentu (po wejściu w szczegóły danego formularza) po zarejestrowaniu sprawy. Numeracja ma być wspólna dla obu rodzajów formularzy "Spotkanie wewnętrzne" i "Spotkanie zewnętrzne".</w:t>
            </w:r>
          </w:p>
        </w:tc>
      </w:tr>
      <w:tr w:rsidR="00EA5C85" w:rsidRPr="007424BE" w14:paraId="331FB21D" w14:textId="77777777" w:rsidTr="00C1759D">
        <w:trPr>
          <w:trHeight w:val="544"/>
        </w:trPr>
        <w:tc>
          <w:tcPr>
            <w:tcW w:w="1208" w:type="dxa"/>
            <w:vMerge/>
            <w:shd w:val="clear" w:color="auto" w:fill="F2F2F2"/>
            <w:vAlign w:val="center"/>
          </w:tcPr>
          <w:p w14:paraId="3E9859C1"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75B81C39"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c)   "Kontrahent" – pole słownikowe jednokrotnego wyboru. Słownik kontrahentów systemowych. Pole wymagalne do wypełnienia na etapie rejestracji.  Pole to powinno być powiązane z centralnym słownikiem bazy kontrahentów systemu. Niedopuszczalne jest tworzenie dodatkowego słownika. </w:t>
            </w:r>
          </w:p>
        </w:tc>
      </w:tr>
      <w:tr w:rsidR="00EA5C85" w:rsidRPr="007424BE" w14:paraId="65EF3310" w14:textId="77777777" w:rsidTr="00C1759D">
        <w:trPr>
          <w:trHeight w:val="694"/>
        </w:trPr>
        <w:tc>
          <w:tcPr>
            <w:tcW w:w="1208" w:type="dxa"/>
            <w:vMerge/>
            <w:shd w:val="clear" w:color="auto" w:fill="F2F2F2"/>
            <w:vAlign w:val="center"/>
          </w:tcPr>
          <w:p w14:paraId="6200E2AB"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570495AF"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d)   „Opis spotkania”. Pole tekstowe wraz z edytorem WYSWIG.  Pole widoczne jedynie dla formularza Spotkanie zewnętrzne.</w:t>
            </w:r>
          </w:p>
        </w:tc>
      </w:tr>
      <w:tr w:rsidR="00EA5C85" w:rsidRPr="007424BE" w14:paraId="24CC6E06" w14:textId="77777777" w:rsidTr="00C1759D">
        <w:trPr>
          <w:trHeight w:val="566"/>
        </w:trPr>
        <w:tc>
          <w:tcPr>
            <w:tcW w:w="1208" w:type="dxa"/>
            <w:vMerge/>
            <w:shd w:val="clear" w:color="auto" w:fill="F2F2F2"/>
            <w:vAlign w:val="center"/>
          </w:tcPr>
          <w:p w14:paraId="2486DA82"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64798411"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e)    Aktualna data. Pole powinno prezentować datę rejestracji dokumentu. Należy nazwać pole: "Data rejestracji". Pole nie może być polem edytowalnym. Pole to powinno prezentować bieżącą datę rejestracji dokumentu bez możliwości jej zmiany w oknie rejestracji formularza. </w:t>
            </w:r>
          </w:p>
        </w:tc>
      </w:tr>
      <w:tr w:rsidR="00EA5C85" w:rsidRPr="007424BE" w14:paraId="0661C3D2" w14:textId="77777777" w:rsidTr="00C1759D">
        <w:trPr>
          <w:trHeight w:val="999"/>
        </w:trPr>
        <w:tc>
          <w:tcPr>
            <w:tcW w:w="1208" w:type="dxa"/>
            <w:vMerge/>
            <w:shd w:val="clear" w:color="auto" w:fill="F2F2F2"/>
            <w:vAlign w:val="center"/>
          </w:tcPr>
          <w:p w14:paraId="51A59A98"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59289ED2"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f)   "Uczestnicy" pole słownikowe wielokrotnego wyboru. Użytkownik musi mieć możliwość wskazania w tym polu kilku kontrahentów systemowych. Pole to podobnie jak pole "Kontrahent" powinno być powiązane z centralnym słownikiem bazy kontrahentów systemu. Niedopuszczalne jest tworzenie osobnego słownika.  </w:t>
            </w:r>
          </w:p>
        </w:tc>
      </w:tr>
      <w:tr w:rsidR="00EA5C85" w:rsidRPr="007424BE" w14:paraId="1FA37BF4" w14:textId="77777777" w:rsidTr="00C1759D">
        <w:trPr>
          <w:trHeight w:val="546"/>
        </w:trPr>
        <w:tc>
          <w:tcPr>
            <w:tcW w:w="1208" w:type="dxa"/>
            <w:vMerge/>
            <w:shd w:val="clear" w:color="auto" w:fill="F2F2F2"/>
            <w:vAlign w:val="center"/>
          </w:tcPr>
          <w:p w14:paraId="6FA2077C"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rPr>
            </w:pPr>
          </w:p>
        </w:tc>
        <w:tc>
          <w:tcPr>
            <w:tcW w:w="8076" w:type="dxa"/>
            <w:gridSpan w:val="3"/>
            <w:shd w:val="clear" w:color="auto" w:fill="F2F2F2"/>
            <w:vAlign w:val="center"/>
          </w:tcPr>
          <w:p w14:paraId="360602BA"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g)    Pole liczbowe "Koszt za godzinę".  Pole  typu liczba wymierna. Pole wymagalne do uzupełnienia na etapie rejestracji.  </w:t>
            </w:r>
          </w:p>
        </w:tc>
      </w:tr>
      <w:tr w:rsidR="00EA5C85" w:rsidRPr="007424BE" w14:paraId="2A0F3BC5" w14:textId="77777777" w:rsidTr="00C1759D">
        <w:trPr>
          <w:trHeight w:val="531"/>
        </w:trPr>
        <w:tc>
          <w:tcPr>
            <w:tcW w:w="1208" w:type="dxa"/>
            <w:vMerge/>
            <w:shd w:val="clear" w:color="auto" w:fill="F2F2F2"/>
            <w:vAlign w:val="center"/>
          </w:tcPr>
          <w:p w14:paraId="5DD70612" w14:textId="77777777" w:rsidR="00EA5C85" w:rsidRPr="007424BE" w:rsidRDefault="00EA5C85" w:rsidP="00C1759D">
            <w:pPr>
              <w:spacing w:after="0" w:line="240" w:lineRule="auto"/>
              <w:jc w:val="both"/>
              <w:rPr>
                <w:rFonts w:ascii="Times New Roman" w:eastAsia="Times New Roman" w:hAnsi="Times New Roman" w:cs="Times New Roman"/>
                <w:b/>
                <w:bCs/>
                <w:sz w:val="20"/>
                <w:szCs w:val="20"/>
                <w:lang w:eastAsia="pl-PL"/>
              </w:rPr>
            </w:pPr>
          </w:p>
        </w:tc>
        <w:tc>
          <w:tcPr>
            <w:tcW w:w="8076" w:type="dxa"/>
            <w:gridSpan w:val="3"/>
            <w:shd w:val="clear" w:color="auto" w:fill="F2F2F2"/>
            <w:vAlign w:val="center"/>
          </w:tcPr>
          <w:p w14:paraId="1D10D6DA"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h)   Pole liczbowe "Liczba godzin". Pole typu liczba wymierna. Pole wymagalne do uzupełnienia na etapie rejestracji. </w:t>
            </w:r>
          </w:p>
        </w:tc>
      </w:tr>
      <w:tr w:rsidR="00EA5C85" w:rsidRPr="007424BE" w14:paraId="01592F1D" w14:textId="77777777" w:rsidTr="00C1759D">
        <w:trPr>
          <w:trHeight w:val="687"/>
        </w:trPr>
        <w:tc>
          <w:tcPr>
            <w:tcW w:w="1208" w:type="dxa"/>
            <w:vMerge/>
            <w:shd w:val="clear" w:color="auto" w:fill="F2F2F2"/>
            <w:vAlign w:val="center"/>
          </w:tcPr>
          <w:p w14:paraId="2574AE7D"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0856B48D"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i)     Dodać pole typu </w:t>
            </w:r>
            <w:proofErr w:type="spellStart"/>
            <w:r w:rsidRPr="007424BE">
              <w:rPr>
                <w:rFonts w:ascii="Times New Roman" w:hAnsi="Times New Roman" w:cs="Times New Roman"/>
                <w:sz w:val="20"/>
                <w:szCs w:val="20"/>
              </w:rPr>
              <w:t>checkobx</w:t>
            </w:r>
            <w:proofErr w:type="spellEnd"/>
            <w:r w:rsidRPr="007424BE">
              <w:rPr>
                <w:rFonts w:ascii="Times New Roman" w:hAnsi="Times New Roman" w:cs="Times New Roman"/>
                <w:sz w:val="20"/>
                <w:szCs w:val="20"/>
              </w:rPr>
              <w:t xml:space="preserve">. Nazwać pole: „Czy sala jest zapewniona”. Pole wymagalne do wypełnienia na etapie rejestracji. </w:t>
            </w:r>
          </w:p>
        </w:tc>
      </w:tr>
      <w:tr w:rsidR="00EA5C85" w:rsidRPr="007424BE" w14:paraId="0A98209C" w14:textId="77777777" w:rsidTr="00C1759D">
        <w:trPr>
          <w:trHeight w:val="1164"/>
        </w:trPr>
        <w:tc>
          <w:tcPr>
            <w:tcW w:w="1208" w:type="dxa"/>
            <w:vMerge/>
            <w:shd w:val="clear" w:color="auto" w:fill="F2F2F2"/>
            <w:vAlign w:val="center"/>
          </w:tcPr>
          <w:p w14:paraId="55710D40"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6D164669"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j)   Pole słownikowe jednokrotnego wyboru "Temat spotkania". Należy utworzyć własny słownik o nazwie "Temat spotkania" zawierający wartości: "wykład", "prezentacja", "negocjacje", "dyskusja", "szkolenie". Stworzony słownik podpiąć pod utworzone pole słownikowe "Temat spotkania". Pole musi mieć możliwość edycji przez uprawnionego użytkownika po zarejestrowaniu formularza po wejściu w szczegóły danej sprawy. </w:t>
            </w:r>
          </w:p>
        </w:tc>
      </w:tr>
      <w:tr w:rsidR="00EA5C85" w:rsidRPr="007424BE" w14:paraId="411C46DF" w14:textId="77777777" w:rsidTr="00C1759D">
        <w:trPr>
          <w:trHeight w:val="885"/>
        </w:trPr>
        <w:tc>
          <w:tcPr>
            <w:tcW w:w="1208" w:type="dxa"/>
            <w:vMerge/>
            <w:shd w:val="clear" w:color="auto" w:fill="F2F2F2"/>
            <w:vAlign w:val="center"/>
          </w:tcPr>
          <w:p w14:paraId="0927BAE5"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54399BD6"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k)     "Miejsce kosztowe" pole słownikowe jednokrotnego wyboru. Należy podpiąć po nie słownik miejsc powstawania kosztów funkcjonujący w systemie. Należy zaprezentować,  że inny formularz w systemie również korzysta z tego samego  słownika miejsc powstawania kosztów. </w:t>
            </w:r>
          </w:p>
        </w:tc>
      </w:tr>
      <w:tr w:rsidR="00EA5C85" w:rsidRPr="007424BE" w14:paraId="0B3129D8" w14:textId="77777777" w:rsidTr="00C1759D">
        <w:trPr>
          <w:trHeight w:val="557"/>
        </w:trPr>
        <w:tc>
          <w:tcPr>
            <w:tcW w:w="1208" w:type="dxa"/>
            <w:vMerge/>
            <w:shd w:val="clear" w:color="auto" w:fill="F2F2F2"/>
            <w:vAlign w:val="center"/>
          </w:tcPr>
          <w:p w14:paraId="74D7A297"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0F8562EF"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 xml:space="preserve">l)    "Organizator" - pole słownikowe jednokrotnego wyboru pod które jest podpięty słownik użytkowników systemu dające możliwość wyboru użytkownika na formularzu rejestracji.  </w:t>
            </w:r>
          </w:p>
        </w:tc>
      </w:tr>
      <w:tr w:rsidR="00EA5C85" w:rsidRPr="007424BE" w14:paraId="7F2E3A67" w14:textId="77777777" w:rsidTr="00C1759D">
        <w:trPr>
          <w:trHeight w:val="849"/>
        </w:trPr>
        <w:tc>
          <w:tcPr>
            <w:tcW w:w="1208" w:type="dxa"/>
            <w:vMerge/>
            <w:shd w:val="clear" w:color="auto" w:fill="F2F2F2"/>
            <w:vAlign w:val="center"/>
          </w:tcPr>
          <w:p w14:paraId="781EEDBA"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5592E37E"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m)   "Jednostka organizacyjna" pole słownikowe jednokrotnego wyboru prezentujące słownik minimum 5 jednostek organizacyjnych dostępnych w strukturze organizacyjnej zamodelowanej w systemie i dające możliwość wyboru jednostki organizacyjna etapie rejestracji formularza</w:t>
            </w:r>
          </w:p>
        </w:tc>
      </w:tr>
      <w:tr w:rsidR="00EA5C85" w:rsidRPr="007424BE" w14:paraId="540C357F" w14:textId="77777777" w:rsidTr="00C1759D">
        <w:trPr>
          <w:trHeight w:val="1117"/>
        </w:trPr>
        <w:tc>
          <w:tcPr>
            <w:tcW w:w="1208" w:type="dxa"/>
            <w:vMerge/>
            <w:shd w:val="clear" w:color="auto" w:fill="F2F2F2"/>
            <w:vAlign w:val="center"/>
          </w:tcPr>
          <w:p w14:paraId="2B837542"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6D3637EB"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sz w:val="20"/>
                <w:szCs w:val="20"/>
              </w:rPr>
              <w:t>n)   "Miejsce spotkania" - pole słownikowe jednokrotnego wyboru z następującymi wartościami słownikowymi: Aula, Sala wykładowa, Sala konferencyjna. Pole widoczne jedynie dla rodzaju formularza "Spotkanie wewnętrzne".  Pole to musi być polem edytowalnym również po zarejestrowaniu formularza.</w:t>
            </w:r>
          </w:p>
        </w:tc>
      </w:tr>
      <w:tr w:rsidR="00EA5C85" w:rsidRPr="007424BE" w14:paraId="72431C4F" w14:textId="77777777" w:rsidTr="00C1759D">
        <w:trPr>
          <w:trHeight w:val="977"/>
        </w:trPr>
        <w:tc>
          <w:tcPr>
            <w:tcW w:w="1208" w:type="dxa"/>
            <w:vMerge/>
            <w:shd w:val="clear" w:color="auto" w:fill="F2F2F2"/>
            <w:vAlign w:val="center"/>
          </w:tcPr>
          <w:p w14:paraId="736D1E2D"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3C2BAAC5"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 xml:space="preserve">o)   "Załącznik" pole umożliwiające dodawanie załączników z dysku komputera. System nie powinien posiadać żadnych ograniczeń co do wielkości oraz rodzaju dodawanych plików. Podgląd dodawanego załącznika musi być po dodaniu widoczny w oknie rejestracji formularza, bezpośrednio po jego dodaniu.   </w:t>
            </w:r>
          </w:p>
        </w:tc>
      </w:tr>
      <w:tr w:rsidR="00EA5C85" w:rsidRPr="007424BE" w14:paraId="0C0E9497" w14:textId="77777777" w:rsidTr="00C1759D">
        <w:trPr>
          <w:trHeight w:val="990"/>
        </w:trPr>
        <w:tc>
          <w:tcPr>
            <w:tcW w:w="1208" w:type="dxa"/>
            <w:shd w:val="clear" w:color="auto" w:fill="F2F2F2"/>
            <w:vAlign w:val="center"/>
          </w:tcPr>
          <w:p w14:paraId="13A1ED40"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46176F1D"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 xml:space="preserve">Dodatkowo należy utworzyć pole tekstowe bez edytora WYSWIG "Opis dodatkowy". Pole to powinno być widoczne jedynie dla formularza "Spotkanie wewnętrzne", ale dopiero w oknie sprawy, po zarejestrowaniu danego formularza. Pole to nie może być widoczne w oknie rejestracji formularza. </w:t>
            </w:r>
          </w:p>
        </w:tc>
      </w:tr>
      <w:tr w:rsidR="00EA5C85" w:rsidRPr="007424BE" w14:paraId="764C6FA2" w14:textId="77777777" w:rsidTr="00C1759D">
        <w:trPr>
          <w:trHeight w:val="1164"/>
        </w:trPr>
        <w:tc>
          <w:tcPr>
            <w:tcW w:w="1208" w:type="dxa"/>
            <w:shd w:val="clear" w:color="auto" w:fill="F2F2F2"/>
            <w:vAlign w:val="center"/>
          </w:tcPr>
          <w:p w14:paraId="26670B4C"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5A291D0D"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 xml:space="preserve">Dodatkowo należy utworzyć pole wyliczeniowe "Koszt całkowity".  Pole to powinno być dostępne jedynie po zapisaniu formularza. Nie powinno być widoczne na etapie rejestracji formularza. Pole to powinno prezentować wynik mnożenia z pól liczbowych "Koszt za godzinę" oraz "Liczba godzin" i prezentować wynik tego działania. Przy tworzeniu pola wyliczeniowego nie można używać języków programowania. Tworząc dane pole w trakcie próbki należy posługiwać się nazwami pól. </w:t>
            </w:r>
          </w:p>
        </w:tc>
      </w:tr>
      <w:tr w:rsidR="00EA5C85" w:rsidRPr="007424BE" w14:paraId="09F62DCC" w14:textId="77777777" w:rsidTr="00C1759D">
        <w:trPr>
          <w:trHeight w:val="694"/>
        </w:trPr>
        <w:tc>
          <w:tcPr>
            <w:tcW w:w="1208" w:type="dxa"/>
            <w:shd w:val="clear" w:color="auto" w:fill="F2F2F2"/>
            <w:vAlign w:val="center"/>
          </w:tcPr>
          <w:p w14:paraId="6D6399FA"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2116FD0A"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 xml:space="preserve">Dodanie uprawnień do rejestracji tego formularza.  Należy przypisać uprawnienia do rejestracji formularza dla wszystkich członków jednostki organizacyjnej Dział Inwestycyjny, który musi składać się co najmniej z 3 użytkowników, w tym Pracownik DI 1, Pracownik DI 2 oraz Kierownika Jednostki DI. </w:t>
            </w:r>
          </w:p>
        </w:tc>
      </w:tr>
      <w:tr w:rsidR="00EA5C85" w:rsidRPr="007424BE" w14:paraId="535F9800" w14:textId="77777777" w:rsidTr="00C1759D">
        <w:trPr>
          <w:trHeight w:val="1164"/>
        </w:trPr>
        <w:tc>
          <w:tcPr>
            <w:tcW w:w="1208" w:type="dxa"/>
            <w:shd w:val="clear" w:color="auto" w:fill="F2F2F2"/>
            <w:vAlign w:val="center"/>
          </w:tcPr>
          <w:p w14:paraId="44479153"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089EE90F"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Należy utworzyć jeden wspólny rejestr dla formularza "Spotkanie", prezentujący zarówno "Spotkanie zewnętrzne" i "Spotkanie wewnętrzne", który ma składać się z następujących kolumn, prezentujących wartości z poszczególnych pól poszczególnych formularzy:</w:t>
            </w:r>
            <w:r w:rsidRPr="007424BE">
              <w:rPr>
                <w:rFonts w:ascii="Times New Roman" w:hAnsi="Times New Roman" w:cs="Times New Roman"/>
                <w:color w:val="000000"/>
                <w:sz w:val="20"/>
                <w:szCs w:val="20"/>
              </w:rPr>
              <w:br/>
              <w:t>a</w:t>
            </w:r>
            <w:r w:rsidRPr="007424BE">
              <w:rPr>
                <w:rFonts w:ascii="Times New Roman" w:hAnsi="Times New Roman" w:cs="Times New Roman"/>
                <w:sz w:val="20"/>
                <w:szCs w:val="20"/>
              </w:rPr>
              <w:t>) Numer ewidencyjn</w:t>
            </w:r>
            <w:r w:rsidRPr="007424BE">
              <w:rPr>
                <w:rFonts w:ascii="Times New Roman" w:hAnsi="Times New Roman" w:cs="Times New Roman"/>
                <w:color w:val="000000"/>
                <w:sz w:val="20"/>
                <w:szCs w:val="20"/>
              </w:rPr>
              <w:t>y</w:t>
            </w:r>
            <w:r w:rsidRPr="007424BE">
              <w:rPr>
                <w:rFonts w:ascii="Times New Roman" w:hAnsi="Times New Roman" w:cs="Times New Roman"/>
                <w:color w:val="000000"/>
                <w:sz w:val="20"/>
                <w:szCs w:val="20"/>
              </w:rPr>
              <w:br/>
              <w:t>b) Kontrahent</w:t>
            </w:r>
            <w:r w:rsidRPr="007424BE">
              <w:rPr>
                <w:rFonts w:ascii="Times New Roman" w:hAnsi="Times New Roman" w:cs="Times New Roman"/>
                <w:color w:val="000000"/>
                <w:sz w:val="20"/>
                <w:szCs w:val="20"/>
              </w:rPr>
              <w:br/>
              <w:t>c) Rodzaj spotkania (ścieżka/typ dokumentu)</w:t>
            </w:r>
            <w:r w:rsidRPr="007424BE">
              <w:rPr>
                <w:rFonts w:ascii="Times New Roman" w:hAnsi="Times New Roman" w:cs="Times New Roman"/>
                <w:color w:val="000000"/>
                <w:sz w:val="20"/>
                <w:szCs w:val="20"/>
              </w:rPr>
              <w:br/>
            </w:r>
            <w:r w:rsidRPr="007424BE">
              <w:rPr>
                <w:rFonts w:ascii="Times New Roman" w:hAnsi="Times New Roman" w:cs="Times New Roman"/>
                <w:color w:val="000000"/>
                <w:sz w:val="20"/>
                <w:szCs w:val="20"/>
              </w:rPr>
              <w:lastRenderedPageBreak/>
              <w:t xml:space="preserve">d) </w:t>
            </w:r>
            <w:r w:rsidRPr="007424BE">
              <w:rPr>
                <w:rFonts w:ascii="Times New Roman" w:hAnsi="Times New Roman" w:cs="Times New Roman"/>
                <w:sz w:val="20"/>
                <w:szCs w:val="20"/>
              </w:rPr>
              <w:t>Data rejestracji</w:t>
            </w:r>
            <w:r w:rsidRPr="007424BE">
              <w:rPr>
                <w:rFonts w:ascii="Times New Roman" w:hAnsi="Times New Roman" w:cs="Times New Roman"/>
                <w:sz w:val="20"/>
                <w:szCs w:val="20"/>
              </w:rPr>
              <w:br/>
            </w:r>
            <w:r w:rsidRPr="007424BE">
              <w:rPr>
                <w:rFonts w:ascii="Times New Roman" w:hAnsi="Times New Roman" w:cs="Times New Roman"/>
                <w:color w:val="000000"/>
                <w:sz w:val="20"/>
                <w:szCs w:val="20"/>
              </w:rPr>
              <w:t xml:space="preserve">e) Koszt za godzinę </w:t>
            </w:r>
            <w:r w:rsidRPr="007424BE">
              <w:rPr>
                <w:rFonts w:ascii="Times New Roman" w:hAnsi="Times New Roman" w:cs="Times New Roman"/>
                <w:color w:val="000000"/>
                <w:sz w:val="20"/>
                <w:szCs w:val="20"/>
              </w:rPr>
              <w:br/>
              <w:t xml:space="preserve">f) Liczba godzin </w:t>
            </w:r>
            <w:r w:rsidRPr="007424BE">
              <w:rPr>
                <w:rFonts w:ascii="Times New Roman" w:hAnsi="Times New Roman" w:cs="Times New Roman"/>
                <w:color w:val="000000"/>
                <w:sz w:val="20"/>
                <w:szCs w:val="20"/>
              </w:rPr>
              <w:br/>
              <w:t xml:space="preserve">g) Koszt całkowity </w:t>
            </w:r>
            <w:r w:rsidRPr="007424BE">
              <w:rPr>
                <w:rFonts w:ascii="Times New Roman" w:hAnsi="Times New Roman" w:cs="Times New Roman"/>
                <w:color w:val="000000"/>
                <w:sz w:val="20"/>
                <w:szCs w:val="20"/>
              </w:rPr>
              <w:br/>
              <w:t>h) Temat spotkania</w:t>
            </w:r>
          </w:p>
        </w:tc>
      </w:tr>
      <w:tr w:rsidR="00EA5C85" w:rsidRPr="007424BE" w14:paraId="7D5FAB6E" w14:textId="77777777" w:rsidTr="00C1759D">
        <w:trPr>
          <w:trHeight w:val="831"/>
        </w:trPr>
        <w:tc>
          <w:tcPr>
            <w:tcW w:w="1208" w:type="dxa"/>
            <w:shd w:val="clear" w:color="auto" w:fill="F2F2F2"/>
            <w:vAlign w:val="center"/>
          </w:tcPr>
          <w:p w14:paraId="155710A5"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482638D9"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Dla zdefiniowanego rejestru należy ustawić pola wyszukiwania po danych zawartych w rejestrze. Należy utworzyć możliwość wyszukiwania po polach "Kontrahent", "Temat spotkania", "Data rejestracji", ”Rodzaj spotkania”.</w:t>
            </w:r>
          </w:p>
        </w:tc>
      </w:tr>
      <w:tr w:rsidR="00EA5C85" w:rsidRPr="007424BE" w14:paraId="40CF2E8B" w14:textId="77777777" w:rsidTr="00C1759D">
        <w:trPr>
          <w:trHeight w:val="1164"/>
        </w:trPr>
        <w:tc>
          <w:tcPr>
            <w:tcW w:w="1208" w:type="dxa"/>
            <w:shd w:val="clear" w:color="auto" w:fill="F2F2F2"/>
            <w:vAlign w:val="center"/>
          </w:tcPr>
          <w:p w14:paraId="5A40898E"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78E9EA51"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r w:rsidRPr="007424BE">
              <w:rPr>
                <w:rFonts w:ascii="Times New Roman" w:hAnsi="Times New Roman" w:cs="Times New Roman"/>
                <w:color w:val="000000"/>
                <w:sz w:val="20"/>
                <w:szCs w:val="20"/>
              </w:rPr>
              <w:t>Dodanie możliwości podglądu do rejestru i wszystkich spraw znajdujących się w rejestrze sprawy niezależnie od możliwości rejestracji formularza. Należy przypisać uprawnienia do podglądu sprawy "Spotkanie"  dla 2 użytkowników Działu Zamówień Publicznych i Zaopatrzenia Pracownika DZP 1i Pracownika DZP 2. Dla wskazanych użytkowników ma być widoczny rejestr typu sprawy "Spotkanie" możliwość wejścia w szczegóły wszystkich spraw zarejestrowanych w danym rejestrze. Użytkownicy nie mają mieć prawa rejestracji formularza  "Spotkanie"</w:t>
            </w:r>
          </w:p>
        </w:tc>
      </w:tr>
      <w:tr w:rsidR="00EA5C85" w:rsidRPr="007424BE" w14:paraId="19928B75" w14:textId="77777777" w:rsidTr="00C1759D">
        <w:trPr>
          <w:trHeight w:val="296"/>
        </w:trPr>
        <w:tc>
          <w:tcPr>
            <w:tcW w:w="6307" w:type="dxa"/>
            <w:gridSpan w:val="2"/>
            <w:shd w:val="clear" w:color="000000" w:fill="D0CECE"/>
            <w:vAlign w:val="center"/>
            <w:hideMark/>
          </w:tcPr>
          <w:p w14:paraId="673973EB" w14:textId="77777777" w:rsidR="00EA5C85" w:rsidRPr="007424BE"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7424BE">
              <w:rPr>
                <w:rFonts w:ascii="Times New Roman" w:eastAsia="Times New Roman" w:hAnsi="Times New Roman" w:cs="Times New Roman"/>
                <w:b/>
                <w:bCs/>
                <w:color w:val="000000"/>
                <w:sz w:val="20"/>
                <w:szCs w:val="20"/>
                <w:lang w:eastAsia="pl-PL"/>
              </w:rPr>
              <w:t>Część II Prezentacja Kreatora formularzy</w:t>
            </w:r>
          </w:p>
        </w:tc>
        <w:tc>
          <w:tcPr>
            <w:tcW w:w="1276" w:type="dxa"/>
            <w:shd w:val="clear" w:color="000000" w:fill="D0CECE"/>
            <w:vAlign w:val="center"/>
          </w:tcPr>
          <w:p w14:paraId="2220EE04" w14:textId="77777777" w:rsidR="00EA5C85" w:rsidRPr="007424BE"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7424BE">
              <w:rPr>
                <w:rFonts w:ascii="Times New Roman" w:eastAsia="Times New Roman" w:hAnsi="Times New Roman" w:cs="Times New Roman"/>
                <w:b/>
                <w:bCs/>
                <w:color w:val="000000"/>
                <w:sz w:val="20"/>
                <w:szCs w:val="20"/>
                <w:lang w:eastAsia="pl-PL"/>
              </w:rPr>
              <w:t>Ilość punktów za dane wymaganie</w:t>
            </w:r>
          </w:p>
        </w:tc>
        <w:tc>
          <w:tcPr>
            <w:tcW w:w="1701" w:type="dxa"/>
            <w:shd w:val="clear" w:color="000000" w:fill="D0CECE"/>
            <w:vAlign w:val="center"/>
          </w:tcPr>
          <w:p w14:paraId="6457DBA7" w14:textId="77777777" w:rsidR="00EA5C85" w:rsidRPr="007424BE"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7424BE">
              <w:rPr>
                <w:rFonts w:ascii="Times New Roman" w:eastAsia="Times New Roman" w:hAnsi="Times New Roman" w:cs="Times New Roman"/>
                <w:b/>
                <w:bCs/>
                <w:color w:val="000000"/>
                <w:sz w:val="20"/>
                <w:szCs w:val="20"/>
                <w:lang w:eastAsia="pl-PL"/>
              </w:rPr>
              <w:t>Funkcjonalność oferowanego systemu (F) (TAK/NIE)</w:t>
            </w:r>
          </w:p>
        </w:tc>
      </w:tr>
      <w:tr w:rsidR="00EA5C85" w:rsidRPr="007424BE" w14:paraId="5D2F0454" w14:textId="77777777" w:rsidTr="00C1759D">
        <w:trPr>
          <w:trHeight w:val="1164"/>
        </w:trPr>
        <w:tc>
          <w:tcPr>
            <w:tcW w:w="1208" w:type="dxa"/>
            <w:shd w:val="clear" w:color="auto" w:fill="auto"/>
            <w:vAlign w:val="center"/>
          </w:tcPr>
          <w:p w14:paraId="25FCCFA9"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center"/>
          </w:tcPr>
          <w:p w14:paraId="6EB75D29" w14:textId="77777777" w:rsidR="00EA5C85" w:rsidRPr="007424BE" w:rsidRDefault="00EA5C85" w:rsidP="00C1759D">
            <w:pPr>
              <w:spacing w:after="0" w:line="240" w:lineRule="auto"/>
              <w:rPr>
                <w:rFonts w:ascii="Times New Roman" w:eastAsia="Times New Roman" w:hAnsi="Times New Roman" w:cs="Times New Roman"/>
                <w:sz w:val="20"/>
                <w:szCs w:val="20"/>
                <w:lang w:eastAsia="pl-PL"/>
              </w:rPr>
            </w:pPr>
            <w:r w:rsidRPr="007424BE">
              <w:rPr>
                <w:rFonts w:ascii="Times New Roman" w:hAnsi="Times New Roman" w:cs="Times New Roman"/>
                <w:color w:val="000000"/>
                <w:sz w:val="20"/>
                <w:szCs w:val="20"/>
              </w:rPr>
              <w:t>Z  profilu użytkownika „Pracownik DI 1”należy zarejestrować dwa formularze "Spotkanie wewnętrzne"- uzupełniając wszystkie pola nieobowiązkowe dostępne na utworzonym formularzu. Dla pierwszego z formularzy w polu "Temat spotkania" należy wybrać wartość "wykład", a dla kolejnego "negocjacje". W polu "Uczestnicy" należy wybrać po 3 wartości słownikowe dla każdego z formularzy. Do jednego z formularzy należy załącznik w polu "Załącznik" plik PDF o rozmiarze min. 10 MB, do drugiego plik EXCEL  o dowolnym rozmiarze. Należy zaprezentować że system w oknie rejestracji formularza wygenerował podgląd załączonego pliku.  Następnie należy zaprezentować, że system nie pozwala zarejestrować formularza jeśli nie są wypełnione pola wymagalne "Kontrahent", "Koszt za godzinę", "Liczba godzin", "Czy sala jest zapewniona". Należy stopniowo uzupełniać na formularzu pola wymagane i prezentować, że system nie pozwala zarejestrować formularza jeśli jest wypełniona tylko część z pól wymagalnych, a następnie po wprowadzeniu wartości do wszystkich pól wymagalnych należy zarejestrować formularz.</w:t>
            </w:r>
          </w:p>
        </w:tc>
        <w:tc>
          <w:tcPr>
            <w:tcW w:w="1276" w:type="dxa"/>
            <w:shd w:val="clear" w:color="auto" w:fill="auto"/>
            <w:noWrap/>
            <w:vAlign w:val="center"/>
          </w:tcPr>
          <w:p w14:paraId="0B7DD4C6" w14:textId="77777777" w:rsidR="00EA5C85" w:rsidRPr="007424BE"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7424BE">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7558728A"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7424BE" w14:paraId="722DB061" w14:textId="77777777" w:rsidTr="00C1759D">
        <w:trPr>
          <w:trHeight w:val="699"/>
        </w:trPr>
        <w:tc>
          <w:tcPr>
            <w:tcW w:w="1208" w:type="dxa"/>
            <w:shd w:val="clear" w:color="auto" w:fill="auto"/>
            <w:vAlign w:val="center"/>
          </w:tcPr>
          <w:p w14:paraId="6FC5EF71"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center"/>
          </w:tcPr>
          <w:p w14:paraId="177FB598" w14:textId="77777777" w:rsidR="00EA5C85" w:rsidRPr="007424BE" w:rsidRDefault="00EA5C85" w:rsidP="00C1759D">
            <w:pPr>
              <w:spacing w:after="0" w:line="240" w:lineRule="auto"/>
              <w:rPr>
                <w:rFonts w:ascii="Times New Roman" w:eastAsia="Times New Roman" w:hAnsi="Times New Roman" w:cs="Times New Roman"/>
                <w:sz w:val="20"/>
                <w:szCs w:val="20"/>
                <w:lang w:eastAsia="pl-PL"/>
              </w:rPr>
            </w:pPr>
            <w:r w:rsidRPr="007424BE">
              <w:rPr>
                <w:rFonts w:ascii="Times New Roman" w:hAnsi="Times New Roman" w:cs="Times New Roman"/>
                <w:color w:val="000000"/>
                <w:sz w:val="20"/>
                <w:szCs w:val="20"/>
              </w:rPr>
              <w:t>Z profilu użytkownika „Pracownik DI 1” należy zarejestrować dwa formularze "Spotkanie zewnętrzne"- uzupełniając wszystkie pola nieobowiązkowe dostępne na formularzu. Dla pierwszego z formularzy w polu "Temat spotkania" należy wybrać wartość "wykład", a dla kolejnego "negocjacje". W polu "Uczestnicy" należy wybrać po 3 wartości słownikowe dla każdego z formularzy. Do jednego z formularzy należy załącznik w polu "Załącznik" plik PDF o rozmiarze min. 10 MB, do drugiego plik Word  o dowolnym rozmiarze. Należy zaprezentować że system w oknie rejestracji formularza wygenerował podgląd załączonego pliku.  Następnie należy zaprezentować, że system nie pozwala zarejestrować formularza jeśli nie są wypełnione pola wymagalne "Kontrahent", "Koszt za godzinę", "Koszt całkowity", "Czy sala jest zapewniona". Należy stopniowo uzupełniać na formularzu pola wymagane i prezentować że system nie pozwala zarejestrować formularza jeśli jest wypełniona tylko część z pól wymagalnych, a następnie po wprowadzeniu wartości do wszystkich pól wymagalnych należy zarejestrować formularz.</w:t>
            </w:r>
          </w:p>
        </w:tc>
        <w:tc>
          <w:tcPr>
            <w:tcW w:w="1276" w:type="dxa"/>
            <w:shd w:val="clear" w:color="auto" w:fill="auto"/>
            <w:noWrap/>
            <w:vAlign w:val="center"/>
          </w:tcPr>
          <w:p w14:paraId="19663F4B" w14:textId="77777777" w:rsidR="00EA5C85" w:rsidRPr="007424BE"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7424BE">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0296E722"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7424BE" w14:paraId="617FEBC4" w14:textId="77777777" w:rsidTr="00C1759D">
        <w:trPr>
          <w:trHeight w:val="987"/>
        </w:trPr>
        <w:tc>
          <w:tcPr>
            <w:tcW w:w="1208" w:type="dxa"/>
            <w:shd w:val="clear" w:color="auto" w:fill="auto"/>
            <w:vAlign w:val="center"/>
          </w:tcPr>
          <w:p w14:paraId="5DD47FCF"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center"/>
          </w:tcPr>
          <w:p w14:paraId="3C3821CF" w14:textId="77777777" w:rsidR="00EA5C85" w:rsidRPr="007424BE" w:rsidRDefault="00EA5C85" w:rsidP="00C1759D">
            <w:pPr>
              <w:spacing w:after="0" w:line="240" w:lineRule="auto"/>
              <w:rPr>
                <w:rFonts w:ascii="Times New Roman" w:eastAsia="Times New Roman" w:hAnsi="Times New Roman" w:cs="Times New Roman"/>
                <w:sz w:val="20"/>
                <w:szCs w:val="20"/>
                <w:lang w:eastAsia="pl-PL"/>
              </w:rPr>
            </w:pPr>
            <w:r w:rsidRPr="007424BE">
              <w:rPr>
                <w:rFonts w:ascii="Times New Roman" w:hAnsi="Times New Roman" w:cs="Times New Roman"/>
                <w:color w:val="000000"/>
                <w:sz w:val="20"/>
                <w:szCs w:val="20"/>
              </w:rPr>
              <w:t xml:space="preserve">Po zarejestrowaniu formularzy w teczce sprawy każdego z formularzy należy zmienić wartość w polu "Temat spotkania"  z wartości "wykład" na "prezentacja" oraz z wartości "negocjacje" na "szkolenia". </w:t>
            </w:r>
          </w:p>
        </w:tc>
        <w:tc>
          <w:tcPr>
            <w:tcW w:w="1276" w:type="dxa"/>
            <w:shd w:val="clear" w:color="auto" w:fill="auto"/>
            <w:noWrap/>
            <w:vAlign w:val="center"/>
          </w:tcPr>
          <w:p w14:paraId="5075D478" w14:textId="77777777" w:rsidR="00EA5C85" w:rsidRPr="007424BE"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7424BE">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5364EA5E"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7424BE" w14:paraId="545316FE" w14:textId="77777777" w:rsidTr="00C1759D">
        <w:trPr>
          <w:trHeight w:val="1164"/>
        </w:trPr>
        <w:tc>
          <w:tcPr>
            <w:tcW w:w="1208" w:type="dxa"/>
            <w:shd w:val="clear" w:color="auto" w:fill="auto"/>
            <w:vAlign w:val="center"/>
          </w:tcPr>
          <w:p w14:paraId="0384B352"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center"/>
          </w:tcPr>
          <w:p w14:paraId="14E00099" w14:textId="77777777" w:rsidR="00EA5C85" w:rsidRPr="007424BE" w:rsidRDefault="00EA5C85" w:rsidP="00C1759D">
            <w:pPr>
              <w:spacing w:after="0" w:line="240" w:lineRule="auto"/>
              <w:rPr>
                <w:rFonts w:ascii="Times New Roman" w:eastAsia="Times New Roman" w:hAnsi="Times New Roman" w:cs="Times New Roman"/>
                <w:sz w:val="20"/>
                <w:szCs w:val="20"/>
                <w:lang w:eastAsia="pl-PL"/>
              </w:rPr>
            </w:pPr>
            <w:r w:rsidRPr="007424BE">
              <w:rPr>
                <w:rFonts w:ascii="Times New Roman" w:hAnsi="Times New Roman" w:cs="Times New Roman"/>
                <w:color w:val="000000"/>
                <w:sz w:val="20"/>
                <w:szCs w:val="20"/>
              </w:rPr>
              <w:t xml:space="preserve">Po zarejestrowaniu formularzy w teczce sprawy każdego z zarejestrowanego formularza "Spotkanie wewnętrzne" należy uzupełnić pole "Opis dodatkowy". Należy zaprezentować że to uzupełnione pole jest widoczne po wyjściu i ponownym wejściu do okna każdej zarejestrowanej sprawy "Spotkanie wewnętrzne". Należy zaprezentować, że pole to nie jest widoczne w oknie zarejestrowanych spraw "Spotkanie zewnętrzne". </w:t>
            </w:r>
          </w:p>
        </w:tc>
        <w:tc>
          <w:tcPr>
            <w:tcW w:w="1276" w:type="dxa"/>
            <w:shd w:val="clear" w:color="auto" w:fill="auto"/>
            <w:noWrap/>
            <w:vAlign w:val="center"/>
          </w:tcPr>
          <w:p w14:paraId="70839CB6" w14:textId="77777777" w:rsidR="00EA5C85" w:rsidRPr="007424BE"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7424BE">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041FD5A0"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7424BE" w14:paraId="2062EE1A" w14:textId="77777777" w:rsidTr="00C1759D">
        <w:trPr>
          <w:trHeight w:val="841"/>
        </w:trPr>
        <w:tc>
          <w:tcPr>
            <w:tcW w:w="1208" w:type="dxa"/>
            <w:shd w:val="clear" w:color="auto" w:fill="auto"/>
            <w:vAlign w:val="center"/>
          </w:tcPr>
          <w:p w14:paraId="12A5ED23"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bottom"/>
          </w:tcPr>
          <w:p w14:paraId="0287098C" w14:textId="77777777" w:rsidR="00EA5C85" w:rsidRPr="007424BE" w:rsidRDefault="00EA5C85" w:rsidP="00C1759D">
            <w:pPr>
              <w:spacing w:after="0" w:line="240" w:lineRule="auto"/>
              <w:rPr>
                <w:rFonts w:ascii="Times New Roman" w:eastAsia="Times New Roman" w:hAnsi="Times New Roman" w:cs="Times New Roman"/>
                <w:sz w:val="20"/>
                <w:szCs w:val="20"/>
                <w:lang w:eastAsia="pl-PL"/>
              </w:rPr>
            </w:pPr>
            <w:r w:rsidRPr="007424BE">
              <w:rPr>
                <w:rFonts w:ascii="Times New Roman" w:hAnsi="Times New Roman" w:cs="Times New Roman"/>
                <w:color w:val="000000"/>
                <w:sz w:val="20"/>
                <w:szCs w:val="20"/>
              </w:rPr>
              <w:t>Należy zaprezentować z profilu użytkownika „Pracownik DI 1”, że dla każdego z zarejestrowanych formularzy "Spotkanie wewnętrzne" jak i "Spotkanie zewnętrzne" został automatycznie utworzony rekord w rejestrze "Spotkanie" i że po wejściu w dany rekord z poziomu rejestru można przejść do okna zarejestrowanej sprawy, w której widoczne są wszystkie zarejestrowane metadane, jak też widoczny jest podgląd załącznika.  Należy zaprezentować że każdej sprawie (każdemu z zarejestrowanych formularzy) został nadany kolejny numer z</w:t>
            </w:r>
            <w:r w:rsidRPr="007424BE">
              <w:rPr>
                <w:rFonts w:ascii="Times New Roman" w:hAnsi="Times New Roman" w:cs="Times New Roman"/>
                <w:sz w:val="20"/>
                <w:szCs w:val="20"/>
              </w:rPr>
              <w:t>godny z przypisaną automatycznie numeracją według schematu opisanego dla pola "Numer ewidencyjny".</w:t>
            </w:r>
          </w:p>
        </w:tc>
        <w:tc>
          <w:tcPr>
            <w:tcW w:w="1276" w:type="dxa"/>
            <w:shd w:val="clear" w:color="auto" w:fill="auto"/>
            <w:noWrap/>
            <w:vAlign w:val="center"/>
          </w:tcPr>
          <w:p w14:paraId="1185EB52" w14:textId="77777777" w:rsidR="00EA5C85" w:rsidRPr="007424BE"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7424BE">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59A169C1" w14:textId="77777777" w:rsidR="00EA5C85" w:rsidRPr="007424BE"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EF6E82" w14:paraId="041F62B6" w14:textId="77777777" w:rsidTr="00C1759D">
        <w:trPr>
          <w:trHeight w:val="1164"/>
        </w:trPr>
        <w:tc>
          <w:tcPr>
            <w:tcW w:w="1208" w:type="dxa"/>
            <w:shd w:val="clear" w:color="auto" w:fill="auto"/>
            <w:vAlign w:val="center"/>
          </w:tcPr>
          <w:p w14:paraId="0E551EE2" w14:textId="77777777" w:rsidR="00EA5C85" w:rsidRPr="007424BE"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bottom"/>
          </w:tcPr>
          <w:p w14:paraId="728E89DB" w14:textId="77777777" w:rsidR="00EA5C85" w:rsidRPr="007424BE" w:rsidRDefault="00EA5C85" w:rsidP="00C1759D">
            <w:pPr>
              <w:spacing w:after="0" w:line="240" w:lineRule="auto"/>
              <w:rPr>
                <w:rFonts w:ascii="Times New Roman" w:eastAsia="Times New Roman" w:hAnsi="Times New Roman" w:cs="Times New Roman"/>
                <w:sz w:val="20"/>
                <w:szCs w:val="20"/>
                <w:lang w:eastAsia="pl-PL"/>
              </w:rPr>
            </w:pPr>
            <w:r w:rsidRPr="007424BE">
              <w:rPr>
                <w:rFonts w:ascii="Times New Roman" w:hAnsi="Times New Roman" w:cs="Times New Roman"/>
                <w:color w:val="000000"/>
                <w:sz w:val="20"/>
                <w:szCs w:val="20"/>
              </w:rPr>
              <w:t>Należy zaprezentować że po wejściu w każdy zarejestrowany formularz pole "Koszt całkowity" jest widoczne i poprawnie wyliczyło wartość wynikającą z pomnożenia wartości pól "Koszt za godzinę" i "Liczba godzin"</w:t>
            </w:r>
          </w:p>
        </w:tc>
        <w:tc>
          <w:tcPr>
            <w:tcW w:w="1276" w:type="dxa"/>
            <w:shd w:val="clear" w:color="auto" w:fill="auto"/>
            <w:noWrap/>
            <w:vAlign w:val="center"/>
          </w:tcPr>
          <w:p w14:paraId="614B9AE1" w14:textId="6DCD29EA" w:rsidR="00EA5C85" w:rsidRPr="00EF6E82" w:rsidRDefault="00C97E59" w:rsidP="00C1759D">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6</w:t>
            </w:r>
          </w:p>
        </w:tc>
        <w:tc>
          <w:tcPr>
            <w:tcW w:w="1701" w:type="dxa"/>
            <w:shd w:val="clear" w:color="auto" w:fill="auto"/>
            <w:noWrap/>
            <w:vAlign w:val="bottom"/>
          </w:tcPr>
          <w:p w14:paraId="2C81A18D"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EF6E82" w14:paraId="5BB43F5A" w14:textId="77777777" w:rsidTr="00C1759D">
        <w:trPr>
          <w:trHeight w:val="552"/>
        </w:trPr>
        <w:tc>
          <w:tcPr>
            <w:tcW w:w="1208" w:type="dxa"/>
            <w:shd w:val="clear" w:color="auto" w:fill="auto"/>
            <w:vAlign w:val="center"/>
          </w:tcPr>
          <w:p w14:paraId="431A9458"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bottom"/>
          </w:tcPr>
          <w:p w14:paraId="6DB9BE98" w14:textId="77777777" w:rsidR="00EA5C85" w:rsidRPr="00EF6E82" w:rsidRDefault="00EA5C85" w:rsidP="00C1759D">
            <w:pPr>
              <w:spacing w:after="0" w:line="240" w:lineRule="auto"/>
              <w:rPr>
                <w:rFonts w:ascii="Times New Roman" w:eastAsia="Times New Roman" w:hAnsi="Times New Roman" w:cs="Times New Roman"/>
                <w:sz w:val="20"/>
                <w:szCs w:val="20"/>
                <w:lang w:eastAsia="pl-PL"/>
              </w:rPr>
            </w:pPr>
            <w:r w:rsidRPr="00EF6E82">
              <w:rPr>
                <w:rFonts w:ascii="Times New Roman" w:hAnsi="Times New Roman" w:cs="Times New Roman"/>
                <w:color w:val="000000"/>
                <w:sz w:val="20"/>
                <w:szCs w:val="20"/>
              </w:rPr>
              <w:t>Należy zaprezentować utworzoną funkcję wyszukiwania w rejestrze. Należy w rejestrze odfiltrować jedynie rekordy "</w:t>
            </w:r>
            <w:r>
              <w:rPr>
                <w:rFonts w:ascii="Times New Roman" w:hAnsi="Times New Roman" w:cs="Times New Roman"/>
                <w:color w:val="000000"/>
                <w:sz w:val="20"/>
                <w:szCs w:val="20"/>
              </w:rPr>
              <w:t>Spotkanie wewnętrzne</w:t>
            </w:r>
            <w:r w:rsidRPr="00EF6E82">
              <w:rPr>
                <w:rFonts w:ascii="Times New Roman" w:hAnsi="Times New Roman" w:cs="Times New Roman"/>
                <w:color w:val="000000"/>
                <w:sz w:val="20"/>
                <w:szCs w:val="20"/>
              </w:rPr>
              <w:t xml:space="preserve">". Następnie po usunięciu tego filtra wybrać w polu </w:t>
            </w:r>
            <w:r>
              <w:rPr>
                <w:rFonts w:ascii="Times New Roman" w:hAnsi="Times New Roman" w:cs="Times New Roman"/>
                <w:color w:val="000000"/>
                <w:sz w:val="20"/>
                <w:szCs w:val="20"/>
              </w:rPr>
              <w:t>„Temat spotkania”</w:t>
            </w:r>
            <w:r w:rsidRPr="00EF6E82">
              <w:rPr>
                <w:rFonts w:ascii="Times New Roman" w:hAnsi="Times New Roman" w:cs="Times New Roman"/>
                <w:color w:val="000000"/>
                <w:sz w:val="20"/>
                <w:szCs w:val="20"/>
              </w:rPr>
              <w:t xml:space="preserve"> wartość "</w:t>
            </w:r>
            <w:r>
              <w:rPr>
                <w:rFonts w:ascii="Times New Roman" w:hAnsi="Times New Roman" w:cs="Times New Roman"/>
                <w:color w:val="000000"/>
                <w:sz w:val="20"/>
                <w:szCs w:val="20"/>
              </w:rPr>
              <w:t>szkolenia</w:t>
            </w:r>
            <w:r w:rsidRPr="00EF6E82">
              <w:rPr>
                <w:rFonts w:ascii="Times New Roman" w:hAnsi="Times New Roman" w:cs="Times New Roman"/>
                <w:color w:val="000000"/>
                <w:sz w:val="20"/>
                <w:szCs w:val="20"/>
              </w:rPr>
              <w:t>" i zaprezentować, że system odfiltrował formularze zawierające tą wartość. Zgodnie z powyższym scenariuszem do wyników powinien zostać odfiltrowany zarówno jeden z formularzy "</w:t>
            </w:r>
            <w:r>
              <w:rPr>
                <w:rFonts w:ascii="Times New Roman" w:hAnsi="Times New Roman" w:cs="Times New Roman"/>
                <w:color w:val="000000"/>
                <w:sz w:val="20"/>
                <w:szCs w:val="20"/>
              </w:rPr>
              <w:t>Spotkanie wewnętrzne</w:t>
            </w:r>
            <w:r w:rsidRPr="00EF6E82">
              <w:rPr>
                <w:rFonts w:ascii="Times New Roman" w:hAnsi="Times New Roman" w:cs="Times New Roman"/>
                <w:color w:val="000000"/>
                <w:sz w:val="20"/>
                <w:szCs w:val="20"/>
              </w:rPr>
              <w:t>" jak i jeden "</w:t>
            </w:r>
            <w:r>
              <w:rPr>
                <w:rFonts w:ascii="Times New Roman" w:hAnsi="Times New Roman" w:cs="Times New Roman"/>
                <w:color w:val="000000"/>
                <w:sz w:val="20"/>
                <w:szCs w:val="20"/>
              </w:rPr>
              <w:t>Spotkanie zewnętrzne</w:t>
            </w:r>
            <w:r w:rsidRPr="00EF6E82">
              <w:rPr>
                <w:rFonts w:ascii="Times New Roman" w:hAnsi="Times New Roman" w:cs="Times New Roman"/>
                <w:color w:val="000000"/>
                <w:sz w:val="20"/>
                <w:szCs w:val="20"/>
              </w:rPr>
              <w:t xml:space="preserve">". Następnie po usunięciu tego filtra należy wskazać dowolnego "Kontrahenta" z tych którzy zostali wskazani na etapie rejestracji formularzy i zaprezentować, że system odfiltrował w widoku rejestru rekordy tylko powiązane z tym Kontrahentem. </w:t>
            </w:r>
          </w:p>
        </w:tc>
        <w:tc>
          <w:tcPr>
            <w:tcW w:w="1276" w:type="dxa"/>
            <w:shd w:val="clear" w:color="auto" w:fill="auto"/>
            <w:noWrap/>
            <w:vAlign w:val="center"/>
          </w:tcPr>
          <w:p w14:paraId="09D1CA21" w14:textId="77777777" w:rsidR="00EA5C85" w:rsidRPr="00EF6E82"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EF6E82">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5043FFAC"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EF6E82" w14:paraId="7CF042AC" w14:textId="77777777" w:rsidTr="00C1759D">
        <w:trPr>
          <w:trHeight w:val="1164"/>
        </w:trPr>
        <w:tc>
          <w:tcPr>
            <w:tcW w:w="1208" w:type="dxa"/>
            <w:shd w:val="clear" w:color="auto" w:fill="auto"/>
            <w:vAlign w:val="center"/>
          </w:tcPr>
          <w:p w14:paraId="2CEF3FAE"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bottom"/>
          </w:tcPr>
          <w:p w14:paraId="716AC3D5" w14:textId="77777777" w:rsidR="00EA5C85" w:rsidRPr="00EF6E82" w:rsidRDefault="00EA5C85" w:rsidP="00C1759D">
            <w:pPr>
              <w:spacing w:after="0" w:line="240" w:lineRule="auto"/>
              <w:rPr>
                <w:rFonts w:ascii="Times New Roman" w:eastAsia="Times New Roman" w:hAnsi="Times New Roman" w:cs="Times New Roman"/>
                <w:sz w:val="20"/>
                <w:szCs w:val="20"/>
                <w:lang w:eastAsia="pl-PL"/>
              </w:rPr>
            </w:pPr>
            <w:r w:rsidRPr="00EF6E82">
              <w:rPr>
                <w:rFonts w:ascii="Times New Roman" w:hAnsi="Times New Roman" w:cs="Times New Roman"/>
                <w:color w:val="000000"/>
                <w:sz w:val="20"/>
                <w:szCs w:val="20"/>
              </w:rPr>
              <w:t xml:space="preserve">Z profilu użytkownika  </w:t>
            </w:r>
            <w:r>
              <w:rPr>
                <w:rFonts w:ascii="Times New Roman" w:hAnsi="Times New Roman" w:cs="Times New Roman"/>
                <w:color w:val="000000"/>
                <w:sz w:val="20"/>
                <w:szCs w:val="20"/>
              </w:rPr>
              <w:t>„Pracownik DZP 1”</w:t>
            </w:r>
            <w:r w:rsidRPr="00EF6E82">
              <w:rPr>
                <w:rFonts w:ascii="Times New Roman" w:hAnsi="Times New Roman" w:cs="Times New Roman"/>
                <w:color w:val="000000"/>
                <w:sz w:val="20"/>
                <w:szCs w:val="20"/>
              </w:rPr>
              <w:t xml:space="preserve"> należy zaprezentować, że nie ma on możliwości zarejestrowania formularza "</w:t>
            </w:r>
            <w:r>
              <w:rPr>
                <w:rFonts w:ascii="Times New Roman" w:hAnsi="Times New Roman" w:cs="Times New Roman"/>
                <w:color w:val="000000"/>
                <w:sz w:val="20"/>
                <w:szCs w:val="20"/>
              </w:rPr>
              <w:t>Spotkanie</w:t>
            </w:r>
            <w:r w:rsidRPr="00EF6E82">
              <w:rPr>
                <w:rFonts w:ascii="Times New Roman" w:hAnsi="Times New Roman" w:cs="Times New Roman"/>
                <w:color w:val="000000"/>
                <w:sz w:val="20"/>
                <w:szCs w:val="20"/>
              </w:rPr>
              <w:t xml:space="preserve">" (nie jest on dla niego widoczny w dostępnych formularzach do uruchomienia). Jednocześnie należy zaprezentować, że użytkownik </w:t>
            </w:r>
            <w:r>
              <w:rPr>
                <w:rFonts w:ascii="Times New Roman" w:hAnsi="Times New Roman" w:cs="Times New Roman"/>
                <w:color w:val="000000"/>
                <w:sz w:val="20"/>
                <w:szCs w:val="20"/>
              </w:rPr>
              <w:t>„Pracownik DZP 1”</w:t>
            </w:r>
            <w:r w:rsidRPr="00EF6E82">
              <w:rPr>
                <w:rFonts w:ascii="Times New Roman" w:hAnsi="Times New Roman" w:cs="Times New Roman"/>
                <w:color w:val="000000"/>
                <w:sz w:val="20"/>
                <w:szCs w:val="20"/>
              </w:rPr>
              <w:t xml:space="preserve"> widzi rejestr spraw "</w:t>
            </w:r>
            <w:r>
              <w:rPr>
                <w:rFonts w:ascii="Times New Roman" w:hAnsi="Times New Roman" w:cs="Times New Roman"/>
                <w:color w:val="000000"/>
                <w:sz w:val="20"/>
                <w:szCs w:val="20"/>
              </w:rPr>
              <w:t>Spotkanie</w:t>
            </w:r>
            <w:r w:rsidRPr="00EF6E82">
              <w:rPr>
                <w:rFonts w:ascii="Times New Roman" w:hAnsi="Times New Roman" w:cs="Times New Roman"/>
                <w:color w:val="000000"/>
                <w:sz w:val="20"/>
                <w:szCs w:val="20"/>
              </w:rPr>
              <w:t xml:space="preserve">" z zarejestrowanymi wcześniej przez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formularzami i że może przejść  do szczegółów/teczki każdego formularza i podejrzeć szczegóły danej sprawy. </w:t>
            </w:r>
          </w:p>
        </w:tc>
        <w:tc>
          <w:tcPr>
            <w:tcW w:w="1276" w:type="dxa"/>
            <w:shd w:val="clear" w:color="auto" w:fill="auto"/>
            <w:noWrap/>
            <w:vAlign w:val="center"/>
          </w:tcPr>
          <w:p w14:paraId="27E7C97A" w14:textId="77777777" w:rsidR="00EA5C85" w:rsidRPr="00EF6E82" w:rsidRDefault="00EA5C85" w:rsidP="00C1759D">
            <w:pPr>
              <w:spacing w:after="0" w:line="240" w:lineRule="auto"/>
              <w:jc w:val="center"/>
              <w:rPr>
                <w:rFonts w:ascii="Times New Roman" w:eastAsia="Times New Roman" w:hAnsi="Times New Roman" w:cs="Times New Roman"/>
                <w:color w:val="000000"/>
                <w:sz w:val="20"/>
                <w:szCs w:val="20"/>
                <w:lang w:eastAsia="pl-PL"/>
              </w:rPr>
            </w:pPr>
            <w:r w:rsidRPr="00EF6E82">
              <w:rPr>
                <w:rFonts w:ascii="Times New Roman" w:eastAsia="Times New Roman" w:hAnsi="Times New Roman" w:cs="Times New Roman"/>
                <w:color w:val="000000"/>
                <w:sz w:val="20"/>
                <w:szCs w:val="20"/>
                <w:lang w:eastAsia="pl-PL"/>
              </w:rPr>
              <w:t>2</w:t>
            </w:r>
          </w:p>
        </w:tc>
        <w:tc>
          <w:tcPr>
            <w:tcW w:w="1701" w:type="dxa"/>
            <w:shd w:val="clear" w:color="auto" w:fill="auto"/>
            <w:noWrap/>
            <w:vAlign w:val="bottom"/>
          </w:tcPr>
          <w:p w14:paraId="022913FB"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EF6E82" w14:paraId="6E0DEA7E" w14:textId="77777777" w:rsidTr="00C1759D">
        <w:trPr>
          <w:trHeight w:val="296"/>
        </w:trPr>
        <w:tc>
          <w:tcPr>
            <w:tcW w:w="9284" w:type="dxa"/>
            <w:gridSpan w:val="4"/>
            <w:shd w:val="clear" w:color="000000" w:fill="D0CECE"/>
            <w:vAlign w:val="center"/>
            <w:hideMark/>
          </w:tcPr>
          <w:p w14:paraId="283AAD0F"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Modeler procesów</w:t>
            </w:r>
          </w:p>
        </w:tc>
      </w:tr>
      <w:tr w:rsidR="00EA5C85" w:rsidRPr="00EF6E82" w14:paraId="7543667E" w14:textId="77777777" w:rsidTr="00C1759D">
        <w:trPr>
          <w:trHeight w:val="296"/>
        </w:trPr>
        <w:tc>
          <w:tcPr>
            <w:tcW w:w="9284" w:type="dxa"/>
            <w:gridSpan w:val="4"/>
            <w:shd w:val="clear" w:color="000000" w:fill="D0CECE"/>
            <w:vAlign w:val="center"/>
            <w:hideMark/>
          </w:tcPr>
          <w:p w14:paraId="26E9E002" w14:textId="77777777" w:rsidR="00EA5C85" w:rsidRPr="00EF6E82" w:rsidRDefault="00EA5C85" w:rsidP="00C1759D">
            <w:pPr>
              <w:jc w:val="center"/>
              <w:rPr>
                <w:rFonts w:ascii="Times New Roman" w:hAnsi="Times New Roman" w:cs="Times New Roman"/>
                <w:color w:val="000000"/>
                <w:sz w:val="20"/>
                <w:szCs w:val="20"/>
              </w:rPr>
            </w:pPr>
            <w:r w:rsidRPr="00EF6E82">
              <w:rPr>
                <w:rFonts w:ascii="Times New Roman" w:hAnsi="Times New Roman" w:cs="Times New Roman"/>
                <w:b/>
                <w:bCs/>
                <w:color w:val="000000"/>
                <w:sz w:val="20"/>
                <w:szCs w:val="20"/>
              </w:rPr>
              <w:t>Część I Przygotowanie procesu o nazwie "</w:t>
            </w:r>
            <w:r>
              <w:rPr>
                <w:rFonts w:ascii="Times New Roman" w:hAnsi="Times New Roman" w:cs="Times New Roman"/>
                <w:b/>
                <w:bCs/>
                <w:color w:val="000000"/>
                <w:sz w:val="20"/>
                <w:szCs w:val="20"/>
              </w:rPr>
              <w:t>Spotkanie</w:t>
            </w:r>
            <w:r w:rsidRPr="00EF6E82">
              <w:rPr>
                <w:rFonts w:ascii="Times New Roman" w:hAnsi="Times New Roman" w:cs="Times New Roman"/>
                <w:b/>
                <w:bCs/>
                <w:color w:val="000000"/>
                <w:sz w:val="20"/>
                <w:szCs w:val="20"/>
              </w:rPr>
              <w:t>".</w:t>
            </w:r>
            <w:r w:rsidRPr="00EF6E82">
              <w:rPr>
                <w:rFonts w:ascii="Times New Roman" w:hAnsi="Times New Roman" w:cs="Times New Roman"/>
                <w:color w:val="000000"/>
                <w:sz w:val="20"/>
                <w:szCs w:val="20"/>
              </w:rPr>
              <w:t xml:space="preserve"> Utworzenie w czasie prezentacji próbki  procesu biznesowego w graficznym edytorze  metodą </w:t>
            </w:r>
            <w:proofErr w:type="spellStart"/>
            <w:r w:rsidRPr="00EF6E82">
              <w:rPr>
                <w:rFonts w:ascii="Times New Roman" w:hAnsi="Times New Roman" w:cs="Times New Roman"/>
                <w:color w:val="000000"/>
                <w:sz w:val="20"/>
                <w:szCs w:val="20"/>
              </w:rPr>
              <w:t>drag&amp;drop</w:t>
            </w:r>
            <w:proofErr w:type="spellEnd"/>
            <w:r w:rsidRPr="00EF6E82">
              <w:rPr>
                <w:rFonts w:ascii="Times New Roman" w:hAnsi="Times New Roman" w:cs="Times New Roman"/>
                <w:color w:val="000000"/>
                <w:sz w:val="20"/>
                <w:szCs w:val="20"/>
              </w:rPr>
              <w:t xml:space="preserve">. Tworzenie przedstawionego procesu biznesowego musi w całości odbywać się poprzez interfejs użytkownika,  bez potrzeby znajomości języka programowania, według poniższego schematu i opisu. Niedopuszczalne jest prezentowanie gotowego, wcześniej przygotowanego procesu. Należy zaprezentować, że w próbce nie ma wcześniej utworzonego procesu o tej nazwie. Tworzenie procesu </w:t>
            </w:r>
            <w:r w:rsidRPr="00EF6E82">
              <w:rPr>
                <w:rFonts w:ascii="Times New Roman" w:hAnsi="Times New Roman" w:cs="Times New Roman"/>
                <w:color w:val="000000"/>
                <w:sz w:val="20"/>
                <w:szCs w:val="20"/>
              </w:rPr>
              <w:lastRenderedPageBreak/>
              <w:t>musi się odbywać w trakcie prezentacji próbki. Utworzony proces musi być powiązany z wcześniej utworzonym formularzem.  Schemat procesu został przedstawiony na rysunku poniżej.</w:t>
            </w:r>
          </w:p>
        </w:tc>
      </w:tr>
      <w:tr w:rsidR="00EA5C85" w:rsidRPr="00EF6E82" w14:paraId="1392CD64" w14:textId="77777777" w:rsidTr="00C1759D">
        <w:trPr>
          <w:trHeight w:val="1164"/>
        </w:trPr>
        <w:tc>
          <w:tcPr>
            <w:tcW w:w="1208" w:type="dxa"/>
            <w:vMerge w:val="restart"/>
            <w:shd w:val="clear" w:color="auto" w:fill="F2F2F2"/>
            <w:vAlign w:val="center"/>
          </w:tcPr>
          <w:p w14:paraId="35BFF1B3"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bottom"/>
          </w:tcPr>
          <w:p w14:paraId="1FA838AB"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 xml:space="preserve">Nazwa Etapu I "Rejestracja </w:t>
            </w:r>
            <w:r>
              <w:rPr>
                <w:rFonts w:ascii="Times New Roman" w:hAnsi="Times New Roman" w:cs="Times New Roman"/>
                <w:b/>
                <w:bCs/>
                <w:color w:val="000000"/>
                <w:sz w:val="20"/>
                <w:szCs w:val="20"/>
              </w:rPr>
              <w:t>dokumentu</w:t>
            </w:r>
            <w:r w:rsidRPr="00EF6E82">
              <w:rPr>
                <w:rFonts w:ascii="Times New Roman" w:hAnsi="Times New Roman" w:cs="Times New Roman"/>
                <w:b/>
                <w:bCs/>
                <w:color w:val="000000"/>
                <w:sz w:val="20"/>
                <w:szCs w:val="20"/>
              </w:rPr>
              <w:t>"</w:t>
            </w:r>
            <w:r w:rsidRPr="00EF6E82">
              <w:rPr>
                <w:rFonts w:ascii="Times New Roman" w:hAnsi="Times New Roman" w:cs="Times New Roman"/>
                <w:b/>
                <w:bCs/>
                <w:color w:val="000000"/>
                <w:sz w:val="20"/>
                <w:szCs w:val="20"/>
              </w:rPr>
              <w:br/>
            </w:r>
            <w:r w:rsidRPr="00EF6E82">
              <w:rPr>
                <w:rFonts w:ascii="Times New Roman" w:hAnsi="Times New Roman" w:cs="Times New Roman"/>
                <w:color w:val="000000"/>
                <w:sz w:val="20"/>
                <w:szCs w:val="20"/>
              </w:rPr>
              <w:t xml:space="preserve">Etap musi umożliwiać uruchomienie procesu biznesowego na bazie utworzonego wcześniej formularza. Należy przypisać uprawnienia do uruchamiania danego procesu biznesowego dla wszystkich członków jednostki organizacyjnej Dział Inwestycyjny, który musi składać się co najmniej z 3 użytkowników, w tym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„Pracownika DI 2” </w:t>
            </w:r>
            <w:r w:rsidRPr="00EF6E82">
              <w:rPr>
                <w:rFonts w:ascii="Times New Roman" w:hAnsi="Times New Roman" w:cs="Times New Roman"/>
                <w:color w:val="000000"/>
                <w:sz w:val="20"/>
                <w:szCs w:val="20"/>
              </w:rPr>
              <w:t xml:space="preserve">oraz </w:t>
            </w:r>
            <w:r>
              <w:rPr>
                <w:rFonts w:ascii="Times New Roman" w:hAnsi="Times New Roman" w:cs="Times New Roman"/>
                <w:color w:val="000000"/>
                <w:sz w:val="20"/>
                <w:szCs w:val="20"/>
              </w:rPr>
              <w:t>„K</w:t>
            </w:r>
            <w:r w:rsidRPr="00EF6E82">
              <w:rPr>
                <w:rFonts w:ascii="Times New Roman" w:hAnsi="Times New Roman" w:cs="Times New Roman"/>
                <w:color w:val="000000"/>
                <w:sz w:val="20"/>
                <w:szCs w:val="20"/>
              </w:rPr>
              <w:t xml:space="preserve">ierownika jednostki </w:t>
            </w:r>
            <w:r>
              <w:rPr>
                <w:rFonts w:ascii="Times New Roman" w:hAnsi="Times New Roman" w:cs="Times New Roman"/>
                <w:color w:val="000000"/>
                <w:sz w:val="20"/>
                <w:szCs w:val="20"/>
              </w:rPr>
              <w:t>DI”</w:t>
            </w:r>
            <w:r w:rsidRPr="00EF6E82">
              <w:rPr>
                <w:rFonts w:ascii="Times New Roman" w:hAnsi="Times New Roman" w:cs="Times New Roman"/>
                <w:color w:val="000000"/>
                <w:sz w:val="20"/>
                <w:szCs w:val="20"/>
              </w:rPr>
              <w:t xml:space="preserve">. Uprawnienia do uruchamiania danego procesu biznesowego mogą być tożsame z uprawnieniami przypisanymi do rejestracji formularza. Prezentacja procesu - na etapie "Rejestracji </w:t>
            </w:r>
            <w:r>
              <w:rPr>
                <w:rFonts w:ascii="Times New Roman" w:hAnsi="Times New Roman" w:cs="Times New Roman"/>
                <w:color w:val="000000"/>
                <w:sz w:val="20"/>
                <w:szCs w:val="20"/>
              </w:rPr>
              <w:t>dokumentu</w:t>
            </w:r>
            <w:r w:rsidRPr="00EF6E82">
              <w:rPr>
                <w:rFonts w:ascii="Times New Roman" w:hAnsi="Times New Roman" w:cs="Times New Roman"/>
                <w:color w:val="000000"/>
                <w:sz w:val="20"/>
                <w:szCs w:val="20"/>
              </w:rPr>
              <w:t xml:space="preserve">"  uprawniony do inicjowania procesu użytkownik należący do Działu Inwestycyjnego </w:t>
            </w:r>
            <w:r>
              <w:rPr>
                <w:rFonts w:ascii="Times New Roman" w:hAnsi="Times New Roman" w:cs="Times New Roman"/>
                <w:color w:val="000000"/>
                <w:sz w:val="20"/>
                <w:szCs w:val="20"/>
              </w:rPr>
              <w:t>„Pracownik DI 1”</w:t>
            </w:r>
            <w:r w:rsidRPr="00EF6E82">
              <w:rPr>
                <w:rFonts w:ascii="Times New Roman" w:hAnsi="Times New Roman" w:cs="Times New Roman"/>
                <w:color w:val="000000"/>
                <w:sz w:val="20"/>
                <w:szCs w:val="20"/>
              </w:rPr>
              <w:t xml:space="preserve"> musi wypełnić pola wcześniej przygotowanego w czasie  prezentacji próbki formularza i uruchomić proces biznesowy, poprzez skierowanie sprawy do kolejnego etapu do wybranego w formularzu użytkownika  </w:t>
            </w:r>
            <w:r>
              <w:rPr>
                <w:rFonts w:ascii="Times New Roman" w:hAnsi="Times New Roman" w:cs="Times New Roman"/>
                <w:color w:val="000000"/>
                <w:sz w:val="20"/>
                <w:szCs w:val="20"/>
              </w:rPr>
              <w:t>„Pracownik FK 1”</w:t>
            </w:r>
            <w:r w:rsidRPr="00EF6E82">
              <w:rPr>
                <w:rFonts w:ascii="Times New Roman" w:hAnsi="Times New Roman" w:cs="Times New Roman"/>
                <w:color w:val="000000"/>
                <w:sz w:val="20"/>
                <w:szCs w:val="20"/>
              </w:rPr>
              <w:t xml:space="preserve"> przynależącego do jednostki organizacyjnej Pion finansowo-księgowy. </w:t>
            </w:r>
          </w:p>
        </w:tc>
      </w:tr>
      <w:tr w:rsidR="00EA5C85" w:rsidRPr="00EF6E82" w14:paraId="38A6690A" w14:textId="77777777" w:rsidTr="00C1759D">
        <w:trPr>
          <w:trHeight w:val="552"/>
        </w:trPr>
        <w:tc>
          <w:tcPr>
            <w:tcW w:w="1208" w:type="dxa"/>
            <w:vMerge/>
            <w:shd w:val="clear" w:color="auto" w:fill="F2F2F2"/>
            <w:vAlign w:val="center"/>
          </w:tcPr>
          <w:p w14:paraId="01DE43EF"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bottom"/>
          </w:tcPr>
          <w:p w14:paraId="46E0C9B1"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Nazwa Etapu II "Weryfikacja pracownika"</w:t>
            </w:r>
            <w:r w:rsidRPr="00EF6E82">
              <w:rPr>
                <w:rFonts w:ascii="Times New Roman" w:hAnsi="Times New Roman" w:cs="Times New Roman"/>
                <w:color w:val="000000"/>
                <w:sz w:val="20"/>
                <w:szCs w:val="20"/>
              </w:rPr>
              <w:br/>
              <w:t xml:space="preserve">Na tym etapie </w:t>
            </w:r>
            <w:r>
              <w:rPr>
                <w:rFonts w:ascii="Times New Roman" w:hAnsi="Times New Roman" w:cs="Times New Roman"/>
                <w:color w:val="000000"/>
                <w:sz w:val="20"/>
                <w:szCs w:val="20"/>
              </w:rPr>
              <w:t>„Pracownik FK 1”</w:t>
            </w:r>
            <w:r w:rsidRPr="00EF6E82">
              <w:rPr>
                <w:rFonts w:ascii="Times New Roman" w:hAnsi="Times New Roman" w:cs="Times New Roman"/>
                <w:color w:val="000000"/>
                <w:sz w:val="20"/>
                <w:szCs w:val="20"/>
              </w:rPr>
              <w:t xml:space="preserve"> ma mieć możliwość zaakceptowania zadania przy pomocy polecenia "Akceptacja", które  w kolejnym etapie automatycznie (bez konieczności ręcznego wskazywania użytkownika przez </w:t>
            </w:r>
            <w:r>
              <w:rPr>
                <w:rFonts w:ascii="Times New Roman" w:hAnsi="Times New Roman" w:cs="Times New Roman"/>
                <w:color w:val="000000"/>
                <w:sz w:val="20"/>
                <w:szCs w:val="20"/>
              </w:rPr>
              <w:t>„Pracownik FK 1”</w:t>
            </w:r>
            <w:r w:rsidRPr="00EF6E82">
              <w:rPr>
                <w:rFonts w:ascii="Times New Roman" w:hAnsi="Times New Roman" w:cs="Times New Roman"/>
                <w:color w:val="000000"/>
                <w:sz w:val="20"/>
                <w:szCs w:val="20"/>
              </w:rPr>
              <w:t xml:space="preserve">)  trafi do  kierownika Działu Inwestycyjnego </w:t>
            </w:r>
            <w:r>
              <w:rPr>
                <w:rFonts w:ascii="Times New Roman" w:hAnsi="Times New Roman" w:cs="Times New Roman"/>
                <w:color w:val="000000"/>
                <w:sz w:val="20"/>
                <w:szCs w:val="20"/>
              </w:rPr>
              <w:t>„Kierownika jednostki DI"</w:t>
            </w:r>
            <w:r w:rsidRPr="00EF6E82">
              <w:rPr>
                <w:rFonts w:ascii="Times New Roman" w:hAnsi="Times New Roman" w:cs="Times New Roman"/>
                <w:color w:val="000000"/>
                <w:sz w:val="20"/>
                <w:szCs w:val="20"/>
              </w:rPr>
              <w:t xml:space="preserve">.   </w:t>
            </w:r>
          </w:p>
        </w:tc>
      </w:tr>
      <w:tr w:rsidR="00EA5C85" w:rsidRPr="00EF6E82" w14:paraId="670E9C47" w14:textId="77777777" w:rsidTr="00C1759D">
        <w:trPr>
          <w:trHeight w:val="1164"/>
        </w:trPr>
        <w:tc>
          <w:tcPr>
            <w:tcW w:w="1208" w:type="dxa"/>
            <w:vMerge/>
            <w:shd w:val="clear" w:color="auto" w:fill="F2F2F2"/>
            <w:vAlign w:val="center"/>
          </w:tcPr>
          <w:p w14:paraId="63187807"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bottom"/>
          </w:tcPr>
          <w:p w14:paraId="3CC184C0"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Nazwa Etapu III "Weryfikacja kierownika"</w:t>
            </w:r>
            <w:r w:rsidRPr="00EF6E82">
              <w:rPr>
                <w:rFonts w:ascii="Times New Roman" w:hAnsi="Times New Roman" w:cs="Times New Roman"/>
                <w:color w:val="000000"/>
                <w:sz w:val="20"/>
                <w:szCs w:val="20"/>
              </w:rPr>
              <w:br/>
              <w:t xml:space="preserve">W tym etapie </w:t>
            </w:r>
            <w:r>
              <w:rPr>
                <w:rFonts w:ascii="Times New Roman" w:hAnsi="Times New Roman" w:cs="Times New Roman"/>
                <w:color w:val="000000"/>
                <w:sz w:val="20"/>
                <w:szCs w:val="20"/>
              </w:rPr>
              <w:t xml:space="preserve">„Kierownika jednostki DI" </w:t>
            </w:r>
            <w:r w:rsidRPr="00EF6E82">
              <w:rPr>
                <w:rFonts w:ascii="Times New Roman" w:hAnsi="Times New Roman" w:cs="Times New Roman"/>
                <w:color w:val="000000"/>
                <w:sz w:val="20"/>
                <w:szCs w:val="20"/>
              </w:rPr>
              <w:t xml:space="preserve">musi mieć  do dyspozycji następujące polecenia:  Akceptacja lub Cofnij dokument. Użycie polecenia Cofnij - cofa dokument do Pionu finansowo-księgowego, do </w:t>
            </w:r>
            <w:r>
              <w:rPr>
                <w:rFonts w:ascii="Times New Roman" w:hAnsi="Times New Roman" w:cs="Times New Roman"/>
                <w:color w:val="000000"/>
                <w:sz w:val="20"/>
                <w:szCs w:val="20"/>
              </w:rPr>
              <w:t>„Pracownika FK 1”</w:t>
            </w:r>
            <w:r w:rsidRPr="00EF6E82">
              <w:rPr>
                <w:rFonts w:ascii="Times New Roman" w:hAnsi="Times New Roman" w:cs="Times New Roman"/>
                <w:color w:val="000000"/>
                <w:sz w:val="20"/>
                <w:szCs w:val="20"/>
              </w:rPr>
              <w:t>. Użycie polecenia Akceptuj powoduje przejście procesu na etap Decyzji. Przy użyciu polecenia "Cofnij" musi być dost</w:t>
            </w:r>
            <w:r>
              <w:rPr>
                <w:rFonts w:ascii="Times New Roman" w:hAnsi="Times New Roman" w:cs="Times New Roman"/>
                <w:color w:val="000000"/>
                <w:sz w:val="20"/>
                <w:szCs w:val="20"/>
              </w:rPr>
              <w:t>ę</w:t>
            </w:r>
            <w:r w:rsidRPr="00EF6E82">
              <w:rPr>
                <w:rFonts w:ascii="Times New Roman" w:hAnsi="Times New Roman" w:cs="Times New Roman"/>
                <w:color w:val="000000"/>
                <w:sz w:val="20"/>
                <w:szCs w:val="20"/>
              </w:rPr>
              <w:t xml:space="preserve">pne pole do wprowadzenia informacji/komentarza do użytkownika do którego jest kierowane zadanie, do którego można wpisać powód cofnięcia dokumentu. </w:t>
            </w:r>
          </w:p>
        </w:tc>
      </w:tr>
      <w:tr w:rsidR="00EA5C85" w:rsidRPr="00EF6E82" w14:paraId="74CD6D11" w14:textId="77777777" w:rsidTr="00C1759D">
        <w:trPr>
          <w:trHeight w:val="1164"/>
        </w:trPr>
        <w:tc>
          <w:tcPr>
            <w:tcW w:w="1208" w:type="dxa"/>
            <w:vMerge/>
            <w:shd w:val="clear" w:color="auto" w:fill="F2F2F2"/>
            <w:vAlign w:val="center"/>
          </w:tcPr>
          <w:p w14:paraId="368E4A87"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bottom"/>
          </w:tcPr>
          <w:p w14:paraId="0BCDE4C1"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 xml:space="preserve"> Nazwa Etapu IV "Decyzja"</w:t>
            </w:r>
            <w:r w:rsidRPr="00EF6E82">
              <w:rPr>
                <w:rFonts w:ascii="Times New Roman" w:hAnsi="Times New Roman" w:cs="Times New Roman"/>
                <w:color w:val="000000"/>
                <w:sz w:val="20"/>
                <w:szCs w:val="20"/>
              </w:rPr>
              <w:t xml:space="preserve"> (jest to brama decyzyjna procesu)</w:t>
            </w:r>
            <w:r w:rsidRPr="00EF6E82">
              <w:rPr>
                <w:rFonts w:ascii="Times New Roman" w:hAnsi="Times New Roman" w:cs="Times New Roman"/>
                <w:color w:val="000000"/>
                <w:sz w:val="20"/>
                <w:szCs w:val="20"/>
              </w:rPr>
              <w:br/>
              <w:t xml:space="preserve"> Proces jest przekierowywany w jedną z dwóch dostępnych ścieżek, w zależności od  wartości pola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wypełnionej w trakcie uruchamiania procesu biznesowego na wcześniej przygotowanym formularzu i w zależności od wprowadzonej wartości powinien automatycznie trafić do:</w:t>
            </w:r>
            <w:r w:rsidRPr="00EF6E82">
              <w:rPr>
                <w:rFonts w:ascii="Times New Roman" w:hAnsi="Times New Roman" w:cs="Times New Roman"/>
                <w:color w:val="000000"/>
                <w:sz w:val="20"/>
                <w:szCs w:val="20"/>
              </w:rPr>
              <w:br/>
              <w:t xml:space="preserve">a) użytkownika </w:t>
            </w:r>
            <w:r>
              <w:rPr>
                <w:rFonts w:ascii="Times New Roman" w:hAnsi="Times New Roman" w:cs="Times New Roman"/>
                <w:color w:val="000000"/>
                <w:sz w:val="20"/>
                <w:szCs w:val="20"/>
              </w:rPr>
              <w:t>„Pracownik DT 1”</w:t>
            </w:r>
            <w:r w:rsidRPr="00EF6E82">
              <w:rPr>
                <w:rFonts w:ascii="Times New Roman" w:hAnsi="Times New Roman" w:cs="Times New Roman"/>
                <w:color w:val="000000"/>
                <w:sz w:val="20"/>
                <w:szCs w:val="20"/>
              </w:rPr>
              <w:t xml:space="preserve"> z jednostki Dział Techniczny - jeżeli wprowadzona wartość jest niższa lub równa  5 000  </w:t>
            </w:r>
            <w:r w:rsidRPr="00EF6E82">
              <w:rPr>
                <w:rFonts w:ascii="Times New Roman" w:hAnsi="Times New Roman" w:cs="Times New Roman"/>
                <w:color w:val="000000"/>
                <w:sz w:val="20"/>
                <w:szCs w:val="20"/>
              </w:rPr>
              <w:br/>
              <w:t xml:space="preserve">b) użytkownika </w:t>
            </w:r>
            <w:r>
              <w:rPr>
                <w:rFonts w:ascii="Times New Roman" w:hAnsi="Times New Roman" w:cs="Times New Roman"/>
                <w:color w:val="000000"/>
                <w:sz w:val="20"/>
                <w:szCs w:val="20"/>
              </w:rPr>
              <w:t>„Pracownik DAG 1” z</w:t>
            </w:r>
            <w:r w:rsidRPr="00EF6E82">
              <w:rPr>
                <w:rFonts w:ascii="Times New Roman" w:hAnsi="Times New Roman" w:cs="Times New Roman"/>
                <w:color w:val="000000"/>
                <w:sz w:val="20"/>
                <w:szCs w:val="20"/>
              </w:rPr>
              <w:t xml:space="preserve"> Dział</w:t>
            </w:r>
            <w:r>
              <w:rPr>
                <w:rFonts w:ascii="Times New Roman" w:hAnsi="Times New Roman" w:cs="Times New Roman"/>
                <w:color w:val="000000"/>
                <w:sz w:val="20"/>
                <w:szCs w:val="20"/>
              </w:rPr>
              <w:t>u</w:t>
            </w:r>
            <w:r w:rsidRPr="00EF6E82">
              <w:rPr>
                <w:rFonts w:ascii="Times New Roman" w:hAnsi="Times New Roman" w:cs="Times New Roman"/>
                <w:color w:val="000000"/>
                <w:sz w:val="20"/>
                <w:szCs w:val="20"/>
              </w:rPr>
              <w:t xml:space="preserve"> Administracyjno-Gospodarcz</w:t>
            </w:r>
            <w:r>
              <w:rPr>
                <w:rFonts w:ascii="Times New Roman" w:hAnsi="Times New Roman" w:cs="Times New Roman"/>
                <w:color w:val="000000"/>
                <w:sz w:val="20"/>
                <w:szCs w:val="20"/>
              </w:rPr>
              <w:t>ego</w:t>
            </w:r>
            <w:r w:rsidRPr="00EF6E82">
              <w:rPr>
                <w:rFonts w:ascii="Times New Roman" w:hAnsi="Times New Roman" w:cs="Times New Roman"/>
                <w:color w:val="000000"/>
                <w:sz w:val="20"/>
                <w:szCs w:val="20"/>
              </w:rPr>
              <w:t xml:space="preserve"> - jeżeli wartość wprowadzona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jest wyższa niż 5 000</w:t>
            </w:r>
          </w:p>
        </w:tc>
      </w:tr>
      <w:tr w:rsidR="00EA5C85" w:rsidRPr="00EF6E82" w14:paraId="5B0713C7" w14:textId="77777777" w:rsidTr="00C1759D">
        <w:trPr>
          <w:trHeight w:val="1164"/>
        </w:trPr>
        <w:tc>
          <w:tcPr>
            <w:tcW w:w="1208" w:type="dxa"/>
            <w:vMerge/>
            <w:shd w:val="clear" w:color="auto" w:fill="F2F2F2"/>
            <w:vAlign w:val="center"/>
          </w:tcPr>
          <w:p w14:paraId="07DE24C8"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bottom"/>
          </w:tcPr>
          <w:p w14:paraId="7035CD04"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Nazwa Etapu V a "Mniej niż 5 000"</w:t>
            </w:r>
            <w:r w:rsidRPr="00EF6E82">
              <w:rPr>
                <w:rFonts w:ascii="Times New Roman" w:hAnsi="Times New Roman" w:cs="Times New Roman"/>
                <w:color w:val="000000"/>
                <w:sz w:val="20"/>
                <w:szCs w:val="20"/>
              </w:rPr>
              <w:t xml:space="preserve"> (jeśli wartość wprowadzona w formularzu,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na etapie uruchamiania procesu biznesowego jest mniejsza lub równa 5 000). </w:t>
            </w:r>
            <w:r w:rsidRPr="00EF6E82">
              <w:rPr>
                <w:rFonts w:ascii="Times New Roman" w:hAnsi="Times New Roman" w:cs="Times New Roman"/>
                <w:color w:val="000000"/>
                <w:sz w:val="20"/>
                <w:szCs w:val="20"/>
              </w:rPr>
              <w:br/>
              <w:t xml:space="preserve">Na tym etapie </w:t>
            </w:r>
            <w:r>
              <w:rPr>
                <w:rFonts w:ascii="Times New Roman" w:hAnsi="Times New Roman" w:cs="Times New Roman"/>
                <w:color w:val="000000"/>
                <w:sz w:val="20"/>
                <w:szCs w:val="20"/>
              </w:rPr>
              <w:t>„Pracownik DT 1”</w:t>
            </w:r>
            <w:r w:rsidRPr="00EF6E82">
              <w:rPr>
                <w:rFonts w:ascii="Times New Roman" w:hAnsi="Times New Roman" w:cs="Times New Roman"/>
                <w:color w:val="000000"/>
                <w:sz w:val="20"/>
                <w:szCs w:val="20"/>
              </w:rPr>
              <w:t xml:space="preserve"> może zakończyć zadanie.</w:t>
            </w:r>
            <w:r w:rsidRPr="00EF6E82">
              <w:rPr>
                <w:rFonts w:ascii="Times New Roman" w:hAnsi="Times New Roman" w:cs="Times New Roman"/>
                <w:color w:val="000000"/>
                <w:sz w:val="20"/>
                <w:szCs w:val="20"/>
              </w:rPr>
              <w:br/>
            </w:r>
            <w:r w:rsidRPr="00EF6E82">
              <w:rPr>
                <w:rFonts w:ascii="Times New Roman" w:hAnsi="Times New Roman" w:cs="Times New Roman"/>
                <w:b/>
                <w:bCs/>
                <w:color w:val="000000"/>
                <w:sz w:val="20"/>
                <w:szCs w:val="20"/>
              </w:rPr>
              <w:t xml:space="preserve">Nazwa Etapu V b" Przekazanie do Zatwierdzenia" </w:t>
            </w:r>
            <w:r w:rsidRPr="00EF6E82">
              <w:rPr>
                <w:rFonts w:ascii="Times New Roman" w:hAnsi="Times New Roman" w:cs="Times New Roman"/>
                <w:color w:val="000000"/>
                <w:sz w:val="20"/>
                <w:szCs w:val="20"/>
              </w:rPr>
              <w:t>(jeśli wartość wprowadzona w formularzu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na etapie uruchamiania procesu biznesowego jest większa lub równa 5 000). </w:t>
            </w:r>
            <w:r w:rsidRPr="00EF6E82">
              <w:rPr>
                <w:rFonts w:ascii="Times New Roman" w:hAnsi="Times New Roman" w:cs="Times New Roman"/>
                <w:color w:val="000000"/>
                <w:sz w:val="20"/>
                <w:szCs w:val="20"/>
              </w:rPr>
              <w:br/>
              <w:t xml:space="preserve">Na tym etapie użytkownik </w:t>
            </w:r>
            <w:r>
              <w:rPr>
                <w:rFonts w:ascii="Times New Roman" w:hAnsi="Times New Roman" w:cs="Times New Roman"/>
                <w:color w:val="000000"/>
                <w:sz w:val="20"/>
                <w:szCs w:val="20"/>
              </w:rPr>
              <w:t>„Pracownik DAG 1”</w:t>
            </w:r>
            <w:r w:rsidRPr="00EF6E82">
              <w:rPr>
                <w:rFonts w:ascii="Times New Roman" w:hAnsi="Times New Roman" w:cs="Times New Roman"/>
                <w:color w:val="000000"/>
                <w:sz w:val="20"/>
                <w:szCs w:val="20"/>
              </w:rPr>
              <w:t xml:space="preserve"> ma mieć możliwość poprzez akceptację wniosku przekazania zadania do zatwierdzenia do wskazanego użytkownika. Dostępne polecenie - "Przekaż do weryfikacji". Wskazanie użytkownika następuje z odfiltrowanego widoku tylko pracowników Działu Administracyjno-Gospodarczego, do którego należy 8 pracowników, w tym </w:t>
            </w:r>
            <w:r>
              <w:rPr>
                <w:rFonts w:ascii="Times New Roman" w:hAnsi="Times New Roman" w:cs="Times New Roman"/>
                <w:color w:val="000000"/>
                <w:sz w:val="20"/>
                <w:szCs w:val="20"/>
              </w:rPr>
              <w:t>„Pracownik DAG 2”</w:t>
            </w:r>
            <w:r w:rsidRPr="00EF6E82">
              <w:rPr>
                <w:rFonts w:ascii="Times New Roman" w:hAnsi="Times New Roman" w:cs="Times New Roman"/>
                <w:color w:val="000000"/>
                <w:sz w:val="20"/>
                <w:szCs w:val="20"/>
              </w:rPr>
              <w:t>, do które</w:t>
            </w:r>
            <w:r>
              <w:rPr>
                <w:rFonts w:ascii="Times New Roman" w:hAnsi="Times New Roman" w:cs="Times New Roman"/>
                <w:color w:val="000000"/>
                <w:sz w:val="20"/>
                <w:szCs w:val="20"/>
              </w:rPr>
              <w:t>go</w:t>
            </w:r>
            <w:r w:rsidRPr="00EF6E82">
              <w:rPr>
                <w:rFonts w:ascii="Times New Roman" w:hAnsi="Times New Roman" w:cs="Times New Roman"/>
                <w:color w:val="000000"/>
                <w:sz w:val="20"/>
                <w:szCs w:val="20"/>
              </w:rPr>
              <w:t xml:space="preserve"> należy przekierować zadanie.  Na etapie przekazywania zadania do kolejnego etapu musi być dostępne pole/okno do wpisania przez akceptującego użytkownika informacji do następnego etapu i informacja ta musi być widoczna dla użytkownika, do którego trafił proces biznesowy, w tym wypadku dla </w:t>
            </w:r>
            <w:r>
              <w:rPr>
                <w:rFonts w:ascii="Times New Roman" w:hAnsi="Times New Roman" w:cs="Times New Roman"/>
                <w:color w:val="000000"/>
                <w:sz w:val="20"/>
                <w:szCs w:val="20"/>
              </w:rPr>
              <w:t>„Pracownika DAG 2”</w:t>
            </w:r>
            <w:r w:rsidRPr="00EF6E82">
              <w:rPr>
                <w:rFonts w:ascii="Times New Roman" w:hAnsi="Times New Roman" w:cs="Times New Roman"/>
                <w:color w:val="000000"/>
                <w:sz w:val="20"/>
                <w:szCs w:val="20"/>
              </w:rPr>
              <w:t xml:space="preserve">.  </w:t>
            </w:r>
          </w:p>
        </w:tc>
      </w:tr>
      <w:tr w:rsidR="00EA5C85" w:rsidRPr="00EF6E82" w14:paraId="72615FB4" w14:textId="77777777" w:rsidTr="00C1759D">
        <w:trPr>
          <w:trHeight w:val="767"/>
        </w:trPr>
        <w:tc>
          <w:tcPr>
            <w:tcW w:w="1208" w:type="dxa"/>
            <w:vMerge/>
            <w:shd w:val="clear" w:color="auto" w:fill="F2F2F2"/>
            <w:vAlign w:val="center"/>
          </w:tcPr>
          <w:p w14:paraId="398EA6EA"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bottom"/>
          </w:tcPr>
          <w:p w14:paraId="30A62EE2"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 xml:space="preserve"> Nazwa Etapu VI "Zatwierdzanie".</w:t>
            </w:r>
            <w:r w:rsidRPr="00EF6E82">
              <w:rPr>
                <w:rFonts w:ascii="Times New Roman" w:hAnsi="Times New Roman" w:cs="Times New Roman"/>
                <w:color w:val="000000"/>
                <w:sz w:val="20"/>
                <w:szCs w:val="20"/>
              </w:rPr>
              <w:t xml:space="preserve"> Na tym etapie użytkownik </w:t>
            </w:r>
            <w:r>
              <w:rPr>
                <w:rFonts w:ascii="Times New Roman" w:hAnsi="Times New Roman" w:cs="Times New Roman"/>
                <w:color w:val="000000"/>
                <w:sz w:val="20"/>
                <w:szCs w:val="20"/>
              </w:rPr>
              <w:t xml:space="preserve">„Pracownika DAG 2” </w:t>
            </w:r>
            <w:r w:rsidRPr="00EF6E82">
              <w:rPr>
                <w:rFonts w:ascii="Times New Roman" w:hAnsi="Times New Roman" w:cs="Times New Roman"/>
                <w:color w:val="000000"/>
                <w:sz w:val="20"/>
                <w:szCs w:val="20"/>
              </w:rPr>
              <w:t>musi mieć dostępne polecenia "Zakończ zadanie  - Akceptacja".  Musi mieć wgląd do komentarza/informacji dodanej w poprzednim etapie.</w:t>
            </w:r>
          </w:p>
        </w:tc>
      </w:tr>
      <w:tr w:rsidR="00EA5C85" w:rsidRPr="00EF6E82" w14:paraId="26F822C9" w14:textId="77777777" w:rsidTr="00C1759D">
        <w:trPr>
          <w:trHeight w:val="1545"/>
        </w:trPr>
        <w:tc>
          <w:tcPr>
            <w:tcW w:w="1208" w:type="dxa"/>
            <w:vMerge/>
            <w:shd w:val="clear" w:color="auto" w:fill="F2F2F2"/>
            <w:vAlign w:val="center"/>
          </w:tcPr>
          <w:p w14:paraId="1CA160CC"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8076" w:type="dxa"/>
            <w:gridSpan w:val="3"/>
            <w:shd w:val="clear" w:color="auto" w:fill="F2F2F2"/>
            <w:vAlign w:val="center"/>
          </w:tcPr>
          <w:p w14:paraId="760B34DE"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r w:rsidRPr="00EF6E82">
              <w:rPr>
                <w:rFonts w:ascii="Times New Roman" w:hAnsi="Times New Roman" w:cs="Times New Roman"/>
                <w:b/>
                <w:bCs/>
                <w:color w:val="000000"/>
                <w:sz w:val="20"/>
                <w:szCs w:val="20"/>
              </w:rPr>
              <w:t>Nazwa Etapu VII  "Powiadomienie".</w:t>
            </w:r>
            <w:r w:rsidRPr="00EF6E82">
              <w:rPr>
                <w:rFonts w:ascii="Times New Roman" w:hAnsi="Times New Roman" w:cs="Times New Roman"/>
                <w:color w:val="000000"/>
                <w:sz w:val="20"/>
                <w:szCs w:val="20"/>
              </w:rPr>
              <w:t xml:space="preserve"> Po zakończeniu procesu biznesowego użytkownik inicjujący ten proces biznesowy czyli w tym wypadku </w:t>
            </w:r>
            <w:r>
              <w:rPr>
                <w:rFonts w:ascii="Times New Roman" w:hAnsi="Times New Roman" w:cs="Times New Roman"/>
                <w:color w:val="000000"/>
                <w:sz w:val="20"/>
                <w:szCs w:val="20"/>
              </w:rPr>
              <w:t>„Pracownik DI 1”</w:t>
            </w:r>
            <w:r w:rsidRPr="00EF6E82">
              <w:rPr>
                <w:rFonts w:ascii="Times New Roman" w:hAnsi="Times New Roman" w:cs="Times New Roman"/>
                <w:color w:val="000000"/>
                <w:sz w:val="20"/>
                <w:szCs w:val="20"/>
              </w:rPr>
              <w:t xml:space="preserve"> musi dostać powiadomienie w formie zadania w próbce, że utworzona przez niego sprawa "</w:t>
            </w:r>
            <w:r>
              <w:rPr>
                <w:rFonts w:ascii="Times New Roman" w:hAnsi="Times New Roman" w:cs="Times New Roman"/>
                <w:color w:val="000000"/>
                <w:sz w:val="20"/>
                <w:szCs w:val="20"/>
              </w:rPr>
              <w:t>Spotkanie</w:t>
            </w:r>
            <w:r w:rsidRPr="00EF6E82">
              <w:rPr>
                <w:rFonts w:ascii="Times New Roman" w:hAnsi="Times New Roman" w:cs="Times New Roman"/>
                <w:color w:val="000000"/>
                <w:sz w:val="20"/>
                <w:szCs w:val="20"/>
              </w:rPr>
              <w:t xml:space="preserve">" została zakończona. Powiadomienie powinno mieć następującą treść: "Proces obiegu dokumentu zakończony". Dostępne polecenia dla </w:t>
            </w:r>
            <w:r>
              <w:rPr>
                <w:rFonts w:ascii="Times New Roman" w:hAnsi="Times New Roman" w:cs="Times New Roman"/>
                <w:color w:val="000000"/>
                <w:sz w:val="20"/>
                <w:szCs w:val="20"/>
              </w:rPr>
              <w:t>„Pracownik DI 1”</w:t>
            </w:r>
            <w:r w:rsidRPr="00EF6E82">
              <w:rPr>
                <w:rFonts w:ascii="Times New Roman" w:hAnsi="Times New Roman" w:cs="Times New Roman"/>
                <w:color w:val="000000"/>
                <w:sz w:val="20"/>
                <w:szCs w:val="20"/>
              </w:rPr>
              <w:t xml:space="preserve">: "Zakończ natychmiast". Użytkownik na tym etapie musi mieć również możliwość przejścia do podglądu tej sprawy, gdzie będą widoczne wszystkie metadane zarejestrowane na formularzu w trakcie uruchamiania procesu biznesowego </w:t>
            </w:r>
            <w:r w:rsidRPr="00EF6E82">
              <w:rPr>
                <w:rFonts w:ascii="Times New Roman" w:hAnsi="Times New Roman" w:cs="Times New Roman"/>
                <w:color w:val="000000"/>
                <w:sz w:val="20"/>
                <w:szCs w:val="20"/>
              </w:rPr>
              <w:lastRenderedPageBreak/>
              <w:t>oraz cała ścieżka procesu akceptacyjnego wraz z informacją kto, kiedy (data) zakończył dany etap procesu.</w:t>
            </w:r>
          </w:p>
        </w:tc>
      </w:tr>
      <w:tr w:rsidR="00EA5C85" w:rsidRPr="00EF6E82" w14:paraId="2F51DA44" w14:textId="77777777" w:rsidTr="00C1759D">
        <w:trPr>
          <w:trHeight w:val="296"/>
        </w:trPr>
        <w:tc>
          <w:tcPr>
            <w:tcW w:w="6307" w:type="dxa"/>
            <w:gridSpan w:val="2"/>
            <w:shd w:val="clear" w:color="000000" w:fill="D0CECE"/>
            <w:vAlign w:val="center"/>
            <w:hideMark/>
          </w:tcPr>
          <w:p w14:paraId="185B2F7F"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lastRenderedPageBreak/>
              <w:t>Część II Prezentacja procesu</w:t>
            </w:r>
          </w:p>
        </w:tc>
        <w:tc>
          <w:tcPr>
            <w:tcW w:w="1276" w:type="dxa"/>
            <w:shd w:val="clear" w:color="000000" w:fill="D0CECE"/>
            <w:vAlign w:val="center"/>
          </w:tcPr>
          <w:p w14:paraId="7D39D0A2"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Ilość punktów za dane wymaganie</w:t>
            </w:r>
          </w:p>
        </w:tc>
        <w:tc>
          <w:tcPr>
            <w:tcW w:w="1701" w:type="dxa"/>
            <w:shd w:val="clear" w:color="000000" w:fill="D0CECE"/>
            <w:vAlign w:val="center"/>
          </w:tcPr>
          <w:p w14:paraId="2E05CB37" w14:textId="77777777" w:rsidR="00EA5C85" w:rsidRPr="00EF6E82" w:rsidRDefault="00EA5C85" w:rsidP="00C1759D">
            <w:pPr>
              <w:spacing w:after="0" w:line="240" w:lineRule="auto"/>
              <w:jc w:val="center"/>
              <w:rPr>
                <w:rFonts w:ascii="Times New Roman" w:eastAsia="Times New Roman" w:hAnsi="Times New Roman" w:cs="Times New Roman"/>
                <w:b/>
                <w:bCs/>
                <w:color w:val="000000"/>
                <w:sz w:val="20"/>
                <w:szCs w:val="20"/>
                <w:lang w:eastAsia="pl-PL"/>
              </w:rPr>
            </w:pPr>
            <w:r w:rsidRPr="00EF6E82">
              <w:rPr>
                <w:rFonts w:ascii="Times New Roman" w:eastAsia="Times New Roman" w:hAnsi="Times New Roman" w:cs="Times New Roman"/>
                <w:b/>
                <w:bCs/>
                <w:color w:val="000000"/>
                <w:sz w:val="20"/>
                <w:szCs w:val="20"/>
                <w:lang w:eastAsia="pl-PL"/>
              </w:rPr>
              <w:t>Funkcjonalność oferowanego systemu (F) (TAK/NIE)</w:t>
            </w:r>
          </w:p>
        </w:tc>
      </w:tr>
      <w:tr w:rsidR="00EA5C85" w:rsidRPr="00EF6E82" w14:paraId="0B447D02" w14:textId="77777777" w:rsidTr="00C1759D">
        <w:trPr>
          <w:trHeight w:val="1164"/>
        </w:trPr>
        <w:tc>
          <w:tcPr>
            <w:tcW w:w="1208" w:type="dxa"/>
            <w:shd w:val="clear" w:color="auto" w:fill="auto"/>
            <w:vAlign w:val="center"/>
          </w:tcPr>
          <w:p w14:paraId="722F4202"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bottom"/>
          </w:tcPr>
          <w:p w14:paraId="1A0448BB" w14:textId="77777777" w:rsidR="00EA5C85" w:rsidRPr="00EF6E82" w:rsidRDefault="00EA5C85" w:rsidP="00C1759D">
            <w:pPr>
              <w:spacing w:after="0" w:line="240" w:lineRule="auto"/>
              <w:rPr>
                <w:rFonts w:ascii="Times New Roman" w:eastAsia="Times New Roman" w:hAnsi="Times New Roman" w:cs="Times New Roman"/>
                <w:sz w:val="20"/>
                <w:szCs w:val="20"/>
                <w:lang w:eastAsia="pl-PL"/>
              </w:rPr>
            </w:pPr>
            <w:r w:rsidRPr="00EF6E82">
              <w:rPr>
                <w:rFonts w:ascii="Times New Roman" w:hAnsi="Times New Roman" w:cs="Times New Roman"/>
                <w:b/>
                <w:bCs/>
                <w:color w:val="000000"/>
                <w:sz w:val="20"/>
                <w:szCs w:val="20"/>
              </w:rPr>
              <w:t>Ścieżka 1.</w:t>
            </w:r>
            <w:r w:rsidRPr="00EF6E82">
              <w:rPr>
                <w:rFonts w:ascii="Times New Roman" w:hAnsi="Times New Roman" w:cs="Times New Roman"/>
                <w:color w:val="000000"/>
                <w:sz w:val="20"/>
                <w:szCs w:val="20"/>
              </w:rPr>
              <w:t xml:space="preserve"> Należy zaprezentować przejście pełnego procesu biznesowego "</w:t>
            </w:r>
            <w:r>
              <w:rPr>
                <w:rFonts w:ascii="Times New Roman" w:hAnsi="Times New Roman" w:cs="Times New Roman"/>
                <w:color w:val="000000"/>
                <w:sz w:val="20"/>
                <w:szCs w:val="20"/>
              </w:rPr>
              <w:t>Spotkanie</w:t>
            </w:r>
            <w:r w:rsidRPr="00EF6E82">
              <w:rPr>
                <w:rFonts w:ascii="Times New Roman" w:hAnsi="Times New Roman" w:cs="Times New Roman"/>
                <w:color w:val="000000"/>
                <w:sz w:val="20"/>
                <w:szCs w:val="20"/>
              </w:rPr>
              <w:t>" przygotowanego w trakcie prezentacji próbki i zgodnego z opisem zawartym w Części I,  gdzie na Etapie I - Rejestracji dokumentu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użytkownik </w:t>
            </w:r>
            <w:r>
              <w:rPr>
                <w:rFonts w:ascii="Times New Roman" w:hAnsi="Times New Roman" w:cs="Times New Roman"/>
                <w:color w:val="000000"/>
                <w:sz w:val="20"/>
                <w:szCs w:val="20"/>
              </w:rPr>
              <w:t>„Pracownik DI 1”</w:t>
            </w:r>
            <w:r w:rsidRPr="00EF6E82">
              <w:rPr>
                <w:rFonts w:ascii="Times New Roman" w:hAnsi="Times New Roman" w:cs="Times New Roman"/>
                <w:color w:val="000000"/>
                <w:sz w:val="20"/>
                <w:szCs w:val="20"/>
              </w:rPr>
              <w:t xml:space="preserve"> wskaże wartość 2 000 i proces będzie obsłużony zgodnie ze ścieżką procesu dedykowaną dla tej wartości tzn. będzie zawierał następujące etapy:</w:t>
            </w:r>
            <w:r w:rsidRPr="00EF6E82">
              <w:rPr>
                <w:rFonts w:ascii="Times New Roman" w:hAnsi="Times New Roman" w:cs="Times New Roman"/>
                <w:color w:val="000000"/>
                <w:sz w:val="20"/>
                <w:szCs w:val="20"/>
              </w:rPr>
              <w:br/>
              <w:t xml:space="preserve">Etap I - Rejestracja </w:t>
            </w:r>
            <w:r>
              <w:rPr>
                <w:rFonts w:ascii="Times New Roman" w:hAnsi="Times New Roman" w:cs="Times New Roman"/>
                <w:color w:val="000000"/>
                <w:sz w:val="20"/>
                <w:szCs w:val="20"/>
              </w:rPr>
              <w:t>dokumentu</w:t>
            </w:r>
            <w:r w:rsidRPr="00EF6E82">
              <w:rPr>
                <w:rFonts w:ascii="Times New Roman" w:hAnsi="Times New Roman" w:cs="Times New Roman"/>
                <w:color w:val="000000"/>
                <w:sz w:val="20"/>
                <w:szCs w:val="20"/>
              </w:rPr>
              <w:t xml:space="preserve"> (wypełnienie formularza przez </w:t>
            </w:r>
            <w:r>
              <w:rPr>
                <w:rFonts w:ascii="Times New Roman" w:hAnsi="Times New Roman" w:cs="Times New Roman"/>
                <w:color w:val="000000"/>
                <w:sz w:val="20"/>
                <w:szCs w:val="20"/>
              </w:rPr>
              <w:t xml:space="preserve">„Pracownika DI 1” </w:t>
            </w:r>
            <w:r w:rsidRPr="00EF6E82">
              <w:rPr>
                <w:rFonts w:ascii="Times New Roman" w:hAnsi="Times New Roman" w:cs="Times New Roman"/>
                <w:color w:val="000000"/>
                <w:sz w:val="20"/>
                <w:szCs w:val="20"/>
              </w:rPr>
              <w:t xml:space="preserve"> z Działu Inwestycyjnego, z wpisaniem wartości 2 000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i uruchomienie procesu biznesowego)</w:t>
            </w:r>
            <w:r w:rsidRPr="00EF6E82">
              <w:rPr>
                <w:rFonts w:ascii="Times New Roman" w:hAnsi="Times New Roman" w:cs="Times New Roman"/>
                <w:color w:val="000000"/>
                <w:sz w:val="20"/>
                <w:szCs w:val="20"/>
              </w:rPr>
              <w:br/>
              <w:t xml:space="preserve">Etap II -  Weryfikacja pracownika  (Akceptacja wniosku przez </w:t>
            </w:r>
            <w:r>
              <w:rPr>
                <w:rFonts w:ascii="Times New Roman" w:hAnsi="Times New Roman" w:cs="Times New Roman"/>
                <w:color w:val="000000"/>
                <w:sz w:val="20"/>
                <w:szCs w:val="20"/>
              </w:rPr>
              <w:t>„Pracownika FK 1”</w:t>
            </w:r>
            <w:r w:rsidRPr="00EF6E82">
              <w:rPr>
                <w:rFonts w:ascii="Times New Roman" w:hAnsi="Times New Roman" w:cs="Times New Roman"/>
                <w:color w:val="000000"/>
                <w:sz w:val="20"/>
                <w:szCs w:val="20"/>
              </w:rPr>
              <w:t xml:space="preserve"> z Pionu finansowo-księgowego poleceniem "Akceptacja")</w:t>
            </w:r>
            <w:r w:rsidRPr="00EF6E82">
              <w:rPr>
                <w:rFonts w:ascii="Times New Roman" w:hAnsi="Times New Roman" w:cs="Times New Roman"/>
                <w:color w:val="000000"/>
                <w:sz w:val="20"/>
                <w:szCs w:val="20"/>
              </w:rPr>
              <w:br/>
              <w:t xml:space="preserve">Etap III - Weryfikacja kierownika  (Akceptacja wniosku przez </w:t>
            </w:r>
            <w:r>
              <w:rPr>
                <w:rFonts w:ascii="Times New Roman" w:hAnsi="Times New Roman" w:cs="Times New Roman"/>
                <w:color w:val="000000"/>
                <w:sz w:val="20"/>
                <w:szCs w:val="20"/>
              </w:rPr>
              <w:t xml:space="preserve">„Kierownika jednostki DI” </w:t>
            </w:r>
            <w:r w:rsidRPr="00EF6E82">
              <w:rPr>
                <w:rFonts w:ascii="Times New Roman" w:hAnsi="Times New Roman" w:cs="Times New Roman"/>
                <w:color w:val="000000"/>
                <w:sz w:val="20"/>
                <w:szCs w:val="20"/>
              </w:rPr>
              <w:t xml:space="preserve"> z Działu Inwestycyjnego poleceniem "Akceptacja")</w:t>
            </w:r>
            <w:r w:rsidRPr="00EF6E82">
              <w:rPr>
                <w:rFonts w:ascii="Times New Roman" w:hAnsi="Times New Roman" w:cs="Times New Roman"/>
                <w:color w:val="000000"/>
                <w:sz w:val="20"/>
                <w:szCs w:val="20"/>
              </w:rPr>
              <w:br/>
              <w:t xml:space="preserve">Etap IV - Decyzja (Automatyczne przekierowanie wniosku do </w:t>
            </w:r>
            <w:r>
              <w:rPr>
                <w:rFonts w:ascii="Times New Roman" w:hAnsi="Times New Roman" w:cs="Times New Roman"/>
                <w:color w:val="000000"/>
                <w:sz w:val="20"/>
                <w:szCs w:val="20"/>
              </w:rPr>
              <w:t>„Pracownika DT 1”</w:t>
            </w:r>
            <w:r w:rsidRPr="00EF6E82">
              <w:rPr>
                <w:rFonts w:ascii="Times New Roman" w:hAnsi="Times New Roman" w:cs="Times New Roman"/>
                <w:color w:val="000000"/>
                <w:sz w:val="20"/>
                <w:szCs w:val="20"/>
              </w:rPr>
              <w:t xml:space="preserve"> z Działu Technicznego)</w:t>
            </w:r>
            <w:r w:rsidRPr="00EF6E82">
              <w:rPr>
                <w:rFonts w:ascii="Times New Roman" w:hAnsi="Times New Roman" w:cs="Times New Roman"/>
                <w:color w:val="000000"/>
                <w:sz w:val="20"/>
                <w:szCs w:val="20"/>
              </w:rPr>
              <w:br/>
              <w:t xml:space="preserve">Etap V a - Mniej niż 5 000 (Zakończenie sprawy przez </w:t>
            </w:r>
            <w:r>
              <w:rPr>
                <w:rFonts w:ascii="Times New Roman" w:hAnsi="Times New Roman" w:cs="Times New Roman"/>
                <w:color w:val="000000"/>
                <w:sz w:val="20"/>
                <w:szCs w:val="20"/>
              </w:rPr>
              <w:t>„Pracownika DT 1”</w:t>
            </w:r>
            <w:r w:rsidRPr="00EF6E82">
              <w:rPr>
                <w:rFonts w:ascii="Times New Roman" w:hAnsi="Times New Roman" w:cs="Times New Roman"/>
                <w:color w:val="000000"/>
                <w:sz w:val="20"/>
                <w:szCs w:val="20"/>
              </w:rPr>
              <w:t xml:space="preserve"> poleceniem "Akceptacja")</w:t>
            </w:r>
            <w:r w:rsidRPr="00EF6E82">
              <w:rPr>
                <w:rFonts w:ascii="Times New Roman" w:hAnsi="Times New Roman" w:cs="Times New Roman"/>
                <w:color w:val="000000"/>
                <w:sz w:val="20"/>
                <w:szCs w:val="20"/>
              </w:rPr>
              <w:br/>
              <w:t xml:space="preserve">Etap VII - Powiadomienie (Zamknięcie powiadomienia przez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poleceniem "Zakończ natychmiast") </w:t>
            </w:r>
          </w:p>
        </w:tc>
        <w:tc>
          <w:tcPr>
            <w:tcW w:w="1276" w:type="dxa"/>
            <w:shd w:val="clear" w:color="auto" w:fill="auto"/>
            <w:noWrap/>
            <w:vAlign w:val="center"/>
          </w:tcPr>
          <w:p w14:paraId="3166E71B" w14:textId="161AE451" w:rsidR="00EA5C85" w:rsidRPr="00EF6E82" w:rsidRDefault="00C97E59" w:rsidP="00C1759D">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10</w:t>
            </w:r>
          </w:p>
        </w:tc>
        <w:tc>
          <w:tcPr>
            <w:tcW w:w="1701" w:type="dxa"/>
            <w:shd w:val="clear" w:color="auto" w:fill="auto"/>
            <w:noWrap/>
            <w:vAlign w:val="bottom"/>
          </w:tcPr>
          <w:p w14:paraId="53BCC0FD"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EF6E82" w14:paraId="7517682C" w14:textId="77777777" w:rsidTr="00C1759D">
        <w:trPr>
          <w:trHeight w:val="1164"/>
        </w:trPr>
        <w:tc>
          <w:tcPr>
            <w:tcW w:w="1208" w:type="dxa"/>
            <w:shd w:val="clear" w:color="auto" w:fill="auto"/>
            <w:vAlign w:val="center"/>
          </w:tcPr>
          <w:p w14:paraId="5D7C7A0F"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bottom"/>
          </w:tcPr>
          <w:p w14:paraId="0B638478" w14:textId="77777777" w:rsidR="00EA5C85" w:rsidRPr="00EF6E82" w:rsidRDefault="00EA5C85" w:rsidP="00C1759D">
            <w:pPr>
              <w:spacing w:after="0" w:line="240" w:lineRule="auto"/>
              <w:rPr>
                <w:rFonts w:ascii="Times New Roman" w:eastAsia="Times New Roman" w:hAnsi="Times New Roman" w:cs="Times New Roman"/>
                <w:sz w:val="20"/>
                <w:szCs w:val="20"/>
                <w:lang w:eastAsia="pl-PL"/>
              </w:rPr>
            </w:pPr>
            <w:r w:rsidRPr="00EF6E82">
              <w:rPr>
                <w:rFonts w:ascii="Times New Roman" w:hAnsi="Times New Roman" w:cs="Times New Roman"/>
                <w:b/>
                <w:bCs/>
                <w:color w:val="000000"/>
                <w:sz w:val="20"/>
                <w:szCs w:val="20"/>
              </w:rPr>
              <w:t>Ścieżka 2.</w:t>
            </w:r>
            <w:r w:rsidRPr="00EF6E82">
              <w:rPr>
                <w:rFonts w:ascii="Times New Roman" w:hAnsi="Times New Roman" w:cs="Times New Roman"/>
                <w:color w:val="000000"/>
                <w:sz w:val="20"/>
                <w:szCs w:val="20"/>
              </w:rPr>
              <w:t xml:space="preserve"> Należy zaprezentować przejście pełnego procesu biznesowego "</w:t>
            </w:r>
            <w:r>
              <w:rPr>
                <w:rFonts w:ascii="Times New Roman" w:hAnsi="Times New Roman" w:cs="Times New Roman"/>
                <w:color w:val="000000"/>
                <w:sz w:val="20"/>
                <w:szCs w:val="20"/>
              </w:rPr>
              <w:t>Spotkanie</w:t>
            </w:r>
            <w:r w:rsidRPr="00EF6E82">
              <w:rPr>
                <w:rFonts w:ascii="Times New Roman" w:hAnsi="Times New Roman" w:cs="Times New Roman"/>
                <w:color w:val="000000"/>
                <w:sz w:val="20"/>
                <w:szCs w:val="20"/>
              </w:rPr>
              <w:t xml:space="preserve">", przygotowanego w trakcie prezentacji próbki i zgodnego z opisem zawartym w Części I,  gdzie na Etapie I  - "Rejestracja </w:t>
            </w:r>
            <w:r>
              <w:rPr>
                <w:rFonts w:ascii="Times New Roman" w:hAnsi="Times New Roman" w:cs="Times New Roman"/>
                <w:color w:val="000000"/>
                <w:sz w:val="20"/>
                <w:szCs w:val="20"/>
              </w:rPr>
              <w:t>dokumentu</w:t>
            </w:r>
            <w:r w:rsidRPr="00EF6E82">
              <w:rPr>
                <w:rFonts w:ascii="Times New Roman" w:hAnsi="Times New Roman" w:cs="Times New Roman"/>
                <w:color w:val="000000"/>
                <w:sz w:val="20"/>
                <w:szCs w:val="20"/>
              </w:rPr>
              <w:t xml:space="preserve">" użytkownik </w:t>
            </w:r>
            <w:r>
              <w:rPr>
                <w:rFonts w:ascii="Times New Roman" w:hAnsi="Times New Roman" w:cs="Times New Roman"/>
                <w:color w:val="000000"/>
                <w:sz w:val="20"/>
                <w:szCs w:val="20"/>
              </w:rPr>
              <w:t>„Pracownik DI 1”</w:t>
            </w:r>
            <w:r w:rsidRPr="00EF6E82">
              <w:rPr>
                <w:rFonts w:ascii="Times New Roman" w:hAnsi="Times New Roman" w:cs="Times New Roman"/>
                <w:color w:val="000000"/>
                <w:sz w:val="20"/>
                <w:szCs w:val="20"/>
              </w:rPr>
              <w:t>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wskaże wartość 7 000, a dodatkowo w etapie </w:t>
            </w:r>
            <w:proofErr w:type="spellStart"/>
            <w:r w:rsidRPr="00EF6E82">
              <w:rPr>
                <w:rFonts w:ascii="Times New Roman" w:hAnsi="Times New Roman" w:cs="Times New Roman"/>
                <w:color w:val="000000"/>
                <w:sz w:val="20"/>
                <w:szCs w:val="20"/>
              </w:rPr>
              <w:t>Vb</w:t>
            </w:r>
            <w:proofErr w:type="spellEnd"/>
            <w:r w:rsidRPr="00EF6E82">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„Pracownik DAG 1” </w:t>
            </w:r>
            <w:r w:rsidRPr="00EF6E82">
              <w:rPr>
                <w:rFonts w:ascii="Times New Roman" w:hAnsi="Times New Roman" w:cs="Times New Roman"/>
                <w:color w:val="000000"/>
                <w:sz w:val="20"/>
                <w:szCs w:val="20"/>
              </w:rPr>
              <w:t xml:space="preserve">w polu/oknie dostępnym przy przekazywaniu zadania do kolejnego etapu wpisze informację "wniosek pilny do szybkiej akceptacji"  i informacja ta musi być widoczna w Etapie VI. </w:t>
            </w:r>
            <w:r w:rsidRPr="00EF6E82">
              <w:rPr>
                <w:rFonts w:ascii="Times New Roman" w:hAnsi="Times New Roman" w:cs="Times New Roman"/>
                <w:color w:val="000000"/>
                <w:sz w:val="20"/>
                <w:szCs w:val="20"/>
              </w:rPr>
              <w:br/>
              <w:t xml:space="preserve">Proces ten będzie obsłużony zgodnie ze  ścieżką procesu dedykowaną dla tej wartości tzn. będzie zawierał następujące etapy: Etap I - Rejestracja </w:t>
            </w:r>
            <w:r>
              <w:rPr>
                <w:rFonts w:ascii="Times New Roman" w:hAnsi="Times New Roman" w:cs="Times New Roman"/>
                <w:color w:val="000000"/>
                <w:sz w:val="20"/>
                <w:szCs w:val="20"/>
              </w:rPr>
              <w:t xml:space="preserve">dokumentu </w:t>
            </w:r>
            <w:r w:rsidRPr="00EF6E82">
              <w:rPr>
                <w:rFonts w:ascii="Times New Roman" w:hAnsi="Times New Roman" w:cs="Times New Roman"/>
                <w:color w:val="000000"/>
                <w:sz w:val="20"/>
                <w:szCs w:val="20"/>
              </w:rPr>
              <w:t xml:space="preserve">(wypełnienie formularza przez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z Działu Inwestycyjnego, z wpisaniem wartości 7 000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i uruchomienie procesu biznesowego)</w:t>
            </w:r>
            <w:r w:rsidRPr="00EF6E82">
              <w:rPr>
                <w:rFonts w:ascii="Times New Roman" w:hAnsi="Times New Roman" w:cs="Times New Roman"/>
                <w:color w:val="000000"/>
                <w:sz w:val="20"/>
                <w:szCs w:val="20"/>
              </w:rPr>
              <w:br/>
              <w:t xml:space="preserve">Etap II -  Weryfikacja pracownika  (Akceptacja wniosku przez </w:t>
            </w:r>
            <w:r>
              <w:rPr>
                <w:rFonts w:ascii="Times New Roman" w:hAnsi="Times New Roman" w:cs="Times New Roman"/>
                <w:color w:val="000000"/>
                <w:sz w:val="20"/>
                <w:szCs w:val="20"/>
              </w:rPr>
              <w:t>„Pracownika FK 1”</w:t>
            </w:r>
            <w:r w:rsidRPr="00EF6E82">
              <w:rPr>
                <w:rFonts w:ascii="Times New Roman" w:hAnsi="Times New Roman" w:cs="Times New Roman"/>
                <w:color w:val="000000"/>
                <w:sz w:val="20"/>
                <w:szCs w:val="20"/>
              </w:rPr>
              <w:t xml:space="preserve"> z Pionu finansowo-księgowego poleceniem "Akceptacja")</w:t>
            </w:r>
            <w:r w:rsidRPr="00EF6E82">
              <w:rPr>
                <w:rFonts w:ascii="Times New Roman" w:hAnsi="Times New Roman" w:cs="Times New Roman"/>
                <w:color w:val="000000"/>
                <w:sz w:val="20"/>
                <w:szCs w:val="20"/>
              </w:rPr>
              <w:br/>
              <w:t xml:space="preserve">Etap III - Weryfikacja kierownika  (Akceptacja wniosku przez </w:t>
            </w:r>
            <w:r>
              <w:rPr>
                <w:rFonts w:ascii="Times New Roman" w:hAnsi="Times New Roman" w:cs="Times New Roman"/>
                <w:color w:val="000000"/>
                <w:sz w:val="20"/>
                <w:szCs w:val="20"/>
              </w:rPr>
              <w:t>„Kierownika jednostki DI”</w:t>
            </w:r>
            <w:r w:rsidRPr="00EF6E82">
              <w:rPr>
                <w:rFonts w:ascii="Times New Roman" w:hAnsi="Times New Roman" w:cs="Times New Roman"/>
                <w:color w:val="000000"/>
                <w:sz w:val="20"/>
                <w:szCs w:val="20"/>
              </w:rPr>
              <w:t xml:space="preserve"> z Działu Inwestycyjnego poleceniem "Akceptacja")</w:t>
            </w:r>
            <w:r w:rsidRPr="00EF6E82">
              <w:rPr>
                <w:rFonts w:ascii="Times New Roman" w:hAnsi="Times New Roman" w:cs="Times New Roman"/>
                <w:color w:val="000000"/>
                <w:sz w:val="20"/>
                <w:szCs w:val="20"/>
              </w:rPr>
              <w:br/>
              <w:t xml:space="preserve">Etap IV - Decyzja (Automatyczne przekierowanie wniosku do </w:t>
            </w:r>
            <w:r>
              <w:rPr>
                <w:rFonts w:ascii="Times New Roman" w:hAnsi="Times New Roman" w:cs="Times New Roman"/>
                <w:color w:val="000000"/>
                <w:sz w:val="20"/>
                <w:szCs w:val="20"/>
              </w:rPr>
              <w:t>„Pracownika DAG 1”</w:t>
            </w:r>
            <w:r w:rsidRPr="00EF6E82">
              <w:rPr>
                <w:rFonts w:ascii="Times New Roman" w:hAnsi="Times New Roman" w:cs="Times New Roman"/>
                <w:color w:val="000000"/>
                <w:sz w:val="20"/>
                <w:szCs w:val="20"/>
              </w:rPr>
              <w:t xml:space="preserve"> z Działu Administracyjno-Gospodarczego)</w:t>
            </w:r>
            <w:r w:rsidRPr="00EF6E82">
              <w:rPr>
                <w:rFonts w:ascii="Times New Roman" w:hAnsi="Times New Roman" w:cs="Times New Roman"/>
                <w:color w:val="000000"/>
                <w:sz w:val="20"/>
                <w:szCs w:val="20"/>
              </w:rPr>
              <w:br/>
              <w:t xml:space="preserve">Etap V b - Przekazanie do zatwierdzenia (Akceptacja wniosku przez </w:t>
            </w:r>
            <w:r>
              <w:rPr>
                <w:rFonts w:ascii="Times New Roman" w:hAnsi="Times New Roman" w:cs="Times New Roman"/>
                <w:color w:val="000000"/>
                <w:sz w:val="20"/>
                <w:szCs w:val="20"/>
              </w:rPr>
              <w:t>„Pracownika DAG 1”</w:t>
            </w:r>
            <w:r w:rsidRPr="00EF6E82">
              <w:rPr>
                <w:rFonts w:ascii="Times New Roman" w:hAnsi="Times New Roman" w:cs="Times New Roman"/>
                <w:color w:val="000000"/>
                <w:sz w:val="20"/>
                <w:szCs w:val="20"/>
              </w:rPr>
              <w:t xml:space="preserve"> poleceniem "Przekaż do weryfikacji", wskazanie użytkownika </w:t>
            </w:r>
            <w:r>
              <w:rPr>
                <w:rFonts w:ascii="Times New Roman" w:hAnsi="Times New Roman" w:cs="Times New Roman"/>
                <w:color w:val="000000"/>
                <w:sz w:val="20"/>
                <w:szCs w:val="20"/>
              </w:rPr>
              <w:t>„Pracownika DAG 2”</w:t>
            </w:r>
            <w:r w:rsidRPr="00EF6E82">
              <w:rPr>
                <w:rFonts w:ascii="Times New Roman" w:hAnsi="Times New Roman" w:cs="Times New Roman"/>
                <w:color w:val="000000"/>
                <w:sz w:val="20"/>
                <w:szCs w:val="20"/>
              </w:rPr>
              <w:t xml:space="preserve">, z dostępnej listy wyłącznie 8 pracowników Działu Administracyjno-gospodarczego, wpisanie przez </w:t>
            </w:r>
            <w:r>
              <w:rPr>
                <w:rFonts w:ascii="Times New Roman" w:hAnsi="Times New Roman" w:cs="Times New Roman"/>
                <w:color w:val="000000"/>
                <w:sz w:val="20"/>
                <w:szCs w:val="20"/>
              </w:rPr>
              <w:t>„Pracownika DAG 1”</w:t>
            </w:r>
            <w:r w:rsidRPr="00EF6E82">
              <w:rPr>
                <w:rFonts w:ascii="Times New Roman" w:hAnsi="Times New Roman" w:cs="Times New Roman"/>
                <w:color w:val="000000"/>
                <w:sz w:val="20"/>
                <w:szCs w:val="20"/>
              </w:rPr>
              <w:t xml:space="preserve"> informacji do następnego etapu "Wniosek pilny do szybkiej akceptacji" </w:t>
            </w:r>
            <w:r w:rsidRPr="00EF6E82">
              <w:rPr>
                <w:rFonts w:ascii="Times New Roman" w:hAnsi="Times New Roman" w:cs="Times New Roman"/>
                <w:color w:val="000000"/>
                <w:sz w:val="20"/>
                <w:szCs w:val="20"/>
              </w:rPr>
              <w:br/>
              <w:t xml:space="preserve">Etap VI - Zatwierdzanie (Odczytanie informacji przekazanej przez </w:t>
            </w:r>
            <w:r>
              <w:rPr>
                <w:rFonts w:ascii="Times New Roman" w:hAnsi="Times New Roman" w:cs="Times New Roman"/>
                <w:color w:val="000000"/>
                <w:sz w:val="20"/>
                <w:szCs w:val="20"/>
              </w:rPr>
              <w:t>„Pracownika DAG 1”</w:t>
            </w:r>
            <w:r w:rsidRPr="00EF6E82">
              <w:rPr>
                <w:rFonts w:ascii="Times New Roman" w:hAnsi="Times New Roman" w:cs="Times New Roman"/>
                <w:color w:val="000000"/>
                <w:sz w:val="20"/>
                <w:szCs w:val="20"/>
              </w:rPr>
              <w:t xml:space="preserve"> i akceptacja wniosku przez </w:t>
            </w:r>
            <w:r>
              <w:rPr>
                <w:rFonts w:ascii="Times New Roman" w:hAnsi="Times New Roman" w:cs="Times New Roman"/>
                <w:color w:val="000000"/>
                <w:sz w:val="20"/>
                <w:szCs w:val="20"/>
              </w:rPr>
              <w:t>„Pracownika DAG 2”</w:t>
            </w:r>
            <w:r w:rsidRPr="00EF6E82">
              <w:rPr>
                <w:rFonts w:ascii="Times New Roman" w:hAnsi="Times New Roman" w:cs="Times New Roman"/>
                <w:color w:val="000000"/>
                <w:sz w:val="20"/>
                <w:szCs w:val="20"/>
              </w:rPr>
              <w:t xml:space="preserve"> poleceniem "Akceptacja")</w:t>
            </w:r>
            <w:r w:rsidRPr="00EF6E82">
              <w:rPr>
                <w:rFonts w:ascii="Times New Roman" w:hAnsi="Times New Roman" w:cs="Times New Roman"/>
                <w:color w:val="000000"/>
                <w:sz w:val="20"/>
                <w:szCs w:val="20"/>
              </w:rPr>
              <w:br/>
              <w:t xml:space="preserve">Etap VII - Powiadomienie (Zamknięcie powiadomienia przez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poleceniem "Zakończ natychmiast") </w:t>
            </w:r>
          </w:p>
        </w:tc>
        <w:tc>
          <w:tcPr>
            <w:tcW w:w="1276" w:type="dxa"/>
            <w:shd w:val="clear" w:color="auto" w:fill="auto"/>
            <w:noWrap/>
            <w:vAlign w:val="center"/>
          </w:tcPr>
          <w:p w14:paraId="03DD9C1B" w14:textId="23FE3994" w:rsidR="00EA5C85" w:rsidRPr="00EF6E82" w:rsidRDefault="00C97E59" w:rsidP="00C1759D">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10</w:t>
            </w:r>
          </w:p>
        </w:tc>
        <w:tc>
          <w:tcPr>
            <w:tcW w:w="1701" w:type="dxa"/>
            <w:shd w:val="clear" w:color="auto" w:fill="auto"/>
            <w:noWrap/>
            <w:vAlign w:val="bottom"/>
          </w:tcPr>
          <w:p w14:paraId="67BA673C"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p>
        </w:tc>
      </w:tr>
      <w:tr w:rsidR="00EA5C85" w:rsidRPr="00EF6E82" w14:paraId="3A0B9A3D" w14:textId="77777777" w:rsidTr="00C1759D">
        <w:trPr>
          <w:trHeight w:val="1164"/>
        </w:trPr>
        <w:tc>
          <w:tcPr>
            <w:tcW w:w="1208" w:type="dxa"/>
            <w:shd w:val="clear" w:color="auto" w:fill="auto"/>
            <w:vAlign w:val="center"/>
          </w:tcPr>
          <w:p w14:paraId="1E045819" w14:textId="77777777" w:rsidR="00EA5C85" w:rsidRPr="00EF6E82" w:rsidRDefault="00EA5C85" w:rsidP="00EA5C85">
            <w:pPr>
              <w:pStyle w:val="Akapitzlist"/>
              <w:numPr>
                <w:ilvl w:val="0"/>
                <w:numId w:val="36"/>
              </w:numPr>
              <w:jc w:val="both"/>
              <w:rPr>
                <w:rFonts w:ascii="Times New Roman" w:eastAsia="Times New Roman" w:hAnsi="Times New Roman"/>
                <w:b/>
                <w:bCs/>
              </w:rPr>
            </w:pPr>
          </w:p>
        </w:tc>
        <w:tc>
          <w:tcPr>
            <w:tcW w:w="5099" w:type="dxa"/>
            <w:shd w:val="clear" w:color="auto" w:fill="auto"/>
            <w:vAlign w:val="center"/>
          </w:tcPr>
          <w:p w14:paraId="27B47127" w14:textId="77777777" w:rsidR="00EA5C85" w:rsidRPr="00EF6E82" w:rsidRDefault="00EA5C85" w:rsidP="00C1759D">
            <w:pPr>
              <w:rPr>
                <w:rFonts w:ascii="Times New Roman" w:hAnsi="Times New Roman" w:cs="Times New Roman"/>
                <w:color w:val="000000"/>
                <w:sz w:val="20"/>
                <w:szCs w:val="20"/>
              </w:rPr>
            </w:pPr>
            <w:r w:rsidRPr="00EF6E82">
              <w:rPr>
                <w:rFonts w:ascii="Times New Roman" w:hAnsi="Times New Roman" w:cs="Times New Roman"/>
                <w:b/>
                <w:bCs/>
                <w:color w:val="000000"/>
                <w:sz w:val="20"/>
                <w:szCs w:val="20"/>
              </w:rPr>
              <w:t>Ścieżka 3.</w:t>
            </w:r>
            <w:r w:rsidRPr="00EF6E82">
              <w:rPr>
                <w:rFonts w:ascii="Times New Roman" w:hAnsi="Times New Roman" w:cs="Times New Roman"/>
                <w:color w:val="000000"/>
                <w:sz w:val="20"/>
                <w:szCs w:val="20"/>
              </w:rPr>
              <w:t xml:space="preserve"> Należy zaprezentować przejście pełnego procesu biznesowego "</w:t>
            </w:r>
            <w:r>
              <w:rPr>
                <w:rFonts w:ascii="Times New Roman" w:hAnsi="Times New Roman" w:cs="Times New Roman"/>
                <w:color w:val="000000"/>
                <w:sz w:val="20"/>
                <w:szCs w:val="20"/>
              </w:rPr>
              <w:t>Spotkanie</w:t>
            </w:r>
            <w:r w:rsidRPr="00EF6E82">
              <w:rPr>
                <w:rFonts w:ascii="Times New Roman" w:hAnsi="Times New Roman" w:cs="Times New Roman"/>
                <w:color w:val="000000"/>
                <w:sz w:val="20"/>
                <w:szCs w:val="20"/>
              </w:rPr>
              <w:t xml:space="preserve">", przygotowanego w trakcie prezentacji próbki i zgodnego z opisem zawartym w Części I, gdzie na Etapie I  "Rejestracja </w:t>
            </w:r>
            <w:r>
              <w:rPr>
                <w:rFonts w:ascii="Times New Roman" w:hAnsi="Times New Roman" w:cs="Times New Roman"/>
                <w:color w:val="000000"/>
                <w:sz w:val="20"/>
                <w:szCs w:val="20"/>
              </w:rPr>
              <w:t>dokumentu</w:t>
            </w:r>
            <w:r w:rsidRPr="00EF6E82">
              <w:rPr>
                <w:rFonts w:ascii="Times New Roman" w:hAnsi="Times New Roman" w:cs="Times New Roman"/>
                <w:color w:val="000000"/>
                <w:sz w:val="20"/>
                <w:szCs w:val="20"/>
              </w:rPr>
              <w:t xml:space="preserve">" użytkownik </w:t>
            </w:r>
            <w:r>
              <w:rPr>
                <w:rFonts w:ascii="Times New Roman" w:hAnsi="Times New Roman" w:cs="Times New Roman"/>
                <w:color w:val="000000"/>
                <w:sz w:val="20"/>
                <w:szCs w:val="20"/>
              </w:rPr>
              <w:t>„Pracownik DI 1”</w:t>
            </w:r>
            <w:r w:rsidRPr="00EF6E82">
              <w:rPr>
                <w:rFonts w:ascii="Times New Roman" w:hAnsi="Times New Roman" w:cs="Times New Roman"/>
                <w:color w:val="000000"/>
                <w:sz w:val="20"/>
                <w:szCs w:val="20"/>
              </w:rPr>
              <w:t xml:space="preserve">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wprowadzi wartość 2 000, a w Etapie III "Weryfikacja Kierownika" </w:t>
            </w:r>
            <w:r>
              <w:rPr>
                <w:rFonts w:ascii="Times New Roman" w:hAnsi="Times New Roman" w:cs="Times New Roman"/>
                <w:color w:val="000000"/>
                <w:sz w:val="20"/>
                <w:szCs w:val="20"/>
              </w:rPr>
              <w:t>„</w:t>
            </w:r>
            <w:r w:rsidRPr="00EF6E82">
              <w:rPr>
                <w:rFonts w:ascii="Times New Roman" w:hAnsi="Times New Roman" w:cs="Times New Roman"/>
                <w:color w:val="000000"/>
                <w:sz w:val="20"/>
                <w:szCs w:val="20"/>
              </w:rPr>
              <w:t>Kierownik</w:t>
            </w:r>
            <w:r>
              <w:rPr>
                <w:rFonts w:ascii="Times New Roman" w:hAnsi="Times New Roman" w:cs="Times New Roman"/>
                <w:color w:val="000000"/>
                <w:sz w:val="20"/>
                <w:szCs w:val="20"/>
              </w:rPr>
              <w:t xml:space="preserve"> jednostki DI”</w:t>
            </w:r>
            <w:r w:rsidRPr="00EF6E82">
              <w:rPr>
                <w:rFonts w:ascii="Times New Roman" w:hAnsi="Times New Roman" w:cs="Times New Roman"/>
                <w:color w:val="000000"/>
                <w:sz w:val="20"/>
                <w:szCs w:val="20"/>
              </w:rPr>
              <w:t xml:space="preserve"> skorzysta z polecenia "Cofnij dokument" z komentarzem - "Proszę o poprawienie wartości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na 3 000", a następnie po zmianie tej wartości przez </w:t>
            </w:r>
            <w:r>
              <w:rPr>
                <w:rFonts w:ascii="Times New Roman" w:hAnsi="Times New Roman" w:cs="Times New Roman"/>
                <w:color w:val="000000"/>
                <w:sz w:val="20"/>
                <w:szCs w:val="20"/>
              </w:rPr>
              <w:t>„Pracownika FK 1”</w:t>
            </w:r>
            <w:r w:rsidRPr="00EF6E82">
              <w:rPr>
                <w:rFonts w:ascii="Times New Roman" w:hAnsi="Times New Roman" w:cs="Times New Roman"/>
                <w:color w:val="000000"/>
                <w:sz w:val="20"/>
                <w:szCs w:val="20"/>
              </w:rPr>
              <w:t xml:space="preserve">, dokument trafi ponownie do akceptacji  </w:t>
            </w:r>
            <w:r>
              <w:rPr>
                <w:rFonts w:ascii="Times New Roman" w:hAnsi="Times New Roman" w:cs="Times New Roman"/>
                <w:color w:val="000000"/>
                <w:sz w:val="20"/>
                <w:szCs w:val="20"/>
              </w:rPr>
              <w:t>„Kierownika jednostki DI”</w:t>
            </w:r>
            <w:r w:rsidRPr="00EF6E82">
              <w:rPr>
                <w:rFonts w:ascii="Times New Roman" w:hAnsi="Times New Roman" w:cs="Times New Roman"/>
                <w:color w:val="000000"/>
                <w:sz w:val="20"/>
                <w:szCs w:val="20"/>
              </w:rPr>
              <w:t xml:space="preserve">.  Proces ten będzie obsłużony zgodnie z następującą ścieżką: </w:t>
            </w:r>
            <w:r w:rsidRPr="00EF6E82">
              <w:rPr>
                <w:rFonts w:ascii="Times New Roman" w:hAnsi="Times New Roman" w:cs="Times New Roman"/>
                <w:color w:val="000000"/>
                <w:sz w:val="20"/>
                <w:szCs w:val="20"/>
              </w:rPr>
              <w:br/>
              <w:t xml:space="preserve">Etap I - Rejestracja dokumentu (wypełnienie formularza przez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z Działu Inwestycyjnego, z wpisaniem wartości 2 000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i uruchomienie procesu biznesowego)</w:t>
            </w:r>
            <w:r w:rsidRPr="00EF6E82">
              <w:rPr>
                <w:rFonts w:ascii="Times New Roman" w:hAnsi="Times New Roman" w:cs="Times New Roman"/>
                <w:color w:val="000000"/>
                <w:sz w:val="20"/>
                <w:szCs w:val="20"/>
              </w:rPr>
              <w:br/>
              <w:t xml:space="preserve">Etap II -  Weryfikacja pracownika  (Akceptacja wniosku przez </w:t>
            </w:r>
            <w:r>
              <w:rPr>
                <w:rFonts w:ascii="Times New Roman" w:hAnsi="Times New Roman" w:cs="Times New Roman"/>
                <w:color w:val="000000"/>
                <w:sz w:val="20"/>
                <w:szCs w:val="20"/>
              </w:rPr>
              <w:t>„Pracownika FK 1”</w:t>
            </w:r>
            <w:r w:rsidRPr="00EF6E82">
              <w:rPr>
                <w:rFonts w:ascii="Times New Roman" w:hAnsi="Times New Roman" w:cs="Times New Roman"/>
                <w:color w:val="000000"/>
                <w:sz w:val="20"/>
                <w:szCs w:val="20"/>
              </w:rPr>
              <w:t xml:space="preserve"> z Pionu finansowo-księgowego poleceniem "Akceptacja")</w:t>
            </w:r>
            <w:r w:rsidRPr="00EF6E82">
              <w:rPr>
                <w:rFonts w:ascii="Times New Roman" w:hAnsi="Times New Roman" w:cs="Times New Roman"/>
                <w:color w:val="000000"/>
                <w:sz w:val="20"/>
                <w:szCs w:val="20"/>
              </w:rPr>
              <w:br/>
              <w:t xml:space="preserve">Etap III - Weryfikacja kierownika  (Cofnięcie dokumentu przez </w:t>
            </w:r>
            <w:r>
              <w:rPr>
                <w:rFonts w:ascii="Times New Roman" w:hAnsi="Times New Roman" w:cs="Times New Roman"/>
                <w:color w:val="000000"/>
                <w:sz w:val="20"/>
                <w:szCs w:val="20"/>
              </w:rPr>
              <w:t>„Kierownika jednostki DI”</w:t>
            </w:r>
            <w:r w:rsidRPr="00EF6E82">
              <w:rPr>
                <w:rFonts w:ascii="Times New Roman" w:hAnsi="Times New Roman" w:cs="Times New Roman"/>
                <w:color w:val="000000"/>
                <w:sz w:val="20"/>
                <w:szCs w:val="20"/>
              </w:rPr>
              <w:t xml:space="preserve"> z Działu Inwestycyjnego  do poprzedniego etapu poleceniem "Cofnij dokument" oraz wprowadzenie komentarza/informacji dla </w:t>
            </w:r>
            <w:r>
              <w:rPr>
                <w:rFonts w:ascii="Times New Roman" w:hAnsi="Times New Roman" w:cs="Times New Roman"/>
                <w:color w:val="000000"/>
                <w:sz w:val="20"/>
                <w:szCs w:val="20"/>
              </w:rPr>
              <w:t>„Pracownika FK 1”</w:t>
            </w:r>
            <w:r w:rsidRPr="00EF6E82">
              <w:rPr>
                <w:rFonts w:ascii="Times New Roman" w:hAnsi="Times New Roman" w:cs="Times New Roman"/>
                <w:color w:val="000000"/>
                <w:sz w:val="20"/>
                <w:szCs w:val="20"/>
              </w:rPr>
              <w:t xml:space="preserve"> o powodzie cofnięcia dokumentu o następującej treści "Proszę o poprawienie wartości w polu "Cena" na 3 000)</w:t>
            </w:r>
            <w:r w:rsidRPr="00EF6E82">
              <w:rPr>
                <w:rFonts w:ascii="Times New Roman" w:hAnsi="Times New Roman" w:cs="Times New Roman"/>
                <w:color w:val="000000"/>
                <w:sz w:val="20"/>
                <w:szCs w:val="20"/>
              </w:rPr>
              <w:br/>
              <w:t>Etap II - Weryfikacja pracownika (poprawienie wartości w polu "</w:t>
            </w:r>
            <w:r>
              <w:rPr>
                <w:rFonts w:ascii="Times New Roman" w:hAnsi="Times New Roman" w:cs="Times New Roman"/>
                <w:color w:val="000000"/>
                <w:sz w:val="20"/>
                <w:szCs w:val="20"/>
              </w:rPr>
              <w:t>Koszt za godzinę</w:t>
            </w:r>
            <w:r w:rsidRPr="00EF6E82">
              <w:rPr>
                <w:rFonts w:ascii="Times New Roman" w:hAnsi="Times New Roman" w:cs="Times New Roman"/>
                <w:color w:val="000000"/>
                <w:sz w:val="20"/>
                <w:szCs w:val="20"/>
              </w:rPr>
              <w:t xml:space="preserve">" przez </w:t>
            </w:r>
            <w:r>
              <w:rPr>
                <w:rFonts w:ascii="Times New Roman" w:hAnsi="Times New Roman" w:cs="Times New Roman"/>
                <w:color w:val="000000"/>
                <w:sz w:val="20"/>
                <w:szCs w:val="20"/>
              </w:rPr>
              <w:t>„Pracownik FK 1”</w:t>
            </w:r>
            <w:r w:rsidRPr="00EF6E82">
              <w:rPr>
                <w:rFonts w:ascii="Times New Roman" w:hAnsi="Times New Roman" w:cs="Times New Roman"/>
                <w:color w:val="000000"/>
                <w:sz w:val="20"/>
                <w:szCs w:val="20"/>
              </w:rPr>
              <w:t xml:space="preserve"> na 3 000 i ponowna akceptacja wniosku poleceniem "Akceptacja")</w:t>
            </w:r>
            <w:r w:rsidRPr="00EF6E82">
              <w:rPr>
                <w:rFonts w:ascii="Times New Roman" w:hAnsi="Times New Roman" w:cs="Times New Roman"/>
                <w:color w:val="000000"/>
                <w:sz w:val="20"/>
                <w:szCs w:val="20"/>
              </w:rPr>
              <w:br/>
              <w:t xml:space="preserve">Etap III - Weryfikacja kierownika  (Akceptacja wniosku przez </w:t>
            </w:r>
            <w:r>
              <w:rPr>
                <w:rFonts w:ascii="Times New Roman" w:hAnsi="Times New Roman" w:cs="Times New Roman"/>
                <w:color w:val="000000"/>
                <w:sz w:val="20"/>
                <w:szCs w:val="20"/>
              </w:rPr>
              <w:t>„Kierownika jednostki DI”</w:t>
            </w:r>
            <w:r w:rsidRPr="00EF6E82">
              <w:rPr>
                <w:rFonts w:ascii="Times New Roman" w:hAnsi="Times New Roman" w:cs="Times New Roman"/>
                <w:color w:val="000000"/>
                <w:sz w:val="20"/>
                <w:szCs w:val="20"/>
              </w:rPr>
              <w:t xml:space="preserve"> z Działu Inwestycyjnego poleceniem "Akceptacja")</w:t>
            </w:r>
            <w:r w:rsidRPr="00EF6E82">
              <w:rPr>
                <w:rFonts w:ascii="Times New Roman" w:hAnsi="Times New Roman" w:cs="Times New Roman"/>
                <w:color w:val="000000"/>
                <w:sz w:val="20"/>
                <w:szCs w:val="20"/>
              </w:rPr>
              <w:br/>
              <w:t xml:space="preserve">Etap IV - Decyzja (Automatyczne przekierowanie wniosku do </w:t>
            </w:r>
            <w:r>
              <w:rPr>
                <w:rFonts w:ascii="Times New Roman" w:hAnsi="Times New Roman" w:cs="Times New Roman"/>
                <w:color w:val="000000"/>
                <w:sz w:val="20"/>
                <w:szCs w:val="20"/>
              </w:rPr>
              <w:t>„Pracownik DT 1”</w:t>
            </w:r>
            <w:r w:rsidRPr="00EF6E82">
              <w:rPr>
                <w:rFonts w:ascii="Times New Roman" w:hAnsi="Times New Roman" w:cs="Times New Roman"/>
                <w:color w:val="000000"/>
                <w:sz w:val="20"/>
                <w:szCs w:val="20"/>
              </w:rPr>
              <w:t xml:space="preserve"> z Działu Technicznego)</w:t>
            </w:r>
            <w:r w:rsidRPr="00EF6E82">
              <w:rPr>
                <w:rFonts w:ascii="Times New Roman" w:hAnsi="Times New Roman" w:cs="Times New Roman"/>
                <w:color w:val="000000"/>
                <w:sz w:val="20"/>
                <w:szCs w:val="20"/>
              </w:rPr>
              <w:br/>
              <w:t xml:space="preserve">Etap V a - Mniej niż 5 000 (Zakończenie sprawy przez </w:t>
            </w:r>
            <w:r>
              <w:rPr>
                <w:rFonts w:ascii="Times New Roman" w:hAnsi="Times New Roman" w:cs="Times New Roman"/>
                <w:color w:val="000000"/>
                <w:sz w:val="20"/>
                <w:szCs w:val="20"/>
              </w:rPr>
              <w:t>„Pracownika DT 1”</w:t>
            </w:r>
            <w:r w:rsidRPr="00EF6E82">
              <w:rPr>
                <w:rFonts w:ascii="Times New Roman" w:hAnsi="Times New Roman" w:cs="Times New Roman"/>
                <w:color w:val="000000"/>
                <w:sz w:val="20"/>
                <w:szCs w:val="20"/>
              </w:rPr>
              <w:t xml:space="preserve"> poleceniem "Akceptacja")</w:t>
            </w:r>
            <w:r w:rsidRPr="00EF6E82">
              <w:rPr>
                <w:rFonts w:ascii="Times New Roman" w:hAnsi="Times New Roman" w:cs="Times New Roman"/>
                <w:color w:val="000000"/>
                <w:sz w:val="20"/>
                <w:szCs w:val="20"/>
              </w:rPr>
              <w:br/>
              <w:t xml:space="preserve">Etap VII - Powiadomienie (Zamknięcie powiadomienia przez </w:t>
            </w:r>
            <w:r>
              <w:rPr>
                <w:rFonts w:ascii="Times New Roman" w:hAnsi="Times New Roman" w:cs="Times New Roman"/>
                <w:color w:val="000000"/>
                <w:sz w:val="20"/>
                <w:szCs w:val="20"/>
              </w:rPr>
              <w:t>„Pracownika DI 1”</w:t>
            </w:r>
            <w:r w:rsidRPr="00EF6E82">
              <w:rPr>
                <w:rFonts w:ascii="Times New Roman" w:hAnsi="Times New Roman" w:cs="Times New Roman"/>
                <w:color w:val="000000"/>
                <w:sz w:val="20"/>
                <w:szCs w:val="20"/>
              </w:rPr>
              <w:t xml:space="preserve"> poleceniem "Zakończ natychmiast") .</w:t>
            </w:r>
          </w:p>
        </w:tc>
        <w:tc>
          <w:tcPr>
            <w:tcW w:w="1276" w:type="dxa"/>
            <w:shd w:val="clear" w:color="auto" w:fill="auto"/>
            <w:noWrap/>
            <w:vAlign w:val="center"/>
          </w:tcPr>
          <w:p w14:paraId="5065B63D" w14:textId="45062652" w:rsidR="00EA5C85" w:rsidRPr="00EF6E82" w:rsidRDefault="00EA5C85" w:rsidP="00C1759D">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10</w:t>
            </w:r>
          </w:p>
        </w:tc>
        <w:tc>
          <w:tcPr>
            <w:tcW w:w="1701" w:type="dxa"/>
            <w:shd w:val="clear" w:color="auto" w:fill="auto"/>
            <w:noWrap/>
            <w:vAlign w:val="bottom"/>
          </w:tcPr>
          <w:p w14:paraId="690D3087" w14:textId="77777777" w:rsidR="00EA5C85" w:rsidRPr="00EF6E82" w:rsidRDefault="00EA5C85" w:rsidP="00C1759D">
            <w:pPr>
              <w:spacing w:after="0" w:line="240" w:lineRule="auto"/>
              <w:rPr>
                <w:rFonts w:ascii="Times New Roman" w:eastAsia="Times New Roman" w:hAnsi="Times New Roman" w:cs="Times New Roman"/>
                <w:color w:val="000000"/>
                <w:sz w:val="20"/>
                <w:szCs w:val="20"/>
                <w:lang w:eastAsia="pl-PL"/>
              </w:rPr>
            </w:pPr>
          </w:p>
        </w:tc>
      </w:tr>
    </w:tbl>
    <w:p w14:paraId="08E2A7B2" w14:textId="77777777" w:rsidR="00E63405" w:rsidRPr="00EF6E82" w:rsidRDefault="00E63405" w:rsidP="00CE67AD">
      <w:pPr>
        <w:jc w:val="both"/>
        <w:rPr>
          <w:rFonts w:ascii="Times New Roman" w:hAnsi="Times New Roman" w:cs="Times New Roman"/>
          <w:sz w:val="20"/>
          <w:szCs w:val="20"/>
        </w:rPr>
      </w:pPr>
    </w:p>
    <w:bookmarkEnd w:id="1"/>
    <w:p w14:paraId="0463F323" w14:textId="749B0F63" w:rsidR="00D0101C" w:rsidRPr="00EF6E82" w:rsidRDefault="00D0101C" w:rsidP="00D0101C">
      <w:pPr>
        <w:rPr>
          <w:rFonts w:ascii="Times New Roman" w:hAnsi="Times New Roman" w:cs="Times New Roman"/>
          <w:sz w:val="20"/>
          <w:szCs w:val="20"/>
        </w:rPr>
      </w:pPr>
      <w:r w:rsidRPr="00EF6E82">
        <w:rPr>
          <w:rFonts w:ascii="Times New Roman" w:hAnsi="Times New Roman" w:cs="Times New Roman"/>
          <w:sz w:val="20"/>
          <w:szCs w:val="20"/>
        </w:rPr>
        <w:t xml:space="preserve">Łączna liczba punktów do uzyskania: </w:t>
      </w:r>
      <w:r w:rsidR="00C97E59">
        <w:rPr>
          <w:rFonts w:ascii="Times New Roman" w:hAnsi="Times New Roman" w:cs="Times New Roman"/>
          <w:sz w:val="20"/>
          <w:szCs w:val="20"/>
        </w:rPr>
        <w:t>5</w:t>
      </w:r>
      <w:r w:rsidR="00EA5C85">
        <w:rPr>
          <w:rFonts w:ascii="Times New Roman" w:hAnsi="Times New Roman" w:cs="Times New Roman"/>
          <w:sz w:val="20"/>
          <w:szCs w:val="20"/>
        </w:rPr>
        <w:t>0</w:t>
      </w:r>
      <w:r w:rsidRPr="00EF6E82">
        <w:rPr>
          <w:rFonts w:ascii="Times New Roman" w:hAnsi="Times New Roman" w:cs="Times New Roman"/>
          <w:sz w:val="20"/>
          <w:szCs w:val="20"/>
        </w:rPr>
        <w:t xml:space="preserve"> </w:t>
      </w:r>
    </w:p>
    <w:p w14:paraId="09734A34" w14:textId="42BDD4A0" w:rsidR="00D0101C" w:rsidRPr="00EF6E82" w:rsidRDefault="00D0101C" w:rsidP="00D0101C">
      <w:pPr>
        <w:rPr>
          <w:rFonts w:ascii="Times New Roman" w:hAnsi="Times New Roman" w:cs="Times New Roman"/>
          <w:sz w:val="20"/>
          <w:szCs w:val="20"/>
        </w:rPr>
      </w:pPr>
      <w:r w:rsidRPr="00EF6E82">
        <w:rPr>
          <w:rFonts w:ascii="Times New Roman" w:hAnsi="Times New Roman" w:cs="Times New Roman"/>
          <w:sz w:val="20"/>
          <w:szCs w:val="20"/>
        </w:rPr>
        <w:t>Liczba</w:t>
      </w:r>
      <w:r w:rsidR="00EF6E82">
        <w:rPr>
          <w:rFonts w:ascii="Times New Roman" w:hAnsi="Times New Roman" w:cs="Times New Roman"/>
          <w:sz w:val="20"/>
          <w:szCs w:val="20"/>
        </w:rPr>
        <w:t xml:space="preserve"> punktów do uzyskania według </w:t>
      </w:r>
      <w:r w:rsidRPr="00EF6E82">
        <w:rPr>
          <w:rFonts w:ascii="Times New Roman" w:hAnsi="Times New Roman" w:cs="Times New Roman"/>
          <w:sz w:val="20"/>
          <w:szCs w:val="20"/>
        </w:rPr>
        <w:t xml:space="preserve"> zadeklarowanych przez Wykonawcę funkcjonalności:</w:t>
      </w:r>
      <w:r w:rsidR="00EF6E82">
        <w:rPr>
          <w:rFonts w:ascii="Times New Roman" w:hAnsi="Times New Roman" w:cs="Times New Roman"/>
          <w:sz w:val="20"/>
          <w:szCs w:val="20"/>
        </w:rPr>
        <w:t xml:space="preserve"> </w:t>
      </w:r>
      <w:r w:rsidRPr="00EF6E82">
        <w:rPr>
          <w:rFonts w:ascii="Times New Roman" w:hAnsi="Times New Roman" w:cs="Times New Roman"/>
          <w:sz w:val="20"/>
          <w:szCs w:val="20"/>
        </w:rPr>
        <w:t>…………………</w:t>
      </w:r>
    </w:p>
    <w:p w14:paraId="2361F41E" w14:textId="7FDEF4B7" w:rsidR="00D0101C" w:rsidRPr="00EF6E82" w:rsidRDefault="00D0101C" w:rsidP="00513FA1">
      <w:pPr>
        <w:rPr>
          <w:rFonts w:ascii="Times New Roman" w:hAnsi="Times New Roman" w:cs="Times New Roman"/>
          <w:sz w:val="20"/>
          <w:szCs w:val="20"/>
        </w:rPr>
      </w:pPr>
    </w:p>
    <w:p w14:paraId="70877890" w14:textId="2FE13010" w:rsidR="000D31EF" w:rsidRPr="00EF1D2D" w:rsidRDefault="00E248B9" w:rsidP="00513FA1">
      <w:pPr>
        <w:rPr>
          <w:rFonts w:ascii="Times New Roman" w:hAnsi="Times New Roman" w:cs="Times New Roman"/>
          <w:b/>
          <w:bCs/>
          <w:sz w:val="20"/>
          <w:szCs w:val="20"/>
        </w:rPr>
      </w:pPr>
      <w:r>
        <w:rPr>
          <w:noProof/>
          <w:lang w:eastAsia="pl-PL"/>
        </w:rPr>
        <w:drawing>
          <wp:inline distT="0" distB="0" distL="0" distR="0" wp14:anchorId="580AEF1E" wp14:editId="5C226DF5">
            <wp:extent cx="4743450" cy="6362700"/>
            <wp:effectExtent l="0" t="0" r="0" b="0"/>
            <wp:docPr id="211587258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3450" cy="6362700"/>
                    </a:xfrm>
                    <a:prstGeom prst="rect">
                      <a:avLst/>
                    </a:prstGeom>
                    <a:noFill/>
                    <a:ln>
                      <a:noFill/>
                    </a:ln>
                  </pic:spPr>
                </pic:pic>
              </a:graphicData>
            </a:graphic>
          </wp:inline>
        </w:drawing>
      </w:r>
    </w:p>
    <w:sectPr w:rsidR="000D31EF" w:rsidRPr="00EF1D2D" w:rsidSect="00A0306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92A05" w14:textId="77777777" w:rsidR="00A03064" w:rsidRDefault="00A03064" w:rsidP="00DD46D5">
      <w:pPr>
        <w:spacing w:after="0" w:line="240" w:lineRule="auto"/>
      </w:pPr>
      <w:r>
        <w:separator/>
      </w:r>
    </w:p>
  </w:endnote>
  <w:endnote w:type="continuationSeparator" w:id="0">
    <w:p w14:paraId="021C6436" w14:textId="77777777" w:rsidR="00A03064" w:rsidRDefault="00A03064" w:rsidP="00DD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Yu Mincho Light">
    <w:altName w:val="MS Mincho"/>
    <w:charset w:val="80"/>
    <w:family w:val="roman"/>
    <w:pitch w:val="variable"/>
    <w:sig w:usb0="00000000" w:usb1="2AC7FCFF" w:usb2="00000012" w:usb3="00000000" w:csb0="0002009F" w:csb1="00000000"/>
  </w:font>
  <w:font w:name="Cambria Math">
    <w:panose1 w:val="02040503050406030204"/>
    <w:charset w:val="EE"/>
    <w:family w:val="roman"/>
    <w:pitch w:val="variable"/>
    <w:sig w:usb0="E00002FF" w:usb1="42002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78B94" w14:textId="77777777" w:rsidR="00DD46D5" w:rsidRPr="004934C2" w:rsidRDefault="00513FA1" w:rsidP="00DD46D5">
    <w:pPr>
      <w:pStyle w:val="Stopka"/>
      <w:ind w:right="360"/>
    </w:pPr>
    <w:r>
      <w:rPr>
        <w:rFonts w:asciiTheme="majorHAnsi" w:hAnsiTheme="majorHAnsi"/>
        <w:sz w:val="28"/>
        <w:szCs w:val="28"/>
      </w:rPr>
      <w:t xml:space="preserve"> </w:t>
    </w:r>
    <w:r w:rsidR="002B2EF8">
      <w:rPr>
        <w:rFonts w:asciiTheme="majorHAnsi" w:hAnsiTheme="majorHAnsi"/>
        <w:sz w:val="28"/>
        <w:szCs w:val="28"/>
      </w:rPr>
      <w:t xml:space="preserve">str. </w:t>
    </w:r>
    <w:r w:rsidR="002335B5">
      <w:fldChar w:fldCharType="begin"/>
    </w:r>
    <w:r w:rsidR="002335B5">
      <w:instrText xml:space="preserve"> PAGE    \* MERGEFORMAT </w:instrText>
    </w:r>
    <w:r w:rsidR="002335B5">
      <w:fldChar w:fldCharType="separate"/>
    </w:r>
    <w:r w:rsidR="000612CB" w:rsidRPr="000612CB">
      <w:rPr>
        <w:rFonts w:asciiTheme="majorHAnsi" w:hAnsiTheme="majorHAnsi"/>
        <w:noProof/>
        <w:sz w:val="28"/>
        <w:szCs w:val="28"/>
      </w:rPr>
      <w:t>1</w:t>
    </w:r>
    <w:r w:rsidR="002335B5">
      <w:rPr>
        <w:rFonts w:asciiTheme="majorHAnsi" w:hAnsiTheme="majorHAnsi"/>
        <w:noProof/>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FDC66" w14:textId="77777777" w:rsidR="00A03064" w:rsidRDefault="00A03064" w:rsidP="00DD46D5">
      <w:pPr>
        <w:spacing w:after="0" w:line="240" w:lineRule="auto"/>
      </w:pPr>
      <w:r>
        <w:separator/>
      </w:r>
    </w:p>
  </w:footnote>
  <w:footnote w:type="continuationSeparator" w:id="0">
    <w:p w14:paraId="739D6450" w14:textId="77777777" w:rsidR="00A03064" w:rsidRDefault="00A03064" w:rsidP="00DD4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87388"/>
    <w:multiLevelType w:val="hybridMultilevel"/>
    <w:tmpl w:val="D3AE6F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F42C32"/>
    <w:multiLevelType w:val="hybridMultilevel"/>
    <w:tmpl w:val="51EC5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54235B9"/>
    <w:multiLevelType w:val="hybridMultilevel"/>
    <w:tmpl w:val="9A1ED770"/>
    <w:lvl w:ilvl="0" w:tplc="CEB460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5A3768"/>
    <w:multiLevelType w:val="hybridMultilevel"/>
    <w:tmpl w:val="AA9470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6D50AA"/>
    <w:multiLevelType w:val="hybridMultilevel"/>
    <w:tmpl w:val="C226C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415310"/>
    <w:multiLevelType w:val="hybridMultilevel"/>
    <w:tmpl w:val="E092DE10"/>
    <w:lvl w:ilvl="0" w:tplc="CE3083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1601D9D"/>
    <w:multiLevelType w:val="hybridMultilevel"/>
    <w:tmpl w:val="9AEAA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1B4232D"/>
    <w:multiLevelType w:val="hybridMultilevel"/>
    <w:tmpl w:val="754E8E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50173F"/>
    <w:multiLevelType w:val="hybridMultilevel"/>
    <w:tmpl w:val="247614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F63CBE"/>
    <w:multiLevelType w:val="hybridMultilevel"/>
    <w:tmpl w:val="17207D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0E7A9B"/>
    <w:multiLevelType w:val="hybridMultilevel"/>
    <w:tmpl w:val="350EBBC6"/>
    <w:lvl w:ilvl="0" w:tplc="69B003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1571706"/>
    <w:multiLevelType w:val="hybridMultilevel"/>
    <w:tmpl w:val="71AA265C"/>
    <w:lvl w:ilvl="0" w:tplc="81121B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21E7709"/>
    <w:multiLevelType w:val="hybridMultilevel"/>
    <w:tmpl w:val="DC96E23C"/>
    <w:lvl w:ilvl="0" w:tplc="FF920C10">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28260F7"/>
    <w:multiLevelType w:val="hybridMultilevel"/>
    <w:tmpl w:val="47A4D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B55F4E"/>
    <w:multiLevelType w:val="hybridMultilevel"/>
    <w:tmpl w:val="F7760B3C"/>
    <w:lvl w:ilvl="0" w:tplc="24AC2A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D54081"/>
    <w:multiLevelType w:val="hybridMultilevel"/>
    <w:tmpl w:val="BF6ACC50"/>
    <w:lvl w:ilvl="0" w:tplc="5484A5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5028EE"/>
    <w:multiLevelType w:val="hybridMultilevel"/>
    <w:tmpl w:val="60D8D71A"/>
    <w:lvl w:ilvl="0" w:tplc="3FE6BD1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ADA7447"/>
    <w:multiLevelType w:val="hybridMultilevel"/>
    <w:tmpl w:val="35A8BDA6"/>
    <w:lvl w:ilvl="0" w:tplc="FF920C10">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B1A107C"/>
    <w:multiLevelType w:val="hybridMultilevel"/>
    <w:tmpl w:val="1DF6D8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DB5BFC"/>
    <w:multiLevelType w:val="hybridMultilevel"/>
    <w:tmpl w:val="16D665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F8201D"/>
    <w:multiLevelType w:val="hybridMultilevel"/>
    <w:tmpl w:val="195E8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1F462B"/>
    <w:multiLevelType w:val="multilevel"/>
    <w:tmpl w:val="3648B8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FDA5EA2"/>
    <w:multiLevelType w:val="hybridMultilevel"/>
    <w:tmpl w:val="66C4F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385CD2"/>
    <w:multiLevelType w:val="hybridMultilevel"/>
    <w:tmpl w:val="67186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C24BB1"/>
    <w:multiLevelType w:val="hybridMultilevel"/>
    <w:tmpl w:val="446EB950"/>
    <w:lvl w:ilvl="0" w:tplc="FD2AE094">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BB4C7D"/>
    <w:multiLevelType w:val="hybridMultilevel"/>
    <w:tmpl w:val="C5D0585A"/>
    <w:lvl w:ilvl="0" w:tplc="1584E7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CC56ADC"/>
    <w:multiLevelType w:val="hybridMultilevel"/>
    <w:tmpl w:val="375E7E8E"/>
    <w:lvl w:ilvl="0" w:tplc="01A0D5F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0173F9A"/>
    <w:multiLevelType w:val="hybridMultilevel"/>
    <w:tmpl w:val="83A277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154639"/>
    <w:multiLevelType w:val="hybridMultilevel"/>
    <w:tmpl w:val="7652B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8F86699"/>
    <w:multiLevelType w:val="hybridMultilevel"/>
    <w:tmpl w:val="15501A5A"/>
    <w:lvl w:ilvl="0" w:tplc="FF920C1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892AE3"/>
    <w:multiLevelType w:val="multilevel"/>
    <w:tmpl w:val="0B8686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5DDE5A67"/>
    <w:multiLevelType w:val="hybridMultilevel"/>
    <w:tmpl w:val="ED84AA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63520D3F"/>
    <w:multiLevelType w:val="multilevel"/>
    <w:tmpl w:val="0415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9448AC"/>
    <w:multiLevelType w:val="hybridMultilevel"/>
    <w:tmpl w:val="BDDC3554"/>
    <w:lvl w:ilvl="0" w:tplc="687E2C6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1D13284"/>
    <w:multiLevelType w:val="hybridMultilevel"/>
    <w:tmpl w:val="735C0A7A"/>
    <w:lvl w:ilvl="0" w:tplc="74927AFC">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1A1629"/>
    <w:multiLevelType w:val="hybridMultilevel"/>
    <w:tmpl w:val="B33200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753396"/>
    <w:multiLevelType w:val="hybridMultilevel"/>
    <w:tmpl w:val="195E81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1D70F8"/>
    <w:multiLevelType w:val="hybridMultilevel"/>
    <w:tmpl w:val="501820F8"/>
    <w:lvl w:ilvl="0" w:tplc="29B8DBE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C779EB"/>
    <w:multiLevelType w:val="hybridMultilevel"/>
    <w:tmpl w:val="AAC4904A"/>
    <w:lvl w:ilvl="0" w:tplc="D390E7F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21"/>
  </w:num>
  <w:num w:numId="3">
    <w:abstractNumId w:val="0"/>
  </w:num>
  <w:num w:numId="4">
    <w:abstractNumId w:val="7"/>
  </w:num>
  <w:num w:numId="5">
    <w:abstractNumId w:val="32"/>
  </w:num>
  <w:num w:numId="6">
    <w:abstractNumId w:val="6"/>
  </w:num>
  <w:num w:numId="7">
    <w:abstractNumId w:val="1"/>
  </w:num>
  <w:num w:numId="8">
    <w:abstractNumId w:val="31"/>
  </w:num>
  <w:num w:numId="9">
    <w:abstractNumId w:val="36"/>
  </w:num>
  <w:num w:numId="10">
    <w:abstractNumId w:val="35"/>
  </w:num>
  <w:num w:numId="11">
    <w:abstractNumId w:val="8"/>
  </w:num>
  <w:num w:numId="12">
    <w:abstractNumId w:val="13"/>
  </w:num>
  <w:num w:numId="13">
    <w:abstractNumId w:val="4"/>
  </w:num>
  <w:num w:numId="14">
    <w:abstractNumId w:val="9"/>
  </w:num>
  <w:num w:numId="15">
    <w:abstractNumId w:val="3"/>
  </w:num>
  <w:num w:numId="16">
    <w:abstractNumId w:val="23"/>
  </w:num>
  <w:num w:numId="17">
    <w:abstractNumId w:val="19"/>
  </w:num>
  <w:num w:numId="18">
    <w:abstractNumId w:val="37"/>
  </w:num>
  <w:num w:numId="19">
    <w:abstractNumId w:val="29"/>
  </w:num>
  <w:num w:numId="20">
    <w:abstractNumId w:val="24"/>
  </w:num>
  <w:num w:numId="21">
    <w:abstractNumId w:val="34"/>
  </w:num>
  <w:num w:numId="22">
    <w:abstractNumId w:val="5"/>
  </w:num>
  <w:num w:numId="23">
    <w:abstractNumId w:val="16"/>
  </w:num>
  <w:num w:numId="24">
    <w:abstractNumId w:val="25"/>
  </w:num>
  <w:num w:numId="25">
    <w:abstractNumId w:val="10"/>
  </w:num>
  <w:num w:numId="26">
    <w:abstractNumId w:val="20"/>
  </w:num>
  <w:num w:numId="27">
    <w:abstractNumId w:val="2"/>
  </w:num>
  <w:num w:numId="28">
    <w:abstractNumId w:val="38"/>
  </w:num>
  <w:num w:numId="29">
    <w:abstractNumId w:val="14"/>
  </w:num>
  <w:num w:numId="30">
    <w:abstractNumId w:val="11"/>
  </w:num>
  <w:num w:numId="31">
    <w:abstractNumId w:val="33"/>
  </w:num>
  <w:num w:numId="32">
    <w:abstractNumId w:val="12"/>
  </w:num>
  <w:num w:numId="33">
    <w:abstractNumId w:val="17"/>
  </w:num>
  <w:num w:numId="34">
    <w:abstractNumId w:val="26"/>
  </w:num>
  <w:num w:numId="35">
    <w:abstractNumId w:val="15"/>
  </w:num>
  <w:num w:numId="36">
    <w:abstractNumId w:val="27"/>
  </w:num>
  <w:num w:numId="37">
    <w:abstractNumId w:val="18"/>
  </w:num>
  <w:num w:numId="38">
    <w:abstractNumId w:val="28"/>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42E"/>
    <w:rsid w:val="00000BBF"/>
    <w:rsid w:val="00001134"/>
    <w:rsid w:val="00001328"/>
    <w:rsid w:val="000034D2"/>
    <w:rsid w:val="00003F80"/>
    <w:rsid w:val="00005800"/>
    <w:rsid w:val="00005CB9"/>
    <w:rsid w:val="000063A3"/>
    <w:rsid w:val="0000659B"/>
    <w:rsid w:val="00006FF8"/>
    <w:rsid w:val="00010320"/>
    <w:rsid w:val="000110EB"/>
    <w:rsid w:val="00011EF7"/>
    <w:rsid w:val="000136BA"/>
    <w:rsid w:val="000136F3"/>
    <w:rsid w:val="0001382D"/>
    <w:rsid w:val="00014CEB"/>
    <w:rsid w:val="0001688F"/>
    <w:rsid w:val="00016E6A"/>
    <w:rsid w:val="00017BB4"/>
    <w:rsid w:val="0002027C"/>
    <w:rsid w:val="00020C07"/>
    <w:rsid w:val="00020D5A"/>
    <w:rsid w:val="00021821"/>
    <w:rsid w:val="00021CFF"/>
    <w:rsid w:val="00022B76"/>
    <w:rsid w:val="00023E2C"/>
    <w:rsid w:val="00024257"/>
    <w:rsid w:val="00024272"/>
    <w:rsid w:val="0002475C"/>
    <w:rsid w:val="0002521D"/>
    <w:rsid w:val="00025506"/>
    <w:rsid w:val="00025609"/>
    <w:rsid w:val="00025CDF"/>
    <w:rsid w:val="00026707"/>
    <w:rsid w:val="00027471"/>
    <w:rsid w:val="00030795"/>
    <w:rsid w:val="000311B2"/>
    <w:rsid w:val="00031408"/>
    <w:rsid w:val="00031CB1"/>
    <w:rsid w:val="00031EFA"/>
    <w:rsid w:val="00033244"/>
    <w:rsid w:val="00033533"/>
    <w:rsid w:val="00034A8A"/>
    <w:rsid w:val="00034D7B"/>
    <w:rsid w:val="000350D6"/>
    <w:rsid w:val="000351DC"/>
    <w:rsid w:val="00035703"/>
    <w:rsid w:val="00035951"/>
    <w:rsid w:val="00036568"/>
    <w:rsid w:val="00037979"/>
    <w:rsid w:val="00040787"/>
    <w:rsid w:val="0004138E"/>
    <w:rsid w:val="00043E24"/>
    <w:rsid w:val="0004437E"/>
    <w:rsid w:val="00044B3A"/>
    <w:rsid w:val="000457CF"/>
    <w:rsid w:val="00050362"/>
    <w:rsid w:val="000503DD"/>
    <w:rsid w:val="00050531"/>
    <w:rsid w:val="0005082E"/>
    <w:rsid w:val="000512A2"/>
    <w:rsid w:val="0005149C"/>
    <w:rsid w:val="00051C25"/>
    <w:rsid w:val="000520B2"/>
    <w:rsid w:val="000539F9"/>
    <w:rsid w:val="00053B41"/>
    <w:rsid w:val="00053E60"/>
    <w:rsid w:val="0005587A"/>
    <w:rsid w:val="000566DC"/>
    <w:rsid w:val="0005678D"/>
    <w:rsid w:val="00056B54"/>
    <w:rsid w:val="00056C59"/>
    <w:rsid w:val="00057072"/>
    <w:rsid w:val="0005791A"/>
    <w:rsid w:val="00057F59"/>
    <w:rsid w:val="00057F87"/>
    <w:rsid w:val="00060363"/>
    <w:rsid w:val="0006044D"/>
    <w:rsid w:val="000609B3"/>
    <w:rsid w:val="00060DC0"/>
    <w:rsid w:val="000612CB"/>
    <w:rsid w:val="000632C0"/>
    <w:rsid w:val="000642F9"/>
    <w:rsid w:val="00064300"/>
    <w:rsid w:val="00064A0F"/>
    <w:rsid w:val="00064D89"/>
    <w:rsid w:val="000660D0"/>
    <w:rsid w:val="00066C17"/>
    <w:rsid w:val="00067AAA"/>
    <w:rsid w:val="0007028B"/>
    <w:rsid w:val="00070333"/>
    <w:rsid w:val="00070C89"/>
    <w:rsid w:val="00070DA3"/>
    <w:rsid w:val="0007214D"/>
    <w:rsid w:val="00073BFF"/>
    <w:rsid w:val="00073D50"/>
    <w:rsid w:val="000744DC"/>
    <w:rsid w:val="00075941"/>
    <w:rsid w:val="00075F1A"/>
    <w:rsid w:val="000761B8"/>
    <w:rsid w:val="00076E7B"/>
    <w:rsid w:val="00077C05"/>
    <w:rsid w:val="00077D6F"/>
    <w:rsid w:val="000822EA"/>
    <w:rsid w:val="0008276C"/>
    <w:rsid w:val="00085894"/>
    <w:rsid w:val="000858E4"/>
    <w:rsid w:val="00085E7E"/>
    <w:rsid w:val="000864F5"/>
    <w:rsid w:val="00087479"/>
    <w:rsid w:val="00087D0C"/>
    <w:rsid w:val="0009130E"/>
    <w:rsid w:val="00091C06"/>
    <w:rsid w:val="0009210A"/>
    <w:rsid w:val="000923C5"/>
    <w:rsid w:val="00092B98"/>
    <w:rsid w:val="00093CAC"/>
    <w:rsid w:val="00094282"/>
    <w:rsid w:val="00094DC8"/>
    <w:rsid w:val="0009572A"/>
    <w:rsid w:val="00095E78"/>
    <w:rsid w:val="000974D0"/>
    <w:rsid w:val="000974FF"/>
    <w:rsid w:val="000A0D64"/>
    <w:rsid w:val="000A0F1E"/>
    <w:rsid w:val="000A2824"/>
    <w:rsid w:val="000A2BF8"/>
    <w:rsid w:val="000A4A1E"/>
    <w:rsid w:val="000A5C78"/>
    <w:rsid w:val="000A6240"/>
    <w:rsid w:val="000A7576"/>
    <w:rsid w:val="000A768F"/>
    <w:rsid w:val="000A786D"/>
    <w:rsid w:val="000B2644"/>
    <w:rsid w:val="000B28B3"/>
    <w:rsid w:val="000B2ECD"/>
    <w:rsid w:val="000B3199"/>
    <w:rsid w:val="000B3227"/>
    <w:rsid w:val="000B36E8"/>
    <w:rsid w:val="000B456B"/>
    <w:rsid w:val="000B461E"/>
    <w:rsid w:val="000B4B16"/>
    <w:rsid w:val="000B5C10"/>
    <w:rsid w:val="000B5EF9"/>
    <w:rsid w:val="000C1DE3"/>
    <w:rsid w:val="000C2179"/>
    <w:rsid w:val="000C230E"/>
    <w:rsid w:val="000C2D3F"/>
    <w:rsid w:val="000C2DAD"/>
    <w:rsid w:val="000C447F"/>
    <w:rsid w:val="000C574F"/>
    <w:rsid w:val="000C5861"/>
    <w:rsid w:val="000C5FCE"/>
    <w:rsid w:val="000C7DAC"/>
    <w:rsid w:val="000C7EC3"/>
    <w:rsid w:val="000D04E1"/>
    <w:rsid w:val="000D110D"/>
    <w:rsid w:val="000D132B"/>
    <w:rsid w:val="000D2B36"/>
    <w:rsid w:val="000D31EF"/>
    <w:rsid w:val="000D5238"/>
    <w:rsid w:val="000D5E23"/>
    <w:rsid w:val="000D6574"/>
    <w:rsid w:val="000D6B91"/>
    <w:rsid w:val="000D6C66"/>
    <w:rsid w:val="000D75AA"/>
    <w:rsid w:val="000E01C5"/>
    <w:rsid w:val="000E020C"/>
    <w:rsid w:val="000E0B41"/>
    <w:rsid w:val="000E0EA0"/>
    <w:rsid w:val="000E1197"/>
    <w:rsid w:val="000E1AC0"/>
    <w:rsid w:val="000E27ED"/>
    <w:rsid w:val="000E2BC2"/>
    <w:rsid w:val="000E2BF9"/>
    <w:rsid w:val="000E2CA5"/>
    <w:rsid w:val="000E2F99"/>
    <w:rsid w:val="000E41E5"/>
    <w:rsid w:val="000E713A"/>
    <w:rsid w:val="000F00AE"/>
    <w:rsid w:val="000F149B"/>
    <w:rsid w:val="000F1796"/>
    <w:rsid w:val="000F18AA"/>
    <w:rsid w:val="000F29CB"/>
    <w:rsid w:val="000F3B73"/>
    <w:rsid w:val="000F44F6"/>
    <w:rsid w:val="000F5AF0"/>
    <w:rsid w:val="000F63AB"/>
    <w:rsid w:val="000F675E"/>
    <w:rsid w:val="000F7183"/>
    <w:rsid w:val="000F755C"/>
    <w:rsid w:val="000F7ED3"/>
    <w:rsid w:val="001001FE"/>
    <w:rsid w:val="00100319"/>
    <w:rsid w:val="001006F3"/>
    <w:rsid w:val="001007D9"/>
    <w:rsid w:val="00100A5C"/>
    <w:rsid w:val="00101BA7"/>
    <w:rsid w:val="00101EB2"/>
    <w:rsid w:val="00102519"/>
    <w:rsid w:val="00102B1E"/>
    <w:rsid w:val="00102DF6"/>
    <w:rsid w:val="00102E49"/>
    <w:rsid w:val="00103888"/>
    <w:rsid w:val="00103E79"/>
    <w:rsid w:val="00104F64"/>
    <w:rsid w:val="00106749"/>
    <w:rsid w:val="00106D6B"/>
    <w:rsid w:val="00106D97"/>
    <w:rsid w:val="0010791D"/>
    <w:rsid w:val="001105FC"/>
    <w:rsid w:val="00111A44"/>
    <w:rsid w:val="001120E2"/>
    <w:rsid w:val="00113649"/>
    <w:rsid w:val="001138FA"/>
    <w:rsid w:val="001139E8"/>
    <w:rsid w:val="00114690"/>
    <w:rsid w:val="00115183"/>
    <w:rsid w:val="001156AA"/>
    <w:rsid w:val="00117496"/>
    <w:rsid w:val="0011777C"/>
    <w:rsid w:val="00117837"/>
    <w:rsid w:val="00117947"/>
    <w:rsid w:val="0012103E"/>
    <w:rsid w:val="001218D3"/>
    <w:rsid w:val="00121D5D"/>
    <w:rsid w:val="00121FE7"/>
    <w:rsid w:val="0012255A"/>
    <w:rsid w:val="001226F7"/>
    <w:rsid w:val="001228FC"/>
    <w:rsid w:val="00122C2A"/>
    <w:rsid w:val="001236E6"/>
    <w:rsid w:val="0012370F"/>
    <w:rsid w:val="00123BC1"/>
    <w:rsid w:val="00124A62"/>
    <w:rsid w:val="00125210"/>
    <w:rsid w:val="00125634"/>
    <w:rsid w:val="00125EAB"/>
    <w:rsid w:val="00126FD7"/>
    <w:rsid w:val="00127521"/>
    <w:rsid w:val="001305D4"/>
    <w:rsid w:val="001306EE"/>
    <w:rsid w:val="001308A1"/>
    <w:rsid w:val="00130ADC"/>
    <w:rsid w:val="001310A0"/>
    <w:rsid w:val="00131B3F"/>
    <w:rsid w:val="00132547"/>
    <w:rsid w:val="0013299F"/>
    <w:rsid w:val="00132C3E"/>
    <w:rsid w:val="0013389F"/>
    <w:rsid w:val="00133C59"/>
    <w:rsid w:val="00134011"/>
    <w:rsid w:val="001341E7"/>
    <w:rsid w:val="001345C1"/>
    <w:rsid w:val="0013473D"/>
    <w:rsid w:val="00134748"/>
    <w:rsid w:val="001347FE"/>
    <w:rsid w:val="00134BE1"/>
    <w:rsid w:val="001355B7"/>
    <w:rsid w:val="00136F6F"/>
    <w:rsid w:val="00137F1C"/>
    <w:rsid w:val="001400C0"/>
    <w:rsid w:val="001415DF"/>
    <w:rsid w:val="00142492"/>
    <w:rsid w:val="00142B2B"/>
    <w:rsid w:val="00142C67"/>
    <w:rsid w:val="00142CD2"/>
    <w:rsid w:val="00142F05"/>
    <w:rsid w:val="00143429"/>
    <w:rsid w:val="00143559"/>
    <w:rsid w:val="00144A4C"/>
    <w:rsid w:val="00144DE0"/>
    <w:rsid w:val="00146BC3"/>
    <w:rsid w:val="00146DA2"/>
    <w:rsid w:val="001508E1"/>
    <w:rsid w:val="00150B62"/>
    <w:rsid w:val="00150F10"/>
    <w:rsid w:val="001534A2"/>
    <w:rsid w:val="00153DB6"/>
    <w:rsid w:val="00155025"/>
    <w:rsid w:val="00156A5E"/>
    <w:rsid w:val="00160699"/>
    <w:rsid w:val="0016073D"/>
    <w:rsid w:val="001609A7"/>
    <w:rsid w:val="00162028"/>
    <w:rsid w:val="00163047"/>
    <w:rsid w:val="001631EA"/>
    <w:rsid w:val="00163D2C"/>
    <w:rsid w:val="00164EAE"/>
    <w:rsid w:val="00165044"/>
    <w:rsid w:val="0016547B"/>
    <w:rsid w:val="00165AFC"/>
    <w:rsid w:val="00166005"/>
    <w:rsid w:val="00167463"/>
    <w:rsid w:val="00167992"/>
    <w:rsid w:val="001706CD"/>
    <w:rsid w:val="00170F32"/>
    <w:rsid w:val="00170F7F"/>
    <w:rsid w:val="0017184D"/>
    <w:rsid w:val="00171AB9"/>
    <w:rsid w:val="00171B0E"/>
    <w:rsid w:val="0017200B"/>
    <w:rsid w:val="001734EF"/>
    <w:rsid w:val="0017376D"/>
    <w:rsid w:val="00174F81"/>
    <w:rsid w:val="001750F6"/>
    <w:rsid w:val="001755A9"/>
    <w:rsid w:val="001757FB"/>
    <w:rsid w:val="00175B79"/>
    <w:rsid w:val="00175DE8"/>
    <w:rsid w:val="00176368"/>
    <w:rsid w:val="0017642E"/>
    <w:rsid w:val="00176DF3"/>
    <w:rsid w:val="00177434"/>
    <w:rsid w:val="00180084"/>
    <w:rsid w:val="001802FC"/>
    <w:rsid w:val="001804A2"/>
    <w:rsid w:val="00181037"/>
    <w:rsid w:val="0018149F"/>
    <w:rsid w:val="001823E5"/>
    <w:rsid w:val="00182B07"/>
    <w:rsid w:val="001837CA"/>
    <w:rsid w:val="001839DC"/>
    <w:rsid w:val="0018456F"/>
    <w:rsid w:val="00186931"/>
    <w:rsid w:val="00186B14"/>
    <w:rsid w:val="00186B7E"/>
    <w:rsid w:val="001904DF"/>
    <w:rsid w:val="00190630"/>
    <w:rsid w:val="001918B3"/>
    <w:rsid w:val="00192415"/>
    <w:rsid w:val="001927D8"/>
    <w:rsid w:val="001937D6"/>
    <w:rsid w:val="001955B1"/>
    <w:rsid w:val="001965BE"/>
    <w:rsid w:val="001974D2"/>
    <w:rsid w:val="001A054A"/>
    <w:rsid w:val="001A2356"/>
    <w:rsid w:val="001A2AEB"/>
    <w:rsid w:val="001A2F49"/>
    <w:rsid w:val="001A4256"/>
    <w:rsid w:val="001A68CA"/>
    <w:rsid w:val="001A68D9"/>
    <w:rsid w:val="001A7062"/>
    <w:rsid w:val="001B048A"/>
    <w:rsid w:val="001B0F43"/>
    <w:rsid w:val="001B1898"/>
    <w:rsid w:val="001B1BAF"/>
    <w:rsid w:val="001B2BBA"/>
    <w:rsid w:val="001B30DF"/>
    <w:rsid w:val="001B34FC"/>
    <w:rsid w:val="001B39D0"/>
    <w:rsid w:val="001B4767"/>
    <w:rsid w:val="001B545B"/>
    <w:rsid w:val="001B5B49"/>
    <w:rsid w:val="001B68D2"/>
    <w:rsid w:val="001B71DB"/>
    <w:rsid w:val="001C0DEB"/>
    <w:rsid w:val="001C1321"/>
    <w:rsid w:val="001C207B"/>
    <w:rsid w:val="001C2EB6"/>
    <w:rsid w:val="001C2F57"/>
    <w:rsid w:val="001C3A0A"/>
    <w:rsid w:val="001C3C3B"/>
    <w:rsid w:val="001C4839"/>
    <w:rsid w:val="001C5771"/>
    <w:rsid w:val="001C5DED"/>
    <w:rsid w:val="001C65E2"/>
    <w:rsid w:val="001C6B11"/>
    <w:rsid w:val="001C7909"/>
    <w:rsid w:val="001C7F0C"/>
    <w:rsid w:val="001D0CDC"/>
    <w:rsid w:val="001D1156"/>
    <w:rsid w:val="001D1737"/>
    <w:rsid w:val="001D1AC7"/>
    <w:rsid w:val="001D3675"/>
    <w:rsid w:val="001D52FD"/>
    <w:rsid w:val="001D5BD8"/>
    <w:rsid w:val="001D5E7D"/>
    <w:rsid w:val="001D5F1E"/>
    <w:rsid w:val="001D6016"/>
    <w:rsid w:val="001D65A1"/>
    <w:rsid w:val="001D6B3F"/>
    <w:rsid w:val="001D6D0B"/>
    <w:rsid w:val="001E01AA"/>
    <w:rsid w:val="001E0685"/>
    <w:rsid w:val="001E0A45"/>
    <w:rsid w:val="001E1910"/>
    <w:rsid w:val="001E293B"/>
    <w:rsid w:val="001E311C"/>
    <w:rsid w:val="001E3C44"/>
    <w:rsid w:val="001E5501"/>
    <w:rsid w:val="001E59E3"/>
    <w:rsid w:val="001E5AEC"/>
    <w:rsid w:val="001E6313"/>
    <w:rsid w:val="001E72E9"/>
    <w:rsid w:val="001F02FC"/>
    <w:rsid w:val="001F059E"/>
    <w:rsid w:val="001F1E96"/>
    <w:rsid w:val="001F2991"/>
    <w:rsid w:val="001F31A8"/>
    <w:rsid w:val="001F3A21"/>
    <w:rsid w:val="001F50CE"/>
    <w:rsid w:val="001F7DF1"/>
    <w:rsid w:val="00200100"/>
    <w:rsid w:val="00202788"/>
    <w:rsid w:val="002056E7"/>
    <w:rsid w:val="002060EC"/>
    <w:rsid w:val="00206D0B"/>
    <w:rsid w:val="00207217"/>
    <w:rsid w:val="002100BB"/>
    <w:rsid w:val="00210A7E"/>
    <w:rsid w:val="00211951"/>
    <w:rsid w:val="00211EA1"/>
    <w:rsid w:val="00212379"/>
    <w:rsid w:val="002131C1"/>
    <w:rsid w:val="0021381E"/>
    <w:rsid w:val="00213F39"/>
    <w:rsid w:val="00213F8C"/>
    <w:rsid w:val="00214885"/>
    <w:rsid w:val="002158EB"/>
    <w:rsid w:val="002178A4"/>
    <w:rsid w:val="00220319"/>
    <w:rsid w:val="002208AC"/>
    <w:rsid w:val="0022208B"/>
    <w:rsid w:val="002222DC"/>
    <w:rsid w:val="00222424"/>
    <w:rsid w:val="0022288E"/>
    <w:rsid w:val="00222FD4"/>
    <w:rsid w:val="002235B8"/>
    <w:rsid w:val="002244A1"/>
    <w:rsid w:val="002245D5"/>
    <w:rsid w:val="00224FD0"/>
    <w:rsid w:val="0022513E"/>
    <w:rsid w:val="00225CD6"/>
    <w:rsid w:val="00225E93"/>
    <w:rsid w:val="002266A6"/>
    <w:rsid w:val="00226B1C"/>
    <w:rsid w:val="002277B0"/>
    <w:rsid w:val="00227E1E"/>
    <w:rsid w:val="00230246"/>
    <w:rsid w:val="00230828"/>
    <w:rsid w:val="00230938"/>
    <w:rsid w:val="00230A4F"/>
    <w:rsid w:val="00230BDD"/>
    <w:rsid w:val="002313A9"/>
    <w:rsid w:val="00231DA4"/>
    <w:rsid w:val="00231F8B"/>
    <w:rsid w:val="00232B68"/>
    <w:rsid w:val="00233473"/>
    <w:rsid w:val="002335B5"/>
    <w:rsid w:val="002337B7"/>
    <w:rsid w:val="00233F6E"/>
    <w:rsid w:val="002343DB"/>
    <w:rsid w:val="002343EC"/>
    <w:rsid w:val="00234D70"/>
    <w:rsid w:val="002355DC"/>
    <w:rsid w:val="00236D5E"/>
    <w:rsid w:val="00237057"/>
    <w:rsid w:val="002373DC"/>
    <w:rsid w:val="00237641"/>
    <w:rsid w:val="0024081B"/>
    <w:rsid w:val="0024083B"/>
    <w:rsid w:val="00240BE0"/>
    <w:rsid w:val="00240DFF"/>
    <w:rsid w:val="002416ED"/>
    <w:rsid w:val="00241B25"/>
    <w:rsid w:val="00241F96"/>
    <w:rsid w:val="0024287A"/>
    <w:rsid w:val="002442E6"/>
    <w:rsid w:val="00244736"/>
    <w:rsid w:val="002451C6"/>
    <w:rsid w:val="0024554C"/>
    <w:rsid w:val="0024574D"/>
    <w:rsid w:val="00245D1C"/>
    <w:rsid w:val="00245EEA"/>
    <w:rsid w:val="00246774"/>
    <w:rsid w:val="002469AC"/>
    <w:rsid w:val="0024740D"/>
    <w:rsid w:val="00247A64"/>
    <w:rsid w:val="00250D21"/>
    <w:rsid w:val="002518AC"/>
    <w:rsid w:val="002519AC"/>
    <w:rsid w:val="0025284F"/>
    <w:rsid w:val="002542D2"/>
    <w:rsid w:val="00254477"/>
    <w:rsid w:val="00254EE4"/>
    <w:rsid w:val="002600AC"/>
    <w:rsid w:val="002608F8"/>
    <w:rsid w:val="0026097B"/>
    <w:rsid w:val="00262ADF"/>
    <w:rsid w:val="00262BCF"/>
    <w:rsid w:val="00264193"/>
    <w:rsid w:val="0026454F"/>
    <w:rsid w:val="00264954"/>
    <w:rsid w:val="002650E0"/>
    <w:rsid w:val="002653B6"/>
    <w:rsid w:val="00266A20"/>
    <w:rsid w:val="00267BE4"/>
    <w:rsid w:val="002701BB"/>
    <w:rsid w:val="002707F0"/>
    <w:rsid w:val="00271CED"/>
    <w:rsid w:val="00271DC2"/>
    <w:rsid w:val="002725B4"/>
    <w:rsid w:val="00272B63"/>
    <w:rsid w:val="00272D72"/>
    <w:rsid w:val="00273AB0"/>
    <w:rsid w:val="002745C8"/>
    <w:rsid w:val="00274A08"/>
    <w:rsid w:val="00274C01"/>
    <w:rsid w:val="002753E6"/>
    <w:rsid w:val="00275CDD"/>
    <w:rsid w:val="00276C58"/>
    <w:rsid w:val="00276D7A"/>
    <w:rsid w:val="00277114"/>
    <w:rsid w:val="002771D6"/>
    <w:rsid w:val="00277653"/>
    <w:rsid w:val="0028061A"/>
    <w:rsid w:val="00280797"/>
    <w:rsid w:val="00280882"/>
    <w:rsid w:val="00281A9F"/>
    <w:rsid w:val="00281F8A"/>
    <w:rsid w:val="00282A54"/>
    <w:rsid w:val="002833DB"/>
    <w:rsid w:val="00283CFC"/>
    <w:rsid w:val="00283F2F"/>
    <w:rsid w:val="00284155"/>
    <w:rsid w:val="0028472A"/>
    <w:rsid w:val="00285CD0"/>
    <w:rsid w:val="002860BE"/>
    <w:rsid w:val="002868A5"/>
    <w:rsid w:val="00290C88"/>
    <w:rsid w:val="00291407"/>
    <w:rsid w:val="00292DEF"/>
    <w:rsid w:val="00292FE0"/>
    <w:rsid w:val="00294AFB"/>
    <w:rsid w:val="00294FA4"/>
    <w:rsid w:val="00295E06"/>
    <w:rsid w:val="0029669F"/>
    <w:rsid w:val="00297633"/>
    <w:rsid w:val="002A0084"/>
    <w:rsid w:val="002A0676"/>
    <w:rsid w:val="002A21B9"/>
    <w:rsid w:val="002A30D0"/>
    <w:rsid w:val="002A3612"/>
    <w:rsid w:val="002A539A"/>
    <w:rsid w:val="002A5936"/>
    <w:rsid w:val="002A60AC"/>
    <w:rsid w:val="002A7B75"/>
    <w:rsid w:val="002B0131"/>
    <w:rsid w:val="002B101B"/>
    <w:rsid w:val="002B1DA8"/>
    <w:rsid w:val="002B2E5D"/>
    <w:rsid w:val="002B2EF8"/>
    <w:rsid w:val="002B377C"/>
    <w:rsid w:val="002B4C40"/>
    <w:rsid w:val="002B4FA0"/>
    <w:rsid w:val="002B6077"/>
    <w:rsid w:val="002B60A9"/>
    <w:rsid w:val="002B692A"/>
    <w:rsid w:val="002B7732"/>
    <w:rsid w:val="002C1563"/>
    <w:rsid w:val="002C168E"/>
    <w:rsid w:val="002C1AD2"/>
    <w:rsid w:val="002C2352"/>
    <w:rsid w:val="002C2538"/>
    <w:rsid w:val="002C254E"/>
    <w:rsid w:val="002C279B"/>
    <w:rsid w:val="002C3C1C"/>
    <w:rsid w:val="002C4037"/>
    <w:rsid w:val="002C4DDC"/>
    <w:rsid w:val="002C5ACF"/>
    <w:rsid w:val="002C5E6D"/>
    <w:rsid w:val="002C7D16"/>
    <w:rsid w:val="002D02FC"/>
    <w:rsid w:val="002D0438"/>
    <w:rsid w:val="002D0D9F"/>
    <w:rsid w:val="002D1214"/>
    <w:rsid w:val="002D1F37"/>
    <w:rsid w:val="002D319C"/>
    <w:rsid w:val="002D3837"/>
    <w:rsid w:val="002D4068"/>
    <w:rsid w:val="002D449B"/>
    <w:rsid w:val="002D48F8"/>
    <w:rsid w:val="002D504C"/>
    <w:rsid w:val="002D5342"/>
    <w:rsid w:val="002D55EE"/>
    <w:rsid w:val="002D5822"/>
    <w:rsid w:val="002D773A"/>
    <w:rsid w:val="002E0110"/>
    <w:rsid w:val="002E034E"/>
    <w:rsid w:val="002E0526"/>
    <w:rsid w:val="002E09CF"/>
    <w:rsid w:val="002E0C1A"/>
    <w:rsid w:val="002E1058"/>
    <w:rsid w:val="002E11B5"/>
    <w:rsid w:val="002E1EB0"/>
    <w:rsid w:val="002E2EC4"/>
    <w:rsid w:val="002E317A"/>
    <w:rsid w:val="002E3243"/>
    <w:rsid w:val="002E3372"/>
    <w:rsid w:val="002E4698"/>
    <w:rsid w:val="002E520F"/>
    <w:rsid w:val="002E5868"/>
    <w:rsid w:val="002E5DC4"/>
    <w:rsid w:val="002E70B5"/>
    <w:rsid w:val="002E7E2F"/>
    <w:rsid w:val="002E7F08"/>
    <w:rsid w:val="002F029A"/>
    <w:rsid w:val="002F27FC"/>
    <w:rsid w:val="002F3418"/>
    <w:rsid w:val="002F3D26"/>
    <w:rsid w:val="002F5F97"/>
    <w:rsid w:val="002F6996"/>
    <w:rsid w:val="002F71AD"/>
    <w:rsid w:val="002F7E21"/>
    <w:rsid w:val="002F7F2D"/>
    <w:rsid w:val="00301228"/>
    <w:rsid w:val="0030197F"/>
    <w:rsid w:val="00301A88"/>
    <w:rsid w:val="0030288B"/>
    <w:rsid w:val="0030312F"/>
    <w:rsid w:val="00303C69"/>
    <w:rsid w:val="00303E66"/>
    <w:rsid w:val="003043AC"/>
    <w:rsid w:val="003048D3"/>
    <w:rsid w:val="00304FF8"/>
    <w:rsid w:val="00305573"/>
    <w:rsid w:val="00305628"/>
    <w:rsid w:val="003058E2"/>
    <w:rsid w:val="0030607C"/>
    <w:rsid w:val="00306D75"/>
    <w:rsid w:val="00306E7D"/>
    <w:rsid w:val="00310DC4"/>
    <w:rsid w:val="00311C50"/>
    <w:rsid w:val="00312799"/>
    <w:rsid w:val="00313686"/>
    <w:rsid w:val="003139CD"/>
    <w:rsid w:val="00315954"/>
    <w:rsid w:val="003160F7"/>
    <w:rsid w:val="00317630"/>
    <w:rsid w:val="003202F1"/>
    <w:rsid w:val="003215A7"/>
    <w:rsid w:val="00321D5A"/>
    <w:rsid w:val="00323131"/>
    <w:rsid w:val="00323972"/>
    <w:rsid w:val="00323CF5"/>
    <w:rsid w:val="003241B3"/>
    <w:rsid w:val="00324A14"/>
    <w:rsid w:val="00325476"/>
    <w:rsid w:val="003261C9"/>
    <w:rsid w:val="00326250"/>
    <w:rsid w:val="00326919"/>
    <w:rsid w:val="00326B0B"/>
    <w:rsid w:val="00327B75"/>
    <w:rsid w:val="003300CE"/>
    <w:rsid w:val="0033024B"/>
    <w:rsid w:val="00331EB0"/>
    <w:rsid w:val="003322FF"/>
    <w:rsid w:val="003325BD"/>
    <w:rsid w:val="00332A06"/>
    <w:rsid w:val="00332D58"/>
    <w:rsid w:val="00333103"/>
    <w:rsid w:val="003332CE"/>
    <w:rsid w:val="00333E38"/>
    <w:rsid w:val="00334C87"/>
    <w:rsid w:val="00335571"/>
    <w:rsid w:val="00336081"/>
    <w:rsid w:val="00337003"/>
    <w:rsid w:val="00337312"/>
    <w:rsid w:val="00340251"/>
    <w:rsid w:val="003406D1"/>
    <w:rsid w:val="003412C5"/>
    <w:rsid w:val="0034161A"/>
    <w:rsid w:val="00341945"/>
    <w:rsid w:val="003420EB"/>
    <w:rsid w:val="00344409"/>
    <w:rsid w:val="00346452"/>
    <w:rsid w:val="00347740"/>
    <w:rsid w:val="0035046C"/>
    <w:rsid w:val="0035057D"/>
    <w:rsid w:val="00351335"/>
    <w:rsid w:val="003527C3"/>
    <w:rsid w:val="003527C6"/>
    <w:rsid w:val="00352992"/>
    <w:rsid w:val="00352A17"/>
    <w:rsid w:val="00352F4B"/>
    <w:rsid w:val="00355902"/>
    <w:rsid w:val="00355C7B"/>
    <w:rsid w:val="00355FB9"/>
    <w:rsid w:val="0036007F"/>
    <w:rsid w:val="00360469"/>
    <w:rsid w:val="003612C4"/>
    <w:rsid w:val="003626DF"/>
    <w:rsid w:val="00362F16"/>
    <w:rsid w:val="003644B2"/>
    <w:rsid w:val="00364583"/>
    <w:rsid w:val="00364667"/>
    <w:rsid w:val="00364A6E"/>
    <w:rsid w:val="00365D20"/>
    <w:rsid w:val="00365E30"/>
    <w:rsid w:val="00366414"/>
    <w:rsid w:val="003667C6"/>
    <w:rsid w:val="00367FE8"/>
    <w:rsid w:val="00367FEC"/>
    <w:rsid w:val="00370B1A"/>
    <w:rsid w:val="00371469"/>
    <w:rsid w:val="00372E41"/>
    <w:rsid w:val="00373C40"/>
    <w:rsid w:val="003748CB"/>
    <w:rsid w:val="00374B2E"/>
    <w:rsid w:val="00374D6C"/>
    <w:rsid w:val="0037521A"/>
    <w:rsid w:val="003761DF"/>
    <w:rsid w:val="003762F7"/>
    <w:rsid w:val="00376A36"/>
    <w:rsid w:val="003770FE"/>
    <w:rsid w:val="00380013"/>
    <w:rsid w:val="00380DFE"/>
    <w:rsid w:val="00381244"/>
    <w:rsid w:val="00382D39"/>
    <w:rsid w:val="00383E35"/>
    <w:rsid w:val="0038497E"/>
    <w:rsid w:val="00385443"/>
    <w:rsid w:val="003857C1"/>
    <w:rsid w:val="00386015"/>
    <w:rsid w:val="00386E63"/>
    <w:rsid w:val="00387617"/>
    <w:rsid w:val="0039083D"/>
    <w:rsid w:val="003915C9"/>
    <w:rsid w:val="00392BCA"/>
    <w:rsid w:val="00392E6D"/>
    <w:rsid w:val="003941B3"/>
    <w:rsid w:val="00394343"/>
    <w:rsid w:val="00394534"/>
    <w:rsid w:val="0039461A"/>
    <w:rsid w:val="003949CF"/>
    <w:rsid w:val="003964F3"/>
    <w:rsid w:val="003A13A2"/>
    <w:rsid w:val="003A16D6"/>
    <w:rsid w:val="003A1C17"/>
    <w:rsid w:val="003A2294"/>
    <w:rsid w:val="003A2BFF"/>
    <w:rsid w:val="003A485B"/>
    <w:rsid w:val="003A5878"/>
    <w:rsid w:val="003A5D8A"/>
    <w:rsid w:val="003A6CD0"/>
    <w:rsid w:val="003B1719"/>
    <w:rsid w:val="003B1856"/>
    <w:rsid w:val="003B1999"/>
    <w:rsid w:val="003B1B29"/>
    <w:rsid w:val="003B3A1F"/>
    <w:rsid w:val="003B404B"/>
    <w:rsid w:val="003B474F"/>
    <w:rsid w:val="003B56BF"/>
    <w:rsid w:val="003B6467"/>
    <w:rsid w:val="003B77FB"/>
    <w:rsid w:val="003B7B65"/>
    <w:rsid w:val="003B7C9C"/>
    <w:rsid w:val="003C1936"/>
    <w:rsid w:val="003C3F40"/>
    <w:rsid w:val="003C4460"/>
    <w:rsid w:val="003C506E"/>
    <w:rsid w:val="003C5941"/>
    <w:rsid w:val="003C5C79"/>
    <w:rsid w:val="003C6320"/>
    <w:rsid w:val="003C682F"/>
    <w:rsid w:val="003C7067"/>
    <w:rsid w:val="003C75F3"/>
    <w:rsid w:val="003C7A0D"/>
    <w:rsid w:val="003C7D8B"/>
    <w:rsid w:val="003D055D"/>
    <w:rsid w:val="003D09CD"/>
    <w:rsid w:val="003D0B18"/>
    <w:rsid w:val="003D584F"/>
    <w:rsid w:val="003D6343"/>
    <w:rsid w:val="003D6808"/>
    <w:rsid w:val="003D6B92"/>
    <w:rsid w:val="003D7337"/>
    <w:rsid w:val="003D746C"/>
    <w:rsid w:val="003D76CA"/>
    <w:rsid w:val="003D7A55"/>
    <w:rsid w:val="003E23F2"/>
    <w:rsid w:val="003E2435"/>
    <w:rsid w:val="003E3D7E"/>
    <w:rsid w:val="003E6114"/>
    <w:rsid w:val="003E6B9C"/>
    <w:rsid w:val="003E6DBC"/>
    <w:rsid w:val="003E6E36"/>
    <w:rsid w:val="003E71CA"/>
    <w:rsid w:val="003F01EC"/>
    <w:rsid w:val="003F066C"/>
    <w:rsid w:val="003F0789"/>
    <w:rsid w:val="003F0A3F"/>
    <w:rsid w:val="003F1FE0"/>
    <w:rsid w:val="003F2899"/>
    <w:rsid w:val="003F450E"/>
    <w:rsid w:val="003F4556"/>
    <w:rsid w:val="003F503C"/>
    <w:rsid w:val="003F6427"/>
    <w:rsid w:val="003F75E9"/>
    <w:rsid w:val="003F7880"/>
    <w:rsid w:val="003F7BAA"/>
    <w:rsid w:val="004010BE"/>
    <w:rsid w:val="00401376"/>
    <w:rsid w:val="004023D4"/>
    <w:rsid w:val="0040262D"/>
    <w:rsid w:val="00403236"/>
    <w:rsid w:val="004058EF"/>
    <w:rsid w:val="00405B11"/>
    <w:rsid w:val="00405CE1"/>
    <w:rsid w:val="00406B12"/>
    <w:rsid w:val="00407975"/>
    <w:rsid w:val="00407C4C"/>
    <w:rsid w:val="00410077"/>
    <w:rsid w:val="00411A73"/>
    <w:rsid w:val="004121D2"/>
    <w:rsid w:val="00412295"/>
    <w:rsid w:val="00412472"/>
    <w:rsid w:val="00412948"/>
    <w:rsid w:val="00412B87"/>
    <w:rsid w:val="00413090"/>
    <w:rsid w:val="00413A85"/>
    <w:rsid w:val="004140A4"/>
    <w:rsid w:val="00414A8F"/>
    <w:rsid w:val="00414BE9"/>
    <w:rsid w:val="00414C18"/>
    <w:rsid w:val="00414E7F"/>
    <w:rsid w:val="00415754"/>
    <w:rsid w:val="00415787"/>
    <w:rsid w:val="0041669D"/>
    <w:rsid w:val="00417357"/>
    <w:rsid w:val="00417504"/>
    <w:rsid w:val="00421A94"/>
    <w:rsid w:val="004229E1"/>
    <w:rsid w:val="00422EDC"/>
    <w:rsid w:val="004230B4"/>
    <w:rsid w:val="00423939"/>
    <w:rsid w:val="004242DC"/>
    <w:rsid w:val="00424657"/>
    <w:rsid w:val="0042477E"/>
    <w:rsid w:val="00424EF2"/>
    <w:rsid w:val="00425B20"/>
    <w:rsid w:val="00425E69"/>
    <w:rsid w:val="0042669C"/>
    <w:rsid w:val="004269AF"/>
    <w:rsid w:val="00426BA1"/>
    <w:rsid w:val="00430436"/>
    <w:rsid w:val="004306A5"/>
    <w:rsid w:val="00434AD1"/>
    <w:rsid w:val="00434DE5"/>
    <w:rsid w:val="00435051"/>
    <w:rsid w:val="004357C2"/>
    <w:rsid w:val="00436A50"/>
    <w:rsid w:val="004370E0"/>
    <w:rsid w:val="004371FC"/>
    <w:rsid w:val="00437225"/>
    <w:rsid w:val="004375CE"/>
    <w:rsid w:val="0043766B"/>
    <w:rsid w:val="00440042"/>
    <w:rsid w:val="00440AE0"/>
    <w:rsid w:val="00440DB7"/>
    <w:rsid w:val="00440ED5"/>
    <w:rsid w:val="004413E7"/>
    <w:rsid w:val="00441476"/>
    <w:rsid w:val="00442FA3"/>
    <w:rsid w:val="0044373F"/>
    <w:rsid w:val="00443E82"/>
    <w:rsid w:val="0044418A"/>
    <w:rsid w:val="004446B3"/>
    <w:rsid w:val="00444B04"/>
    <w:rsid w:val="00445839"/>
    <w:rsid w:val="00446669"/>
    <w:rsid w:val="004467BD"/>
    <w:rsid w:val="004471B9"/>
    <w:rsid w:val="00447720"/>
    <w:rsid w:val="0045060F"/>
    <w:rsid w:val="00450BD7"/>
    <w:rsid w:val="00450CF6"/>
    <w:rsid w:val="004514F1"/>
    <w:rsid w:val="00451DD1"/>
    <w:rsid w:val="00453174"/>
    <w:rsid w:val="0045397A"/>
    <w:rsid w:val="004547F3"/>
    <w:rsid w:val="00457F74"/>
    <w:rsid w:val="00460FDE"/>
    <w:rsid w:val="0046106B"/>
    <w:rsid w:val="0046166E"/>
    <w:rsid w:val="00461992"/>
    <w:rsid w:val="00461C7E"/>
    <w:rsid w:val="004633D3"/>
    <w:rsid w:val="00463466"/>
    <w:rsid w:val="00463A4A"/>
    <w:rsid w:val="00463C0B"/>
    <w:rsid w:val="00464B1E"/>
    <w:rsid w:val="004653AF"/>
    <w:rsid w:val="0046587D"/>
    <w:rsid w:val="004660B0"/>
    <w:rsid w:val="0046709B"/>
    <w:rsid w:val="00471574"/>
    <w:rsid w:val="00472CC0"/>
    <w:rsid w:val="00473EF2"/>
    <w:rsid w:val="004752BA"/>
    <w:rsid w:val="00477987"/>
    <w:rsid w:val="00477AD7"/>
    <w:rsid w:val="00481E63"/>
    <w:rsid w:val="004839AC"/>
    <w:rsid w:val="00484C46"/>
    <w:rsid w:val="004857E2"/>
    <w:rsid w:val="00487554"/>
    <w:rsid w:val="00487E0E"/>
    <w:rsid w:val="00487FAE"/>
    <w:rsid w:val="0049063B"/>
    <w:rsid w:val="00490693"/>
    <w:rsid w:val="004913C9"/>
    <w:rsid w:val="004914FA"/>
    <w:rsid w:val="004920A1"/>
    <w:rsid w:val="0049222F"/>
    <w:rsid w:val="0049267B"/>
    <w:rsid w:val="00492CF3"/>
    <w:rsid w:val="0049407F"/>
    <w:rsid w:val="00494EE6"/>
    <w:rsid w:val="00494F05"/>
    <w:rsid w:val="00496371"/>
    <w:rsid w:val="004963D1"/>
    <w:rsid w:val="00497251"/>
    <w:rsid w:val="00497795"/>
    <w:rsid w:val="0049783A"/>
    <w:rsid w:val="004A0048"/>
    <w:rsid w:val="004A0142"/>
    <w:rsid w:val="004A01E9"/>
    <w:rsid w:val="004A1438"/>
    <w:rsid w:val="004A1AA7"/>
    <w:rsid w:val="004A3565"/>
    <w:rsid w:val="004A37E0"/>
    <w:rsid w:val="004A3CF1"/>
    <w:rsid w:val="004A3DAE"/>
    <w:rsid w:val="004A3F0F"/>
    <w:rsid w:val="004A5DBE"/>
    <w:rsid w:val="004A6500"/>
    <w:rsid w:val="004A7978"/>
    <w:rsid w:val="004A7CD2"/>
    <w:rsid w:val="004B1255"/>
    <w:rsid w:val="004B160D"/>
    <w:rsid w:val="004B178D"/>
    <w:rsid w:val="004B373F"/>
    <w:rsid w:val="004B394F"/>
    <w:rsid w:val="004B4066"/>
    <w:rsid w:val="004B5270"/>
    <w:rsid w:val="004B57B8"/>
    <w:rsid w:val="004B5BEB"/>
    <w:rsid w:val="004B766C"/>
    <w:rsid w:val="004C0160"/>
    <w:rsid w:val="004C0572"/>
    <w:rsid w:val="004C107D"/>
    <w:rsid w:val="004C1E1E"/>
    <w:rsid w:val="004C1F4F"/>
    <w:rsid w:val="004C24F9"/>
    <w:rsid w:val="004C2CF5"/>
    <w:rsid w:val="004C4BE4"/>
    <w:rsid w:val="004C51C6"/>
    <w:rsid w:val="004C57EB"/>
    <w:rsid w:val="004C5E36"/>
    <w:rsid w:val="004C6273"/>
    <w:rsid w:val="004C7877"/>
    <w:rsid w:val="004C78DB"/>
    <w:rsid w:val="004D07BB"/>
    <w:rsid w:val="004D0997"/>
    <w:rsid w:val="004D099F"/>
    <w:rsid w:val="004D1050"/>
    <w:rsid w:val="004D1F33"/>
    <w:rsid w:val="004D3FD8"/>
    <w:rsid w:val="004D44B4"/>
    <w:rsid w:val="004D506C"/>
    <w:rsid w:val="004D75B1"/>
    <w:rsid w:val="004E11CF"/>
    <w:rsid w:val="004E230B"/>
    <w:rsid w:val="004E23F3"/>
    <w:rsid w:val="004E240C"/>
    <w:rsid w:val="004E240F"/>
    <w:rsid w:val="004E4174"/>
    <w:rsid w:val="004E45BC"/>
    <w:rsid w:val="004E57FE"/>
    <w:rsid w:val="004E58EF"/>
    <w:rsid w:val="004E5ABD"/>
    <w:rsid w:val="004F075C"/>
    <w:rsid w:val="004F0A51"/>
    <w:rsid w:val="004F14F5"/>
    <w:rsid w:val="004F269C"/>
    <w:rsid w:val="004F27F0"/>
    <w:rsid w:val="004F59E9"/>
    <w:rsid w:val="004F7A28"/>
    <w:rsid w:val="005001DC"/>
    <w:rsid w:val="00500BDB"/>
    <w:rsid w:val="00501611"/>
    <w:rsid w:val="00501ED7"/>
    <w:rsid w:val="005027DF"/>
    <w:rsid w:val="005028E0"/>
    <w:rsid w:val="0050294C"/>
    <w:rsid w:val="005035BC"/>
    <w:rsid w:val="00503731"/>
    <w:rsid w:val="00504A0F"/>
    <w:rsid w:val="00504BDE"/>
    <w:rsid w:val="00504E51"/>
    <w:rsid w:val="00505DFF"/>
    <w:rsid w:val="00506A25"/>
    <w:rsid w:val="00507F1B"/>
    <w:rsid w:val="00511F7E"/>
    <w:rsid w:val="00513498"/>
    <w:rsid w:val="00513FA1"/>
    <w:rsid w:val="00514588"/>
    <w:rsid w:val="00514EFE"/>
    <w:rsid w:val="00516B7E"/>
    <w:rsid w:val="005176A4"/>
    <w:rsid w:val="0051790C"/>
    <w:rsid w:val="00517B06"/>
    <w:rsid w:val="00517BF5"/>
    <w:rsid w:val="00520D7F"/>
    <w:rsid w:val="005217C8"/>
    <w:rsid w:val="00521D9B"/>
    <w:rsid w:val="0052303E"/>
    <w:rsid w:val="0052324A"/>
    <w:rsid w:val="00523CF7"/>
    <w:rsid w:val="00525378"/>
    <w:rsid w:val="0052648A"/>
    <w:rsid w:val="005264C7"/>
    <w:rsid w:val="005265CC"/>
    <w:rsid w:val="00530AE6"/>
    <w:rsid w:val="00530FE5"/>
    <w:rsid w:val="00531B0F"/>
    <w:rsid w:val="00531C9A"/>
    <w:rsid w:val="005323AA"/>
    <w:rsid w:val="00532BA4"/>
    <w:rsid w:val="005344F4"/>
    <w:rsid w:val="0053469F"/>
    <w:rsid w:val="00535059"/>
    <w:rsid w:val="0053580D"/>
    <w:rsid w:val="005361FA"/>
    <w:rsid w:val="00537698"/>
    <w:rsid w:val="0053781B"/>
    <w:rsid w:val="00537D6E"/>
    <w:rsid w:val="0054147E"/>
    <w:rsid w:val="00541675"/>
    <w:rsid w:val="00542B05"/>
    <w:rsid w:val="0054618B"/>
    <w:rsid w:val="0054630F"/>
    <w:rsid w:val="005476BD"/>
    <w:rsid w:val="005504B3"/>
    <w:rsid w:val="00550588"/>
    <w:rsid w:val="00551888"/>
    <w:rsid w:val="00552275"/>
    <w:rsid w:val="00552EE9"/>
    <w:rsid w:val="00553EF2"/>
    <w:rsid w:val="00553FD0"/>
    <w:rsid w:val="00554088"/>
    <w:rsid w:val="005541E6"/>
    <w:rsid w:val="00555029"/>
    <w:rsid w:val="005558C5"/>
    <w:rsid w:val="005558DB"/>
    <w:rsid w:val="00555973"/>
    <w:rsid w:val="0055672B"/>
    <w:rsid w:val="00556C78"/>
    <w:rsid w:val="00556FE9"/>
    <w:rsid w:val="00557A18"/>
    <w:rsid w:val="0056062D"/>
    <w:rsid w:val="00560FD4"/>
    <w:rsid w:val="00561BEC"/>
    <w:rsid w:val="00561EB5"/>
    <w:rsid w:val="00561F50"/>
    <w:rsid w:val="0056243E"/>
    <w:rsid w:val="00563317"/>
    <w:rsid w:val="00565391"/>
    <w:rsid w:val="005655A5"/>
    <w:rsid w:val="00566513"/>
    <w:rsid w:val="0056717A"/>
    <w:rsid w:val="005671A6"/>
    <w:rsid w:val="0057008A"/>
    <w:rsid w:val="005700DC"/>
    <w:rsid w:val="00571167"/>
    <w:rsid w:val="005727A1"/>
    <w:rsid w:val="005727B0"/>
    <w:rsid w:val="00572A21"/>
    <w:rsid w:val="00573130"/>
    <w:rsid w:val="0057446F"/>
    <w:rsid w:val="00574D0E"/>
    <w:rsid w:val="00574DCA"/>
    <w:rsid w:val="00575E59"/>
    <w:rsid w:val="00576307"/>
    <w:rsid w:val="005764AD"/>
    <w:rsid w:val="00576589"/>
    <w:rsid w:val="00576761"/>
    <w:rsid w:val="00577205"/>
    <w:rsid w:val="00577AC7"/>
    <w:rsid w:val="00580DD2"/>
    <w:rsid w:val="00582523"/>
    <w:rsid w:val="00582CC2"/>
    <w:rsid w:val="00583835"/>
    <w:rsid w:val="00584329"/>
    <w:rsid w:val="005848CA"/>
    <w:rsid w:val="0058574F"/>
    <w:rsid w:val="00586A94"/>
    <w:rsid w:val="00586C77"/>
    <w:rsid w:val="00593208"/>
    <w:rsid w:val="00593AFB"/>
    <w:rsid w:val="00594263"/>
    <w:rsid w:val="0059454A"/>
    <w:rsid w:val="00594EDE"/>
    <w:rsid w:val="005957FD"/>
    <w:rsid w:val="00595B4E"/>
    <w:rsid w:val="005960E5"/>
    <w:rsid w:val="005974CC"/>
    <w:rsid w:val="00597C2E"/>
    <w:rsid w:val="00597EA9"/>
    <w:rsid w:val="00597F49"/>
    <w:rsid w:val="005A0256"/>
    <w:rsid w:val="005A0C51"/>
    <w:rsid w:val="005A0F01"/>
    <w:rsid w:val="005A196E"/>
    <w:rsid w:val="005A1B05"/>
    <w:rsid w:val="005A1FF1"/>
    <w:rsid w:val="005A2980"/>
    <w:rsid w:val="005A29D8"/>
    <w:rsid w:val="005A387C"/>
    <w:rsid w:val="005A4421"/>
    <w:rsid w:val="005A4709"/>
    <w:rsid w:val="005A4C08"/>
    <w:rsid w:val="005A4FA8"/>
    <w:rsid w:val="005A54E8"/>
    <w:rsid w:val="005A5673"/>
    <w:rsid w:val="005A69FD"/>
    <w:rsid w:val="005A77DB"/>
    <w:rsid w:val="005B0E5B"/>
    <w:rsid w:val="005B1B75"/>
    <w:rsid w:val="005B3976"/>
    <w:rsid w:val="005B48A6"/>
    <w:rsid w:val="005B4B8F"/>
    <w:rsid w:val="005B693D"/>
    <w:rsid w:val="005B78A8"/>
    <w:rsid w:val="005B7AD8"/>
    <w:rsid w:val="005C1649"/>
    <w:rsid w:val="005C3491"/>
    <w:rsid w:val="005C3E39"/>
    <w:rsid w:val="005C4764"/>
    <w:rsid w:val="005C4BEF"/>
    <w:rsid w:val="005C5504"/>
    <w:rsid w:val="005C5989"/>
    <w:rsid w:val="005C5D66"/>
    <w:rsid w:val="005C5FF8"/>
    <w:rsid w:val="005C7733"/>
    <w:rsid w:val="005D0BFA"/>
    <w:rsid w:val="005D24FC"/>
    <w:rsid w:val="005D279A"/>
    <w:rsid w:val="005D2963"/>
    <w:rsid w:val="005D2C11"/>
    <w:rsid w:val="005D3EC9"/>
    <w:rsid w:val="005D4212"/>
    <w:rsid w:val="005D4A66"/>
    <w:rsid w:val="005D5AA4"/>
    <w:rsid w:val="005D6012"/>
    <w:rsid w:val="005D6479"/>
    <w:rsid w:val="005D659B"/>
    <w:rsid w:val="005D6760"/>
    <w:rsid w:val="005D7845"/>
    <w:rsid w:val="005E059B"/>
    <w:rsid w:val="005E1624"/>
    <w:rsid w:val="005E2194"/>
    <w:rsid w:val="005E2395"/>
    <w:rsid w:val="005E2646"/>
    <w:rsid w:val="005E2AB4"/>
    <w:rsid w:val="005E363A"/>
    <w:rsid w:val="005E37C0"/>
    <w:rsid w:val="005E43F1"/>
    <w:rsid w:val="005E488F"/>
    <w:rsid w:val="005E4A51"/>
    <w:rsid w:val="005E5356"/>
    <w:rsid w:val="005E5690"/>
    <w:rsid w:val="005E6F94"/>
    <w:rsid w:val="005E7504"/>
    <w:rsid w:val="005F0805"/>
    <w:rsid w:val="005F09C7"/>
    <w:rsid w:val="005F1A28"/>
    <w:rsid w:val="005F1ADE"/>
    <w:rsid w:val="005F20BB"/>
    <w:rsid w:val="005F2703"/>
    <w:rsid w:val="005F2DA6"/>
    <w:rsid w:val="005F3B0A"/>
    <w:rsid w:val="005F4014"/>
    <w:rsid w:val="005F65F0"/>
    <w:rsid w:val="005F6A93"/>
    <w:rsid w:val="005F75BF"/>
    <w:rsid w:val="005F7F13"/>
    <w:rsid w:val="005F7F91"/>
    <w:rsid w:val="0060011E"/>
    <w:rsid w:val="006003B8"/>
    <w:rsid w:val="0060094E"/>
    <w:rsid w:val="006018EB"/>
    <w:rsid w:val="0060190F"/>
    <w:rsid w:val="006028AA"/>
    <w:rsid w:val="00602DDE"/>
    <w:rsid w:val="00603BC3"/>
    <w:rsid w:val="00605CF0"/>
    <w:rsid w:val="00605EB6"/>
    <w:rsid w:val="00606C4B"/>
    <w:rsid w:val="006071C0"/>
    <w:rsid w:val="00607E9F"/>
    <w:rsid w:val="006107E7"/>
    <w:rsid w:val="00610AF1"/>
    <w:rsid w:val="00610CA2"/>
    <w:rsid w:val="00610EC7"/>
    <w:rsid w:val="00611085"/>
    <w:rsid w:val="006112B6"/>
    <w:rsid w:val="00611481"/>
    <w:rsid w:val="0061154A"/>
    <w:rsid w:val="00611550"/>
    <w:rsid w:val="006117AD"/>
    <w:rsid w:val="00611A92"/>
    <w:rsid w:val="00611ADB"/>
    <w:rsid w:val="00611C90"/>
    <w:rsid w:val="00612B8D"/>
    <w:rsid w:val="00612C62"/>
    <w:rsid w:val="00613123"/>
    <w:rsid w:val="0061335A"/>
    <w:rsid w:val="00613832"/>
    <w:rsid w:val="00614EF2"/>
    <w:rsid w:val="006155B1"/>
    <w:rsid w:val="006159F9"/>
    <w:rsid w:val="00615C16"/>
    <w:rsid w:val="006162A7"/>
    <w:rsid w:val="00616859"/>
    <w:rsid w:val="00616B5A"/>
    <w:rsid w:val="00617B9F"/>
    <w:rsid w:val="00617CF3"/>
    <w:rsid w:val="006203D7"/>
    <w:rsid w:val="00620954"/>
    <w:rsid w:val="00621409"/>
    <w:rsid w:val="0062164A"/>
    <w:rsid w:val="00622363"/>
    <w:rsid w:val="00624421"/>
    <w:rsid w:val="00625070"/>
    <w:rsid w:val="0062591A"/>
    <w:rsid w:val="0062713C"/>
    <w:rsid w:val="00627F30"/>
    <w:rsid w:val="0063029A"/>
    <w:rsid w:val="00630379"/>
    <w:rsid w:val="00630473"/>
    <w:rsid w:val="006306D4"/>
    <w:rsid w:val="0063158A"/>
    <w:rsid w:val="00632771"/>
    <w:rsid w:val="00633030"/>
    <w:rsid w:val="006332DC"/>
    <w:rsid w:val="00633880"/>
    <w:rsid w:val="00633C39"/>
    <w:rsid w:val="00633DC7"/>
    <w:rsid w:val="0063447D"/>
    <w:rsid w:val="00635696"/>
    <w:rsid w:val="00635726"/>
    <w:rsid w:val="00635E9F"/>
    <w:rsid w:val="00636D5B"/>
    <w:rsid w:val="00637255"/>
    <w:rsid w:val="00637389"/>
    <w:rsid w:val="0063759F"/>
    <w:rsid w:val="00637F93"/>
    <w:rsid w:val="0064211E"/>
    <w:rsid w:val="0064411B"/>
    <w:rsid w:val="0064473E"/>
    <w:rsid w:val="00645E25"/>
    <w:rsid w:val="006462AC"/>
    <w:rsid w:val="006468D4"/>
    <w:rsid w:val="00650096"/>
    <w:rsid w:val="006519D9"/>
    <w:rsid w:val="00652165"/>
    <w:rsid w:val="00652D2B"/>
    <w:rsid w:val="0065330B"/>
    <w:rsid w:val="00653394"/>
    <w:rsid w:val="0065630E"/>
    <w:rsid w:val="00656571"/>
    <w:rsid w:val="0065757E"/>
    <w:rsid w:val="00657BD5"/>
    <w:rsid w:val="00657C02"/>
    <w:rsid w:val="0066058D"/>
    <w:rsid w:val="006606FB"/>
    <w:rsid w:val="00660BEF"/>
    <w:rsid w:val="00660E52"/>
    <w:rsid w:val="00661022"/>
    <w:rsid w:val="006622D4"/>
    <w:rsid w:val="00662352"/>
    <w:rsid w:val="006636C8"/>
    <w:rsid w:val="006639B9"/>
    <w:rsid w:val="00663F6E"/>
    <w:rsid w:val="006643BA"/>
    <w:rsid w:val="0066493D"/>
    <w:rsid w:val="00664987"/>
    <w:rsid w:val="00665363"/>
    <w:rsid w:val="00665B35"/>
    <w:rsid w:val="00666213"/>
    <w:rsid w:val="006668D6"/>
    <w:rsid w:val="00667A2B"/>
    <w:rsid w:val="00667DD6"/>
    <w:rsid w:val="006709A8"/>
    <w:rsid w:val="00672B25"/>
    <w:rsid w:val="006737A4"/>
    <w:rsid w:val="006743A2"/>
    <w:rsid w:val="0067481B"/>
    <w:rsid w:val="00675493"/>
    <w:rsid w:val="0067577A"/>
    <w:rsid w:val="00675F74"/>
    <w:rsid w:val="00676430"/>
    <w:rsid w:val="00676862"/>
    <w:rsid w:val="00676D81"/>
    <w:rsid w:val="00677138"/>
    <w:rsid w:val="0068032A"/>
    <w:rsid w:val="0068048C"/>
    <w:rsid w:val="00680598"/>
    <w:rsid w:val="006814CA"/>
    <w:rsid w:val="006818E9"/>
    <w:rsid w:val="00681955"/>
    <w:rsid w:val="00682D18"/>
    <w:rsid w:val="006849CA"/>
    <w:rsid w:val="00684A30"/>
    <w:rsid w:val="00685189"/>
    <w:rsid w:val="006853B9"/>
    <w:rsid w:val="006862DB"/>
    <w:rsid w:val="00690296"/>
    <w:rsid w:val="006905EE"/>
    <w:rsid w:val="006907E3"/>
    <w:rsid w:val="0069094B"/>
    <w:rsid w:val="00691696"/>
    <w:rsid w:val="00691E6D"/>
    <w:rsid w:val="00692BA5"/>
    <w:rsid w:val="006930D7"/>
    <w:rsid w:val="006937F1"/>
    <w:rsid w:val="00694787"/>
    <w:rsid w:val="006950AC"/>
    <w:rsid w:val="00695D7A"/>
    <w:rsid w:val="006960A0"/>
    <w:rsid w:val="00696836"/>
    <w:rsid w:val="00696F95"/>
    <w:rsid w:val="00697602"/>
    <w:rsid w:val="00697E17"/>
    <w:rsid w:val="006A3095"/>
    <w:rsid w:val="006A3B56"/>
    <w:rsid w:val="006A4560"/>
    <w:rsid w:val="006A477B"/>
    <w:rsid w:val="006A4F25"/>
    <w:rsid w:val="006A4FD5"/>
    <w:rsid w:val="006A5E26"/>
    <w:rsid w:val="006A6A84"/>
    <w:rsid w:val="006A7D4D"/>
    <w:rsid w:val="006B09C1"/>
    <w:rsid w:val="006B0BD9"/>
    <w:rsid w:val="006B1727"/>
    <w:rsid w:val="006B1D72"/>
    <w:rsid w:val="006B1DF0"/>
    <w:rsid w:val="006B2AAE"/>
    <w:rsid w:val="006B4A53"/>
    <w:rsid w:val="006B4EA2"/>
    <w:rsid w:val="006B505D"/>
    <w:rsid w:val="006B5B4A"/>
    <w:rsid w:val="006B5FF2"/>
    <w:rsid w:val="006C0078"/>
    <w:rsid w:val="006C060B"/>
    <w:rsid w:val="006C2EC4"/>
    <w:rsid w:val="006C3029"/>
    <w:rsid w:val="006C3375"/>
    <w:rsid w:val="006C3408"/>
    <w:rsid w:val="006C4B11"/>
    <w:rsid w:val="006C4DE3"/>
    <w:rsid w:val="006C5DED"/>
    <w:rsid w:val="006C7014"/>
    <w:rsid w:val="006C728B"/>
    <w:rsid w:val="006C7CB5"/>
    <w:rsid w:val="006D03E9"/>
    <w:rsid w:val="006D21F4"/>
    <w:rsid w:val="006D32FC"/>
    <w:rsid w:val="006D341E"/>
    <w:rsid w:val="006D394E"/>
    <w:rsid w:val="006D42E1"/>
    <w:rsid w:val="006D4891"/>
    <w:rsid w:val="006D533E"/>
    <w:rsid w:val="006D6C01"/>
    <w:rsid w:val="006D6CCC"/>
    <w:rsid w:val="006D6FDD"/>
    <w:rsid w:val="006D7073"/>
    <w:rsid w:val="006E05D3"/>
    <w:rsid w:val="006E2A64"/>
    <w:rsid w:val="006E32D4"/>
    <w:rsid w:val="006E450A"/>
    <w:rsid w:val="006E5E51"/>
    <w:rsid w:val="006E612A"/>
    <w:rsid w:val="006E6562"/>
    <w:rsid w:val="006F05F5"/>
    <w:rsid w:val="006F06E0"/>
    <w:rsid w:val="006F116A"/>
    <w:rsid w:val="006F1E14"/>
    <w:rsid w:val="006F26CB"/>
    <w:rsid w:val="006F2B86"/>
    <w:rsid w:val="006F3263"/>
    <w:rsid w:val="006F35D4"/>
    <w:rsid w:val="006F3D5C"/>
    <w:rsid w:val="006F4161"/>
    <w:rsid w:val="006F41F2"/>
    <w:rsid w:val="006F4E5A"/>
    <w:rsid w:val="006F6601"/>
    <w:rsid w:val="006F6A70"/>
    <w:rsid w:val="006F6B7F"/>
    <w:rsid w:val="006F722A"/>
    <w:rsid w:val="006F7FF5"/>
    <w:rsid w:val="00700800"/>
    <w:rsid w:val="00704182"/>
    <w:rsid w:val="00706752"/>
    <w:rsid w:val="00707300"/>
    <w:rsid w:val="00710BA2"/>
    <w:rsid w:val="00710FB2"/>
    <w:rsid w:val="00711093"/>
    <w:rsid w:val="00711F70"/>
    <w:rsid w:val="00712166"/>
    <w:rsid w:val="00713ABE"/>
    <w:rsid w:val="007149D7"/>
    <w:rsid w:val="00716BC5"/>
    <w:rsid w:val="007205E2"/>
    <w:rsid w:val="00722C3C"/>
    <w:rsid w:val="00723296"/>
    <w:rsid w:val="0072347A"/>
    <w:rsid w:val="00725105"/>
    <w:rsid w:val="00725A62"/>
    <w:rsid w:val="007264F9"/>
    <w:rsid w:val="00726786"/>
    <w:rsid w:val="0073035F"/>
    <w:rsid w:val="007311F5"/>
    <w:rsid w:val="00731E15"/>
    <w:rsid w:val="00732EA2"/>
    <w:rsid w:val="00734AE7"/>
    <w:rsid w:val="00735396"/>
    <w:rsid w:val="007362C5"/>
    <w:rsid w:val="00736B0B"/>
    <w:rsid w:val="00737A1F"/>
    <w:rsid w:val="00737EA0"/>
    <w:rsid w:val="0074044A"/>
    <w:rsid w:val="00740566"/>
    <w:rsid w:val="00740D59"/>
    <w:rsid w:val="0074181F"/>
    <w:rsid w:val="007420CE"/>
    <w:rsid w:val="007424BE"/>
    <w:rsid w:val="00742B28"/>
    <w:rsid w:val="00742D97"/>
    <w:rsid w:val="00744871"/>
    <w:rsid w:val="00744ABD"/>
    <w:rsid w:val="00745982"/>
    <w:rsid w:val="00745C6A"/>
    <w:rsid w:val="00745F25"/>
    <w:rsid w:val="00747212"/>
    <w:rsid w:val="00747466"/>
    <w:rsid w:val="00747739"/>
    <w:rsid w:val="00747823"/>
    <w:rsid w:val="00750A89"/>
    <w:rsid w:val="0075318E"/>
    <w:rsid w:val="0075335A"/>
    <w:rsid w:val="00754405"/>
    <w:rsid w:val="00755263"/>
    <w:rsid w:val="007566F8"/>
    <w:rsid w:val="007567B0"/>
    <w:rsid w:val="00756A21"/>
    <w:rsid w:val="00757453"/>
    <w:rsid w:val="00760FD0"/>
    <w:rsid w:val="00761944"/>
    <w:rsid w:val="00761E5E"/>
    <w:rsid w:val="00762C2A"/>
    <w:rsid w:val="00763026"/>
    <w:rsid w:val="007647F8"/>
    <w:rsid w:val="00764971"/>
    <w:rsid w:val="00765376"/>
    <w:rsid w:val="00765A87"/>
    <w:rsid w:val="00765DAC"/>
    <w:rsid w:val="0076648D"/>
    <w:rsid w:val="0076675A"/>
    <w:rsid w:val="00766A3F"/>
    <w:rsid w:val="00766CA4"/>
    <w:rsid w:val="007670A5"/>
    <w:rsid w:val="00767456"/>
    <w:rsid w:val="007705A7"/>
    <w:rsid w:val="00770715"/>
    <w:rsid w:val="00771404"/>
    <w:rsid w:val="00771771"/>
    <w:rsid w:val="007717A7"/>
    <w:rsid w:val="00772EEF"/>
    <w:rsid w:val="007730AE"/>
    <w:rsid w:val="00773D91"/>
    <w:rsid w:val="00773FFD"/>
    <w:rsid w:val="00774CAF"/>
    <w:rsid w:val="00775061"/>
    <w:rsid w:val="0077622C"/>
    <w:rsid w:val="0077634A"/>
    <w:rsid w:val="007776E4"/>
    <w:rsid w:val="00777729"/>
    <w:rsid w:val="00780796"/>
    <w:rsid w:val="00781227"/>
    <w:rsid w:val="007846A1"/>
    <w:rsid w:val="00784A48"/>
    <w:rsid w:val="00784B27"/>
    <w:rsid w:val="007854E9"/>
    <w:rsid w:val="007857F5"/>
    <w:rsid w:val="00785BE7"/>
    <w:rsid w:val="00785EF3"/>
    <w:rsid w:val="00786740"/>
    <w:rsid w:val="0078747F"/>
    <w:rsid w:val="007875F4"/>
    <w:rsid w:val="0078783D"/>
    <w:rsid w:val="00787CF4"/>
    <w:rsid w:val="007900FA"/>
    <w:rsid w:val="007903D4"/>
    <w:rsid w:val="00791245"/>
    <w:rsid w:val="0079223E"/>
    <w:rsid w:val="007937F9"/>
    <w:rsid w:val="0079414B"/>
    <w:rsid w:val="00794F2D"/>
    <w:rsid w:val="007A0CF2"/>
    <w:rsid w:val="007A168B"/>
    <w:rsid w:val="007A1D9E"/>
    <w:rsid w:val="007A1E82"/>
    <w:rsid w:val="007A26A7"/>
    <w:rsid w:val="007A3AC7"/>
    <w:rsid w:val="007A4324"/>
    <w:rsid w:val="007A4CE5"/>
    <w:rsid w:val="007A5B96"/>
    <w:rsid w:val="007A5CA8"/>
    <w:rsid w:val="007A5D1F"/>
    <w:rsid w:val="007A6040"/>
    <w:rsid w:val="007A6C26"/>
    <w:rsid w:val="007A7A3C"/>
    <w:rsid w:val="007A7C38"/>
    <w:rsid w:val="007B070E"/>
    <w:rsid w:val="007B0BA3"/>
    <w:rsid w:val="007B0E61"/>
    <w:rsid w:val="007B12BF"/>
    <w:rsid w:val="007B14D5"/>
    <w:rsid w:val="007B4B6A"/>
    <w:rsid w:val="007B5425"/>
    <w:rsid w:val="007B5A92"/>
    <w:rsid w:val="007B5E35"/>
    <w:rsid w:val="007B656D"/>
    <w:rsid w:val="007B7FD1"/>
    <w:rsid w:val="007C073A"/>
    <w:rsid w:val="007C08A4"/>
    <w:rsid w:val="007C0F11"/>
    <w:rsid w:val="007C10C0"/>
    <w:rsid w:val="007C1D15"/>
    <w:rsid w:val="007C1E6F"/>
    <w:rsid w:val="007C3358"/>
    <w:rsid w:val="007C3844"/>
    <w:rsid w:val="007C3D83"/>
    <w:rsid w:val="007C464C"/>
    <w:rsid w:val="007C4968"/>
    <w:rsid w:val="007C517F"/>
    <w:rsid w:val="007C5B2A"/>
    <w:rsid w:val="007C71D3"/>
    <w:rsid w:val="007C7228"/>
    <w:rsid w:val="007C73A1"/>
    <w:rsid w:val="007C7F45"/>
    <w:rsid w:val="007D041E"/>
    <w:rsid w:val="007D159F"/>
    <w:rsid w:val="007D1735"/>
    <w:rsid w:val="007D18C5"/>
    <w:rsid w:val="007D3EE8"/>
    <w:rsid w:val="007D427F"/>
    <w:rsid w:val="007D59A8"/>
    <w:rsid w:val="007D5B7F"/>
    <w:rsid w:val="007D6733"/>
    <w:rsid w:val="007D73B6"/>
    <w:rsid w:val="007E02BB"/>
    <w:rsid w:val="007E0613"/>
    <w:rsid w:val="007E235B"/>
    <w:rsid w:val="007E2DFF"/>
    <w:rsid w:val="007E3885"/>
    <w:rsid w:val="007E395A"/>
    <w:rsid w:val="007E4A76"/>
    <w:rsid w:val="007E62D2"/>
    <w:rsid w:val="007E7CFE"/>
    <w:rsid w:val="007F037D"/>
    <w:rsid w:val="007F14F4"/>
    <w:rsid w:val="007F1F27"/>
    <w:rsid w:val="007F2322"/>
    <w:rsid w:val="007F29D2"/>
    <w:rsid w:val="007F3849"/>
    <w:rsid w:val="007F40FF"/>
    <w:rsid w:val="007F4E5A"/>
    <w:rsid w:val="007F53A0"/>
    <w:rsid w:val="007F5530"/>
    <w:rsid w:val="007F58A9"/>
    <w:rsid w:val="007F5B8F"/>
    <w:rsid w:val="007F5DD7"/>
    <w:rsid w:val="007F67E6"/>
    <w:rsid w:val="007F6C84"/>
    <w:rsid w:val="007F76A5"/>
    <w:rsid w:val="0080066C"/>
    <w:rsid w:val="008018B4"/>
    <w:rsid w:val="008026DD"/>
    <w:rsid w:val="00802867"/>
    <w:rsid w:val="00802876"/>
    <w:rsid w:val="00802C47"/>
    <w:rsid w:val="00804A7C"/>
    <w:rsid w:val="00804EB6"/>
    <w:rsid w:val="00805AF4"/>
    <w:rsid w:val="008075F1"/>
    <w:rsid w:val="0080762D"/>
    <w:rsid w:val="00807F6F"/>
    <w:rsid w:val="008112FE"/>
    <w:rsid w:val="00812482"/>
    <w:rsid w:val="008133D2"/>
    <w:rsid w:val="0081677A"/>
    <w:rsid w:val="0081754A"/>
    <w:rsid w:val="00817EEF"/>
    <w:rsid w:val="008200BE"/>
    <w:rsid w:val="00820112"/>
    <w:rsid w:val="00820536"/>
    <w:rsid w:val="008206D8"/>
    <w:rsid w:val="00820837"/>
    <w:rsid w:val="008213DD"/>
    <w:rsid w:val="00821551"/>
    <w:rsid w:val="00822281"/>
    <w:rsid w:val="00822646"/>
    <w:rsid w:val="008226B1"/>
    <w:rsid w:val="00824860"/>
    <w:rsid w:val="00824D41"/>
    <w:rsid w:val="00824FE3"/>
    <w:rsid w:val="00825467"/>
    <w:rsid w:val="008266F0"/>
    <w:rsid w:val="008267D0"/>
    <w:rsid w:val="00827CA0"/>
    <w:rsid w:val="00831966"/>
    <w:rsid w:val="008319E9"/>
    <w:rsid w:val="00831F5D"/>
    <w:rsid w:val="008334CB"/>
    <w:rsid w:val="00833624"/>
    <w:rsid w:val="00835244"/>
    <w:rsid w:val="008353D5"/>
    <w:rsid w:val="008354C2"/>
    <w:rsid w:val="008372BE"/>
    <w:rsid w:val="008377DB"/>
    <w:rsid w:val="00837E1D"/>
    <w:rsid w:val="008403E9"/>
    <w:rsid w:val="00840D04"/>
    <w:rsid w:val="00840EE5"/>
    <w:rsid w:val="00841150"/>
    <w:rsid w:val="008419DF"/>
    <w:rsid w:val="008425A2"/>
    <w:rsid w:val="00842740"/>
    <w:rsid w:val="0084280A"/>
    <w:rsid w:val="00842AD7"/>
    <w:rsid w:val="00843668"/>
    <w:rsid w:val="00843DBA"/>
    <w:rsid w:val="00844532"/>
    <w:rsid w:val="00844A0C"/>
    <w:rsid w:val="0084509D"/>
    <w:rsid w:val="00845309"/>
    <w:rsid w:val="00845D77"/>
    <w:rsid w:val="00846EF1"/>
    <w:rsid w:val="0084721C"/>
    <w:rsid w:val="0084755E"/>
    <w:rsid w:val="00847811"/>
    <w:rsid w:val="00851EF5"/>
    <w:rsid w:val="00851F6A"/>
    <w:rsid w:val="008529C8"/>
    <w:rsid w:val="00852C48"/>
    <w:rsid w:val="00853016"/>
    <w:rsid w:val="008537C2"/>
    <w:rsid w:val="00856753"/>
    <w:rsid w:val="00856825"/>
    <w:rsid w:val="00857031"/>
    <w:rsid w:val="0085767E"/>
    <w:rsid w:val="008577A7"/>
    <w:rsid w:val="00857D3E"/>
    <w:rsid w:val="00857E95"/>
    <w:rsid w:val="008601F1"/>
    <w:rsid w:val="00860C59"/>
    <w:rsid w:val="00860D5A"/>
    <w:rsid w:val="00862177"/>
    <w:rsid w:val="00862413"/>
    <w:rsid w:val="00862664"/>
    <w:rsid w:val="0086401C"/>
    <w:rsid w:val="008640E0"/>
    <w:rsid w:val="00864420"/>
    <w:rsid w:val="00865380"/>
    <w:rsid w:val="00866193"/>
    <w:rsid w:val="008670EB"/>
    <w:rsid w:val="0086726A"/>
    <w:rsid w:val="0087041E"/>
    <w:rsid w:val="00870BEA"/>
    <w:rsid w:val="00871134"/>
    <w:rsid w:val="008722B4"/>
    <w:rsid w:val="0087232D"/>
    <w:rsid w:val="00872981"/>
    <w:rsid w:val="00872A03"/>
    <w:rsid w:val="00872E45"/>
    <w:rsid w:val="00873C89"/>
    <w:rsid w:val="0087442F"/>
    <w:rsid w:val="008752AC"/>
    <w:rsid w:val="00875957"/>
    <w:rsid w:val="00876641"/>
    <w:rsid w:val="00876921"/>
    <w:rsid w:val="008770F3"/>
    <w:rsid w:val="00877B4A"/>
    <w:rsid w:val="008812DD"/>
    <w:rsid w:val="00881D19"/>
    <w:rsid w:val="00883A77"/>
    <w:rsid w:val="0088548C"/>
    <w:rsid w:val="0088615D"/>
    <w:rsid w:val="00886C47"/>
    <w:rsid w:val="00886D47"/>
    <w:rsid w:val="00890571"/>
    <w:rsid w:val="00892B62"/>
    <w:rsid w:val="00893400"/>
    <w:rsid w:val="00893F7F"/>
    <w:rsid w:val="00895783"/>
    <w:rsid w:val="00896A16"/>
    <w:rsid w:val="00896C24"/>
    <w:rsid w:val="008A0CBE"/>
    <w:rsid w:val="008A1FAB"/>
    <w:rsid w:val="008A3393"/>
    <w:rsid w:val="008A3914"/>
    <w:rsid w:val="008A41F4"/>
    <w:rsid w:val="008A42B1"/>
    <w:rsid w:val="008A453C"/>
    <w:rsid w:val="008A4745"/>
    <w:rsid w:val="008A4A19"/>
    <w:rsid w:val="008A5E27"/>
    <w:rsid w:val="008A65D5"/>
    <w:rsid w:val="008A72B9"/>
    <w:rsid w:val="008B05AA"/>
    <w:rsid w:val="008B0824"/>
    <w:rsid w:val="008B13B7"/>
    <w:rsid w:val="008B15D6"/>
    <w:rsid w:val="008B17E2"/>
    <w:rsid w:val="008B225D"/>
    <w:rsid w:val="008B26C6"/>
    <w:rsid w:val="008B3D32"/>
    <w:rsid w:val="008B48FC"/>
    <w:rsid w:val="008B5395"/>
    <w:rsid w:val="008B5BD5"/>
    <w:rsid w:val="008B6025"/>
    <w:rsid w:val="008B68A8"/>
    <w:rsid w:val="008C1C6B"/>
    <w:rsid w:val="008C2A29"/>
    <w:rsid w:val="008C2C4A"/>
    <w:rsid w:val="008C2EDF"/>
    <w:rsid w:val="008C2F4F"/>
    <w:rsid w:val="008C3215"/>
    <w:rsid w:val="008C3279"/>
    <w:rsid w:val="008C3A20"/>
    <w:rsid w:val="008C5709"/>
    <w:rsid w:val="008C579C"/>
    <w:rsid w:val="008C6F59"/>
    <w:rsid w:val="008C7005"/>
    <w:rsid w:val="008C75D7"/>
    <w:rsid w:val="008D0293"/>
    <w:rsid w:val="008D1B14"/>
    <w:rsid w:val="008D1CFD"/>
    <w:rsid w:val="008D1D48"/>
    <w:rsid w:val="008D2ACE"/>
    <w:rsid w:val="008D2C24"/>
    <w:rsid w:val="008D338A"/>
    <w:rsid w:val="008D3BB0"/>
    <w:rsid w:val="008D62C4"/>
    <w:rsid w:val="008D6B0C"/>
    <w:rsid w:val="008D6DA8"/>
    <w:rsid w:val="008D7CB6"/>
    <w:rsid w:val="008D7E5B"/>
    <w:rsid w:val="008E0473"/>
    <w:rsid w:val="008E0828"/>
    <w:rsid w:val="008E137F"/>
    <w:rsid w:val="008E1996"/>
    <w:rsid w:val="008E1D04"/>
    <w:rsid w:val="008E222E"/>
    <w:rsid w:val="008E37BD"/>
    <w:rsid w:val="008E3BC1"/>
    <w:rsid w:val="008E3DDB"/>
    <w:rsid w:val="008E48DA"/>
    <w:rsid w:val="008E5568"/>
    <w:rsid w:val="008E5A8E"/>
    <w:rsid w:val="008E6736"/>
    <w:rsid w:val="008E695F"/>
    <w:rsid w:val="008E71FA"/>
    <w:rsid w:val="008E7889"/>
    <w:rsid w:val="008E7FE4"/>
    <w:rsid w:val="008F18E2"/>
    <w:rsid w:val="008F2211"/>
    <w:rsid w:val="008F2A13"/>
    <w:rsid w:val="008F2BD1"/>
    <w:rsid w:val="008F2DC7"/>
    <w:rsid w:val="008F37EA"/>
    <w:rsid w:val="008F3E12"/>
    <w:rsid w:val="008F44BE"/>
    <w:rsid w:val="008F577F"/>
    <w:rsid w:val="008F7797"/>
    <w:rsid w:val="00900456"/>
    <w:rsid w:val="00900495"/>
    <w:rsid w:val="009010EA"/>
    <w:rsid w:val="00901236"/>
    <w:rsid w:val="00902CD3"/>
    <w:rsid w:val="009034B8"/>
    <w:rsid w:val="00903F56"/>
    <w:rsid w:val="0090468F"/>
    <w:rsid w:val="00904754"/>
    <w:rsid w:val="0090497E"/>
    <w:rsid w:val="00906A4A"/>
    <w:rsid w:val="009070F4"/>
    <w:rsid w:val="00907D12"/>
    <w:rsid w:val="00910104"/>
    <w:rsid w:val="00911E09"/>
    <w:rsid w:val="00915074"/>
    <w:rsid w:val="009175C6"/>
    <w:rsid w:val="009178BF"/>
    <w:rsid w:val="00921204"/>
    <w:rsid w:val="009226E1"/>
    <w:rsid w:val="00922961"/>
    <w:rsid w:val="00922AD3"/>
    <w:rsid w:val="009231E3"/>
    <w:rsid w:val="0092332F"/>
    <w:rsid w:val="0092415C"/>
    <w:rsid w:val="00924525"/>
    <w:rsid w:val="009261D2"/>
    <w:rsid w:val="00926545"/>
    <w:rsid w:val="0092760E"/>
    <w:rsid w:val="009277DE"/>
    <w:rsid w:val="00927FCC"/>
    <w:rsid w:val="009301A7"/>
    <w:rsid w:val="00930AFE"/>
    <w:rsid w:val="00931F99"/>
    <w:rsid w:val="00931FC1"/>
    <w:rsid w:val="009326A3"/>
    <w:rsid w:val="00933159"/>
    <w:rsid w:val="009342BD"/>
    <w:rsid w:val="009354C0"/>
    <w:rsid w:val="00935991"/>
    <w:rsid w:val="0093631D"/>
    <w:rsid w:val="00936692"/>
    <w:rsid w:val="00936F3D"/>
    <w:rsid w:val="0093778E"/>
    <w:rsid w:val="00942960"/>
    <w:rsid w:val="00943315"/>
    <w:rsid w:val="00943832"/>
    <w:rsid w:val="00943A58"/>
    <w:rsid w:val="00943FCF"/>
    <w:rsid w:val="009445BC"/>
    <w:rsid w:val="009446AD"/>
    <w:rsid w:val="009448F5"/>
    <w:rsid w:val="00944A95"/>
    <w:rsid w:val="0094648A"/>
    <w:rsid w:val="00946611"/>
    <w:rsid w:val="009471F3"/>
    <w:rsid w:val="00947A44"/>
    <w:rsid w:val="009506E5"/>
    <w:rsid w:val="00951187"/>
    <w:rsid w:val="00951461"/>
    <w:rsid w:val="00951637"/>
    <w:rsid w:val="009519CC"/>
    <w:rsid w:val="00951EBF"/>
    <w:rsid w:val="0095205C"/>
    <w:rsid w:val="00952157"/>
    <w:rsid w:val="00955883"/>
    <w:rsid w:val="00955971"/>
    <w:rsid w:val="00955B57"/>
    <w:rsid w:val="00955DC1"/>
    <w:rsid w:val="00956390"/>
    <w:rsid w:val="00956687"/>
    <w:rsid w:val="00956D09"/>
    <w:rsid w:val="00956F6D"/>
    <w:rsid w:val="00961F5D"/>
    <w:rsid w:val="009620DC"/>
    <w:rsid w:val="0096276B"/>
    <w:rsid w:val="00962A39"/>
    <w:rsid w:val="0096381D"/>
    <w:rsid w:val="00964130"/>
    <w:rsid w:val="00966398"/>
    <w:rsid w:val="009665E1"/>
    <w:rsid w:val="00972D50"/>
    <w:rsid w:val="0097330E"/>
    <w:rsid w:val="00973333"/>
    <w:rsid w:val="00976202"/>
    <w:rsid w:val="009766C8"/>
    <w:rsid w:val="00980166"/>
    <w:rsid w:val="009807F8"/>
    <w:rsid w:val="00980D82"/>
    <w:rsid w:val="00981051"/>
    <w:rsid w:val="00981B09"/>
    <w:rsid w:val="00983317"/>
    <w:rsid w:val="00983E65"/>
    <w:rsid w:val="00983FA9"/>
    <w:rsid w:val="0098562D"/>
    <w:rsid w:val="009857DB"/>
    <w:rsid w:val="00986138"/>
    <w:rsid w:val="00987390"/>
    <w:rsid w:val="00990AC7"/>
    <w:rsid w:val="00991C84"/>
    <w:rsid w:val="00992FE4"/>
    <w:rsid w:val="00994196"/>
    <w:rsid w:val="009944F2"/>
    <w:rsid w:val="00995782"/>
    <w:rsid w:val="00996EA2"/>
    <w:rsid w:val="009973C3"/>
    <w:rsid w:val="00997E4C"/>
    <w:rsid w:val="009A03F0"/>
    <w:rsid w:val="009A0641"/>
    <w:rsid w:val="009A08DA"/>
    <w:rsid w:val="009A1049"/>
    <w:rsid w:val="009A118E"/>
    <w:rsid w:val="009A1AD0"/>
    <w:rsid w:val="009A1D0A"/>
    <w:rsid w:val="009A290E"/>
    <w:rsid w:val="009A2B03"/>
    <w:rsid w:val="009A3042"/>
    <w:rsid w:val="009A33B3"/>
    <w:rsid w:val="009A473F"/>
    <w:rsid w:val="009A490D"/>
    <w:rsid w:val="009A515B"/>
    <w:rsid w:val="009A60CF"/>
    <w:rsid w:val="009A6197"/>
    <w:rsid w:val="009A6D64"/>
    <w:rsid w:val="009A6F8D"/>
    <w:rsid w:val="009A75A5"/>
    <w:rsid w:val="009A7CAC"/>
    <w:rsid w:val="009B0208"/>
    <w:rsid w:val="009B07F8"/>
    <w:rsid w:val="009B0C6A"/>
    <w:rsid w:val="009B15E5"/>
    <w:rsid w:val="009B35DE"/>
    <w:rsid w:val="009B50FB"/>
    <w:rsid w:val="009B55F7"/>
    <w:rsid w:val="009B61B3"/>
    <w:rsid w:val="009B698E"/>
    <w:rsid w:val="009B7BB8"/>
    <w:rsid w:val="009C045A"/>
    <w:rsid w:val="009C0B6A"/>
    <w:rsid w:val="009C0D9C"/>
    <w:rsid w:val="009C0DF9"/>
    <w:rsid w:val="009C0F88"/>
    <w:rsid w:val="009C26F6"/>
    <w:rsid w:val="009C477C"/>
    <w:rsid w:val="009C4D93"/>
    <w:rsid w:val="009C52E9"/>
    <w:rsid w:val="009C53CD"/>
    <w:rsid w:val="009C5C4A"/>
    <w:rsid w:val="009C6DBC"/>
    <w:rsid w:val="009C7431"/>
    <w:rsid w:val="009C7810"/>
    <w:rsid w:val="009C7C1F"/>
    <w:rsid w:val="009D10EF"/>
    <w:rsid w:val="009D2BB8"/>
    <w:rsid w:val="009D2D56"/>
    <w:rsid w:val="009D2DFC"/>
    <w:rsid w:val="009D3928"/>
    <w:rsid w:val="009D47B5"/>
    <w:rsid w:val="009D4E91"/>
    <w:rsid w:val="009D5098"/>
    <w:rsid w:val="009D5453"/>
    <w:rsid w:val="009D5783"/>
    <w:rsid w:val="009D6621"/>
    <w:rsid w:val="009D669D"/>
    <w:rsid w:val="009D7ECF"/>
    <w:rsid w:val="009E0856"/>
    <w:rsid w:val="009E08ED"/>
    <w:rsid w:val="009E0916"/>
    <w:rsid w:val="009E13C2"/>
    <w:rsid w:val="009E2080"/>
    <w:rsid w:val="009E2AAE"/>
    <w:rsid w:val="009E2E26"/>
    <w:rsid w:val="009E3548"/>
    <w:rsid w:val="009E363B"/>
    <w:rsid w:val="009E3F27"/>
    <w:rsid w:val="009E423C"/>
    <w:rsid w:val="009E55C2"/>
    <w:rsid w:val="009E770D"/>
    <w:rsid w:val="009E7CA1"/>
    <w:rsid w:val="009F025B"/>
    <w:rsid w:val="009F04AE"/>
    <w:rsid w:val="009F0D84"/>
    <w:rsid w:val="009F0F58"/>
    <w:rsid w:val="009F2183"/>
    <w:rsid w:val="009F24FB"/>
    <w:rsid w:val="009F26E7"/>
    <w:rsid w:val="009F27A6"/>
    <w:rsid w:val="009F2D85"/>
    <w:rsid w:val="009F44B5"/>
    <w:rsid w:val="009F49E0"/>
    <w:rsid w:val="009F5FA6"/>
    <w:rsid w:val="009F61B3"/>
    <w:rsid w:val="009F6285"/>
    <w:rsid w:val="009F638B"/>
    <w:rsid w:val="009F6D8A"/>
    <w:rsid w:val="009F72CD"/>
    <w:rsid w:val="009F72E1"/>
    <w:rsid w:val="009F7647"/>
    <w:rsid w:val="009F7DEB"/>
    <w:rsid w:val="00A0024C"/>
    <w:rsid w:val="00A00BC7"/>
    <w:rsid w:val="00A014BF"/>
    <w:rsid w:val="00A01DC5"/>
    <w:rsid w:val="00A01F11"/>
    <w:rsid w:val="00A03064"/>
    <w:rsid w:val="00A0448C"/>
    <w:rsid w:val="00A064B8"/>
    <w:rsid w:val="00A06C5F"/>
    <w:rsid w:val="00A06C96"/>
    <w:rsid w:val="00A07443"/>
    <w:rsid w:val="00A07642"/>
    <w:rsid w:val="00A10A5A"/>
    <w:rsid w:val="00A10D14"/>
    <w:rsid w:val="00A1273B"/>
    <w:rsid w:val="00A12AC3"/>
    <w:rsid w:val="00A131E0"/>
    <w:rsid w:val="00A1422E"/>
    <w:rsid w:val="00A14EE5"/>
    <w:rsid w:val="00A14F24"/>
    <w:rsid w:val="00A151B0"/>
    <w:rsid w:val="00A15791"/>
    <w:rsid w:val="00A16052"/>
    <w:rsid w:val="00A163DA"/>
    <w:rsid w:val="00A16617"/>
    <w:rsid w:val="00A16856"/>
    <w:rsid w:val="00A177BB"/>
    <w:rsid w:val="00A205D9"/>
    <w:rsid w:val="00A2087E"/>
    <w:rsid w:val="00A209B1"/>
    <w:rsid w:val="00A21133"/>
    <w:rsid w:val="00A217DD"/>
    <w:rsid w:val="00A21E7D"/>
    <w:rsid w:val="00A227F8"/>
    <w:rsid w:val="00A22B3C"/>
    <w:rsid w:val="00A23457"/>
    <w:rsid w:val="00A238DA"/>
    <w:rsid w:val="00A23B25"/>
    <w:rsid w:val="00A24C6B"/>
    <w:rsid w:val="00A25685"/>
    <w:rsid w:val="00A264C6"/>
    <w:rsid w:val="00A269E6"/>
    <w:rsid w:val="00A2730D"/>
    <w:rsid w:val="00A279C9"/>
    <w:rsid w:val="00A27C0F"/>
    <w:rsid w:val="00A327A2"/>
    <w:rsid w:val="00A32E06"/>
    <w:rsid w:val="00A33065"/>
    <w:rsid w:val="00A333E0"/>
    <w:rsid w:val="00A338A6"/>
    <w:rsid w:val="00A3423E"/>
    <w:rsid w:val="00A34A67"/>
    <w:rsid w:val="00A34F46"/>
    <w:rsid w:val="00A3551D"/>
    <w:rsid w:val="00A36213"/>
    <w:rsid w:val="00A40761"/>
    <w:rsid w:val="00A41667"/>
    <w:rsid w:val="00A4242D"/>
    <w:rsid w:val="00A42F6E"/>
    <w:rsid w:val="00A43954"/>
    <w:rsid w:val="00A43D2B"/>
    <w:rsid w:val="00A43DA3"/>
    <w:rsid w:val="00A43E41"/>
    <w:rsid w:val="00A440F1"/>
    <w:rsid w:val="00A4417F"/>
    <w:rsid w:val="00A44698"/>
    <w:rsid w:val="00A45419"/>
    <w:rsid w:val="00A4568A"/>
    <w:rsid w:val="00A46121"/>
    <w:rsid w:val="00A47BEC"/>
    <w:rsid w:val="00A47F55"/>
    <w:rsid w:val="00A5076D"/>
    <w:rsid w:val="00A50A84"/>
    <w:rsid w:val="00A50D8B"/>
    <w:rsid w:val="00A51BD2"/>
    <w:rsid w:val="00A5240C"/>
    <w:rsid w:val="00A52FC4"/>
    <w:rsid w:val="00A531FF"/>
    <w:rsid w:val="00A5390E"/>
    <w:rsid w:val="00A53AC6"/>
    <w:rsid w:val="00A5473D"/>
    <w:rsid w:val="00A54AD6"/>
    <w:rsid w:val="00A54D44"/>
    <w:rsid w:val="00A562B7"/>
    <w:rsid w:val="00A5672E"/>
    <w:rsid w:val="00A56A85"/>
    <w:rsid w:val="00A5704E"/>
    <w:rsid w:val="00A57234"/>
    <w:rsid w:val="00A57858"/>
    <w:rsid w:val="00A57DB8"/>
    <w:rsid w:val="00A57DF2"/>
    <w:rsid w:val="00A57FBC"/>
    <w:rsid w:val="00A6089D"/>
    <w:rsid w:val="00A60C0B"/>
    <w:rsid w:val="00A60E6E"/>
    <w:rsid w:val="00A613AF"/>
    <w:rsid w:val="00A6194A"/>
    <w:rsid w:val="00A61AB6"/>
    <w:rsid w:val="00A6239E"/>
    <w:rsid w:val="00A62FC1"/>
    <w:rsid w:val="00A63981"/>
    <w:rsid w:val="00A63A7F"/>
    <w:rsid w:val="00A652A3"/>
    <w:rsid w:val="00A65EBD"/>
    <w:rsid w:val="00A663DD"/>
    <w:rsid w:val="00A667C7"/>
    <w:rsid w:val="00A672C0"/>
    <w:rsid w:val="00A6780B"/>
    <w:rsid w:val="00A67D1C"/>
    <w:rsid w:val="00A700C9"/>
    <w:rsid w:val="00A71E39"/>
    <w:rsid w:val="00A7204C"/>
    <w:rsid w:val="00A7273B"/>
    <w:rsid w:val="00A72973"/>
    <w:rsid w:val="00A7299D"/>
    <w:rsid w:val="00A7385D"/>
    <w:rsid w:val="00A73C12"/>
    <w:rsid w:val="00A73C5F"/>
    <w:rsid w:val="00A7471D"/>
    <w:rsid w:val="00A74E10"/>
    <w:rsid w:val="00A7605F"/>
    <w:rsid w:val="00A76D02"/>
    <w:rsid w:val="00A76E9D"/>
    <w:rsid w:val="00A77A59"/>
    <w:rsid w:val="00A802B3"/>
    <w:rsid w:val="00A8031C"/>
    <w:rsid w:val="00A80974"/>
    <w:rsid w:val="00A80CFF"/>
    <w:rsid w:val="00A81AA1"/>
    <w:rsid w:val="00A82311"/>
    <w:rsid w:val="00A84074"/>
    <w:rsid w:val="00A84397"/>
    <w:rsid w:val="00A84CB1"/>
    <w:rsid w:val="00A85B6F"/>
    <w:rsid w:val="00A85C4E"/>
    <w:rsid w:val="00A87D2A"/>
    <w:rsid w:val="00A90466"/>
    <w:rsid w:val="00A9046B"/>
    <w:rsid w:val="00A90F6D"/>
    <w:rsid w:val="00A9111B"/>
    <w:rsid w:val="00A91830"/>
    <w:rsid w:val="00A92ADE"/>
    <w:rsid w:val="00A930DD"/>
    <w:rsid w:val="00A93ABC"/>
    <w:rsid w:val="00A942D7"/>
    <w:rsid w:val="00A94D32"/>
    <w:rsid w:val="00A9506B"/>
    <w:rsid w:val="00A951B4"/>
    <w:rsid w:val="00A958F6"/>
    <w:rsid w:val="00A95E7C"/>
    <w:rsid w:val="00A962E3"/>
    <w:rsid w:val="00A9634E"/>
    <w:rsid w:val="00A96B1E"/>
    <w:rsid w:val="00A9744E"/>
    <w:rsid w:val="00AA077C"/>
    <w:rsid w:val="00AA0F37"/>
    <w:rsid w:val="00AA130D"/>
    <w:rsid w:val="00AA15C7"/>
    <w:rsid w:val="00AA1707"/>
    <w:rsid w:val="00AA1E57"/>
    <w:rsid w:val="00AA260F"/>
    <w:rsid w:val="00AA4363"/>
    <w:rsid w:val="00AA5210"/>
    <w:rsid w:val="00AA6DCD"/>
    <w:rsid w:val="00AB00B6"/>
    <w:rsid w:val="00AB061F"/>
    <w:rsid w:val="00AB087C"/>
    <w:rsid w:val="00AB33C7"/>
    <w:rsid w:val="00AB3416"/>
    <w:rsid w:val="00AB38FA"/>
    <w:rsid w:val="00AB3DC2"/>
    <w:rsid w:val="00AB3E23"/>
    <w:rsid w:val="00AB5BF8"/>
    <w:rsid w:val="00AB6151"/>
    <w:rsid w:val="00AB690E"/>
    <w:rsid w:val="00AB6B97"/>
    <w:rsid w:val="00AB7342"/>
    <w:rsid w:val="00AB73CB"/>
    <w:rsid w:val="00AB749E"/>
    <w:rsid w:val="00AB7EB1"/>
    <w:rsid w:val="00AC0139"/>
    <w:rsid w:val="00AC01BE"/>
    <w:rsid w:val="00AC1308"/>
    <w:rsid w:val="00AC15EE"/>
    <w:rsid w:val="00AC1C76"/>
    <w:rsid w:val="00AC202D"/>
    <w:rsid w:val="00AC24B4"/>
    <w:rsid w:val="00AC5291"/>
    <w:rsid w:val="00AC56FE"/>
    <w:rsid w:val="00AC5BE1"/>
    <w:rsid w:val="00AC693E"/>
    <w:rsid w:val="00AC7D45"/>
    <w:rsid w:val="00AD02C5"/>
    <w:rsid w:val="00AD0803"/>
    <w:rsid w:val="00AD1872"/>
    <w:rsid w:val="00AD2CBB"/>
    <w:rsid w:val="00AD2E04"/>
    <w:rsid w:val="00AD2E38"/>
    <w:rsid w:val="00AD30FA"/>
    <w:rsid w:val="00AD31D7"/>
    <w:rsid w:val="00AD3B19"/>
    <w:rsid w:val="00AD3E4E"/>
    <w:rsid w:val="00AD416E"/>
    <w:rsid w:val="00AD4C28"/>
    <w:rsid w:val="00AD554D"/>
    <w:rsid w:val="00AD5912"/>
    <w:rsid w:val="00AD59C7"/>
    <w:rsid w:val="00AD5AA6"/>
    <w:rsid w:val="00AD630B"/>
    <w:rsid w:val="00AD78F5"/>
    <w:rsid w:val="00AD7C62"/>
    <w:rsid w:val="00AE030E"/>
    <w:rsid w:val="00AE0B48"/>
    <w:rsid w:val="00AE1050"/>
    <w:rsid w:val="00AE25D5"/>
    <w:rsid w:val="00AE2761"/>
    <w:rsid w:val="00AE281D"/>
    <w:rsid w:val="00AE287C"/>
    <w:rsid w:val="00AE2F1D"/>
    <w:rsid w:val="00AE2FAA"/>
    <w:rsid w:val="00AE323E"/>
    <w:rsid w:val="00AE32E8"/>
    <w:rsid w:val="00AE3D65"/>
    <w:rsid w:val="00AE53C3"/>
    <w:rsid w:val="00AE5C8E"/>
    <w:rsid w:val="00AE6A1C"/>
    <w:rsid w:val="00AE6B38"/>
    <w:rsid w:val="00AE6E39"/>
    <w:rsid w:val="00AE7F94"/>
    <w:rsid w:val="00AE7FFA"/>
    <w:rsid w:val="00AF00B1"/>
    <w:rsid w:val="00AF0547"/>
    <w:rsid w:val="00AF08E0"/>
    <w:rsid w:val="00AF1EE0"/>
    <w:rsid w:val="00AF3773"/>
    <w:rsid w:val="00AF38D8"/>
    <w:rsid w:val="00AF3FC2"/>
    <w:rsid w:val="00AF5A30"/>
    <w:rsid w:val="00AF6A1D"/>
    <w:rsid w:val="00AF6A1E"/>
    <w:rsid w:val="00B00920"/>
    <w:rsid w:val="00B02DC4"/>
    <w:rsid w:val="00B03294"/>
    <w:rsid w:val="00B0365D"/>
    <w:rsid w:val="00B036C1"/>
    <w:rsid w:val="00B05D18"/>
    <w:rsid w:val="00B06155"/>
    <w:rsid w:val="00B06672"/>
    <w:rsid w:val="00B073BB"/>
    <w:rsid w:val="00B07D21"/>
    <w:rsid w:val="00B10671"/>
    <w:rsid w:val="00B1127B"/>
    <w:rsid w:val="00B12D81"/>
    <w:rsid w:val="00B12F24"/>
    <w:rsid w:val="00B13295"/>
    <w:rsid w:val="00B14419"/>
    <w:rsid w:val="00B1455C"/>
    <w:rsid w:val="00B14B50"/>
    <w:rsid w:val="00B1652B"/>
    <w:rsid w:val="00B166BE"/>
    <w:rsid w:val="00B1684B"/>
    <w:rsid w:val="00B1685E"/>
    <w:rsid w:val="00B16CAE"/>
    <w:rsid w:val="00B171F4"/>
    <w:rsid w:val="00B17F66"/>
    <w:rsid w:val="00B20570"/>
    <w:rsid w:val="00B21B7C"/>
    <w:rsid w:val="00B2272D"/>
    <w:rsid w:val="00B22F9C"/>
    <w:rsid w:val="00B23619"/>
    <w:rsid w:val="00B23A84"/>
    <w:rsid w:val="00B23BE0"/>
    <w:rsid w:val="00B2458F"/>
    <w:rsid w:val="00B24884"/>
    <w:rsid w:val="00B24A90"/>
    <w:rsid w:val="00B25481"/>
    <w:rsid w:val="00B258A3"/>
    <w:rsid w:val="00B263F6"/>
    <w:rsid w:val="00B26536"/>
    <w:rsid w:val="00B3142F"/>
    <w:rsid w:val="00B3229E"/>
    <w:rsid w:val="00B32E89"/>
    <w:rsid w:val="00B36553"/>
    <w:rsid w:val="00B373C8"/>
    <w:rsid w:val="00B37924"/>
    <w:rsid w:val="00B37B53"/>
    <w:rsid w:val="00B419D0"/>
    <w:rsid w:val="00B436A1"/>
    <w:rsid w:val="00B43CEB"/>
    <w:rsid w:val="00B4667B"/>
    <w:rsid w:val="00B47959"/>
    <w:rsid w:val="00B50474"/>
    <w:rsid w:val="00B50816"/>
    <w:rsid w:val="00B50FE7"/>
    <w:rsid w:val="00B5172D"/>
    <w:rsid w:val="00B52A8B"/>
    <w:rsid w:val="00B53DA2"/>
    <w:rsid w:val="00B542BA"/>
    <w:rsid w:val="00B568DA"/>
    <w:rsid w:val="00B57F4A"/>
    <w:rsid w:val="00B606B6"/>
    <w:rsid w:val="00B615A2"/>
    <w:rsid w:val="00B62178"/>
    <w:rsid w:val="00B624B9"/>
    <w:rsid w:val="00B627C0"/>
    <w:rsid w:val="00B63F72"/>
    <w:rsid w:val="00B642F8"/>
    <w:rsid w:val="00B649CF"/>
    <w:rsid w:val="00B65B12"/>
    <w:rsid w:val="00B66558"/>
    <w:rsid w:val="00B67B8D"/>
    <w:rsid w:val="00B70554"/>
    <w:rsid w:val="00B70C8A"/>
    <w:rsid w:val="00B71299"/>
    <w:rsid w:val="00B71771"/>
    <w:rsid w:val="00B71A72"/>
    <w:rsid w:val="00B721BA"/>
    <w:rsid w:val="00B731AD"/>
    <w:rsid w:val="00B7362A"/>
    <w:rsid w:val="00B73682"/>
    <w:rsid w:val="00B73740"/>
    <w:rsid w:val="00B73934"/>
    <w:rsid w:val="00B739A8"/>
    <w:rsid w:val="00B750BB"/>
    <w:rsid w:val="00B76723"/>
    <w:rsid w:val="00B76A06"/>
    <w:rsid w:val="00B76F07"/>
    <w:rsid w:val="00B7715E"/>
    <w:rsid w:val="00B7730D"/>
    <w:rsid w:val="00B80B98"/>
    <w:rsid w:val="00B81A9F"/>
    <w:rsid w:val="00B823DD"/>
    <w:rsid w:val="00B82424"/>
    <w:rsid w:val="00B82C07"/>
    <w:rsid w:val="00B85E9B"/>
    <w:rsid w:val="00B86067"/>
    <w:rsid w:val="00B86827"/>
    <w:rsid w:val="00B86DA8"/>
    <w:rsid w:val="00B8751A"/>
    <w:rsid w:val="00B9066F"/>
    <w:rsid w:val="00B90B88"/>
    <w:rsid w:val="00B90ED4"/>
    <w:rsid w:val="00B91443"/>
    <w:rsid w:val="00B92B16"/>
    <w:rsid w:val="00B93455"/>
    <w:rsid w:val="00B94391"/>
    <w:rsid w:val="00B95069"/>
    <w:rsid w:val="00B95D6B"/>
    <w:rsid w:val="00B96309"/>
    <w:rsid w:val="00B96440"/>
    <w:rsid w:val="00B96513"/>
    <w:rsid w:val="00BA00E1"/>
    <w:rsid w:val="00BA03D1"/>
    <w:rsid w:val="00BA08C9"/>
    <w:rsid w:val="00BA114F"/>
    <w:rsid w:val="00BA1318"/>
    <w:rsid w:val="00BA192F"/>
    <w:rsid w:val="00BA2B5D"/>
    <w:rsid w:val="00BA2EC3"/>
    <w:rsid w:val="00BA3FBE"/>
    <w:rsid w:val="00BA4558"/>
    <w:rsid w:val="00BA4A2D"/>
    <w:rsid w:val="00BA4D02"/>
    <w:rsid w:val="00BA5ADF"/>
    <w:rsid w:val="00BB0A1B"/>
    <w:rsid w:val="00BB0E67"/>
    <w:rsid w:val="00BB10AA"/>
    <w:rsid w:val="00BB132B"/>
    <w:rsid w:val="00BB1966"/>
    <w:rsid w:val="00BB1E6B"/>
    <w:rsid w:val="00BB2E49"/>
    <w:rsid w:val="00BB347D"/>
    <w:rsid w:val="00BB4C47"/>
    <w:rsid w:val="00BB4E09"/>
    <w:rsid w:val="00BB5081"/>
    <w:rsid w:val="00BB58F8"/>
    <w:rsid w:val="00BB61B2"/>
    <w:rsid w:val="00BB6D71"/>
    <w:rsid w:val="00BB6DEC"/>
    <w:rsid w:val="00BB7636"/>
    <w:rsid w:val="00BC21E7"/>
    <w:rsid w:val="00BC2377"/>
    <w:rsid w:val="00BC2383"/>
    <w:rsid w:val="00BC378F"/>
    <w:rsid w:val="00BC3824"/>
    <w:rsid w:val="00BC39E8"/>
    <w:rsid w:val="00BC3FBE"/>
    <w:rsid w:val="00BC434D"/>
    <w:rsid w:val="00BC4EAE"/>
    <w:rsid w:val="00BC50F8"/>
    <w:rsid w:val="00BC59A0"/>
    <w:rsid w:val="00BC7203"/>
    <w:rsid w:val="00BC7AB4"/>
    <w:rsid w:val="00BD083A"/>
    <w:rsid w:val="00BD131A"/>
    <w:rsid w:val="00BD17FE"/>
    <w:rsid w:val="00BD2A67"/>
    <w:rsid w:val="00BD2AEA"/>
    <w:rsid w:val="00BD3314"/>
    <w:rsid w:val="00BD346A"/>
    <w:rsid w:val="00BD362C"/>
    <w:rsid w:val="00BD3793"/>
    <w:rsid w:val="00BD463F"/>
    <w:rsid w:val="00BD4CD3"/>
    <w:rsid w:val="00BD6492"/>
    <w:rsid w:val="00BD66DB"/>
    <w:rsid w:val="00BD731C"/>
    <w:rsid w:val="00BD7899"/>
    <w:rsid w:val="00BE00FB"/>
    <w:rsid w:val="00BE056F"/>
    <w:rsid w:val="00BE146A"/>
    <w:rsid w:val="00BE1B87"/>
    <w:rsid w:val="00BE22FF"/>
    <w:rsid w:val="00BE32A2"/>
    <w:rsid w:val="00BE32FD"/>
    <w:rsid w:val="00BE39D6"/>
    <w:rsid w:val="00BE49AD"/>
    <w:rsid w:val="00BE4D7F"/>
    <w:rsid w:val="00BE4DD5"/>
    <w:rsid w:val="00BE5902"/>
    <w:rsid w:val="00BE6991"/>
    <w:rsid w:val="00BE69D8"/>
    <w:rsid w:val="00BF014C"/>
    <w:rsid w:val="00BF044A"/>
    <w:rsid w:val="00BF0B80"/>
    <w:rsid w:val="00BF1B86"/>
    <w:rsid w:val="00BF2AAF"/>
    <w:rsid w:val="00BF385C"/>
    <w:rsid w:val="00BF4CDA"/>
    <w:rsid w:val="00BF4E7A"/>
    <w:rsid w:val="00BF6B29"/>
    <w:rsid w:val="00BF6CA6"/>
    <w:rsid w:val="00BF7CA8"/>
    <w:rsid w:val="00BF7CE1"/>
    <w:rsid w:val="00BF7F08"/>
    <w:rsid w:val="00C00DB7"/>
    <w:rsid w:val="00C02020"/>
    <w:rsid w:val="00C02AC0"/>
    <w:rsid w:val="00C033C3"/>
    <w:rsid w:val="00C033ED"/>
    <w:rsid w:val="00C04425"/>
    <w:rsid w:val="00C046BC"/>
    <w:rsid w:val="00C06862"/>
    <w:rsid w:val="00C06BB3"/>
    <w:rsid w:val="00C07A18"/>
    <w:rsid w:val="00C101C3"/>
    <w:rsid w:val="00C10A34"/>
    <w:rsid w:val="00C10A92"/>
    <w:rsid w:val="00C10EF4"/>
    <w:rsid w:val="00C112E6"/>
    <w:rsid w:val="00C131F1"/>
    <w:rsid w:val="00C13224"/>
    <w:rsid w:val="00C13498"/>
    <w:rsid w:val="00C137D9"/>
    <w:rsid w:val="00C1404A"/>
    <w:rsid w:val="00C15B35"/>
    <w:rsid w:val="00C16380"/>
    <w:rsid w:val="00C17E81"/>
    <w:rsid w:val="00C20191"/>
    <w:rsid w:val="00C21647"/>
    <w:rsid w:val="00C21AC5"/>
    <w:rsid w:val="00C221F4"/>
    <w:rsid w:val="00C22FDD"/>
    <w:rsid w:val="00C232DB"/>
    <w:rsid w:val="00C233C3"/>
    <w:rsid w:val="00C24023"/>
    <w:rsid w:val="00C240E7"/>
    <w:rsid w:val="00C251A3"/>
    <w:rsid w:val="00C255BA"/>
    <w:rsid w:val="00C25606"/>
    <w:rsid w:val="00C2729F"/>
    <w:rsid w:val="00C30842"/>
    <w:rsid w:val="00C30CC4"/>
    <w:rsid w:val="00C31A9F"/>
    <w:rsid w:val="00C31B69"/>
    <w:rsid w:val="00C32008"/>
    <w:rsid w:val="00C32C15"/>
    <w:rsid w:val="00C34CFC"/>
    <w:rsid w:val="00C35358"/>
    <w:rsid w:val="00C3687B"/>
    <w:rsid w:val="00C372CA"/>
    <w:rsid w:val="00C378A0"/>
    <w:rsid w:val="00C40BC5"/>
    <w:rsid w:val="00C40BF3"/>
    <w:rsid w:val="00C40F34"/>
    <w:rsid w:val="00C41CEE"/>
    <w:rsid w:val="00C4207A"/>
    <w:rsid w:val="00C42CE4"/>
    <w:rsid w:val="00C43AD3"/>
    <w:rsid w:val="00C43B19"/>
    <w:rsid w:val="00C44487"/>
    <w:rsid w:val="00C45CAA"/>
    <w:rsid w:val="00C45E61"/>
    <w:rsid w:val="00C460F2"/>
    <w:rsid w:val="00C47AE7"/>
    <w:rsid w:val="00C47F7E"/>
    <w:rsid w:val="00C51AC7"/>
    <w:rsid w:val="00C51B0B"/>
    <w:rsid w:val="00C51F14"/>
    <w:rsid w:val="00C53233"/>
    <w:rsid w:val="00C532BF"/>
    <w:rsid w:val="00C53E8E"/>
    <w:rsid w:val="00C552B2"/>
    <w:rsid w:val="00C55331"/>
    <w:rsid w:val="00C557E4"/>
    <w:rsid w:val="00C56232"/>
    <w:rsid w:val="00C570DF"/>
    <w:rsid w:val="00C57461"/>
    <w:rsid w:val="00C575BB"/>
    <w:rsid w:val="00C60017"/>
    <w:rsid w:val="00C60325"/>
    <w:rsid w:val="00C6036F"/>
    <w:rsid w:val="00C60590"/>
    <w:rsid w:val="00C610DB"/>
    <w:rsid w:val="00C6200D"/>
    <w:rsid w:val="00C63131"/>
    <w:rsid w:val="00C63412"/>
    <w:rsid w:val="00C65E59"/>
    <w:rsid w:val="00C66C75"/>
    <w:rsid w:val="00C66D35"/>
    <w:rsid w:val="00C70F35"/>
    <w:rsid w:val="00C715BE"/>
    <w:rsid w:val="00C71868"/>
    <w:rsid w:val="00C729F4"/>
    <w:rsid w:val="00C73A67"/>
    <w:rsid w:val="00C741BB"/>
    <w:rsid w:val="00C74299"/>
    <w:rsid w:val="00C743A1"/>
    <w:rsid w:val="00C7515F"/>
    <w:rsid w:val="00C76D45"/>
    <w:rsid w:val="00C7700A"/>
    <w:rsid w:val="00C7783D"/>
    <w:rsid w:val="00C802C9"/>
    <w:rsid w:val="00C803B2"/>
    <w:rsid w:val="00C813F2"/>
    <w:rsid w:val="00C834C3"/>
    <w:rsid w:val="00C83725"/>
    <w:rsid w:val="00C83E0C"/>
    <w:rsid w:val="00C850B9"/>
    <w:rsid w:val="00C854CE"/>
    <w:rsid w:val="00C85AFF"/>
    <w:rsid w:val="00C86848"/>
    <w:rsid w:val="00C86FC9"/>
    <w:rsid w:val="00C87619"/>
    <w:rsid w:val="00C9062E"/>
    <w:rsid w:val="00C90858"/>
    <w:rsid w:val="00C90960"/>
    <w:rsid w:val="00C909BB"/>
    <w:rsid w:val="00C9159E"/>
    <w:rsid w:val="00C9174C"/>
    <w:rsid w:val="00C9190C"/>
    <w:rsid w:val="00C92913"/>
    <w:rsid w:val="00C93122"/>
    <w:rsid w:val="00C9360E"/>
    <w:rsid w:val="00C94990"/>
    <w:rsid w:val="00C96240"/>
    <w:rsid w:val="00C97298"/>
    <w:rsid w:val="00C97341"/>
    <w:rsid w:val="00C975EF"/>
    <w:rsid w:val="00C97E59"/>
    <w:rsid w:val="00CA1E5B"/>
    <w:rsid w:val="00CA1F27"/>
    <w:rsid w:val="00CA2298"/>
    <w:rsid w:val="00CA2434"/>
    <w:rsid w:val="00CA2D34"/>
    <w:rsid w:val="00CA3C40"/>
    <w:rsid w:val="00CA483D"/>
    <w:rsid w:val="00CA4901"/>
    <w:rsid w:val="00CA49C7"/>
    <w:rsid w:val="00CA4C89"/>
    <w:rsid w:val="00CA5836"/>
    <w:rsid w:val="00CA5DE0"/>
    <w:rsid w:val="00CA5E27"/>
    <w:rsid w:val="00CA5EF6"/>
    <w:rsid w:val="00CB0B13"/>
    <w:rsid w:val="00CB0D56"/>
    <w:rsid w:val="00CB19C4"/>
    <w:rsid w:val="00CB20A5"/>
    <w:rsid w:val="00CB28E8"/>
    <w:rsid w:val="00CB3035"/>
    <w:rsid w:val="00CB3C34"/>
    <w:rsid w:val="00CB47DF"/>
    <w:rsid w:val="00CB498D"/>
    <w:rsid w:val="00CB4C57"/>
    <w:rsid w:val="00CB5174"/>
    <w:rsid w:val="00CB6613"/>
    <w:rsid w:val="00CB7305"/>
    <w:rsid w:val="00CC0FAB"/>
    <w:rsid w:val="00CC14FA"/>
    <w:rsid w:val="00CC1BB4"/>
    <w:rsid w:val="00CC20DD"/>
    <w:rsid w:val="00CC23D5"/>
    <w:rsid w:val="00CC250E"/>
    <w:rsid w:val="00CC2AF9"/>
    <w:rsid w:val="00CC459A"/>
    <w:rsid w:val="00CC540F"/>
    <w:rsid w:val="00CC6F57"/>
    <w:rsid w:val="00CD0B39"/>
    <w:rsid w:val="00CD30C9"/>
    <w:rsid w:val="00CD33C7"/>
    <w:rsid w:val="00CD3F95"/>
    <w:rsid w:val="00CD429C"/>
    <w:rsid w:val="00CD4E17"/>
    <w:rsid w:val="00CD5191"/>
    <w:rsid w:val="00CD51EA"/>
    <w:rsid w:val="00CD573B"/>
    <w:rsid w:val="00CD5878"/>
    <w:rsid w:val="00CD6BCB"/>
    <w:rsid w:val="00CD7015"/>
    <w:rsid w:val="00CD764E"/>
    <w:rsid w:val="00CD76DC"/>
    <w:rsid w:val="00CE0208"/>
    <w:rsid w:val="00CE0398"/>
    <w:rsid w:val="00CE0630"/>
    <w:rsid w:val="00CE11CE"/>
    <w:rsid w:val="00CE1A24"/>
    <w:rsid w:val="00CE2E1A"/>
    <w:rsid w:val="00CE2E2D"/>
    <w:rsid w:val="00CE38F3"/>
    <w:rsid w:val="00CE3E83"/>
    <w:rsid w:val="00CE52DA"/>
    <w:rsid w:val="00CE5467"/>
    <w:rsid w:val="00CE67AD"/>
    <w:rsid w:val="00CE69DA"/>
    <w:rsid w:val="00CE6C08"/>
    <w:rsid w:val="00CF0B57"/>
    <w:rsid w:val="00CF0D18"/>
    <w:rsid w:val="00CF0EB1"/>
    <w:rsid w:val="00CF137B"/>
    <w:rsid w:val="00CF1456"/>
    <w:rsid w:val="00CF182E"/>
    <w:rsid w:val="00CF1A1B"/>
    <w:rsid w:val="00CF241F"/>
    <w:rsid w:val="00CF2A64"/>
    <w:rsid w:val="00CF2CF4"/>
    <w:rsid w:val="00CF2F59"/>
    <w:rsid w:val="00CF3064"/>
    <w:rsid w:val="00CF4948"/>
    <w:rsid w:val="00CF4BBC"/>
    <w:rsid w:val="00CF61E7"/>
    <w:rsid w:val="00CF6EBB"/>
    <w:rsid w:val="00CF737E"/>
    <w:rsid w:val="00CF78B3"/>
    <w:rsid w:val="00D0101C"/>
    <w:rsid w:val="00D01207"/>
    <w:rsid w:val="00D01938"/>
    <w:rsid w:val="00D01CCE"/>
    <w:rsid w:val="00D029A4"/>
    <w:rsid w:val="00D02CFE"/>
    <w:rsid w:val="00D02E52"/>
    <w:rsid w:val="00D03505"/>
    <w:rsid w:val="00D04112"/>
    <w:rsid w:val="00D04A5A"/>
    <w:rsid w:val="00D0532B"/>
    <w:rsid w:val="00D06371"/>
    <w:rsid w:val="00D063CB"/>
    <w:rsid w:val="00D0759F"/>
    <w:rsid w:val="00D07FE5"/>
    <w:rsid w:val="00D11AF8"/>
    <w:rsid w:val="00D131BA"/>
    <w:rsid w:val="00D132CD"/>
    <w:rsid w:val="00D13AC3"/>
    <w:rsid w:val="00D13B2A"/>
    <w:rsid w:val="00D13FED"/>
    <w:rsid w:val="00D14CB7"/>
    <w:rsid w:val="00D15C2D"/>
    <w:rsid w:val="00D15FDA"/>
    <w:rsid w:val="00D164A7"/>
    <w:rsid w:val="00D166D0"/>
    <w:rsid w:val="00D17067"/>
    <w:rsid w:val="00D174A7"/>
    <w:rsid w:val="00D17CF3"/>
    <w:rsid w:val="00D17F9A"/>
    <w:rsid w:val="00D20108"/>
    <w:rsid w:val="00D20D02"/>
    <w:rsid w:val="00D213DB"/>
    <w:rsid w:val="00D2315C"/>
    <w:rsid w:val="00D233A2"/>
    <w:rsid w:val="00D235BB"/>
    <w:rsid w:val="00D23AAF"/>
    <w:rsid w:val="00D24559"/>
    <w:rsid w:val="00D247C9"/>
    <w:rsid w:val="00D248A3"/>
    <w:rsid w:val="00D249C7"/>
    <w:rsid w:val="00D25899"/>
    <w:rsid w:val="00D25AA7"/>
    <w:rsid w:val="00D25D41"/>
    <w:rsid w:val="00D2690D"/>
    <w:rsid w:val="00D26C55"/>
    <w:rsid w:val="00D26EE2"/>
    <w:rsid w:val="00D27526"/>
    <w:rsid w:val="00D278CA"/>
    <w:rsid w:val="00D3299E"/>
    <w:rsid w:val="00D33D56"/>
    <w:rsid w:val="00D348EA"/>
    <w:rsid w:val="00D34D31"/>
    <w:rsid w:val="00D34F13"/>
    <w:rsid w:val="00D352B2"/>
    <w:rsid w:val="00D363CA"/>
    <w:rsid w:val="00D36488"/>
    <w:rsid w:val="00D36EFF"/>
    <w:rsid w:val="00D36F10"/>
    <w:rsid w:val="00D40586"/>
    <w:rsid w:val="00D4113E"/>
    <w:rsid w:val="00D42146"/>
    <w:rsid w:val="00D4232A"/>
    <w:rsid w:val="00D42820"/>
    <w:rsid w:val="00D42DB3"/>
    <w:rsid w:val="00D45D55"/>
    <w:rsid w:val="00D46825"/>
    <w:rsid w:val="00D46DC7"/>
    <w:rsid w:val="00D46DE5"/>
    <w:rsid w:val="00D47D27"/>
    <w:rsid w:val="00D50724"/>
    <w:rsid w:val="00D51443"/>
    <w:rsid w:val="00D51ACF"/>
    <w:rsid w:val="00D52F73"/>
    <w:rsid w:val="00D542DB"/>
    <w:rsid w:val="00D54410"/>
    <w:rsid w:val="00D5617C"/>
    <w:rsid w:val="00D56B67"/>
    <w:rsid w:val="00D56CA2"/>
    <w:rsid w:val="00D56CEE"/>
    <w:rsid w:val="00D5766D"/>
    <w:rsid w:val="00D60905"/>
    <w:rsid w:val="00D62623"/>
    <w:rsid w:val="00D62ACD"/>
    <w:rsid w:val="00D63F3E"/>
    <w:rsid w:val="00D67621"/>
    <w:rsid w:val="00D67F51"/>
    <w:rsid w:val="00D7072E"/>
    <w:rsid w:val="00D71D26"/>
    <w:rsid w:val="00D720FF"/>
    <w:rsid w:val="00D7228E"/>
    <w:rsid w:val="00D7241E"/>
    <w:rsid w:val="00D724F8"/>
    <w:rsid w:val="00D74150"/>
    <w:rsid w:val="00D74C7C"/>
    <w:rsid w:val="00D74E74"/>
    <w:rsid w:val="00D74E97"/>
    <w:rsid w:val="00D769B9"/>
    <w:rsid w:val="00D77351"/>
    <w:rsid w:val="00D80D7E"/>
    <w:rsid w:val="00D81E66"/>
    <w:rsid w:val="00D83457"/>
    <w:rsid w:val="00D83736"/>
    <w:rsid w:val="00D8379F"/>
    <w:rsid w:val="00D83C57"/>
    <w:rsid w:val="00D83E28"/>
    <w:rsid w:val="00D83EF7"/>
    <w:rsid w:val="00D83F40"/>
    <w:rsid w:val="00D85A8D"/>
    <w:rsid w:val="00D86C58"/>
    <w:rsid w:val="00D8774C"/>
    <w:rsid w:val="00D87CFD"/>
    <w:rsid w:val="00D90759"/>
    <w:rsid w:val="00D90972"/>
    <w:rsid w:val="00D92556"/>
    <w:rsid w:val="00D92A0A"/>
    <w:rsid w:val="00D945D4"/>
    <w:rsid w:val="00D952FA"/>
    <w:rsid w:val="00D95FC8"/>
    <w:rsid w:val="00D967E0"/>
    <w:rsid w:val="00D9770F"/>
    <w:rsid w:val="00D979D8"/>
    <w:rsid w:val="00D97F39"/>
    <w:rsid w:val="00DA0845"/>
    <w:rsid w:val="00DA16C9"/>
    <w:rsid w:val="00DA24EE"/>
    <w:rsid w:val="00DA256E"/>
    <w:rsid w:val="00DA2BF9"/>
    <w:rsid w:val="00DA5511"/>
    <w:rsid w:val="00DA69E2"/>
    <w:rsid w:val="00DA6F16"/>
    <w:rsid w:val="00DA70AA"/>
    <w:rsid w:val="00DA7375"/>
    <w:rsid w:val="00DA7DAA"/>
    <w:rsid w:val="00DA7F09"/>
    <w:rsid w:val="00DB23CF"/>
    <w:rsid w:val="00DB337E"/>
    <w:rsid w:val="00DB3616"/>
    <w:rsid w:val="00DB4753"/>
    <w:rsid w:val="00DB517C"/>
    <w:rsid w:val="00DB52B1"/>
    <w:rsid w:val="00DB5957"/>
    <w:rsid w:val="00DB7ABB"/>
    <w:rsid w:val="00DB7F4A"/>
    <w:rsid w:val="00DC0331"/>
    <w:rsid w:val="00DC18A9"/>
    <w:rsid w:val="00DC219D"/>
    <w:rsid w:val="00DC23B9"/>
    <w:rsid w:val="00DC25A2"/>
    <w:rsid w:val="00DC32EE"/>
    <w:rsid w:val="00DC32F2"/>
    <w:rsid w:val="00DC3347"/>
    <w:rsid w:val="00DC345E"/>
    <w:rsid w:val="00DC55FD"/>
    <w:rsid w:val="00DC5D4F"/>
    <w:rsid w:val="00DC7057"/>
    <w:rsid w:val="00DC7224"/>
    <w:rsid w:val="00DC7C07"/>
    <w:rsid w:val="00DD0ABB"/>
    <w:rsid w:val="00DD1FDB"/>
    <w:rsid w:val="00DD244C"/>
    <w:rsid w:val="00DD369E"/>
    <w:rsid w:val="00DD46D5"/>
    <w:rsid w:val="00DD4847"/>
    <w:rsid w:val="00DD662B"/>
    <w:rsid w:val="00DD713B"/>
    <w:rsid w:val="00DD72A2"/>
    <w:rsid w:val="00DD7A09"/>
    <w:rsid w:val="00DE05F9"/>
    <w:rsid w:val="00DE0CD9"/>
    <w:rsid w:val="00DE2862"/>
    <w:rsid w:val="00DE2E6D"/>
    <w:rsid w:val="00DE36BD"/>
    <w:rsid w:val="00DE39C4"/>
    <w:rsid w:val="00DE3D5E"/>
    <w:rsid w:val="00DE4955"/>
    <w:rsid w:val="00DE5026"/>
    <w:rsid w:val="00DE5821"/>
    <w:rsid w:val="00DE59A7"/>
    <w:rsid w:val="00DE6555"/>
    <w:rsid w:val="00DE6E68"/>
    <w:rsid w:val="00DF06DB"/>
    <w:rsid w:val="00DF0FB2"/>
    <w:rsid w:val="00DF27D1"/>
    <w:rsid w:val="00DF342A"/>
    <w:rsid w:val="00DF3502"/>
    <w:rsid w:val="00DF54B8"/>
    <w:rsid w:val="00DF5E25"/>
    <w:rsid w:val="00DF60E3"/>
    <w:rsid w:val="00DF6539"/>
    <w:rsid w:val="00DF6611"/>
    <w:rsid w:val="00E00079"/>
    <w:rsid w:val="00E011B3"/>
    <w:rsid w:val="00E017A5"/>
    <w:rsid w:val="00E017C4"/>
    <w:rsid w:val="00E01A8C"/>
    <w:rsid w:val="00E020F9"/>
    <w:rsid w:val="00E02C75"/>
    <w:rsid w:val="00E03671"/>
    <w:rsid w:val="00E040E2"/>
    <w:rsid w:val="00E046B6"/>
    <w:rsid w:val="00E052EC"/>
    <w:rsid w:val="00E0580B"/>
    <w:rsid w:val="00E06A5A"/>
    <w:rsid w:val="00E06FA1"/>
    <w:rsid w:val="00E10FB2"/>
    <w:rsid w:val="00E1157E"/>
    <w:rsid w:val="00E11A2B"/>
    <w:rsid w:val="00E11DCA"/>
    <w:rsid w:val="00E131E6"/>
    <w:rsid w:val="00E14724"/>
    <w:rsid w:val="00E157CD"/>
    <w:rsid w:val="00E15EAB"/>
    <w:rsid w:val="00E16654"/>
    <w:rsid w:val="00E171B4"/>
    <w:rsid w:val="00E17D5A"/>
    <w:rsid w:val="00E2124F"/>
    <w:rsid w:val="00E21554"/>
    <w:rsid w:val="00E21847"/>
    <w:rsid w:val="00E218D8"/>
    <w:rsid w:val="00E21C0C"/>
    <w:rsid w:val="00E21D50"/>
    <w:rsid w:val="00E223D8"/>
    <w:rsid w:val="00E22473"/>
    <w:rsid w:val="00E22974"/>
    <w:rsid w:val="00E2373A"/>
    <w:rsid w:val="00E23D3A"/>
    <w:rsid w:val="00E247C4"/>
    <w:rsid w:val="00E248B9"/>
    <w:rsid w:val="00E25215"/>
    <w:rsid w:val="00E26DF6"/>
    <w:rsid w:val="00E274D8"/>
    <w:rsid w:val="00E301A4"/>
    <w:rsid w:val="00E30389"/>
    <w:rsid w:val="00E31514"/>
    <w:rsid w:val="00E32499"/>
    <w:rsid w:val="00E335EB"/>
    <w:rsid w:val="00E33F16"/>
    <w:rsid w:val="00E350C5"/>
    <w:rsid w:val="00E359BC"/>
    <w:rsid w:val="00E35A00"/>
    <w:rsid w:val="00E35D25"/>
    <w:rsid w:val="00E3625E"/>
    <w:rsid w:val="00E36F58"/>
    <w:rsid w:val="00E37E82"/>
    <w:rsid w:val="00E401C7"/>
    <w:rsid w:val="00E41ACC"/>
    <w:rsid w:val="00E42253"/>
    <w:rsid w:val="00E44A12"/>
    <w:rsid w:val="00E44E5B"/>
    <w:rsid w:val="00E4592A"/>
    <w:rsid w:val="00E459E1"/>
    <w:rsid w:val="00E45AFF"/>
    <w:rsid w:val="00E46259"/>
    <w:rsid w:val="00E464A8"/>
    <w:rsid w:val="00E47978"/>
    <w:rsid w:val="00E5024C"/>
    <w:rsid w:val="00E5066F"/>
    <w:rsid w:val="00E5091D"/>
    <w:rsid w:val="00E50951"/>
    <w:rsid w:val="00E510B2"/>
    <w:rsid w:val="00E510E6"/>
    <w:rsid w:val="00E51EA5"/>
    <w:rsid w:val="00E539D7"/>
    <w:rsid w:val="00E5425E"/>
    <w:rsid w:val="00E54343"/>
    <w:rsid w:val="00E54368"/>
    <w:rsid w:val="00E55D01"/>
    <w:rsid w:val="00E55E87"/>
    <w:rsid w:val="00E55F87"/>
    <w:rsid w:val="00E563F2"/>
    <w:rsid w:val="00E56526"/>
    <w:rsid w:val="00E5668C"/>
    <w:rsid w:val="00E5706A"/>
    <w:rsid w:val="00E57434"/>
    <w:rsid w:val="00E576C2"/>
    <w:rsid w:val="00E57ED9"/>
    <w:rsid w:val="00E60299"/>
    <w:rsid w:val="00E60410"/>
    <w:rsid w:val="00E61495"/>
    <w:rsid w:val="00E61A6C"/>
    <w:rsid w:val="00E622B4"/>
    <w:rsid w:val="00E63405"/>
    <w:rsid w:val="00E63B14"/>
    <w:rsid w:val="00E64133"/>
    <w:rsid w:val="00E64F74"/>
    <w:rsid w:val="00E65BF4"/>
    <w:rsid w:val="00E67190"/>
    <w:rsid w:val="00E672C5"/>
    <w:rsid w:val="00E67D0C"/>
    <w:rsid w:val="00E67DA0"/>
    <w:rsid w:val="00E70C76"/>
    <w:rsid w:val="00E71063"/>
    <w:rsid w:val="00E722AB"/>
    <w:rsid w:val="00E72CC3"/>
    <w:rsid w:val="00E74357"/>
    <w:rsid w:val="00E752CD"/>
    <w:rsid w:val="00E766E4"/>
    <w:rsid w:val="00E76910"/>
    <w:rsid w:val="00E771A7"/>
    <w:rsid w:val="00E779B2"/>
    <w:rsid w:val="00E81E7A"/>
    <w:rsid w:val="00E824F5"/>
    <w:rsid w:val="00E826C7"/>
    <w:rsid w:val="00E834D7"/>
    <w:rsid w:val="00E837B5"/>
    <w:rsid w:val="00E83D7E"/>
    <w:rsid w:val="00E8401D"/>
    <w:rsid w:val="00E86C47"/>
    <w:rsid w:val="00E86CCD"/>
    <w:rsid w:val="00E872B2"/>
    <w:rsid w:val="00E8733F"/>
    <w:rsid w:val="00E87950"/>
    <w:rsid w:val="00E87DCF"/>
    <w:rsid w:val="00E87E30"/>
    <w:rsid w:val="00E87EF1"/>
    <w:rsid w:val="00E908B1"/>
    <w:rsid w:val="00E91AB5"/>
    <w:rsid w:val="00E92549"/>
    <w:rsid w:val="00E93314"/>
    <w:rsid w:val="00E93948"/>
    <w:rsid w:val="00E93B2C"/>
    <w:rsid w:val="00E93C4F"/>
    <w:rsid w:val="00E93E05"/>
    <w:rsid w:val="00E946DA"/>
    <w:rsid w:val="00E95097"/>
    <w:rsid w:val="00E95684"/>
    <w:rsid w:val="00E96A41"/>
    <w:rsid w:val="00E96CD8"/>
    <w:rsid w:val="00E97FB0"/>
    <w:rsid w:val="00EA0C3C"/>
    <w:rsid w:val="00EA1180"/>
    <w:rsid w:val="00EA158B"/>
    <w:rsid w:val="00EA3F05"/>
    <w:rsid w:val="00EA4232"/>
    <w:rsid w:val="00EA4A27"/>
    <w:rsid w:val="00EA4A84"/>
    <w:rsid w:val="00EA5C85"/>
    <w:rsid w:val="00EA60D3"/>
    <w:rsid w:val="00EA6C77"/>
    <w:rsid w:val="00EB0F04"/>
    <w:rsid w:val="00EB1256"/>
    <w:rsid w:val="00EB15FB"/>
    <w:rsid w:val="00EB19EE"/>
    <w:rsid w:val="00EB1EBB"/>
    <w:rsid w:val="00EB2A3D"/>
    <w:rsid w:val="00EB2C80"/>
    <w:rsid w:val="00EB2CBA"/>
    <w:rsid w:val="00EB3361"/>
    <w:rsid w:val="00EB41E2"/>
    <w:rsid w:val="00EB61B6"/>
    <w:rsid w:val="00EB68C4"/>
    <w:rsid w:val="00EB7CA1"/>
    <w:rsid w:val="00EB7D1B"/>
    <w:rsid w:val="00EC0D5E"/>
    <w:rsid w:val="00EC1688"/>
    <w:rsid w:val="00EC20D8"/>
    <w:rsid w:val="00EC2B1A"/>
    <w:rsid w:val="00EC3FCD"/>
    <w:rsid w:val="00EC49D0"/>
    <w:rsid w:val="00EC5679"/>
    <w:rsid w:val="00EC56D0"/>
    <w:rsid w:val="00EC5813"/>
    <w:rsid w:val="00EC5A56"/>
    <w:rsid w:val="00EC6D13"/>
    <w:rsid w:val="00ED00E2"/>
    <w:rsid w:val="00ED0F3B"/>
    <w:rsid w:val="00ED1396"/>
    <w:rsid w:val="00ED2064"/>
    <w:rsid w:val="00ED21CD"/>
    <w:rsid w:val="00ED2613"/>
    <w:rsid w:val="00ED2762"/>
    <w:rsid w:val="00ED2E3A"/>
    <w:rsid w:val="00ED3186"/>
    <w:rsid w:val="00ED33DA"/>
    <w:rsid w:val="00ED35F3"/>
    <w:rsid w:val="00ED3CC6"/>
    <w:rsid w:val="00ED40DA"/>
    <w:rsid w:val="00ED49ED"/>
    <w:rsid w:val="00ED4A71"/>
    <w:rsid w:val="00ED4A83"/>
    <w:rsid w:val="00ED59CD"/>
    <w:rsid w:val="00ED66ED"/>
    <w:rsid w:val="00ED7C14"/>
    <w:rsid w:val="00ED7DF2"/>
    <w:rsid w:val="00EE1BC9"/>
    <w:rsid w:val="00EE3747"/>
    <w:rsid w:val="00EE5B97"/>
    <w:rsid w:val="00EE5C86"/>
    <w:rsid w:val="00EE65FF"/>
    <w:rsid w:val="00EE6AED"/>
    <w:rsid w:val="00EE6C44"/>
    <w:rsid w:val="00EE6C71"/>
    <w:rsid w:val="00EE7037"/>
    <w:rsid w:val="00EF0A28"/>
    <w:rsid w:val="00EF0E5A"/>
    <w:rsid w:val="00EF0F30"/>
    <w:rsid w:val="00EF12B2"/>
    <w:rsid w:val="00EF1D2D"/>
    <w:rsid w:val="00EF1F60"/>
    <w:rsid w:val="00EF392F"/>
    <w:rsid w:val="00EF39A3"/>
    <w:rsid w:val="00EF3E5A"/>
    <w:rsid w:val="00EF3F9E"/>
    <w:rsid w:val="00EF40FC"/>
    <w:rsid w:val="00EF42D1"/>
    <w:rsid w:val="00EF531E"/>
    <w:rsid w:val="00EF56D0"/>
    <w:rsid w:val="00EF59B6"/>
    <w:rsid w:val="00EF64C3"/>
    <w:rsid w:val="00EF6E82"/>
    <w:rsid w:val="00EF7007"/>
    <w:rsid w:val="00EF7EB1"/>
    <w:rsid w:val="00F01174"/>
    <w:rsid w:val="00F0127E"/>
    <w:rsid w:val="00F014C5"/>
    <w:rsid w:val="00F01649"/>
    <w:rsid w:val="00F019FB"/>
    <w:rsid w:val="00F020A9"/>
    <w:rsid w:val="00F034C5"/>
    <w:rsid w:val="00F038F0"/>
    <w:rsid w:val="00F03CC3"/>
    <w:rsid w:val="00F0470E"/>
    <w:rsid w:val="00F052D3"/>
    <w:rsid w:val="00F0537D"/>
    <w:rsid w:val="00F05FF4"/>
    <w:rsid w:val="00F0679C"/>
    <w:rsid w:val="00F0767A"/>
    <w:rsid w:val="00F07C1A"/>
    <w:rsid w:val="00F07DF0"/>
    <w:rsid w:val="00F10A81"/>
    <w:rsid w:val="00F10BD8"/>
    <w:rsid w:val="00F10CDC"/>
    <w:rsid w:val="00F11199"/>
    <w:rsid w:val="00F120F2"/>
    <w:rsid w:val="00F12221"/>
    <w:rsid w:val="00F12A41"/>
    <w:rsid w:val="00F140A5"/>
    <w:rsid w:val="00F1469F"/>
    <w:rsid w:val="00F14774"/>
    <w:rsid w:val="00F152B5"/>
    <w:rsid w:val="00F15F14"/>
    <w:rsid w:val="00F16E2E"/>
    <w:rsid w:val="00F16EC1"/>
    <w:rsid w:val="00F16F8E"/>
    <w:rsid w:val="00F1769C"/>
    <w:rsid w:val="00F2071B"/>
    <w:rsid w:val="00F20C78"/>
    <w:rsid w:val="00F20E7F"/>
    <w:rsid w:val="00F21428"/>
    <w:rsid w:val="00F2246F"/>
    <w:rsid w:val="00F22A84"/>
    <w:rsid w:val="00F24A10"/>
    <w:rsid w:val="00F24BCD"/>
    <w:rsid w:val="00F25B22"/>
    <w:rsid w:val="00F269B8"/>
    <w:rsid w:val="00F303C4"/>
    <w:rsid w:val="00F306EA"/>
    <w:rsid w:val="00F30FE4"/>
    <w:rsid w:val="00F349D1"/>
    <w:rsid w:val="00F36693"/>
    <w:rsid w:val="00F36FC1"/>
    <w:rsid w:val="00F37DFD"/>
    <w:rsid w:val="00F431CC"/>
    <w:rsid w:val="00F43493"/>
    <w:rsid w:val="00F43CFD"/>
    <w:rsid w:val="00F4454A"/>
    <w:rsid w:val="00F44E41"/>
    <w:rsid w:val="00F45132"/>
    <w:rsid w:val="00F45FE2"/>
    <w:rsid w:val="00F4601A"/>
    <w:rsid w:val="00F462B8"/>
    <w:rsid w:val="00F46A00"/>
    <w:rsid w:val="00F50A7F"/>
    <w:rsid w:val="00F50AC9"/>
    <w:rsid w:val="00F51AF0"/>
    <w:rsid w:val="00F52AB6"/>
    <w:rsid w:val="00F52F89"/>
    <w:rsid w:val="00F53FF6"/>
    <w:rsid w:val="00F547EB"/>
    <w:rsid w:val="00F55998"/>
    <w:rsid w:val="00F55B66"/>
    <w:rsid w:val="00F56020"/>
    <w:rsid w:val="00F56049"/>
    <w:rsid w:val="00F56D2B"/>
    <w:rsid w:val="00F56DD9"/>
    <w:rsid w:val="00F57323"/>
    <w:rsid w:val="00F612F1"/>
    <w:rsid w:val="00F615DA"/>
    <w:rsid w:val="00F61DC5"/>
    <w:rsid w:val="00F62147"/>
    <w:rsid w:val="00F62C6F"/>
    <w:rsid w:val="00F6300E"/>
    <w:rsid w:val="00F63DA7"/>
    <w:rsid w:val="00F64CA7"/>
    <w:rsid w:val="00F652F7"/>
    <w:rsid w:val="00F6536A"/>
    <w:rsid w:val="00F65918"/>
    <w:rsid w:val="00F65E25"/>
    <w:rsid w:val="00F66584"/>
    <w:rsid w:val="00F6742B"/>
    <w:rsid w:val="00F6757B"/>
    <w:rsid w:val="00F704AC"/>
    <w:rsid w:val="00F71761"/>
    <w:rsid w:val="00F71B4C"/>
    <w:rsid w:val="00F724D2"/>
    <w:rsid w:val="00F73F51"/>
    <w:rsid w:val="00F74F42"/>
    <w:rsid w:val="00F759BA"/>
    <w:rsid w:val="00F75C80"/>
    <w:rsid w:val="00F763CE"/>
    <w:rsid w:val="00F768AA"/>
    <w:rsid w:val="00F77D42"/>
    <w:rsid w:val="00F80A36"/>
    <w:rsid w:val="00F817DF"/>
    <w:rsid w:val="00F81F86"/>
    <w:rsid w:val="00F82224"/>
    <w:rsid w:val="00F82F05"/>
    <w:rsid w:val="00F832FA"/>
    <w:rsid w:val="00F8334F"/>
    <w:rsid w:val="00F83EF4"/>
    <w:rsid w:val="00F845D0"/>
    <w:rsid w:val="00F85605"/>
    <w:rsid w:val="00F859E9"/>
    <w:rsid w:val="00F85C2E"/>
    <w:rsid w:val="00F86305"/>
    <w:rsid w:val="00F86DF2"/>
    <w:rsid w:val="00F87B37"/>
    <w:rsid w:val="00F87DF7"/>
    <w:rsid w:val="00F90A8A"/>
    <w:rsid w:val="00F90FCA"/>
    <w:rsid w:val="00F914F1"/>
    <w:rsid w:val="00F92064"/>
    <w:rsid w:val="00F92935"/>
    <w:rsid w:val="00F932BB"/>
    <w:rsid w:val="00F935C2"/>
    <w:rsid w:val="00F93DF3"/>
    <w:rsid w:val="00F94008"/>
    <w:rsid w:val="00F94808"/>
    <w:rsid w:val="00F96838"/>
    <w:rsid w:val="00F96CC8"/>
    <w:rsid w:val="00F970C8"/>
    <w:rsid w:val="00F97BB5"/>
    <w:rsid w:val="00FA0506"/>
    <w:rsid w:val="00FA085B"/>
    <w:rsid w:val="00FA23F0"/>
    <w:rsid w:val="00FA27C7"/>
    <w:rsid w:val="00FA389F"/>
    <w:rsid w:val="00FA401F"/>
    <w:rsid w:val="00FA422A"/>
    <w:rsid w:val="00FA48DB"/>
    <w:rsid w:val="00FA54A2"/>
    <w:rsid w:val="00FA558E"/>
    <w:rsid w:val="00FA5BBC"/>
    <w:rsid w:val="00FA64E8"/>
    <w:rsid w:val="00FA69B4"/>
    <w:rsid w:val="00FA768F"/>
    <w:rsid w:val="00FA7FBC"/>
    <w:rsid w:val="00FB0A02"/>
    <w:rsid w:val="00FB0CF0"/>
    <w:rsid w:val="00FB1E15"/>
    <w:rsid w:val="00FB2118"/>
    <w:rsid w:val="00FB2FAF"/>
    <w:rsid w:val="00FB38EA"/>
    <w:rsid w:val="00FB3A0A"/>
    <w:rsid w:val="00FB3E6F"/>
    <w:rsid w:val="00FB46A0"/>
    <w:rsid w:val="00FB47BD"/>
    <w:rsid w:val="00FB4A46"/>
    <w:rsid w:val="00FB510B"/>
    <w:rsid w:val="00FB5ACE"/>
    <w:rsid w:val="00FB5B55"/>
    <w:rsid w:val="00FB6FBE"/>
    <w:rsid w:val="00FC14F8"/>
    <w:rsid w:val="00FC15E7"/>
    <w:rsid w:val="00FC2DE3"/>
    <w:rsid w:val="00FC3385"/>
    <w:rsid w:val="00FC353C"/>
    <w:rsid w:val="00FC39EA"/>
    <w:rsid w:val="00FC511D"/>
    <w:rsid w:val="00FC689D"/>
    <w:rsid w:val="00FC7194"/>
    <w:rsid w:val="00FC7405"/>
    <w:rsid w:val="00FC7870"/>
    <w:rsid w:val="00FD1173"/>
    <w:rsid w:val="00FD1788"/>
    <w:rsid w:val="00FD1A65"/>
    <w:rsid w:val="00FD1A6A"/>
    <w:rsid w:val="00FD35F5"/>
    <w:rsid w:val="00FD41A8"/>
    <w:rsid w:val="00FD6094"/>
    <w:rsid w:val="00FD64E6"/>
    <w:rsid w:val="00FD6898"/>
    <w:rsid w:val="00FD6B91"/>
    <w:rsid w:val="00FD7479"/>
    <w:rsid w:val="00FE4CB4"/>
    <w:rsid w:val="00FE5F43"/>
    <w:rsid w:val="00FE7253"/>
    <w:rsid w:val="00FE7F9B"/>
    <w:rsid w:val="00FF0445"/>
    <w:rsid w:val="00FF04B6"/>
    <w:rsid w:val="00FF0715"/>
    <w:rsid w:val="00FF2B2F"/>
    <w:rsid w:val="00FF2EFB"/>
    <w:rsid w:val="00FF3A5F"/>
    <w:rsid w:val="00FF4122"/>
    <w:rsid w:val="00FF43BA"/>
    <w:rsid w:val="00FF5745"/>
    <w:rsid w:val="00FF7D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01328"/>
  </w:style>
  <w:style w:type="paragraph" w:styleId="Nagwek1">
    <w:name w:val="heading 1"/>
    <w:basedOn w:val="Normalny"/>
    <w:next w:val="Normalny"/>
    <w:link w:val="Nagwek1Znak"/>
    <w:uiPriority w:val="9"/>
    <w:qFormat/>
    <w:rsid w:val="001764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nhideWhenUsed/>
    <w:qFormat/>
    <w:rsid w:val="001764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17642E"/>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qFormat/>
    <w:rsid w:val="0017642E"/>
    <w:rPr>
      <w:rFonts w:asciiTheme="majorHAnsi" w:eastAsiaTheme="majorEastAsia" w:hAnsiTheme="majorHAnsi" w:cstheme="majorBidi"/>
      <w:color w:val="2E74B5" w:themeColor="accent1" w:themeShade="BF"/>
      <w:sz w:val="26"/>
      <w:szCs w:val="26"/>
    </w:rPr>
  </w:style>
  <w:style w:type="paragraph" w:styleId="Akapitzlist">
    <w:name w:val="List Paragraph"/>
    <w:aliases w:val="List Paragraph1,T_SZ_List Paragraph,Numerowanie,Lista PR,Kolorowa lista — akcent 11,maz_wyliczenie,opis dzialania,K-P_odwolanie,A_wyliczenie,Akapit z listą 1,CW_Lista,normalny tekst,L1,List Paragraph,Akapit z listą5,Akapit z listą BS,lp1"/>
    <w:basedOn w:val="Normalny"/>
    <w:link w:val="AkapitzlistZnak"/>
    <w:uiPriority w:val="34"/>
    <w:qFormat/>
    <w:rsid w:val="0045060F"/>
    <w:pPr>
      <w:spacing w:after="0" w:line="240" w:lineRule="auto"/>
      <w:ind w:left="720"/>
    </w:pPr>
    <w:rPr>
      <w:rFonts w:ascii="Cambria" w:eastAsia="Calibri" w:hAnsi="Cambria" w:cs="Cambria"/>
      <w:sz w:val="20"/>
      <w:szCs w:val="20"/>
      <w:lang w:eastAsia="pl-PL"/>
    </w:rPr>
  </w:style>
  <w:style w:type="character" w:customStyle="1" w:styleId="AkapitzlistZnak">
    <w:name w:val="Akapit z listą Znak"/>
    <w:aliases w:val="List Paragraph1 Znak,T_SZ_List Paragraph Znak,Numerowanie Znak,Lista PR Znak,Kolorowa lista — akcent 11 Znak,maz_wyliczenie Znak,opis dzialania Znak,K-P_odwolanie Znak,A_wyliczenie Znak,Akapit z listą 1 Znak,CW_Lista Znak,L1 Znak"/>
    <w:link w:val="Akapitzlist"/>
    <w:uiPriority w:val="34"/>
    <w:qFormat/>
    <w:locked/>
    <w:rsid w:val="0045060F"/>
    <w:rPr>
      <w:rFonts w:ascii="Cambria" w:eastAsia="Calibri" w:hAnsi="Cambria" w:cs="Cambria"/>
      <w:sz w:val="20"/>
      <w:szCs w:val="20"/>
      <w:lang w:eastAsia="pl-PL"/>
    </w:rPr>
  </w:style>
  <w:style w:type="paragraph" w:styleId="Nagwek">
    <w:name w:val="header"/>
    <w:basedOn w:val="Normalny"/>
    <w:link w:val="NagwekZnak"/>
    <w:uiPriority w:val="99"/>
    <w:unhideWhenUsed/>
    <w:qFormat/>
    <w:rsid w:val="00DD46D5"/>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DD46D5"/>
  </w:style>
  <w:style w:type="paragraph" w:styleId="Stopka">
    <w:name w:val="footer"/>
    <w:basedOn w:val="Normalny"/>
    <w:link w:val="StopkaZnak"/>
    <w:uiPriority w:val="99"/>
    <w:unhideWhenUsed/>
    <w:rsid w:val="00DD46D5"/>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DD46D5"/>
  </w:style>
  <w:style w:type="paragraph" w:styleId="Tekstdymka">
    <w:name w:val="Balloon Text"/>
    <w:basedOn w:val="Normalny"/>
    <w:link w:val="TekstdymkaZnak"/>
    <w:uiPriority w:val="99"/>
    <w:semiHidden/>
    <w:unhideWhenUsed/>
    <w:qFormat/>
    <w:rsid w:val="00DD46D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qFormat/>
    <w:rsid w:val="00DD46D5"/>
    <w:rPr>
      <w:rFonts w:ascii="Tahoma" w:hAnsi="Tahoma" w:cs="Tahoma"/>
      <w:sz w:val="16"/>
      <w:szCs w:val="16"/>
    </w:rPr>
  </w:style>
  <w:style w:type="paragraph" w:styleId="Tekstpodstawowy">
    <w:name w:val="Body Text"/>
    <w:basedOn w:val="Normalny"/>
    <w:link w:val="TekstpodstawowyZnak"/>
    <w:rsid w:val="00BE00FB"/>
    <w:pPr>
      <w:spacing w:after="140" w:line="288" w:lineRule="auto"/>
    </w:pPr>
    <w:rPr>
      <w:rFonts w:ascii="Yu Mincho Light" w:eastAsia="Yu Mincho Light" w:hAnsi="Yu Mincho Light" w:cs="Times New Roman"/>
      <w:color w:val="00000A"/>
      <w:lang w:val="x-none"/>
    </w:rPr>
  </w:style>
  <w:style w:type="character" w:customStyle="1" w:styleId="TekstpodstawowyZnak">
    <w:name w:val="Tekst podstawowy Znak"/>
    <w:basedOn w:val="Domylnaczcionkaakapitu"/>
    <w:link w:val="Tekstpodstawowy"/>
    <w:rsid w:val="00BE00FB"/>
    <w:rPr>
      <w:rFonts w:ascii="Yu Mincho Light" w:eastAsia="Yu Mincho Light" w:hAnsi="Yu Mincho Light" w:cs="Times New Roman"/>
      <w:color w:val="00000A"/>
      <w:lang w:val="x-none"/>
    </w:rPr>
  </w:style>
  <w:style w:type="paragraph" w:customStyle="1" w:styleId="Nagwek11">
    <w:name w:val="Nagłówek 11"/>
    <w:basedOn w:val="Normalny"/>
    <w:uiPriority w:val="9"/>
    <w:qFormat/>
    <w:rsid w:val="00CE67AD"/>
    <w:pPr>
      <w:keepNext/>
      <w:keepLines/>
      <w:suppressAutoHyphens/>
      <w:spacing w:before="480" w:after="240" w:line="240" w:lineRule="auto"/>
      <w:outlineLvl w:val="0"/>
    </w:pPr>
    <w:rPr>
      <w:rFonts w:ascii="Calibri Light" w:eastAsia="Calibri Light" w:hAnsi="Calibri Light" w:cs="Times New Roman"/>
      <w:b/>
      <w:bCs/>
      <w:color w:val="365F91"/>
      <w:sz w:val="28"/>
      <w:szCs w:val="28"/>
      <w:lang w:val="x-none" w:eastAsia="ar-SA"/>
    </w:rPr>
  </w:style>
  <w:style w:type="paragraph" w:customStyle="1" w:styleId="Nagwek21">
    <w:name w:val="Nagłówek 21"/>
    <w:basedOn w:val="Normalny"/>
    <w:uiPriority w:val="9"/>
    <w:unhideWhenUsed/>
    <w:qFormat/>
    <w:rsid w:val="00CE67AD"/>
    <w:pPr>
      <w:keepNext/>
      <w:keepLines/>
      <w:suppressAutoHyphens/>
      <w:spacing w:before="200" w:after="0" w:line="240" w:lineRule="auto"/>
      <w:outlineLvl w:val="1"/>
    </w:pPr>
    <w:rPr>
      <w:rFonts w:ascii="Calibri Light" w:eastAsia="Calibri Light" w:hAnsi="Calibri Light" w:cs="Times New Roman"/>
      <w:b/>
      <w:bCs/>
      <w:color w:val="4F81BD"/>
      <w:sz w:val="26"/>
      <w:szCs w:val="26"/>
      <w:lang w:val="x-none" w:eastAsia="ar-SA"/>
    </w:rPr>
  </w:style>
  <w:style w:type="character" w:styleId="Odwoaniedokomentarza">
    <w:name w:val="annotation reference"/>
    <w:uiPriority w:val="99"/>
    <w:semiHidden/>
    <w:unhideWhenUsed/>
    <w:qFormat/>
    <w:rsid w:val="00CE67AD"/>
    <w:rPr>
      <w:sz w:val="16"/>
      <w:szCs w:val="16"/>
    </w:rPr>
  </w:style>
  <w:style w:type="character" w:customStyle="1" w:styleId="TekstkomentarzaZnak">
    <w:name w:val="Tekst komentarza Znak"/>
    <w:link w:val="Tekstkomentarza"/>
    <w:uiPriority w:val="99"/>
    <w:semiHidden/>
    <w:qFormat/>
    <w:rsid w:val="00CE67AD"/>
    <w:rPr>
      <w:rFonts w:ascii="Cambria Math" w:hAnsi="Cambria Math" w:cs="Calibri Light"/>
      <w:szCs w:val="18"/>
      <w:lang w:eastAsia="zh-CN" w:bidi="hi-IN"/>
    </w:rPr>
  </w:style>
  <w:style w:type="character" w:customStyle="1" w:styleId="czeinternetowe">
    <w:name w:val="Łącze internetowe"/>
    <w:uiPriority w:val="99"/>
    <w:unhideWhenUsed/>
    <w:rsid w:val="00CE67AD"/>
    <w:rPr>
      <w:color w:val="0000FF"/>
      <w:u w:val="single"/>
    </w:rPr>
  </w:style>
  <w:style w:type="character" w:customStyle="1" w:styleId="TematkomentarzaZnak">
    <w:name w:val="Temat komentarza Znak"/>
    <w:link w:val="Tematkomentarza"/>
    <w:uiPriority w:val="99"/>
    <w:semiHidden/>
    <w:qFormat/>
    <w:rsid w:val="00CE67AD"/>
    <w:rPr>
      <w:rFonts w:ascii="Cambria Math" w:hAnsi="Cambria Math" w:cs="Calibri Light"/>
      <w:b/>
      <w:bCs/>
      <w:lang w:eastAsia="zh-CN" w:bidi="hi-IN"/>
    </w:rPr>
  </w:style>
  <w:style w:type="character" w:customStyle="1" w:styleId="ListLabel1">
    <w:name w:val="ListLabel 1"/>
    <w:qFormat/>
    <w:rsid w:val="00CE67AD"/>
    <w:rPr>
      <w:rFonts w:cs="Yu Mincho Light"/>
    </w:rPr>
  </w:style>
  <w:style w:type="character" w:customStyle="1" w:styleId="ListLabel2">
    <w:name w:val="ListLabel 2"/>
    <w:qFormat/>
    <w:rsid w:val="00CE67AD"/>
    <w:rPr>
      <w:rFonts w:cs="Yu Mincho Light"/>
    </w:rPr>
  </w:style>
  <w:style w:type="character" w:customStyle="1" w:styleId="ListLabel3">
    <w:name w:val="ListLabel 3"/>
    <w:qFormat/>
    <w:rsid w:val="00CE67AD"/>
    <w:rPr>
      <w:rFonts w:cs="Yu Mincho Light"/>
    </w:rPr>
  </w:style>
  <w:style w:type="character" w:customStyle="1" w:styleId="czeindeksu">
    <w:name w:val="Łącze indeksu"/>
    <w:qFormat/>
    <w:rsid w:val="00CE67AD"/>
  </w:style>
  <w:style w:type="character" w:customStyle="1" w:styleId="Znakinumeracji">
    <w:name w:val="Znaki numeracji"/>
    <w:qFormat/>
    <w:rsid w:val="00CE67AD"/>
  </w:style>
  <w:style w:type="character" w:customStyle="1" w:styleId="Znakiwypunktowania">
    <w:name w:val="Znaki wypunktowania"/>
    <w:qFormat/>
    <w:rsid w:val="00CE67AD"/>
    <w:rPr>
      <w:rFonts w:ascii="Calibri Light" w:eastAsia="Calibri Light" w:hAnsi="Calibri Light" w:cs="Calibri Light"/>
    </w:rPr>
  </w:style>
  <w:style w:type="character" w:customStyle="1" w:styleId="ListLabel4">
    <w:name w:val="ListLabel 4"/>
    <w:qFormat/>
    <w:rsid w:val="00CE67AD"/>
    <w:rPr>
      <w:rFonts w:cs="Yu Mincho Light"/>
    </w:rPr>
  </w:style>
  <w:style w:type="character" w:customStyle="1" w:styleId="ListLabel5">
    <w:name w:val="ListLabel 5"/>
    <w:qFormat/>
    <w:rsid w:val="00CE67AD"/>
    <w:rPr>
      <w:rFonts w:cs="Cambria Math"/>
    </w:rPr>
  </w:style>
  <w:style w:type="character" w:customStyle="1" w:styleId="ListLabel6">
    <w:name w:val="ListLabel 6"/>
    <w:qFormat/>
    <w:rsid w:val="00CE67AD"/>
    <w:rPr>
      <w:rFonts w:cs="Yu Mincho Light"/>
    </w:rPr>
  </w:style>
  <w:style w:type="character" w:customStyle="1" w:styleId="ListLabel7">
    <w:name w:val="ListLabel 7"/>
    <w:qFormat/>
    <w:rsid w:val="00CE67AD"/>
    <w:rPr>
      <w:rFonts w:cs="Yu Mincho Light"/>
    </w:rPr>
  </w:style>
  <w:style w:type="character" w:customStyle="1" w:styleId="ListLabel8">
    <w:name w:val="ListLabel 8"/>
    <w:qFormat/>
    <w:rsid w:val="00CE67AD"/>
    <w:rPr>
      <w:rFonts w:cs="Cambria Math"/>
    </w:rPr>
  </w:style>
  <w:style w:type="character" w:customStyle="1" w:styleId="ListLabel9">
    <w:name w:val="ListLabel 9"/>
    <w:qFormat/>
    <w:rsid w:val="00CE67AD"/>
    <w:rPr>
      <w:rFonts w:cs="Yu Mincho Light"/>
    </w:rPr>
  </w:style>
  <w:style w:type="character" w:customStyle="1" w:styleId="ListLabel10">
    <w:name w:val="ListLabel 10"/>
    <w:qFormat/>
    <w:rsid w:val="00CE67AD"/>
    <w:rPr>
      <w:rFonts w:cs="Yu Mincho Light"/>
    </w:rPr>
  </w:style>
  <w:style w:type="character" w:customStyle="1" w:styleId="ListLabel11">
    <w:name w:val="ListLabel 11"/>
    <w:qFormat/>
    <w:rsid w:val="00CE67AD"/>
    <w:rPr>
      <w:rFonts w:cs="Cambria Math"/>
    </w:rPr>
  </w:style>
  <w:style w:type="character" w:customStyle="1" w:styleId="ListLabel12">
    <w:name w:val="ListLabel 12"/>
    <w:qFormat/>
    <w:rsid w:val="00CE67AD"/>
    <w:rPr>
      <w:rFonts w:cs="Yu Mincho Light"/>
    </w:rPr>
  </w:style>
  <w:style w:type="character" w:customStyle="1" w:styleId="ListLabel13">
    <w:name w:val="ListLabel 13"/>
    <w:qFormat/>
    <w:rsid w:val="00CE67AD"/>
    <w:rPr>
      <w:rFonts w:cs="Cambria Math"/>
    </w:rPr>
  </w:style>
  <w:style w:type="character" w:customStyle="1" w:styleId="ListLabel14">
    <w:name w:val="ListLabel 14"/>
    <w:qFormat/>
    <w:rsid w:val="00CE67AD"/>
    <w:rPr>
      <w:rFonts w:cs="Yu Mincho Light"/>
    </w:rPr>
  </w:style>
  <w:style w:type="character" w:customStyle="1" w:styleId="ListLabel15">
    <w:name w:val="ListLabel 15"/>
    <w:qFormat/>
    <w:rsid w:val="00CE67AD"/>
    <w:rPr>
      <w:rFonts w:cs="Yu Mincho Light"/>
    </w:rPr>
  </w:style>
  <w:style w:type="character" w:customStyle="1" w:styleId="ListLabel16">
    <w:name w:val="ListLabel 16"/>
    <w:qFormat/>
    <w:rsid w:val="00CE67AD"/>
    <w:rPr>
      <w:rFonts w:cs="Cambria Math"/>
    </w:rPr>
  </w:style>
  <w:style w:type="character" w:customStyle="1" w:styleId="ListLabel17">
    <w:name w:val="ListLabel 17"/>
    <w:qFormat/>
    <w:rsid w:val="00CE67AD"/>
    <w:rPr>
      <w:rFonts w:cs="Yu Mincho Light"/>
    </w:rPr>
  </w:style>
  <w:style w:type="character" w:customStyle="1" w:styleId="ListLabel18">
    <w:name w:val="ListLabel 18"/>
    <w:qFormat/>
    <w:rsid w:val="00CE67AD"/>
    <w:rPr>
      <w:rFonts w:cs="Yu Mincho Light"/>
    </w:rPr>
  </w:style>
  <w:style w:type="character" w:customStyle="1" w:styleId="ListLabel19">
    <w:name w:val="ListLabel 19"/>
    <w:qFormat/>
    <w:rsid w:val="00CE67AD"/>
    <w:rPr>
      <w:rFonts w:cs="Cambria Math"/>
    </w:rPr>
  </w:style>
  <w:style w:type="character" w:customStyle="1" w:styleId="NagwekZnak1">
    <w:name w:val="Nagłówek Znak1"/>
    <w:basedOn w:val="Domylnaczcionkaakapitu"/>
    <w:uiPriority w:val="99"/>
    <w:semiHidden/>
    <w:rsid w:val="00CE67AD"/>
    <w:rPr>
      <w:color w:val="00000A"/>
      <w:sz w:val="22"/>
      <w:szCs w:val="22"/>
      <w:lang w:eastAsia="en-US"/>
    </w:rPr>
  </w:style>
  <w:style w:type="paragraph" w:styleId="Lista">
    <w:name w:val="List"/>
    <w:basedOn w:val="Tekstpodstawowy"/>
    <w:rsid w:val="00CE67AD"/>
    <w:rPr>
      <w:rFonts w:cs="Yu Mincho Light"/>
    </w:rPr>
  </w:style>
  <w:style w:type="paragraph" w:customStyle="1" w:styleId="Legenda1">
    <w:name w:val="Legenda1"/>
    <w:basedOn w:val="Normalny"/>
    <w:qFormat/>
    <w:rsid w:val="00CE67AD"/>
    <w:pPr>
      <w:suppressLineNumbers/>
      <w:spacing w:before="120" w:after="120" w:line="276" w:lineRule="auto"/>
    </w:pPr>
    <w:rPr>
      <w:rFonts w:ascii="Yu Mincho Light" w:eastAsia="Yu Mincho Light" w:hAnsi="Yu Mincho Light" w:cs="Yu Mincho Light"/>
      <w:i/>
      <w:iCs/>
      <w:color w:val="00000A"/>
      <w:sz w:val="24"/>
      <w:szCs w:val="24"/>
    </w:rPr>
  </w:style>
  <w:style w:type="paragraph" w:customStyle="1" w:styleId="Indeks">
    <w:name w:val="Indeks"/>
    <w:basedOn w:val="Normalny"/>
    <w:qFormat/>
    <w:rsid w:val="00CE67AD"/>
    <w:pPr>
      <w:suppressLineNumbers/>
      <w:spacing w:after="200" w:line="276" w:lineRule="auto"/>
    </w:pPr>
    <w:rPr>
      <w:rFonts w:ascii="Yu Mincho Light" w:eastAsia="Yu Mincho Light" w:hAnsi="Yu Mincho Light" w:cs="Yu Mincho Light"/>
      <w:color w:val="00000A"/>
    </w:rPr>
  </w:style>
  <w:style w:type="paragraph" w:styleId="Tekstkomentarza">
    <w:name w:val="annotation text"/>
    <w:basedOn w:val="Normalny"/>
    <w:link w:val="TekstkomentarzaZnak"/>
    <w:uiPriority w:val="99"/>
    <w:semiHidden/>
    <w:unhideWhenUsed/>
    <w:qFormat/>
    <w:rsid w:val="00CE67AD"/>
    <w:pPr>
      <w:suppressAutoHyphens/>
      <w:spacing w:after="0" w:line="240" w:lineRule="auto"/>
    </w:pPr>
    <w:rPr>
      <w:rFonts w:ascii="Cambria Math" w:hAnsi="Cambria Math" w:cs="Calibri Light"/>
      <w:szCs w:val="18"/>
      <w:lang w:eastAsia="zh-CN" w:bidi="hi-IN"/>
    </w:rPr>
  </w:style>
  <w:style w:type="character" w:customStyle="1" w:styleId="TekstkomentarzaZnak1">
    <w:name w:val="Tekst komentarza Znak1"/>
    <w:basedOn w:val="Domylnaczcionkaakapitu"/>
    <w:uiPriority w:val="99"/>
    <w:semiHidden/>
    <w:rsid w:val="00CE67AD"/>
    <w:rPr>
      <w:sz w:val="20"/>
      <w:szCs w:val="20"/>
    </w:rPr>
  </w:style>
  <w:style w:type="character" w:customStyle="1" w:styleId="TekstdymkaZnak1">
    <w:name w:val="Tekst dymka Znak1"/>
    <w:basedOn w:val="Domylnaczcionkaakapitu"/>
    <w:uiPriority w:val="99"/>
    <w:semiHidden/>
    <w:rsid w:val="00CE67AD"/>
    <w:rPr>
      <w:rFonts w:ascii="Segoe UI" w:hAnsi="Segoe UI" w:cs="Segoe UI"/>
      <w:color w:val="00000A"/>
      <w:sz w:val="18"/>
      <w:szCs w:val="18"/>
      <w:lang w:eastAsia="en-US"/>
    </w:rPr>
  </w:style>
  <w:style w:type="character" w:customStyle="1" w:styleId="Nagwek1Znak1">
    <w:name w:val="Nagłówek 1 Znak1"/>
    <w:basedOn w:val="Domylnaczcionkaakapitu"/>
    <w:uiPriority w:val="9"/>
    <w:rsid w:val="00CE67AD"/>
    <w:rPr>
      <w:rFonts w:asciiTheme="majorHAnsi" w:eastAsiaTheme="majorEastAsia" w:hAnsiTheme="majorHAnsi" w:cstheme="majorBidi"/>
      <w:color w:val="2E74B5" w:themeColor="accent1" w:themeShade="BF"/>
      <w:sz w:val="32"/>
      <w:szCs w:val="32"/>
      <w:lang w:eastAsia="en-US"/>
    </w:rPr>
  </w:style>
  <w:style w:type="paragraph" w:styleId="Nagwekspisutreci">
    <w:name w:val="TOC Heading"/>
    <w:basedOn w:val="Nagwek11"/>
    <w:uiPriority w:val="39"/>
    <w:semiHidden/>
    <w:unhideWhenUsed/>
    <w:qFormat/>
    <w:rsid w:val="00CE67AD"/>
    <w:pPr>
      <w:suppressAutoHyphens w:val="0"/>
      <w:spacing w:line="276" w:lineRule="auto"/>
    </w:pPr>
    <w:rPr>
      <w:lang w:eastAsia="en-US"/>
    </w:rPr>
  </w:style>
  <w:style w:type="paragraph" w:customStyle="1" w:styleId="Spistreci11">
    <w:name w:val="Spis treści 11"/>
    <w:basedOn w:val="Normalny"/>
    <w:autoRedefine/>
    <w:uiPriority w:val="39"/>
    <w:unhideWhenUsed/>
    <w:rsid w:val="00CE67AD"/>
    <w:pPr>
      <w:spacing w:after="100" w:line="276" w:lineRule="auto"/>
    </w:pPr>
    <w:rPr>
      <w:rFonts w:ascii="Yu Mincho Light" w:eastAsia="Yu Mincho Light" w:hAnsi="Yu Mincho Light" w:cs="Yu Mincho Light"/>
      <w:color w:val="00000A"/>
    </w:rPr>
  </w:style>
  <w:style w:type="paragraph" w:customStyle="1" w:styleId="Spistreci21">
    <w:name w:val="Spis treści 21"/>
    <w:basedOn w:val="Normalny"/>
    <w:autoRedefine/>
    <w:uiPriority w:val="39"/>
    <w:unhideWhenUsed/>
    <w:rsid w:val="00CE67AD"/>
    <w:pPr>
      <w:spacing w:after="100" w:line="276" w:lineRule="auto"/>
      <w:ind w:left="220"/>
    </w:pPr>
    <w:rPr>
      <w:rFonts w:ascii="Yu Mincho Light" w:eastAsia="Yu Mincho Light" w:hAnsi="Yu Mincho Light" w:cs="Yu Mincho Light"/>
      <w:color w:val="00000A"/>
    </w:rPr>
  </w:style>
  <w:style w:type="paragraph" w:styleId="Tematkomentarza">
    <w:name w:val="annotation subject"/>
    <w:basedOn w:val="Tekstkomentarza"/>
    <w:link w:val="TematkomentarzaZnak"/>
    <w:uiPriority w:val="99"/>
    <w:semiHidden/>
    <w:unhideWhenUsed/>
    <w:qFormat/>
    <w:rsid w:val="00CE67AD"/>
    <w:pPr>
      <w:suppressAutoHyphens w:val="0"/>
      <w:spacing w:after="200"/>
    </w:pPr>
    <w:rPr>
      <w:b/>
      <w:bCs/>
      <w:szCs w:val="22"/>
    </w:rPr>
  </w:style>
  <w:style w:type="character" w:customStyle="1" w:styleId="TematkomentarzaZnak1">
    <w:name w:val="Temat komentarza Znak1"/>
    <w:basedOn w:val="TekstkomentarzaZnak1"/>
    <w:uiPriority w:val="99"/>
    <w:semiHidden/>
    <w:rsid w:val="00CE67AD"/>
    <w:rPr>
      <w:b/>
      <w:bCs/>
      <w:sz w:val="20"/>
      <w:szCs w:val="20"/>
    </w:rPr>
  </w:style>
  <w:style w:type="paragraph" w:customStyle="1" w:styleId="Nagwek10">
    <w:name w:val="Nagłówek1"/>
    <w:basedOn w:val="Normalny"/>
    <w:uiPriority w:val="99"/>
    <w:unhideWhenUsed/>
    <w:rsid w:val="00CE67AD"/>
    <w:pPr>
      <w:tabs>
        <w:tab w:val="center" w:pos="4536"/>
        <w:tab w:val="right" w:pos="9072"/>
      </w:tabs>
      <w:spacing w:after="0" w:line="240" w:lineRule="auto"/>
    </w:pPr>
    <w:rPr>
      <w:rFonts w:ascii="Yu Mincho Light" w:eastAsia="Yu Mincho Light" w:hAnsi="Yu Mincho Light" w:cs="Yu Mincho Light"/>
      <w:color w:val="00000A"/>
    </w:rPr>
  </w:style>
  <w:style w:type="paragraph" w:customStyle="1" w:styleId="Stopka1">
    <w:name w:val="Stopka1"/>
    <w:basedOn w:val="Normalny"/>
    <w:uiPriority w:val="99"/>
    <w:unhideWhenUsed/>
    <w:rsid w:val="00CE67AD"/>
    <w:pPr>
      <w:tabs>
        <w:tab w:val="center" w:pos="4536"/>
        <w:tab w:val="right" w:pos="9072"/>
      </w:tabs>
      <w:spacing w:after="0" w:line="240" w:lineRule="auto"/>
    </w:pPr>
    <w:rPr>
      <w:rFonts w:ascii="Yu Mincho Light" w:eastAsia="Yu Mincho Light" w:hAnsi="Yu Mincho Light" w:cs="Yu Mincho Light"/>
      <w:sz w:val="20"/>
      <w:szCs w:val="20"/>
      <w:lang w:eastAsia="pl-PL"/>
    </w:rPr>
  </w:style>
  <w:style w:type="paragraph" w:customStyle="1" w:styleId="Zawartotabeli">
    <w:name w:val="Zawartość tabeli"/>
    <w:basedOn w:val="Normalny"/>
    <w:qFormat/>
    <w:rsid w:val="00CE67AD"/>
    <w:pPr>
      <w:spacing w:after="200" w:line="276" w:lineRule="auto"/>
    </w:pPr>
    <w:rPr>
      <w:rFonts w:ascii="Yu Mincho Light" w:eastAsia="Yu Mincho Light" w:hAnsi="Yu Mincho Light" w:cs="Yu Mincho Light"/>
      <w:color w:val="00000A"/>
    </w:rPr>
  </w:style>
  <w:style w:type="paragraph" w:customStyle="1" w:styleId="Nagwektabeli">
    <w:name w:val="Nagłówek tabeli"/>
    <w:basedOn w:val="Zawartotabeli"/>
    <w:qFormat/>
    <w:rsid w:val="00CE67AD"/>
  </w:style>
  <w:style w:type="table" w:styleId="Tabela-Siatka">
    <w:name w:val="Table Grid"/>
    <w:basedOn w:val="Standardowy"/>
    <w:uiPriority w:val="59"/>
    <w:rsid w:val="00CE67AD"/>
    <w:pPr>
      <w:spacing w:after="0" w:line="240" w:lineRule="auto"/>
    </w:pPr>
    <w:rPr>
      <w:rFonts w:ascii="Yu Mincho Light" w:eastAsia="Yu Mincho Light" w:hAnsi="Yu Mincho Light" w:cs="Yu Mincho Light"/>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Stekst">
    <w:name w:val="BOS tekst"/>
    <w:basedOn w:val="Normalny"/>
    <w:link w:val="BOStekstZnak"/>
    <w:qFormat/>
    <w:rsid w:val="00CE67AD"/>
    <w:pPr>
      <w:spacing w:after="120" w:line="300" w:lineRule="auto"/>
      <w:jc w:val="both"/>
    </w:pPr>
    <w:rPr>
      <w:rFonts w:ascii="Century Gothic" w:eastAsia="Times New Roman" w:hAnsi="Century Gothic" w:cs="Times New Roman"/>
      <w:color w:val="0F243E"/>
      <w:sz w:val="20"/>
      <w:szCs w:val="24"/>
      <w:lang w:val="x-none" w:eastAsia="x-none"/>
    </w:rPr>
  </w:style>
  <w:style w:type="character" w:customStyle="1" w:styleId="BOStekstZnak">
    <w:name w:val="BOS tekst Znak"/>
    <w:link w:val="BOStekst"/>
    <w:rsid w:val="00CE67AD"/>
    <w:rPr>
      <w:rFonts w:ascii="Century Gothic" w:eastAsia="Times New Roman" w:hAnsi="Century Gothic" w:cs="Times New Roman"/>
      <w:color w:val="0F243E"/>
      <w:sz w:val="20"/>
      <w:szCs w:val="24"/>
      <w:lang w:val="x-none" w:eastAsia="x-none"/>
    </w:rPr>
  </w:style>
  <w:style w:type="character" w:customStyle="1" w:styleId="StopkaZnak1">
    <w:name w:val="Stopka Znak1"/>
    <w:basedOn w:val="Domylnaczcionkaakapitu"/>
    <w:uiPriority w:val="99"/>
    <w:rsid w:val="00CE67AD"/>
    <w:rPr>
      <w:color w:val="00000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15468">
      <w:bodyDiv w:val="1"/>
      <w:marLeft w:val="0"/>
      <w:marRight w:val="0"/>
      <w:marTop w:val="0"/>
      <w:marBottom w:val="0"/>
      <w:divBdr>
        <w:top w:val="none" w:sz="0" w:space="0" w:color="auto"/>
        <w:left w:val="none" w:sz="0" w:space="0" w:color="auto"/>
        <w:bottom w:val="none" w:sz="0" w:space="0" w:color="auto"/>
        <w:right w:val="none" w:sz="0" w:space="0" w:color="auto"/>
      </w:divBdr>
    </w:div>
    <w:div w:id="251090931">
      <w:bodyDiv w:val="1"/>
      <w:marLeft w:val="0"/>
      <w:marRight w:val="0"/>
      <w:marTop w:val="0"/>
      <w:marBottom w:val="0"/>
      <w:divBdr>
        <w:top w:val="none" w:sz="0" w:space="0" w:color="auto"/>
        <w:left w:val="none" w:sz="0" w:space="0" w:color="auto"/>
        <w:bottom w:val="none" w:sz="0" w:space="0" w:color="auto"/>
        <w:right w:val="none" w:sz="0" w:space="0" w:color="auto"/>
      </w:divBdr>
    </w:div>
    <w:div w:id="276528192">
      <w:bodyDiv w:val="1"/>
      <w:marLeft w:val="0"/>
      <w:marRight w:val="0"/>
      <w:marTop w:val="0"/>
      <w:marBottom w:val="0"/>
      <w:divBdr>
        <w:top w:val="none" w:sz="0" w:space="0" w:color="auto"/>
        <w:left w:val="none" w:sz="0" w:space="0" w:color="auto"/>
        <w:bottom w:val="none" w:sz="0" w:space="0" w:color="auto"/>
        <w:right w:val="none" w:sz="0" w:space="0" w:color="auto"/>
      </w:divBdr>
    </w:div>
    <w:div w:id="339239797">
      <w:bodyDiv w:val="1"/>
      <w:marLeft w:val="0"/>
      <w:marRight w:val="0"/>
      <w:marTop w:val="0"/>
      <w:marBottom w:val="0"/>
      <w:divBdr>
        <w:top w:val="none" w:sz="0" w:space="0" w:color="auto"/>
        <w:left w:val="none" w:sz="0" w:space="0" w:color="auto"/>
        <w:bottom w:val="none" w:sz="0" w:space="0" w:color="auto"/>
        <w:right w:val="none" w:sz="0" w:space="0" w:color="auto"/>
      </w:divBdr>
    </w:div>
    <w:div w:id="353462901">
      <w:bodyDiv w:val="1"/>
      <w:marLeft w:val="0"/>
      <w:marRight w:val="0"/>
      <w:marTop w:val="0"/>
      <w:marBottom w:val="0"/>
      <w:divBdr>
        <w:top w:val="none" w:sz="0" w:space="0" w:color="auto"/>
        <w:left w:val="none" w:sz="0" w:space="0" w:color="auto"/>
        <w:bottom w:val="none" w:sz="0" w:space="0" w:color="auto"/>
        <w:right w:val="none" w:sz="0" w:space="0" w:color="auto"/>
      </w:divBdr>
    </w:div>
    <w:div w:id="670916304">
      <w:bodyDiv w:val="1"/>
      <w:marLeft w:val="0"/>
      <w:marRight w:val="0"/>
      <w:marTop w:val="0"/>
      <w:marBottom w:val="0"/>
      <w:divBdr>
        <w:top w:val="none" w:sz="0" w:space="0" w:color="auto"/>
        <w:left w:val="none" w:sz="0" w:space="0" w:color="auto"/>
        <w:bottom w:val="none" w:sz="0" w:space="0" w:color="auto"/>
        <w:right w:val="none" w:sz="0" w:space="0" w:color="auto"/>
      </w:divBdr>
    </w:div>
    <w:div w:id="1528713698">
      <w:bodyDiv w:val="1"/>
      <w:marLeft w:val="0"/>
      <w:marRight w:val="0"/>
      <w:marTop w:val="0"/>
      <w:marBottom w:val="0"/>
      <w:divBdr>
        <w:top w:val="none" w:sz="0" w:space="0" w:color="auto"/>
        <w:left w:val="none" w:sz="0" w:space="0" w:color="auto"/>
        <w:bottom w:val="none" w:sz="0" w:space="0" w:color="auto"/>
        <w:right w:val="none" w:sz="0" w:space="0" w:color="auto"/>
      </w:divBdr>
    </w:div>
    <w:div w:id="1763598733">
      <w:bodyDiv w:val="1"/>
      <w:marLeft w:val="0"/>
      <w:marRight w:val="0"/>
      <w:marTop w:val="0"/>
      <w:marBottom w:val="0"/>
      <w:divBdr>
        <w:top w:val="none" w:sz="0" w:space="0" w:color="auto"/>
        <w:left w:val="none" w:sz="0" w:space="0" w:color="auto"/>
        <w:bottom w:val="none" w:sz="0" w:space="0" w:color="auto"/>
        <w:right w:val="none" w:sz="0" w:space="0" w:color="auto"/>
      </w:divBdr>
    </w:div>
    <w:div w:id="1829400775">
      <w:bodyDiv w:val="1"/>
      <w:marLeft w:val="0"/>
      <w:marRight w:val="0"/>
      <w:marTop w:val="0"/>
      <w:marBottom w:val="0"/>
      <w:divBdr>
        <w:top w:val="none" w:sz="0" w:space="0" w:color="auto"/>
        <w:left w:val="none" w:sz="0" w:space="0" w:color="auto"/>
        <w:bottom w:val="none" w:sz="0" w:space="0" w:color="auto"/>
        <w:right w:val="none" w:sz="0" w:space="0" w:color="auto"/>
      </w:divBdr>
    </w:div>
    <w:div w:id="207029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3375</Words>
  <Characters>20256</Characters>
  <Application>Microsoft Office Word</Application>
  <DocSecurity>0</DocSecurity>
  <Lines>168</Lines>
  <Paragraphs>47</Paragraphs>
  <ScaleCrop>false</ScaleCrop>
  <Company/>
  <LinksUpToDate>false</LinksUpToDate>
  <CharactersWithSpaces>23584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2024-05-07T09:02:00Z</dcterms:created>
  <dcterms:modified xsi:type="dcterms:W3CDTF">2024-06-13T13:01:00Z</dcterms:modified>
</cp:coreProperties>
</file>