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DE6E8A" w14:textId="6A9FEF23" w:rsidR="00873D38" w:rsidRPr="00873D38" w:rsidRDefault="00873D38" w:rsidP="00873D38">
      <w:pPr>
        <w:spacing w:after="160" w:line="259" w:lineRule="auto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873D38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030DC6">
        <w:rPr>
          <w:rFonts w:ascii="Calibri" w:eastAsia="Calibri" w:hAnsi="Calibri" w:cs="Calibri"/>
          <w:sz w:val="22"/>
          <w:szCs w:val="22"/>
          <w:lang w:eastAsia="en-US"/>
        </w:rPr>
        <w:t>2</w:t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>.2024</w:t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  <w:t>Załącznik nr 5 do Ogłoszenia o zamówieniu</w:t>
      </w:r>
    </w:p>
    <w:p w14:paraId="7B434BB1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</w:p>
    <w:p w14:paraId="5FBBC1E8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  <w:r w:rsidRPr="00873D38">
        <w:rPr>
          <w:rFonts w:ascii="Calibri Light" w:hAnsi="Calibri Light"/>
          <w:b/>
          <w:bCs/>
          <w:kern w:val="36"/>
          <w:sz w:val="28"/>
          <w:szCs w:val="28"/>
        </w:rPr>
        <w:t>INFORMACJA DOTYCZĄCA PRZETWARZANIA DANYCH OSOBOWYCH</w:t>
      </w:r>
    </w:p>
    <w:p w14:paraId="410ABDD1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  <w:r w:rsidRPr="00873D38">
        <w:rPr>
          <w:rFonts w:ascii="Calibri Light" w:hAnsi="Calibri Light"/>
          <w:b/>
          <w:bCs/>
          <w:kern w:val="36"/>
          <w:sz w:val="28"/>
          <w:szCs w:val="28"/>
        </w:rPr>
        <w:t>Klientów i Kontrahentów Biblioteki Narodowej</w:t>
      </w:r>
    </w:p>
    <w:p w14:paraId="5420E147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  <w:highlight w:val="yellow"/>
        </w:rPr>
      </w:pPr>
    </w:p>
    <w:p w14:paraId="0C6F3F48" w14:textId="7F06D6BB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Dotyczy czynności związanych z przygotowaniem zamówienia - znak sprawy LII.264.</w:t>
      </w:r>
      <w:r w:rsidR="006E76A4">
        <w:rPr>
          <w:rFonts w:ascii="Calibri" w:hAnsi="Calibri"/>
          <w:sz w:val="22"/>
          <w:szCs w:val="22"/>
        </w:rPr>
        <w:t>2</w:t>
      </w:r>
      <w:r w:rsidRPr="00873D38">
        <w:rPr>
          <w:rFonts w:ascii="Calibri" w:hAnsi="Calibri"/>
          <w:sz w:val="22"/>
          <w:szCs w:val="22"/>
        </w:rPr>
        <w:t>.2024</w:t>
      </w:r>
    </w:p>
    <w:p w14:paraId="22DB6282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555ED54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Zgodnie z art. 13 i 14 Rozporządzenia Parlamentu Europejskiego i Rady z dnia 27 kwietnia 2016 r.</w:t>
      </w:r>
      <w:r w:rsidRPr="00873D38">
        <w:rPr>
          <w:rFonts w:ascii="Calibri" w:hAnsi="Calibri"/>
          <w:i/>
          <w:iCs/>
          <w:sz w:val="22"/>
          <w:szCs w:val="22"/>
          <w:bdr w:val="none" w:sz="0" w:space="0" w:color="auto" w:frame="1"/>
        </w:rPr>
        <w:t xml:space="preserve"> </w:t>
      </w:r>
      <w:r w:rsidRPr="00873D38">
        <w:rPr>
          <w:rFonts w:ascii="Calibri" w:hAnsi="Calibri"/>
          <w:i/>
          <w:iCs/>
          <w:sz w:val="22"/>
          <w:szCs w:val="22"/>
          <w:bdr w:val="none" w:sz="0" w:space="0" w:color="auto" w:frame="1"/>
        </w:rPr>
        <w:br/>
        <w:t>W sprawie ochrony osób fizycznych w związku z przetwarzaniem danych osobowych i w sprawie swobodnego przepływu takich danych oraz uchylenia dyrektywy 95/46/WE</w:t>
      </w:r>
      <w:r w:rsidRPr="00873D38">
        <w:rPr>
          <w:rFonts w:ascii="Calibri" w:hAnsi="Calibri"/>
          <w:sz w:val="22"/>
          <w:szCs w:val="22"/>
        </w:rPr>
        <w:t xml:space="preserve"> (dalej RODO) informujemy, iż:</w:t>
      </w:r>
    </w:p>
    <w:p w14:paraId="32295D56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Administratorem Pani/Pana danych osobowych jest Biblioteka Narodowa z siedzibą w Warszawie przy al. Niepodległości 213, 02-086 Warszawa. </w:t>
      </w:r>
    </w:p>
    <w:p w14:paraId="77EE83D5" w14:textId="14A60110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  <w:u w:val="single"/>
        </w:rPr>
      </w:pPr>
      <w:r w:rsidRPr="00873D38">
        <w:rPr>
          <w:rFonts w:ascii="Calibri" w:hAnsi="Calibri"/>
          <w:sz w:val="22"/>
          <w:szCs w:val="22"/>
        </w:rPr>
        <w:t xml:space="preserve">Może Pani/Pan skontaktować się z naszym inspektorem ochrony danych, wysyłając wiadomość na adres </w:t>
      </w:r>
      <w:r w:rsidR="00030DC6">
        <w:rPr>
          <w:rFonts w:ascii="Calibri" w:hAnsi="Calibri"/>
          <w:sz w:val="22"/>
          <w:szCs w:val="22"/>
        </w:rPr>
        <w:br/>
      </w:r>
      <w:r w:rsidRPr="00873D38">
        <w:rPr>
          <w:rFonts w:ascii="Calibri" w:hAnsi="Calibri"/>
          <w:sz w:val="22"/>
          <w:szCs w:val="22"/>
        </w:rPr>
        <w:t xml:space="preserve">e-mail: </w:t>
      </w:r>
      <w:hyperlink r:id="rId7" w:history="1">
        <w:r w:rsidRPr="00873D38">
          <w:rPr>
            <w:rFonts w:ascii="Calibri" w:hAnsi="Calibri"/>
            <w:sz w:val="22"/>
            <w:szCs w:val="22"/>
            <w:u w:val="single"/>
          </w:rPr>
          <w:t>daneosobowe@bn.org.pl</w:t>
        </w:r>
      </w:hyperlink>
      <w:r w:rsidRPr="00873D38">
        <w:rPr>
          <w:rFonts w:ascii="Calibri" w:hAnsi="Calibri"/>
          <w:sz w:val="22"/>
          <w:szCs w:val="22"/>
        </w:rPr>
        <w:t xml:space="preserve"> lub wysyłając pismo na adres Biblioteki Narodowej, podany wyżej. </w:t>
      </w:r>
    </w:p>
    <w:p w14:paraId="1444692F" w14:textId="77777777" w:rsidR="00873D38" w:rsidRPr="00873D38" w:rsidRDefault="00873D38" w:rsidP="00873D38">
      <w:pPr>
        <w:spacing w:after="120"/>
        <w:ind w:right="360"/>
        <w:jc w:val="both"/>
        <w:textAlignment w:val="baseline"/>
        <w:rPr>
          <w:rFonts w:ascii="Calibri" w:hAnsi="Calibri"/>
          <w:sz w:val="22"/>
          <w:szCs w:val="22"/>
        </w:rPr>
      </w:pPr>
    </w:p>
    <w:p w14:paraId="1F83EBA5" w14:textId="77777777" w:rsidR="00873D38" w:rsidRPr="00873D38" w:rsidRDefault="00873D38" w:rsidP="00873D38">
      <w:pPr>
        <w:numPr>
          <w:ilvl w:val="0"/>
          <w:numId w:val="44"/>
        </w:numPr>
        <w:tabs>
          <w:tab w:val="num" w:pos="0"/>
        </w:tabs>
        <w:spacing w:after="120" w:line="259" w:lineRule="auto"/>
        <w:ind w:left="0" w:right="360" w:hanging="426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Jakie dane osobowe przetwarzamy, skąd je uzyskaliśmy oraz co nas uprawnia do ich przetwarzania?</w:t>
      </w:r>
    </w:p>
    <w:p w14:paraId="22F3DBEE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W niniejszej klauzuli Biblioteka Narodowa informuje o wszelkich formach wykorzystania danych osobowych w odniesieniu do osób fizycznych będących odpowiednio:</w:t>
      </w:r>
    </w:p>
    <w:p w14:paraId="0048FBC7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klientami, kontrahentami, oferentami, wykonawcami, współpracownikami oraz osobami realizującymi inne zadania na rzecz Biblioteki Narodowej, w tym potencjalnymi;</w:t>
      </w:r>
    </w:p>
    <w:p w14:paraId="0AEFAB42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oferentami, dostawcami, zleceniobiorcami, wykonawcami realizującymi zamówienia dostaw, usług i robót budowlanych na rzecz Biblioteki Narodowej;</w:t>
      </w:r>
    </w:p>
    <w:p w14:paraId="2789ABAA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najemcami, użyczającymi, osobami współpracującymi w zakresie organizacji konferencji, spotkań, uroczystości,   </w:t>
      </w:r>
    </w:p>
    <w:p w14:paraId="678B72CF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wspólnikami, pracownikami, przedstawicielami ustawowymi, pełnomocnikami lub reprezentantami osób wymienionych w pkt. a), b), c), </w:t>
      </w:r>
    </w:p>
    <w:p w14:paraId="6BC06CE4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innymi osobami, których dane przetwarzamy w celach wystawienia lub realizacji faktur oraz innych dokumentów finansowych.</w:t>
      </w:r>
    </w:p>
    <w:p w14:paraId="501E4862" w14:textId="77777777" w:rsidR="00873D38" w:rsidRPr="00873D38" w:rsidRDefault="00873D38" w:rsidP="00873D38">
      <w:pPr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73D38">
        <w:rPr>
          <w:rFonts w:ascii="Calibri" w:hAnsi="Calibri"/>
          <w:sz w:val="22"/>
          <w:szCs w:val="22"/>
        </w:rPr>
        <w:t xml:space="preserve">W przypadku przekazania przez Panią/Pana danych osobowych swoich pracowników lub współpracowników, informujemy, iż niniejsza klauzula informacyjna ma zastosowanie także do nich i powinna zostać przez Panią/Pana im udostępniona na podstawie  obowiązku </w:t>
      </w:r>
      <w:r w:rsidRPr="00873D38">
        <w:rPr>
          <w:rFonts w:ascii="Calibri" w:eastAsia="Calibri" w:hAnsi="Calibri" w:cs="Arial"/>
          <w:sz w:val="22"/>
          <w:szCs w:val="22"/>
          <w:lang w:eastAsia="en-US"/>
        </w:rPr>
        <w:t>informacyjnego wynikającego z art. 14 RODO względem osób fizycznych, których dane przekazane zostały  Administratorowi i których dane pośrednio Pani/Pan pozyskał, chyba że ma zastosowanie co najmniej jedno z włączeń, o których mowa w art. 14 ust. 5 RODO.</w:t>
      </w:r>
    </w:p>
    <w:p w14:paraId="34CBC4A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trike/>
          <w:sz w:val="22"/>
          <w:szCs w:val="22"/>
        </w:rPr>
      </w:pPr>
    </w:p>
    <w:p w14:paraId="0842EC9E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Biblioteka Narodowa może pozyskiwać dane osobowe z ogólnodostępnych źródeł, jak np. Centralna Ewidencja i Informacja o Działalności Gospodarczej, Krajowy Rejestr Sądowy lub strony internetowe. </w:t>
      </w:r>
    </w:p>
    <w:p w14:paraId="0A7C2F9C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W związku z powyższym Administrator może przetwarzać m.in. następujące dane osobowe Pani/Pana lub pracowników takich jak : imię i nazwisko, PESEL, nr dokumentu ze zdjęciem, dane adresowe, numer NIP lub REGON, dane kontaktowe (adres e-mail i numeru telefonu lub faksu), zajmowane przez Państwa stanowisko służbowe, numer rachunku bankowego, numer rejestracyjny samochodu. </w:t>
      </w:r>
    </w:p>
    <w:p w14:paraId="593B2EB7" w14:textId="77777777" w:rsidR="00873D38" w:rsidRPr="00873D38" w:rsidRDefault="00873D38" w:rsidP="00873D38">
      <w:pPr>
        <w:spacing w:after="160" w:line="259" w:lineRule="auto"/>
        <w:rPr>
          <w:rFonts w:ascii="Calibri" w:hAnsi="Calibri"/>
          <w:sz w:val="22"/>
          <w:szCs w:val="22"/>
        </w:rPr>
      </w:pPr>
    </w:p>
    <w:p w14:paraId="4E7C016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lastRenderedPageBreak/>
        <w:t>Biblioteka Narodowa przetwarza dane osobowe tylko wtedy, gdy:</w:t>
      </w:r>
    </w:p>
    <w:p w14:paraId="064F1EA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niezbędne do wypełniania zobowiązań umownych wobec Pani/Pana, w tym przekazania przez Panią/Pana danych osobowych swoich pracowników lub współpracowników, jeżeli Pani/Pan jest stroną umowy zawartej z Biblioteką Narodową;</w:t>
      </w:r>
    </w:p>
    <w:p w14:paraId="245853D3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konieczne w celu wywiązania się z naszych obowiązków prawnych, np. obowiązku wystawienia faktury lub innego dokumentu wymaganego przepisami, lub wprost nakazuje nam to przepis prawa, np. udostępnienia Pani/Pana danych na żądanie właściwych organów lub sądów;</w:t>
      </w:r>
    </w:p>
    <w:p w14:paraId="6B9486FD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danych jest niezbędne do realizacji zamówienia świadczonego na rzecz Biblioteki Narodowej na dostawy, usługi, roboty budowlane;</w:t>
      </w:r>
    </w:p>
    <w:p w14:paraId="3C0B80B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danych jest niezbędne do realizacji umów, porozumień o współpracy z Biblioteką Narodową,</w:t>
      </w:r>
    </w:p>
    <w:p w14:paraId="20568AA2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niezbędne dla realizacji obowiązków archiwizacyjnych zgodnie z przepisami archiwalno-kancelaryjnymi obowiązującymi w Bibliotece Narodowej;</w:t>
      </w:r>
    </w:p>
    <w:p w14:paraId="331136A1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bookmarkStart w:id="0" w:name="_Hlk524527665"/>
      <w:r w:rsidRPr="00873D38">
        <w:rPr>
          <w:rFonts w:ascii="Calibri" w:hAnsi="Calibri"/>
          <w:sz w:val="22"/>
          <w:szCs w:val="22"/>
        </w:rPr>
        <w:t>przetwarzanie jest niezbędne do</w:t>
      </w:r>
      <w:bookmarkEnd w:id="0"/>
      <w:r w:rsidRPr="00873D38">
        <w:rPr>
          <w:rFonts w:ascii="Calibri" w:hAnsi="Calibri"/>
          <w:sz w:val="22"/>
          <w:szCs w:val="22"/>
        </w:rPr>
        <w:t xml:space="preserve"> wykonania zadania realizowanego przez Bibliotekę Narodową w interesie publicznym;</w:t>
      </w:r>
    </w:p>
    <w:p w14:paraId="366986C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niezbędne dla realizacji uzasadnionych interesów Biblioteki Narodowej lub strony trzeciej i nie wpływa nadmiernie na Pani/Pana interesy ani podstawowe prawa i wolności. Należy pamiętać, że podczas przetwarzania danych osobowych na tej podstawie zawsze staramy się zachować równowagę między naszym uzasadnionym interesem a Pani/Pana prywatnością;</w:t>
      </w:r>
    </w:p>
    <w:p w14:paraId="0964FE74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w pewnych sytuacjach możemy poprosić o wyrażenie zgody na przetwarzanie Pani/Pana danych osobowych.</w:t>
      </w:r>
    </w:p>
    <w:p w14:paraId="0282606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5EB985CB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W jakim celu wykorzystujemy Pani/Pana dane osobowe?</w:t>
      </w:r>
    </w:p>
    <w:p w14:paraId="0E4E9AF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Biblioteka Narodowa przetwarza Pani/Pana dane osobowe w celu prowadzenia dokumentacji wynikających z przepisów prawa dotyczących m.in.:</w:t>
      </w:r>
    </w:p>
    <w:p w14:paraId="5C43ABAB" w14:textId="77777777" w:rsidR="006E76A4" w:rsidRPr="006E76A4" w:rsidRDefault="00873D38" w:rsidP="006E76A4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</w:r>
      <w:r w:rsidR="006E76A4" w:rsidRPr="006E76A4">
        <w:rPr>
          <w:rFonts w:ascii="Calibri" w:hAnsi="Calibri"/>
          <w:sz w:val="22"/>
          <w:szCs w:val="22"/>
        </w:rPr>
        <w:t>realizacji projektów dofinansowanych ze środków Ministerstwa Kultury i Dziedzictwa Narodowego,</w:t>
      </w:r>
    </w:p>
    <w:p w14:paraId="77BD2441" w14:textId="77777777" w:rsidR="006E76A4" w:rsidRDefault="006E76A4" w:rsidP="006E76A4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6E76A4">
        <w:rPr>
          <w:rFonts w:ascii="Calibri" w:hAnsi="Calibri"/>
          <w:sz w:val="22"/>
          <w:szCs w:val="22"/>
        </w:rPr>
        <w:t>•</w:t>
      </w:r>
      <w:r w:rsidRPr="006E76A4">
        <w:rPr>
          <w:rFonts w:ascii="Calibri" w:hAnsi="Calibri"/>
          <w:sz w:val="22"/>
          <w:szCs w:val="22"/>
        </w:rPr>
        <w:tab/>
        <w:t>realizacji projektów finansowanych ze środków funduszy europejskich lub ze środków Mechanizmu Finansowego Europejskiego Obszaru Gospodarczego,</w:t>
      </w:r>
    </w:p>
    <w:p w14:paraId="789A99AA" w14:textId="594CF0C2" w:rsidR="00873D38" w:rsidRPr="006E76A4" w:rsidRDefault="00873D38" w:rsidP="006E76A4">
      <w:pPr>
        <w:pStyle w:val="Akapitzlist"/>
        <w:numPr>
          <w:ilvl w:val="0"/>
          <w:numId w:val="50"/>
        </w:num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6E76A4">
        <w:rPr>
          <w:rFonts w:ascii="Calibri" w:hAnsi="Calibri"/>
          <w:sz w:val="22"/>
          <w:szCs w:val="22"/>
        </w:rPr>
        <w:t>obsługi umów cywilno-prawnych, na podstawie przepisów szczegółowych,</w:t>
      </w:r>
    </w:p>
    <w:p w14:paraId="5E05FC9A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czynności przygotowawczych przed udzieleniem zamówienia (np. rozeznanie rynku)</w:t>
      </w:r>
    </w:p>
    <w:p w14:paraId="26B884E0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umów z kontrahentami oraz współpracującymi instytucjami,</w:t>
      </w:r>
    </w:p>
    <w:p w14:paraId="0FCE528E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zamówień w zakresie dostaw, usług i robót budowlanych,</w:t>
      </w:r>
    </w:p>
    <w:p w14:paraId="7941C881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 xml:space="preserve">prowadzenia księgowości oraz sprawozdawczości, </w:t>
      </w:r>
    </w:p>
    <w:p w14:paraId="6BB60288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zadań wynikających z ustaw, w szczególności z ustawy o bibliotekach,</w:t>
      </w:r>
    </w:p>
    <w:p w14:paraId="408C1D68" w14:textId="77777777" w:rsidR="00873D38" w:rsidRPr="00873D38" w:rsidRDefault="00873D38" w:rsidP="00873D38">
      <w:pPr>
        <w:numPr>
          <w:ilvl w:val="0"/>
          <w:numId w:val="46"/>
        </w:numPr>
        <w:spacing w:after="120" w:line="259" w:lineRule="auto"/>
        <w:ind w:left="1276" w:hanging="425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archiwizacji posiadanych dokumentów oraz danych.</w:t>
      </w:r>
    </w:p>
    <w:p w14:paraId="5A50FE5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7039339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5D7D9467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Jak długo przechowujemy Pani/Pana dane?</w:t>
      </w:r>
    </w:p>
    <w:p w14:paraId="35B31E31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lastRenderedPageBreak/>
        <w:t>Pani/Pana dane osobowe będą przechowywane przez okres zgodny z przepisami archiwalno-kancelaryjnymi obowiązującymi w Bibliotece Narodowej.</w:t>
      </w:r>
    </w:p>
    <w:p w14:paraId="339A116C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389B2AFC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bookmarkStart w:id="1" w:name="_Hlk516228366"/>
      <w:r w:rsidRPr="00873D38">
        <w:rPr>
          <w:rFonts w:ascii="Calibri Light" w:hAnsi="Calibri Light"/>
          <w:b/>
        </w:rPr>
        <w:t>Komu przekazujemy Pani/Pana dane?</w:t>
      </w:r>
    </w:p>
    <w:p w14:paraId="33CCDBB7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Biblioteka Narodowa, jako instytucja państwowa, działa w oparciu o szereg przepisów, zarówno prawa krajowego, jak i Unii Europejskiej. </w:t>
      </w:r>
    </w:p>
    <w:p w14:paraId="5515D0F9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Pani/Pana dane osobowe mogą zostać przekazane innym podmiotom uczestniczącym w realizacji projektów, umów czy innych zadań Biblioteki Narodowej. </w:t>
      </w:r>
    </w:p>
    <w:p w14:paraId="40FEC3F6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Odbiorcami Pani/Pana danych osobowych mogą być także podmioty powiązane z Biblioteką Narodową, świadczące usługi na rzecz Biblioteki Narodowej oraz podmioty współpracujące z Biblioteką Narodową. </w:t>
      </w:r>
    </w:p>
    <w:p w14:paraId="08B0969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Pani/Pana dane osobowe mogą zostać udostępnione ministerstwu właściwemu ds. kultury, jako instytucji nadzorującej oraz innym odbiorcom na pisemny wniosek na podstawie przepisów prawa.</w:t>
      </w:r>
    </w:p>
    <w:p w14:paraId="798E4A7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Zebrane od Pani/Pana dane osobowe nie będą przekazywane poza Unię Europejską lub Europejski Obszar Gospodarczy. Jednakże, sytuacja taka może się zdarzyć. Jeśli będziemy musieli przenieść Pani/Pana dane osobowe poza UE / EOG, dopilnujemy, aby istniały specjalne zabezpieczenia w postaci klauzul modelowych i zapewnimy, że odpowiedni poziom ochrony danych jest stosowany w celu ochrony danych.</w:t>
      </w:r>
    </w:p>
    <w:p w14:paraId="62CAA93D" w14:textId="77777777" w:rsidR="00873D38" w:rsidRPr="00873D38" w:rsidRDefault="00873D38" w:rsidP="00873D38">
      <w:pPr>
        <w:spacing w:after="120"/>
        <w:ind w:right="360"/>
        <w:jc w:val="both"/>
        <w:textAlignment w:val="baseline"/>
        <w:rPr>
          <w:rFonts w:ascii="Calibri" w:hAnsi="Calibri"/>
          <w:sz w:val="16"/>
          <w:szCs w:val="16"/>
        </w:rPr>
      </w:pPr>
    </w:p>
    <w:bookmarkEnd w:id="1"/>
    <w:p w14:paraId="13CB816C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ind w:left="0" w:right="360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eastAsia="Calibri" w:hAnsi="Calibri Light"/>
          <w:b/>
          <w:bCs/>
          <w:lang w:eastAsia="en-US"/>
        </w:rPr>
        <w:t>Przysługuj</w:t>
      </w:r>
      <w:r w:rsidRPr="00873D38">
        <w:rPr>
          <w:rFonts w:ascii="Calibri Light" w:eastAsia="Calibri" w:hAnsi="Calibri Light" w:cs="TimesNewRoman,Bold"/>
          <w:b/>
          <w:bCs/>
          <w:lang w:eastAsia="en-US"/>
        </w:rPr>
        <w:t>ą</w:t>
      </w:r>
      <w:r w:rsidRPr="00873D38">
        <w:rPr>
          <w:rFonts w:ascii="Calibri Light" w:eastAsia="Calibri" w:hAnsi="Calibri Light"/>
          <w:b/>
          <w:bCs/>
          <w:lang w:eastAsia="en-US"/>
        </w:rPr>
        <w:t>ce Pani/Panu uprawnienia</w:t>
      </w:r>
    </w:p>
    <w:p w14:paraId="0130D42B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cofnięciem, z zastrzeżeniem danych osobowych przetwarzanych na podstawie ustawy Prawo zamówień publicznych i rozporządzeń wykonawczych w zakresie:</w:t>
      </w:r>
    </w:p>
    <w:p w14:paraId="4948377C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ograniczenia przetwarzania w odniesieniu do przechowywania danych w celu zapewnienia korzystania ze środków ochrony prawnej lub w celu ochrony praw innej osoby fizycznej/prawnej, lub z uwagi na ważne względy interesu publicznego Unii Europejskiej lub państwa członkowskiego.</w:t>
      </w:r>
    </w:p>
    <w:p w14:paraId="72855CEC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usunięcia danych osobowych (tzw. prawo do bycia zapomnianym), osobie której dane osobowe dotyczą, z uwagi na wyłączenie art. 17 ust. 3 lit. b., d. lub e. RODO.</w:t>
      </w:r>
    </w:p>
    <w:p w14:paraId="014ABCFA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przenoszenia danych na podstawie art. 20 ust. 1 RODO z osobie, której dane osobowe dotyczą.</w:t>
      </w:r>
    </w:p>
    <w:p w14:paraId="2B408462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Posiada Pani/Pan prawo wniesienia skargi do organu nadzorczego w razie uznania, iż przetwarzanie Pani/Pana danych osobowych narusza przepisy RODO lub inne przepisy określające sposób przetwarzania i ochrony danych osobowych.</w:t>
      </w:r>
    </w:p>
    <w:p w14:paraId="65237AF8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Podanie przez Panią/Pana danych osobowych ma charakter dobrowolny z wyłączeniem sytuacji, gdy przesłankę legalizującą przetwarzanie danych osobowych stanowi przepis prawa, lub zawarta między stronami umowa.</w:t>
      </w:r>
    </w:p>
    <w:p w14:paraId="1D31597F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Pani/Pana dane mogą być przetwarzane w sposób zautomatyzowany i nie będą profilowane.</w:t>
      </w:r>
    </w:p>
    <w:p w14:paraId="09430D65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6C658E44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5A20429F" w14:textId="0DB37584" w:rsidR="00160B2A" w:rsidRPr="00873D38" w:rsidRDefault="00160B2A" w:rsidP="00873D38"/>
    <w:sectPr w:rsidR="00160B2A" w:rsidRPr="00873D38" w:rsidSect="006D5850">
      <w:footerReference w:type="default" r:id="rId8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D4B3E" w14:textId="77777777" w:rsidR="005052EF" w:rsidRDefault="005052EF" w:rsidP="00D60A50">
      <w:r>
        <w:separator/>
      </w:r>
    </w:p>
  </w:endnote>
  <w:endnote w:type="continuationSeparator" w:id="0">
    <w:p w14:paraId="268B83A3" w14:textId="77777777" w:rsidR="005052EF" w:rsidRDefault="005052EF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EndPr/>
    <w:sdtContent>
      <w:p w14:paraId="6A5C86BB" w14:textId="13B8D86E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046E10F1" w14:textId="3553BAFE" w:rsidR="006D5850" w:rsidRDefault="00347BC3" w:rsidP="00C5549C">
        <w:pPr>
          <w:pStyle w:val="Stopka"/>
          <w:jc w:val="right"/>
          <w:rPr>
            <w:sz w:val="16"/>
            <w:szCs w:val="16"/>
          </w:rPr>
        </w:pPr>
        <w:r w:rsidRPr="00C5549C">
          <w:rPr>
            <w:noProof/>
            <w:sz w:val="16"/>
            <w:szCs w:val="16"/>
          </w:rPr>
          <w:drawing>
            <wp:anchor distT="0" distB="0" distL="114300" distR="114300" simplePos="0" relativeHeight="251659264" behindDoc="0" locked="0" layoutInCell="1" allowOverlap="1" wp14:anchorId="72BED524" wp14:editId="392679BD">
              <wp:simplePos x="0" y="0"/>
              <wp:positionH relativeFrom="margin">
                <wp:align>left</wp:align>
              </wp:positionH>
              <wp:positionV relativeFrom="margin">
                <wp:posOffset>9141255</wp:posOffset>
              </wp:positionV>
              <wp:extent cx="6196545" cy="661429"/>
              <wp:effectExtent l="0" t="0" r="0" b="5715"/>
              <wp:wrapNone/>
              <wp:docPr id="841185856" name="Grafik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1185856" name="Grafika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96545" cy="66142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75BBC0F7" w14:textId="1483F8EB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EE6C043" w14:textId="04024283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56A9FFC" w14:textId="77777777" w:rsidR="00C5549C" w:rsidRPr="00C5549C" w:rsidRDefault="00C5549C" w:rsidP="00C5549C">
        <w:pPr>
          <w:pStyle w:val="Stopka"/>
          <w:rPr>
            <w:sz w:val="16"/>
            <w:szCs w:val="16"/>
          </w:rPr>
        </w:pPr>
      </w:p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91D7A9" w14:textId="77777777" w:rsidR="006D5850" w:rsidRDefault="006D5850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A26E96" w14:textId="77777777" w:rsidR="005052EF" w:rsidRDefault="005052EF" w:rsidP="00D60A50">
      <w:r>
        <w:separator/>
      </w:r>
    </w:p>
  </w:footnote>
  <w:footnote w:type="continuationSeparator" w:id="0">
    <w:p w14:paraId="72054F71" w14:textId="77777777" w:rsidR="005052EF" w:rsidRDefault="005052EF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DD3DCE"/>
    <w:multiLevelType w:val="hybridMultilevel"/>
    <w:tmpl w:val="A5EE2D2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E06A3F"/>
    <w:multiLevelType w:val="hybridMultilevel"/>
    <w:tmpl w:val="88D6E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0A543B"/>
    <w:multiLevelType w:val="hybridMultilevel"/>
    <w:tmpl w:val="9A309A9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5" w15:restartNumberingAfterBreak="0">
    <w:nsid w:val="646F4C3A"/>
    <w:multiLevelType w:val="hybridMultilevel"/>
    <w:tmpl w:val="0CFA57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78C44CDB"/>
    <w:multiLevelType w:val="multilevel"/>
    <w:tmpl w:val="E28E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F56A00"/>
    <w:multiLevelType w:val="hybridMultilevel"/>
    <w:tmpl w:val="837481D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9" w15:restartNumberingAfterBreak="0">
    <w:nsid w:val="7FB91F6E"/>
    <w:multiLevelType w:val="hybridMultilevel"/>
    <w:tmpl w:val="D5CED35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2103797946">
    <w:abstractNumId w:val="12"/>
  </w:num>
  <w:num w:numId="2" w16cid:durableId="1224875031">
    <w:abstractNumId w:val="41"/>
  </w:num>
  <w:num w:numId="3" w16cid:durableId="1860121777">
    <w:abstractNumId w:val="16"/>
  </w:num>
  <w:num w:numId="4" w16cid:durableId="797602611">
    <w:abstractNumId w:val="26"/>
  </w:num>
  <w:num w:numId="5" w16cid:durableId="1438940699">
    <w:abstractNumId w:val="3"/>
  </w:num>
  <w:num w:numId="6" w16cid:durableId="1395621471">
    <w:abstractNumId w:val="21"/>
  </w:num>
  <w:num w:numId="7" w16cid:durableId="306016685">
    <w:abstractNumId w:val="9"/>
  </w:num>
  <w:num w:numId="8" w16cid:durableId="1669090073">
    <w:abstractNumId w:val="38"/>
  </w:num>
  <w:num w:numId="9" w16cid:durableId="594628790">
    <w:abstractNumId w:val="27"/>
  </w:num>
  <w:num w:numId="10" w16cid:durableId="700938554">
    <w:abstractNumId w:val="14"/>
  </w:num>
  <w:num w:numId="11" w16cid:durableId="1841383286">
    <w:abstractNumId w:val="13"/>
  </w:num>
  <w:num w:numId="12" w16cid:durableId="848062761">
    <w:abstractNumId w:val="20"/>
  </w:num>
  <w:num w:numId="13" w16cid:durableId="1539851152">
    <w:abstractNumId w:val="2"/>
  </w:num>
  <w:num w:numId="14" w16cid:durableId="1394505024">
    <w:abstractNumId w:val="33"/>
  </w:num>
  <w:num w:numId="15" w16cid:durableId="114451762">
    <w:abstractNumId w:val="43"/>
  </w:num>
  <w:num w:numId="16" w16cid:durableId="377096901">
    <w:abstractNumId w:val="34"/>
  </w:num>
  <w:num w:numId="17" w16cid:durableId="997685095">
    <w:abstractNumId w:val="5"/>
  </w:num>
  <w:num w:numId="18" w16cid:durableId="2046755088">
    <w:abstractNumId w:val="45"/>
  </w:num>
  <w:num w:numId="19" w16cid:durableId="255598822">
    <w:abstractNumId w:val="28"/>
  </w:num>
  <w:num w:numId="20" w16cid:durableId="607081632">
    <w:abstractNumId w:val="30"/>
  </w:num>
  <w:num w:numId="21" w16cid:durableId="1577010241">
    <w:abstractNumId w:val="18"/>
  </w:num>
  <w:num w:numId="22" w16cid:durableId="1870684258">
    <w:abstractNumId w:val="25"/>
  </w:num>
  <w:num w:numId="23" w16cid:durableId="1817528668">
    <w:abstractNumId w:val="15"/>
  </w:num>
  <w:num w:numId="24" w16cid:durableId="1003045867">
    <w:abstractNumId w:val="19"/>
  </w:num>
  <w:num w:numId="25" w16cid:durableId="1444153047">
    <w:abstractNumId w:val="17"/>
  </w:num>
  <w:num w:numId="26" w16cid:durableId="303388915">
    <w:abstractNumId w:val="39"/>
  </w:num>
  <w:num w:numId="27" w16cid:durableId="909580367">
    <w:abstractNumId w:val="44"/>
  </w:num>
  <w:num w:numId="28" w16cid:durableId="987394980">
    <w:abstractNumId w:val="4"/>
  </w:num>
  <w:num w:numId="29" w16cid:durableId="130445082">
    <w:abstractNumId w:val="40"/>
  </w:num>
  <w:num w:numId="30" w16cid:durableId="284241918">
    <w:abstractNumId w:val="7"/>
  </w:num>
  <w:num w:numId="31" w16cid:durableId="2137211460">
    <w:abstractNumId w:val="23"/>
  </w:num>
  <w:num w:numId="32" w16cid:durableId="1376541279">
    <w:abstractNumId w:val="36"/>
  </w:num>
  <w:num w:numId="33" w16cid:durableId="353070965">
    <w:abstractNumId w:val="1"/>
  </w:num>
  <w:num w:numId="34" w16cid:durableId="1462310978">
    <w:abstractNumId w:val="29"/>
  </w:num>
  <w:num w:numId="35" w16cid:durableId="106781800">
    <w:abstractNumId w:val="8"/>
  </w:num>
  <w:num w:numId="36" w16cid:durableId="283467620">
    <w:abstractNumId w:val="24"/>
  </w:num>
  <w:num w:numId="37" w16cid:durableId="744954363">
    <w:abstractNumId w:val="37"/>
  </w:num>
  <w:num w:numId="38" w16cid:durableId="1534924147">
    <w:abstractNumId w:val="0"/>
  </w:num>
  <w:num w:numId="39" w16cid:durableId="698630852">
    <w:abstractNumId w:val="47"/>
  </w:num>
  <w:num w:numId="40" w16cid:durableId="432750576">
    <w:abstractNumId w:val="6"/>
  </w:num>
  <w:num w:numId="41" w16cid:durableId="2144731754">
    <w:abstractNumId w:val="32"/>
  </w:num>
  <w:num w:numId="42" w16cid:durableId="578902005">
    <w:abstractNumId w:val="10"/>
  </w:num>
  <w:num w:numId="43" w16cid:durableId="1070468468">
    <w:abstractNumId w:val="42"/>
  </w:num>
  <w:num w:numId="44" w16cid:durableId="812023544">
    <w:abstractNumId w:val="46"/>
  </w:num>
  <w:num w:numId="45" w16cid:durableId="1635215470">
    <w:abstractNumId w:val="22"/>
  </w:num>
  <w:num w:numId="46" w16cid:durableId="376857636">
    <w:abstractNumId w:val="31"/>
  </w:num>
  <w:num w:numId="47" w16cid:durableId="1079013436">
    <w:abstractNumId w:val="49"/>
  </w:num>
  <w:num w:numId="48" w16cid:durableId="1886334042">
    <w:abstractNumId w:val="35"/>
  </w:num>
  <w:num w:numId="49" w16cid:durableId="1809199236">
    <w:abstractNumId w:val="48"/>
  </w:num>
  <w:num w:numId="50" w16cid:durableId="5659157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30DC6"/>
    <w:rsid w:val="00042449"/>
    <w:rsid w:val="00082FB9"/>
    <w:rsid w:val="000B79BE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C121F"/>
    <w:rsid w:val="001D2BD7"/>
    <w:rsid w:val="001E4656"/>
    <w:rsid w:val="001E5EC0"/>
    <w:rsid w:val="00221464"/>
    <w:rsid w:val="0022478E"/>
    <w:rsid w:val="00225BCE"/>
    <w:rsid w:val="00237AF6"/>
    <w:rsid w:val="00243ADA"/>
    <w:rsid w:val="00262075"/>
    <w:rsid w:val="002B625F"/>
    <w:rsid w:val="00321707"/>
    <w:rsid w:val="00347BC3"/>
    <w:rsid w:val="003A6F05"/>
    <w:rsid w:val="003B4261"/>
    <w:rsid w:val="003C1418"/>
    <w:rsid w:val="003F18E5"/>
    <w:rsid w:val="004043EE"/>
    <w:rsid w:val="004138F1"/>
    <w:rsid w:val="00422B1E"/>
    <w:rsid w:val="0046084A"/>
    <w:rsid w:val="00475C70"/>
    <w:rsid w:val="004950AB"/>
    <w:rsid w:val="004B0FA2"/>
    <w:rsid w:val="004B3A03"/>
    <w:rsid w:val="004D74B6"/>
    <w:rsid w:val="004F069C"/>
    <w:rsid w:val="004F3600"/>
    <w:rsid w:val="005052EF"/>
    <w:rsid w:val="00507289"/>
    <w:rsid w:val="005447E6"/>
    <w:rsid w:val="00545204"/>
    <w:rsid w:val="00545A24"/>
    <w:rsid w:val="00557EFF"/>
    <w:rsid w:val="005622F4"/>
    <w:rsid w:val="00572C1A"/>
    <w:rsid w:val="005945F9"/>
    <w:rsid w:val="005C5FB6"/>
    <w:rsid w:val="005E5D5D"/>
    <w:rsid w:val="00601D93"/>
    <w:rsid w:val="00620956"/>
    <w:rsid w:val="006238C9"/>
    <w:rsid w:val="00630D81"/>
    <w:rsid w:val="00650E21"/>
    <w:rsid w:val="0066111B"/>
    <w:rsid w:val="00670F6F"/>
    <w:rsid w:val="006831CF"/>
    <w:rsid w:val="0069796F"/>
    <w:rsid w:val="006C3651"/>
    <w:rsid w:val="006C74DD"/>
    <w:rsid w:val="006D5850"/>
    <w:rsid w:val="006E76A4"/>
    <w:rsid w:val="00724396"/>
    <w:rsid w:val="00733493"/>
    <w:rsid w:val="007626E6"/>
    <w:rsid w:val="00772F26"/>
    <w:rsid w:val="007753B0"/>
    <w:rsid w:val="007A3FA2"/>
    <w:rsid w:val="007B2519"/>
    <w:rsid w:val="007B5CB9"/>
    <w:rsid w:val="007C5CA4"/>
    <w:rsid w:val="007D1E59"/>
    <w:rsid w:val="007E7D4E"/>
    <w:rsid w:val="00806512"/>
    <w:rsid w:val="00814CF4"/>
    <w:rsid w:val="00815195"/>
    <w:rsid w:val="00815D5F"/>
    <w:rsid w:val="00855D60"/>
    <w:rsid w:val="008676B8"/>
    <w:rsid w:val="00873D38"/>
    <w:rsid w:val="00886BEB"/>
    <w:rsid w:val="008912FA"/>
    <w:rsid w:val="008C1B61"/>
    <w:rsid w:val="008E25D3"/>
    <w:rsid w:val="00902BCB"/>
    <w:rsid w:val="00913FEF"/>
    <w:rsid w:val="00915EE6"/>
    <w:rsid w:val="00927CDD"/>
    <w:rsid w:val="009629DB"/>
    <w:rsid w:val="009642E4"/>
    <w:rsid w:val="009C29A3"/>
    <w:rsid w:val="00A10F9B"/>
    <w:rsid w:val="00A30093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65717"/>
    <w:rsid w:val="00B74153"/>
    <w:rsid w:val="00BA5341"/>
    <w:rsid w:val="00BB33BE"/>
    <w:rsid w:val="00BC56BA"/>
    <w:rsid w:val="00BD2D8B"/>
    <w:rsid w:val="00C2538D"/>
    <w:rsid w:val="00C43E60"/>
    <w:rsid w:val="00C51C6A"/>
    <w:rsid w:val="00C5549C"/>
    <w:rsid w:val="00C6296B"/>
    <w:rsid w:val="00C768A2"/>
    <w:rsid w:val="00C8405A"/>
    <w:rsid w:val="00C96051"/>
    <w:rsid w:val="00CA3666"/>
    <w:rsid w:val="00CB49D0"/>
    <w:rsid w:val="00CB5CFC"/>
    <w:rsid w:val="00CD711A"/>
    <w:rsid w:val="00D07BE3"/>
    <w:rsid w:val="00D35BA9"/>
    <w:rsid w:val="00D60A50"/>
    <w:rsid w:val="00D66D91"/>
    <w:rsid w:val="00DA3FBD"/>
    <w:rsid w:val="00DA4F4D"/>
    <w:rsid w:val="00DC2E00"/>
    <w:rsid w:val="00DD37D5"/>
    <w:rsid w:val="00DD424C"/>
    <w:rsid w:val="00DE3322"/>
    <w:rsid w:val="00DF42DC"/>
    <w:rsid w:val="00E02811"/>
    <w:rsid w:val="00E10C58"/>
    <w:rsid w:val="00E35B47"/>
    <w:rsid w:val="00E42F0B"/>
    <w:rsid w:val="00E439D3"/>
    <w:rsid w:val="00E67BCA"/>
    <w:rsid w:val="00E85830"/>
    <w:rsid w:val="00EC02AC"/>
    <w:rsid w:val="00EF1770"/>
    <w:rsid w:val="00EF6C10"/>
    <w:rsid w:val="00F05AE7"/>
    <w:rsid w:val="00F06F88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3947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1179</Words>
  <Characters>7079</Characters>
  <Application>Microsoft Office Word</Application>
  <DocSecurity>0</DocSecurity>
  <Lines>58</Lines>
  <Paragraphs>16</Paragraphs>
  <ScaleCrop>false</ScaleCrop>
  <Company/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2024-05-29T15:02:00Z</dcterms:created>
  <dcterms:modified xsi:type="dcterms:W3CDTF">2024-05-29T15:02:00Z</dcterms:modified>
</cp:coreProperties>
</file>