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F3F" w:rsidRPr="00471F3F" w:rsidRDefault="002272E8" w:rsidP="00471F3F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2272E8">
        <w:rPr>
          <w:rFonts w:ascii="Arial" w:hAnsi="Arial" w:cs="Arial"/>
          <w:sz w:val="24"/>
          <w:szCs w:val="24"/>
        </w:rPr>
        <w:t>Szerzyny</w:t>
      </w:r>
      <w:r w:rsidR="00471F3F" w:rsidRPr="00471F3F">
        <w:rPr>
          <w:rFonts w:ascii="Arial" w:hAnsi="Arial" w:cs="Arial"/>
          <w:sz w:val="24"/>
          <w:szCs w:val="24"/>
        </w:rPr>
        <w:t xml:space="preserve"> dnia: </w:t>
      </w:r>
      <w:r w:rsidRPr="002272E8">
        <w:rPr>
          <w:rFonts w:ascii="Arial" w:hAnsi="Arial" w:cs="Arial"/>
          <w:sz w:val="24"/>
          <w:szCs w:val="24"/>
        </w:rPr>
        <w:t>2024-05-13</w:t>
      </w:r>
    </w:p>
    <w:p w:rsidR="00471F3F" w:rsidRPr="00471F3F" w:rsidRDefault="002272E8" w:rsidP="00471F3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272E8">
        <w:rPr>
          <w:rFonts w:ascii="Arial" w:hAnsi="Arial" w:cs="Arial"/>
          <w:b/>
          <w:bCs/>
          <w:sz w:val="24"/>
          <w:szCs w:val="24"/>
        </w:rPr>
        <w:t>Gmina Szerzyny</w:t>
      </w:r>
    </w:p>
    <w:p w:rsidR="00471F3F" w:rsidRPr="00471F3F" w:rsidRDefault="002272E8" w:rsidP="00471F3F">
      <w:pPr>
        <w:spacing w:line="360" w:lineRule="auto"/>
        <w:rPr>
          <w:rFonts w:ascii="Arial" w:hAnsi="Arial" w:cs="Arial"/>
          <w:sz w:val="24"/>
          <w:szCs w:val="24"/>
        </w:rPr>
      </w:pPr>
      <w:r w:rsidRPr="002272E8">
        <w:rPr>
          <w:rFonts w:ascii="Arial" w:hAnsi="Arial" w:cs="Arial"/>
          <w:sz w:val="24"/>
          <w:szCs w:val="24"/>
        </w:rPr>
        <w:t>Szerzyny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2272E8">
        <w:rPr>
          <w:rFonts w:ascii="Arial" w:hAnsi="Arial" w:cs="Arial"/>
          <w:sz w:val="24"/>
          <w:szCs w:val="24"/>
        </w:rPr>
        <w:t>521</w:t>
      </w:r>
    </w:p>
    <w:p w:rsidR="00471F3F" w:rsidRPr="00471F3F" w:rsidRDefault="002272E8" w:rsidP="00471F3F">
      <w:pPr>
        <w:rPr>
          <w:rFonts w:ascii="Arial" w:hAnsi="Arial" w:cs="Arial"/>
          <w:sz w:val="24"/>
          <w:szCs w:val="24"/>
        </w:rPr>
      </w:pPr>
      <w:r w:rsidRPr="002272E8">
        <w:rPr>
          <w:rFonts w:ascii="Arial" w:hAnsi="Arial" w:cs="Arial"/>
          <w:sz w:val="24"/>
          <w:szCs w:val="24"/>
        </w:rPr>
        <w:t>38-246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2272E8">
        <w:rPr>
          <w:rFonts w:ascii="Arial" w:hAnsi="Arial" w:cs="Arial"/>
          <w:sz w:val="24"/>
          <w:szCs w:val="24"/>
        </w:rPr>
        <w:t>Szerzyny</w:t>
      </w:r>
    </w:p>
    <w:p w:rsidR="00471F3F" w:rsidRPr="00471F3F" w:rsidRDefault="00471F3F" w:rsidP="00471F3F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A2A7E" w:rsidRPr="003261E7" w:rsidRDefault="00471F3F" w:rsidP="00471F3F">
      <w:pPr>
        <w:spacing w:after="480"/>
        <w:jc w:val="both"/>
        <w:rPr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471F3F" w:rsidRPr="00471F3F" w:rsidTr="001861C3">
        <w:tc>
          <w:tcPr>
            <w:tcW w:w="9178" w:type="dxa"/>
            <w:shd w:val="clear" w:color="auto" w:fill="F2F2F2"/>
            <w:hideMark/>
          </w:tcPr>
          <w:p w:rsidR="00471F3F" w:rsidRPr="00471F3F" w:rsidRDefault="001861C3" w:rsidP="00471F3F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OGŁOSZENIE</w:t>
            </w:r>
          </w:p>
          <w:p w:rsidR="00471F3F" w:rsidRPr="00471F3F" w:rsidRDefault="00471F3F" w:rsidP="00471F3F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:rsidR="00607E00" w:rsidRPr="00607E00" w:rsidRDefault="00607E00" w:rsidP="00607E00">
      <w:pPr>
        <w:spacing w:before="60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/>
      </w:tblPr>
      <w:tblGrid>
        <w:gridCol w:w="2268"/>
        <w:gridCol w:w="6834"/>
      </w:tblGrid>
      <w:tr w:rsidR="00607E00" w:rsidRPr="00A34E9B" w:rsidTr="001D5408">
        <w:tc>
          <w:tcPr>
            <w:tcW w:w="2268" w:type="dxa"/>
            <w:shd w:val="clear" w:color="auto" w:fill="auto"/>
          </w:tcPr>
          <w:p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71F3F">
              <w:rPr>
                <w:rFonts w:ascii="Arial" w:hAnsi="Arial" w:cs="Arial"/>
                <w:sz w:val="24"/>
                <w:szCs w:val="24"/>
              </w:rPr>
              <w:t>postępowania o udzielenie zamówienia publicznego, prowadzonego w trybie</w:t>
            </w:r>
            <w:r w:rsidRPr="00A34E9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272E8" w:rsidRPr="002272E8">
              <w:rPr>
                <w:rFonts w:ascii="Arial" w:hAnsi="Arial" w:cs="Arial"/>
                <w:sz w:val="24"/>
                <w:szCs w:val="24"/>
              </w:rPr>
              <w:t>Tryb podstawowy bez negocjacji - art. 275 pkt. 1 ustawy Pzp</w:t>
            </w:r>
          </w:p>
        </w:tc>
      </w:tr>
      <w:tr w:rsidR="00607E00" w:rsidRPr="00A34E9B" w:rsidTr="001D5408">
        <w:tc>
          <w:tcPr>
            <w:tcW w:w="2268" w:type="dxa"/>
            <w:shd w:val="clear" w:color="auto" w:fill="auto"/>
          </w:tcPr>
          <w:p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607E00" w:rsidRPr="00A34E9B" w:rsidRDefault="002272E8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272E8">
              <w:rPr>
                <w:rFonts w:ascii="Arial" w:hAnsi="Arial" w:cs="Arial"/>
                <w:bCs/>
                <w:sz w:val="24"/>
                <w:szCs w:val="24"/>
              </w:rPr>
              <w:t>Budowa drogi gminnej klasy D w km od 0+000 do 0+481,42 wraz z budową skrzyżowania drogi powiatowej nr 1387K w km 8+233 oraz budową skrzyżowania drogi powiatowej nr 1384K w km 15+106 w miejscowości Szerzyny w gminie Szerzyny (dokończenie 4)</w:t>
            </w:r>
          </w:p>
        </w:tc>
      </w:tr>
      <w:tr w:rsidR="002272E8" w:rsidRPr="00A34E9B" w:rsidTr="00D26A5D">
        <w:tc>
          <w:tcPr>
            <w:tcW w:w="2268" w:type="dxa"/>
            <w:shd w:val="clear" w:color="auto" w:fill="auto"/>
          </w:tcPr>
          <w:p w:rsidR="002272E8" w:rsidRPr="00A34E9B" w:rsidRDefault="002272E8" w:rsidP="00D26A5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2272E8" w:rsidRPr="00A34E9B" w:rsidRDefault="002272E8" w:rsidP="00D26A5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272E8">
              <w:rPr>
                <w:rFonts w:ascii="Arial" w:hAnsi="Arial" w:cs="Arial"/>
                <w:bCs/>
                <w:sz w:val="24"/>
                <w:szCs w:val="24"/>
              </w:rPr>
              <w:t>FER.271.11.2024</w:t>
            </w:r>
          </w:p>
        </w:tc>
      </w:tr>
    </w:tbl>
    <w:p w:rsidR="00DA2A7E" w:rsidRPr="00C512EB" w:rsidRDefault="00DA2A7E" w:rsidP="00C512EB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sz w:val="24"/>
          <w:szCs w:val="24"/>
        </w:rPr>
        <w:t xml:space="preserve">Zamawiający, </w:t>
      </w:r>
      <w:r w:rsidR="002272E8" w:rsidRPr="002272E8">
        <w:rPr>
          <w:rFonts w:ascii="Arial" w:hAnsi="Arial" w:cs="Arial"/>
          <w:b/>
          <w:sz w:val="24"/>
          <w:szCs w:val="24"/>
        </w:rPr>
        <w:t>Gmina Szerzyny</w:t>
      </w:r>
      <w:r w:rsidRPr="00C512EB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2272E8" w:rsidRPr="002272E8">
        <w:rPr>
          <w:rFonts w:ascii="Arial" w:hAnsi="Arial" w:cs="Arial"/>
          <w:sz w:val="24"/>
          <w:szCs w:val="24"/>
        </w:rPr>
        <w:t>(t.j. Dz. U. z 2023r. poz. 1605)</w:t>
      </w:r>
      <w:r w:rsidRPr="00C512EB">
        <w:rPr>
          <w:rFonts w:ascii="Arial" w:hAnsi="Arial" w:cs="Arial"/>
          <w:sz w:val="24"/>
          <w:szCs w:val="24"/>
        </w:rPr>
        <w:t>, zwanej dalej „ustawą Pzp”, zawiadamia, że unieważnia postępowanie o udzielenie zamówienia publicznego.</w:t>
      </w:r>
    </w:p>
    <w:p w:rsidR="00DA2A7E" w:rsidRPr="00C512EB" w:rsidRDefault="00DA2A7E" w:rsidP="00DA2A7E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b/>
          <w:bCs/>
          <w:sz w:val="24"/>
          <w:szCs w:val="24"/>
          <w:u w:val="single"/>
        </w:rPr>
        <w:t>Uzasadnienie prawne</w:t>
      </w:r>
      <w:r w:rsidRPr="00C512EB">
        <w:rPr>
          <w:rFonts w:ascii="Arial" w:hAnsi="Arial" w:cs="Arial"/>
          <w:sz w:val="24"/>
          <w:szCs w:val="24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/>
      </w:tblPr>
      <w:tblGrid>
        <w:gridCol w:w="2943"/>
        <w:gridCol w:w="6237"/>
      </w:tblGrid>
      <w:tr w:rsidR="002272E8" w:rsidRPr="00C512EB" w:rsidTr="00D26A5D">
        <w:tc>
          <w:tcPr>
            <w:tcW w:w="2943" w:type="dxa"/>
            <w:shd w:val="clear" w:color="auto" w:fill="auto"/>
          </w:tcPr>
          <w:p w:rsidR="002272E8" w:rsidRPr="00C512EB" w:rsidRDefault="002272E8" w:rsidP="00D26A5D">
            <w:pPr>
              <w:spacing w:before="60" w:after="60" w:line="276" w:lineRule="auto"/>
              <w:ind w:right="-11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72E8">
              <w:rPr>
                <w:rFonts w:ascii="Arial" w:hAnsi="Arial" w:cs="Arial"/>
                <w:sz w:val="24"/>
                <w:szCs w:val="24"/>
              </w:rPr>
              <w:t>Art. 255 pkt. 3</w:t>
            </w:r>
            <w:r w:rsidRPr="00C512EB">
              <w:rPr>
                <w:rFonts w:ascii="Arial" w:hAnsi="Arial" w:cs="Arial"/>
                <w:sz w:val="24"/>
                <w:szCs w:val="24"/>
              </w:rPr>
              <w:t xml:space="preserve"> ustawy Pzp</w:t>
            </w:r>
          </w:p>
        </w:tc>
        <w:tc>
          <w:tcPr>
            <w:tcW w:w="6237" w:type="dxa"/>
            <w:shd w:val="clear" w:color="auto" w:fill="auto"/>
          </w:tcPr>
          <w:p w:rsidR="002272E8" w:rsidRPr="00C512EB" w:rsidRDefault="002272E8" w:rsidP="00D26A5D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72E8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:rsidR="00DA2A7E" w:rsidRPr="00C512EB" w:rsidRDefault="00DA2A7E" w:rsidP="00DA2A7E">
      <w:pPr>
        <w:pStyle w:val="Nagwek6"/>
        <w:spacing w:before="120" w:after="60" w:line="276" w:lineRule="auto"/>
        <w:rPr>
          <w:rFonts w:cs="Arial"/>
          <w:sz w:val="24"/>
          <w:szCs w:val="24"/>
        </w:rPr>
      </w:pPr>
      <w:r w:rsidRPr="00C512EB">
        <w:rPr>
          <w:rFonts w:cs="Arial"/>
          <w:sz w:val="24"/>
          <w:szCs w:val="24"/>
          <w:u w:val="single"/>
        </w:rPr>
        <w:t>Uzasadnienie faktyczne</w:t>
      </w:r>
      <w:r w:rsidRPr="00C512EB">
        <w:rPr>
          <w:rFonts w:cs="Arial"/>
          <w:b w:val="0"/>
          <w:bCs/>
          <w:sz w:val="24"/>
          <w:szCs w:val="24"/>
        </w:rPr>
        <w:t>:</w:t>
      </w:r>
    </w:p>
    <w:p w:rsidR="00DA2A7E" w:rsidRDefault="002272E8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272E8">
        <w:rPr>
          <w:rFonts w:ascii="Arial" w:hAnsi="Arial" w:cs="Arial"/>
          <w:sz w:val="24"/>
          <w:szCs w:val="24"/>
        </w:rPr>
        <w:t>Cena złożonej oferty przewyższa kwotę, jaką Zamawiający może przeznaczyć na realizację zamówienia.</w:t>
      </w:r>
    </w:p>
    <w:p w:rsidR="00DA2A7E" w:rsidRPr="00C512EB" w:rsidRDefault="001861C3" w:rsidP="001861C3">
      <w:pPr>
        <w:pStyle w:val="Tekstpodstawowy"/>
        <w:spacing w:after="600" w:line="276" w:lineRule="auto"/>
        <w:ind w:left="3119" w:firstLine="425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 xml:space="preserve">              </w:t>
      </w:r>
      <w:r w:rsidR="00DA2A7E" w:rsidRPr="00C512EB">
        <w:rPr>
          <w:rFonts w:ascii="Arial" w:hAnsi="Arial" w:cs="Arial"/>
          <w:i/>
          <w:szCs w:val="24"/>
        </w:rPr>
        <w:t>Zamawiający</w:t>
      </w:r>
      <w:r>
        <w:rPr>
          <w:rFonts w:ascii="Arial" w:hAnsi="Arial" w:cs="Arial"/>
          <w:i/>
          <w:szCs w:val="24"/>
        </w:rPr>
        <w:tab/>
      </w:r>
    </w:p>
    <w:sectPr w:rsidR="00DA2A7E" w:rsidRPr="00C512EB" w:rsidSect="001861C3">
      <w:footerReference w:type="even" r:id="rId7"/>
      <w:footerReference w:type="default" r:id="rId8"/>
      <w:footerReference w:type="first" r:id="rId9"/>
      <w:pgSz w:w="11906" w:h="16838" w:code="9"/>
      <w:pgMar w:top="284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1439" w:rsidRDefault="00BD1439">
      <w:r>
        <w:separator/>
      </w:r>
    </w:p>
  </w:endnote>
  <w:endnote w:type="continuationSeparator" w:id="1">
    <w:p w:rsidR="00BD1439" w:rsidRDefault="00BD14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DA1B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F0CB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F0CB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  <w:t xml:space="preserve">Strona: </w:t>
    </w:r>
    <w:r w:rsidR="00DA1B6A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="00DA1B6A" w:rsidRPr="00471F3F">
      <w:rPr>
        <w:rFonts w:ascii="Arial" w:hAnsi="Arial"/>
        <w:sz w:val="18"/>
        <w:szCs w:val="24"/>
      </w:rPr>
      <w:fldChar w:fldCharType="separate"/>
    </w:r>
    <w:r w:rsidR="000A53C4">
      <w:rPr>
        <w:rFonts w:ascii="Arial" w:hAnsi="Arial"/>
        <w:noProof/>
        <w:sz w:val="18"/>
        <w:szCs w:val="24"/>
      </w:rPr>
      <w:t>1</w:t>
    </w:r>
    <w:r w:rsidR="00DA1B6A"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="00DA1B6A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="00DA1B6A" w:rsidRPr="00471F3F">
      <w:rPr>
        <w:rFonts w:ascii="Arial" w:hAnsi="Arial"/>
        <w:sz w:val="18"/>
        <w:szCs w:val="24"/>
      </w:rPr>
      <w:fldChar w:fldCharType="separate"/>
    </w:r>
    <w:r w:rsidR="000A53C4">
      <w:rPr>
        <w:rFonts w:ascii="Arial" w:hAnsi="Arial"/>
        <w:noProof/>
        <w:sz w:val="18"/>
        <w:szCs w:val="24"/>
      </w:rPr>
      <w:t>1</w:t>
    </w:r>
    <w:r w:rsidR="00DA1B6A"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DA1B6A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DA1B6A">
      <w:rPr>
        <w:rStyle w:val="Numerstrony"/>
      </w:rPr>
      <w:fldChar w:fldCharType="separate"/>
    </w:r>
    <w:r>
      <w:rPr>
        <w:rStyle w:val="Numerstrony"/>
        <w:noProof/>
      </w:rPr>
      <w:t>1</w:t>
    </w:r>
    <w:r w:rsidR="00DA1B6A">
      <w:rPr>
        <w:rStyle w:val="Numerstrony"/>
      </w:rPr>
      <w:fldChar w:fldCharType="end"/>
    </w:r>
    <w:r>
      <w:rPr>
        <w:rStyle w:val="Numerstrony"/>
      </w:rPr>
      <w:t>/</w:t>
    </w:r>
    <w:r w:rsidR="00DA1B6A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DA1B6A">
      <w:rPr>
        <w:rStyle w:val="Numerstrony"/>
      </w:rPr>
      <w:fldChar w:fldCharType="separate"/>
    </w:r>
    <w:r w:rsidR="001861C3">
      <w:rPr>
        <w:rStyle w:val="Numerstrony"/>
        <w:noProof/>
      </w:rPr>
      <w:t>1</w:t>
    </w:r>
    <w:r w:rsidR="00DA1B6A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1439" w:rsidRDefault="00BD1439">
      <w:r>
        <w:separator/>
      </w:r>
    </w:p>
  </w:footnote>
  <w:footnote w:type="continuationSeparator" w:id="1">
    <w:p w:rsidR="00BD1439" w:rsidRDefault="00BD143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2272E8"/>
    <w:rsid w:val="00020DF5"/>
    <w:rsid w:val="000345C2"/>
    <w:rsid w:val="00047A30"/>
    <w:rsid w:val="000A53C4"/>
    <w:rsid w:val="001861C3"/>
    <w:rsid w:val="001B1480"/>
    <w:rsid w:val="001D5408"/>
    <w:rsid w:val="00210DCB"/>
    <w:rsid w:val="002272E8"/>
    <w:rsid w:val="00227587"/>
    <w:rsid w:val="002D47D4"/>
    <w:rsid w:val="003261E7"/>
    <w:rsid w:val="00372CE9"/>
    <w:rsid w:val="003F0CBE"/>
    <w:rsid w:val="00420F05"/>
    <w:rsid w:val="00467255"/>
    <w:rsid w:val="00471F3F"/>
    <w:rsid w:val="005406C3"/>
    <w:rsid w:val="005644C6"/>
    <w:rsid w:val="00607E00"/>
    <w:rsid w:val="006E6C0F"/>
    <w:rsid w:val="006E706C"/>
    <w:rsid w:val="0079556E"/>
    <w:rsid w:val="007A2D48"/>
    <w:rsid w:val="007F118B"/>
    <w:rsid w:val="008C7BA4"/>
    <w:rsid w:val="00904488"/>
    <w:rsid w:val="009553F8"/>
    <w:rsid w:val="009A59BA"/>
    <w:rsid w:val="00A34E9B"/>
    <w:rsid w:val="00A43057"/>
    <w:rsid w:val="00A86662"/>
    <w:rsid w:val="00AF6582"/>
    <w:rsid w:val="00AF7988"/>
    <w:rsid w:val="00B1578C"/>
    <w:rsid w:val="00BA77A9"/>
    <w:rsid w:val="00BD1439"/>
    <w:rsid w:val="00BF7AFB"/>
    <w:rsid w:val="00C407CA"/>
    <w:rsid w:val="00C512EB"/>
    <w:rsid w:val="00CC422D"/>
    <w:rsid w:val="00CE52C3"/>
    <w:rsid w:val="00D37862"/>
    <w:rsid w:val="00DA1B6A"/>
    <w:rsid w:val="00DA2A7E"/>
    <w:rsid w:val="00DB27DF"/>
    <w:rsid w:val="00E048BD"/>
    <w:rsid w:val="00EB304B"/>
    <w:rsid w:val="00F409C4"/>
    <w:rsid w:val="00F43183"/>
    <w:rsid w:val="00FB2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rsid w:val="00DA1B6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DA1B6A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DA1B6A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DA1B6A"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rsid w:val="00DA1B6A"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rsid w:val="00DA1B6A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DA1B6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A1B6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A1B6A"/>
  </w:style>
  <w:style w:type="paragraph" w:styleId="Tekstpodstawowywcity">
    <w:name w:val="Body Text Indent"/>
    <w:basedOn w:val="Normalny"/>
    <w:rsid w:val="00DA1B6A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DA1B6A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DA1B6A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DA1B6A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DA1B6A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DA1B6A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172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HP Inc.</dc:creator>
  <cp:lastModifiedBy>HP Inc.</cp:lastModifiedBy>
  <cp:revision>2</cp:revision>
  <cp:lastPrinted>2024-05-13T09:46:00Z</cp:lastPrinted>
  <dcterms:created xsi:type="dcterms:W3CDTF">2024-05-13T09:47:00Z</dcterms:created>
  <dcterms:modified xsi:type="dcterms:W3CDTF">2024-05-13T09:47:00Z</dcterms:modified>
</cp:coreProperties>
</file>