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7DBC71" w14:textId="38BA2BF6" w:rsidR="001754BA" w:rsidRPr="00AA47DD" w:rsidRDefault="0084103F" w:rsidP="001754BA">
      <w:pPr>
        <w:widowControl/>
        <w:overflowPunct/>
        <w:autoSpaceDE/>
        <w:adjustRightInd/>
        <w:rPr>
          <w:rFonts w:ascii="Arial Narrow" w:hAnsi="Arial Narrow"/>
          <w:b/>
          <w:sz w:val="20"/>
          <w:u w:val="single"/>
          <w:lang w:val="fr-FR"/>
        </w:rPr>
      </w:pPr>
      <w:r w:rsidRPr="00AA47DD">
        <w:rPr>
          <w:rFonts w:ascii="Arial Narrow" w:hAnsi="Arial Narrow"/>
          <w:bCs/>
          <w:szCs w:val="18"/>
        </w:rPr>
        <w:t>Sprawa nr 50/2024</w:t>
      </w:r>
      <w:r w:rsidRPr="00AA47DD">
        <w:rPr>
          <w:rFonts w:ascii="Arial Narrow" w:hAnsi="Arial Narrow"/>
          <w:bCs/>
          <w:szCs w:val="18"/>
        </w:rPr>
        <w:tab/>
      </w:r>
      <w:r w:rsidRPr="00AA47DD">
        <w:rPr>
          <w:rFonts w:ascii="Arial Narrow" w:hAnsi="Arial Narrow"/>
          <w:bCs/>
          <w:szCs w:val="18"/>
        </w:rPr>
        <w:tab/>
      </w:r>
      <w:r w:rsidRPr="00AA47DD">
        <w:rPr>
          <w:rFonts w:ascii="Arial Narrow" w:hAnsi="Arial Narrow"/>
          <w:bCs/>
          <w:szCs w:val="18"/>
        </w:rPr>
        <w:tab/>
      </w:r>
      <w:r w:rsidRPr="00AA47DD">
        <w:rPr>
          <w:rFonts w:ascii="Arial Narrow" w:hAnsi="Arial Narrow"/>
          <w:bCs/>
          <w:szCs w:val="18"/>
        </w:rPr>
        <w:tab/>
      </w:r>
      <w:r w:rsidR="007F114A">
        <w:rPr>
          <w:rFonts w:ascii="Arial Narrow" w:hAnsi="Arial Narrow"/>
          <w:bCs/>
          <w:szCs w:val="18"/>
        </w:rPr>
        <w:t xml:space="preserve">DOTYCZY </w:t>
      </w:r>
      <w:r w:rsidRPr="00AA47DD">
        <w:rPr>
          <w:rFonts w:ascii="Arial Narrow" w:hAnsi="Arial Narrow"/>
          <w:bCs/>
          <w:szCs w:val="18"/>
        </w:rPr>
        <w:t>ZADANI</w:t>
      </w:r>
      <w:r w:rsidR="007F114A">
        <w:rPr>
          <w:rFonts w:ascii="Arial Narrow" w:hAnsi="Arial Narrow"/>
          <w:bCs/>
          <w:szCs w:val="18"/>
        </w:rPr>
        <w:t>A</w:t>
      </w:r>
      <w:r w:rsidRPr="00AA47DD">
        <w:rPr>
          <w:rFonts w:ascii="Arial Narrow" w:hAnsi="Arial Narrow"/>
          <w:bCs/>
          <w:szCs w:val="18"/>
        </w:rPr>
        <w:t xml:space="preserve"> 6</w:t>
      </w:r>
      <w:r w:rsidRPr="00AA47DD">
        <w:rPr>
          <w:rFonts w:ascii="Arial Narrow" w:hAnsi="Arial Narrow"/>
          <w:bCs/>
          <w:szCs w:val="18"/>
        </w:rPr>
        <w:tab/>
      </w:r>
      <w:r w:rsidRPr="00AA47DD">
        <w:rPr>
          <w:rFonts w:ascii="Arial Narrow" w:hAnsi="Arial Narrow"/>
          <w:bCs/>
          <w:szCs w:val="18"/>
        </w:rPr>
        <w:tab/>
      </w:r>
      <w:r w:rsidRPr="00AA47DD">
        <w:rPr>
          <w:rFonts w:ascii="Arial Narrow" w:hAnsi="Arial Narrow"/>
          <w:bCs/>
          <w:szCs w:val="18"/>
        </w:rPr>
        <w:tab/>
        <w:t xml:space="preserve">Załącznik nr </w:t>
      </w:r>
      <w:r w:rsidR="00AA47DD" w:rsidRPr="00AA47DD">
        <w:rPr>
          <w:rFonts w:ascii="Arial Narrow" w:hAnsi="Arial Narrow"/>
          <w:bCs/>
          <w:szCs w:val="18"/>
        </w:rPr>
        <w:t xml:space="preserve">27 </w:t>
      </w:r>
      <w:r w:rsidRPr="00AA47DD">
        <w:rPr>
          <w:rFonts w:ascii="Arial Narrow" w:hAnsi="Arial Narrow"/>
          <w:bCs/>
          <w:szCs w:val="18"/>
        </w:rPr>
        <w:t>do SWZ</w:t>
      </w:r>
    </w:p>
    <w:p w14:paraId="5BB3381B" w14:textId="77777777" w:rsidR="00007230" w:rsidRPr="006A6C6E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14:paraId="0B419060" w14:textId="77777777" w:rsidR="00007230" w:rsidRPr="006A6C6E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14:paraId="6D4C6D3E" w14:textId="77777777" w:rsidR="00247D1F" w:rsidRPr="00AA47DD" w:rsidRDefault="00007230" w:rsidP="00007230">
      <w:pPr>
        <w:widowControl/>
        <w:overflowPunct/>
        <w:autoSpaceDE/>
        <w:adjustRightInd/>
        <w:jc w:val="center"/>
        <w:rPr>
          <w:rFonts w:ascii="Arial Narrow" w:hAnsi="Arial Narrow"/>
          <w:b/>
          <w:sz w:val="28"/>
          <w:szCs w:val="28"/>
          <w:u w:val="single"/>
          <w:lang w:val="fr-FR"/>
        </w:rPr>
      </w:pPr>
      <w:r w:rsidRPr="00AA47DD">
        <w:rPr>
          <w:rFonts w:ascii="Arial Narrow" w:hAnsi="Arial Narrow"/>
          <w:b/>
          <w:sz w:val="28"/>
          <w:szCs w:val="28"/>
          <w:u w:val="single"/>
          <w:lang w:val="fr-FR"/>
        </w:rPr>
        <w:t xml:space="preserve">ZAKRES </w:t>
      </w:r>
      <w:r w:rsidR="005C56AB" w:rsidRPr="00AA47DD">
        <w:rPr>
          <w:rFonts w:ascii="Arial Narrow" w:hAnsi="Arial Narrow"/>
          <w:b/>
          <w:sz w:val="28"/>
          <w:szCs w:val="28"/>
          <w:u w:val="single"/>
          <w:lang w:val="fr-FR"/>
        </w:rPr>
        <w:t>PRZEGLĄDU</w:t>
      </w:r>
      <w:r w:rsidR="00E66E36" w:rsidRPr="00AA47DD">
        <w:rPr>
          <w:rFonts w:ascii="Arial Narrow" w:hAnsi="Arial Narrow"/>
          <w:b/>
          <w:sz w:val="28"/>
          <w:szCs w:val="28"/>
          <w:u w:val="single"/>
          <w:lang w:val="fr-FR"/>
        </w:rPr>
        <w:t xml:space="preserve"> </w:t>
      </w:r>
      <w:r w:rsidR="005C56AB" w:rsidRPr="00AA47DD">
        <w:rPr>
          <w:rFonts w:ascii="Arial Narrow" w:hAnsi="Arial Narrow"/>
          <w:b/>
          <w:sz w:val="28"/>
          <w:szCs w:val="28"/>
          <w:u w:val="single"/>
          <w:lang w:val="fr-FR"/>
        </w:rPr>
        <w:t>BATERII AKUMULATORÓW</w:t>
      </w:r>
    </w:p>
    <w:p w14:paraId="2807D079" w14:textId="77777777" w:rsidR="006E48F5" w:rsidRPr="006A6C6E" w:rsidRDefault="006E48F5" w:rsidP="00007230">
      <w:pPr>
        <w:widowControl/>
        <w:overflowPunct/>
        <w:autoSpaceDE/>
        <w:adjustRightInd/>
        <w:jc w:val="center"/>
        <w:rPr>
          <w:rFonts w:ascii="Arial Narrow" w:hAnsi="Arial Narrow"/>
          <w:b/>
          <w:szCs w:val="24"/>
          <w:u w:val="single"/>
          <w:lang w:val="fr-FR"/>
        </w:rPr>
      </w:pPr>
    </w:p>
    <w:p w14:paraId="4ED569A1" w14:textId="77777777" w:rsidR="006E48F5" w:rsidRPr="006A6C6E" w:rsidRDefault="006E48F5" w:rsidP="00007230">
      <w:pPr>
        <w:widowControl/>
        <w:overflowPunct/>
        <w:autoSpaceDE/>
        <w:adjustRightInd/>
        <w:jc w:val="center"/>
        <w:rPr>
          <w:rFonts w:ascii="Arial Narrow" w:hAnsi="Arial Narrow"/>
          <w:b/>
          <w:szCs w:val="24"/>
          <w:u w:val="single"/>
          <w:lang w:val="fr-FR"/>
        </w:rPr>
      </w:pPr>
    </w:p>
    <w:p w14:paraId="1EC57A33" w14:textId="77777777" w:rsidR="00D42DA0" w:rsidRPr="00AA47DD" w:rsidRDefault="00D42DA0" w:rsidP="00D42DA0">
      <w:pPr>
        <w:widowControl/>
        <w:overflowPunct/>
        <w:autoSpaceDE/>
        <w:adjustRightInd/>
        <w:rPr>
          <w:rFonts w:ascii="Arial Narrow" w:hAnsi="Arial Narrow"/>
          <w:b/>
          <w:szCs w:val="24"/>
          <w:lang w:val="fr-FR"/>
        </w:rPr>
      </w:pPr>
      <w:r w:rsidRPr="00AA47DD">
        <w:rPr>
          <w:rFonts w:ascii="Arial Narrow" w:hAnsi="Arial Narrow"/>
          <w:b/>
          <w:szCs w:val="24"/>
          <w:lang w:val="fr-FR"/>
        </w:rPr>
        <w:t xml:space="preserve">CZĘSTOTLIWOŚĆ – </w:t>
      </w:r>
      <w:r w:rsidRPr="00AA47DD">
        <w:rPr>
          <w:rFonts w:ascii="Arial Narrow" w:hAnsi="Arial Narrow"/>
          <w:b/>
          <w:szCs w:val="24"/>
        </w:rPr>
        <w:t xml:space="preserve"> 2 razy w roku ( do </w:t>
      </w:r>
      <w:r w:rsidR="006717E0" w:rsidRPr="00AA47DD">
        <w:rPr>
          <w:rFonts w:ascii="Arial Narrow" w:hAnsi="Arial Narrow"/>
          <w:b/>
          <w:szCs w:val="24"/>
        </w:rPr>
        <w:t xml:space="preserve">31 </w:t>
      </w:r>
      <w:r w:rsidRPr="00AA47DD">
        <w:rPr>
          <w:rFonts w:ascii="Arial Narrow" w:hAnsi="Arial Narrow"/>
          <w:b/>
          <w:szCs w:val="24"/>
        </w:rPr>
        <w:t xml:space="preserve">marca i </w:t>
      </w:r>
      <w:r w:rsidR="006717E0" w:rsidRPr="00AA47DD">
        <w:rPr>
          <w:rFonts w:ascii="Arial Narrow" w:hAnsi="Arial Narrow"/>
          <w:b/>
          <w:szCs w:val="24"/>
        </w:rPr>
        <w:t xml:space="preserve">31 </w:t>
      </w:r>
      <w:r w:rsidRPr="00AA47DD">
        <w:rPr>
          <w:rFonts w:ascii="Arial Narrow" w:hAnsi="Arial Narrow"/>
          <w:b/>
          <w:szCs w:val="24"/>
        </w:rPr>
        <w:t>października, każdego roku )</w:t>
      </w:r>
    </w:p>
    <w:p w14:paraId="18EDC3DB" w14:textId="77777777" w:rsidR="00007230" w:rsidRPr="00AA47DD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0"/>
          <w:u w:val="single"/>
          <w:lang w:val="fr-FR"/>
        </w:rPr>
      </w:pPr>
    </w:p>
    <w:p w14:paraId="747F6D6A" w14:textId="77777777" w:rsidR="00007230" w:rsidRPr="00AA47DD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0"/>
          <w:u w:val="single"/>
          <w:lang w:val="fr-FR"/>
        </w:rPr>
      </w:pPr>
    </w:p>
    <w:p w14:paraId="579578F0" w14:textId="77777777" w:rsidR="006E48F5" w:rsidRPr="00AA47DD" w:rsidRDefault="006E48F5" w:rsidP="006E48F5">
      <w:pPr>
        <w:widowControl/>
        <w:overflowPunct/>
        <w:rPr>
          <w:rFonts w:ascii="Arial Narrow" w:eastAsiaTheme="minorHAnsi" w:hAnsi="Arial Narrow" w:cs="Calibri"/>
          <w:b/>
          <w:bCs/>
          <w:color w:val="000000"/>
          <w:szCs w:val="24"/>
          <w:lang w:eastAsia="en-US"/>
        </w:rPr>
      </w:pPr>
      <w:r w:rsidRPr="00AA47DD">
        <w:rPr>
          <w:rFonts w:ascii="Arial Narrow" w:eastAsiaTheme="minorHAnsi" w:hAnsi="Arial Narrow" w:cs="Calibri"/>
          <w:b/>
          <w:bCs/>
          <w:color w:val="000000"/>
          <w:szCs w:val="24"/>
          <w:lang w:eastAsia="en-US"/>
        </w:rPr>
        <w:t xml:space="preserve">Zakres przeglądu: </w:t>
      </w:r>
    </w:p>
    <w:p w14:paraId="1C4D6BBA" w14:textId="77777777" w:rsidR="006E48F5" w:rsidRPr="006A6C6E" w:rsidRDefault="006E48F5" w:rsidP="006E48F5">
      <w:pPr>
        <w:widowControl/>
        <w:overflowPunct/>
        <w:rPr>
          <w:rFonts w:ascii="Arial Narrow" w:eastAsiaTheme="minorHAnsi" w:hAnsi="Arial Narrow" w:cs="Calibri"/>
          <w:b/>
          <w:bCs/>
          <w:color w:val="000000"/>
          <w:sz w:val="22"/>
          <w:szCs w:val="22"/>
          <w:lang w:eastAsia="en-US"/>
        </w:rPr>
      </w:pPr>
    </w:p>
    <w:p w14:paraId="612A7E8F" w14:textId="77777777" w:rsidR="006E48F5" w:rsidRPr="006A6C6E" w:rsidRDefault="006E48F5" w:rsidP="006E48F5">
      <w:pPr>
        <w:widowControl/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</w:p>
    <w:p w14:paraId="3646126F" w14:textId="77777777" w:rsidR="006E48F5" w:rsidRPr="006717E0" w:rsidRDefault="006E48F5" w:rsidP="006E48F5">
      <w:pPr>
        <w:pStyle w:val="Akapitzlist"/>
        <w:widowControl/>
        <w:numPr>
          <w:ilvl w:val="0"/>
          <w:numId w:val="2"/>
        </w:numPr>
        <w:overflowPunct/>
        <w:rPr>
          <w:rFonts w:ascii="Arial Narrow" w:eastAsiaTheme="minorHAnsi" w:hAnsi="Arial Narrow" w:cs="Calibri"/>
          <w:color w:val="000000"/>
          <w:szCs w:val="24"/>
          <w:lang w:eastAsia="en-US"/>
        </w:rPr>
      </w:pPr>
      <w:r w:rsidRPr="006717E0">
        <w:rPr>
          <w:rFonts w:ascii="Arial Narrow" w:eastAsiaTheme="minorHAnsi" w:hAnsi="Arial Narrow" w:cs="Calibri"/>
          <w:b/>
          <w:bCs/>
          <w:color w:val="000000"/>
          <w:szCs w:val="24"/>
          <w:lang w:eastAsia="en-US"/>
        </w:rPr>
        <w:t xml:space="preserve">Oględziny: </w:t>
      </w:r>
    </w:p>
    <w:p w14:paraId="393E080A" w14:textId="77777777" w:rsidR="006717E0" w:rsidRPr="006717E0" w:rsidRDefault="006717E0" w:rsidP="006717E0">
      <w:pPr>
        <w:pStyle w:val="Akapitzlist"/>
        <w:widowControl/>
        <w:overflowPunct/>
        <w:ind w:left="360"/>
        <w:rPr>
          <w:rFonts w:ascii="Arial Narrow" w:eastAsiaTheme="minorHAnsi" w:hAnsi="Arial Narrow" w:cs="Calibri"/>
          <w:color w:val="000000"/>
          <w:szCs w:val="24"/>
          <w:lang w:eastAsia="en-US"/>
        </w:rPr>
      </w:pPr>
    </w:p>
    <w:p w14:paraId="1BC727B3" w14:textId="77777777" w:rsidR="006E48F5" w:rsidRPr="00AA47DD" w:rsidRDefault="006E48F5" w:rsidP="006E48F5">
      <w:pPr>
        <w:pStyle w:val="Akapitzlist"/>
        <w:widowControl/>
        <w:numPr>
          <w:ilvl w:val="0"/>
          <w:numId w:val="3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r w:rsidRPr="00AA47DD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 xml:space="preserve">stan pomieszczenia akumulatorni (czystość, ogrzewanie, wentylacja, oświetlenie), </w:t>
      </w:r>
    </w:p>
    <w:p w14:paraId="424ABD1E" w14:textId="77777777" w:rsidR="006E48F5" w:rsidRPr="00AA47DD" w:rsidRDefault="006E48F5" w:rsidP="006E48F5">
      <w:pPr>
        <w:pStyle w:val="Akapitzlist"/>
        <w:widowControl/>
        <w:numPr>
          <w:ilvl w:val="0"/>
          <w:numId w:val="3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r w:rsidRPr="00AA47DD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 xml:space="preserve">stan zewnętrzny baterii (ocena obudów ogniw), </w:t>
      </w:r>
    </w:p>
    <w:p w14:paraId="4845FF7D" w14:textId="77777777" w:rsidR="006E48F5" w:rsidRPr="00AA47DD" w:rsidRDefault="006E48F5" w:rsidP="006E48F5">
      <w:pPr>
        <w:pStyle w:val="Akapitzlist"/>
        <w:widowControl/>
        <w:numPr>
          <w:ilvl w:val="0"/>
          <w:numId w:val="3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r w:rsidRPr="00AA47DD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 xml:space="preserve">stan wewnętrzny ogniw w naczyniach przezroczystych, </w:t>
      </w:r>
    </w:p>
    <w:p w14:paraId="40674536" w14:textId="77777777" w:rsidR="006E48F5" w:rsidRPr="00AA47DD" w:rsidRDefault="006E48F5" w:rsidP="006E48F5">
      <w:pPr>
        <w:pStyle w:val="Akapitzlist"/>
        <w:widowControl/>
        <w:numPr>
          <w:ilvl w:val="0"/>
          <w:numId w:val="3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r w:rsidRPr="00AA47DD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 xml:space="preserve">stan korków odpowietrzających, </w:t>
      </w:r>
    </w:p>
    <w:p w14:paraId="54D70A8C" w14:textId="77777777" w:rsidR="006E48F5" w:rsidRPr="00AA47DD" w:rsidRDefault="006E48F5" w:rsidP="006E48F5">
      <w:pPr>
        <w:pStyle w:val="Akapitzlist"/>
        <w:widowControl/>
        <w:numPr>
          <w:ilvl w:val="0"/>
          <w:numId w:val="3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r w:rsidRPr="00AA47DD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 xml:space="preserve">stan stojaków </w:t>
      </w:r>
    </w:p>
    <w:p w14:paraId="58BC8635" w14:textId="77777777" w:rsidR="006E48F5" w:rsidRPr="00AA47DD" w:rsidRDefault="006E48F5" w:rsidP="006E48F5">
      <w:pPr>
        <w:pStyle w:val="Akapitzlist"/>
        <w:widowControl/>
        <w:numPr>
          <w:ilvl w:val="0"/>
          <w:numId w:val="3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r w:rsidRPr="00AA47DD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>stan łączników międzyakumulatorowych</w:t>
      </w:r>
    </w:p>
    <w:p w14:paraId="537587EE" w14:textId="77777777" w:rsidR="006717E0" w:rsidRPr="006717E0" w:rsidRDefault="006717E0" w:rsidP="006717E0">
      <w:pPr>
        <w:pStyle w:val="Akapitzlist"/>
        <w:widowControl/>
        <w:overflowPunct/>
        <w:rPr>
          <w:rFonts w:ascii="Arial Narrow" w:eastAsiaTheme="minorHAnsi" w:hAnsi="Arial Narrow" w:cs="Calibri"/>
          <w:color w:val="000000"/>
          <w:szCs w:val="24"/>
          <w:lang w:eastAsia="en-US"/>
        </w:rPr>
      </w:pPr>
    </w:p>
    <w:p w14:paraId="5EEC85C8" w14:textId="77777777" w:rsidR="006E48F5" w:rsidRPr="006717E0" w:rsidRDefault="006E48F5" w:rsidP="006E48F5">
      <w:pPr>
        <w:pStyle w:val="Akapitzlist"/>
        <w:widowControl/>
        <w:numPr>
          <w:ilvl w:val="0"/>
          <w:numId w:val="2"/>
        </w:numPr>
        <w:overflowPunct/>
        <w:rPr>
          <w:rFonts w:ascii="Arial Narrow" w:eastAsiaTheme="minorHAnsi" w:hAnsi="Arial Narrow" w:cs="Calibri"/>
          <w:color w:val="000000"/>
          <w:szCs w:val="24"/>
          <w:lang w:eastAsia="en-US"/>
        </w:rPr>
      </w:pPr>
      <w:r w:rsidRPr="006717E0">
        <w:rPr>
          <w:rFonts w:ascii="Arial Narrow" w:eastAsiaTheme="minorHAnsi" w:hAnsi="Arial Narrow" w:cs="Calibri"/>
          <w:b/>
          <w:bCs/>
          <w:color w:val="000000"/>
          <w:szCs w:val="24"/>
          <w:lang w:eastAsia="en-US"/>
        </w:rPr>
        <w:t xml:space="preserve">Kontrola elektrolitu: </w:t>
      </w:r>
    </w:p>
    <w:p w14:paraId="32D53F12" w14:textId="77777777" w:rsidR="006717E0" w:rsidRPr="006717E0" w:rsidRDefault="006717E0" w:rsidP="006717E0">
      <w:pPr>
        <w:pStyle w:val="Akapitzlist"/>
        <w:widowControl/>
        <w:overflowPunct/>
        <w:ind w:left="360"/>
        <w:rPr>
          <w:rFonts w:ascii="Arial Narrow" w:eastAsiaTheme="minorHAnsi" w:hAnsi="Arial Narrow" w:cs="Calibri"/>
          <w:color w:val="000000"/>
          <w:szCs w:val="24"/>
          <w:lang w:eastAsia="en-US"/>
        </w:rPr>
      </w:pPr>
    </w:p>
    <w:p w14:paraId="39E16138" w14:textId="77777777" w:rsidR="006E48F5" w:rsidRPr="00AA47DD" w:rsidRDefault="006E48F5" w:rsidP="006E48F5">
      <w:pPr>
        <w:pStyle w:val="Akapitzlist"/>
        <w:widowControl/>
        <w:numPr>
          <w:ilvl w:val="0"/>
          <w:numId w:val="3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r w:rsidRPr="00AA47DD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 xml:space="preserve">stan elektrolitu (gęstość, poziom, czystość) </w:t>
      </w:r>
      <w:r w:rsidR="00AE5B53" w:rsidRPr="00AA47DD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>– uzupełnienie elektrolitu</w:t>
      </w:r>
    </w:p>
    <w:p w14:paraId="165B665B" w14:textId="77777777" w:rsidR="006717E0" w:rsidRPr="006717E0" w:rsidRDefault="006717E0" w:rsidP="006717E0">
      <w:pPr>
        <w:pStyle w:val="Akapitzlist"/>
        <w:widowControl/>
        <w:overflowPunct/>
        <w:rPr>
          <w:rFonts w:ascii="Arial Narrow" w:eastAsiaTheme="minorHAnsi" w:hAnsi="Arial Narrow" w:cs="Calibri"/>
          <w:color w:val="000000"/>
          <w:szCs w:val="24"/>
          <w:lang w:eastAsia="en-US"/>
        </w:rPr>
      </w:pPr>
    </w:p>
    <w:p w14:paraId="4B726FB3" w14:textId="77777777" w:rsidR="006E48F5" w:rsidRPr="006717E0" w:rsidRDefault="006E48F5" w:rsidP="006E48F5">
      <w:pPr>
        <w:pStyle w:val="Akapitzlist"/>
        <w:widowControl/>
        <w:numPr>
          <w:ilvl w:val="0"/>
          <w:numId w:val="2"/>
        </w:numPr>
        <w:overflowPunct/>
        <w:rPr>
          <w:rFonts w:ascii="Arial Narrow" w:eastAsiaTheme="minorHAnsi" w:hAnsi="Arial Narrow" w:cs="Calibri"/>
          <w:color w:val="000000"/>
          <w:szCs w:val="24"/>
          <w:lang w:eastAsia="en-US"/>
        </w:rPr>
      </w:pPr>
      <w:r w:rsidRPr="006717E0">
        <w:rPr>
          <w:rFonts w:ascii="Arial Narrow" w:eastAsiaTheme="minorHAnsi" w:hAnsi="Arial Narrow" w:cs="Calibri"/>
          <w:b/>
          <w:bCs/>
          <w:color w:val="000000"/>
          <w:szCs w:val="24"/>
          <w:lang w:eastAsia="en-US"/>
        </w:rPr>
        <w:t xml:space="preserve">Kontrola współpracy z prostownikiem; </w:t>
      </w:r>
    </w:p>
    <w:p w14:paraId="0033FA2D" w14:textId="77777777" w:rsidR="006717E0" w:rsidRPr="006717E0" w:rsidRDefault="006717E0" w:rsidP="006717E0">
      <w:pPr>
        <w:pStyle w:val="Akapitzlist"/>
        <w:widowControl/>
        <w:overflowPunct/>
        <w:ind w:left="360"/>
        <w:rPr>
          <w:rFonts w:ascii="Arial Narrow" w:eastAsiaTheme="minorHAnsi" w:hAnsi="Arial Narrow" w:cs="Calibri"/>
          <w:color w:val="000000"/>
          <w:szCs w:val="24"/>
          <w:lang w:eastAsia="en-US"/>
        </w:rPr>
      </w:pPr>
    </w:p>
    <w:p w14:paraId="65114326" w14:textId="77777777" w:rsidR="006E48F5" w:rsidRPr="00AA47DD" w:rsidRDefault="006E48F5" w:rsidP="006E48F5">
      <w:pPr>
        <w:pStyle w:val="Akapitzlist"/>
        <w:widowControl/>
        <w:numPr>
          <w:ilvl w:val="0"/>
          <w:numId w:val="3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r w:rsidRPr="00AA47DD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 xml:space="preserve">poprawność aktualnego stanu pracy </w:t>
      </w:r>
    </w:p>
    <w:p w14:paraId="6249E87D" w14:textId="77777777" w:rsidR="006E48F5" w:rsidRPr="00AA47DD" w:rsidRDefault="006E48F5" w:rsidP="006E48F5">
      <w:pPr>
        <w:pStyle w:val="Akapitzlist"/>
        <w:widowControl/>
        <w:numPr>
          <w:ilvl w:val="0"/>
          <w:numId w:val="3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r w:rsidRPr="00AA47DD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 xml:space="preserve">wskazania przyrządów pomiarowych </w:t>
      </w:r>
    </w:p>
    <w:p w14:paraId="4868E9E9" w14:textId="77777777" w:rsidR="006717E0" w:rsidRPr="006717E0" w:rsidRDefault="006717E0" w:rsidP="006717E0">
      <w:pPr>
        <w:pStyle w:val="Akapitzlist"/>
        <w:widowControl/>
        <w:overflowPunct/>
        <w:rPr>
          <w:rFonts w:ascii="Arial Narrow" w:eastAsiaTheme="minorHAnsi" w:hAnsi="Arial Narrow" w:cs="Calibri"/>
          <w:color w:val="000000"/>
          <w:szCs w:val="24"/>
          <w:lang w:eastAsia="en-US"/>
        </w:rPr>
      </w:pPr>
    </w:p>
    <w:p w14:paraId="7BE27C10" w14:textId="77777777" w:rsidR="006E48F5" w:rsidRPr="006717E0" w:rsidRDefault="006E48F5" w:rsidP="006E48F5">
      <w:pPr>
        <w:pStyle w:val="Akapitzlist"/>
        <w:widowControl/>
        <w:numPr>
          <w:ilvl w:val="0"/>
          <w:numId w:val="2"/>
        </w:numPr>
        <w:overflowPunct/>
        <w:rPr>
          <w:rFonts w:ascii="Arial Narrow" w:eastAsiaTheme="minorHAnsi" w:hAnsi="Arial Narrow" w:cs="Calibri"/>
          <w:color w:val="000000"/>
          <w:szCs w:val="24"/>
          <w:lang w:eastAsia="en-US"/>
        </w:rPr>
      </w:pPr>
      <w:r w:rsidRPr="006717E0">
        <w:rPr>
          <w:rFonts w:ascii="Arial Narrow" w:eastAsiaTheme="minorHAnsi" w:hAnsi="Arial Narrow" w:cs="Calibri"/>
          <w:b/>
          <w:bCs/>
          <w:color w:val="000000"/>
          <w:szCs w:val="24"/>
          <w:lang w:eastAsia="en-US"/>
        </w:rPr>
        <w:t xml:space="preserve">Pomiary napięcia każdego akumulatora i całych baterii </w:t>
      </w:r>
    </w:p>
    <w:p w14:paraId="3ABE6BA6" w14:textId="77777777" w:rsidR="006717E0" w:rsidRPr="006717E0" w:rsidRDefault="006717E0" w:rsidP="006717E0">
      <w:pPr>
        <w:pStyle w:val="Akapitzlist"/>
        <w:widowControl/>
        <w:overflowPunct/>
        <w:ind w:left="360"/>
        <w:rPr>
          <w:rFonts w:ascii="Arial Narrow" w:eastAsiaTheme="minorHAnsi" w:hAnsi="Arial Narrow" w:cs="Calibri"/>
          <w:color w:val="000000"/>
          <w:szCs w:val="24"/>
          <w:lang w:eastAsia="en-US"/>
        </w:rPr>
      </w:pPr>
    </w:p>
    <w:p w14:paraId="36348045" w14:textId="77777777" w:rsidR="006E48F5" w:rsidRPr="006717E0" w:rsidRDefault="006E48F5" w:rsidP="006E48F5">
      <w:pPr>
        <w:pStyle w:val="Akapitzlist"/>
        <w:widowControl/>
        <w:numPr>
          <w:ilvl w:val="0"/>
          <w:numId w:val="2"/>
        </w:numPr>
        <w:overflowPunct/>
        <w:rPr>
          <w:rFonts w:ascii="Arial Narrow" w:eastAsiaTheme="minorHAnsi" w:hAnsi="Arial Narrow" w:cs="Calibri"/>
          <w:color w:val="000000"/>
          <w:szCs w:val="24"/>
          <w:lang w:eastAsia="en-US"/>
        </w:rPr>
      </w:pPr>
      <w:r w:rsidRPr="006717E0">
        <w:rPr>
          <w:rFonts w:ascii="Arial Narrow" w:eastAsiaTheme="minorHAnsi" w:hAnsi="Arial Narrow" w:cs="Calibri"/>
          <w:b/>
          <w:bCs/>
          <w:color w:val="000000"/>
          <w:szCs w:val="24"/>
          <w:lang w:eastAsia="en-US"/>
        </w:rPr>
        <w:t xml:space="preserve">Pomiar napięcia ogniw – przy wyłączonym prostowniku i obciążeniu baterii akumulatorów odbiorami </w:t>
      </w:r>
    </w:p>
    <w:p w14:paraId="17299D0D" w14:textId="77777777" w:rsidR="006717E0" w:rsidRPr="006717E0" w:rsidRDefault="006717E0" w:rsidP="006717E0">
      <w:pPr>
        <w:pStyle w:val="Akapitzlist"/>
        <w:widowControl/>
        <w:overflowPunct/>
        <w:ind w:left="360"/>
        <w:rPr>
          <w:rFonts w:ascii="Arial Narrow" w:eastAsiaTheme="minorHAnsi" w:hAnsi="Arial Narrow" w:cs="Calibri"/>
          <w:color w:val="000000"/>
          <w:szCs w:val="24"/>
          <w:lang w:eastAsia="en-US"/>
        </w:rPr>
      </w:pPr>
    </w:p>
    <w:p w14:paraId="327AC83A" w14:textId="77777777" w:rsidR="006E48F5" w:rsidRPr="006717E0" w:rsidRDefault="006E48F5" w:rsidP="006E48F5">
      <w:pPr>
        <w:pStyle w:val="Akapitzlist"/>
        <w:widowControl/>
        <w:numPr>
          <w:ilvl w:val="0"/>
          <w:numId w:val="2"/>
        </w:numPr>
        <w:overflowPunct/>
        <w:rPr>
          <w:rFonts w:ascii="Arial Narrow" w:eastAsiaTheme="minorHAnsi" w:hAnsi="Arial Narrow" w:cs="Calibri"/>
          <w:color w:val="000000"/>
          <w:szCs w:val="24"/>
          <w:lang w:eastAsia="en-US"/>
        </w:rPr>
      </w:pPr>
      <w:r w:rsidRPr="006717E0">
        <w:rPr>
          <w:rFonts w:ascii="Arial Narrow" w:eastAsiaTheme="minorHAnsi" w:hAnsi="Arial Narrow" w:cs="Calibri"/>
          <w:b/>
          <w:bCs/>
          <w:color w:val="000000"/>
          <w:szCs w:val="24"/>
          <w:lang w:eastAsia="en-US"/>
        </w:rPr>
        <w:t xml:space="preserve">Stan połączeń baterii z prostownikiem </w:t>
      </w:r>
    </w:p>
    <w:p w14:paraId="2B601E02" w14:textId="77777777" w:rsidR="006717E0" w:rsidRPr="006717E0" w:rsidRDefault="006717E0" w:rsidP="006717E0">
      <w:pPr>
        <w:pStyle w:val="Akapitzlist"/>
        <w:widowControl/>
        <w:overflowPunct/>
        <w:ind w:left="360"/>
        <w:rPr>
          <w:rFonts w:ascii="Arial Narrow" w:eastAsiaTheme="minorHAnsi" w:hAnsi="Arial Narrow" w:cs="Calibri"/>
          <w:color w:val="000000"/>
          <w:szCs w:val="24"/>
          <w:lang w:eastAsia="en-US"/>
        </w:rPr>
      </w:pPr>
    </w:p>
    <w:p w14:paraId="216BEA67" w14:textId="77777777" w:rsidR="006E48F5" w:rsidRPr="00AA47DD" w:rsidRDefault="006E48F5" w:rsidP="006E48F5">
      <w:pPr>
        <w:pStyle w:val="Akapitzlist"/>
        <w:widowControl/>
        <w:numPr>
          <w:ilvl w:val="0"/>
          <w:numId w:val="3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r w:rsidRPr="00AA47DD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 xml:space="preserve">oględziny – stan połączeń </w:t>
      </w:r>
    </w:p>
    <w:p w14:paraId="440C2352" w14:textId="77777777" w:rsidR="006E48F5" w:rsidRPr="00AA47DD" w:rsidRDefault="006E48F5" w:rsidP="006E48F5">
      <w:pPr>
        <w:pStyle w:val="Akapitzlist"/>
        <w:widowControl/>
        <w:numPr>
          <w:ilvl w:val="0"/>
          <w:numId w:val="3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r w:rsidRPr="00AA47DD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 xml:space="preserve">pomiar napięcia pracy buforowej </w:t>
      </w:r>
    </w:p>
    <w:p w14:paraId="20B3D995" w14:textId="77777777" w:rsidR="001A4497" w:rsidRPr="00AA47DD" w:rsidRDefault="006E48F5" w:rsidP="006E48F5">
      <w:pPr>
        <w:pStyle w:val="Akapitzlist"/>
        <w:widowControl/>
        <w:numPr>
          <w:ilvl w:val="0"/>
          <w:numId w:val="3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r w:rsidRPr="00AA47DD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>w razie potrzeby sformułowanie zaleceń eksploatacyjnych</w:t>
      </w:r>
    </w:p>
    <w:sectPr w:rsidR="001A4497" w:rsidRPr="00AA47DD" w:rsidSect="00B412A9">
      <w:pgSz w:w="11906" w:h="16838"/>
      <w:pgMar w:top="851" w:right="964" w:bottom="851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DC2E14"/>
    <w:multiLevelType w:val="hybridMultilevel"/>
    <w:tmpl w:val="D2EC4542"/>
    <w:lvl w:ilvl="0" w:tplc="DA06B9C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E061F9"/>
    <w:multiLevelType w:val="hybridMultilevel"/>
    <w:tmpl w:val="708ACF26"/>
    <w:lvl w:ilvl="0" w:tplc="894E0D26">
      <w:start w:val="1"/>
      <w:numFmt w:val="decimal"/>
      <w:lvlText w:val="%1."/>
      <w:lvlJc w:val="left"/>
      <w:pPr>
        <w:ind w:left="360" w:hanging="360"/>
      </w:pPr>
      <w:rPr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4E379D8"/>
    <w:multiLevelType w:val="hybridMultilevel"/>
    <w:tmpl w:val="519659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0405732">
    <w:abstractNumId w:val="0"/>
  </w:num>
  <w:num w:numId="2" w16cid:durableId="1802768046">
    <w:abstractNumId w:val="1"/>
  </w:num>
  <w:num w:numId="3" w16cid:durableId="17181228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7230"/>
    <w:rsid w:val="00007230"/>
    <w:rsid w:val="00051A1D"/>
    <w:rsid w:val="000555FB"/>
    <w:rsid w:val="0007072B"/>
    <w:rsid w:val="001024D1"/>
    <w:rsid w:val="001379FE"/>
    <w:rsid w:val="001754BA"/>
    <w:rsid w:val="001A4497"/>
    <w:rsid w:val="001F22DA"/>
    <w:rsid w:val="00247D1F"/>
    <w:rsid w:val="002A67F6"/>
    <w:rsid w:val="002C745F"/>
    <w:rsid w:val="003F6375"/>
    <w:rsid w:val="00445118"/>
    <w:rsid w:val="00500FD5"/>
    <w:rsid w:val="00573648"/>
    <w:rsid w:val="005C56AB"/>
    <w:rsid w:val="00631743"/>
    <w:rsid w:val="00631B2E"/>
    <w:rsid w:val="006717E0"/>
    <w:rsid w:val="006A6C6E"/>
    <w:rsid w:val="006E48F5"/>
    <w:rsid w:val="00735FA3"/>
    <w:rsid w:val="007B7E5C"/>
    <w:rsid w:val="007F114A"/>
    <w:rsid w:val="0084103F"/>
    <w:rsid w:val="008C7080"/>
    <w:rsid w:val="00A42D9D"/>
    <w:rsid w:val="00AA47DD"/>
    <w:rsid w:val="00AE5B53"/>
    <w:rsid w:val="00B07833"/>
    <w:rsid w:val="00B412A9"/>
    <w:rsid w:val="00B62CBF"/>
    <w:rsid w:val="00B90CE0"/>
    <w:rsid w:val="00B95455"/>
    <w:rsid w:val="00BD5046"/>
    <w:rsid w:val="00C16808"/>
    <w:rsid w:val="00D42DA0"/>
    <w:rsid w:val="00DE076F"/>
    <w:rsid w:val="00E66E36"/>
    <w:rsid w:val="00E859FB"/>
    <w:rsid w:val="00EA2920"/>
    <w:rsid w:val="00F415E7"/>
    <w:rsid w:val="00FF44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04E5E9"/>
  <w15:docId w15:val="{94918A5A-51E0-4F76-AAD8-00AA4ACEA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7230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A67F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E48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25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</cp:revision>
  <cp:lastPrinted>2024-04-30T08:16:00Z</cp:lastPrinted>
  <dcterms:created xsi:type="dcterms:W3CDTF">2024-04-30T08:16:00Z</dcterms:created>
  <dcterms:modified xsi:type="dcterms:W3CDTF">2024-04-30T08:16:00Z</dcterms:modified>
</cp:coreProperties>
</file>