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9F0281" w14:textId="77777777" w:rsidR="002E6C2C" w:rsidRDefault="002E6C2C" w:rsidP="00A666A4">
      <w:pPr>
        <w:spacing w:after="0" w:line="240" w:lineRule="auto"/>
        <w:rPr>
          <w:rFonts w:ascii="Arial Narrow" w:eastAsia="Times New Roman" w:hAnsi="Arial Narrow" w:cs="Segoe UI"/>
          <w:b/>
          <w:color w:val="000000"/>
          <w:sz w:val="28"/>
          <w:szCs w:val="32"/>
        </w:rPr>
      </w:pPr>
    </w:p>
    <w:p w14:paraId="46789858" w14:textId="77777777" w:rsidR="00A666A4" w:rsidRPr="006C7415" w:rsidRDefault="002E6C2C" w:rsidP="002E6C2C">
      <w:pPr>
        <w:spacing w:after="0" w:line="240" w:lineRule="auto"/>
        <w:jc w:val="center"/>
        <w:rPr>
          <w:rFonts w:ascii="Arial Narrow" w:eastAsia="Times New Roman" w:hAnsi="Arial Narrow" w:cs="Segoe UI"/>
          <w:b/>
          <w:color w:val="000000"/>
          <w:sz w:val="28"/>
        </w:rPr>
      </w:pPr>
      <w:r w:rsidRPr="006C7415">
        <w:rPr>
          <w:rFonts w:ascii="Arial Narrow" w:eastAsia="Times New Roman" w:hAnsi="Arial Narrow" w:cs="Segoe UI"/>
          <w:b/>
          <w:color w:val="000000"/>
          <w:sz w:val="28"/>
        </w:rPr>
        <w:t>Zestawienie urządzeń i zakres czynności</w:t>
      </w:r>
      <w:r w:rsidRPr="006C7415">
        <w:rPr>
          <w:rFonts w:ascii="Arial Narrow" w:eastAsia="Times New Roman" w:hAnsi="Arial Narrow" w:cs="Segoe UI"/>
          <w:b/>
          <w:color w:val="000000"/>
          <w:sz w:val="28"/>
        </w:rPr>
        <w:br/>
        <w:t xml:space="preserve"> wymaganych przy przeglądzie i konserwacji</w:t>
      </w:r>
    </w:p>
    <w:p w14:paraId="1B79488E" w14:textId="77777777" w:rsidR="002E6C2C" w:rsidRDefault="002E6C2C" w:rsidP="00A666A4">
      <w:pPr>
        <w:spacing w:after="0" w:line="240" w:lineRule="auto"/>
        <w:rPr>
          <w:rFonts w:ascii="Arial Narrow" w:eastAsia="Times New Roman" w:hAnsi="Arial Narrow" w:cs="Segoe UI"/>
          <w:b/>
          <w:color w:val="000000"/>
          <w:sz w:val="28"/>
          <w:szCs w:val="32"/>
        </w:rPr>
      </w:pPr>
    </w:p>
    <w:p w14:paraId="56D1458F" w14:textId="77777777" w:rsidR="00A666A4" w:rsidRDefault="00A666A4" w:rsidP="00A666A4">
      <w:pPr>
        <w:spacing w:after="0" w:line="240" w:lineRule="auto"/>
        <w:rPr>
          <w:rFonts w:ascii="Arial Narrow" w:eastAsia="Times New Roman" w:hAnsi="Arial Narrow" w:cs="Segoe UI"/>
          <w:b/>
          <w:color w:val="000000"/>
          <w:sz w:val="28"/>
          <w:szCs w:val="32"/>
        </w:rPr>
      </w:pPr>
    </w:p>
    <w:p w14:paraId="35666EE5" w14:textId="77777777" w:rsidR="00A666A4" w:rsidRPr="006C7415" w:rsidRDefault="002E6C2C" w:rsidP="00F104EF">
      <w:pPr>
        <w:pStyle w:val="Akapitzlist"/>
        <w:numPr>
          <w:ilvl w:val="0"/>
          <w:numId w:val="9"/>
        </w:numPr>
        <w:spacing w:after="0" w:line="240" w:lineRule="auto"/>
        <w:ind w:hanging="436"/>
        <w:rPr>
          <w:rFonts w:ascii="Arial Narrow" w:eastAsia="Times New Roman" w:hAnsi="Arial Narrow" w:cs="Segoe UI"/>
          <w:b/>
          <w:color w:val="000000"/>
          <w:sz w:val="24"/>
          <w:szCs w:val="28"/>
        </w:rPr>
      </w:pPr>
      <w:r w:rsidRPr="006C7415">
        <w:rPr>
          <w:rFonts w:ascii="Arial Narrow" w:eastAsia="Times New Roman" w:hAnsi="Arial Narrow" w:cs="Segoe UI"/>
          <w:b/>
          <w:color w:val="000000"/>
          <w:sz w:val="24"/>
          <w:szCs w:val="28"/>
        </w:rPr>
        <w:t>Zestawienie urządzeń objętych</w:t>
      </w:r>
      <w:r w:rsidR="00A666A4" w:rsidRPr="006C7415">
        <w:rPr>
          <w:rFonts w:ascii="Arial Narrow" w:eastAsia="Times New Roman" w:hAnsi="Arial Narrow" w:cs="Segoe UI"/>
          <w:b/>
          <w:color w:val="000000"/>
          <w:sz w:val="24"/>
          <w:szCs w:val="28"/>
        </w:rPr>
        <w:t xml:space="preserve"> przeglądem okresowym:</w:t>
      </w:r>
    </w:p>
    <w:p w14:paraId="35B908E8" w14:textId="77777777" w:rsidR="00A666A4" w:rsidRPr="006C7415" w:rsidRDefault="00A666A4" w:rsidP="00A666A4">
      <w:pPr>
        <w:spacing w:after="0" w:line="240" w:lineRule="auto"/>
        <w:rPr>
          <w:rFonts w:ascii="Arial Narrow" w:eastAsia="Times New Roman" w:hAnsi="Arial Narrow" w:cs="Segoe UI"/>
          <w:color w:val="000000"/>
        </w:rPr>
      </w:pPr>
    </w:p>
    <w:p w14:paraId="16976B39" w14:textId="77777777" w:rsidR="00A666A4" w:rsidRPr="006C7415" w:rsidRDefault="00E72BD5" w:rsidP="00B71FBF">
      <w:pPr>
        <w:pStyle w:val="Akapitzlist"/>
        <w:numPr>
          <w:ilvl w:val="0"/>
          <w:numId w:val="8"/>
        </w:numPr>
        <w:spacing w:after="0" w:line="240" w:lineRule="auto"/>
        <w:ind w:left="851" w:hanging="284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>Budynek nr 16 ( dyspozytornia )</w:t>
      </w:r>
      <w:r w:rsidR="00A666A4" w:rsidRPr="006C7415">
        <w:rPr>
          <w:rFonts w:ascii="Arial Narrow" w:eastAsia="Times New Roman" w:hAnsi="Arial Narrow" w:cs="Segoe UI"/>
          <w:color w:val="000000"/>
        </w:rPr>
        <w:t xml:space="preserve"> – stacja SN/NN</w:t>
      </w:r>
      <w:r w:rsidR="005224AA" w:rsidRPr="006C7415">
        <w:rPr>
          <w:rFonts w:ascii="Arial Narrow" w:eastAsia="Times New Roman" w:hAnsi="Arial Narrow" w:cs="Segoe UI"/>
          <w:color w:val="000000"/>
        </w:rPr>
        <w:t>:</w:t>
      </w:r>
    </w:p>
    <w:p w14:paraId="49F9335C" w14:textId="77777777" w:rsidR="00A666A4" w:rsidRPr="006C7415" w:rsidRDefault="00A666A4" w:rsidP="00A666A4">
      <w:pPr>
        <w:spacing w:after="0" w:line="240" w:lineRule="auto"/>
        <w:rPr>
          <w:rFonts w:ascii="Arial Narrow" w:eastAsia="Times New Roman" w:hAnsi="Arial Narrow" w:cs="Segoe UI"/>
          <w:color w:val="000000"/>
        </w:rPr>
      </w:pPr>
    </w:p>
    <w:p w14:paraId="78343F76" w14:textId="77777777" w:rsidR="00A666A4" w:rsidRPr="006C7415" w:rsidRDefault="00A666A4" w:rsidP="005224AA">
      <w:pPr>
        <w:pStyle w:val="Akapitzlist"/>
        <w:numPr>
          <w:ilvl w:val="0"/>
          <w:numId w:val="7"/>
        </w:numPr>
        <w:spacing w:after="0" w:line="240" w:lineRule="auto"/>
        <w:ind w:left="993" w:firstLine="283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>Pomieszczenia rozdzielni SN</w:t>
      </w:r>
    </w:p>
    <w:p w14:paraId="0773996B" w14:textId="77777777" w:rsidR="00A666A4" w:rsidRPr="006C7415" w:rsidRDefault="00A666A4" w:rsidP="005224AA">
      <w:pPr>
        <w:pStyle w:val="Akapitzlist"/>
        <w:numPr>
          <w:ilvl w:val="0"/>
          <w:numId w:val="7"/>
        </w:numPr>
        <w:spacing w:after="0" w:line="240" w:lineRule="auto"/>
        <w:ind w:left="993" w:firstLine="283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>Pomieszczenia rozdzielni NN</w:t>
      </w:r>
    </w:p>
    <w:p w14:paraId="78D1419C" w14:textId="77777777" w:rsidR="00A666A4" w:rsidRPr="006C7415" w:rsidRDefault="00A666A4" w:rsidP="005224AA">
      <w:pPr>
        <w:pStyle w:val="Akapitzlist"/>
        <w:numPr>
          <w:ilvl w:val="0"/>
          <w:numId w:val="7"/>
        </w:numPr>
        <w:spacing w:after="0" w:line="240" w:lineRule="auto"/>
        <w:ind w:left="993" w:firstLine="283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>Pomieszczenia komór transformatorów</w:t>
      </w:r>
    </w:p>
    <w:p w14:paraId="0ECEF02A" w14:textId="77777777" w:rsidR="00A666A4" w:rsidRPr="006C7415" w:rsidRDefault="00A666A4" w:rsidP="00A666A4">
      <w:pPr>
        <w:spacing w:after="0" w:line="240" w:lineRule="auto"/>
        <w:rPr>
          <w:rFonts w:ascii="Arial Narrow" w:eastAsia="Times New Roman" w:hAnsi="Arial Narrow" w:cs="Segoe UI"/>
          <w:color w:val="000000"/>
        </w:rPr>
      </w:pPr>
    </w:p>
    <w:p w14:paraId="33E043B7" w14:textId="77777777" w:rsidR="00A666A4" w:rsidRPr="006C7415" w:rsidRDefault="00A666A4" w:rsidP="005224AA">
      <w:pPr>
        <w:spacing w:after="0" w:line="240" w:lineRule="auto"/>
        <w:ind w:left="1418"/>
        <w:jc w:val="both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 xml:space="preserve">Rozdzielnica RSN 15kV ( UN- 24kV) część abonencka ROTOBLOK 9 - polowa </w:t>
      </w:r>
    </w:p>
    <w:p w14:paraId="3D928FC2" w14:textId="77777777" w:rsidR="00A666A4" w:rsidRPr="006C7415" w:rsidRDefault="00A666A4" w:rsidP="005224AA">
      <w:pPr>
        <w:spacing w:after="0" w:line="240" w:lineRule="auto"/>
        <w:ind w:left="1418"/>
        <w:jc w:val="both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>Rozdzielnica RGNN 0,4kV ( SVTL ) 11 - połowa</w:t>
      </w:r>
    </w:p>
    <w:p w14:paraId="3AA1DBDF" w14:textId="77777777" w:rsidR="00A666A4" w:rsidRPr="006C7415" w:rsidRDefault="00A666A4" w:rsidP="005224AA">
      <w:pPr>
        <w:spacing w:after="0" w:line="240" w:lineRule="auto"/>
        <w:ind w:left="1418"/>
        <w:jc w:val="both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>Baterie kondensatorów BKT-88 N sumaryczna moc 500kVA ( 2 szt.)</w:t>
      </w:r>
    </w:p>
    <w:p w14:paraId="6E7CBE0B" w14:textId="77777777" w:rsidR="00A666A4" w:rsidRPr="006C7415" w:rsidRDefault="00A666A4" w:rsidP="005224AA">
      <w:pPr>
        <w:spacing w:after="0" w:line="240" w:lineRule="auto"/>
        <w:ind w:left="1418"/>
        <w:jc w:val="both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 xml:space="preserve">Transformatory 15/0,4 </w:t>
      </w:r>
      <w:proofErr w:type="spellStart"/>
      <w:r w:rsidRPr="006C7415">
        <w:rPr>
          <w:rFonts w:ascii="Arial Narrow" w:eastAsia="Times New Roman" w:hAnsi="Arial Narrow" w:cs="Segoe UI"/>
          <w:color w:val="000000"/>
        </w:rPr>
        <w:t>kV</w:t>
      </w:r>
      <w:proofErr w:type="spellEnd"/>
      <w:r w:rsidRPr="006C7415">
        <w:rPr>
          <w:rFonts w:ascii="Arial Narrow" w:eastAsia="Times New Roman" w:hAnsi="Arial Narrow" w:cs="Segoe UI"/>
          <w:color w:val="000000"/>
        </w:rPr>
        <w:t xml:space="preserve">  S=1250 kVA (2 szt.)</w:t>
      </w:r>
    </w:p>
    <w:p w14:paraId="4293A980" w14:textId="77777777" w:rsidR="00A666A4" w:rsidRPr="006C7415" w:rsidRDefault="00A666A4" w:rsidP="005224AA">
      <w:pPr>
        <w:spacing w:after="0" w:line="240" w:lineRule="auto"/>
        <w:ind w:left="1418"/>
        <w:jc w:val="both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>Uziemienia</w:t>
      </w:r>
    </w:p>
    <w:p w14:paraId="35DA76EE" w14:textId="77777777" w:rsidR="00A666A4" w:rsidRPr="006C7415" w:rsidRDefault="00A666A4" w:rsidP="005224AA">
      <w:pPr>
        <w:spacing w:after="0" w:line="240" w:lineRule="auto"/>
        <w:ind w:left="1418"/>
        <w:jc w:val="both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>Ochrona przeciwporażeniowa</w:t>
      </w:r>
    </w:p>
    <w:p w14:paraId="191163BA" w14:textId="77777777" w:rsidR="00A666A4" w:rsidRPr="006C7415" w:rsidRDefault="00A666A4" w:rsidP="005224AA">
      <w:pPr>
        <w:spacing w:after="0" w:line="240" w:lineRule="auto"/>
        <w:ind w:left="1418"/>
        <w:jc w:val="both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>Badanie termowizyjne urządzeń, NN, SN, Transformatorów 1 i 2</w:t>
      </w:r>
    </w:p>
    <w:p w14:paraId="4B2B9330" w14:textId="77777777" w:rsidR="00A666A4" w:rsidRPr="006C7415" w:rsidRDefault="00A666A4" w:rsidP="00E72BD5">
      <w:pPr>
        <w:spacing w:after="0" w:line="240" w:lineRule="auto"/>
        <w:jc w:val="both"/>
        <w:rPr>
          <w:rFonts w:ascii="Arial Narrow" w:eastAsia="Times New Roman" w:hAnsi="Arial Narrow" w:cs="Segoe UI"/>
          <w:color w:val="000000"/>
        </w:rPr>
      </w:pPr>
    </w:p>
    <w:p w14:paraId="61BA7040" w14:textId="77777777" w:rsidR="00AF246E" w:rsidRPr="006C7415" w:rsidRDefault="00AF246E" w:rsidP="00A666A4">
      <w:pPr>
        <w:spacing w:after="0" w:line="240" w:lineRule="auto"/>
        <w:rPr>
          <w:rFonts w:ascii="Arial Narrow" w:eastAsia="Times New Roman" w:hAnsi="Arial Narrow" w:cs="Segoe UI"/>
          <w:color w:val="000000"/>
        </w:rPr>
      </w:pPr>
    </w:p>
    <w:p w14:paraId="487142F5" w14:textId="77777777" w:rsidR="00AF246E" w:rsidRPr="006C7415" w:rsidRDefault="002E6C2C" w:rsidP="001F1973">
      <w:pPr>
        <w:pStyle w:val="Akapitzlist"/>
        <w:numPr>
          <w:ilvl w:val="0"/>
          <w:numId w:val="8"/>
        </w:numPr>
        <w:spacing w:after="0" w:line="240" w:lineRule="auto"/>
        <w:ind w:left="851" w:hanging="284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 xml:space="preserve">Budynek nr 26 </w:t>
      </w:r>
      <w:r w:rsidR="00E72BD5" w:rsidRPr="006C7415">
        <w:rPr>
          <w:rFonts w:ascii="Arial Narrow" w:eastAsia="Times New Roman" w:hAnsi="Arial Narrow" w:cs="Segoe UI"/>
          <w:color w:val="000000"/>
        </w:rPr>
        <w:t>( Nowa Poliklinika ) – stacja SN/NN</w:t>
      </w:r>
      <w:r w:rsidR="005224AA" w:rsidRPr="006C7415">
        <w:rPr>
          <w:rFonts w:ascii="Arial Narrow" w:eastAsia="Times New Roman" w:hAnsi="Arial Narrow" w:cs="Segoe UI"/>
          <w:color w:val="000000"/>
        </w:rPr>
        <w:t>:</w:t>
      </w:r>
    </w:p>
    <w:p w14:paraId="3C228693" w14:textId="77777777" w:rsidR="00AF246E" w:rsidRPr="006C7415" w:rsidRDefault="00AF246E" w:rsidP="00AF246E">
      <w:pPr>
        <w:pStyle w:val="Akapitzlist"/>
        <w:spacing w:after="0" w:line="240" w:lineRule="auto"/>
        <w:rPr>
          <w:rFonts w:ascii="Arial Narrow" w:eastAsia="Times New Roman" w:hAnsi="Arial Narrow" w:cs="Segoe UI"/>
          <w:color w:val="000000"/>
        </w:rPr>
      </w:pPr>
    </w:p>
    <w:p w14:paraId="13917984" w14:textId="77777777" w:rsidR="002E6C2C" w:rsidRPr="006C7415" w:rsidRDefault="002E6C2C" w:rsidP="005224AA">
      <w:pPr>
        <w:pStyle w:val="Akapitzlist"/>
        <w:numPr>
          <w:ilvl w:val="0"/>
          <w:numId w:val="12"/>
        </w:numPr>
        <w:spacing w:after="0" w:line="240" w:lineRule="auto"/>
        <w:ind w:left="1276" w:hanging="283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 xml:space="preserve">Pomieszczenie </w:t>
      </w:r>
      <w:r w:rsidR="005224AA" w:rsidRPr="006C7415">
        <w:rPr>
          <w:rFonts w:ascii="Arial Narrow" w:eastAsia="Times New Roman" w:hAnsi="Arial Narrow" w:cs="Segoe UI"/>
          <w:color w:val="000000"/>
        </w:rPr>
        <w:t>Rozdzielni SN:</w:t>
      </w:r>
    </w:p>
    <w:p w14:paraId="4EEF74B3" w14:textId="77777777" w:rsidR="005224AA" w:rsidRPr="006C7415" w:rsidRDefault="005224AA" w:rsidP="005224AA">
      <w:pPr>
        <w:pStyle w:val="Akapitzlist"/>
        <w:spacing w:after="0" w:line="240" w:lineRule="auto"/>
        <w:ind w:left="1276"/>
        <w:rPr>
          <w:rFonts w:ascii="Arial Narrow" w:eastAsia="Times New Roman" w:hAnsi="Arial Narrow" w:cs="Segoe UI"/>
          <w:color w:val="000000"/>
        </w:rPr>
      </w:pPr>
    </w:p>
    <w:p w14:paraId="535CD643" w14:textId="77777777" w:rsidR="002E6C2C" w:rsidRPr="006C7415" w:rsidRDefault="002E6C2C" w:rsidP="005224AA">
      <w:pPr>
        <w:pStyle w:val="Akapitzlist"/>
        <w:numPr>
          <w:ilvl w:val="0"/>
          <w:numId w:val="11"/>
        </w:numPr>
        <w:spacing w:after="0" w:line="240" w:lineRule="auto"/>
        <w:ind w:left="1276" w:firstLine="0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>Rozdzielnia SN</w:t>
      </w:r>
    </w:p>
    <w:p w14:paraId="2B949D03" w14:textId="77777777" w:rsidR="00AF246E" w:rsidRPr="006C7415" w:rsidRDefault="002E6C2C" w:rsidP="005224AA">
      <w:pPr>
        <w:pStyle w:val="Akapitzlist"/>
        <w:numPr>
          <w:ilvl w:val="0"/>
          <w:numId w:val="11"/>
        </w:numPr>
        <w:spacing w:after="0" w:line="240" w:lineRule="auto"/>
        <w:ind w:left="1134" w:firstLine="142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 xml:space="preserve">Transformatory </w:t>
      </w:r>
      <w:r w:rsidR="00AF246E" w:rsidRPr="006C7415">
        <w:rPr>
          <w:rFonts w:ascii="Arial Narrow" w:eastAsia="Times New Roman" w:hAnsi="Arial Narrow" w:cs="Segoe UI"/>
          <w:color w:val="000000"/>
        </w:rPr>
        <w:t>S=1</w:t>
      </w:r>
      <w:r w:rsidR="005224AA" w:rsidRPr="006C7415">
        <w:rPr>
          <w:rFonts w:ascii="Arial Narrow" w:eastAsia="Times New Roman" w:hAnsi="Arial Narrow" w:cs="Segoe UI"/>
          <w:color w:val="000000"/>
        </w:rPr>
        <w:t>00</w:t>
      </w:r>
      <w:r w:rsidR="00AF246E" w:rsidRPr="006C7415">
        <w:rPr>
          <w:rFonts w:ascii="Arial Narrow" w:eastAsia="Times New Roman" w:hAnsi="Arial Narrow" w:cs="Segoe UI"/>
          <w:color w:val="000000"/>
        </w:rPr>
        <w:t>0kVa ( 2 szt. )</w:t>
      </w:r>
    </w:p>
    <w:p w14:paraId="7F58394D" w14:textId="77777777" w:rsidR="005224AA" w:rsidRPr="006C7415" w:rsidRDefault="005224AA" w:rsidP="005224AA">
      <w:pPr>
        <w:pStyle w:val="Akapitzlist"/>
        <w:spacing w:after="0" w:line="240" w:lineRule="auto"/>
        <w:ind w:left="1276"/>
        <w:rPr>
          <w:rFonts w:ascii="Arial Narrow" w:eastAsia="Times New Roman" w:hAnsi="Arial Narrow" w:cs="Segoe UI"/>
          <w:color w:val="000000"/>
        </w:rPr>
      </w:pPr>
    </w:p>
    <w:p w14:paraId="769B4E88" w14:textId="77777777" w:rsidR="00AF246E" w:rsidRPr="006C7415" w:rsidRDefault="00AF246E" w:rsidP="005224AA">
      <w:pPr>
        <w:pStyle w:val="Akapitzlist"/>
        <w:numPr>
          <w:ilvl w:val="0"/>
          <w:numId w:val="12"/>
        </w:numPr>
        <w:spacing w:after="0" w:line="240" w:lineRule="auto"/>
        <w:ind w:left="1276" w:hanging="283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 xml:space="preserve">Pomieszczenie </w:t>
      </w:r>
      <w:r w:rsidR="005224AA" w:rsidRPr="006C7415">
        <w:rPr>
          <w:rFonts w:ascii="Arial Narrow" w:eastAsia="Times New Roman" w:hAnsi="Arial Narrow" w:cs="Segoe UI"/>
          <w:color w:val="000000"/>
        </w:rPr>
        <w:t>Rozdzielni NN:</w:t>
      </w:r>
    </w:p>
    <w:p w14:paraId="3F20B882" w14:textId="77777777" w:rsidR="00AF246E" w:rsidRPr="006C7415" w:rsidRDefault="00AF246E" w:rsidP="005224AA">
      <w:pPr>
        <w:pStyle w:val="Akapitzlist"/>
        <w:numPr>
          <w:ilvl w:val="0"/>
          <w:numId w:val="13"/>
        </w:numPr>
        <w:spacing w:after="0" w:line="240" w:lineRule="auto"/>
        <w:ind w:left="1134" w:firstLine="142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>Rozdzielnia NN</w:t>
      </w:r>
      <w:r w:rsidR="005224AA" w:rsidRPr="006C7415">
        <w:rPr>
          <w:rFonts w:ascii="Arial Narrow" w:eastAsia="Times New Roman" w:hAnsi="Arial Narrow" w:cs="Segoe UI"/>
          <w:color w:val="000000"/>
        </w:rPr>
        <w:t xml:space="preserve"> dwu sekcyjna</w:t>
      </w:r>
    </w:p>
    <w:p w14:paraId="65532BDD" w14:textId="77777777" w:rsidR="00A666A4" w:rsidRPr="006C7415" w:rsidRDefault="001F1973" w:rsidP="006B0C38">
      <w:pPr>
        <w:pStyle w:val="Akapitzlist"/>
        <w:numPr>
          <w:ilvl w:val="0"/>
          <w:numId w:val="13"/>
        </w:numPr>
        <w:spacing w:after="0" w:line="240" w:lineRule="auto"/>
        <w:ind w:left="1134" w:firstLine="142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 xml:space="preserve">Bateria kondensatorów </w:t>
      </w:r>
    </w:p>
    <w:p w14:paraId="42C6B8EB" w14:textId="77777777" w:rsidR="00A666A4" w:rsidRDefault="00A666A4" w:rsidP="00422A39">
      <w:pPr>
        <w:spacing w:after="0" w:line="240" w:lineRule="auto"/>
        <w:rPr>
          <w:rFonts w:ascii="Arial Narrow" w:eastAsia="Times New Roman" w:hAnsi="Arial Narrow" w:cs="Segoe UI"/>
          <w:b/>
          <w:color w:val="000000"/>
          <w:sz w:val="28"/>
          <w:szCs w:val="28"/>
        </w:rPr>
      </w:pPr>
    </w:p>
    <w:p w14:paraId="5CB0DDF8" w14:textId="77777777" w:rsidR="00422A39" w:rsidRPr="006C7415" w:rsidRDefault="002E6C2C" w:rsidP="00B71FBF">
      <w:pPr>
        <w:pStyle w:val="Akapitzlist"/>
        <w:numPr>
          <w:ilvl w:val="0"/>
          <w:numId w:val="9"/>
        </w:numPr>
        <w:spacing w:after="0" w:line="240" w:lineRule="auto"/>
        <w:ind w:hanging="436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6C7415">
        <w:rPr>
          <w:rFonts w:ascii="Arial Narrow" w:eastAsia="Times New Roman" w:hAnsi="Arial Narrow" w:cs="Segoe UI"/>
          <w:b/>
          <w:color w:val="000000"/>
          <w:sz w:val="24"/>
          <w:szCs w:val="24"/>
        </w:rPr>
        <w:t>Z</w:t>
      </w:r>
      <w:r w:rsidR="00422A39" w:rsidRPr="006C7415">
        <w:rPr>
          <w:rFonts w:ascii="Arial Narrow" w:eastAsia="Times New Roman" w:hAnsi="Arial Narrow" w:cs="Segoe UI"/>
          <w:b/>
          <w:color w:val="000000"/>
          <w:sz w:val="24"/>
          <w:szCs w:val="24"/>
        </w:rPr>
        <w:t>akres czynności wymaganych przy przeglądzie i konserwacji</w:t>
      </w:r>
      <w:r w:rsidR="00422A39" w:rsidRPr="006C7415">
        <w:rPr>
          <w:rFonts w:ascii="Arial Narrow" w:eastAsia="Times New Roman" w:hAnsi="Arial Narrow" w:cs="Segoe UI"/>
          <w:color w:val="000000"/>
          <w:sz w:val="24"/>
          <w:szCs w:val="24"/>
        </w:rPr>
        <w:t>:</w:t>
      </w:r>
    </w:p>
    <w:p w14:paraId="084061B1" w14:textId="77777777" w:rsidR="00422A39" w:rsidRDefault="00422A39" w:rsidP="00422A39">
      <w:p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</w:p>
    <w:p w14:paraId="28F07AAD" w14:textId="77777777" w:rsidR="00422A39" w:rsidRPr="006C7415" w:rsidRDefault="00422A39" w:rsidP="00B71FBF">
      <w:pPr>
        <w:pStyle w:val="Akapitzlist"/>
        <w:numPr>
          <w:ilvl w:val="0"/>
          <w:numId w:val="1"/>
        </w:numPr>
        <w:spacing w:after="0" w:line="240" w:lineRule="auto"/>
        <w:ind w:left="851" w:hanging="284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>Oględziny</w:t>
      </w:r>
    </w:p>
    <w:p w14:paraId="2C9EFB3E" w14:textId="77777777" w:rsidR="00422A39" w:rsidRPr="006C7415" w:rsidRDefault="00422A39" w:rsidP="00422A39">
      <w:pPr>
        <w:spacing w:after="0" w:line="240" w:lineRule="auto"/>
        <w:rPr>
          <w:rFonts w:ascii="Arial Narrow" w:eastAsia="Times New Roman" w:hAnsi="Arial Narrow" w:cs="Segoe UI"/>
          <w:color w:val="000000"/>
        </w:rPr>
      </w:pPr>
    </w:p>
    <w:p w14:paraId="6A193C6F" w14:textId="77777777" w:rsidR="00422A39" w:rsidRPr="006C7415" w:rsidRDefault="00422A39" w:rsidP="00F73807">
      <w:pPr>
        <w:pStyle w:val="Akapitzlist"/>
        <w:numPr>
          <w:ilvl w:val="0"/>
          <w:numId w:val="2"/>
        </w:numPr>
        <w:spacing w:after="0" w:line="240" w:lineRule="auto"/>
        <w:ind w:left="1134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>Wykonać oględziny przed próbami funkcjonalnymi i przy odłączonym napięciu</w:t>
      </w:r>
    </w:p>
    <w:p w14:paraId="65305007" w14:textId="77777777" w:rsidR="00422A39" w:rsidRPr="006C7415" w:rsidRDefault="00422A39" w:rsidP="00422A39">
      <w:pPr>
        <w:pStyle w:val="Akapitzlist"/>
        <w:numPr>
          <w:ilvl w:val="0"/>
          <w:numId w:val="2"/>
        </w:numPr>
        <w:spacing w:after="0" w:line="240" w:lineRule="auto"/>
        <w:ind w:left="1134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>Sprawdzenie czy zainstalowane urządzenia elektryczne spełniają wymagania bezpieczeństwa podane w obowiązujących normach</w:t>
      </w:r>
    </w:p>
    <w:p w14:paraId="097B175B" w14:textId="77777777" w:rsidR="001F1973" w:rsidRPr="006C7415" w:rsidRDefault="001F1973" w:rsidP="001F1973">
      <w:pPr>
        <w:pStyle w:val="Akapitzlist"/>
        <w:spacing w:after="0" w:line="240" w:lineRule="auto"/>
        <w:ind w:left="1134"/>
        <w:rPr>
          <w:rFonts w:ascii="Arial Narrow" w:eastAsia="Times New Roman" w:hAnsi="Arial Narrow" w:cs="Segoe UI"/>
          <w:color w:val="000000"/>
        </w:rPr>
      </w:pPr>
    </w:p>
    <w:p w14:paraId="523BA65F" w14:textId="77777777" w:rsidR="00422A39" w:rsidRPr="006C7415" w:rsidRDefault="00422A39" w:rsidP="00B71FBF">
      <w:pPr>
        <w:pStyle w:val="Akapitzlist"/>
        <w:numPr>
          <w:ilvl w:val="0"/>
          <w:numId w:val="1"/>
        </w:numPr>
        <w:spacing w:after="0" w:line="240" w:lineRule="auto"/>
        <w:ind w:left="851" w:hanging="284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>Należy sprawdzić</w:t>
      </w:r>
    </w:p>
    <w:p w14:paraId="556A59B6" w14:textId="77777777" w:rsidR="00422A39" w:rsidRPr="006C7415" w:rsidRDefault="00422A39" w:rsidP="00422A39">
      <w:pPr>
        <w:spacing w:after="0" w:line="240" w:lineRule="auto"/>
        <w:rPr>
          <w:rFonts w:ascii="Arial Narrow" w:eastAsia="Times New Roman" w:hAnsi="Arial Narrow" w:cs="Segoe UI"/>
          <w:color w:val="000000"/>
        </w:rPr>
      </w:pPr>
    </w:p>
    <w:p w14:paraId="6C0074BB" w14:textId="77777777" w:rsidR="00422A39" w:rsidRPr="006C7415" w:rsidRDefault="00422A39" w:rsidP="00F73807">
      <w:pPr>
        <w:pStyle w:val="Akapitzlist"/>
        <w:numPr>
          <w:ilvl w:val="0"/>
          <w:numId w:val="3"/>
        </w:numPr>
        <w:spacing w:after="0" w:line="240" w:lineRule="auto"/>
        <w:ind w:left="1134" w:hanging="283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>Sposób ochrony przed porażeniem prądem w zakresie ochrony podstawowej</w:t>
      </w:r>
    </w:p>
    <w:p w14:paraId="688B0D10" w14:textId="77777777" w:rsidR="00422A39" w:rsidRPr="006C7415" w:rsidRDefault="00422A39" w:rsidP="00F73807">
      <w:pPr>
        <w:pStyle w:val="Akapitzlist"/>
        <w:numPr>
          <w:ilvl w:val="0"/>
          <w:numId w:val="3"/>
        </w:numPr>
        <w:spacing w:after="0" w:line="240" w:lineRule="auto"/>
        <w:ind w:left="1134" w:hanging="283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>Dobór przewodów do obciążalności prądowej</w:t>
      </w:r>
    </w:p>
    <w:p w14:paraId="398104A4" w14:textId="77777777" w:rsidR="00422A39" w:rsidRPr="006C7415" w:rsidRDefault="00422A39" w:rsidP="00F73807">
      <w:pPr>
        <w:pStyle w:val="Akapitzlist"/>
        <w:numPr>
          <w:ilvl w:val="0"/>
          <w:numId w:val="3"/>
        </w:numPr>
        <w:spacing w:after="0" w:line="240" w:lineRule="auto"/>
        <w:ind w:left="1134" w:hanging="283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>Dobór i nastawy urządzeń ochronnych</w:t>
      </w:r>
    </w:p>
    <w:p w14:paraId="259BDBA6" w14:textId="77777777" w:rsidR="00422A39" w:rsidRPr="006C7415" w:rsidRDefault="00422A39" w:rsidP="00F73807">
      <w:pPr>
        <w:pStyle w:val="Akapitzlist"/>
        <w:numPr>
          <w:ilvl w:val="0"/>
          <w:numId w:val="3"/>
        </w:numPr>
        <w:spacing w:after="0" w:line="240" w:lineRule="auto"/>
        <w:ind w:left="1134" w:hanging="283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>Prawidłowe umieszczenie odpowiednich łączników</w:t>
      </w:r>
    </w:p>
    <w:p w14:paraId="67464180" w14:textId="77777777" w:rsidR="00422A39" w:rsidRPr="006C7415" w:rsidRDefault="00422A39" w:rsidP="00F73807">
      <w:pPr>
        <w:pStyle w:val="Akapitzlist"/>
        <w:numPr>
          <w:ilvl w:val="0"/>
          <w:numId w:val="3"/>
        </w:numPr>
        <w:spacing w:after="0" w:line="240" w:lineRule="auto"/>
        <w:ind w:left="1134" w:hanging="283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>Dobór urządzeń w zależności od wpływów zewnętrznych</w:t>
      </w:r>
    </w:p>
    <w:p w14:paraId="0D4BAF4F" w14:textId="77777777" w:rsidR="00422A39" w:rsidRPr="006C7415" w:rsidRDefault="00422A39" w:rsidP="00F73807">
      <w:pPr>
        <w:pStyle w:val="Akapitzlist"/>
        <w:numPr>
          <w:ilvl w:val="0"/>
          <w:numId w:val="3"/>
        </w:numPr>
        <w:spacing w:after="0" w:line="240" w:lineRule="auto"/>
        <w:ind w:left="1134" w:hanging="283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>Oznaczenie przewodów N i PE</w:t>
      </w:r>
    </w:p>
    <w:p w14:paraId="2B911B14" w14:textId="77777777" w:rsidR="00422A39" w:rsidRPr="006C7415" w:rsidRDefault="00422A39" w:rsidP="00F73807">
      <w:pPr>
        <w:pStyle w:val="Akapitzlist"/>
        <w:numPr>
          <w:ilvl w:val="0"/>
          <w:numId w:val="3"/>
        </w:numPr>
        <w:spacing w:after="0" w:line="240" w:lineRule="auto"/>
        <w:ind w:left="1134" w:hanging="283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>Umieszczenie schematów i tablic informacyjnych i ostrzegawczych</w:t>
      </w:r>
    </w:p>
    <w:p w14:paraId="78C89CA3" w14:textId="77777777" w:rsidR="00422A39" w:rsidRPr="006C7415" w:rsidRDefault="00422A39" w:rsidP="00F73807">
      <w:pPr>
        <w:pStyle w:val="Akapitzlist"/>
        <w:numPr>
          <w:ilvl w:val="0"/>
          <w:numId w:val="3"/>
        </w:numPr>
        <w:spacing w:after="0" w:line="240" w:lineRule="auto"/>
        <w:ind w:left="1134" w:hanging="283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 xml:space="preserve"> Oznaczenie obwodów, bezpieczników, łączników, zasilania</w:t>
      </w:r>
    </w:p>
    <w:p w14:paraId="432E1944" w14:textId="77777777" w:rsidR="00422A39" w:rsidRPr="006C7415" w:rsidRDefault="00422A39" w:rsidP="00F73807">
      <w:pPr>
        <w:pStyle w:val="Akapitzlist"/>
        <w:numPr>
          <w:ilvl w:val="0"/>
          <w:numId w:val="3"/>
        </w:numPr>
        <w:spacing w:after="0" w:line="240" w:lineRule="auto"/>
        <w:ind w:left="1134" w:hanging="283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 xml:space="preserve">Poprawność połączeń przewodów i kabli </w:t>
      </w:r>
    </w:p>
    <w:p w14:paraId="5A8C2FE0" w14:textId="77777777" w:rsidR="00422A39" w:rsidRPr="006C7415" w:rsidRDefault="00422A39" w:rsidP="00F73807">
      <w:pPr>
        <w:pStyle w:val="Akapitzlist"/>
        <w:numPr>
          <w:ilvl w:val="0"/>
          <w:numId w:val="3"/>
        </w:numPr>
        <w:spacing w:after="0" w:line="240" w:lineRule="auto"/>
        <w:ind w:left="1134" w:hanging="283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>Dostęp do urządzeń zapewniających obsługę i konserwację</w:t>
      </w:r>
    </w:p>
    <w:p w14:paraId="4F158CF9" w14:textId="77777777" w:rsidR="00422A39" w:rsidRPr="006C7415" w:rsidRDefault="00422A39" w:rsidP="00422A39">
      <w:pPr>
        <w:spacing w:after="0" w:line="240" w:lineRule="auto"/>
        <w:rPr>
          <w:rFonts w:ascii="Arial Narrow" w:eastAsia="Times New Roman" w:hAnsi="Arial Narrow" w:cs="Segoe UI"/>
          <w:color w:val="000000"/>
        </w:rPr>
      </w:pPr>
    </w:p>
    <w:p w14:paraId="08CE1C2E" w14:textId="77777777" w:rsidR="00422A39" w:rsidRPr="006C7415" w:rsidRDefault="00422A39" w:rsidP="0072658D">
      <w:pPr>
        <w:pStyle w:val="Akapitzlist"/>
        <w:numPr>
          <w:ilvl w:val="0"/>
          <w:numId w:val="1"/>
        </w:numPr>
        <w:ind w:left="426" w:hanging="426"/>
        <w:rPr>
          <w:rFonts w:ascii="Arial Narrow" w:hAnsi="Arial Narrow"/>
        </w:rPr>
      </w:pPr>
      <w:r w:rsidRPr="006C7415">
        <w:rPr>
          <w:rFonts w:ascii="Arial Narrow" w:hAnsi="Arial Narrow"/>
        </w:rPr>
        <w:lastRenderedPageBreak/>
        <w:t xml:space="preserve">Należy wykonać </w:t>
      </w:r>
    </w:p>
    <w:p w14:paraId="661BBD84" w14:textId="77777777" w:rsidR="001F1973" w:rsidRPr="006C7415" w:rsidRDefault="001F1973" w:rsidP="001F1973">
      <w:pPr>
        <w:pStyle w:val="Akapitzlist"/>
        <w:ind w:left="426"/>
        <w:rPr>
          <w:rFonts w:ascii="Arial Narrow" w:hAnsi="Arial Narrow"/>
        </w:rPr>
      </w:pPr>
    </w:p>
    <w:p w14:paraId="5142629E" w14:textId="77777777" w:rsidR="00422A39" w:rsidRPr="006C7415" w:rsidRDefault="00422A39" w:rsidP="00F73807">
      <w:pPr>
        <w:pStyle w:val="Akapitzlist"/>
        <w:numPr>
          <w:ilvl w:val="0"/>
          <w:numId w:val="4"/>
        </w:numPr>
        <w:ind w:left="1134" w:hanging="284"/>
        <w:rPr>
          <w:rFonts w:ascii="Arial Narrow" w:hAnsi="Arial Narrow"/>
        </w:rPr>
      </w:pPr>
      <w:r w:rsidRPr="006C7415">
        <w:rPr>
          <w:rFonts w:ascii="Arial Narrow" w:hAnsi="Arial Narrow"/>
        </w:rPr>
        <w:t xml:space="preserve">Konserwację rozdzielni NN ( czyszczenie pól, izolatorów, sprawdzenie </w:t>
      </w:r>
      <w:proofErr w:type="spellStart"/>
      <w:r w:rsidRPr="006C7415">
        <w:rPr>
          <w:rFonts w:ascii="Arial Narrow" w:hAnsi="Arial Narrow"/>
        </w:rPr>
        <w:t>dokręceń</w:t>
      </w:r>
      <w:proofErr w:type="spellEnd"/>
      <w:r w:rsidRPr="006C7415">
        <w:rPr>
          <w:rFonts w:ascii="Arial Narrow" w:hAnsi="Arial Narrow"/>
        </w:rPr>
        <w:t xml:space="preserve"> śrubowych- dokręcenie )</w:t>
      </w:r>
    </w:p>
    <w:p w14:paraId="7ACE364A" w14:textId="77777777" w:rsidR="00422A39" w:rsidRPr="006C7415" w:rsidRDefault="00422A39" w:rsidP="00F73807">
      <w:pPr>
        <w:pStyle w:val="Akapitzlist"/>
        <w:numPr>
          <w:ilvl w:val="0"/>
          <w:numId w:val="4"/>
        </w:numPr>
        <w:ind w:left="1134" w:hanging="284"/>
        <w:rPr>
          <w:rFonts w:ascii="Arial Narrow" w:hAnsi="Arial Narrow"/>
        </w:rPr>
      </w:pPr>
      <w:r w:rsidRPr="006C7415">
        <w:rPr>
          <w:rFonts w:ascii="Arial Narrow" w:hAnsi="Arial Narrow"/>
        </w:rPr>
        <w:t>Konserwację rozdzielni SN obie sekcje  ( czyszczenie pól, izolatorów, sprawdzenie dokręcenia, przesmarowanie połączeń śrubowych- dokręcenie )</w:t>
      </w:r>
    </w:p>
    <w:p w14:paraId="5405AE7E" w14:textId="77777777" w:rsidR="00422A39" w:rsidRPr="006C7415" w:rsidRDefault="00422A39" w:rsidP="00F73807">
      <w:pPr>
        <w:pStyle w:val="Akapitzlist"/>
        <w:numPr>
          <w:ilvl w:val="0"/>
          <w:numId w:val="4"/>
        </w:numPr>
        <w:ind w:left="1134" w:hanging="284"/>
        <w:rPr>
          <w:rFonts w:ascii="Arial Narrow" w:hAnsi="Arial Narrow"/>
        </w:rPr>
      </w:pPr>
      <w:r w:rsidRPr="006C7415">
        <w:rPr>
          <w:rFonts w:ascii="Arial Narrow" w:hAnsi="Arial Narrow"/>
        </w:rPr>
        <w:t>Konserwację komór transformatorów 1 i 2 ( dokonać czyszczenia komór transformatorów 1 i 2, sprawdzenie dokręcenia, przesmarowania połączeń śrubowych- dokręcenie )</w:t>
      </w:r>
    </w:p>
    <w:p w14:paraId="7903EA1E" w14:textId="77777777" w:rsidR="00422A39" w:rsidRPr="006C7415" w:rsidRDefault="00422A39" w:rsidP="00F73807">
      <w:pPr>
        <w:pStyle w:val="Akapitzlist"/>
        <w:numPr>
          <w:ilvl w:val="0"/>
          <w:numId w:val="4"/>
        </w:numPr>
        <w:ind w:left="1134" w:hanging="284"/>
        <w:rPr>
          <w:rFonts w:ascii="Arial Narrow" w:hAnsi="Arial Narrow"/>
        </w:rPr>
      </w:pPr>
      <w:r w:rsidRPr="006C7415">
        <w:rPr>
          <w:rFonts w:ascii="Arial Narrow" w:hAnsi="Arial Narrow"/>
        </w:rPr>
        <w:t xml:space="preserve">Sprawdzenie działania wentylacji rozdzielni NN, SN, komór transformatorów </w:t>
      </w:r>
    </w:p>
    <w:p w14:paraId="263972A4" w14:textId="77777777" w:rsidR="00422A39" w:rsidRPr="006C7415" w:rsidRDefault="00422A39" w:rsidP="00F73807">
      <w:pPr>
        <w:pStyle w:val="Akapitzlist"/>
        <w:numPr>
          <w:ilvl w:val="0"/>
          <w:numId w:val="4"/>
        </w:numPr>
        <w:ind w:left="1134" w:hanging="284"/>
        <w:rPr>
          <w:rFonts w:ascii="Arial Narrow" w:hAnsi="Arial Narrow"/>
        </w:rPr>
      </w:pPr>
      <w:r w:rsidRPr="006C7415">
        <w:rPr>
          <w:rFonts w:ascii="Arial Narrow" w:hAnsi="Arial Narrow"/>
        </w:rPr>
        <w:t xml:space="preserve">Aktualizacja opisów i schematów </w:t>
      </w:r>
    </w:p>
    <w:p w14:paraId="04EFCD3B" w14:textId="77777777" w:rsidR="00422A39" w:rsidRPr="006C7415" w:rsidRDefault="00422A39" w:rsidP="00F73807">
      <w:pPr>
        <w:pStyle w:val="Akapitzlist"/>
        <w:numPr>
          <w:ilvl w:val="0"/>
          <w:numId w:val="4"/>
        </w:numPr>
        <w:spacing w:after="0" w:line="240" w:lineRule="auto"/>
        <w:ind w:left="1134" w:hanging="284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>Konserwacje, naprawę, sprawdzenie poprawności działania monitoringu elektronicznego</w:t>
      </w:r>
      <w:r w:rsidR="001F1973" w:rsidRPr="006C7415">
        <w:rPr>
          <w:rFonts w:ascii="Arial Narrow" w:eastAsia="Times New Roman" w:hAnsi="Arial Narrow" w:cs="Segoe UI"/>
          <w:color w:val="000000"/>
        </w:rPr>
        <w:t xml:space="preserve"> </w:t>
      </w:r>
      <w:r w:rsidRPr="006C7415">
        <w:rPr>
          <w:rFonts w:ascii="Arial Narrow" w:eastAsia="Times New Roman" w:hAnsi="Arial Narrow" w:cs="Segoe UI"/>
          <w:color w:val="000000"/>
        </w:rPr>
        <w:t>przeprowadzenie naprawy i usprawnienie działania monitoringu, oprogramowania, sprawdzenia porównania odczytów w czasie rzeczywistym.</w:t>
      </w:r>
    </w:p>
    <w:p w14:paraId="7EA10721" w14:textId="77777777" w:rsidR="00E6118D" w:rsidRPr="006C7415" w:rsidRDefault="00E6118D" w:rsidP="00F73807">
      <w:pPr>
        <w:pStyle w:val="Akapitzlist"/>
        <w:numPr>
          <w:ilvl w:val="0"/>
          <w:numId w:val="4"/>
        </w:numPr>
        <w:spacing w:after="0" w:line="240" w:lineRule="auto"/>
        <w:ind w:left="1134" w:hanging="284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>Czynności powtórzyć w rozdzielnicy SN/NN Nowej Polikliniki</w:t>
      </w:r>
    </w:p>
    <w:p w14:paraId="029B6DC2" w14:textId="77777777" w:rsidR="00422A39" w:rsidRPr="006C7415" w:rsidRDefault="00422A39" w:rsidP="00422A39">
      <w:pPr>
        <w:spacing w:after="0" w:line="240" w:lineRule="auto"/>
        <w:ind w:left="405"/>
        <w:rPr>
          <w:rFonts w:ascii="Arial Narrow" w:eastAsia="Times New Roman" w:hAnsi="Arial Narrow" w:cs="Segoe UI"/>
          <w:color w:val="000000"/>
        </w:rPr>
      </w:pPr>
    </w:p>
    <w:p w14:paraId="1FCE6D31" w14:textId="77777777" w:rsidR="00422A39" w:rsidRPr="006C7415" w:rsidRDefault="00422A39" w:rsidP="00F73807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>Zakres prób obejmuje:</w:t>
      </w:r>
    </w:p>
    <w:p w14:paraId="4D3FAFBE" w14:textId="77777777" w:rsidR="00422A39" w:rsidRPr="006C7415" w:rsidRDefault="00422A39" w:rsidP="00422A39">
      <w:pPr>
        <w:pStyle w:val="Akapitzlist"/>
        <w:spacing w:after="0" w:line="240" w:lineRule="auto"/>
        <w:ind w:left="1800"/>
        <w:rPr>
          <w:rFonts w:ascii="Arial Narrow" w:eastAsia="Times New Roman" w:hAnsi="Arial Narrow" w:cs="Segoe UI"/>
          <w:color w:val="000000"/>
        </w:rPr>
      </w:pPr>
    </w:p>
    <w:p w14:paraId="1F45ECAF" w14:textId="77777777" w:rsidR="00422A39" w:rsidRPr="006C7415" w:rsidRDefault="00422A39" w:rsidP="00F73807">
      <w:pPr>
        <w:pStyle w:val="Akapitzlist"/>
        <w:numPr>
          <w:ilvl w:val="0"/>
          <w:numId w:val="4"/>
        </w:numPr>
        <w:spacing w:after="0" w:line="240" w:lineRule="auto"/>
        <w:ind w:left="1134" w:hanging="283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>Sprawdzenie ciągłości przewodów ochronnych, w tym głównych i dodatkowych połączeń wyrównawczych</w:t>
      </w:r>
    </w:p>
    <w:p w14:paraId="5895B530" w14:textId="77777777" w:rsidR="00422A39" w:rsidRPr="006C7415" w:rsidRDefault="00422A39" w:rsidP="00F73807">
      <w:pPr>
        <w:pStyle w:val="Akapitzlist"/>
        <w:numPr>
          <w:ilvl w:val="0"/>
          <w:numId w:val="4"/>
        </w:numPr>
        <w:spacing w:after="0" w:line="240" w:lineRule="auto"/>
        <w:ind w:left="1134" w:hanging="283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>Sprawdzenie rezystancji izolacji instalacji elektrycznej</w:t>
      </w:r>
    </w:p>
    <w:p w14:paraId="0254D473" w14:textId="77777777" w:rsidR="00422A39" w:rsidRPr="006C7415" w:rsidRDefault="00422A39" w:rsidP="00F73807">
      <w:pPr>
        <w:pStyle w:val="Akapitzlist"/>
        <w:numPr>
          <w:ilvl w:val="0"/>
          <w:numId w:val="4"/>
        </w:numPr>
        <w:spacing w:after="0" w:line="240" w:lineRule="auto"/>
        <w:ind w:left="1134" w:hanging="283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>Sprawdzenie samoczynnego wyłączenia zasilania</w:t>
      </w:r>
    </w:p>
    <w:p w14:paraId="0B66E35F" w14:textId="77777777" w:rsidR="00422A39" w:rsidRPr="006C7415" w:rsidRDefault="00422A39" w:rsidP="00F73807">
      <w:pPr>
        <w:pStyle w:val="Akapitzlist"/>
        <w:numPr>
          <w:ilvl w:val="0"/>
          <w:numId w:val="4"/>
        </w:numPr>
        <w:spacing w:after="0" w:line="240" w:lineRule="auto"/>
        <w:ind w:left="1134" w:hanging="283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>Sprawdzenie biegunowości i kolejności faz</w:t>
      </w:r>
    </w:p>
    <w:p w14:paraId="052D71B5" w14:textId="77777777" w:rsidR="00422A39" w:rsidRPr="006C7415" w:rsidRDefault="00422A39" w:rsidP="00F73807">
      <w:pPr>
        <w:pStyle w:val="Akapitzlist"/>
        <w:numPr>
          <w:ilvl w:val="0"/>
          <w:numId w:val="4"/>
        </w:numPr>
        <w:spacing w:after="0" w:line="240" w:lineRule="auto"/>
        <w:ind w:left="1134" w:hanging="283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>Sprawdzenie wytrzymałości elektrycznej</w:t>
      </w:r>
    </w:p>
    <w:p w14:paraId="3B6FEE15" w14:textId="77777777" w:rsidR="00422A39" w:rsidRPr="006C7415" w:rsidRDefault="00422A39" w:rsidP="00F73807">
      <w:pPr>
        <w:pStyle w:val="Akapitzlist"/>
        <w:numPr>
          <w:ilvl w:val="0"/>
          <w:numId w:val="4"/>
        </w:numPr>
        <w:spacing w:after="0" w:line="240" w:lineRule="auto"/>
        <w:ind w:left="1134" w:hanging="283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>Dokonanie prób funkcjonalnych , poprawności działania automatyki</w:t>
      </w:r>
    </w:p>
    <w:p w14:paraId="500D7532" w14:textId="77777777" w:rsidR="00422A39" w:rsidRPr="006C7415" w:rsidRDefault="00422A39" w:rsidP="00422A39">
      <w:pPr>
        <w:spacing w:after="0" w:line="240" w:lineRule="auto"/>
        <w:rPr>
          <w:rFonts w:ascii="Arial Narrow" w:eastAsia="Times New Roman" w:hAnsi="Arial Narrow" w:cs="Segoe UI"/>
          <w:color w:val="000000"/>
        </w:rPr>
      </w:pPr>
    </w:p>
    <w:p w14:paraId="2F55E2BF" w14:textId="77777777" w:rsidR="00422A39" w:rsidRPr="006C7415" w:rsidRDefault="00422A39" w:rsidP="00F73807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>Rozdzielnice:</w:t>
      </w:r>
    </w:p>
    <w:p w14:paraId="0CE87C3A" w14:textId="77777777" w:rsidR="00422A39" w:rsidRPr="006C7415" w:rsidRDefault="00422A39" w:rsidP="00422A39">
      <w:pPr>
        <w:spacing w:after="0" w:line="240" w:lineRule="auto"/>
        <w:rPr>
          <w:rFonts w:ascii="Arial Narrow" w:eastAsia="Times New Roman" w:hAnsi="Arial Narrow" w:cs="Segoe UI"/>
          <w:color w:val="000000"/>
        </w:rPr>
      </w:pPr>
    </w:p>
    <w:p w14:paraId="4DF27172" w14:textId="77777777" w:rsidR="00422A39" w:rsidRPr="006C7415" w:rsidRDefault="00422A39" w:rsidP="00F73807">
      <w:pPr>
        <w:pStyle w:val="Akapitzlist"/>
        <w:numPr>
          <w:ilvl w:val="0"/>
          <w:numId w:val="4"/>
        </w:numPr>
        <w:spacing w:after="0" w:line="240" w:lineRule="auto"/>
        <w:ind w:left="1134" w:hanging="283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>Sprawdzenie na zgodność z warunkami technicznymi przyłączenia i dokumentacją</w:t>
      </w:r>
    </w:p>
    <w:p w14:paraId="68F6FAFA" w14:textId="77777777" w:rsidR="00422A39" w:rsidRPr="006C7415" w:rsidRDefault="00422A39" w:rsidP="00F73807">
      <w:pPr>
        <w:pStyle w:val="Akapitzlist"/>
        <w:numPr>
          <w:ilvl w:val="0"/>
          <w:numId w:val="4"/>
        </w:numPr>
        <w:spacing w:after="0" w:line="240" w:lineRule="auto"/>
        <w:ind w:left="1134" w:hanging="283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>Badanie i sprawdzenie poprawności działania układów automatyki SZR</w:t>
      </w:r>
    </w:p>
    <w:p w14:paraId="66073D7B" w14:textId="77777777" w:rsidR="00422A39" w:rsidRPr="006C7415" w:rsidRDefault="00422A39" w:rsidP="00422A39">
      <w:pPr>
        <w:spacing w:after="0" w:line="240" w:lineRule="auto"/>
        <w:ind w:left="1440"/>
        <w:rPr>
          <w:rFonts w:ascii="Arial Narrow" w:eastAsia="Times New Roman" w:hAnsi="Arial Narrow" w:cs="Segoe UI"/>
          <w:color w:val="000000"/>
        </w:rPr>
      </w:pPr>
    </w:p>
    <w:p w14:paraId="3ECE90C5" w14:textId="77777777" w:rsidR="00422A39" w:rsidRPr="006C7415" w:rsidRDefault="00422A39" w:rsidP="00F73807">
      <w:pPr>
        <w:pStyle w:val="Akapitzlist"/>
        <w:numPr>
          <w:ilvl w:val="0"/>
          <w:numId w:val="5"/>
        </w:numPr>
        <w:spacing w:after="0" w:line="240" w:lineRule="auto"/>
        <w:ind w:left="1418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>nastawy czasów przełączeń</w:t>
      </w:r>
    </w:p>
    <w:p w14:paraId="15949D6D" w14:textId="77777777" w:rsidR="00422A39" w:rsidRPr="006C7415" w:rsidRDefault="00422A39" w:rsidP="00F73807">
      <w:pPr>
        <w:pStyle w:val="Akapitzlist"/>
        <w:numPr>
          <w:ilvl w:val="0"/>
          <w:numId w:val="5"/>
        </w:numPr>
        <w:spacing w:after="0" w:line="240" w:lineRule="auto"/>
        <w:ind w:left="1418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>blokady elektryczne</w:t>
      </w:r>
    </w:p>
    <w:p w14:paraId="0168197F" w14:textId="77777777" w:rsidR="00422A39" w:rsidRPr="006C7415" w:rsidRDefault="00422A39" w:rsidP="00F73807">
      <w:pPr>
        <w:pStyle w:val="Akapitzlist"/>
        <w:numPr>
          <w:ilvl w:val="0"/>
          <w:numId w:val="5"/>
        </w:numPr>
        <w:spacing w:after="0" w:line="240" w:lineRule="auto"/>
        <w:ind w:left="1418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>blokady programowe</w:t>
      </w:r>
    </w:p>
    <w:p w14:paraId="11A6C7C6" w14:textId="77777777" w:rsidR="00422A39" w:rsidRPr="006C7415" w:rsidRDefault="00422A39" w:rsidP="00F73807">
      <w:pPr>
        <w:pStyle w:val="Akapitzlist"/>
        <w:numPr>
          <w:ilvl w:val="0"/>
          <w:numId w:val="5"/>
        </w:numPr>
        <w:spacing w:after="0" w:line="240" w:lineRule="auto"/>
        <w:ind w:left="1418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>blokady mechaniczne</w:t>
      </w:r>
    </w:p>
    <w:p w14:paraId="464AB7F8" w14:textId="77777777" w:rsidR="00422A39" w:rsidRPr="006C7415" w:rsidRDefault="00422A39" w:rsidP="00F73807">
      <w:pPr>
        <w:pStyle w:val="Akapitzlist"/>
        <w:numPr>
          <w:ilvl w:val="0"/>
          <w:numId w:val="5"/>
        </w:numPr>
        <w:spacing w:after="0" w:line="240" w:lineRule="auto"/>
        <w:ind w:left="1418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>nastawy wyzwalaczy wyłączników</w:t>
      </w:r>
    </w:p>
    <w:p w14:paraId="3B807D8C" w14:textId="77777777" w:rsidR="00422A39" w:rsidRPr="006C7415" w:rsidRDefault="00422A39" w:rsidP="00F73807">
      <w:pPr>
        <w:pStyle w:val="Akapitzlist"/>
        <w:numPr>
          <w:ilvl w:val="0"/>
          <w:numId w:val="5"/>
        </w:numPr>
        <w:spacing w:after="0" w:line="240" w:lineRule="auto"/>
        <w:ind w:left="1418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>sprawdzenie układu połączeń na zgodność z diagramami w dokumentacji</w:t>
      </w:r>
    </w:p>
    <w:p w14:paraId="4B5D3AED" w14:textId="77777777" w:rsidR="00F73807" w:rsidRPr="006C7415" w:rsidRDefault="00F73807" w:rsidP="00F73807">
      <w:pPr>
        <w:pStyle w:val="Akapitzlist"/>
        <w:spacing w:after="0" w:line="240" w:lineRule="auto"/>
        <w:ind w:left="1418"/>
        <w:rPr>
          <w:rFonts w:ascii="Arial Narrow" w:eastAsia="Times New Roman" w:hAnsi="Arial Narrow" w:cs="Segoe UI"/>
          <w:color w:val="000000"/>
        </w:rPr>
      </w:pPr>
    </w:p>
    <w:p w14:paraId="52AA727C" w14:textId="77777777" w:rsidR="00422A39" w:rsidRPr="006C7415" w:rsidRDefault="00422A39" w:rsidP="00E72BD5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>Sprawdzenie schematów i opisów umieszczonych w rozdzielniach ( aktualizacja)</w:t>
      </w:r>
    </w:p>
    <w:p w14:paraId="6FF6D776" w14:textId="77777777" w:rsidR="00422A39" w:rsidRPr="006C7415" w:rsidRDefault="00422A39" w:rsidP="00E72BD5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>Sprawdzenie przyrostu temperatur na połączeniach torów prądowych i aparatach</w:t>
      </w:r>
    </w:p>
    <w:p w14:paraId="6BB4B097" w14:textId="77777777" w:rsidR="00422A39" w:rsidRPr="006C7415" w:rsidRDefault="00422A39" w:rsidP="00E72BD5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>Pomiar , termowizja urządzeń w rozdzielniach NN, SN, komorach transformatorów ( wystawienie protokołu z pomiaru termowizji)</w:t>
      </w:r>
      <w:r w:rsidR="00E6118D" w:rsidRPr="006C7415">
        <w:rPr>
          <w:rFonts w:ascii="Arial Narrow" w:eastAsia="Times New Roman" w:hAnsi="Arial Narrow" w:cs="Segoe UI"/>
          <w:color w:val="000000"/>
        </w:rPr>
        <w:t>, oraz w Nowej Poliklinice</w:t>
      </w:r>
    </w:p>
    <w:p w14:paraId="0DE79243" w14:textId="77777777" w:rsidR="00E72BD5" w:rsidRPr="006C7415" w:rsidRDefault="00422A39" w:rsidP="00E72BD5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>Pomiar obciążeń na torach prądowych</w:t>
      </w:r>
    </w:p>
    <w:p w14:paraId="07E2BC21" w14:textId="77777777" w:rsidR="00E72BD5" w:rsidRPr="006C7415" w:rsidRDefault="00422A39" w:rsidP="00E72BD5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>Sprawdzenie doboru zabezpieczeń dla kabli</w:t>
      </w:r>
    </w:p>
    <w:p w14:paraId="205802C6" w14:textId="77777777" w:rsidR="00422A39" w:rsidRPr="006C7415" w:rsidRDefault="00422A39" w:rsidP="00F73807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>Pomiar rezystancji</w:t>
      </w:r>
    </w:p>
    <w:p w14:paraId="6B6F3607" w14:textId="77777777" w:rsidR="00422A39" w:rsidRPr="006C7415" w:rsidRDefault="00422A39" w:rsidP="00422A39">
      <w:pPr>
        <w:pStyle w:val="Akapitzlist"/>
        <w:spacing w:after="0" w:line="240" w:lineRule="auto"/>
        <w:ind w:left="1800"/>
        <w:rPr>
          <w:rFonts w:ascii="Arial Narrow" w:eastAsia="Times New Roman" w:hAnsi="Arial Narrow" w:cs="Segoe UI"/>
          <w:color w:val="000000"/>
        </w:rPr>
      </w:pPr>
    </w:p>
    <w:p w14:paraId="24788B0D" w14:textId="77777777" w:rsidR="00422A39" w:rsidRPr="006C7415" w:rsidRDefault="00422A39" w:rsidP="00F73807">
      <w:pPr>
        <w:pStyle w:val="Akapitzlist"/>
        <w:numPr>
          <w:ilvl w:val="0"/>
          <w:numId w:val="4"/>
        </w:numPr>
        <w:spacing w:after="0" w:line="240" w:lineRule="auto"/>
        <w:ind w:left="1134" w:hanging="283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>Uziemień roboczych stacji</w:t>
      </w:r>
    </w:p>
    <w:p w14:paraId="3F7B49C4" w14:textId="77777777" w:rsidR="00422A39" w:rsidRPr="006C7415" w:rsidRDefault="00422A39" w:rsidP="00F73807">
      <w:pPr>
        <w:pStyle w:val="Akapitzlist"/>
        <w:numPr>
          <w:ilvl w:val="0"/>
          <w:numId w:val="4"/>
        </w:numPr>
        <w:spacing w:after="0" w:line="240" w:lineRule="auto"/>
        <w:ind w:left="1134" w:hanging="283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>Uziemień ochronnych stacji</w:t>
      </w:r>
    </w:p>
    <w:p w14:paraId="77C9A816" w14:textId="77777777" w:rsidR="00422A39" w:rsidRPr="006C7415" w:rsidRDefault="00422A39" w:rsidP="00F73807">
      <w:pPr>
        <w:pStyle w:val="Akapitzlist"/>
        <w:numPr>
          <w:ilvl w:val="0"/>
          <w:numId w:val="4"/>
        </w:numPr>
        <w:spacing w:after="0" w:line="240" w:lineRule="auto"/>
        <w:ind w:left="1134" w:hanging="283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>Ciągłości przewodów ochronnych</w:t>
      </w:r>
    </w:p>
    <w:p w14:paraId="0E424390" w14:textId="77777777" w:rsidR="00422A39" w:rsidRPr="006C7415" w:rsidRDefault="00422A39" w:rsidP="00422A39">
      <w:pPr>
        <w:pStyle w:val="Akapitzlist"/>
        <w:rPr>
          <w:rFonts w:ascii="Arial Narrow" w:eastAsia="Times New Roman" w:hAnsi="Arial Narrow" w:cs="Segoe UI"/>
          <w:color w:val="000000"/>
        </w:rPr>
      </w:pPr>
    </w:p>
    <w:p w14:paraId="1F26B0A0" w14:textId="77777777" w:rsidR="00422A39" w:rsidRPr="006C7415" w:rsidRDefault="00422A39" w:rsidP="00E72BD5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>Badanie instalacji odgromowej</w:t>
      </w:r>
    </w:p>
    <w:p w14:paraId="2A529E47" w14:textId="77777777" w:rsidR="00422A39" w:rsidRPr="006C7415" w:rsidRDefault="00422A39" w:rsidP="00E72BD5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>Wykonanie prób funkcjonalnych układów SZR i automatyki zabezpieczeń</w:t>
      </w:r>
    </w:p>
    <w:p w14:paraId="3E8ECD74" w14:textId="77777777" w:rsidR="00422A39" w:rsidRPr="006C7415" w:rsidRDefault="00422A39" w:rsidP="00F73807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>Transformatory</w:t>
      </w:r>
      <w:r w:rsidR="00E6118D" w:rsidRPr="006C7415">
        <w:rPr>
          <w:rFonts w:ascii="Arial Narrow" w:eastAsia="Times New Roman" w:hAnsi="Arial Narrow" w:cs="Segoe UI"/>
          <w:color w:val="000000"/>
        </w:rPr>
        <w:t xml:space="preserve"> w stacji oraz rozdzielni Nowej Polikliniki</w:t>
      </w:r>
    </w:p>
    <w:p w14:paraId="076CB5CF" w14:textId="77777777" w:rsidR="006B0C38" w:rsidRPr="006C7415" w:rsidRDefault="006B0C38" w:rsidP="00422A39">
      <w:pPr>
        <w:spacing w:after="0" w:line="240" w:lineRule="auto"/>
        <w:rPr>
          <w:rFonts w:ascii="Arial Narrow" w:eastAsia="Times New Roman" w:hAnsi="Arial Narrow" w:cs="Segoe UI"/>
          <w:color w:val="000000"/>
        </w:rPr>
      </w:pPr>
    </w:p>
    <w:p w14:paraId="7087716E" w14:textId="77777777" w:rsidR="00422A39" w:rsidRPr="006C7415" w:rsidRDefault="00422A39" w:rsidP="005224AA">
      <w:pPr>
        <w:spacing w:after="0" w:line="240" w:lineRule="auto"/>
        <w:ind w:left="426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>Badanie transformatorów:</w:t>
      </w:r>
    </w:p>
    <w:p w14:paraId="171781C0" w14:textId="77777777" w:rsidR="00422A39" w:rsidRPr="006C7415" w:rsidRDefault="00422A39" w:rsidP="00422A39">
      <w:pPr>
        <w:spacing w:after="0" w:line="240" w:lineRule="auto"/>
        <w:rPr>
          <w:rFonts w:ascii="Arial Narrow" w:eastAsia="Times New Roman" w:hAnsi="Arial Narrow" w:cs="Segoe UI"/>
          <w:color w:val="000000"/>
        </w:rPr>
      </w:pPr>
    </w:p>
    <w:p w14:paraId="7BD94EBB" w14:textId="77777777" w:rsidR="00422A39" w:rsidRPr="006C7415" w:rsidRDefault="00422A39" w:rsidP="00F73807">
      <w:pPr>
        <w:pStyle w:val="Akapitzlist"/>
        <w:numPr>
          <w:ilvl w:val="0"/>
          <w:numId w:val="4"/>
        </w:numPr>
        <w:spacing w:after="0" w:line="240" w:lineRule="auto"/>
        <w:ind w:left="1134" w:hanging="283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>Oględziny - ocena stanu technicznego</w:t>
      </w:r>
    </w:p>
    <w:p w14:paraId="5AAE4DAC" w14:textId="77777777" w:rsidR="00422A39" w:rsidRPr="006C7415" w:rsidRDefault="00422A39" w:rsidP="00F73807">
      <w:pPr>
        <w:pStyle w:val="Akapitzlist"/>
        <w:numPr>
          <w:ilvl w:val="0"/>
          <w:numId w:val="4"/>
        </w:numPr>
        <w:spacing w:after="0" w:line="240" w:lineRule="auto"/>
        <w:ind w:left="1134" w:hanging="283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lastRenderedPageBreak/>
        <w:t xml:space="preserve">Wykonanie badania parametrów oleju transformatorowego w </w:t>
      </w:r>
      <w:proofErr w:type="spellStart"/>
      <w:r w:rsidRPr="006C7415">
        <w:rPr>
          <w:rFonts w:ascii="Arial Narrow" w:eastAsia="Times New Roman" w:hAnsi="Arial Narrow" w:cs="Segoe UI"/>
          <w:color w:val="000000"/>
        </w:rPr>
        <w:t>trafo</w:t>
      </w:r>
      <w:proofErr w:type="spellEnd"/>
      <w:r w:rsidRPr="006C7415">
        <w:rPr>
          <w:rFonts w:ascii="Arial Narrow" w:eastAsia="Times New Roman" w:hAnsi="Arial Narrow" w:cs="Segoe UI"/>
          <w:color w:val="000000"/>
        </w:rPr>
        <w:t xml:space="preserve"> 1 i 2 oraz sprawdzenie </w:t>
      </w:r>
      <w:r w:rsidR="006B0C38" w:rsidRPr="006C7415">
        <w:rPr>
          <w:rFonts w:ascii="Arial Narrow" w:eastAsia="Times New Roman" w:hAnsi="Arial Narrow" w:cs="Segoe UI"/>
          <w:color w:val="000000"/>
        </w:rPr>
        <w:br/>
      </w:r>
      <w:r w:rsidRPr="006C7415">
        <w:rPr>
          <w:rFonts w:ascii="Arial Narrow" w:eastAsia="Times New Roman" w:hAnsi="Arial Narrow" w:cs="Segoe UI"/>
          <w:color w:val="000000"/>
        </w:rPr>
        <w:t xml:space="preserve">i uzupełnienie stanu oleju </w:t>
      </w:r>
    </w:p>
    <w:p w14:paraId="6BE6B57E" w14:textId="77777777" w:rsidR="00422A39" w:rsidRPr="006C7415" w:rsidRDefault="00422A39" w:rsidP="00F73807">
      <w:pPr>
        <w:pStyle w:val="Akapitzlist"/>
        <w:numPr>
          <w:ilvl w:val="0"/>
          <w:numId w:val="4"/>
        </w:numPr>
        <w:spacing w:after="0" w:line="240" w:lineRule="auto"/>
        <w:ind w:left="1134" w:hanging="283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>Sprawdzenie</w:t>
      </w:r>
    </w:p>
    <w:p w14:paraId="0CCDA633" w14:textId="77777777" w:rsidR="00422A39" w:rsidRPr="006C7415" w:rsidRDefault="00422A39" w:rsidP="00F73807">
      <w:pPr>
        <w:pStyle w:val="Akapitzlist"/>
        <w:numPr>
          <w:ilvl w:val="0"/>
          <w:numId w:val="6"/>
        </w:numPr>
        <w:spacing w:after="0" w:line="240" w:lineRule="auto"/>
        <w:ind w:left="1701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>Uziemień</w:t>
      </w:r>
    </w:p>
    <w:p w14:paraId="486DBD15" w14:textId="77777777" w:rsidR="00422A39" w:rsidRPr="006C7415" w:rsidRDefault="00422A39" w:rsidP="00F73807">
      <w:pPr>
        <w:pStyle w:val="Akapitzlist"/>
        <w:numPr>
          <w:ilvl w:val="0"/>
          <w:numId w:val="6"/>
        </w:numPr>
        <w:spacing w:after="0" w:line="240" w:lineRule="auto"/>
        <w:ind w:left="1701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>Połączeń torów prądowych</w:t>
      </w:r>
    </w:p>
    <w:p w14:paraId="34FB9E34" w14:textId="77777777" w:rsidR="00F73807" w:rsidRPr="006C7415" w:rsidRDefault="00422A39" w:rsidP="00E72BD5">
      <w:pPr>
        <w:pStyle w:val="Akapitzlist"/>
        <w:numPr>
          <w:ilvl w:val="0"/>
          <w:numId w:val="6"/>
        </w:numPr>
        <w:spacing w:after="0" w:line="240" w:lineRule="auto"/>
        <w:ind w:left="1701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>Izolatorów stanu izolacji : GN - DN GN - DN + kadź, DN -GN + kadź</w:t>
      </w:r>
    </w:p>
    <w:p w14:paraId="33F106FC" w14:textId="77777777" w:rsidR="00E72BD5" w:rsidRPr="006C7415" w:rsidRDefault="00E72BD5" w:rsidP="00E72BD5">
      <w:pPr>
        <w:pStyle w:val="Akapitzlist"/>
        <w:spacing w:after="0" w:line="240" w:lineRule="auto"/>
        <w:ind w:left="1701"/>
        <w:rPr>
          <w:rFonts w:ascii="Arial Narrow" w:eastAsia="Times New Roman" w:hAnsi="Arial Narrow" w:cs="Segoe UI"/>
          <w:color w:val="000000"/>
        </w:rPr>
      </w:pPr>
    </w:p>
    <w:p w14:paraId="40A5C012" w14:textId="77777777" w:rsidR="00422A39" w:rsidRPr="006C7415" w:rsidRDefault="00422A39" w:rsidP="00F73807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>Sporządzenie dokumentacji z przeprowadzonego przeglądu</w:t>
      </w:r>
    </w:p>
    <w:p w14:paraId="31C65A2B" w14:textId="77777777" w:rsidR="00422A39" w:rsidRPr="006C7415" w:rsidRDefault="00422A39" w:rsidP="00F73807">
      <w:pPr>
        <w:pStyle w:val="Akapitzlist"/>
        <w:numPr>
          <w:ilvl w:val="0"/>
          <w:numId w:val="4"/>
        </w:numPr>
        <w:spacing w:after="0" w:line="240" w:lineRule="auto"/>
        <w:ind w:left="1134" w:hanging="283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>Część opisowa</w:t>
      </w:r>
    </w:p>
    <w:p w14:paraId="217DDF1E" w14:textId="77777777" w:rsidR="00422A39" w:rsidRPr="006C7415" w:rsidRDefault="00422A39" w:rsidP="00F73807">
      <w:pPr>
        <w:pStyle w:val="Akapitzlist"/>
        <w:numPr>
          <w:ilvl w:val="0"/>
          <w:numId w:val="4"/>
        </w:numPr>
        <w:spacing w:after="0" w:line="240" w:lineRule="auto"/>
        <w:ind w:left="1134" w:hanging="283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>Część obliczeniowa</w:t>
      </w:r>
    </w:p>
    <w:p w14:paraId="74E53DEA" w14:textId="77777777" w:rsidR="00422A39" w:rsidRPr="006C7415" w:rsidRDefault="00422A39" w:rsidP="00F73807">
      <w:pPr>
        <w:pStyle w:val="Akapitzlist"/>
        <w:numPr>
          <w:ilvl w:val="0"/>
          <w:numId w:val="4"/>
        </w:numPr>
        <w:spacing w:after="0" w:line="240" w:lineRule="auto"/>
        <w:ind w:left="1134" w:hanging="283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>Część rysunkowa</w:t>
      </w:r>
    </w:p>
    <w:p w14:paraId="198526CE" w14:textId="77777777" w:rsidR="00422A39" w:rsidRPr="006C7415" w:rsidRDefault="00422A39" w:rsidP="00F73807">
      <w:pPr>
        <w:pStyle w:val="Akapitzlist"/>
        <w:numPr>
          <w:ilvl w:val="0"/>
          <w:numId w:val="4"/>
        </w:numPr>
        <w:spacing w:after="0" w:line="240" w:lineRule="auto"/>
        <w:ind w:left="1134" w:hanging="283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>Protokoły z badań i pomiarów</w:t>
      </w:r>
    </w:p>
    <w:p w14:paraId="242E7CC9" w14:textId="77777777" w:rsidR="00422A39" w:rsidRPr="006C7415" w:rsidRDefault="00422A39" w:rsidP="00E72BD5">
      <w:pPr>
        <w:pStyle w:val="Akapitzlist"/>
        <w:numPr>
          <w:ilvl w:val="0"/>
          <w:numId w:val="4"/>
        </w:numPr>
        <w:spacing w:after="0" w:line="240" w:lineRule="auto"/>
        <w:ind w:left="1134" w:hanging="283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>Ocena ogólna z wykonania przeglądu</w:t>
      </w:r>
    </w:p>
    <w:p w14:paraId="2675FD98" w14:textId="77777777" w:rsidR="00422A39" w:rsidRPr="006C7415" w:rsidRDefault="00422A39" w:rsidP="00F73807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>Baterie kondensatorów</w:t>
      </w:r>
      <w:r w:rsidR="00E6118D" w:rsidRPr="006C7415">
        <w:rPr>
          <w:rFonts w:ascii="Arial Narrow" w:eastAsia="Times New Roman" w:hAnsi="Arial Narrow" w:cs="Segoe UI"/>
          <w:color w:val="000000"/>
        </w:rPr>
        <w:t xml:space="preserve"> w stacji bud. 16 i rozdzielni Nowej Polikliniki</w:t>
      </w:r>
    </w:p>
    <w:p w14:paraId="178E6A24" w14:textId="77777777" w:rsidR="00422A39" w:rsidRPr="006C7415" w:rsidRDefault="00422A39" w:rsidP="00F73807">
      <w:pPr>
        <w:pStyle w:val="Akapitzlist"/>
        <w:numPr>
          <w:ilvl w:val="0"/>
          <w:numId w:val="4"/>
        </w:numPr>
        <w:spacing w:after="0" w:line="240" w:lineRule="auto"/>
        <w:ind w:left="1134" w:hanging="283"/>
        <w:rPr>
          <w:rFonts w:ascii="Arial Narrow" w:eastAsia="Times New Roman" w:hAnsi="Arial Narrow" w:cs="Segoe UI"/>
          <w:color w:val="000000"/>
        </w:rPr>
      </w:pPr>
      <w:r w:rsidRPr="006C7415">
        <w:rPr>
          <w:rFonts w:ascii="Arial Narrow" w:eastAsia="Times New Roman" w:hAnsi="Arial Narrow" w:cs="Segoe UI"/>
          <w:color w:val="000000"/>
        </w:rPr>
        <w:t>Sprawdzenie nastaw</w:t>
      </w:r>
    </w:p>
    <w:p w14:paraId="4D8AAA37" w14:textId="77777777" w:rsidR="00422A39" w:rsidRPr="006C7415" w:rsidRDefault="00422A39" w:rsidP="00F73807">
      <w:pPr>
        <w:pStyle w:val="Akapitzlist"/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134" w:hanging="283"/>
        <w:rPr>
          <w:rFonts w:ascii="Arial Narrow" w:eastAsia="Times New Roman" w:hAnsi="Arial Narrow" w:cs="Arial"/>
          <w:color w:val="000000"/>
        </w:rPr>
      </w:pPr>
      <w:r w:rsidRPr="006C7415">
        <w:rPr>
          <w:rFonts w:ascii="Arial Narrow" w:eastAsia="Times New Roman" w:hAnsi="Arial Narrow" w:cs="Arial"/>
          <w:color w:val="000000"/>
        </w:rPr>
        <w:t>Cos Ø</w:t>
      </w:r>
    </w:p>
    <w:p w14:paraId="5BB0D03A" w14:textId="77777777" w:rsidR="00422A39" w:rsidRPr="006C7415" w:rsidRDefault="00422A39" w:rsidP="00F73807">
      <w:pPr>
        <w:pStyle w:val="Akapitzlist"/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134" w:hanging="283"/>
        <w:rPr>
          <w:rFonts w:ascii="Arial Narrow" w:eastAsia="Times New Roman" w:hAnsi="Arial Narrow" w:cs="Arial"/>
          <w:color w:val="000000"/>
        </w:rPr>
      </w:pPr>
      <w:r w:rsidRPr="006C7415">
        <w:rPr>
          <w:rFonts w:ascii="Arial Narrow" w:eastAsia="Times New Roman" w:hAnsi="Arial Narrow" w:cs="Arial"/>
          <w:color w:val="000000"/>
        </w:rPr>
        <w:t>Czułości c/k</w:t>
      </w:r>
    </w:p>
    <w:p w14:paraId="29312F84" w14:textId="77777777" w:rsidR="00422A39" w:rsidRPr="006C7415" w:rsidRDefault="00422A39" w:rsidP="00F73807">
      <w:pPr>
        <w:pStyle w:val="Akapitzlist"/>
        <w:numPr>
          <w:ilvl w:val="0"/>
          <w:numId w:val="4"/>
        </w:numPr>
        <w:tabs>
          <w:tab w:val="left" w:pos="916"/>
          <w:tab w:val="left" w:pos="1134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134" w:hanging="283"/>
        <w:rPr>
          <w:rFonts w:ascii="Arial Narrow" w:eastAsia="Times New Roman" w:hAnsi="Arial Narrow" w:cs="Arial"/>
          <w:color w:val="000000"/>
        </w:rPr>
      </w:pPr>
      <w:r w:rsidRPr="006C7415">
        <w:rPr>
          <w:rFonts w:ascii="Arial Narrow" w:eastAsia="Times New Roman" w:hAnsi="Arial Narrow" w:cs="Arial"/>
          <w:color w:val="000000"/>
        </w:rPr>
        <w:t>Ilości wyjść aktywnych</w:t>
      </w:r>
    </w:p>
    <w:p w14:paraId="5EF8AAC0" w14:textId="77777777" w:rsidR="00422A39" w:rsidRPr="006C7415" w:rsidRDefault="00422A39" w:rsidP="00F73807">
      <w:pPr>
        <w:pStyle w:val="Akapitzlist"/>
        <w:numPr>
          <w:ilvl w:val="0"/>
          <w:numId w:val="4"/>
        </w:numPr>
        <w:tabs>
          <w:tab w:val="left" w:pos="916"/>
          <w:tab w:val="left" w:pos="1134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134" w:hanging="283"/>
        <w:rPr>
          <w:rFonts w:ascii="Arial Narrow" w:eastAsia="Times New Roman" w:hAnsi="Arial Narrow" w:cs="Arial"/>
          <w:color w:val="000000"/>
        </w:rPr>
      </w:pPr>
      <w:r w:rsidRPr="006C7415">
        <w:rPr>
          <w:rFonts w:ascii="Arial Narrow" w:eastAsia="Times New Roman" w:hAnsi="Arial Narrow" w:cs="Arial"/>
          <w:color w:val="000000"/>
        </w:rPr>
        <w:t>Nr szeregu regulacyjnego</w:t>
      </w:r>
    </w:p>
    <w:p w14:paraId="04BB72C0" w14:textId="77777777" w:rsidR="00422A39" w:rsidRPr="006C7415" w:rsidRDefault="00422A39" w:rsidP="00F73807">
      <w:pPr>
        <w:pStyle w:val="Akapitzlist"/>
        <w:numPr>
          <w:ilvl w:val="0"/>
          <w:numId w:val="4"/>
        </w:numPr>
        <w:tabs>
          <w:tab w:val="left" w:pos="916"/>
          <w:tab w:val="left" w:pos="1134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134" w:hanging="283"/>
        <w:rPr>
          <w:rFonts w:ascii="Arial Narrow" w:eastAsia="Times New Roman" w:hAnsi="Arial Narrow" w:cs="Arial"/>
          <w:color w:val="000000"/>
        </w:rPr>
      </w:pPr>
      <w:r w:rsidRPr="006C7415">
        <w:rPr>
          <w:rFonts w:ascii="Arial Narrow" w:eastAsia="Times New Roman" w:hAnsi="Arial Narrow" w:cs="Arial"/>
          <w:color w:val="000000"/>
        </w:rPr>
        <w:t xml:space="preserve">Czas załączania </w:t>
      </w:r>
    </w:p>
    <w:p w14:paraId="262DF1EA" w14:textId="77777777" w:rsidR="00422A39" w:rsidRPr="006C7415" w:rsidRDefault="00422A39" w:rsidP="00F73807">
      <w:pPr>
        <w:pStyle w:val="Akapitzlist"/>
        <w:numPr>
          <w:ilvl w:val="0"/>
          <w:numId w:val="4"/>
        </w:numPr>
        <w:tabs>
          <w:tab w:val="left" w:pos="916"/>
          <w:tab w:val="left" w:pos="1134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134" w:hanging="283"/>
        <w:rPr>
          <w:rFonts w:ascii="Arial Narrow" w:eastAsia="Times New Roman" w:hAnsi="Arial Narrow" w:cs="Arial"/>
          <w:color w:val="000000"/>
        </w:rPr>
      </w:pPr>
      <w:r w:rsidRPr="006C7415">
        <w:rPr>
          <w:rFonts w:ascii="Arial Narrow" w:eastAsia="Times New Roman" w:hAnsi="Arial Narrow" w:cs="Arial"/>
          <w:color w:val="000000"/>
        </w:rPr>
        <w:t>Czas włączania</w:t>
      </w:r>
    </w:p>
    <w:p w14:paraId="4BA66065" w14:textId="77777777" w:rsidR="00422A39" w:rsidRPr="006C7415" w:rsidRDefault="00422A39" w:rsidP="00F73807">
      <w:pPr>
        <w:pStyle w:val="Akapitzlist"/>
        <w:numPr>
          <w:ilvl w:val="0"/>
          <w:numId w:val="4"/>
        </w:numPr>
        <w:tabs>
          <w:tab w:val="left" w:pos="916"/>
          <w:tab w:val="left" w:pos="1134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134" w:hanging="283"/>
        <w:rPr>
          <w:rFonts w:ascii="Arial Narrow" w:eastAsia="Times New Roman" w:hAnsi="Arial Narrow" w:cs="Arial"/>
          <w:color w:val="000000"/>
        </w:rPr>
      </w:pPr>
      <w:r w:rsidRPr="006C7415">
        <w:rPr>
          <w:rFonts w:ascii="Arial Narrow" w:eastAsia="Times New Roman" w:hAnsi="Arial Narrow" w:cs="Arial"/>
          <w:color w:val="000000"/>
        </w:rPr>
        <w:t>Poziom THD ( I )</w:t>
      </w:r>
    </w:p>
    <w:p w14:paraId="48CCD9FC" w14:textId="77777777" w:rsidR="00422A39" w:rsidRPr="006C7415" w:rsidRDefault="00422A39" w:rsidP="00F73807">
      <w:pPr>
        <w:pStyle w:val="Akapitzlist"/>
        <w:numPr>
          <w:ilvl w:val="0"/>
          <w:numId w:val="4"/>
        </w:numPr>
        <w:tabs>
          <w:tab w:val="left" w:pos="916"/>
          <w:tab w:val="left" w:pos="1134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134" w:hanging="283"/>
        <w:rPr>
          <w:rFonts w:ascii="Arial Narrow" w:eastAsia="Times New Roman" w:hAnsi="Arial Narrow" w:cs="Arial"/>
          <w:color w:val="000000"/>
        </w:rPr>
      </w:pPr>
      <w:r w:rsidRPr="006C7415">
        <w:rPr>
          <w:rFonts w:ascii="Arial Narrow" w:eastAsia="Times New Roman" w:hAnsi="Arial Narrow" w:cs="Arial"/>
          <w:color w:val="000000"/>
        </w:rPr>
        <w:t>Poziom THD ( U )</w:t>
      </w:r>
    </w:p>
    <w:p w14:paraId="75D36379" w14:textId="77777777" w:rsidR="00422A39" w:rsidRPr="006C7415" w:rsidRDefault="00422A39" w:rsidP="00F73807">
      <w:pPr>
        <w:pStyle w:val="Akapitzlist"/>
        <w:numPr>
          <w:ilvl w:val="0"/>
          <w:numId w:val="4"/>
        </w:numPr>
        <w:tabs>
          <w:tab w:val="left" w:pos="916"/>
          <w:tab w:val="left" w:pos="1134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134" w:hanging="283"/>
        <w:rPr>
          <w:rFonts w:ascii="Arial Narrow" w:eastAsia="Times New Roman" w:hAnsi="Arial Narrow" w:cs="Arial"/>
          <w:color w:val="000000"/>
        </w:rPr>
      </w:pPr>
      <w:r w:rsidRPr="006C7415">
        <w:rPr>
          <w:rFonts w:ascii="Arial Narrow" w:eastAsia="Times New Roman" w:hAnsi="Arial Narrow" w:cs="Arial"/>
          <w:color w:val="000000"/>
        </w:rPr>
        <w:t>Napięcie pomiarowe</w:t>
      </w:r>
    </w:p>
    <w:p w14:paraId="499C0B5F" w14:textId="77777777" w:rsidR="00422A39" w:rsidRPr="006C7415" w:rsidRDefault="00422A39" w:rsidP="00F73807">
      <w:pPr>
        <w:pStyle w:val="Akapitzlist"/>
        <w:numPr>
          <w:ilvl w:val="0"/>
          <w:numId w:val="4"/>
        </w:numPr>
        <w:tabs>
          <w:tab w:val="left" w:pos="916"/>
          <w:tab w:val="left" w:pos="1134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134" w:hanging="283"/>
        <w:rPr>
          <w:rFonts w:ascii="Arial Narrow" w:eastAsia="Times New Roman" w:hAnsi="Arial Narrow" w:cs="Arial"/>
          <w:color w:val="000000"/>
        </w:rPr>
      </w:pPr>
      <w:r w:rsidRPr="006C7415">
        <w:rPr>
          <w:rFonts w:ascii="Arial Narrow" w:eastAsia="Times New Roman" w:hAnsi="Arial Narrow" w:cs="Arial"/>
          <w:color w:val="000000"/>
        </w:rPr>
        <w:t>Czas blokady</w:t>
      </w:r>
    </w:p>
    <w:p w14:paraId="026D2371" w14:textId="77777777" w:rsidR="00422A39" w:rsidRPr="006C7415" w:rsidRDefault="00422A39" w:rsidP="00F73807">
      <w:pPr>
        <w:pStyle w:val="Akapitzlist"/>
        <w:numPr>
          <w:ilvl w:val="0"/>
          <w:numId w:val="4"/>
        </w:numPr>
        <w:tabs>
          <w:tab w:val="left" w:pos="916"/>
          <w:tab w:val="left" w:pos="1134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134" w:hanging="283"/>
        <w:rPr>
          <w:rFonts w:ascii="Arial Narrow" w:eastAsia="Times New Roman" w:hAnsi="Arial Narrow" w:cs="Arial"/>
          <w:color w:val="000000"/>
        </w:rPr>
      </w:pPr>
      <w:r w:rsidRPr="006C7415">
        <w:rPr>
          <w:rFonts w:ascii="Arial Narrow" w:eastAsia="Times New Roman" w:hAnsi="Arial Narrow" w:cs="Arial"/>
          <w:color w:val="000000"/>
        </w:rPr>
        <w:t xml:space="preserve">Polaryzacja obwodu prądowego </w:t>
      </w:r>
    </w:p>
    <w:p w14:paraId="2FF5570E" w14:textId="77777777" w:rsidR="00422A39" w:rsidRPr="006C7415" w:rsidRDefault="00422A39" w:rsidP="00F73807">
      <w:pPr>
        <w:pStyle w:val="Akapitzlist"/>
        <w:numPr>
          <w:ilvl w:val="0"/>
          <w:numId w:val="4"/>
        </w:numPr>
        <w:tabs>
          <w:tab w:val="left" w:pos="916"/>
          <w:tab w:val="left" w:pos="1134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134" w:hanging="283"/>
        <w:rPr>
          <w:rFonts w:ascii="Arial Narrow" w:eastAsia="Times New Roman" w:hAnsi="Arial Narrow" w:cs="Arial"/>
          <w:color w:val="000000"/>
        </w:rPr>
      </w:pPr>
      <w:r w:rsidRPr="006C7415">
        <w:rPr>
          <w:rFonts w:ascii="Arial Narrow" w:eastAsia="Times New Roman" w:hAnsi="Arial Narrow" w:cs="Arial"/>
          <w:color w:val="000000"/>
        </w:rPr>
        <w:t>Polaryzacja obwodu napięciowego</w:t>
      </w:r>
    </w:p>
    <w:p w14:paraId="721985FB" w14:textId="77777777" w:rsidR="00422A39" w:rsidRPr="006C7415" w:rsidRDefault="00422A39" w:rsidP="00F73807">
      <w:pPr>
        <w:pStyle w:val="Akapitzlist"/>
        <w:numPr>
          <w:ilvl w:val="0"/>
          <w:numId w:val="4"/>
        </w:numPr>
        <w:tabs>
          <w:tab w:val="left" w:pos="916"/>
          <w:tab w:val="left" w:pos="1134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134" w:hanging="283"/>
        <w:rPr>
          <w:rFonts w:ascii="Arial Narrow" w:eastAsia="Times New Roman" w:hAnsi="Arial Narrow" w:cs="Arial"/>
          <w:color w:val="000000"/>
        </w:rPr>
      </w:pPr>
      <w:r w:rsidRPr="006C7415">
        <w:rPr>
          <w:rFonts w:ascii="Arial Narrow" w:eastAsia="Times New Roman" w:hAnsi="Arial Narrow" w:cs="Arial"/>
          <w:color w:val="000000"/>
        </w:rPr>
        <w:t>Nr strefy c/k</w:t>
      </w:r>
    </w:p>
    <w:p w14:paraId="5835F37B" w14:textId="77777777" w:rsidR="00422A39" w:rsidRPr="006C7415" w:rsidRDefault="00422A39" w:rsidP="00F73807">
      <w:pPr>
        <w:pStyle w:val="Akapitzlist"/>
        <w:numPr>
          <w:ilvl w:val="0"/>
          <w:numId w:val="4"/>
        </w:numPr>
        <w:tabs>
          <w:tab w:val="left" w:pos="916"/>
          <w:tab w:val="left" w:pos="1134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134" w:hanging="283"/>
        <w:rPr>
          <w:rFonts w:ascii="Arial Narrow" w:eastAsia="Times New Roman" w:hAnsi="Arial Narrow" w:cs="Arial"/>
          <w:color w:val="000000"/>
        </w:rPr>
      </w:pPr>
      <w:r w:rsidRPr="006C7415">
        <w:rPr>
          <w:rFonts w:ascii="Arial Narrow" w:eastAsia="Times New Roman" w:hAnsi="Arial Narrow" w:cs="Arial"/>
          <w:color w:val="000000"/>
        </w:rPr>
        <w:t>Sprawdzenie stanu kondensatorów</w:t>
      </w:r>
    </w:p>
    <w:p w14:paraId="28CA94EB" w14:textId="77777777" w:rsidR="00422A39" w:rsidRPr="006C7415" w:rsidRDefault="00422A39" w:rsidP="00F73807">
      <w:pPr>
        <w:pStyle w:val="Akapitzlist"/>
        <w:numPr>
          <w:ilvl w:val="0"/>
          <w:numId w:val="4"/>
        </w:numPr>
        <w:tabs>
          <w:tab w:val="left" w:pos="916"/>
          <w:tab w:val="left" w:pos="1134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134" w:hanging="283"/>
        <w:rPr>
          <w:rFonts w:ascii="Arial Narrow" w:eastAsia="Times New Roman" w:hAnsi="Arial Narrow" w:cs="Arial"/>
          <w:color w:val="000000"/>
        </w:rPr>
      </w:pPr>
      <w:r w:rsidRPr="006C7415">
        <w:rPr>
          <w:rFonts w:ascii="Arial Narrow" w:eastAsia="Times New Roman" w:hAnsi="Arial Narrow" w:cs="Arial"/>
          <w:color w:val="000000"/>
        </w:rPr>
        <w:t>Próba załączania stopni kondensatorów</w:t>
      </w:r>
    </w:p>
    <w:p w14:paraId="7EBFD009" w14:textId="77777777" w:rsidR="00422A39" w:rsidRPr="006C7415" w:rsidRDefault="00422A39" w:rsidP="00F73807">
      <w:pPr>
        <w:pStyle w:val="Akapitzlist"/>
        <w:numPr>
          <w:ilvl w:val="0"/>
          <w:numId w:val="4"/>
        </w:numPr>
        <w:tabs>
          <w:tab w:val="left" w:pos="916"/>
          <w:tab w:val="left" w:pos="1134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134" w:hanging="283"/>
        <w:rPr>
          <w:rFonts w:ascii="Arial Narrow" w:eastAsia="Times New Roman" w:hAnsi="Arial Narrow" w:cs="Arial"/>
          <w:color w:val="000000"/>
        </w:rPr>
      </w:pPr>
      <w:r w:rsidRPr="006C7415">
        <w:rPr>
          <w:rFonts w:ascii="Arial Narrow" w:eastAsia="Times New Roman" w:hAnsi="Arial Narrow" w:cs="Arial"/>
          <w:color w:val="000000"/>
        </w:rPr>
        <w:t>Sprawdzenie stanu połączeń baterii</w:t>
      </w:r>
    </w:p>
    <w:p w14:paraId="1F9CF337" w14:textId="77777777" w:rsidR="00422A39" w:rsidRPr="006C7415" w:rsidRDefault="00422A39" w:rsidP="00E72BD5">
      <w:pPr>
        <w:pStyle w:val="Akapitzlist"/>
        <w:numPr>
          <w:ilvl w:val="0"/>
          <w:numId w:val="4"/>
        </w:numPr>
        <w:tabs>
          <w:tab w:val="left" w:pos="916"/>
          <w:tab w:val="left" w:pos="1134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134" w:hanging="283"/>
        <w:rPr>
          <w:rFonts w:ascii="Arial Narrow" w:eastAsia="Times New Roman" w:hAnsi="Arial Narrow" w:cs="Arial"/>
          <w:color w:val="000000"/>
        </w:rPr>
      </w:pPr>
      <w:r w:rsidRPr="006C7415">
        <w:rPr>
          <w:rFonts w:ascii="Arial Narrow" w:eastAsia="Times New Roman" w:hAnsi="Arial Narrow" w:cs="Arial"/>
          <w:color w:val="000000"/>
        </w:rPr>
        <w:t>Załączenie baterii przy zmiennym obciążeniu</w:t>
      </w:r>
    </w:p>
    <w:p w14:paraId="632B47E4" w14:textId="77777777" w:rsidR="00E72BD5" w:rsidRPr="006C7415" w:rsidRDefault="00E72BD5" w:rsidP="00E72BD5">
      <w:pPr>
        <w:pStyle w:val="Akapitzlist"/>
        <w:tabs>
          <w:tab w:val="left" w:pos="916"/>
          <w:tab w:val="left" w:pos="1134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134"/>
        <w:rPr>
          <w:rFonts w:ascii="Arial Narrow" w:eastAsia="Times New Roman" w:hAnsi="Arial Narrow" w:cs="Arial"/>
          <w:color w:val="000000"/>
        </w:rPr>
      </w:pPr>
    </w:p>
    <w:p w14:paraId="0E71D78A" w14:textId="77777777" w:rsidR="00422A39" w:rsidRPr="006C7415" w:rsidRDefault="00422A39" w:rsidP="00F738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26" w:hanging="426"/>
        <w:jc w:val="both"/>
        <w:rPr>
          <w:rFonts w:ascii="Arial Narrow" w:eastAsia="Times New Roman" w:hAnsi="Arial Narrow" w:cs="Arial"/>
          <w:color w:val="000000"/>
        </w:rPr>
      </w:pPr>
      <w:r w:rsidRPr="006C7415">
        <w:rPr>
          <w:rFonts w:ascii="Arial Narrow" w:eastAsia="Times New Roman" w:hAnsi="Arial Narrow" w:cs="Arial"/>
          <w:color w:val="000000"/>
        </w:rPr>
        <w:t>17. W porozumieniu ze służbami energetycznymi 10 WSK dokonać niezbędnych korekt w nastawach</w:t>
      </w:r>
      <w:r w:rsidR="00F73807" w:rsidRPr="006C7415">
        <w:rPr>
          <w:rFonts w:ascii="Arial Narrow" w:eastAsia="Times New Roman" w:hAnsi="Arial Narrow" w:cs="Arial"/>
          <w:color w:val="000000"/>
        </w:rPr>
        <w:br/>
      </w:r>
      <w:r w:rsidRPr="006C7415">
        <w:rPr>
          <w:rFonts w:ascii="Arial Narrow" w:eastAsia="Times New Roman" w:hAnsi="Arial Narrow" w:cs="Arial"/>
          <w:color w:val="000000"/>
        </w:rPr>
        <w:t>i wykonać regulację urządzeń elektrycznych i energetycznych w przypadku stwierdzenia nieprawidłowości.</w:t>
      </w:r>
    </w:p>
    <w:p w14:paraId="40667737" w14:textId="77777777" w:rsidR="00422A39" w:rsidRPr="00C74B0E" w:rsidRDefault="00422A39" w:rsidP="00422A39">
      <w:pPr>
        <w:pStyle w:val="Akapitzlist"/>
        <w:ind w:left="1800"/>
        <w:rPr>
          <w:rFonts w:ascii="Arial Narrow" w:hAnsi="Arial Narrow"/>
          <w:sz w:val="24"/>
          <w:szCs w:val="24"/>
        </w:rPr>
      </w:pPr>
    </w:p>
    <w:p w14:paraId="35F847A8" w14:textId="77777777" w:rsidR="00F104EF" w:rsidRPr="006C7415" w:rsidRDefault="00F104EF" w:rsidP="00F104EF">
      <w:pPr>
        <w:pStyle w:val="Akapitzlist"/>
        <w:numPr>
          <w:ilvl w:val="0"/>
          <w:numId w:val="20"/>
        </w:numPr>
        <w:ind w:left="851" w:hanging="567"/>
        <w:contextualSpacing w:val="0"/>
        <w:jc w:val="both"/>
        <w:rPr>
          <w:rFonts w:ascii="Arial Narrow" w:hAnsi="Arial Narrow" w:cs="Arial"/>
          <w:sz w:val="24"/>
          <w:szCs w:val="24"/>
        </w:rPr>
      </w:pPr>
      <w:r w:rsidRPr="006C7415">
        <w:rPr>
          <w:rFonts w:ascii="Arial Narrow" w:hAnsi="Arial Narrow" w:cs="Arial"/>
          <w:b/>
          <w:sz w:val="24"/>
          <w:szCs w:val="24"/>
        </w:rPr>
        <w:t>Do obowiązków Wykonawcy należy:</w:t>
      </w:r>
    </w:p>
    <w:p w14:paraId="10E1C73C" w14:textId="77777777" w:rsidR="00F104EF" w:rsidRPr="006C7415" w:rsidRDefault="00F104EF" w:rsidP="00F104EF">
      <w:pPr>
        <w:pStyle w:val="Akapitzlist"/>
        <w:ind w:left="851"/>
        <w:jc w:val="both"/>
        <w:rPr>
          <w:rFonts w:ascii="Arial Narrow" w:hAnsi="Arial Narrow" w:cs="Arial"/>
        </w:rPr>
      </w:pPr>
      <w:r w:rsidRPr="006C7415">
        <w:rPr>
          <w:rFonts w:ascii="Arial Narrow" w:hAnsi="Arial Narrow" w:cs="Arial"/>
        </w:rPr>
        <w:t xml:space="preserve">Wykonanie czynności przeglądowych raz w roku, nie później niż do </w:t>
      </w:r>
      <w:r w:rsidRPr="006C7415">
        <w:rPr>
          <w:rFonts w:ascii="Arial Narrow" w:hAnsi="Arial Narrow" w:cs="Arial"/>
          <w:b/>
          <w:u w:val="single"/>
        </w:rPr>
        <w:t>31 października każdego roku:</w:t>
      </w:r>
    </w:p>
    <w:p w14:paraId="40A4FC0C" w14:textId="77777777" w:rsidR="00F104EF" w:rsidRPr="006C7415" w:rsidRDefault="00F104EF" w:rsidP="00F104EF">
      <w:pPr>
        <w:numPr>
          <w:ilvl w:val="0"/>
          <w:numId w:val="17"/>
        </w:numPr>
        <w:suppressAutoHyphens/>
        <w:spacing w:after="0" w:line="240" w:lineRule="auto"/>
        <w:ind w:left="851" w:hanging="284"/>
        <w:jc w:val="both"/>
        <w:rPr>
          <w:rFonts w:ascii="Arial Narrow" w:eastAsia="Times New Roman" w:hAnsi="Arial Narrow" w:cs="Arial"/>
          <w:lang w:eastAsia="ar-SA"/>
        </w:rPr>
      </w:pPr>
      <w:r w:rsidRPr="006C7415">
        <w:rPr>
          <w:rFonts w:ascii="Arial Narrow" w:eastAsia="Times New Roman" w:hAnsi="Arial Narrow" w:cs="Calibri"/>
          <w:lang w:eastAsia="ar-SA"/>
        </w:rPr>
        <w:t>Dwóch stacji transformatorowych NN/SN dwu sekcyjnych.</w:t>
      </w:r>
    </w:p>
    <w:p w14:paraId="14663B7E" w14:textId="77777777" w:rsidR="00F104EF" w:rsidRPr="006C7415" w:rsidRDefault="00F104EF" w:rsidP="00F104EF">
      <w:pPr>
        <w:numPr>
          <w:ilvl w:val="0"/>
          <w:numId w:val="17"/>
        </w:numPr>
        <w:suppressAutoHyphens/>
        <w:spacing w:after="0" w:line="240" w:lineRule="auto"/>
        <w:ind w:left="851" w:hanging="284"/>
        <w:jc w:val="both"/>
        <w:rPr>
          <w:rFonts w:ascii="Arial Narrow" w:eastAsia="Times New Roman" w:hAnsi="Arial Narrow" w:cs="Arial"/>
          <w:lang w:eastAsia="ar-SA"/>
        </w:rPr>
      </w:pPr>
      <w:r w:rsidRPr="006C7415">
        <w:rPr>
          <w:rFonts w:ascii="Arial Narrow" w:eastAsia="Times New Roman" w:hAnsi="Arial Narrow" w:cs="Calibri"/>
          <w:lang w:eastAsia="ar-SA"/>
        </w:rPr>
        <w:t>Dwóch rozdzielni SN/NN  bud. nr 16, bud. nr 26.</w:t>
      </w:r>
    </w:p>
    <w:p w14:paraId="3105102A" w14:textId="77777777" w:rsidR="00F104EF" w:rsidRPr="006C7415" w:rsidRDefault="00F104EF" w:rsidP="00F104EF">
      <w:pPr>
        <w:numPr>
          <w:ilvl w:val="0"/>
          <w:numId w:val="17"/>
        </w:numPr>
        <w:suppressAutoHyphens/>
        <w:spacing w:after="0" w:line="240" w:lineRule="auto"/>
        <w:ind w:left="851" w:hanging="284"/>
        <w:jc w:val="both"/>
        <w:rPr>
          <w:rFonts w:ascii="Arial Narrow" w:eastAsia="Times New Roman" w:hAnsi="Arial Narrow" w:cs="Arial"/>
          <w:lang w:eastAsia="ar-SA"/>
        </w:rPr>
      </w:pPr>
      <w:r w:rsidRPr="006C7415">
        <w:rPr>
          <w:rFonts w:ascii="Arial Narrow" w:eastAsia="Times New Roman" w:hAnsi="Arial Narrow" w:cs="Calibri"/>
          <w:lang w:eastAsia="ar-SA"/>
        </w:rPr>
        <w:t>Dwóch transformatorów olejowych, dwóch transformatorów suchych.</w:t>
      </w:r>
    </w:p>
    <w:p w14:paraId="2A49E85C" w14:textId="77777777" w:rsidR="00F104EF" w:rsidRPr="006C7415" w:rsidRDefault="00F104EF" w:rsidP="00F104EF">
      <w:pPr>
        <w:numPr>
          <w:ilvl w:val="0"/>
          <w:numId w:val="17"/>
        </w:numPr>
        <w:suppressAutoHyphens/>
        <w:spacing w:after="0" w:line="240" w:lineRule="auto"/>
        <w:ind w:left="851" w:hanging="284"/>
        <w:jc w:val="both"/>
        <w:rPr>
          <w:rFonts w:ascii="Arial Narrow" w:eastAsia="Times New Roman" w:hAnsi="Arial Narrow" w:cs="Arial"/>
          <w:lang w:eastAsia="ar-SA"/>
        </w:rPr>
      </w:pPr>
      <w:r w:rsidRPr="006C7415">
        <w:rPr>
          <w:rFonts w:ascii="Arial Narrow" w:eastAsia="Times New Roman" w:hAnsi="Arial Narrow" w:cs="Calibri"/>
          <w:lang w:eastAsia="ar-SA"/>
        </w:rPr>
        <w:t xml:space="preserve">Baterii  kondensatorów kompensacji mocy biernych w rozdzielni bud. nr 16 oraz rozdzielni </w:t>
      </w:r>
      <w:r w:rsidRPr="006C7415">
        <w:rPr>
          <w:rFonts w:ascii="Arial Narrow" w:eastAsia="Times New Roman" w:hAnsi="Arial Narrow" w:cs="Calibri"/>
          <w:lang w:eastAsia="ar-SA"/>
        </w:rPr>
        <w:br/>
        <w:t>bud. nr 26.</w:t>
      </w:r>
    </w:p>
    <w:p w14:paraId="7063E7BD" w14:textId="77777777" w:rsidR="00F104EF" w:rsidRPr="006C7415" w:rsidRDefault="00F104EF" w:rsidP="00F104EF">
      <w:pPr>
        <w:numPr>
          <w:ilvl w:val="0"/>
          <w:numId w:val="17"/>
        </w:numPr>
        <w:suppressAutoHyphens/>
        <w:spacing w:after="0" w:line="240" w:lineRule="auto"/>
        <w:ind w:left="851" w:hanging="284"/>
        <w:jc w:val="both"/>
        <w:rPr>
          <w:rFonts w:ascii="Arial Narrow" w:eastAsia="Times New Roman" w:hAnsi="Arial Narrow" w:cs="Arial"/>
          <w:lang w:eastAsia="ar-SA"/>
        </w:rPr>
      </w:pPr>
      <w:r w:rsidRPr="006C7415">
        <w:rPr>
          <w:rFonts w:ascii="Arial Narrow" w:eastAsia="Times New Roman" w:hAnsi="Arial Narrow" w:cs="Calibri"/>
          <w:lang w:eastAsia="ar-SA"/>
        </w:rPr>
        <w:t>Wykonanie pomiarów uziemień roboczych, ochronnych dwóch stacji.</w:t>
      </w:r>
    </w:p>
    <w:p w14:paraId="43BE2117" w14:textId="77777777" w:rsidR="00F104EF" w:rsidRPr="006C7415" w:rsidRDefault="00F104EF" w:rsidP="00F104EF">
      <w:pPr>
        <w:pStyle w:val="Akapitzlist"/>
        <w:numPr>
          <w:ilvl w:val="0"/>
          <w:numId w:val="17"/>
        </w:numPr>
        <w:suppressAutoHyphens/>
        <w:spacing w:after="0"/>
        <w:ind w:left="851" w:hanging="284"/>
        <w:contextualSpacing w:val="0"/>
        <w:jc w:val="both"/>
        <w:rPr>
          <w:rFonts w:ascii="Arial Narrow" w:hAnsi="Arial Narrow" w:cs="Arial"/>
        </w:rPr>
      </w:pPr>
      <w:r w:rsidRPr="006C7415">
        <w:rPr>
          <w:rFonts w:ascii="Arial Narrow" w:hAnsi="Arial Narrow" w:cs="Calibri"/>
        </w:rPr>
        <w:t xml:space="preserve">Po wykonaniu przeglądu </w:t>
      </w:r>
      <w:r w:rsidRPr="006C7415">
        <w:rPr>
          <w:rFonts w:ascii="Arial Narrow" w:hAnsi="Arial Narrow" w:cs="Calibri"/>
          <w:b/>
        </w:rPr>
        <w:t>Wykonawca</w:t>
      </w:r>
      <w:r w:rsidRPr="006C7415">
        <w:rPr>
          <w:rFonts w:ascii="Arial Narrow" w:hAnsi="Arial Narrow" w:cs="Calibri"/>
        </w:rPr>
        <w:t xml:space="preserve"> zaktualizuje schematy jednokreskowe w stacji, sporządzi protokół z przeglądu oraz protokoły z pomiarów ochronnych. Wyżej wymienione dokument przedstawi najpóźniej na odbiór końcowy.</w:t>
      </w:r>
    </w:p>
    <w:p w14:paraId="70084AB1" w14:textId="77777777" w:rsidR="00F104EF" w:rsidRPr="006C7415" w:rsidRDefault="00F104EF" w:rsidP="00F104EF">
      <w:pPr>
        <w:numPr>
          <w:ilvl w:val="0"/>
          <w:numId w:val="17"/>
        </w:numPr>
        <w:spacing w:after="0" w:line="240" w:lineRule="auto"/>
        <w:ind w:left="851" w:hanging="284"/>
        <w:contextualSpacing/>
        <w:jc w:val="both"/>
        <w:rPr>
          <w:rFonts w:ascii="Arial Narrow" w:eastAsia="Calibri" w:hAnsi="Arial Narrow" w:cs="Times New Roman"/>
          <w:lang w:eastAsia="en-US"/>
        </w:rPr>
      </w:pPr>
      <w:r w:rsidRPr="006C7415">
        <w:rPr>
          <w:rFonts w:ascii="Arial Narrow" w:eastAsia="Calibri" w:hAnsi="Arial Narrow" w:cs="Times New Roman"/>
          <w:b/>
          <w:lang w:eastAsia="en-US"/>
        </w:rPr>
        <w:t>Wykonawca</w:t>
      </w:r>
      <w:r w:rsidRPr="006C7415">
        <w:rPr>
          <w:rFonts w:ascii="Arial Narrow" w:eastAsia="Calibri" w:hAnsi="Arial Narrow" w:cs="Times New Roman"/>
          <w:lang w:eastAsia="en-US"/>
        </w:rPr>
        <w:t xml:space="preserve"> w pełni odpowiada za bezpieczeństwo i higienę pracy pracowników w trakcie realizacji usługi.</w:t>
      </w:r>
    </w:p>
    <w:p w14:paraId="09265241" w14:textId="77777777" w:rsidR="00F104EF" w:rsidRPr="006C7415" w:rsidRDefault="00F104EF" w:rsidP="00F104EF">
      <w:pPr>
        <w:numPr>
          <w:ilvl w:val="0"/>
          <w:numId w:val="17"/>
        </w:numPr>
        <w:spacing w:after="0" w:line="240" w:lineRule="auto"/>
        <w:ind w:left="851" w:hanging="284"/>
        <w:contextualSpacing/>
        <w:jc w:val="both"/>
        <w:rPr>
          <w:rFonts w:ascii="Arial Narrow" w:eastAsia="Calibri" w:hAnsi="Arial Narrow" w:cs="Times New Roman"/>
          <w:lang w:eastAsia="en-US"/>
        </w:rPr>
      </w:pPr>
      <w:r w:rsidRPr="006C7415">
        <w:rPr>
          <w:rFonts w:ascii="Arial Narrow" w:eastAsia="Calibri" w:hAnsi="Arial Narrow" w:cs="Times New Roman"/>
          <w:b/>
          <w:lang w:eastAsia="en-US"/>
        </w:rPr>
        <w:t>Wykonawca</w:t>
      </w:r>
      <w:r w:rsidRPr="006C7415">
        <w:rPr>
          <w:rFonts w:ascii="Arial Narrow" w:eastAsia="Calibri" w:hAnsi="Arial Narrow" w:cs="Times New Roman"/>
          <w:lang w:eastAsia="en-US"/>
        </w:rPr>
        <w:t xml:space="preserve"> zrealizuje prace będące przedmiotem umowy z materiałów, sprzętu i środków własnych, posiadających stosowne atesty, aktualne badania techniczne, a przyrządy pomiarowe posiadają aktualne certyfikaty.</w:t>
      </w:r>
    </w:p>
    <w:p w14:paraId="1E2E3519" w14:textId="77777777" w:rsidR="00F104EF" w:rsidRPr="006C7415" w:rsidRDefault="00F104EF" w:rsidP="00F104EF">
      <w:pPr>
        <w:numPr>
          <w:ilvl w:val="0"/>
          <w:numId w:val="17"/>
        </w:numPr>
        <w:spacing w:after="0" w:line="240" w:lineRule="auto"/>
        <w:ind w:left="851" w:hanging="284"/>
        <w:contextualSpacing/>
        <w:jc w:val="both"/>
        <w:rPr>
          <w:rFonts w:ascii="Arial Narrow" w:eastAsia="Calibri" w:hAnsi="Arial Narrow" w:cs="Times New Roman"/>
          <w:lang w:eastAsia="en-US"/>
        </w:rPr>
      </w:pPr>
      <w:r w:rsidRPr="006C7415">
        <w:rPr>
          <w:rFonts w:ascii="Arial Narrow" w:eastAsia="Times New Roman" w:hAnsi="Arial Narrow" w:cs="Arial Narrow"/>
          <w:bCs/>
        </w:rPr>
        <w:t xml:space="preserve">Przed przystąpieniem do wykonania umowy i w trakcie jej obowiązywania </w:t>
      </w:r>
      <w:r w:rsidRPr="006C7415">
        <w:rPr>
          <w:rFonts w:ascii="Arial Narrow" w:eastAsia="Times New Roman" w:hAnsi="Arial Narrow" w:cs="Arial Narrow"/>
          <w:b/>
          <w:bCs/>
        </w:rPr>
        <w:t>Wykonawca</w:t>
      </w:r>
      <w:r w:rsidRPr="006C7415">
        <w:rPr>
          <w:rFonts w:ascii="Arial Narrow" w:eastAsia="Times New Roman" w:hAnsi="Arial Narrow" w:cs="Arial Narrow"/>
          <w:bCs/>
        </w:rPr>
        <w:t xml:space="preserve"> zobowiązuje się do:</w:t>
      </w:r>
    </w:p>
    <w:p w14:paraId="6DB7BD5F" w14:textId="4082DCF8" w:rsidR="00F104EF" w:rsidRPr="006C7415" w:rsidRDefault="00F104EF" w:rsidP="00F104EF">
      <w:pPr>
        <w:numPr>
          <w:ilvl w:val="0"/>
          <w:numId w:val="16"/>
        </w:numPr>
        <w:tabs>
          <w:tab w:val="left" w:pos="-2977"/>
        </w:tabs>
        <w:suppressAutoHyphens/>
        <w:spacing w:after="0" w:line="240" w:lineRule="auto"/>
        <w:ind w:left="1418" w:hanging="284"/>
        <w:jc w:val="both"/>
        <w:rPr>
          <w:rFonts w:ascii="Arial Narrow" w:eastAsia="Times New Roman" w:hAnsi="Arial Narrow" w:cs="Arial Narrow"/>
          <w:bCs/>
        </w:rPr>
      </w:pPr>
      <w:r w:rsidRPr="006C7415">
        <w:rPr>
          <w:rFonts w:ascii="Arial Narrow" w:eastAsia="Times New Roman" w:hAnsi="Arial Narrow" w:cs="Arial Narrow"/>
          <w:bCs/>
        </w:rPr>
        <w:lastRenderedPageBreak/>
        <w:t>stosowania „Zasad środowiskowych i jakości”, określonych w załączniku nr 3 do umowy przez wszystkie osoby uczestniczące przy wykonaniu przedmiotu umowy;</w:t>
      </w:r>
    </w:p>
    <w:p w14:paraId="3CE8D5AE" w14:textId="77777777" w:rsidR="00F104EF" w:rsidRPr="006C7415" w:rsidRDefault="00F104EF" w:rsidP="00F104EF">
      <w:pPr>
        <w:numPr>
          <w:ilvl w:val="0"/>
          <w:numId w:val="16"/>
        </w:numPr>
        <w:tabs>
          <w:tab w:val="left" w:pos="142"/>
        </w:tabs>
        <w:suppressAutoHyphens/>
        <w:spacing w:after="0" w:line="240" w:lineRule="auto"/>
        <w:ind w:left="1418" w:hanging="284"/>
        <w:jc w:val="both"/>
        <w:rPr>
          <w:rFonts w:ascii="Arial Narrow" w:eastAsia="Times New Roman" w:hAnsi="Arial Narrow" w:cs="Arial Narrow"/>
          <w:bCs/>
        </w:rPr>
      </w:pPr>
      <w:r w:rsidRPr="006C7415">
        <w:rPr>
          <w:rFonts w:ascii="Arial Narrow" w:eastAsia="Times New Roman" w:hAnsi="Arial Narrow" w:cs="Arial Narrow"/>
          <w:bCs/>
        </w:rPr>
        <w:t>zapewnienia realizacji umowy z zachowaniem wymogów ustawy z ustawy z dnia 14.12.2012r. o odpadach (</w:t>
      </w:r>
      <w:proofErr w:type="spellStart"/>
      <w:r w:rsidRPr="006C7415">
        <w:rPr>
          <w:rFonts w:ascii="Arial Narrow" w:eastAsia="Times New Roman" w:hAnsi="Arial Narrow" w:cs="Arial Narrow"/>
          <w:bCs/>
        </w:rPr>
        <w:t>t.j</w:t>
      </w:r>
      <w:proofErr w:type="spellEnd"/>
      <w:r w:rsidRPr="006C7415">
        <w:rPr>
          <w:rFonts w:ascii="Arial Narrow" w:eastAsia="Times New Roman" w:hAnsi="Arial Narrow" w:cs="Arial Narrow"/>
          <w:bCs/>
        </w:rPr>
        <w:t xml:space="preserve">. Dz. U. z2022r. poz.699 z </w:t>
      </w:r>
      <w:proofErr w:type="spellStart"/>
      <w:r w:rsidRPr="006C7415">
        <w:rPr>
          <w:rFonts w:ascii="Arial Narrow" w:eastAsia="Times New Roman" w:hAnsi="Arial Narrow" w:cs="Arial Narrow"/>
          <w:bCs/>
        </w:rPr>
        <w:t>późn</w:t>
      </w:r>
      <w:proofErr w:type="spellEnd"/>
      <w:r w:rsidRPr="006C7415">
        <w:rPr>
          <w:rFonts w:ascii="Arial Narrow" w:eastAsia="Times New Roman" w:hAnsi="Arial Narrow" w:cs="Arial Narrow"/>
          <w:bCs/>
        </w:rPr>
        <w:t>. zm.), ustawy z dnia 27.04.2001r. Prawo  Ochrony Środowiska (</w:t>
      </w:r>
      <w:proofErr w:type="spellStart"/>
      <w:r w:rsidRPr="006C7415">
        <w:rPr>
          <w:rFonts w:ascii="Arial Narrow" w:eastAsia="Times New Roman" w:hAnsi="Arial Narrow" w:cs="Arial Narrow"/>
          <w:bCs/>
        </w:rPr>
        <w:t>t.j</w:t>
      </w:r>
      <w:proofErr w:type="spellEnd"/>
      <w:r w:rsidRPr="006C7415">
        <w:rPr>
          <w:rFonts w:ascii="Arial Narrow" w:eastAsia="Times New Roman" w:hAnsi="Arial Narrow" w:cs="Arial Narrow"/>
          <w:bCs/>
        </w:rPr>
        <w:t xml:space="preserve">. Dz. U. z2022r. poz. 2556 z </w:t>
      </w:r>
      <w:proofErr w:type="spellStart"/>
      <w:r w:rsidRPr="006C7415">
        <w:rPr>
          <w:rFonts w:ascii="Arial Narrow" w:eastAsia="Times New Roman" w:hAnsi="Arial Narrow" w:cs="Arial Narrow"/>
          <w:bCs/>
        </w:rPr>
        <w:t>późn</w:t>
      </w:r>
      <w:proofErr w:type="spellEnd"/>
      <w:r w:rsidRPr="006C7415">
        <w:rPr>
          <w:rFonts w:ascii="Arial Narrow" w:eastAsia="Times New Roman" w:hAnsi="Arial Narrow" w:cs="Arial Narrow"/>
          <w:bCs/>
        </w:rPr>
        <w:t xml:space="preserve">. zm.) oraz aktów wykonawczych i ponoszenia odpowiedzialność za powstałe odpady określone przepisami w/w ustaw </w:t>
      </w:r>
      <w:r w:rsidRPr="006C7415">
        <w:rPr>
          <w:rFonts w:ascii="Arial Narrow" w:eastAsia="Times New Roman" w:hAnsi="Arial Narrow" w:cs="Arial Narrow"/>
          <w:bCs/>
        </w:rPr>
        <w:br/>
        <w:t>i rozporządzeń oraz innych przepisów w tym zakresie;</w:t>
      </w:r>
    </w:p>
    <w:p w14:paraId="4B5A4AE7" w14:textId="77777777" w:rsidR="00F104EF" w:rsidRPr="006C7415" w:rsidRDefault="00F104EF" w:rsidP="00F104EF">
      <w:pPr>
        <w:numPr>
          <w:ilvl w:val="0"/>
          <w:numId w:val="16"/>
        </w:numPr>
        <w:tabs>
          <w:tab w:val="left" w:pos="142"/>
        </w:tabs>
        <w:suppressAutoHyphens/>
        <w:spacing w:after="0" w:line="240" w:lineRule="auto"/>
        <w:ind w:left="1418" w:hanging="284"/>
        <w:jc w:val="both"/>
        <w:rPr>
          <w:rFonts w:ascii="Arial Narrow" w:eastAsia="Times New Roman" w:hAnsi="Arial Narrow" w:cs="Arial Narrow"/>
          <w:bCs/>
        </w:rPr>
      </w:pPr>
      <w:r w:rsidRPr="006C7415">
        <w:rPr>
          <w:rFonts w:ascii="Arial Narrow" w:eastAsia="Times New Roman" w:hAnsi="Arial Narrow" w:cs="Arial Narrow"/>
          <w:bCs/>
        </w:rPr>
        <w:t>zagospodarowania / zutylizowania wytworzonych przez siebie odpadów zgodnie z  obowiązującą ustawą o odpadach z dnia 14 grudnia 2012r.  (</w:t>
      </w:r>
      <w:proofErr w:type="spellStart"/>
      <w:r w:rsidRPr="006C7415">
        <w:rPr>
          <w:rFonts w:ascii="Arial Narrow" w:eastAsia="Times New Roman" w:hAnsi="Arial Narrow" w:cs="Arial Narrow"/>
          <w:bCs/>
        </w:rPr>
        <w:t>t.j</w:t>
      </w:r>
      <w:proofErr w:type="spellEnd"/>
      <w:r w:rsidRPr="006C7415">
        <w:rPr>
          <w:rFonts w:ascii="Arial Narrow" w:eastAsia="Times New Roman" w:hAnsi="Arial Narrow" w:cs="Arial Narrow"/>
          <w:bCs/>
        </w:rPr>
        <w:t xml:space="preserve">. Dz.U. z  2022r. poz. 699 </w:t>
      </w:r>
      <w:r w:rsidRPr="006C7415">
        <w:rPr>
          <w:rFonts w:ascii="Arial Narrow" w:eastAsia="Times New Roman" w:hAnsi="Arial Narrow" w:cs="Arial Narrow"/>
          <w:bCs/>
        </w:rPr>
        <w:br/>
        <w:t xml:space="preserve">z </w:t>
      </w:r>
      <w:proofErr w:type="spellStart"/>
      <w:r w:rsidRPr="006C7415">
        <w:rPr>
          <w:rFonts w:ascii="Arial Narrow" w:eastAsia="Times New Roman" w:hAnsi="Arial Narrow" w:cs="Arial Narrow"/>
          <w:bCs/>
        </w:rPr>
        <w:t>późn</w:t>
      </w:r>
      <w:proofErr w:type="spellEnd"/>
      <w:r w:rsidRPr="006C7415">
        <w:rPr>
          <w:rFonts w:ascii="Arial Narrow" w:eastAsia="Times New Roman" w:hAnsi="Arial Narrow" w:cs="Arial Narrow"/>
          <w:bCs/>
        </w:rPr>
        <w:t>. zm.) – art.3 pkt. 32 -  na własny koszt;</w:t>
      </w:r>
    </w:p>
    <w:p w14:paraId="61F85FD3" w14:textId="77777777" w:rsidR="00F104EF" w:rsidRPr="006C7415" w:rsidRDefault="00F104EF" w:rsidP="00F104EF">
      <w:pPr>
        <w:numPr>
          <w:ilvl w:val="0"/>
          <w:numId w:val="16"/>
        </w:numPr>
        <w:tabs>
          <w:tab w:val="left" w:pos="142"/>
        </w:tabs>
        <w:suppressAutoHyphens/>
        <w:spacing w:after="0" w:line="240" w:lineRule="auto"/>
        <w:ind w:left="1418" w:hanging="284"/>
        <w:jc w:val="both"/>
        <w:rPr>
          <w:rFonts w:ascii="Arial Narrow" w:eastAsia="Times New Roman" w:hAnsi="Arial Narrow" w:cs="Arial Narrow"/>
          <w:bCs/>
        </w:rPr>
      </w:pPr>
      <w:r w:rsidRPr="006C7415">
        <w:rPr>
          <w:rFonts w:ascii="Arial Narrow" w:eastAsia="Times New Roman" w:hAnsi="Arial Narrow" w:cs="Arial Narrow"/>
          <w:bCs/>
        </w:rPr>
        <w:t xml:space="preserve">zapoznania z Polityką Zintegrowanego Systemu Zarządzania, która dostępna jest na stronie: </w:t>
      </w:r>
      <w:hyperlink r:id="rId8" w:history="1">
        <w:r w:rsidRPr="006C7415">
          <w:rPr>
            <w:rFonts w:ascii="Arial Narrow" w:eastAsia="Times New Roman" w:hAnsi="Arial Narrow" w:cs="Arial Narrow"/>
            <w:b/>
            <w:bCs/>
            <w:color w:val="0000FF"/>
            <w:u w:val="single"/>
          </w:rPr>
          <w:t>www.10wsk.mil.pl</w:t>
        </w:r>
      </w:hyperlink>
      <w:r w:rsidRPr="006C7415">
        <w:rPr>
          <w:rFonts w:ascii="Arial Narrow" w:eastAsia="Times New Roman" w:hAnsi="Arial Narrow" w:cs="Arial Narrow"/>
          <w:bCs/>
        </w:rPr>
        <w:t>;</w:t>
      </w:r>
    </w:p>
    <w:p w14:paraId="10810EAD" w14:textId="77777777" w:rsidR="001F1973" w:rsidRPr="006C7415" w:rsidRDefault="00F104EF" w:rsidP="00F104EF">
      <w:pPr>
        <w:numPr>
          <w:ilvl w:val="0"/>
          <w:numId w:val="16"/>
        </w:numPr>
        <w:tabs>
          <w:tab w:val="left" w:pos="142"/>
        </w:tabs>
        <w:suppressAutoHyphens/>
        <w:spacing w:after="0" w:line="240" w:lineRule="auto"/>
        <w:ind w:left="1418" w:hanging="284"/>
        <w:jc w:val="both"/>
        <w:rPr>
          <w:rFonts w:ascii="Arial Narrow" w:eastAsia="Times New Roman" w:hAnsi="Arial Narrow" w:cs="Arial Narrow"/>
          <w:bCs/>
        </w:rPr>
      </w:pPr>
      <w:r w:rsidRPr="006C7415">
        <w:rPr>
          <w:rFonts w:ascii="Arial Narrow" w:eastAsia="Times New Roman" w:hAnsi="Arial Narrow" w:cs="Arial Narrow"/>
          <w:bCs/>
        </w:rPr>
        <w:t xml:space="preserve">zapewnienia identyfikatorów imiennych dla wszystkich osób reprezentujących </w:t>
      </w:r>
      <w:r w:rsidRPr="006C7415">
        <w:rPr>
          <w:rFonts w:ascii="Arial Narrow" w:eastAsia="Times New Roman" w:hAnsi="Arial Narrow" w:cs="Arial Narrow"/>
          <w:b/>
          <w:bCs/>
        </w:rPr>
        <w:t>Wykonawcę</w:t>
      </w:r>
      <w:r w:rsidRPr="006C7415">
        <w:rPr>
          <w:rFonts w:ascii="Arial Narrow" w:eastAsia="Times New Roman" w:hAnsi="Arial Narrow" w:cs="Arial Narrow"/>
          <w:bCs/>
        </w:rPr>
        <w:t xml:space="preserve"> na terenie </w:t>
      </w:r>
      <w:r w:rsidRPr="006C7415">
        <w:rPr>
          <w:rFonts w:ascii="Arial Narrow" w:eastAsia="Times New Roman" w:hAnsi="Arial Narrow" w:cs="Arial Narrow"/>
          <w:b/>
          <w:bCs/>
        </w:rPr>
        <w:t>Zamawiającego</w:t>
      </w:r>
      <w:r w:rsidRPr="006C7415">
        <w:rPr>
          <w:rFonts w:ascii="Arial Narrow" w:eastAsia="Times New Roman" w:hAnsi="Arial Narrow" w:cs="Arial Narrow"/>
          <w:bCs/>
        </w:rPr>
        <w:t xml:space="preserve">  i noszenia ich w widocznym miejscu.</w:t>
      </w:r>
    </w:p>
    <w:p w14:paraId="421CC157" w14:textId="77777777" w:rsidR="00F104EF" w:rsidRPr="0013215A" w:rsidRDefault="00F104EF" w:rsidP="00F104EF">
      <w:pPr>
        <w:tabs>
          <w:tab w:val="left" w:pos="-6096"/>
        </w:tabs>
        <w:suppressAutoHyphens/>
        <w:spacing w:after="0"/>
        <w:contextualSpacing/>
        <w:jc w:val="both"/>
        <w:rPr>
          <w:rFonts w:ascii="Arial Narrow" w:eastAsia="Calibri" w:hAnsi="Arial Narrow"/>
          <w:b/>
          <w:lang w:eastAsia="en-US"/>
        </w:rPr>
      </w:pPr>
    </w:p>
    <w:p w14:paraId="6431ECD0" w14:textId="77777777" w:rsidR="00F104EF" w:rsidRPr="006C7415" w:rsidRDefault="00F104EF" w:rsidP="00F104EF">
      <w:pPr>
        <w:pStyle w:val="Akapitzlist"/>
        <w:numPr>
          <w:ilvl w:val="0"/>
          <w:numId w:val="20"/>
        </w:numPr>
        <w:ind w:left="851" w:hanging="567"/>
        <w:jc w:val="both"/>
        <w:rPr>
          <w:rFonts w:ascii="Arial Narrow" w:eastAsia="Calibri" w:hAnsi="Arial Narrow"/>
          <w:b/>
          <w:sz w:val="24"/>
          <w:szCs w:val="24"/>
          <w:lang w:eastAsia="en-US"/>
        </w:rPr>
      </w:pPr>
      <w:r w:rsidRPr="006C7415">
        <w:rPr>
          <w:rFonts w:ascii="Arial Narrow" w:eastAsia="Calibri" w:hAnsi="Arial Narrow"/>
          <w:b/>
          <w:sz w:val="24"/>
          <w:szCs w:val="24"/>
          <w:lang w:eastAsia="en-US"/>
        </w:rPr>
        <w:t xml:space="preserve">Harmonogram Przeglądów </w:t>
      </w:r>
    </w:p>
    <w:p w14:paraId="6A56C8F8" w14:textId="77777777" w:rsidR="00F104EF" w:rsidRPr="0013215A" w:rsidRDefault="00F104EF" w:rsidP="00F104EF">
      <w:pPr>
        <w:pStyle w:val="Akapitzlist"/>
        <w:ind w:left="1080"/>
        <w:jc w:val="both"/>
        <w:rPr>
          <w:rFonts w:ascii="Arial Narrow" w:hAnsi="Arial Narrow" w:cs="Arial"/>
          <w:sz w:val="24"/>
          <w:szCs w:val="20"/>
        </w:rPr>
      </w:pPr>
    </w:p>
    <w:tbl>
      <w:tblPr>
        <w:tblW w:w="0" w:type="auto"/>
        <w:tblInd w:w="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79"/>
        <w:gridCol w:w="5202"/>
        <w:gridCol w:w="1953"/>
      </w:tblGrid>
      <w:tr w:rsidR="00F104EF" w:rsidRPr="008F69AC" w14:paraId="7ECD9D0D" w14:textId="77777777" w:rsidTr="00A1222C">
        <w:trPr>
          <w:trHeight w:val="582"/>
        </w:trPr>
        <w:tc>
          <w:tcPr>
            <w:tcW w:w="1879" w:type="dxa"/>
            <w:vAlign w:val="center"/>
          </w:tcPr>
          <w:p w14:paraId="1E68B108" w14:textId="77777777" w:rsidR="00F104EF" w:rsidRPr="008F69AC" w:rsidRDefault="00F104EF" w:rsidP="00A1222C">
            <w:pPr>
              <w:spacing w:after="0"/>
              <w:contextualSpacing/>
              <w:jc w:val="center"/>
              <w:rPr>
                <w:rFonts w:ascii="Arial Narrow" w:hAnsi="Arial Narrow" w:cs="Arial"/>
                <w:b/>
              </w:rPr>
            </w:pPr>
            <w:r w:rsidRPr="008F69AC">
              <w:rPr>
                <w:rFonts w:ascii="Arial Narrow" w:hAnsi="Arial Narrow" w:cs="Arial"/>
                <w:b/>
              </w:rPr>
              <w:t>ROK</w:t>
            </w:r>
          </w:p>
        </w:tc>
        <w:tc>
          <w:tcPr>
            <w:tcW w:w="5202" w:type="dxa"/>
            <w:vAlign w:val="center"/>
          </w:tcPr>
          <w:p w14:paraId="315C38B4" w14:textId="77777777" w:rsidR="00F104EF" w:rsidRPr="008F69AC" w:rsidRDefault="00F104EF" w:rsidP="00A1222C">
            <w:pPr>
              <w:pStyle w:val="Akapitzlist"/>
              <w:spacing w:after="0"/>
              <w:ind w:left="0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Data przeglądu wykonanego do 31 października</w:t>
            </w:r>
          </w:p>
        </w:tc>
        <w:tc>
          <w:tcPr>
            <w:tcW w:w="1953" w:type="dxa"/>
            <w:shd w:val="clear" w:color="auto" w:fill="auto"/>
            <w:vAlign w:val="center"/>
          </w:tcPr>
          <w:p w14:paraId="39F81F18" w14:textId="77777777" w:rsidR="00F104EF" w:rsidRPr="008F69AC" w:rsidRDefault="00F104EF" w:rsidP="00A1222C">
            <w:pPr>
              <w:spacing w:after="0"/>
              <w:jc w:val="center"/>
              <w:rPr>
                <w:rFonts w:ascii="Arial Narrow" w:eastAsia="Times New Roman" w:hAnsi="Arial Narrow" w:cs="Arial"/>
                <w:b/>
                <w:sz w:val="20"/>
                <w:lang w:eastAsia="ar-SA"/>
              </w:rPr>
            </w:pPr>
            <w:r w:rsidRPr="008F69AC">
              <w:rPr>
                <w:rFonts w:ascii="Arial Narrow" w:eastAsia="Times New Roman" w:hAnsi="Arial Narrow" w:cs="Arial"/>
                <w:b/>
                <w:lang w:eastAsia="ar-SA"/>
              </w:rPr>
              <w:t>Numer Protokołu</w:t>
            </w:r>
          </w:p>
        </w:tc>
      </w:tr>
      <w:tr w:rsidR="00F104EF" w14:paraId="47D85812" w14:textId="77777777" w:rsidTr="00A1222C">
        <w:trPr>
          <w:trHeight w:val="604"/>
        </w:trPr>
        <w:tc>
          <w:tcPr>
            <w:tcW w:w="1879" w:type="dxa"/>
          </w:tcPr>
          <w:p w14:paraId="310F0AE9" w14:textId="77777777" w:rsidR="00F104EF" w:rsidRDefault="00F104EF" w:rsidP="00A1222C">
            <w:pPr>
              <w:contextualSpacing/>
              <w:jc w:val="center"/>
              <w:rPr>
                <w:rFonts w:ascii="Arial Narrow" w:hAnsi="Arial Narrow" w:cs="Arial"/>
                <w:b/>
              </w:rPr>
            </w:pPr>
          </w:p>
          <w:p w14:paraId="29226AFB" w14:textId="77777777" w:rsidR="00F104EF" w:rsidRPr="008F69AC" w:rsidRDefault="00F104EF" w:rsidP="00A1222C">
            <w:pPr>
              <w:contextualSpacing/>
              <w:jc w:val="center"/>
              <w:rPr>
                <w:rFonts w:ascii="Arial Narrow" w:hAnsi="Arial Narrow" w:cs="Arial"/>
                <w:b/>
              </w:rPr>
            </w:pPr>
            <w:r w:rsidRPr="008F69AC">
              <w:rPr>
                <w:rFonts w:ascii="Arial Narrow" w:hAnsi="Arial Narrow" w:cs="Arial"/>
                <w:b/>
              </w:rPr>
              <w:t>2024</w:t>
            </w:r>
          </w:p>
        </w:tc>
        <w:tc>
          <w:tcPr>
            <w:tcW w:w="5202" w:type="dxa"/>
          </w:tcPr>
          <w:p w14:paraId="286EECF6" w14:textId="77777777" w:rsidR="00F104EF" w:rsidRDefault="00F104EF" w:rsidP="00A1222C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</w:rPr>
            </w:pPr>
          </w:p>
          <w:p w14:paraId="428561AC" w14:textId="77777777" w:rsidR="00F104EF" w:rsidRPr="008F69AC" w:rsidRDefault="00F104EF" w:rsidP="00A1222C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1953" w:type="dxa"/>
            <w:shd w:val="clear" w:color="auto" w:fill="auto"/>
          </w:tcPr>
          <w:p w14:paraId="1200E831" w14:textId="77777777" w:rsidR="00F104EF" w:rsidRDefault="00F104EF" w:rsidP="00A1222C">
            <w:pPr>
              <w:rPr>
                <w:rFonts w:ascii="Arial Narrow" w:eastAsia="Times New Roman" w:hAnsi="Arial Narrow" w:cs="Arial"/>
                <w:sz w:val="20"/>
                <w:lang w:eastAsia="ar-SA"/>
              </w:rPr>
            </w:pPr>
          </w:p>
        </w:tc>
      </w:tr>
      <w:tr w:rsidR="00F104EF" w14:paraId="10AFE411" w14:textId="77777777" w:rsidTr="00A1222C">
        <w:trPr>
          <w:trHeight w:val="824"/>
        </w:trPr>
        <w:tc>
          <w:tcPr>
            <w:tcW w:w="1879" w:type="dxa"/>
          </w:tcPr>
          <w:p w14:paraId="51B79430" w14:textId="77777777" w:rsidR="00F104EF" w:rsidRDefault="00F104EF" w:rsidP="00A1222C">
            <w:pPr>
              <w:contextualSpacing/>
              <w:jc w:val="center"/>
              <w:rPr>
                <w:rFonts w:ascii="Arial Narrow" w:hAnsi="Arial Narrow" w:cs="Arial"/>
                <w:b/>
              </w:rPr>
            </w:pPr>
          </w:p>
          <w:p w14:paraId="0ABCD3A0" w14:textId="77777777" w:rsidR="00F104EF" w:rsidRPr="008F69AC" w:rsidRDefault="00F104EF" w:rsidP="00A1222C">
            <w:pPr>
              <w:contextualSpacing/>
              <w:jc w:val="center"/>
              <w:rPr>
                <w:rFonts w:ascii="Arial Narrow" w:hAnsi="Arial Narrow" w:cs="Arial"/>
                <w:b/>
              </w:rPr>
            </w:pPr>
            <w:r w:rsidRPr="008F69AC">
              <w:rPr>
                <w:rFonts w:ascii="Arial Narrow" w:hAnsi="Arial Narrow" w:cs="Arial"/>
                <w:b/>
              </w:rPr>
              <w:t>2025</w:t>
            </w:r>
          </w:p>
        </w:tc>
        <w:tc>
          <w:tcPr>
            <w:tcW w:w="5202" w:type="dxa"/>
          </w:tcPr>
          <w:p w14:paraId="090F60F8" w14:textId="77777777" w:rsidR="00F104EF" w:rsidRDefault="00F104EF" w:rsidP="00A1222C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</w:rPr>
            </w:pPr>
          </w:p>
          <w:p w14:paraId="2E07B448" w14:textId="77777777" w:rsidR="00F104EF" w:rsidRPr="008F69AC" w:rsidRDefault="00F104EF" w:rsidP="00A1222C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1953" w:type="dxa"/>
            <w:shd w:val="clear" w:color="auto" w:fill="auto"/>
          </w:tcPr>
          <w:p w14:paraId="789BEBBF" w14:textId="77777777" w:rsidR="00F104EF" w:rsidRDefault="00F104EF" w:rsidP="00A1222C">
            <w:pPr>
              <w:rPr>
                <w:rFonts w:ascii="Arial Narrow" w:hAnsi="Arial Narrow" w:cs="Arial"/>
                <w:sz w:val="20"/>
              </w:rPr>
            </w:pPr>
          </w:p>
        </w:tc>
      </w:tr>
      <w:tr w:rsidR="00F104EF" w14:paraId="7A0AE0F5" w14:textId="77777777" w:rsidTr="00A1222C">
        <w:trPr>
          <w:trHeight w:val="936"/>
        </w:trPr>
        <w:tc>
          <w:tcPr>
            <w:tcW w:w="1879" w:type="dxa"/>
          </w:tcPr>
          <w:p w14:paraId="46CD2662" w14:textId="77777777" w:rsidR="00F104EF" w:rsidRDefault="00F104EF" w:rsidP="00A1222C">
            <w:pPr>
              <w:contextualSpacing/>
              <w:jc w:val="center"/>
              <w:rPr>
                <w:rFonts w:ascii="Arial Narrow" w:hAnsi="Arial Narrow" w:cs="Arial"/>
                <w:b/>
              </w:rPr>
            </w:pPr>
          </w:p>
          <w:p w14:paraId="47465F02" w14:textId="77777777" w:rsidR="00F104EF" w:rsidRPr="008F69AC" w:rsidRDefault="00F104EF" w:rsidP="00A1222C">
            <w:pPr>
              <w:contextualSpacing/>
              <w:jc w:val="center"/>
              <w:rPr>
                <w:rFonts w:ascii="Arial Narrow" w:hAnsi="Arial Narrow" w:cs="Arial"/>
                <w:b/>
              </w:rPr>
            </w:pPr>
            <w:r w:rsidRPr="008F69AC">
              <w:rPr>
                <w:rFonts w:ascii="Arial Narrow" w:hAnsi="Arial Narrow" w:cs="Arial"/>
                <w:b/>
              </w:rPr>
              <w:t>2026</w:t>
            </w:r>
          </w:p>
        </w:tc>
        <w:tc>
          <w:tcPr>
            <w:tcW w:w="5202" w:type="dxa"/>
          </w:tcPr>
          <w:p w14:paraId="71B7AEA8" w14:textId="77777777" w:rsidR="00F104EF" w:rsidRDefault="00F104EF" w:rsidP="00A1222C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</w:rPr>
            </w:pPr>
          </w:p>
          <w:p w14:paraId="2EB4688E" w14:textId="77777777" w:rsidR="00F104EF" w:rsidRPr="008F69AC" w:rsidRDefault="00F104EF" w:rsidP="00A1222C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1953" w:type="dxa"/>
            <w:shd w:val="clear" w:color="auto" w:fill="auto"/>
          </w:tcPr>
          <w:p w14:paraId="5A1BDD6F" w14:textId="77777777" w:rsidR="00F104EF" w:rsidRDefault="00F104EF" w:rsidP="00A1222C">
            <w:pPr>
              <w:rPr>
                <w:rFonts w:ascii="Arial Narrow" w:hAnsi="Arial Narrow" w:cs="Arial"/>
                <w:sz w:val="20"/>
              </w:rPr>
            </w:pPr>
          </w:p>
        </w:tc>
      </w:tr>
    </w:tbl>
    <w:p w14:paraId="0E651DF4" w14:textId="77777777" w:rsidR="00F104EF" w:rsidRPr="00E21EEE" w:rsidRDefault="00F104EF" w:rsidP="00F104EF">
      <w:pPr>
        <w:pStyle w:val="Akapitzlist"/>
        <w:ind w:right="45"/>
        <w:jc w:val="both"/>
        <w:rPr>
          <w:rFonts w:ascii="Arial Narrow" w:hAnsi="Arial Narrow" w:cs="Arial"/>
          <w:sz w:val="24"/>
          <w:szCs w:val="20"/>
        </w:rPr>
      </w:pPr>
    </w:p>
    <w:p w14:paraId="583AD25C" w14:textId="77777777" w:rsidR="00842FD5" w:rsidRPr="00F104EF" w:rsidRDefault="00842FD5" w:rsidP="00F104EF">
      <w:pPr>
        <w:pStyle w:val="Akapitzlist"/>
        <w:ind w:left="765"/>
        <w:rPr>
          <w:rFonts w:ascii="Arial Narrow" w:hAnsi="Arial Narrow"/>
          <w:sz w:val="28"/>
        </w:rPr>
      </w:pPr>
    </w:p>
    <w:sectPr w:rsidR="00842FD5" w:rsidRPr="00F104EF" w:rsidSect="007B29C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EE8DCE" w14:textId="77777777" w:rsidR="007B29CB" w:rsidRDefault="007B29CB" w:rsidP="002A1FEB">
      <w:pPr>
        <w:spacing w:after="0" w:line="240" w:lineRule="auto"/>
      </w:pPr>
      <w:r>
        <w:separator/>
      </w:r>
    </w:p>
  </w:endnote>
  <w:endnote w:type="continuationSeparator" w:id="0">
    <w:p w14:paraId="5ADB613F" w14:textId="77777777" w:rsidR="007B29CB" w:rsidRDefault="007B29CB" w:rsidP="002A1F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2B658D" w14:textId="77777777" w:rsidR="003F7227" w:rsidRDefault="003F722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CD08C1" w14:textId="77777777" w:rsidR="003F7227" w:rsidRDefault="003F722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75D52B" w14:textId="77777777" w:rsidR="003F7227" w:rsidRDefault="003F72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573B5E" w14:textId="77777777" w:rsidR="007B29CB" w:rsidRDefault="007B29CB" w:rsidP="002A1FEB">
      <w:pPr>
        <w:spacing w:after="0" w:line="240" w:lineRule="auto"/>
      </w:pPr>
      <w:r>
        <w:separator/>
      </w:r>
    </w:p>
  </w:footnote>
  <w:footnote w:type="continuationSeparator" w:id="0">
    <w:p w14:paraId="3E43A97D" w14:textId="77777777" w:rsidR="007B29CB" w:rsidRDefault="007B29CB" w:rsidP="002A1F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CD7EC7" w14:textId="77777777" w:rsidR="003F7227" w:rsidRDefault="003F72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4F3C92" w14:textId="3BAEAA03" w:rsidR="006A3B51" w:rsidRPr="00D4690B" w:rsidRDefault="00783133" w:rsidP="00783133">
    <w:pPr>
      <w:tabs>
        <w:tab w:val="center" w:pos="4536"/>
        <w:tab w:val="right" w:pos="9638"/>
      </w:tabs>
      <w:rPr>
        <w:rFonts w:ascii="Arial Narrow" w:hAnsi="Arial Narrow"/>
        <w:bCs/>
        <w:sz w:val="20"/>
        <w:szCs w:val="20"/>
      </w:rPr>
    </w:pPr>
    <w:r w:rsidRPr="00D4690B">
      <w:rPr>
        <w:rFonts w:ascii="Arial Narrow" w:hAnsi="Arial Narrow"/>
        <w:bCs/>
        <w:sz w:val="24"/>
        <w:szCs w:val="20"/>
      </w:rPr>
      <w:t>Sprawa nr 50/2024</w:t>
    </w:r>
    <w:r w:rsidRPr="00D4690B">
      <w:rPr>
        <w:rFonts w:ascii="Arial Narrow" w:hAnsi="Arial Narrow"/>
        <w:bCs/>
        <w:sz w:val="24"/>
        <w:szCs w:val="20"/>
      </w:rPr>
      <w:tab/>
    </w:r>
    <w:r w:rsidR="003F7227">
      <w:rPr>
        <w:rFonts w:ascii="Arial Narrow" w:hAnsi="Arial Narrow"/>
        <w:bCs/>
        <w:sz w:val="24"/>
        <w:szCs w:val="20"/>
      </w:rPr>
      <w:t xml:space="preserve">DOTYCZY </w:t>
    </w:r>
    <w:r w:rsidRPr="00D4690B">
      <w:rPr>
        <w:rFonts w:ascii="Arial Narrow" w:hAnsi="Arial Narrow"/>
        <w:bCs/>
        <w:sz w:val="24"/>
        <w:szCs w:val="20"/>
      </w:rPr>
      <w:t>ZADANI</w:t>
    </w:r>
    <w:r w:rsidR="003F7227">
      <w:rPr>
        <w:rFonts w:ascii="Arial Narrow" w:hAnsi="Arial Narrow"/>
        <w:bCs/>
        <w:sz w:val="24"/>
        <w:szCs w:val="20"/>
      </w:rPr>
      <w:t>A</w:t>
    </w:r>
    <w:r w:rsidRPr="00D4690B">
      <w:rPr>
        <w:rFonts w:ascii="Arial Narrow" w:hAnsi="Arial Narrow"/>
        <w:bCs/>
        <w:sz w:val="24"/>
        <w:szCs w:val="20"/>
      </w:rPr>
      <w:t xml:space="preserve"> 3</w:t>
    </w:r>
    <w:r w:rsidRPr="00D4690B">
      <w:rPr>
        <w:rFonts w:ascii="Arial Narrow" w:hAnsi="Arial Narrow"/>
        <w:bCs/>
        <w:sz w:val="24"/>
        <w:szCs w:val="20"/>
      </w:rPr>
      <w:tab/>
    </w:r>
    <w:r w:rsidR="00842FD5" w:rsidRPr="00D4690B">
      <w:rPr>
        <w:rFonts w:ascii="Arial Narrow" w:hAnsi="Arial Narrow"/>
        <w:bCs/>
        <w:sz w:val="24"/>
        <w:szCs w:val="20"/>
      </w:rPr>
      <w:t>Załącznik nr</w:t>
    </w:r>
    <w:r w:rsidRPr="00D4690B">
      <w:rPr>
        <w:rFonts w:ascii="Arial Narrow" w:hAnsi="Arial Narrow"/>
        <w:bCs/>
        <w:sz w:val="24"/>
        <w:szCs w:val="20"/>
      </w:rPr>
      <w:t xml:space="preserve"> </w:t>
    </w:r>
    <w:r w:rsidR="006C7415" w:rsidRPr="00D4690B">
      <w:rPr>
        <w:rFonts w:ascii="Arial Narrow" w:hAnsi="Arial Narrow"/>
        <w:bCs/>
        <w:sz w:val="24"/>
        <w:szCs w:val="20"/>
      </w:rPr>
      <w:t xml:space="preserve">18 </w:t>
    </w:r>
    <w:r w:rsidRPr="00D4690B">
      <w:rPr>
        <w:rFonts w:ascii="Arial Narrow" w:hAnsi="Arial Narrow"/>
        <w:bCs/>
        <w:sz w:val="24"/>
        <w:szCs w:val="20"/>
      </w:rPr>
      <w:t>do SWZ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62513E" w14:textId="77777777" w:rsidR="003F7227" w:rsidRDefault="003F72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D22AE"/>
    <w:multiLevelType w:val="hybridMultilevel"/>
    <w:tmpl w:val="69B84304"/>
    <w:lvl w:ilvl="0" w:tplc="490E19DA">
      <w:start w:val="4"/>
      <w:numFmt w:val="upperRoman"/>
      <w:lvlText w:val="%1."/>
      <w:lvlJc w:val="left"/>
      <w:pPr>
        <w:ind w:left="1125" w:hanging="72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E525C4"/>
    <w:multiLevelType w:val="hybridMultilevel"/>
    <w:tmpl w:val="3E56C02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6EB0947"/>
    <w:multiLevelType w:val="hybridMultilevel"/>
    <w:tmpl w:val="24C4DB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AD44A9"/>
    <w:multiLevelType w:val="hybridMultilevel"/>
    <w:tmpl w:val="1E60C714"/>
    <w:lvl w:ilvl="0" w:tplc="BE74F4F4">
      <w:start w:val="4"/>
      <w:numFmt w:val="upperRoman"/>
      <w:lvlText w:val="%1."/>
      <w:lvlJc w:val="left"/>
      <w:pPr>
        <w:ind w:left="76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6E4465"/>
    <w:multiLevelType w:val="hybridMultilevel"/>
    <w:tmpl w:val="509CE086"/>
    <w:lvl w:ilvl="0" w:tplc="75DAB69E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5C03D3"/>
    <w:multiLevelType w:val="hybridMultilevel"/>
    <w:tmpl w:val="B72A4CCE"/>
    <w:lvl w:ilvl="0" w:tplc="EB0AA330">
      <w:start w:val="1"/>
      <w:numFmt w:val="decimal"/>
      <w:lvlText w:val="%1."/>
      <w:lvlJc w:val="left"/>
      <w:pPr>
        <w:ind w:left="720" w:hanging="360"/>
      </w:pPr>
      <w:rPr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011A5"/>
    <w:multiLevelType w:val="hybridMultilevel"/>
    <w:tmpl w:val="1DAA62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2B1399"/>
    <w:multiLevelType w:val="hybridMultilevel"/>
    <w:tmpl w:val="FBD27440"/>
    <w:lvl w:ilvl="0" w:tplc="379233CA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4D65D6"/>
    <w:multiLevelType w:val="hybridMultilevel"/>
    <w:tmpl w:val="C1C433E8"/>
    <w:lvl w:ilvl="0" w:tplc="BADE8424">
      <w:start w:val="1"/>
      <w:numFmt w:val="decimal"/>
      <w:lvlText w:val="%1."/>
      <w:lvlJc w:val="left"/>
      <w:pPr>
        <w:ind w:left="720" w:hanging="360"/>
      </w:pPr>
      <w:rPr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A5623B"/>
    <w:multiLevelType w:val="hybridMultilevel"/>
    <w:tmpl w:val="79D8D8FC"/>
    <w:lvl w:ilvl="0" w:tplc="04150017">
      <w:start w:val="1"/>
      <w:numFmt w:val="lowerLetter"/>
      <w:lvlText w:val="%1)"/>
      <w:lvlJc w:val="left"/>
      <w:pPr>
        <w:ind w:left="2790" w:hanging="360"/>
      </w:pPr>
    </w:lvl>
    <w:lvl w:ilvl="1" w:tplc="04150019" w:tentative="1">
      <w:start w:val="1"/>
      <w:numFmt w:val="lowerLetter"/>
      <w:lvlText w:val="%2."/>
      <w:lvlJc w:val="left"/>
      <w:pPr>
        <w:ind w:left="3510" w:hanging="360"/>
      </w:pPr>
    </w:lvl>
    <w:lvl w:ilvl="2" w:tplc="0415001B" w:tentative="1">
      <w:start w:val="1"/>
      <w:numFmt w:val="lowerRoman"/>
      <w:lvlText w:val="%3."/>
      <w:lvlJc w:val="right"/>
      <w:pPr>
        <w:ind w:left="4230" w:hanging="180"/>
      </w:pPr>
    </w:lvl>
    <w:lvl w:ilvl="3" w:tplc="0415000F" w:tentative="1">
      <w:start w:val="1"/>
      <w:numFmt w:val="decimal"/>
      <w:lvlText w:val="%4."/>
      <w:lvlJc w:val="left"/>
      <w:pPr>
        <w:ind w:left="4950" w:hanging="360"/>
      </w:pPr>
    </w:lvl>
    <w:lvl w:ilvl="4" w:tplc="04150019" w:tentative="1">
      <w:start w:val="1"/>
      <w:numFmt w:val="lowerLetter"/>
      <w:lvlText w:val="%5."/>
      <w:lvlJc w:val="left"/>
      <w:pPr>
        <w:ind w:left="5670" w:hanging="360"/>
      </w:pPr>
    </w:lvl>
    <w:lvl w:ilvl="5" w:tplc="0415001B" w:tentative="1">
      <w:start w:val="1"/>
      <w:numFmt w:val="lowerRoman"/>
      <w:lvlText w:val="%6."/>
      <w:lvlJc w:val="right"/>
      <w:pPr>
        <w:ind w:left="6390" w:hanging="180"/>
      </w:pPr>
    </w:lvl>
    <w:lvl w:ilvl="6" w:tplc="0415000F" w:tentative="1">
      <w:start w:val="1"/>
      <w:numFmt w:val="decimal"/>
      <w:lvlText w:val="%7."/>
      <w:lvlJc w:val="left"/>
      <w:pPr>
        <w:ind w:left="7110" w:hanging="360"/>
      </w:pPr>
    </w:lvl>
    <w:lvl w:ilvl="7" w:tplc="04150019" w:tentative="1">
      <w:start w:val="1"/>
      <w:numFmt w:val="lowerLetter"/>
      <w:lvlText w:val="%8."/>
      <w:lvlJc w:val="left"/>
      <w:pPr>
        <w:ind w:left="7830" w:hanging="360"/>
      </w:pPr>
    </w:lvl>
    <w:lvl w:ilvl="8" w:tplc="0415001B" w:tentative="1">
      <w:start w:val="1"/>
      <w:numFmt w:val="lowerRoman"/>
      <w:lvlText w:val="%9."/>
      <w:lvlJc w:val="right"/>
      <w:pPr>
        <w:ind w:left="8550" w:hanging="180"/>
      </w:pPr>
    </w:lvl>
  </w:abstractNum>
  <w:abstractNum w:abstractNumId="10" w15:restartNumberingAfterBreak="0">
    <w:nsid w:val="43137423"/>
    <w:multiLevelType w:val="hybridMultilevel"/>
    <w:tmpl w:val="FB98A636"/>
    <w:lvl w:ilvl="0" w:tplc="33F23922">
      <w:start w:val="1"/>
      <w:numFmt w:val="bullet"/>
      <w:lvlText w:val=""/>
      <w:lvlJc w:val="left"/>
      <w:pPr>
        <w:ind w:left="29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3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0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745" w:hanging="360"/>
      </w:pPr>
      <w:rPr>
        <w:rFonts w:ascii="Wingdings" w:hAnsi="Wingdings" w:hint="default"/>
      </w:rPr>
    </w:lvl>
  </w:abstractNum>
  <w:abstractNum w:abstractNumId="11" w15:restartNumberingAfterBreak="0">
    <w:nsid w:val="526C4D12"/>
    <w:multiLevelType w:val="hybridMultilevel"/>
    <w:tmpl w:val="3AB6E396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570240D5"/>
    <w:multiLevelType w:val="hybridMultilevel"/>
    <w:tmpl w:val="E78EEB7E"/>
    <w:lvl w:ilvl="0" w:tplc="04150001">
      <w:start w:val="1"/>
      <w:numFmt w:val="bullet"/>
      <w:lvlText w:val=""/>
      <w:lvlJc w:val="left"/>
      <w:pPr>
        <w:ind w:left="17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3" w15:restartNumberingAfterBreak="0">
    <w:nsid w:val="58550B1F"/>
    <w:multiLevelType w:val="hybridMultilevel"/>
    <w:tmpl w:val="5A2CC378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4" w15:restartNumberingAfterBreak="0">
    <w:nsid w:val="6680138F"/>
    <w:multiLevelType w:val="hybridMultilevel"/>
    <w:tmpl w:val="38D6DCE6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73D348EA"/>
    <w:multiLevelType w:val="hybridMultilevel"/>
    <w:tmpl w:val="1D2A2C18"/>
    <w:lvl w:ilvl="0" w:tplc="787CC8C0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75A057C6"/>
    <w:multiLevelType w:val="hybridMultilevel"/>
    <w:tmpl w:val="E2F8F5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77476EF"/>
    <w:multiLevelType w:val="hybridMultilevel"/>
    <w:tmpl w:val="FC5267D8"/>
    <w:lvl w:ilvl="0" w:tplc="29F855EE">
      <w:start w:val="3"/>
      <w:numFmt w:val="upperRoman"/>
      <w:lvlText w:val="%1."/>
      <w:lvlJc w:val="left"/>
      <w:pPr>
        <w:ind w:left="1125" w:hanging="72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6F134B"/>
    <w:multiLevelType w:val="hybridMultilevel"/>
    <w:tmpl w:val="AFDE6EAC"/>
    <w:lvl w:ilvl="0" w:tplc="04150001">
      <w:start w:val="1"/>
      <w:numFmt w:val="bullet"/>
      <w:lvlText w:val=""/>
      <w:lvlJc w:val="left"/>
      <w:pPr>
        <w:ind w:left="1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9" w15:restartNumberingAfterBreak="0">
    <w:nsid w:val="7E920CA1"/>
    <w:multiLevelType w:val="hybridMultilevel"/>
    <w:tmpl w:val="AB3EED02"/>
    <w:lvl w:ilvl="0" w:tplc="07D48BD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3998474">
    <w:abstractNumId w:val="11"/>
  </w:num>
  <w:num w:numId="2" w16cid:durableId="29574825">
    <w:abstractNumId w:val="18"/>
  </w:num>
  <w:num w:numId="3" w16cid:durableId="646595566">
    <w:abstractNumId w:val="12"/>
  </w:num>
  <w:num w:numId="4" w16cid:durableId="760176685">
    <w:abstractNumId w:val="1"/>
  </w:num>
  <w:num w:numId="5" w16cid:durableId="1695770905">
    <w:abstractNumId w:val="9"/>
  </w:num>
  <w:num w:numId="6" w16cid:durableId="2068144168">
    <w:abstractNumId w:val="10"/>
  </w:num>
  <w:num w:numId="7" w16cid:durableId="109976114">
    <w:abstractNumId w:val="2"/>
  </w:num>
  <w:num w:numId="8" w16cid:durableId="1094397910">
    <w:abstractNumId w:val="8"/>
  </w:num>
  <w:num w:numId="9" w16cid:durableId="994719078">
    <w:abstractNumId w:val="19"/>
  </w:num>
  <w:num w:numId="10" w16cid:durableId="1134559725">
    <w:abstractNumId w:val="5"/>
  </w:num>
  <w:num w:numId="11" w16cid:durableId="1707828023">
    <w:abstractNumId w:val="16"/>
  </w:num>
  <w:num w:numId="12" w16cid:durableId="1705324556">
    <w:abstractNumId w:val="13"/>
  </w:num>
  <w:num w:numId="13" w16cid:durableId="558050960">
    <w:abstractNumId w:val="6"/>
  </w:num>
  <w:num w:numId="14" w16cid:durableId="288165223">
    <w:abstractNumId w:val="4"/>
  </w:num>
  <w:num w:numId="15" w16cid:durableId="773211697">
    <w:abstractNumId w:val="3"/>
  </w:num>
  <w:num w:numId="16" w16cid:durableId="238490661">
    <w:abstractNumId w:val="14"/>
  </w:num>
  <w:num w:numId="17" w16cid:durableId="1597203184">
    <w:abstractNumId w:val="15"/>
  </w:num>
  <w:num w:numId="18" w16cid:durableId="28262770">
    <w:abstractNumId w:val="7"/>
  </w:num>
  <w:num w:numId="19" w16cid:durableId="536699545">
    <w:abstractNumId w:val="0"/>
  </w:num>
  <w:num w:numId="20" w16cid:durableId="23332203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22A39"/>
    <w:rsid w:val="000E04AF"/>
    <w:rsid w:val="001F1973"/>
    <w:rsid w:val="001F4790"/>
    <w:rsid w:val="00254456"/>
    <w:rsid w:val="002A1FEB"/>
    <w:rsid w:val="002D2C0B"/>
    <w:rsid w:val="002E6C2C"/>
    <w:rsid w:val="0031085C"/>
    <w:rsid w:val="003F7227"/>
    <w:rsid w:val="00422A39"/>
    <w:rsid w:val="00426706"/>
    <w:rsid w:val="005224AA"/>
    <w:rsid w:val="005D1058"/>
    <w:rsid w:val="00672664"/>
    <w:rsid w:val="006A3B51"/>
    <w:rsid w:val="006B0C38"/>
    <w:rsid w:val="006C7415"/>
    <w:rsid w:val="006F6D3B"/>
    <w:rsid w:val="0072658D"/>
    <w:rsid w:val="00733499"/>
    <w:rsid w:val="00756AEF"/>
    <w:rsid w:val="00783133"/>
    <w:rsid w:val="007B29CB"/>
    <w:rsid w:val="00842FD5"/>
    <w:rsid w:val="00884627"/>
    <w:rsid w:val="009852F8"/>
    <w:rsid w:val="009D0285"/>
    <w:rsid w:val="009D5735"/>
    <w:rsid w:val="009F6498"/>
    <w:rsid w:val="00A666A4"/>
    <w:rsid w:val="00AF246E"/>
    <w:rsid w:val="00B71FBF"/>
    <w:rsid w:val="00BC32EA"/>
    <w:rsid w:val="00D4690B"/>
    <w:rsid w:val="00D4741C"/>
    <w:rsid w:val="00DF1B31"/>
    <w:rsid w:val="00E42968"/>
    <w:rsid w:val="00E6118D"/>
    <w:rsid w:val="00E61561"/>
    <w:rsid w:val="00E72069"/>
    <w:rsid w:val="00E72BD5"/>
    <w:rsid w:val="00F03D6A"/>
    <w:rsid w:val="00F104EF"/>
    <w:rsid w:val="00F309E4"/>
    <w:rsid w:val="00F738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072BB1"/>
  <w15:docId w15:val="{28159701-B2BC-44B2-AEAF-F21C18603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F649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22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A1F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A1FEB"/>
  </w:style>
  <w:style w:type="paragraph" w:styleId="Stopka">
    <w:name w:val="footer"/>
    <w:basedOn w:val="Normalny"/>
    <w:link w:val="StopkaZnak"/>
    <w:uiPriority w:val="99"/>
    <w:unhideWhenUsed/>
    <w:rsid w:val="002A1F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A1F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61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E04758-6A78-429C-9BCE-376F22E86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1024</Words>
  <Characters>6145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2</cp:revision>
  <cp:lastPrinted>2024-04-30T06:43:00Z</cp:lastPrinted>
  <dcterms:created xsi:type="dcterms:W3CDTF">2024-04-30T08:09:00Z</dcterms:created>
  <dcterms:modified xsi:type="dcterms:W3CDTF">2024-04-30T08:09:00Z</dcterms:modified>
</cp:coreProperties>
</file>