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6407D" w14:textId="77777777" w:rsidR="00843A88" w:rsidRPr="00AD45A9" w:rsidRDefault="00EC1C1C" w:rsidP="00001E0E">
      <w:pPr>
        <w:jc w:val="right"/>
        <w:rPr>
          <w:rFonts w:ascii="Arial" w:hAnsi="Arial" w:cs="Arial"/>
          <w:sz w:val="24"/>
          <w:szCs w:val="24"/>
        </w:rPr>
      </w:pPr>
      <w:r w:rsidRPr="00EC1C1C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C1C1C">
        <w:rPr>
          <w:rFonts w:ascii="Arial" w:hAnsi="Arial" w:cs="Arial"/>
          <w:sz w:val="24"/>
          <w:szCs w:val="24"/>
        </w:rPr>
        <w:t>2024-04-04</w:t>
      </w:r>
    </w:p>
    <w:p w14:paraId="0824BF4D" w14:textId="77777777" w:rsidR="00EC1C1C" w:rsidRPr="00EC1C1C" w:rsidRDefault="00EC1C1C" w:rsidP="00001E0E">
      <w:pPr>
        <w:rPr>
          <w:rFonts w:ascii="Arial" w:hAnsi="Arial" w:cs="Arial"/>
          <w:b/>
          <w:bCs/>
          <w:sz w:val="24"/>
          <w:szCs w:val="24"/>
        </w:rPr>
      </w:pPr>
      <w:r w:rsidRPr="00EC1C1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4CB8FD1" w14:textId="77777777" w:rsidR="00843A88" w:rsidRPr="00AD45A9" w:rsidRDefault="00EC1C1C" w:rsidP="00001E0E">
      <w:pPr>
        <w:rPr>
          <w:rFonts w:ascii="Arial" w:hAnsi="Arial" w:cs="Arial"/>
          <w:b/>
          <w:bCs/>
          <w:sz w:val="24"/>
          <w:szCs w:val="24"/>
        </w:rPr>
      </w:pPr>
      <w:r w:rsidRPr="00EC1C1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0590A2A" w14:textId="77777777" w:rsidR="00843A88" w:rsidRPr="00AD45A9" w:rsidRDefault="00EC1C1C" w:rsidP="00001E0E">
      <w:pPr>
        <w:rPr>
          <w:rFonts w:ascii="Arial" w:hAnsi="Arial" w:cs="Arial"/>
          <w:sz w:val="24"/>
          <w:szCs w:val="24"/>
        </w:rPr>
      </w:pPr>
      <w:r w:rsidRPr="00EC1C1C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C1C1C">
        <w:rPr>
          <w:rFonts w:ascii="Arial" w:hAnsi="Arial" w:cs="Arial"/>
          <w:sz w:val="24"/>
          <w:szCs w:val="24"/>
        </w:rPr>
        <w:t>7/19</w:t>
      </w:r>
    </w:p>
    <w:p w14:paraId="42E79A71" w14:textId="77777777" w:rsidR="00843A88" w:rsidRPr="00AD45A9" w:rsidRDefault="00EC1C1C" w:rsidP="00001E0E">
      <w:pPr>
        <w:rPr>
          <w:rFonts w:ascii="Arial" w:hAnsi="Arial" w:cs="Arial"/>
          <w:sz w:val="24"/>
          <w:szCs w:val="24"/>
        </w:rPr>
      </w:pPr>
      <w:r w:rsidRPr="00EC1C1C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C1C1C">
        <w:rPr>
          <w:rFonts w:ascii="Arial" w:hAnsi="Arial" w:cs="Arial"/>
          <w:sz w:val="24"/>
          <w:szCs w:val="24"/>
        </w:rPr>
        <w:t>Poznań</w:t>
      </w:r>
    </w:p>
    <w:p w14:paraId="466F1383" w14:textId="77777777" w:rsidR="00001E0E" w:rsidRDefault="00001E0E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02FEE3D" w14:textId="70429C32" w:rsidR="00843A88" w:rsidRPr="00AD45A9" w:rsidRDefault="00843A88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59D3812F" w14:textId="77777777" w:rsidR="00843A88" w:rsidRDefault="00843A88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643B378" w14:textId="77777777" w:rsidR="00001E0E" w:rsidRDefault="00001E0E" w:rsidP="00001E0E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20FDEEA" w14:textId="77777777" w:rsidR="004E4B64" w:rsidRPr="004E4B64" w:rsidRDefault="004E4B64" w:rsidP="00001E0E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83613A5" w14:textId="77777777" w:rsidTr="00FD4AEC">
        <w:tc>
          <w:tcPr>
            <w:tcW w:w="2269" w:type="dxa"/>
            <w:shd w:val="clear" w:color="auto" w:fill="auto"/>
          </w:tcPr>
          <w:p w14:paraId="55E76DA1" w14:textId="77777777" w:rsidR="004E4B64" w:rsidRPr="004E4B64" w:rsidRDefault="004E4B64" w:rsidP="00001E0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65A34A" w14:textId="77777777" w:rsidR="004E4B64" w:rsidRPr="004E4B64" w:rsidRDefault="00EC1C1C" w:rsidP="00001E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C1C">
              <w:rPr>
                <w:rFonts w:ascii="Arial" w:hAnsi="Arial" w:cs="Arial"/>
                <w:bCs/>
                <w:sz w:val="24"/>
                <w:szCs w:val="24"/>
              </w:rPr>
              <w:t>Wymiana węzłów cieplnych w budynku diagnostycznym filii nr 1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C1C1C" w:rsidRPr="004E4B64" w14:paraId="13DB93F3" w14:textId="77777777" w:rsidTr="00BB1022">
        <w:tc>
          <w:tcPr>
            <w:tcW w:w="2269" w:type="dxa"/>
            <w:shd w:val="clear" w:color="auto" w:fill="auto"/>
          </w:tcPr>
          <w:p w14:paraId="6D9C5889" w14:textId="77777777" w:rsidR="00EC1C1C" w:rsidRPr="004E4B64" w:rsidRDefault="00EC1C1C" w:rsidP="00001E0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FD776F" w14:textId="77777777" w:rsidR="00EC1C1C" w:rsidRPr="004E4B64" w:rsidRDefault="00EC1C1C" w:rsidP="00001E0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C1C1C">
              <w:rPr>
                <w:rFonts w:ascii="Arial" w:hAnsi="Arial" w:cs="Arial"/>
                <w:bCs/>
                <w:sz w:val="24"/>
                <w:szCs w:val="24"/>
              </w:rPr>
              <w:t>SZW/DZP/3/2024</w:t>
            </w:r>
          </w:p>
        </w:tc>
      </w:tr>
    </w:tbl>
    <w:p w14:paraId="69C794B6" w14:textId="77777777" w:rsidR="004E4B64" w:rsidRPr="00AD45A9" w:rsidRDefault="004E4B64" w:rsidP="00001E0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213601F" w14:textId="77777777" w:rsidTr="00C46732">
        <w:tc>
          <w:tcPr>
            <w:tcW w:w="9330" w:type="dxa"/>
            <w:shd w:val="clear" w:color="auto" w:fill="F2F2F2"/>
            <w:hideMark/>
          </w:tcPr>
          <w:p w14:paraId="60061469" w14:textId="77777777" w:rsidR="00001E0E" w:rsidRDefault="00001E0E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04C2D61B" w14:textId="77777777" w:rsidR="00843A88" w:rsidRDefault="00843A88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67BD6E76" w14:textId="77777777" w:rsidR="00180E27" w:rsidRDefault="00180E27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28A0F63E" w14:textId="4E48F5AF" w:rsidR="00001E0E" w:rsidRPr="00AD45A9" w:rsidRDefault="00001E0E" w:rsidP="00001E0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29C19F3D" w14:textId="77777777" w:rsidR="00001E0E" w:rsidRDefault="00001E0E" w:rsidP="00001E0E">
      <w:pPr>
        <w:jc w:val="both"/>
        <w:rPr>
          <w:rFonts w:ascii="Arial" w:hAnsi="Arial" w:cs="Arial"/>
          <w:sz w:val="24"/>
          <w:szCs w:val="24"/>
        </w:rPr>
      </w:pPr>
    </w:p>
    <w:p w14:paraId="571488DC" w14:textId="49BC901A" w:rsidR="0012774F" w:rsidRPr="00E935D6" w:rsidRDefault="00520165" w:rsidP="00001E0E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C1C1C" w:rsidRPr="00EC1C1C">
        <w:rPr>
          <w:rFonts w:ascii="Arial" w:hAnsi="Arial" w:cs="Arial"/>
          <w:b/>
          <w:sz w:val="24"/>
          <w:szCs w:val="24"/>
        </w:rPr>
        <w:t>Szpital Wojewódzki w Poznaniu</w:t>
      </w:r>
      <w:r w:rsidR="00001E0E">
        <w:rPr>
          <w:rFonts w:ascii="Arial" w:hAnsi="Arial" w:cs="Arial"/>
          <w:b/>
          <w:sz w:val="24"/>
          <w:szCs w:val="24"/>
        </w:rPr>
        <w:t xml:space="preserve">, </w:t>
      </w:r>
      <w:r w:rsidR="00EC1C1C" w:rsidRPr="00EC1C1C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C1C1C" w:rsidRPr="00EC1C1C">
        <w:rPr>
          <w:rFonts w:ascii="Arial" w:hAnsi="Arial" w:cs="Arial"/>
          <w:sz w:val="24"/>
          <w:szCs w:val="24"/>
        </w:rPr>
        <w:t>(</w:t>
      </w:r>
      <w:proofErr w:type="spellStart"/>
      <w:r w:rsidR="00EC1C1C" w:rsidRPr="00EC1C1C">
        <w:rPr>
          <w:rFonts w:ascii="Arial" w:hAnsi="Arial" w:cs="Arial"/>
          <w:sz w:val="24"/>
          <w:szCs w:val="24"/>
        </w:rPr>
        <w:t>t.j</w:t>
      </w:r>
      <w:proofErr w:type="spellEnd"/>
      <w:r w:rsidR="00EC1C1C" w:rsidRPr="00EC1C1C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1C1C" w:rsidRPr="00E935D6" w14:paraId="79D4520C" w14:textId="77777777" w:rsidTr="00BB1022">
        <w:tc>
          <w:tcPr>
            <w:tcW w:w="9356" w:type="dxa"/>
            <w:shd w:val="clear" w:color="auto" w:fill="auto"/>
          </w:tcPr>
          <w:p w14:paraId="77433C6E" w14:textId="77777777" w:rsidR="00001E0E" w:rsidRDefault="00001E0E" w:rsidP="00001E0E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7EC4CBE" w14:textId="61F10B16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>1. Czy docelowe zasilanie elektryczne 3x230V/400V w postaci kabla YKY 5 x 6 mm2 jest doprowadzone w rejon planowanego pomieszczenia węzła z rozdzielni n/n oraz czy w rozdzielnicy n/n zostaną zamontowane zabezpieczenia dla ww. kabla zasilającego? Jednocześnie zaznaczamy, że pozycji tej nie ma w przedmiarze i kosztorysie ślepym załączonych do materiałów przetargowych. Prosimy o potwierdzenie czy wyżej wymienione prace są w zakresie Inwestora? Odpowiedź: Tak, wyżej wymienione prace są po stronie Inwestora.</w:t>
            </w:r>
          </w:p>
          <w:p w14:paraId="4BA50AA7" w14:textId="77777777" w:rsidR="00001E0E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48E02D" w14:textId="40864CE6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>2. W projekcie wykonawczym węzła cieplnego, część elektryczna, brak zestawień materiałów i rysunku rozdzielnicy głównej z podlicznikiem. Prosimy o wytyczne wykonania tej rozdzielnicy oraz typu podlicznika energii elektrycznej i wymaganych zabezpieczeń. Czy rozdzielnicę główną z podlicznikiem należy wyposażyć w wyłącznik wejściowy, następnie podlicznik, a następnie w RCD i wyłącznik trójfazowy? Odpowiedź: Wyżej wymienione prace są po stronie Inwestora nie dotyczą wykonawcy.</w:t>
            </w:r>
          </w:p>
          <w:p w14:paraId="4A83E21D" w14:textId="77777777" w:rsidR="00001E0E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CCFF4F" w14:textId="15968548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>3. Prosimy o wskazanie miejsca montażu rozdzielnicy głównej z podlicznikiem. Czy rozdzielnica powinna znajdować się bezpośrednio w miejscu włączenia do rozdzielnicy n/n, czy w pomieszczeniu węzła cieplnego w sąsiedztwie rozdzielnicy SZ (szafy SZ)? Odpowiedź: Rozdzielnica istniejąca Inwestora.</w:t>
            </w:r>
          </w:p>
          <w:p w14:paraId="0536497D" w14:textId="77777777" w:rsidR="00001E0E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86B2ED3" w14:textId="7B40EFA3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4. Czy w pomieszczeniu węzła cieplnego znajduje się istniejąca instalacja układu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uziomowego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? Jeśli nie to prosimy o wskazanie sposobu wykonania tego układu lub miejsca wpięcia do istniejącego układu w budynku i sposobu połączenia go z główną szyną uziemiającą GSU. Jednocześnie zaznaczamy, że pozycji tej nie ma w przedmiarze i kosztorysie ślepym załączonych do materiałów przetargowych. </w:t>
            </w:r>
            <w:r w:rsidRPr="00EC1C1C">
              <w:rPr>
                <w:rFonts w:ascii="Arial" w:hAnsi="Arial" w:cs="Arial"/>
                <w:sz w:val="24"/>
                <w:szCs w:val="24"/>
              </w:rPr>
              <w:lastRenderedPageBreak/>
              <w:t xml:space="preserve">Odpowiedź: Tak w pomieszczeniu węzła cieplnego znajduję się instalacja układu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uziomowego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1192CA8" w14:textId="77777777" w:rsidR="00001E0E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1F557CD" w14:textId="7DD2FE39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>5. W przedmiarze i kosztorysie ślepym załączonych do materiałów przetargowych brak pozycji dotyczącej układania kabli YDY 4 x 1,5żo służących do podłączenia lamp oświetleniowych z inwerterem do szafy zasilającej SZ. Czy należy uzupełnić wycenę o tą pozycję? Odpowiedź: Tak należy uzupełnić wycenę o tę pozycje.</w:t>
            </w:r>
          </w:p>
          <w:p w14:paraId="2C3629F1" w14:textId="77777777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F3CD8E" w14:textId="33F3CBBE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6. W przedmiarze i kosztorysie ślepym załączonych do materiałów przetargowych ujęto montaż opraw oświetleniowych w ilości 5 szt., natomiast w projekcie wykonawczym węzła cieplnego, część elektryczna, ujęto montaż 4 szt. opraw oświetleniowych OPK i 2 szt. Opraw oświetleniowych OPK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Aw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>. Prosimy wskazać prawidłową ilość opraw oświetleniowych, niezbędne do wyceny. Odpowiedź: Do wyceny należy przyjąć 4szt. opraw oświetleniowych OPK i 2 szt. opraw oświetleniowych OPK AW</w:t>
            </w:r>
            <w:r w:rsidR="00001E0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82D36E1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821939C" w14:textId="77777777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7. Ze względu na to, że rozdzielacze instalacji c.o. są obecnie połączone z istniejącym węzłem cieplnym rurociągami o średnicy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Dn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200, a projektowane są rurociągi o średnicy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Dn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150, które mają przechodzić przez projektowaną ścianę pomieszczania węzła cieplnego, prosimy o wskazanie na rysunku rzutu węzła cieplnego miejsca zmiany średnicy ww. rurociągów. Odpowiedź: W obrębie pomieszczenia wymiennikowni.</w:t>
            </w:r>
          </w:p>
          <w:p w14:paraId="4A97F672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84A168" w14:textId="42D65977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8. Prosimy o uściślenie, czy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Veolia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Energia Poznań S.A. finansuje i podłącza nowy moduł telemetrii VECTOR lub podłącza do nowej automatyki węzła istniejący w pomieszczeniu układ telemetrii? Odpowiedź: Nie wchodzi z zakres zadania.</w:t>
            </w:r>
          </w:p>
          <w:p w14:paraId="7730E546" w14:textId="77777777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D8AE1C" w14:textId="77777777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9. Prosimy o uściślenie, czy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Veolia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Energia Poznań S.A. finansuje i podłącza istniejący, główny licznik ciepła (HMO), jak również zawory regulacyjne AFPQ4 (DPC1, DPC2) oraz wodomierz wody gorącej (WMO)? Odpowiedź: Zgodnie z dokumentacją projektową.</w:t>
            </w:r>
          </w:p>
          <w:p w14:paraId="26749E17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9C2F6D" w14:textId="77777777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>10. Prosimy o uściślenie, czy w nowym węźle cieplnym montujemy wyłącznie wstawkę podlicznika ciepła (HM1), czy należy ten licznik zakupić i zamontować? Odpowiedź: Należy ten licznik zakupić i zamontować.</w:t>
            </w:r>
          </w:p>
          <w:p w14:paraId="0367A8EA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D45ED6" w14:textId="77777777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11. Ze wzglądu na to, że w trakcie wizji lokalnej wykryto błędne usytuowanie pomieszczenia węzła cieplnego w projekcie wykonawczym, prosimy o określenie przebiegu trasy kablowej i długości dla przewodu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LiYCY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2 x 0,75 i miejsca montażu czujnika temperatury zewnętrznej. Odpowiedź: Zgodnie z dokumentacją projektową.</w:t>
            </w:r>
          </w:p>
          <w:p w14:paraId="1E80BCC6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47037E" w14:textId="1F1ED6E9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>1</w:t>
            </w:r>
            <w:r w:rsidR="00001E0E">
              <w:rPr>
                <w:rFonts w:ascii="Arial" w:hAnsi="Arial" w:cs="Arial"/>
                <w:sz w:val="24"/>
                <w:szCs w:val="24"/>
              </w:rPr>
              <w:t>2</w:t>
            </w:r>
            <w:r w:rsidRPr="00EC1C1C">
              <w:rPr>
                <w:rFonts w:ascii="Arial" w:hAnsi="Arial" w:cs="Arial"/>
                <w:sz w:val="24"/>
                <w:szCs w:val="24"/>
              </w:rPr>
              <w:t xml:space="preserve">. Z powodu rozbieżności opisu proszę o jednoznacznie określenie, czy projektowane ściany działowe wydzielonego pomieszczenia węzła cieplnego mają być wykonanie z płyt kartonowo - gipsowych zgodnie z punktem 6.2 wytycznych robót budowlanych zawartym w Projekcie wykonawczym, czy zgodnie z punktem 3, podpunkt 61 d.3 załączonego przedmiaru, który ma brzmienie : " Ścianki działowe z bloków SLIKA M12 o wysokości do 4,5m na zaprawie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cienkospoinowej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(klejowej). Odpowiedź: Wykonać zgodnie z dokumentacją (rzuty rysunków).</w:t>
            </w:r>
          </w:p>
          <w:p w14:paraId="69A14775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111986A" w14:textId="7EF97CE2" w:rsidR="00EC1C1C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 xml:space="preserve">. Zgodnie załączonym z rysunkiem nr 4 Rysunek nr 4_ Rzut pomieszczenia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lastRenderedPageBreak/>
              <w:t xml:space="preserve">wytyczne budowlane wskazane jest miejsce projektowanej ścianki działowej z płyt </w:t>
            </w:r>
            <w:proofErr w:type="spellStart"/>
            <w:r w:rsidR="00EC1C1C" w:rsidRPr="00EC1C1C">
              <w:rPr>
                <w:rFonts w:ascii="Arial" w:hAnsi="Arial" w:cs="Arial"/>
                <w:sz w:val="24"/>
                <w:szCs w:val="24"/>
              </w:rPr>
              <w:t>kartonowo-gipsowych</w:t>
            </w:r>
            <w:proofErr w:type="spellEnd"/>
            <w:r w:rsidR="00EC1C1C" w:rsidRPr="00EC1C1C">
              <w:rPr>
                <w:rFonts w:ascii="Arial" w:hAnsi="Arial" w:cs="Arial"/>
                <w:sz w:val="24"/>
                <w:szCs w:val="24"/>
              </w:rPr>
              <w:t xml:space="preserve"> w odległości 40 cm od istniejących drzwi do pomieszczenia technicznego. W związku zaistniałą kolizją z zabudowaną aktualnie w tym miejscu instalacją elektryczną oraz sterowników układu wentylacji zwracamy się z prośbą o przesunięcie projektowanej ściany na odległość 30 cm drzwi do pomieszczenia technicznego.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Odpowiedź: Zgodnie z dokumentacją projektową.</w:t>
            </w:r>
          </w:p>
          <w:p w14:paraId="4B111564" w14:textId="77777777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96E72F8" w14:textId="52CF683D" w:rsid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14.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Prosimy o potwierdzenie czy przetarg obejmuję część budowlaną opisaną w projekcie. Odpowiedź:  Przetarg obejmuję część budowlaną opisaną w projekcie.</w:t>
            </w:r>
          </w:p>
          <w:p w14:paraId="75473E2C" w14:textId="77777777" w:rsidR="00001E0E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D3D8589" w14:textId="7A028370" w:rsidR="00EC1C1C" w:rsidRPr="00EC1C1C" w:rsidRDefault="00001E0E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15.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 xml:space="preserve">Bardzo proszę o doprecyzowanie fragmentu dotyczącego wymaganego wykazu robót: "Wykaz robót budowlanych wykonanych w okresie ostatnich 5 lat, a jeżeli okres prowadzenia działalności jest krótszy - w tym okresie, wykonał zgodnie z zasadami sztuki budowlanej i prawidłowo ukończył dwa zadania polegające na budowie węzła cieplnego za kwotę nie mniejsza niż 500 000,00 zł" Czy podana kwota może obejmować łącznie 2 zadania, czy należy wykazać 2 zadania - każde o wartości min 500 000zł? </w:t>
            </w:r>
            <w:r w:rsidR="000E4141" w:rsidRPr="00EC1C1C">
              <w:rPr>
                <w:rFonts w:ascii="Arial" w:hAnsi="Arial" w:cs="Arial"/>
                <w:sz w:val="24"/>
                <w:szCs w:val="24"/>
              </w:rPr>
              <w:t xml:space="preserve">Odpowiedź: 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Należy wskazać 2 zadania - każde o wartości min 500 000 zł.</w:t>
            </w:r>
          </w:p>
          <w:p w14:paraId="43C3EED3" w14:textId="77777777" w:rsidR="000E4141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C38B2C2" w14:textId="2F03127F" w:rsidR="00EC1C1C" w:rsidRP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 xml:space="preserve"> Prosimy o potwierdzenie czy przetarg obejmuję część budowlaną opisaną w projekcie. Odpowiedź:  Tak obejmuję.</w:t>
            </w:r>
          </w:p>
          <w:p w14:paraId="362E9C16" w14:textId="77777777" w:rsidR="00EC1C1C" w:rsidRP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526C924" w14:textId="1E2E8112" w:rsidR="00EC1C1C" w:rsidRP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17.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Zgodnie z załącznikiem nr 8 do SWZ - Wykaz osób - Wykonawca zobowiązany będzie dołączyć do wykazu uprawnienia osób pełniących stanowiska kierownika budowy i robót. W związku z tym, że zgodnie z § 9 ust. 1 pkt 3) Rozporządzenia Ministra Rozwoju, Pracy i Technologii z dnia 23 grudnia 2020r. w sprawie podmiotowych środków dowodowych oraz innych dokumentów lub oświadczeń, jakich może żądać zamawiający od wykonawcy, w celu potwierdzenia spełniania przez wykonawcę warunków udziału w postępowaniu można żądać "wykazu.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osobami", prosimy o potwierdzenie, że uprawnienia do sprawowania funkcji kierowniczych mają zostać przedstawione już na etapie składania załącznika nr 8 do SWZ.</w:t>
            </w:r>
          </w:p>
          <w:p w14:paraId="2BFF390E" w14:textId="77777777" w:rsidR="00EC1C1C" w:rsidRDefault="00EC1C1C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1C1C">
              <w:rPr>
                <w:rFonts w:ascii="Arial" w:hAnsi="Arial" w:cs="Arial"/>
                <w:sz w:val="24"/>
                <w:szCs w:val="24"/>
              </w:rPr>
              <w:t xml:space="preserve">Zgodnie z opinią Urzędu Zamówień Publicznych dotyczącą obowiązku wymagania zatrudnienia przez Wykonawcę lub Podwykonawcę na podstawie umowy o pracę osób wykonujących wskazane przez Zamawiającego czynności, według której "czynności wykonywane przez kierowników budowy, kierowników robót i inspektorów nadzoru, tj. osoby pełniące samodzielne funkcje techniczne w budownictwie w rozumieniu ustawy z dnia 7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Hpca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1994 r. Prawo budowlane (Dz. U. z 2016 r. poz. 290 ze zm.), zasadniczo nie polegają na wykonywaniu pracy w rozumieniu Kodeksu pracy. Osoby wykonujące te czynności są samodzielnymi uczestnikami procesu budowlanego i działają samodzielnie, także w tym rozumieniu, że same wyznaczają sobie zadania i same te zadania realizują". Opinia ta wydana została na podstawie Ustawy </w:t>
            </w:r>
            <w:proofErr w:type="spellStart"/>
            <w:r w:rsidRPr="00EC1C1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EC1C1C">
              <w:rPr>
                <w:rFonts w:ascii="Arial" w:hAnsi="Arial" w:cs="Arial"/>
                <w:sz w:val="24"/>
                <w:szCs w:val="24"/>
              </w:rPr>
              <w:t xml:space="preserve"> z 2004 r., lecz wciąż pozostaje aktualna na gruncie obowiązujących przepisów. W związku z powyższym prosimy o potwierdzenie, że wymóg zatrudnienia określonych osób na umowie o pracę nie dotyczy kierownika budowy i kierownika robót sanitarnych. Odpowiedź: Zamawiający dopuszcza (zgodnie ze wzorem umowy).</w:t>
            </w:r>
          </w:p>
          <w:p w14:paraId="0238C338" w14:textId="77777777" w:rsidR="000E4141" w:rsidRP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3C92CB" w14:textId="045C0C6F" w:rsid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18.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Czy Zamawiający, w celu wykazania przez Wykonawcę warunku dysponowania odpowiednimi osobami, uzna doświadczenie kierowników budowy i robót, którzy pełnili swoje funkcje na inwestycjach strategicznych typu stacje uzdatniania wody, kotłownie, elektrociepłownie - o wartości znacznie przewyższającej wartość podaną przez Zamawiającego? Prace te były wykonywane między innymi dla Zamawiających publicznych będących jednostkami samorządu terytorialnego i ich spółek. Odpowiedź: Tak, zamawiający uzna doświadczenie kierowników budowy i robót znacznie przewyższający wartość podaną przez Zamawiającego.</w:t>
            </w:r>
          </w:p>
          <w:p w14:paraId="237923D2" w14:textId="77777777" w:rsidR="000E4141" w:rsidRP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D8653E" w14:textId="18C719C8" w:rsid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19.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Prosimy o wprowadzenie zmian do projektu umowy zgodnie z załącznikiem. Odpowiedź: Zamawiający nie przychyla się do proponowanych zmian, które zaburzają całość zapisów umowy. W szczególności nie można zgodzić się na ograniczenie odpowiedzialności, bowiem ta wynika z powszechnych przepisów kodeksu cywilnego czyli art. 435 k.c. Czym innym jest odpowiedzialność kontraktowa, oparta o zawinienie, a czym innym odpowiedzialność oparta o ruch przedsiębiorstwa oparta o art. 435 k.c. Poza tym nie ma żadnego uzasadnienia merytorycznego do wprowadzonych uwag do umowy, wiec trudno określić jaki był zamiar sugerowanych zmian.</w:t>
            </w:r>
          </w:p>
          <w:p w14:paraId="6C37951A" w14:textId="77777777" w:rsidR="000E4141" w:rsidRPr="00EC1C1C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FB0B9CA" w14:textId="409B0542" w:rsidR="00EC1C1C" w:rsidRPr="004E4B64" w:rsidRDefault="000E4141" w:rsidP="00001E0E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20. </w:t>
            </w:r>
            <w:r w:rsidR="00EC1C1C" w:rsidRPr="00EC1C1C">
              <w:rPr>
                <w:rFonts w:ascii="Arial" w:hAnsi="Arial" w:cs="Arial"/>
                <w:sz w:val="24"/>
                <w:szCs w:val="24"/>
              </w:rPr>
              <w:t>W związku z tym, że w celu potwierdzenia warunków udziału w postępowaniu Zamawiający wezwie Wykonawcę do złożenia wykazu robót i wykazu osób, czy wystarczy jeśli w formularzu JEDZ Wykonawca wypełni tylko sekcję "alfa" części IV formularza? Odpowiedź: Zamawiający wyraża zgodę.</w:t>
            </w:r>
          </w:p>
        </w:tc>
      </w:tr>
    </w:tbl>
    <w:p w14:paraId="615C8421" w14:textId="77777777" w:rsidR="00BE7BFD" w:rsidRPr="00E935D6" w:rsidRDefault="00BE7BFD" w:rsidP="00001E0E">
      <w:pPr>
        <w:jc w:val="both"/>
        <w:rPr>
          <w:rFonts w:ascii="Arial" w:hAnsi="Arial" w:cs="Arial"/>
          <w:sz w:val="22"/>
          <w:szCs w:val="22"/>
        </w:rPr>
      </w:pPr>
    </w:p>
    <w:p w14:paraId="3545C3E0" w14:textId="77777777" w:rsidR="006D4AB3" w:rsidRDefault="006D4AB3" w:rsidP="00001E0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019452B" w14:textId="77777777" w:rsidR="00180E27" w:rsidRDefault="00180E27" w:rsidP="00001E0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0B8384C4" w14:textId="77777777" w:rsidR="00180E27" w:rsidRPr="002D64D4" w:rsidRDefault="00180E27" w:rsidP="00180E27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F88FC43" w14:textId="77777777" w:rsidR="00180E27" w:rsidRPr="002D64D4" w:rsidRDefault="00180E27" w:rsidP="00180E27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54284DC" w14:textId="77777777" w:rsidR="00180E27" w:rsidRPr="002D64D4" w:rsidRDefault="00180E27" w:rsidP="00180E27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1A113DB" w14:textId="77777777" w:rsidR="00180E27" w:rsidRPr="00E935D6" w:rsidRDefault="00180E27" w:rsidP="00001E0E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180E27" w:rsidRPr="00E935D6" w:rsidSect="00460F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9EC61" w14:textId="77777777" w:rsidR="00460F90" w:rsidRDefault="00460F90">
      <w:r>
        <w:separator/>
      </w:r>
    </w:p>
  </w:endnote>
  <w:endnote w:type="continuationSeparator" w:id="0">
    <w:p w14:paraId="59D8FD10" w14:textId="77777777" w:rsidR="00460F90" w:rsidRDefault="00460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FB8E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156B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EF666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4F6432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676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465BD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3E3373" w14:textId="77777777" w:rsidR="006D4AB3" w:rsidRDefault="006D4AB3">
    <w:pPr>
      <w:pStyle w:val="Stopka"/>
      <w:tabs>
        <w:tab w:val="clear" w:pos="4536"/>
        <w:tab w:val="left" w:pos="6237"/>
      </w:tabs>
    </w:pPr>
  </w:p>
  <w:p w14:paraId="1C48B5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DDFB7" w14:textId="77777777" w:rsidR="00460F90" w:rsidRDefault="00460F90">
      <w:r>
        <w:separator/>
      </w:r>
    </w:p>
  </w:footnote>
  <w:footnote w:type="continuationSeparator" w:id="0">
    <w:p w14:paraId="04ABFDB1" w14:textId="77777777" w:rsidR="00460F90" w:rsidRDefault="00460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BD683" w14:textId="77777777" w:rsidR="00EC1C1C" w:rsidRDefault="00EC1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0E03" w14:textId="77777777" w:rsidR="00EC1C1C" w:rsidRDefault="00EC1C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C658D" w14:textId="77777777" w:rsidR="00EC1C1C" w:rsidRDefault="00EC1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6603720">
    <w:abstractNumId w:val="3"/>
  </w:num>
  <w:num w:numId="2" w16cid:durableId="1164711350">
    <w:abstractNumId w:val="6"/>
  </w:num>
  <w:num w:numId="3" w16cid:durableId="254747960">
    <w:abstractNumId w:val="2"/>
  </w:num>
  <w:num w:numId="4" w16cid:durableId="174076821">
    <w:abstractNumId w:val="5"/>
  </w:num>
  <w:num w:numId="5" w16cid:durableId="162555742">
    <w:abstractNumId w:val="0"/>
  </w:num>
  <w:num w:numId="6" w16cid:durableId="1338995007">
    <w:abstractNumId w:val="1"/>
  </w:num>
  <w:num w:numId="7" w16cid:durableId="12473071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F90"/>
    <w:rsid w:val="00001E0E"/>
    <w:rsid w:val="00031374"/>
    <w:rsid w:val="000A1097"/>
    <w:rsid w:val="000E2A8F"/>
    <w:rsid w:val="000E4141"/>
    <w:rsid w:val="0012774F"/>
    <w:rsid w:val="00144B7A"/>
    <w:rsid w:val="00180C6E"/>
    <w:rsid w:val="00180E27"/>
    <w:rsid w:val="0029606A"/>
    <w:rsid w:val="00460F9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1C1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0BFD44"/>
  <w15:chartTrackingRefBased/>
  <w15:docId w15:val="{EAB8B18A-A426-465F-B25A-F1619929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1408</Words>
  <Characters>9133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2024-04-04T10:52:00Z</cp:lastPrinted>
  <dcterms:created xsi:type="dcterms:W3CDTF">2024-04-04T10:53:00Z</dcterms:created>
  <dcterms:modified xsi:type="dcterms:W3CDTF">2024-04-04T10:53:00Z</dcterms:modified>
</cp:coreProperties>
</file>