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363441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42B45" w:rsidRPr="00F42B45">
        <w:rPr>
          <w:rFonts w:ascii="Arial" w:hAnsi="Arial" w:cs="Arial"/>
          <w:b/>
          <w:sz w:val="24"/>
          <w:szCs w:val="24"/>
        </w:rPr>
        <w:t>CRZP/37/2024/AZP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42B45" w:rsidRPr="00F42B45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42B45" w:rsidRPr="00F42B45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F42B45" w:rsidRPr="00F42B45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42B45" w:rsidRPr="00F42B45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F42B45" w:rsidRPr="00F42B45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42B45" w:rsidTr="002B474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F42B45" w:rsidRDefault="00F42B45" w:rsidP="002B474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F42B45" w:rsidRDefault="00F42B45" w:rsidP="002B474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42B4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42B4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42B45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F42B45" w:rsidRDefault="00F42B45" w:rsidP="002B47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42B45" w:rsidRDefault="00F42B45" w:rsidP="002B47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42B45" w:rsidRDefault="00F42B45" w:rsidP="002B474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F42B45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42B45">
        <w:rPr>
          <w:rFonts w:ascii="Arial" w:hAnsi="Arial" w:cs="Arial"/>
          <w:b/>
          <w:sz w:val="24"/>
          <w:szCs w:val="24"/>
        </w:rPr>
        <w:t xml:space="preserve">Usługa tłumaczenia z j. polskiego na j. angielski artykułów zgłoszonych do </w:t>
      </w:r>
      <w:r w:rsidR="00971ED7">
        <w:rPr>
          <w:rFonts w:ascii="Arial" w:hAnsi="Arial" w:cs="Arial"/>
          <w:b/>
          <w:sz w:val="24"/>
          <w:szCs w:val="24"/>
        </w:rPr>
        <w:t xml:space="preserve">czasopisma SJGMU </w:t>
      </w:r>
      <w:r w:rsidRPr="00F42B45">
        <w:rPr>
          <w:rFonts w:ascii="Arial" w:hAnsi="Arial" w:cs="Arial"/>
          <w:b/>
          <w:sz w:val="24"/>
          <w:szCs w:val="24"/>
        </w:rPr>
        <w:t xml:space="preserve"> oraz </w:t>
      </w:r>
      <w:r w:rsidR="007863DF">
        <w:rPr>
          <w:rFonts w:ascii="Arial" w:hAnsi="Arial" w:cs="Arial"/>
          <w:b/>
          <w:sz w:val="24"/>
          <w:szCs w:val="24"/>
        </w:rPr>
        <w:t>korekta</w:t>
      </w:r>
      <w:r w:rsidRPr="00F42B45">
        <w:rPr>
          <w:rFonts w:ascii="Arial" w:hAnsi="Arial" w:cs="Arial"/>
          <w:b/>
          <w:sz w:val="24"/>
          <w:szCs w:val="24"/>
        </w:rPr>
        <w:t xml:space="preserve"> native speakera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F42B45" w:rsidRPr="00F42B45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</w:t>
      </w:r>
      <w:r>
        <w:rPr>
          <w:rFonts w:ascii="Arial" w:hAnsi="Arial" w:cs="Arial"/>
          <w:sz w:val="24"/>
          <w:szCs w:val="24"/>
        </w:rPr>
        <w:lastRenderedPageBreak/>
        <w:t xml:space="preserve">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F42B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42B45" w:rsidTr="00F42B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45" w:rsidRDefault="00F42B45" w:rsidP="002B474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2B4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42B45" w:rsidTr="00F42B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45" w:rsidRDefault="00F42B45" w:rsidP="002B474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2B4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42B45" w:rsidRP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dysponuje osobą posiadającą: </w:t>
            </w:r>
          </w:p>
          <w:p w:rsidR="00F42B45" w:rsidRP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>1. Tłumacz - dwie osoby: co najmniej trzyletnie doświadczenie w tłumaczeniu pisemnym w języku określonym w zamówieniu oraz ukończone studia wyższe magisterskie na kierunku filologia lub ukończone magisterskie studia wyższe na innym kierunku i studia podyplomowe w zakresie tłumaczeń, odpowiednie dla danego języka lub certyfikatem C2 (poziom biegły) tłumaczonego języka zgodnie z założeniami Europejskiego Systemu Opisu Kształcenia Językowego (</w:t>
            </w:r>
            <w:proofErr w:type="spellStart"/>
            <w:r w:rsidRPr="00F42B45">
              <w:rPr>
                <w:rFonts w:ascii="Arial" w:hAnsi="Arial" w:cs="Arial"/>
                <w:sz w:val="24"/>
                <w:szCs w:val="24"/>
              </w:rPr>
              <w:t>Common</w:t>
            </w:r>
            <w:proofErr w:type="spellEnd"/>
            <w:r w:rsidRPr="00F42B4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F42B45">
              <w:rPr>
                <w:rFonts w:ascii="Arial" w:hAnsi="Arial" w:cs="Arial"/>
                <w:sz w:val="24"/>
                <w:szCs w:val="24"/>
              </w:rPr>
              <w:t>European</w:t>
            </w:r>
            <w:proofErr w:type="spellEnd"/>
            <w:r w:rsidRPr="00F42B45">
              <w:rPr>
                <w:rFonts w:ascii="Arial" w:hAnsi="Arial" w:cs="Arial"/>
                <w:sz w:val="24"/>
                <w:szCs w:val="24"/>
              </w:rPr>
              <w:t xml:space="preserve"> Framework of Reference for </w:t>
            </w:r>
            <w:proofErr w:type="spellStart"/>
            <w:r w:rsidRPr="00F42B45">
              <w:rPr>
                <w:rFonts w:ascii="Arial" w:hAnsi="Arial" w:cs="Arial"/>
                <w:sz w:val="24"/>
                <w:szCs w:val="24"/>
              </w:rPr>
              <w:t>Languages</w:t>
            </w:r>
            <w:proofErr w:type="spellEnd"/>
            <w:r w:rsidRPr="00F42B45">
              <w:rPr>
                <w:rFonts w:ascii="Arial" w:hAnsi="Arial" w:cs="Arial"/>
                <w:sz w:val="24"/>
                <w:szCs w:val="24"/>
              </w:rPr>
              <w:t xml:space="preserve">). </w:t>
            </w:r>
          </w:p>
          <w:p w:rsidR="00F42B45" w:rsidRP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>2. Native Speaker - jedna osoba: posiadająca wykształcenie wyższe (co najmniej BSC) w zakresie nauk ścisłych i technicznych oraz co najmniej trzyletnie doświadczenie w realizowaniu korekt językowych tekstów napisanych w językach określonych w zamówieniu, które dotyczą danego native speakera.</w:t>
            </w:r>
          </w:p>
          <w:p w:rsidR="00F42B45" w:rsidRP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>W celu potwierdzenia spełniania przez wykonawcę warunków udziału w postępowaniu lub kryteriów selekcji dotyczących zdolności technicznej lub zawodowej zamawiający żąda następującego dokumentu: wykazu osób, skierowanych przez wykonawcę do realizacji zamówienia publicznego, w szczególności odpowiedzialnych za świadczenie usług,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F42B45" w:rsidRP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>II.  Wykonawca musi wykazać, iż w okresie ostatnich trzech lat przed upływem terminu składania ofert, a jeżeli okres prowadzenia działalności jest krótszy - w tym okresie, wykonał usługi naukowych tłumaczeń publikacji ciągłych dla uczelni wyższej, na podstawie umowy trwającej nieprzerwanie przez minimum rok.</w:t>
            </w:r>
          </w:p>
          <w:p w:rsid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</w:t>
            </w:r>
            <w:r w:rsidRPr="00F42B45">
              <w:rPr>
                <w:rFonts w:ascii="Arial" w:hAnsi="Arial" w:cs="Arial"/>
                <w:sz w:val="24"/>
                <w:szCs w:val="24"/>
              </w:rPr>
              <w:lastRenderedPageBreak/>
              <w:t>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F42B45" w:rsidTr="00F42B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45" w:rsidRDefault="00F42B45" w:rsidP="002B474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2B4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42B45" w:rsidTr="00F42B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45" w:rsidRDefault="00F42B45" w:rsidP="002B474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42B4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42B45" w:rsidRDefault="00F42B45" w:rsidP="002B474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42B4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E14" w:rsidRDefault="003E6E14" w:rsidP="00E4548F">
      <w:pPr>
        <w:spacing w:after="0" w:line="240" w:lineRule="auto"/>
      </w:pPr>
      <w:r>
        <w:separator/>
      </w:r>
    </w:p>
  </w:endnote>
  <w:endnote w:type="continuationSeparator" w:id="0">
    <w:p w:rsidR="003E6E14" w:rsidRDefault="003E6E1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45" w:rsidRDefault="00F42B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45" w:rsidRDefault="00F42B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45" w:rsidRDefault="00F42B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E14" w:rsidRDefault="003E6E14" w:rsidP="00E4548F">
      <w:pPr>
        <w:spacing w:after="0" w:line="240" w:lineRule="auto"/>
      </w:pPr>
      <w:r>
        <w:separator/>
      </w:r>
    </w:p>
  </w:footnote>
  <w:footnote w:type="continuationSeparator" w:id="0">
    <w:p w:rsidR="003E6E14" w:rsidRDefault="003E6E1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45" w:rsidRDefault="00F42B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45" w:rsidRDefault="00F42B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2B45" w:rsidRDefault="00F42B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E14"/>
    <w:rsid w:val="002621C4"/>
    <w:rsid w:val="00363441"/>
    <w:rsid w:val="003E6E14"/>
    <w:rsid w:val="007863DF"/>
    <w:rsid w:val="007B107C"/>
    <w:rsid w:val="007C7D43"/>
    <w:rsid w:val="00843802"/>
    <w:rsid w:val="008750B3"/>
    <w:rsid w:val="00971ED7"/>
    <w:rsid w:val="00C31816"/>
    <w:rsid w:val="00E4548F"/>
    <w:rsid w:val="00F4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9401C-C0B0-4412-8D7B-328D6DD0F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42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B45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42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B45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3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3441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1353</Words>
  <Characters>8122</Characters>
  <Application>Microsoft Office Word</Application>
  <DocSecurity>0</DocSecurity>
  <Lines>67</Lines>
  <Paragraphs>18</Paragraphs>
  <ScaleCrop>false</ScaleCrop>
  <Company/>
  <LinksUpToDate>false</LinksUpToDate>
  <CharactersWithSpaces>9457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2024-03-07T12:27:00Z</cp:lastPrinted>
  <dcterms:created xsi:type="dcterms:W3CDTF">2024-03-13T06:37:00Z</dcterms:created>
  <dcterms:modified xsi:type="dcterms:W3CDTF">2024-03-13T06:37:00Z</dcterms:modified>
</cp:coreProperties>
</file>