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04508F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A2C12" w:rsidRPr="000A2C12">
        <w:rPr>
          <w:rFonts w:ascii="Arial" w:hAnsi="Arial" w:cs="Arial"/>
          <w:b/>
          <w:sz w:val="24"/>
          <w:szCs w:val="24"/>
        </w:rPr>
        <w:t>CRZP/21/2024/AZP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2C12" w:rsidRPr="000A2C12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2C12" w:rsidRPr="000A2C12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0A2C12" w:rsidRPr="000A2C12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A2C12" w:rsidRPr="000A2C12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0A2C12" w:rsidRPr="000A2C12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A2C12" w:rsidTr="007727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A2C12" w:rsidRDefault="000A2C12" w:rsidP="0077274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0A2C12" w:rsidRDefault="000A2C12" w:rsidP="0077274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A2C1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0A2C12" w:rsidRDefault="000A2C12" w:rsidP="0077274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0A2C12" w:rsidRDefault="000A2C12" w:rsidP="007727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0A2C12" w:rsidRDefault="000A2C12" w:rsidP="0077274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0A2C12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0A2C12">
        <w:rPr>
          <w:rFonts w:ascii="Arial" w:hAnsi="Arial" w:cs="Arial"/>
          <w:b/>
          <w:sz w:val="24"/>
          <w:szCs w:val="24"/>
        </w:rPr>
        <w:t>Usługa zapewnienia zespołu pomiarowego do pracy na jednostkach IM UMG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0A2C12" w:rsidRPr="000A2C12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0A2C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A2C12" w:rsidTr="000A2C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2C1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A2C12" w:rsidTr="000A2C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2C1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A2C12" w:rsidTr="000A2C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2C1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0A2C12" w:rsidTr="000A2C1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2C1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 xml:space="preserve">Wykonawcy składający ofertę zobowiązani są wykazać dysponowanie co najmniej: </w:t>
            </w: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3 osoby pełniącą funkcję pomiarowca   posiadające wykształcenie wyższe lub średnie w specjalności związanej z fizyką morza, geologią, geofizyką, hydrografią, inne techniczne oraz co najmniej roczne doświadczenie w pracy jako członek ekipy pomiarowej lub posiadającą wykształcenie średnie i co najmniej 1 rok doświadczenia w pracy jako członek ekipy pomiarowej;   znającą zasady działania i wykorzystania oraz operatorskiej obsługi urządzeń pomiarowych takich jak systemy pozycjonowania i korekty pozycji (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Hydrins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PosMV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,)sonary boczne holowane, echosondy jedno i wielowiązkowa,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profilomierze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 osadów, magnetometry,   posługującą się językiem angielskim w stopniu podstawowym;   posiadającą min 12 miesięczne doświadczenie w pracy jako członek ekipy pomiarowej, w tym doświadczenie w przeprowadzaniu procesów zestawienia i uruchomienia urządzeń wchodzących w skład systemu, kalibracji wszystkich urządzeń i integracji systemu pomiarowego, obsłudze oprogramowania systemu hydrograficznego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Qinsy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, systemów CODA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GeoSurvey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>, w gromadzeniu, wstępnej walidacji i przechowywania danych pomiarowych.</w:t>
            </w: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1 osobą pełniącą funkcję kierownika grupy pomiarowej   posiadającą wykształcenie wyższe w specjalności związanej z fizyką morza, geologią, geofizyką, hydrografią, inne techniczne oraz co najmniej 2 letnie doświadczenie w pracy jako członek ekipy pomiarowej lub posiadającą wykształcenie średnie i co najmniej 3 lat doświadczenia w pracy jako członek ekipy pomiarowej;   znającą zasady wykorzystania i obsługi urządzeń pomiarowych takich jak systemy pozycjonowania i korekty pozycji (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Hydrins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PosMV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,) sonary boczne holowane, echosondy jedno i wielowiązkowa,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profilomierze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 osadów;   posługującą się językiem angielskim w stopniu zaawansowanym;   posiadająca co najmniej 2 letnie doświadczenie w pracy jako członek ekipy pomiarowej , w tym doświadczenie w przeprowadzaniu procesu zestawienia i uruchomienia urządzeń wchodzących w skład systemu, kalibracji wszystkich urządzeń i integracji systemu pomiarowego, obsłudze oprogramowania systemu hydrograficznego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Qinsy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, systemów CODA </w:t>
            </w:r>
            <w:proofErr w:type="spellStart"/>
            <w:r w:rsidRPr="000A2C12">
              <w:rPr>
                <w:rFonts w:ascii="Arial" w:hAnsi="Arial" w:cs="Arial"/>
                <w:sz w:val="24"/>
                <w:szCs w:val="24"/>
              </w:rPr>
              <w:t>GeoSurvey</w:t>
            </w:r>
            <w:proofErr w:type="spellEnd"/>
            <w:r w:rsidRPr="000A2C12">
              <w:rPr>
                <w:rFonts w:ascii="Arial" w:hAnsi="Arial" w:cs="Arial"/>
                <w:sz w:val="24"/>
                <w:szCs w:val="24"/>
              </w:rPr>
              <w:t xml:space="preserve"> i innych;  posiadająca co najmniej 12 miesięczne doświadczenie w kierowaniu zespołem pomiarowym, planowaniu i organizowaniu pomiarów, gromadzeniu, wstępnej walidacji i przechowywania danych pomiarowych. </w:t>
            </w: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Wszystkie osoby muszą posiadać aktualne dokumenty do pracy na morzu:</w:t>
            </w:r>
          </w:p>
          <w:p w:rsidR="0004508F" w:rsidRDefault="0004508F" w:rsidP="0004508F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Morskie świadectwo zdrowia</w:t>
            </w:r>
          </w:p>
          <w:p w:rsidR="0004508F" w:rsidRDefault="0004508F" w:rsidP="0004508F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Świadectwo STWC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ITR – Indywidualne Techniki Ratunkowe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PPOŻ przeciwpożarowy – stopień podstawowy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Elementarne zasady udzielania pierwszej pomocy medycznej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Bezpieczeństwo własne i odpowiedzialność wspólna</w:t>
            </w:r>
          </w:p>
          <w:p w:rsidR="0004508F" w:rsidRDefault="0004508F" w:rsidP="0004508F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 xml:space="preserve">Aktualne przeszkolenie BHP </w:t>
            </w:r>
          </w:p>
          <w:p w:rsidR="0004508F" w:rsidRDefault="0004508F" w:rsidP="0004508F">
            <w:pPr>
              <w:pStyle w:val="Akapitzlist"/>
              <w:ind w:left="1440"/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</w:p>
          <w:p w:rsidR="0004508F" w:rsidRDefault="0004508F" w:rsidP="0004508F">
            <w:pPr>
              <w:pStyle w:val="Akapitzlist"/>
              <w:numPr>
                <w:ilvl w:val="0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Wykonawca musi zapewnić wszystkim pomiarowcom niezbędne wyposażenie BHP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Kask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Żółty lub pomarańczowy kombinezon odblaskowy, odzież roboczą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Buty BHP S3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Pneumatyczną kamizelkę ratunkową</w:t>
            </w:r>
          </w:p>
          <w:p w:rsidR="0004508F" w:rsidRDefault="0004508F" w:rsidP="0004508F">
            <w:pPr>
              <w:pStyle w:val="Akapitzlist"/>
              <w:numPr>
                <w:ilvl w:val="1"/>
                <w:numId w:val="6"/>
              </w:numP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bdr w:val="none" w:sz="0" w:space="0" w:color="auto" w:frame="1"/>
                <w:shd w:val="clear" w:color="auto" w:fill="FFFFFF"/>
              </w:rPr>
              <w:t>Indywidualne urządzenie PLB</w:t>
            </w: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Wszystkie osoby które będą oddelegowane do realizacji usługi na statku IMOR będą musiały zapoznać się z  Pokładowy Regulamin organizacyjny oraz regulamin dla członków grupy pomiarowej</w:t>
            </w: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Wykonawca wybrany do realizacji usługi będzie musiał zastosować się i spełnić wszystkie wymogi zapisane w dokumencie: Wytyczne dla wykonawców realizujących usługi na rzecz Instytutu Morskiego Uniwersytetu Morskiego w Gdyni</w:t>
            </w:r>
          </w:p>
          <w:p w:rsidR="000A2C12" w:rsidRP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A2C12" w:rsidRDefault="000A2C12" w:rsidP="0077274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A2C12">
              <w:rPr>
                <w:rFonts w:ascii="Arial" w:hAnsi="Arial" w:cs="Arial"/>
                <w:sz w:val="24"/>
                <w:szCs w:val="24"/>
              </w:rPr>
              <w:t>Na potwierdzenie należy załączyć wypełniony wykaz osób (załącznik nr 4 do SWZ).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C7E" w:rsidRDefault="00796C7E" w:rsidP="00E4548F">
      <w:pPr>
        <w:spacing w:after="0" w:line="240" w:lineRule="auto"/>
      </w:pPr>
      <w:r>
        <w:separator/>
      </w:r>
    </w:p>
  </w:endnote>
  <w:endnote w:type="continuationSeparator" w:id="0">
    <w:p w:rsidR="00796C7E" w:rsidRDefault="00796C7E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C12" w:rsidRDefault="000A2C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C12" w:rsidRDefault="000A2C1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C12" w:rsidRDefault="000A2C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C7E" w:rsidRDefault="00796C7E" w:rsidP="00E4548F">
      <w:pPr>
        <w:spacing w:after="0" w:line="240" w:lineRule="auto"/>
      </w:pPr>
      <w:r>
        <w:separator/>
      </w:r>
    </w:p>
  </w:footnote>
  <w:footnote w:type="continuationSeparator" w:id="0">
    <w:p w:rsidR="00796C7E" w:rsidRDefault="00796C7E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C12" w:rsidRDefault="000A2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C12" w:rsidRDefault="000A2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C12" w:rsidRDefault="000A2C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24A91"/>
    <w:multiLevelType w:val="hybridMultilevel"/>
    <w:tmpl w:val="C0F066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C7E"/>
    <w:rsid w:val="0004508F"/>
    <w:rsid w:val="000A2C12"/>
    <w:rsid w:val="002621C4"/>
    <w:rsid w:val="00796C7E"/>
    <w:rsid w:val="007B107C"/>
    <w:rsid w:val="007C7D43"/>
    <w:rsid w:val="00843802"/>
    <w:rsid w:val="008750B3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C6AB4F7C-89D8-4D3D-AD5C-0437CD0A5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A2C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2C12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A2C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2C12"/>
    <w:rPr>
      <w:rFonts w:ascii="Calibri" w:eastAsia="Calibri" w:hAnsi="Calibri" w:cs="Times New Roman"/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4508F"/>
    <w:pPr>
      <w:spacing w:line="254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1385</Words>
  <Characters>8315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2024-02-08T09:19:00Z</cp:lastPrinted>
  <dcterms:created xsi:type="dcterms:W3CDTF">2024-02-08T09:19:00Z</dcterms:created>
  <dcterms:modified xsi:type="dcterms:W3CDTF">2024-02-08T09:19:00Z</dcterms:modified>
</cp:coreProperties>
</file>