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42" w:rsidRPr="00794D42" w:rsidRDefault="00794D42" w:rsidP="00794D42">
      <w:pPr>
        <w:shd w:val="clear" w:color="auto" w:fill="FFFFFF"/>
        <w:spacing w:before="250" w:after="125" w:line="240" w:lineRule="auto"/>
        <w:outlineLvl w:val="1"/>
        <w:rPr>
          <w:rFonts w:ascii="Georgia" w:eastAsia="Times New Roman" w:hAnsi="Georgia" w:cs="Lucida Sans Unicode"/>
          <w:b/>
          <w:bCs/>
          <w:color w:val="2C862D"/>
          <w:sz w:val="29"/>
          <w:szCs w:val="29"/>
          <w:lang w:eastAsia="pl-PL"/>
        </w:rPr>
      </w:pPr>
      <w:r w:rsidRPr="00794D42">
        <w:rPr>
          <w:rFonts w:ascii="Georgia" w:eastAsia="Times New Roman" w:hAnsi="Georgia" w:cs="Lucida Sans Unicode"/>
          <w:b/>
          <w:bCs/>
          <w:color w:val="2C862D"/>
          <w:sz w:val="29"/>
          <w:szCs w:val="29"/>
          <w:lang w:eastAsia="pl-PL"/>
        </w:rPr>
        <w:t>Usługi - 694834-2023</w:t>
      </w:r>
    </w:p>
    <w:p w:rsidR="00794D42" w:rsidRPr="00794D42" w:rsidRDefault="00794D42" w:rsidP="00794D4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16"/>
          <w:szCs w:val="16"/>
          <w:lang w:eastAsia="pl-PL"/>
        </w:rPr>
      </w:pPr>
      <w:r w:rsidRPr="00794D42">
        <w:rPr>
          <w:rFonts w:ascii="Lucida Sans Unicode" w:eastAsia="Times New Roman" w:hAnsi="Lucida Sans Unicode" w:cs="Lucida Sans Unicode"/>
          <w:color w:val="444444"/>
          <w:sz w:val="16"/>
          <w:szCs w:val="16"/>
          <w:lang w:eastAsia="pl-PL"/>
        </w:rPr>
        <w:t>     </w:t>
      </w:r>
    </w:p>
    <w:p w:rsidR="00794D42" w:rsidRPr="00794D42" w:rsidRDefault="00794D42" w:rsidP="00794D4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FF0000"/>
          <w:sz w:val="16"/>
          <w:szCs w:val="16"/>
          <w:lang w:eastAsia="pl-PL"/>
        </w:rPr>
      </w:pPr>
      <w:r w:rsidRPr="00794D42">
        <w:rPr>
          <w:rFonts w:ascii="Lucida Sans Unicode" w:eastAsia="Times New Roman" w:hAnsi="Lucida Sans Unicode" w:cs="Lucida Sans Unicode"/>
          <w:b/>
          <w:bCs/>
          <w:color w:val="FF0000"/>
          <w:sz w:val="16"/>
          <w:szCs w:val="16"/>
          <w:lang w:eastAsia="pl-PL"/>
        </w:rPr>
        <w:t>To ogłoszenie zmienia poprzednią wersję:  </w:t>
      </w:r>
      <w:hyperlink r:id="rId7" w:tooltip="Wyświetl najnowszą wersję tego ogłoszenia" w:history="1">
        <w:r w:rsidRPr="00794D42">
          <w:rPr>
            <w:rFonts w:ascii="Lucida Sans Unicode" w:eastAsia="Times New Roman" w:hAnsi="Lucida Sans Unicode" w:cs="Lucida Sans Unicode"/>
            <w:b/>
            <w:bCs/>
            <w:color w:val="3366CC"/>
            <w:sz w:val="16"/>
            <w:u w:val="single"/>
            <w:lang w:eastAsia="pl-PL"/>
          </w:rPr>
          <w:t>685375-2023</w:t>
        </w:r>
      </w:hyperlink>
    </w:p>
    <w:p w:rsidR="00794D42" w:rsidRPr="00794D42" w:rsidRDefault="00794D42" w:rsidP="00794D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66CC"/>
          <w:sz w:val="24"/>
          <w:szCs w:val="24"/>
          <w:u w:val="single"/>
          <w:lang w:eastAsia="pl-PL"/>
        </w:rPr>
      </w:pPr>
      <w:r w:rsidRPr="00794D42">
        <w:rPr>
          <w:rFonts w:ascii="Lucida Sans Unicode" w:eastAsia="Times New Roman" w:hAnsi="Lucida Sans Unicode" w:cs="Lucida Sans Unicode"/>
          <w:color w:val="444444"/>
          <w:sz w:val="16"/>
          <w:szCs w:val="16"/>
          <w:lang w:eastAsia="pl-PL"/>
        </w:rPr>
        <w:fldChar w:fldCharType="begin"/>
      </w:r>
      <w:r w:rsidRPr="00794D42">
        <w:rPr>
          <w:rFonts w:ascii="Lucida Sans Unicode" w:eastAsia="Times New Roman" w:hAnsi="Lucida Sans Unicode" w:cs="Lucida Sans Unicode"/>
          <w:color w:val="444444"/>
          <w:sz w:val="16"/>
          <w:szCs w:val="16"/>
          <w:lang w:eastAsia="pl-PL"/>
        </w:rPr>
        <w:instrText xml:space="preserve"> HYPERLINK "https://ted.europa.eu/udl?uri=TED:NOTICE:694834-2023:TEXT:PL:HTML&amp;src=0" \l "topSite" </w:instrText>
      </w:r>
      <w:r w:rsidRPr="00794D42">
        <w:rPr>
          <w:rFonts w:ascii="Lucida Sans Unicode" w:eastAsia="Times New Roman" w:hAnsi="Lucida Sans Unicode" w:cs="Lucida Sans Unicode"/>
          <w:color w:val="444444"/>
          <w:sz w:val="16"/>
          <w:szCs w:val="16"/>
          <w:lang w:eastAsia="pl-PL"/>
        </w:rPr>
        <w:fldChar w:fldCharType="separate"/>
      </w:r>
    </w:p>
    <w:p w:rsidR="00794D42" w:rsidRPr="00794D42" w:rsidRDefault="00794D42" w:rsidP="00D03E0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aps/>
          <w:color w:val="444444"/>
          <w:sz w:val="20"/>
          <w:szCs w:val="20"/>
          <w:lang w:eastAsia="pl-PL"/>
        </w:rPr>
      </w:pPr>
      <w:r w:rsidRPr="00794D42">
        <w:rPr>
          <w:rFonts w:ascii="Lucida Sans Unicode" w:eastAsia="Times New Roman" w:hAnsi="Lucida Sans Unicode" w:cs="Lucida Sans Unicode"/>
          <w:color w:val="444444"/>
          <w:sz w:val="16"/>
          <w:szCs w:val="16"/>
          <w:lang w:eastAsia="pl-PL"/>
        </w:rPr>
        <w:fldChar w:fldCharType="end"/>
      </w:r>
      <w:r w:rsidRPr="00794D42">
        <w:rPr>
          <w:rFonts w:ascii="Arial" w:eastAsia="Times New Roman" w:hAnsi="Arial" w:cs="Arial"/>
          <w:b/>
          <w:bCs/>
          <w:caps/>
          <w:color w:val="444444"/>
          <w:sz w:val="20"/>
          <w:szCs w:val="20"/>
          <w:lang w:eastAsia="pl-PL"/>
        </w:rPr>
        <w:t>POLSKA - USŁUGI W ZAKRESIE NAPRAW I KONSERWACJI APARATURY POMIAROWEJ, BADAWCZEJ I KONTROLNEJ - PEŁNA OBSŁUGA SERWISOWA SYSTEMU REZONANSU MAGNETYCZNEGO INGENIA 3.0 T ORAZ SYSTEMU INTELLISPACE PORTAL</w:t>
      </w:r>
    </w:p>
    <w:p w:rsidR="00794D42" w:rsidRPr="00794D42" w:rsidRDefault="00794D42" w:rsidP="00794D4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220/2023</w:t>
      </w:r>
    </w:p>
    <w:p w:rsidR="00794D42" w:rsidRPr="00794D42" w:rsidRDefault="00794D42" w:rsidP="00794D4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Ogłoszenie o zamówieniu lub ogłoszenie o koncesji – tryb standardowy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Lucida Sans Unicode" w:eastAsia="Times New Roman" w:hAnsi="Lucida Sans Unicode" w:cs="Lucida Sans Unicode"/>
          <w:color w:val="444444"/>
          <w:sz w:val="19"/>
          <w:szCs w:val="19"/>
          <w:lang w:eastAsia="pl-PL"/>
        </w:rPr>
      </w:pPr>
      <w:r w:rsidRPr="00794D42">
        <w:rPr>
          <w:rFonts w:ascii="Lucida Sans Unicode" w:eastAsia="Times New Roman" w:hAnsi="Lucida Sans Unicode" w:cs="Lucida Sans Unicode"/>
          <w:color w:val="444444"/>
          <w:sz w:val="19"/>
          <w:szCs w:val="19"/>
          <w:lang w:eastAsia="pl-PL"/>
        </w:rPr>
        <w:t>menu</w:t>
      </w:r>
    </w:p>
    <w:p w:rsidR="00794D42" w:rsidRPr="00794D42" w:rsidRDefault="00794D42" w:rsidP="00794D4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  <w:t>1. </w:t>
      </w:r>
      <w:r w:rsidRPr="00794D42">
        <w:rPr>
          <w:rFonts w:ascii="Arial" w:eastAsia="Times New Roman" w:hAnsi="Arial" w:cs="Arial"/>
          <w:b/>
          <w:bCs/>
          <w:color w:val="444444"/>
          <w:sz w:val="19"/>
          <w:lang w:eastAsia="pl-PL"/>
        </w:rPr>
        <w:t>Nabywca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1.1 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Nabywca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Oficjalna 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: 10 Wojskowy Szpital Kliniczny z Polikliniką Samodzielny Publiczny Zakład Opieki Zdrowotnej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Status prawny nabywcy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: Podmiot prawa publicznego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Sektor działalności instytucji zamawiającej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: Zdrowie</w:t>
      </w:r>
    </w:p>
    <w:p w:rsidR="00794D42" w:rsidRPr="00794D42" w:rsidRDefault="00794D42" w:rsidP="00794D4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  <w:t>2. </w:t>
      </w:r>
      <w:r w:rsidRPr="00794D42">
        <w:rPr>
          <w:rFonts w:ascii="Arial" w:eastAsia="Times New Roman" w:hAnsi="Arial" w:cs="Arial"/>
          <w:b/>
          <w:bCs/>
          <w:color w:val="444444"/>
          <w:sz w:val="19"/>
          <w:lang w:eastAsia="pl-PL"/>
        </w:rPr>
        <w:t>Procedura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2.1 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Procedura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Tytuł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: Pełna obsługa serwisowa systemu rezonansu magnetycznego INGENIA 3.0 T oraz systemu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IntelliSpace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Portal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: Pełna obsługa serwisowa systemu rezonansu magnetycznego INGENIA 3.0 T oraz systemu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IntelliSpace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Portal- zgodnie z formularzem oferty i SWZ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Identyfikator procedury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: 813883d5-7c82-4fbf-8e6b-3d73b0a50625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Wewnętrzny identyfikator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: 122/2023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 procedury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: Otwarta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Procedura jest przyspieszona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: No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2.1.1 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Przeznaczenie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Charakter zamówienia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: Usługi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Główna klasyfikacja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 (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cpv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): 50410000 Usługi w zakresie napraw i konserwacji aparatury pomiarowej, badawczej i kontrolnej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2.1.2 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Miejsce realizacji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: ul. Powstańców Warszawy 5  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Miejscowość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: Bydgoszcz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Kod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: 85-681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Podpodział krajowy (NUTS)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: Bydgosko-Toruński (PL613)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: Polska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2.1.4 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Informacje ogólne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Podstawa prawna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Dyrektywa 2014/24/UE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2.1.6 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Podstawy wykluczenia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Płatność podatków: Art. 108 ust.1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pkt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3 ustawy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Pzp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. - Z postępowania o udzielenie zamówienia wyklucza się wykonawcę: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lastRenderedPageBreak/>
        <w:t xml:space="preserve">Winien poważnego wykroczenia zawodowego: Art. 108 ust. 1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pkt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4 ustawy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Pzp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. - Z postępowania o udzielenie zamówienia wyklucza się wykonawcę: wobec którego prawomocnie orzeczono zakaz ubiegania się o zamówienia publiczne;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Porozumienia z innymi wykonawcami mające na celu zakłócenie konkurencji: Art. 108 ust. 1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pkt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5 ustawy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Pzp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. - Z postępowania o udzielenie zamówienia wyklucza się wykonawcę: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Porozumienia z innymi wykonawcami mające na celu zakłócenie konkurencji: Art. 108 ust. 1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pkt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6 ustawy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Pzp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. - Z postępowania o udzielenie zamówienia wyklucza się wykonawcę: 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Opłacanie składek na ubezpieczenie społeczne: art. 109 ust. 1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pkt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1 ustawy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Pzp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- Z postępowania o udzielenie zamówienia zamawiający może wykluczyć wykonawcę: który naruszył obowiązki dotyczące płatności podatków, opłat lub składek na ubezpieczenia społeczne lub zdrowotne, z wyjątkiem przypadku, o którym mowa w art. 108 ust. 1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pkt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należności;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Inna sytuacja podobna do upadłości wynikająca z prawa krajowego: Art. 109 ust. 4 ustawy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Pzp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. - Z postępowania o udzielenie zamówienia zamawiający może wykluczyć wykonawcę: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794D42" w:rsidRPr="00794D42" w:rsidRDefault="00794D42" w:rsidP="00794D4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  <w:t>5. </w:t>
      </w:r>
      <w:r w:rsidRPr="00794D42">
        <w:rPr>
          <w:rFonts w:ascii="Arial" w:eastAsia="Times New Roman" w:hAnsi="Arial" w:cs="Arial"/>
          <w:b/>
          <w:bCs/>
          <w:color w:val="444444"/>
          <w:sz w:val="19"/>
          <w:lang w:eastAsia="pl-PL"/>
        </w:rPr>
        <w:t>Część zamówienia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5.1 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Część zamówienia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: LOT-0001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Tytuł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: Pełna obsługa serwisowa systemu rezonansu magnetycznego INGENIA 3.0 T oraz systemu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IntelliSpace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Portal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: Pełna obsługa serwisowa systemu rezonansu magnetycznego INGENIA 3.0 T oraz systemu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IntelliSpace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 Portal- zgodnie z formularzem oferty i SWZ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Wewnętrzny identyfikator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: 122/2023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5.1.1 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Przeznaczenie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Charakter zamówienia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: Usługi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Główna klasyfikacja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 (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cpv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): 50420000 Usługi w zakresie napraw i konserwacji sprzętu medycznego i chirurgicznego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5.1.2 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Miejsce realizacji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: Powstańców Warszawy 5  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Miejscowość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: Bydgoszcz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Kod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: 85-681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Podpodział krajowy (NUTS)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: Bydgosko-Toruński (PL613)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: Polska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Informacje dodatkowe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5.1.6 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Informacje ogólne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Zastrzeżony udział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: Udział nie jest zastrzeżony.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Projekt zamówienia niefinansowany z funduszy UE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Przedmiotowe zamówienie jest odpowiednie również dla małych i średnich przedsiębiorstw (MŚP)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lastRenderedPageBreak/>
        <w:t>5.1.9 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Kryteria kwalifikacji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: Zdolność techniczna i zawodowa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: Wykaz usług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 xml:space="preserve">: Wykaz min. 2 usług odpowiadających przedmiotowi zamówienia, tj. obsługa serwisowa obejmujące przeglądy urządzeń medycznych wraz z dokumentami wskazanymi w pkt. 9.2 </w:t>
      </w:r>
      <w:proofErr w:type="spellStart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ppkt</w:t>
      </w:r>
      <w:proofErr w:type="spellEnd"/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. 1 SWZ,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Wykorzystanie tego 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: Stosowane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: Zdolność techniczna i zawodowa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: Certyfikat Producenta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: Osoby skierowane do wykonania usługi muszą legitymować się imiennym aktualnym certyfikatem wystawionym przez producenta urządzenia lub jego autoryzowanego przedstawiciela, poświadczającym przeszkolenie w zakresie obsługi serwisowej przedmiotu zamówienia (min. 2 osoby)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Wykorzystanie tego 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: Stosowane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: Zdolność techniczna i zawodowa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: Dokumentacja serwisowa producenta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: Oświadczenie Wykonawcy o posiadaniu pełnej dokumentacji serwisowej producenta oraz schematów naprawczych przedmiotu zamówienia wraz z hasłami i kodami serwisowymi.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Wykorzystanie tego 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: Stosowane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: Zdolność techniczna i zawodowa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: Oryginalne części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: Oświadczenie o posiadaniu pełnego dostępu i wykorzystaniu oryginalnych części zamiennych w trakcie serwisowania w celu spełnienia kryterium 4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Wykorzystanie tego 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: Stosowane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: Zdolność techniczna i zawodowa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: Autoryzacja producenta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: Poświadczenie producenta przedmiotu zamówienia o zdolności do wykonywania czynności serwisowych na terenie RP. Poświadczenie obejmuje czynności diagnostyczne, naprawcze oraz aktualizację oprogramowania towarzyszącego / autoryzację producenta w celu spełnienia kryterium 2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Wykorzystanie tego 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: Stosowane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5.1.10 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Kryteria udzielenia zamówienia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: Cena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: Cena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: Najniższa cena zaproponowana przez wykonawcę będzie najwyżej punktowana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Waga (wartość procentowa, dokładna): 60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: Jakość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: Autoryzacja producenta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: Dokument potwierdzający posiadanie poświadczenia wytwórcy urządzeń Zamawiającego będących przedmiotem zamówienia do wykonywania czynności serwisowych na terenie RP. Poświadczenie obejmuje czynności diagnostyczne, naprawcze oraz aktualizację oprogramowania towarzyszącego - autoryzację producenta w celu spełnienia kryterium 2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Waga (wartość procentowa, dokładna): 20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: Jakość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: Całkowity czas naprawy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lastRenderedPageBreak/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: Czas naprawy wynosi od 1 do 8 dni, niezależnie od ilości zużytych części zamiennych. Najwyżej punktowany będzie najkrótszy czas naprawy.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Waga (wartość procentowa, dokładna): 10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Kryterium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: Jakość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: Wykorzystanie oryginalnych części zamiennych w trakcie serwisowania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Opis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: Wykorzystanie oryginalnych części zamiennych podczas serwisowania. W celu spełnienia kryterium należy złożyć oświadczenie o posiadaniu pełnego dostępu do oryginalnych części zamiennych oraz zobowiązanie do użycia jedynie oryginalnych części zamiennych w trakcie serwisowania przedmiotu zamówienia, w celu spełnienia kryterium 4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Waga (wartość procentowa, dokładna): 10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5.1.11 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Dokumenty zamówienia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Języki, w których dokumenty zamówienia są oficjalnie dostępne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: POL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dokumentów zamówienia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8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https://e-propublico.pl,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5.1.12 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Warunki udzielenia zamówienia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Warunki zgłoszenia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Zgłoszenie elektroniczne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: Wymagane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na potrzeby zgłoszenia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9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https://e-propublico.pl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Języki, w których można składać oferty lub wnioski o dopuszczenie do udziału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: polski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Katalog elektroniczny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: Niedozwolone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Oferty wariantowe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: Niedozwolone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Termin składania ofert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: 2023-12-27+01:00 08:00:00+01:00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Termin, do którego oferta musi pozostać ważna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: 90 DAY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Informacje na temat publicznego otwarcia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Data/godzina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: 2023-12-27+01:00 08:30:00+01:00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Miejsce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: siedziba Zamawiającego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Warunki zamówienia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Fakturowanie elektroniczne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: Dozwolone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Stosowane będą zlecenia elektroniczne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Stosowane będą płatności elektroniczne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Informacje o terminach odwołania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5.1.15 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Techniki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Umowa ramowa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Brak umowy ramowej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Informacje o dynamicznym systemie zakupów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Brak dynamicznego systemu zakupów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lastRenderedPageBreak/>
        <w:t>Aukcja elektroniczna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5.1.16 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Dalsze informacje, mediacja i odwołanie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Organ mediacyjny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: Sąd Polubowny przy Prokuratorii Generalnej Rzeczypospolitej Polskiej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Organ odwoławczy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: KRAJOWA IZBA ODWOŁAWCZA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 xml:space="preserve">Organizacja zapewniająca dostęp </w:t>
      </w:r>
      <w:proofErr w:type="spellStart"/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offline</w:t>
      </w:r>
      <w:proofErr w:type="spellEnd"/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 xml:space="preserve"> do dokumentów zamówienia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: 10 Wojskowy Szpital Kliniczny z Polikliniką Samodzielny Publiczny Zakład Opieki Zdrowotnej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Organizacja udzielająca dodatkowych informacji na temat procedur odwoławczych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: KRAJOWA IZBA ODWOŁAWCZA</w:t>
      </w:r>
    </w:p>
    <w:p w:rsidR="00794D42" w:rsidRPr="00794D42" w:rsidRDefault="00794D42" w:rsidP="00794D4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  <w:t>8. </w:t>
      </w:r>
      <w:r w:rsidRPr="00794D42">
        <w:rPr>
          <w:rFonts w:ascii="Arial" w:eastAsia="Times New Roman" w:hAnsi="Arial" w:cs="Arial"/>
          <w:b/>
          <w:bCs/>
          <w:color w:val="444444"/>
          <w:sz w:val="19"/>
          <w:lang w:eastAsia="pl-PL"/>
        </w:rPr>
        <w:t>Organizacje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8.1 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ORG-0001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Oficjalna 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: 10 Wojskowy Szpital Kliniczny z Polikliniką Samodzielny Publiczny Zakład Opieki Zdrowotnej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Numer rejestracyjny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: 090538318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Departament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: Sekcja Zamówień Publicznych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: Powstańców Warszawy 5  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Miejscowość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: Bydgoszcz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Kod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: 85-681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Podpodział krajowy (NUTS)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: Bydgosko-Toruński (PL613)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: Polska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Punkt kontaktowy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10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www.10wsk.mil.pl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E-mail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11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barbara.choroszynska@10wsk.mil.pl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Telefon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: +48 261 417 449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strony internetowej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12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www.10wsk.mil.pl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na potrzeby wymiany informacji (URL)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13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https://e-propublico.pl/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Role tej organizacji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Nabywca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 xml:space="preserve">Organizacja zapewniająca dostęp </w:t>
      </w:r>
      <w:proofErr w:type="spellStart"/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offline</w:t>
      </w:r>
      <w:proofErr w:type="spellEnd"/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 xml:space="preserve"> do dokumentów zamówienia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8.1 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ORG-0002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Oficjalna 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: KRAJOWA IZBA ODWOŁAWCZA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Numer rejestracyjny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: 010828091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: Postępu 17a 02-676 Warszawa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Miejscowość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: Warszawa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Kod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: 02-676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Podpodział krajowy (NUTS)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: Warszawski wschodni (PL912)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: Polska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Punkt kontaktowy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14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https://www.uzp.gov.pl/kio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E-mail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15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odwolania@uzp.gov.pl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Telefon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: +48 224587809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Faks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: +48 224587800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strony internetowej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16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https://www.gov.pl/web/uzp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Role tej organizacji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Organ odwoławczy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Organizacja udzielająca dodatkowych informacji na temat procedur odwoławczych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8.1 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ORG-0003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Oficjalna nazwa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: Sąd Polubowny przy Prokuratorii Generalnej Rzeczypospolitej Polskiej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Numer rejestracyjny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: 140264957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: ul. Krucza 36 / Wspólna 6 Warszawa 00-522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Miejscowość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: Warszawa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Kod pocztowy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: 00-522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Podpodział krajowy (NUTS)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: Miasto Warszawa (PL911)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Kraj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: Polska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lastRenderedPageBreak/>
        <w:t>Punkt kontaktowy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: Sąd Polubowny przy Prokuratorii Generalnej Rzeczypospolitej Polskiej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E-mail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17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sp@prokuratoria.gov.pl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Telefon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: +48 226958504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Adres strony internetowej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</w:t>
      </w:r>
      <w:hyperlink r:id="rId18" w:history="1">
        <w:r w:rsidRPr="00794D42">
          <w:rPr>
            <w:rFonts w:ascii="Arial" w:eastAsia="Times New Roman" w:hAnsi="Arial" w:cs="Arial"/>
            <w:color w:val="3366CC"/>
            <w:sz w:val="19"/>
            <w:u w:val="single"/>
            <w:lang w:eastAsia="pl-PL"/>
          </w:rPr>
          <w:t>https://www.gov.pl/web/sp-prokuratoria</w:t>
        </w:r>
      </w:hyperlink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Role tej organizacji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Organ mediacyjny</w:t>
      </w:r>
    </w:p>
    <w:p w:rsidR="00794D42" w:rsidRPr="00794D42" w:rsidRDefault="00794D42" w:rsidP="00794D4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  <w:t>10. </w:t>
      </w:r>
      <w:r w:rsidRPr="00794D42">
        <w:rPr>
          <w:rFonts w:ascii="Arial" w:eastAsia="Times New Roman" w:hAnsi="Arial" w:cs="Arial"/>
          <w:b/>
          <w:bCs/>
          <w:color w:val="444444"/>
          <w:sz w:val="19"/>
          <w:lang w:eastAsia="pl-PL"/>
        </w:rPr>
        <w:t>Zmiana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Poprzednia wersja ogłoszenia, która jest zmieniana: 685375-2023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Główny powód zmiany: Aktualizacja informacji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Opis: Zmiana terminu składania i otwarcia ofert oraz zmiana terminu związania ofertą</w:t>
      </w:r>
    </w:p>
    <w:p w:rsidR="00794D42" w:rsidRPr="00794D42" w:rsidRDefault="00794D42" w:rsidP="00794D4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b/>
          <w:bCs/>
          <w:color w:val="444444"/>
          <w:sz w:val="19"/>
          <w:szCs w:val="19"/>
          <w:lang w:eastAsia="pl-PL"/>
        </w:rPr>
        <w:t>11. </w:t>
      </w:r>
      <w:r w:rsidRPr="00794D42">
        <w:rPr>
          <w:rFonts w:ascii="Arial" w:eastAsia="Times New Roman" w:hAnsi="Arial" w:cs="Arial"/>
          <w:b/>
          <w:bCs/>
          <w:color w:val="444444"/>
          <w:sz w:val="19"/>
          <w:lang w:eastAsia="pl-PL"/>
        </w:rPr>
        <w:t>Informacje o ogłoszeniu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11.1 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Informacje o ogłoszeniu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Identyfikator/wersja ogłoszenia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: 136cd561-454a-4773-918d-ce244dc9d602 - 01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Typ formularza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: Procedura konkurencyjna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Rodzaj ogłoszenia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: Ogłoszenie o zamówieniu lub ogłoszenie o koncesji – tryb standardowy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Ogłoszenie – data wysłania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: 2023-11-14Z 12:12:30Z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Języki, w których przedmiotowe ogłoszenie jest oficjalnie dostępne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: polski 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color w:val="444444"/>
          <w:sz w:val="19"/>
          <w:szCs w:val="19"/>
          <w:lang w:eastAsia="pl-PL"/>
        </w:rPr>
        <w:t>11.2 </w:t>
      </w: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Informacje o publikacji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Numer publikacji ogłoszenia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: 00694834-2023</w:t>
      </w:r>
    </w:p>
    <w:p w:rsidR="00794D42" w:rsidRPr="00794D42" w:rsidRDefault="00794D42" w:rsidP="00794D42">
      <w:pPr>
        <w:shd w:val="clear" w:color="auto" w:fill="FFFFFF"/>
        <w:spacing w:after="0"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 xml:space="preserve">Numer wydania </w:t>
      </w:r>
      <w:proofErr w:type="spellStart"/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Dz.U</w:t>
      </w:r>
      <w:proofErr w:type="spellEnd"/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. S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: 220/2023</w:t>
      </w:r>
    </w:p>
    <w:p w:rsidR="00794D42" w:rsidRPr="00794D42" w:rsidRDefault="00794D42" w:rsidP="00794D42">
      <w:pPr>
        <w:shd w:val="clear" w:color="auto" w:fill="FFFFFF"/>
        <w:spacing w:line="275" w:lineRule="atLeast"/>
        <w:rPr>
          <w:rFonts w:ascii="Arial" w:eastAsia="Times New Roman" w:hAnsi="Arial" w:cs="Arial"/>
          <w:color w:val="444444"/>
          <w:sz w:val="19"/>
          <w:szCs w:val="19"/>
          <w:lang w:eastAsia="pl-PL"/>
        </w:rPr>
      </w:pPr>
      <w:r w:rsidRPr="00794D42">
        <w:rPr>
          <w:rFonts w:ascii="Arial" w:eastAsia="Times New Roman" w:hAnsi="Arial" w:cs="Arial"/>
          <w:i/>
          <w:iCs/>
          <w:color w:val="444444"/>
          <w:sz w:val="19"/>
          <w:lang w:eastAsia="pl-PL"/>
        </w:rPr>
        <w:t>Data publikacji</w:t>
      </w:r>
      <w:r w:rsidRPr="00794D42">
        <w:rPr>
          <w:rFonts w:ascii="Arial" w:eastAsia="Times New Roman" w:hAnsi="Arial" w:cs="Arial"/>
          <w:color w:val="444444"/>
          <w:sz w:val="19"/>
          <w:lang w:eastAsia="pl-PL"/>
        </w:rPr>
        <w:t>: 2023-11-15Z</w:t>
      </w:r>
    </w:p>
    <w:p w:rsidR="004E5D52" w:rsidRDefault="00D03E0B" w:rsidP="00D03E0B">
      <w:pPr>
        <w:ind w:left="4248" w:firstLine="708"/>
        <w:jc w:val="center"/>
      </w:pPr>
      <w:r>
        <w:t>ZAMAWIAJĄCY</w:t>
      </w:r>
    </w:p>
    <w:p w:rsidR="00D03E0B" w:rsidRDefault="00D03E0B" w:rsidP="00D03E0B">
      <w:pPr>
        <w:ind w:left="4248" w:firstLine="708"/>
        <w:jc w:val="center"/>
      </w:pPr>
    </w:p>
    <w:p w:rsidR="00D03E0B" w:rsidRDefault="00D03E0B" w:rsidP="00D03E0B">
      <w:pPr>
        <w:ind w:left="4248" w:firstLine="708"/>
        <w:jc w:val="center"/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bookmarkStart w:id="0" w:name="_Hlk150849539"/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6A5396" w:rsidRP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r w:rsidRPr="006A5396">
        <w:rPr>
          <w:rFonts w:ascii="Arial Narrow" w:hAnsi="Arial Narrow"/>
          <w:i/>
          <w:sz w:val="18"/>
          <w:szCs w:val="20"/>
        </w:rPr>
        <w:t>Wykonano w 1 egz. na 3 ark</w:t>
      </w:r>
    </w:p>
    <w:p w:rsidR="006A5396" w:rsidRP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r w:rsidRPr="006A5396">
        <w:rPr>
          <w:rFonts w:ascii="Arial Narrow" w:hAnsi="Arial Narrow"/>
          <w:i/>
          <w:sz w:val="18"/>
          <w:szCs w:val="20"/>
        </w:rPr>
        <w:t xml:space="preserve">Egz. 1-str. </w:t>
      </w:r>
      <w:proofErr w:type="spellStart"/>
      <w:r w:rsidRPr="006A5396">
        <w:rPr>
          <w:rFonts w:ascii="Arial Narrow" w:hAnsi="Arial Narrow"/>
          <w:i/>
          <w:sz w:val="18"/>
          <w:szCs w:val="20"/>
        </w:rPr>
        <w:t>int</w:t>
      </w:r>
      <w:proofErr w:type="spellEnd"/>
      <w:r w:rsidRPr="006A5396">
        <w:rPr>
          <w:rFonts w:ascii="Arial Narrow" w:hAnsi="Arial Narrow"/>
          <w:i/>
          <w:sz w:val="18"/>
          <w:szCs w:val="20"/>
        </w:rPr>
        <w:t xml:space="preserve">. Zamawiającego, platforma e-propublico.pl, biuro przepustek, </w:t>
      </w:r>
      <w:proofErr w:type="spellStart"/>
      <w:r w:rsidRPr="006A5396">
        <w:rPr>
          <w:rFonts w:ascii="Arial Narrow" w:hAnsi="Arial Narrow"/>
          <w:i/>
          <w:sz w:val="18"/>
          <w:szCs w:val="20"/>
        </w:rPr>
        <w:t>SZPubl</w:t>
      </w:r>
      <w:proofErr w:type="spellEnd"/>
      <w:r w:rsidRPr="006A5396">
        <w:rPr>
          <w:rFonts w:ascii="Arial Narrow" w:hAnsi="Arial Narrow"/>
          <w:i/>
          <w:sz w:val="18"/>
          <w:szCs w:val="20"/>
        </w:rPr>
        <w:t>.  T2612  B5</w:t>
      </w:r>
    </w:p>
    <w:p w:rsidR="006A5396" w:rsidRPr="006A5396" w:rsidRDefault="006A5396" w:rsidP="006A5396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r w:rsidRPr="006A5396">
        <w:rPr>
          <w:rFonts w:ascii="Arial Narrow" w:hAnsi="Arial Narrow"/>
          <w:i/>
          <w:sz w:val="18"/>
          <w:szCs w:val="20"/>
        </w:rPr>
        <w:t xml:space="preserve">Wyk. B. </w:t>
      </w:r>
      <w:proofErr w:type="spellStart"/>
      <w:r w:rsidRPr="006A5396">
        <w:rPr>
          <w:rFonts w:ascii="Arial Narrow" w:hAnsi="Arial Narrow"/>
          <w:i/>
          <w:sz w:val="18"/>
          <w:szCs w:val="20"/>
        </w:rPr>
        <w:t>Choroszyńska</w:t>
      </w:r>
      <w:proofErr w:type="spellEnd"/>
      <w:r w:rsidRPr="006A5396">
        <w:rPr>
          <w:rFonts w:ascii="Arial Narrow" w:hAnsi="Arial Narrow"/>
          <w:i/>
          <w:sz w:val="18"/>
          <w:szCs w:val="20"/>
        </w:rPr>
        <w:t xml:space="preserve"> – tel. 261 417 449</w:t>
      </w:r>
    </w:p>
    <w:p w:rsidR="00D03E0B" w:rsidRPr="006A5396" w:rsidRDefault="006A5396" w:rsidP="006A5396">
      <w:pPr>
        <w:rPr>
          <w:i/>
        </w:rPr>
      </w:pPr>
      <w:r w:rsidRPr="006A5396">
        <w:rPr>
          <w:rFonts w:ascii="Arial Narrow" w:hAnsi="Arial Narrow"/>
          <w:i/>
          <w:sz w:val="18"/>
          <w:szCs w:val="20"/>
        </w:rPr>
        <w:t>Data</w:t>
      </w:r>
      <w:bookmarkEnd w:id="0"/>
      <w:r w:rsidRPr="006A5396">
        <w:rPr>
          <w:rFonts w:ascii="Arial Narrow" w:hAnsi="Arial Narrow"/>
          <w:i/>
          <w:sz w:val="18"/>
          <w:szCs w:val="20"/>
        </w:rPr>
        <w:t>: 15.11.2023 r.</w:t>
      </w:r>
    </w:p>
    <w:sectPr w:rsidR="00D03E0B" w:rsidRPr="006A5396" w:rsidSect="004E5D52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E0B" w:rsidRDefault="00D03E0B" w:rsidP="00D03E0B">
      <w:pPr>
        <w:spacing w:after="0" w:line="240" w:lineRule="auto"/>
      </w:pPr>
      <w:r>
        <w:separator/>
      </w:r>
    </w:p>
  </w:endnote>
  <w:endnote w:type="continuationSeparator" w:id="0">
    <w:p w:rsidR="00D03E0B" w:rsidRDefault="00D03E0B" w:rsidP="00D03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D03E0B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D03E0B" w:rsidRDefault="00D03E0B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D03E0B" w:rsidRPr="00D03E0B" w:rsidRDefault="00D03E0B">
          <w:pPr>
            <w:pStyle w:val="Bezodstpw"/>
            <w:rPr>
              <w:rFonts w:ascii="Arial Narrow" w:hAnsi="Arial Narrow"/>
              <w:sz w:val="16"/>
              <w:szCs w:val="16"/>
            </w:rPr>
          </w:pPr>
          <w:r w:rsidRPr="00D03E0B">
            <w:rPr>
              <w:rFonts w:ascii="Arial Narrow" w:hAnsi="Arial Narrow"/>
              <w:b/>
              <w:sz w:val="16"/>
              <w:szCs w:val="16"/>
            </w:rPr>
            <w:t xml:space="preserve">Strona </w:t>
          </w:r>
          <w:r w:rsidRPr="00D03E0B">
            <w:rPr>
              <w:rFonts w:ascii="Arial Narrow" w:hAnsi="Arial Narrow"/>
              <w:sz w:val="16"/>
              <w:szCs w:val="16"/>
            </w:rPr>
            <w:fldChar w:fldCharType="begin"/>
          </w:r>
          <w:r w:rsidRPr="00D03E0B">
            <w:rPr>
              <w:rFonts w:ascii="Arial Narrow" w:hAnsi="Arial Narrow"/>
              <w:sz w:val="16"/>
              <w:szCs w:val="16"/>
            </w:rPr>
            <w:instrText xml:space="preserve"> PAGE  \* MERGEFORMAT </w:instrText>
          </w:r>
          <w:r w:rsidRPr="00D03E0B">
            <w:rPr>
              <w:rFonts w:ascii="Arial Narrow" w:hAnsi="Arial Narrow"/>
              <w:sz w:val="16"/>
              <w:szCs w:val="16"/>
            </w:rPr>
            <w:fldChar w:fldCharType="separate"/>
          </w:r>
          <w:r w:rsidR="006A5396" w:rsidRPr="006A5396">
            <w:rPr>
              <w:rFonts w:ascii="Arial Narrow" w:hAnsi="Arial Narrow"/>
              <w:b/>
              <w:noProof/>
              <w:sz w:val="16"/>
              <w:szCs w:val="16"/>
            </w:rPr>
            <w:t>6</w:t>
          </w:r>
          <w:r w:rsidRPr="00D03E0B">
            <w:rPr>
              <w:rFonts w:ascii="Arial Narrow" w:hAnsi="Arial Narrow"/>
              <w:sz w:val="16"/>
              <w:szCs w:val="16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D03E0B" w:rsidRDefault="00D03E0B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D03E0B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D03E0B" w:rsidRDefault="00D03E0B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D03E0B" w:rsidRDefault="00D03E0B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D03E0B" w:rsidRDefault="00D03E0B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D03E0B" w:rsidRDefault="00D03E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E0B" w:rsidRDefault="00D03E0B" w:rsidP="00D03E0B">
      <w:pPr>
        <w:spacing w:after="0" w:line="240" w:lineRule="auto"/>
      </w:pPr>
      <w:r>
        <w:separator/>
      </w:r>
    </w:p>
  </w:footnote>
  <w:footnote w:type="continuationSeparator" w:id="0">
    <w:p w:rsidR="00D03E0B" w:rsidRDefault="00D03E0B" w:rsidP="00D03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1087D"/>
    <w:multiLevelType w:val="multilevel"/>
    <w:tmpl w:val="C438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3B63DA"/>
    <w:multiLevelType w:val="multilevel"/>
    <w:tmpl w:val="12F6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D42"/>
    <w:rsid w:val="004E5D52"/>
    <w:rsid w:val="006A5396"/>
    <w:rsid w:val="00794D42"/>
    <w:rsid w:val="00D03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5D52"/>
  </w:style>
  <w:style w:type="paragraph" w:styleId="Nagwek2">
    <w:name w:val="heading 2"/>
    <w:basedOn w:val="Normalny"/>
    <w:link w:val="Nagwek2Znak"/>
    <w:uiPriority w:val="9"/>
    <w:qFormat/>
    <w:rsid w:val="00794D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94D4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94D42"/>
    <w:rPr>
      <w:color w:val="0000FF"/>
      <w:u w:val="single"/>
    </w:rPr>
  </w:style>
  <w:style w:type="character" w:customStyle="1" w:styleId="offscreen">
    <w:name w:val="offscreen"/>
    <w:basedOn w:val="Domylnaczcionkaakapitu"/>
    <w:rsid w:val="00794D42"/>
  </w:style>
  <w:style w:type="character" w:customStyle="1" w:styleId="color-link">
    <w:name w:val="color-link"/>
    <w:basedOn w:val="Domylnaczcionkaakapitu"/>
    <w:rsid w:val="00794D42"/>
  </w:style>
  <w:style w:type="paragraph" w:styleId="NormalnyWeb">
    <w:name w:val="Normal (Web)"/>
    <w:basedOn w:val="Normalny"/>
    <w:uiPriority w:val="99"/>
    <w:semiHidden/>
    <w:unhideWhenUsed/>
    <w:rsid w:val="00794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abel">
    <w:name w:val="label"/>
    <w:basedOn w:val="Domylnaczcionkaakapitu"/>
    <w:rsid w:val="00794D42"/>
  </w:style>
  <w:style w:type="character" w:customStyle="1" w:styleId="text">
    <w:name w:val="text"/>
    <w:basedOn w:val="Domylnaczcionkaakapitu"/>
    <w:rsid w:val="00794D42"/>
  </w:style>
  <w:style w:type="character" w:customStyle="1" w:styleId="value">
    <w:name w:val="value"/>
    <w:basedOn w:val="Domylnaczcionkaakapitu"/>
    <w:rsid w:val="00794D42"/>
  </w:style>
  <w:style w:type="character" w:customStyle="1" w:styleId="dynamic-label">
    <w:name w:val="dynamic-label"/>
    <w:basedOn w:val="Domylnaczcionkaakapitu"/>
    <w:rsid w:val="00794D42"/>
  </w:style>
  <w:style w:type="paragraph" w:styleId="Tekstdymka">
    <w:name w:val="Balloon Text"/>
    <w:basedOn w:val="Normalny"/>
    <w:link w:val="TekstdymkaZnak"/>
    <w:uiPriority w:val="99"/>
    <w:semiHidden/>
    <w:unhideWhenUsed/>
    <w:rsid w:val="00794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D4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03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E0B"/>
  </w:style>
  <w:style w:type="paragraph" w:styleId="Stopka">
    <w:name w:val="footer"/>
    <w:basedOn w:val="Normalny"/>
    <w:link w:val="StopkaZnak"/>
    <w:uiPriority w:val="99"/>
    <w:unhideWhenUsed/>
    <w:rsid w:val="00D03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E0B"/>
  </w:style>
  <w:style w:type="paragraph" w:styleId="Bezodstpw">
    <w:name w:val="No Spacing"/>
    <w:link w:val="BezodstpwZnak"/>
    <w:uiPriority w:val="1"/>
    <w:qFormat/>
    <w:rsid w:val="00D03E0B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D03E0B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7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46688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23666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37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92325">
                  <w:marLeft w:val="0"/>
                  <w:marRight w:val="0"/>
                  <w:marTop w:val="0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23300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96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128885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32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641767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410945">
                              <w:marLeft w:val="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63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139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10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617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654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51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60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14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093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5876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928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366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353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8605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394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55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744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0567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456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0419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8308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164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274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9515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9357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96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3562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415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883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977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2574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9826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2209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3923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856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619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38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4140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457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3858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4427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259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295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363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5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4707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8601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0590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0028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0589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3147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057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0319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86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934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782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3660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4764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563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909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5424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289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681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16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3200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909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8461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1320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70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1600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3967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050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0477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189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409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1781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061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301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9391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953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369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5016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657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0611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680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6178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170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6963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8611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886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390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9680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252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439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412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21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806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3964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1145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034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221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497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7889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415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7665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105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5182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506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3499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38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6881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85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970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2443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61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2955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9511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7080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647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930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567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5587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505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57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0143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5835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59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3932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142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690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9655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050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17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5424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9952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3376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671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1426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1545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9343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6925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311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976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936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807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6112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068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7312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12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2326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8408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161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021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650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5231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666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183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16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400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191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189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115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8293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503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9311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847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9344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104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853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2536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158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41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0117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0078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8893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969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088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2448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044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4668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0311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586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5195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2522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7198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0556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941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0107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6458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6310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82342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353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477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639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6233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828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77783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2834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7650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6962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1139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8866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8881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2747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8759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43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226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98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9347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0001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484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3234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6481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7944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8556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72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6424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4926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3823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1938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105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8414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667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4750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4209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367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9170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6160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4227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3274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6366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5155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9833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5765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8196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1594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9236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840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068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401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663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7695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7010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395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034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6868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4719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9188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5634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379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7542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7382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789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32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1012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768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691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632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8495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919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7469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0021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8435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918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5607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9096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9108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0435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7526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4042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5354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621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4747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9089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5027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06730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2862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4506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56778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0694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598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9054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4355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6798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4116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972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007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568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0373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013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3609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0094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3647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5835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1417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9057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95234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5918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920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4305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426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6772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355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985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320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8294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3098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0123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5216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0294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0421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7144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964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7078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6024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544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4069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0081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09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848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665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734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629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60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9825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1186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9996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0189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8194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3258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5307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021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50689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3398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50539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017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327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224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985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752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684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083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8771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110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3174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6705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8291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1567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6763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7294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1871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189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3054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0536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18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6471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9018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4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9705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7898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668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4459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479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25803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3426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4184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565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165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0043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9568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8914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45417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4481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6103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6912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5981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8816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975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2013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964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0434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1500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14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341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8354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057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1075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023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4913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7279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5904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625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168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8249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9936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0276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9493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06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0289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4851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3637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1453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6458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334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5711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7161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172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295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4712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5035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329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842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6810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524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51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9048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45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117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5680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12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453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75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159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776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566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610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8832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7776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758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1664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954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8498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2234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7054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2858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0987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437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0891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2379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901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7649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3677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7746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464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454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9828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846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3365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625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656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7179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816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0057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0568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07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189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530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565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772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3019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7009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1543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7639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266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7968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73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5473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307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65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554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173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97365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981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033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3307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5389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80637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040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1125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8680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6283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131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8848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916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0967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2618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5165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4670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762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5797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0276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534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632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2047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153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1365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0791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897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7816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8734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207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1288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8509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2589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6197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6829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221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8417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9261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843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2026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7627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7939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70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552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533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597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922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558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703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411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018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231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333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5867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793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891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7678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6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409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2248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617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8953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2988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870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107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060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4688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6188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7482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11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9703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2535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690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6595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8839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732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9394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7584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7839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0590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5918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9109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0522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661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4170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2446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300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1832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908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6351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610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7109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79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384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5892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40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1096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8355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3848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623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35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7656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927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4450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5585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152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988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574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015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839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31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0404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9921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543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4280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2277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0705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064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925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305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20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606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720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481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6819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7433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7032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8844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458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97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9097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6303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584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9001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2141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205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072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7201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877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742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,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ed.europa.eu/udl?uri=TED:NOTICE:685375-2023:TEXT:PL:HTML&amp;src=0" TargetMode="External"/><Relationship Id="rId12" Type="http://schemas.openxmlformats.org/officeDocument/2006/relationships/hyperlink" Target="https://ted.europa.eu/www.10wsk.mil.pl" TargetMode="External"/><Relationship Id="rId17" Type="http://schemas.openxmlformats.org/officeDocument/2006/relationships/hyperlink" Target="mailto:sp@prokuratoria.gov.p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pl/web/uzp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bara.choroszynska@10wsk.mil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odwolania@uzp.gov.pl" TargetMode="External"/><Relationship Id="rId10" Type="http://schemas.openxmlformats.org/officeDocument/2006/relationships/hyperlink" Target="https://ted.europa.eu/www.10wsk.mil.p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2145</Words>
  <Characters>12870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2023-11-15T10:16:00Z</cp:lastPrinted>
  <dcterms:created xsi:type="dcterms:W3CDTF">2023-11-15T08:37:00Z</dcterms:created>
  <dcterms:modified xsi:type="dcterms:W3CDTF">2023-11-15T10:16:00Z</dcterms:modified>
</cp:coreProperties>
</file>