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F655E" w14:textId="01284AB4" w:rsidR="00932215" w:rsidRDefault="00932215" w:rsidP="00932215">
      <w:pPr>
        <w:suppressAutoHyphens/>
        <w:autoSpaceDN w:val="0"/>
        <w:ind w:left="2880"/>
        <w:jc w:val="right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załącznik nr </w:t>
      </w:r>
      <w:r w:rsidR="00DD5B25">
        <w:rPr>
          <w:rFonts w:ascii="Garamond" w:hAnsi="Garamond"/>
          <w:b/>
          <w:bCs/>
          <w:color w:val="000000"/>
          <w:sz w:val="22"/>
          <w:szCs w:val="22"/>
        </w:rPr>
        <w:t>8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 do SWZ</w:t>
      </w:r>
    </w:p>
    <w:p w14:paraId="4C489D91" w14:textId="3490C842" w:rsidR="00932215" w:rsidRPr="009D6A5B" w:rsidRDefault="00932215" w:rsidP="00932215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9D6A5B">
        <w:rPr>
          <w:rFonts w:ascii="Garamond" w:hAnsi="Garamond"/>
          <w:b/>
          <w:bCs/>
          <w:color w:val="000000"/>
          <w:sz w:val="22"/>
          <w:szCs w:val="22"/>
        </w:rPr>
        <w:t>OPIS PRZEDMIOTU ZAMÓWIENIA</w:t>
      </w:r>
    </w:p>
    <w:p w14:paraId="18D1A05D" w14:textId="77777777" w:rsidR="00932215" w:rsidRPr="009D6A5B" w:rsidRDefault="00932215" w:rsidP="00932215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</w:p>
    <w:p w14:paraId="3D01DDB6" w14:textId="77777777" w:rsidR="00932215" w:rsidRPr="009D6A5B" w:rsidRDefault="00932215" w:rsidP="00932215">
      <w:pPr>
        <w:suppressAutoHyphens/>
        <w:autoSpaceDN w:val="0"/>
        <w:textAlignment w:val="baseline"/>
        <w:rPr>
          <w:rFonts w:ascii="Garamond" w:hAnsi="Garamond"/>
          <w:color w:val="000000"/>
          <w:sz w:val="12"/>
          <w:szCs w:val="12"/>
        </w:rPr>
      </w:pPr>
    </w:p>
    <w:p w14:paraId="32EF3002" w14:textId="5F3836FC" w:rsidR="00932215" w:rsidRPr="00331418" w:rsidRDefault="00932215" w:rsidP="008D6E8B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Przedmiotem zamierzenia budowlanego jest rozbudowa, przebudowa i zmiana sposobu użytkowania</w:t>
      </w:r>
      <w:r w:rsidR="008D6E8B">
        <w:rPr>
          <w:rFonts w:ascii="Garamond" w:eastAsia="Calibri" w:hAnsi="Garamond" w:cs="CenturyGothic"/>
          <w:sz w:val="22"/>
          <w:szCs w:val="22"/>
        </w:rPr>
        <w:t xml:space="preserve">  </w:t>
      </w:r>
      <w:r w:rsidRPr="00331418">
        <w:rPr>
          <w:rFonts w:ascii="Garamond" w:eastAsia="Calibri" w:hAnsi="Garamond" w:cs="CenturyGothic"/>
          <w:sz w:val="22"/>
          <w:szCs w:val="22"/>
        </w:rPr>
        <w:t>Wielkopolskiego Centrum Specjalistycznego położonego przy ul. Juraszów 7/19 w Poznaniu.</w:t>
      </w:r>
    </w:p>
    <w:p w14:paraId="1D118050" w14:textId="77777777" w:rsidR="00932215" w:rsidRPr="00331418" w:rsidRDefault="00932215" w:rsidP="00932215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W ramach planowanych robót budowlanych nastąpi rozbudowa i przebudowa budynku niskiego</w:t>
      </w:r>
    </w:p>
    <w:p w14:paraId="437450C2" w14:textId="77777777" w:rsidR="00932215" w:rsidRPr="00331418" w:rsidRDefault="00932215" w:rsidP="00932215">
      <w:pPr>
        <w:autoSpaceDE w:val="0"/>
        <w:autoSpaceDN w:val="0"/>
        <w:adjustRightInd w:val="0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trzykondygnacyjnego szpitala, na który składają się strefy ,,B’’ i ,,D’’(nazywane budynkami ,,B’’ i ,,D’’).</w:t>
      </w:r>
    </w:p>
    <w:p w14:paraId="604AF831" w14:textId="77777777" w:rsidR="00932215" w:rsidRPr="00331418" w:rsidRDefault="00932215" w:rsidP="00932215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Przebudową objęty jest fragment budynku niskiego (B+D). Przebudowa jednocześnie obejmuje pustą</w:t>
      </w:r>
      <w:r>
        <w:rPr>
          <w:rFonts w:ascii="Garamond" w:eastAsia="Calibri" w:hAnsi="Garamond" w:cs="CenturyGothic"/>
          <w:sz w:val="22"/>
          <w:szCs w:val="22"/>
        </w:rPr>
        <w:t xml:space="preserve"> </w:t>
      </w:r>
      <w:r w:rsidRPr="00331418">
        <w:rPr>
          <w:rFonts w:ascii="Garamond" w:eastAsia="Calibri" w:hAnsi="Garamond" w:cs="CenturyGothic"/>
          <w:sz w:val="22"/>
          <w:szCs w:val="22"/>
        </w:rPr>
        <w:t>obecnie przestrzeń na kondygnacjach 1 i 2 pod istniejącym na 3 kondygnacji blokiem operacyjnym</w:t>
      </w:r>
    </w:p>
    <w:p w14:paraId="37206836" w14:textId="77777777" w:rsidR="00932215" w:rsidRPr="00331418" w:rsidRDefault="00932215" w:rsidP="00932215">
      <w:pPr>
        <w:autoSpaceDE w:val="0"/>
        <w:autoSpaceDN w:val="0"/>
        <w:adjustRightInd w:val="0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w części ,,D’’ oraz część istniejących pomieszczeń w strefach ,,B’’ i ,,D’’ na kondygnacjach -1, 1 i 2.</w:t>
      </w:r>
    </w:p>
    <w:p w14:paraId="5A213607" w14:textId="0CDE55DD" w:rsidR="00932215" w:rsidRPr="00331418" w:rsidRDefault="00932215" w:rsidP="008D6E8B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W ramach rozbudowy powstanie nowoprojektowana część 2-kondygnacyjna</w:t>
      </w:r>
      <w:r>
        <w:rPr>
          <w:rFonts w:ascii="Garamond" w:eastAsia="Calibri" w:hAnsi="Garamond" w:cs="CenturyGothic"/>
          <w:sz w:val="22"/>
          <w:szCs w:val="22"/>
        </w:rPr>
        <w:t xml:space="preserve"> </w:t>
      </w:r>
      <w:r w:rsidRPr="004143F5">
        <w:rPr>
          <w:rFonts w:ascii="Garamond" w:eastAsia="Calibri" w:hAnsi="Garamond" w:cs="CenturyGothic"/>
          <w:color w:val="000000" w:themeColor="text1"/>
          <w:sz w:val="22"/>
          <w:szCs w:val="22"/>
        </w:rPr>
        <w:t xml:space="preserve">naziemne </w:t>
      </w:r>
      <w:r w:rsidRPr="00331418">
        <w:rPr>
          <w:rFonts w:ascii="Garamond" w:eastAsia="Calibri" w:hAnsi="Garamond" w:cs="CenturyGothic"/>
          <w:sz w:val="22"/>
          <w:szCs w:val="22"/>
        </w:rPr>
        <w:t>z 1 kondygnacją</w:t>
      </w:r>
      <w:r>
        <w:rPr>
          <w:rFonts w:ascii="Garamond" w:eastAsia="Calibri" w:hAnsi="Garamond" w:cs="CenturyGothic"/>
          <w:sz w:val="22"/>
          <w:szCs w:val="22"/>
        </w:rPr>
        <w:t xml:space="preserve"> </w:t>
      </w:r>
      <w:r w:rsidRPr="00331418">
        <w:rPr>
          <w:rFonts w:ascii="Garamond" w:eastAsia="Calibri" w:hAnsi="Garamond" w:cs="CenturyGothic"/>
          <w:sz w:val="22"/>
          <w:szCs w:val="22"/>
        </w:rPr>
        <w:t>podziemną, nazywana budynkiem ,,F’’ wraz z jednokondygnacyjnym holem wejściowym pomiędzy</w:t>
      </w:r>
      <w:r w:rsidR="008D6E8B">
        <w:rPr>
          <w:rFonts w:ascii="Garamond" w:eastAsia="Calibri" w:hAnsi="Garamond" w:cs="CenturyGothic"/>
          <w:sz w:val="22"/>
          <w:szCs w:val="22"/>
        </w:rPr>
        <w:t xml:space="preserve"> </w:t>
      </w:r>
      <w:r w:rsidRPr="00331418">
        <w:rPr>
          <w:rFonts w:ascii="Garamond" w:eastAsia="Calibri" w:hAnsi="Garamond" w:cs="CenturyGothic"/>
          <w:sz w:val="22"/>
          <w:szCs w:val="22"/>
        </w:rPr>
        <w:t>budynkami.</w:t>
      </w:r>
    </w:p>
    <w:p w14:paraId="47229E9B" w14:textId="77777777" w:rsidR="00932215" w:rsidRPr="00331418" w:rsidRDefault="00932215" w:rsidP="00932215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Całość pełni funkcję szpitalną.</w:t>
      </w:r>
    </w:p>
    <w:p w14:paraId="162B8803" w14:textId="77777777" w:rsidR="00932215" w:rsidRPr="00331418" w:rsidRDefault="00932215" w:rsidP="00932215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W kolejnych etapach inwestycji, objętych odrębnym opracowaniem, zrealizowana zostanie zmiana</w:t>
      </w:r>
    </w:p>
    <w:p w14:paraId="1F0D9D8E" w14:textId="77777777" w:rsidR="00932215" w:rsidRPr="00331418" w:rsidRDefault="00932215" w:rsidP="00932215">
      <w:pPr>
        <w:autoSpaceDE w:val="0"/>
        <w:autoSpaceDN w:val="0"/>
        <w:adjustRightInd w:val="0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sposobu użytkowania części pomieszczeń w obrębie budynku ,,A’’ (rotunda).</w:t>
      </w:r>
    </w:p>
    <w:p w14:paraId="6862087B" w14:textId="77777777" w:rsidR="00932215" w:rsidRPr="00331418" w:rsidRDefault="00932215" w:rsidP="00932215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Zgodnie z decyzją o ustaleniu lokalizacji inwestycji celu publicznego nr 163/2021. Projekt zakłada także</w:t>
      </w:r>
      <w:r>
        <w:rPr>
          <w:rFonts w:ascii="Garamond" w:eastAsia="Calibri" w:hAnsi="Garamond" w:cs="CenturyGothic"/>
          <w:sz w:val="22"/>
          <w:szCs w:val="22"/>
        </w:rPr>
        <w:t xml:space="preserve"> </w:t>
      </w:r>
      <w:r w:rsidRPr="00331418">
        <w:rPr>
          <w:rFonts w:ascii="Garamond" w:eastAsia="Calibri" w:hAnsi="Garamond" w:cs="CenturyGothic"/>
          <w:sz w:val="22"/>
          <w:szCs w:val="22"/>
        </w:rPr>
        <w:t>wybudowanie dodatkowych dróg wewnętrznych wraz z podjazdem dla karetek i chodników.</w:t>
      </w:r>
    </w:p>
    <w:p w14:paraId="13EC43DB" w14:textId="77777777" w:rsidR="00932215" w:rsidRDefault="00932215" w:rsidP="00932215">
      <w:pPr>
        <w:autoSpaceDE w:val="0"/>
        <w:autoSpaceDN w:val="0"/>
        <w:adjustRightInd w:val="0"/>
        <w:jc w:val="both"/>
        <w:rPr>
          <w:rFonts w:ascii="Garamond" w:eastAsia="Calibri" w:hAnsi="Garamond" w:cs="CenturyGothic"/>
          <w:sz w:val="22"/>
          <w:szCs w:val="22"/>
        </w:rPr>
      </w:pPr>
      <w:r w:rsidRPr="00331418">
        <w:rPr>
          <w:rFonts w:ascii="Garamond" w:eastAsia="Calibri" w:hAnsi="Garamond" w:cs="CenturyGothic"/>
          <w:sz w:val="22"/>
          <w:szCs w:val="22"/>
        </w:rPr>
        <w:t>Projektowany obiekt budowlany zakwalifikowano do kategorii XI.</w:t>
      </w:r>
    </w:p>
    <w:p w14:paraId="69F3F4FC" w14:textId="77777777" w:rsidR="00932215" w:rsidRDefault="00932215" w:rsidP="00932215">
      <w:pPr>
        <w:rPr>
          <w:rFonts w:ascii="Garamond" w:eastAsia="Calibri" w:hAnsi="Garamond" w:cs="CenturyGothic"/>
          <w:sz w:val="22"/>
          <w:szCs w:val="22"/>
        </w:rPr>
      </w:pPr>
      <w:r>
        <w:rPr>
          <w:rFonts w:ascii="Garamond" w:eastAsia="Calibri" w:hAnsi="Garamond" w:cs="CenturyGothic"/>
          <w:sz w:val="22"/>
          <w:szCs w:val="22"/>
        </w:rPr>
        <w:tab/>
      </w:r>
    </w:p>
    <w:p w14:paraId="590DB288" w14:textId="77777777" w:rsidR="00932215" w:rsidRPr="00826656" w:rsidRDefault="00932215" w:rsidP="00932215">
      <w:pPr>
        <w:ind w:firstLine="708"/>
        <w:jc w:val="both"/>
        <w:rPr>
          <w:rFonts w:ascii="Garamond" w:hAnsi="Garamond"/>
          <w:sz w:val="22"/>
          <w:szCs w:val="22"/>
        </w:rPr>
      </w:pPr>
      <w:r w:rsidRPr="00826656">
        <w:rPr>
          <w:rFonts w:ascii="Garamond" w:hAnsi="Garamond"/>
          <w:sz w:val="22"/>
          <w:szCs w:val="22"/>
        </w:rPr>
        <w:t>Szczegółowy opis przedmiotu zamówienia i zakres prac zawarty jest w</w:t>
      </w:r>
      <w:r>
        <w:rPr>
          <w:rFonts w:ascii="Garamond" w:hAnsi="Garamond"/>
          <w:sz w:val="22"/>
          <w:szCs w:val="22"/>
        </w:rPr>
        <w:t xml:space="preserve"> projekcie </w:t>
      </w:r>
      <w:r w:rsidRPr="00826656">
        <w:rPr>
          <w:rFonts w:ascii="Garamond" w:eastAsia="Calibri" w:hAnsi="Garamond" w:cs="CenturyGothic"/>
          <w:sz w:val="22"/>
          <w:szCs w:val="22"/>
        </w:rPr>
        <w:t>budowlany</w:t>
      </w:r>
      <w:r>
        <w:rPr>
          <w:rFonts w:ascii="Garamond" w:eastAsia="Calibri" w:hAnsi="Garamond" w:cs="CenturyGothic"/>
          <w:sz w:val="22"/>
          <w:szCs w:val="22"/>
        </w:rPr>
        <w:t>m</w:t>
      </w:r>
      <w:r w:rsidRPr="00826656">
        <w:rPr>
          <w:rFonts w:ascii="Garamond" w:eastAsia="Calibri" w:hAnsi="Garamond" w:cs="CenturyGothic"/>
          <w:sz w:val="22"/>
          <w:szCs w:val="22"/>
        </w:rPr>
        <w:t>, geotechniczny</w:t>
      </w:r>
      <w:r>
        <w:rPr>
          <w:rFonts w:ascii="Garamond" w:eastAsia="Calibri" w:hAnsi="Garamond" w:cs="CenturyGothic"/>
          <w:sz w:val="22"/>
          <w:szCs w:val="22"/>
        </w:rPr>
        <w:t>m</w:t>
      </w:r>
      <w:r w:rsidRPr="00826656">
        <w:rPr>
          <w:rFonts w:ascii="Garamond" w:eastAsia="Calibri" w:hAnsi="Garamond" w:cs="CenturyGothic"/>
          <w:sz w:val="22"/>
          <w:szCs w:val="22"/>
        </w:rPr>
        <w:t xml:space="preserve"> i wykonawcz</w:t>
      </w:r>
      <w:r>
        <w:rPr>
          <w:rFonts w:ascii="Garamond" w:eastAsia="Calibri" w:hAnsi="Garamond" w:cs="CenturyGothic"/>
          <w:sz w:val="22"/>
          <w:szCs w:val="22"/>
        </w:rPr>
        <w:t>ym</w:t>
      </w:r>
      <w:r w:rsidRPr="00826656">
        <w:rPr>
          <w:rFonts w:ascii="Garamond" w:hAnsi="Garamond"/>
          <w:sz w:val="22"/>
          <w:szCs w:val="22"/>
        </w:rPr>
        <w:t>, przedmiarach</w:t>
      </w:r>
      <w:r>
        <w:rPr>
          <w:rFonts w:ascii="Garamond" w:hAnsi="Garamond"/>
          <w:sz w:val="22"/>
          <w:szCs w:val="22"/>
        </w:rPr>
        <w:t xml:space="preserve"> – minus wyposażenie w aparaturę medyczną</w:t>
      </w:r>
      <w:r w:rsidRPr="00826656">
        <w:rPr>
          <w:rFonts w:ascii="Garamond" w:hAnsi="Garamond"/>
          <w:sz w:val="22"/>
          <w:szCs w:val="22"/>
        </w:rPr>
        <w:t>, STWIOR itp. stanowiących załączniki do SIWZ, oparty na zasadach określonych we wzorze umowy.</w:t>
      </w:r>
    </w:p>
    <w:p w14:paraId="7D86E34B" w14:textId="77777777" w:rsidR="00932215" w:rsidRPr="00826656" w:rsidRDefault="00932215" w:rsidP="00932215">
      <w:pPr>
        <w:ind w:firstLine="708"/>
        <w:rPr>
          <w:rFonts w:ascii="Garamond" w:hAnsi="Garamond"/>
          <w:sz w:val="22"/>
          <w:szCs w:val="22"/>
        </w:rPr>
      </w:pPr>
      <w:r w:rsidRPr="00826656">
        <w:rPr>
          <w:rFonts w:ascii="Garamond" w:eastAsia="Calibri" w:hAnsi="Garamond" w:cs="CenturyGothic"/>
          <w:sz w:val="22"/>
          <w:szCs w:val="22"/>
        </w:rPr>
        <w:t xml:space="preserve">Projekty  zostały wykonane na podstawie </w:t>
      </w:r>
      <w:r w:rsidRPr="00826656">
        <w:rPr>
          <w:rFonts w:ascii="Garamond" w:hAnsi="Garamond" w:cs="Arial"/>
          <w:sz w:val="22"/>
          <w:szCs w:val="22"/>
        </w:rPr>
        <w:t>istniejącego projektu budowlanego, z uwzględnieniem wymaganych przez Zamawiającego zmian funkcjonalnych opisanych w PFU.</w:t>
      </w:r>
    </w:p>
    <w:p w14:paraId="3ACAB6EC" w14:textId="77777777" w:rsidR="00932215" w:rsidRDefault="00932215" w:rsidP="00932215">
      <w:pPr>
        <w:rPr>
          <w:rFonts w:ascii="Garamond" w:hAnsi="Garamond"/>
          <w:sz w:val="22"/>
          <w:szCs w:val="22"/>
        </w:rPr>
      </w:pPr>
      <w:r w:rsidRPr="00826656">
        <w:rPr>
          <w:rFonts w:ascii="Garamond" w:hAnsi="Garamond"/>
          <w:sz w:val="22"/>
          <w:szCs w:val="22"/>
        </w:rPr>
        <w:t xml:space="preserve">Pierwotny projekt budowlany oraz PFU znajdują się na stronie szpitala w ZAMÓWIENIACH PUBLICZNYCH – </w:t>
      </w:r>
      <w:r w:rsidRPr="00826656">
        <w:rPr>
          <w:rFonts w:ascii="Garamond" w:hAnsi="Garamond"/>
          <w:b/>
          <w:sz w:val="22"/>
          <w:szCs w:val="22"/>
        </w:rPr>
        <w:t xml:space="preserve">SZW/DZP/25/2022, </w:t>
      </w:r>
      <w:r w:rsidRPr="00826656">
        <w:rPr>
          <w:rFonts w:ascii="Garamond" w:hAnsi="Garamond"/>
          <w:b/>
          <w:sz w:val="22"/>
          <w:szCs w:val="22"/>
        </w:rPr>
        <w:br/>
        <w:t>Link</w:t>
      </w:r>
      <w:r w:rsidRPr="00826656">
        <w:rPr>
          <w:rFonts w:ascii="Garamond" w:hAnsi="Garamond"/>
          <w:sz w:val="22"/>
          <w:szCs w:val="22"/>
        </w:rPr>
        <w:t xml:space="preserve">: </w:t>
      </w:r>
      <w:hyperlink r:id="rId5" w:history="1">
        <w:r w:rsidRPr="004A581C">
          <w:rPr>
            <w:rStyle w:val="Hipercze"/>
            <w:rFonts w:ascii="Garamond" w:hAnsi="Garamond"/>
            <w:sz w:val="22"/>
            <w:szCs w:val="22"/>
          </w:rPr>
          <w:t>http://przetargi.propublico.pl/OgloszeniaSzczegoly.aspx?MasterPage=EmptyMasterPage&amp;id=56125&amp;archive=true</w:t>
        </w:r>
      </w:hyperlink>
      <w:r w:rsidRPr="00826656">
        <w:rPr>
          <w:rFonts w:ascii="Garamond" w:hAnsi="Garamond"/>
          <w:sz w:val="22"/>
          <w:szCs w:val="22"/>
        </w:rPr>
        <w:t>.</w:t>
      </w:r>
    </w:p>
    <w:p w14:paraId="0DD84D2F" w14:textId="77777777" w:rsidR="00932215" w:rsidRDefault="00932215" w:rsidP="00932215">
      <w:pPr>
        <w:rPr>
          <w:rFonts w:ascii="Garamond" w:hAnsi="Garamond"/>
          <w:sz w:val="22"/>
          <w:szCs w:val="22"/>
        </w:rPr>
      </w:pPr>
    </w:p>
    <w:p w14:paraId="1907A8C4" w14:textId="77777777" w:rsidR="00932215" w:rsidRDefault="00932215" w:rsidP="00932215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hAnsi="Garamond"/>
          <w:sz w:val="22"/>
          <w:szCs w:val="22"/>
        </w:rPr>
        <w:t xml:space="preserve">Ponadto 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zobowiązany będzie do złożenia w ciągu 7 dni od daty podpisania umowy dokumentu pn.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"Plan organizacji i realizacji przedmiotu zamówienia"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</w:t>
      </w:r>
    </w:p>
    <w:p w14:paraId="55E21762" w14:textId="77777777" w:rsidR="00932215" w:rsidRDefault="00932215" w:rsidP="00932215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Zamawiający w ciągu 7 dni wniesie uwagi do przedstawionego planu, a Wykonawca będzie miał 3 dni na ich uwzględnienie. </w:t>
      </w:r>
    </w:p>
    <w:p w14:paraId="5DA7DC92" w14:textId="77777777" w:rsidR="00932215" w:rsidRDefault="00932215" w:rsidP="00932215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 opracowaniu tym należy zawrzeć i opisać istotne czynniki mające wpływ na jakość, bezpieczeństwo prowadzonych robót budowlano-montażowych oraz organizację robót zapewniającą ciągłe, bez zakłóceń funkcjonowanie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b/>
          <w:iCs/>
          <w:sz w:val="22"/>
          <w:szCs w:val="22"/>
          <w:lang w:eastAsia="en-US"/>
        </w:rPr>
        <w:t>.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</w:t>
      </w:r>
    </w:p>
    <w:p w14:paraId="0BC5C24E" w14:textId="77777777" w:rsidR="00932215" w:rsidRDefault="00932215" w:rsidP="00932215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Wykonawcę w przedstawionym „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Planie organizacji i realizacji Przedmiotu Zamówienia" 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uwzględni następujące zagadnienia :</w:t>
      </w:r>
    </w:p>
    <w:p w14:paraId="3CBBE814" w14:textId="77777777" w:rsidR="00932215" w:rsidRDefault="00932215" w:rsidP="00932215">
      <w:pPr>
        <w:numPr>
          <w:ilvl w:val="0"/>
          <w:numId w:val="1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Ograniczenie utrudnień w działalności Zamawiającego (Szpitala), Wstępny Projekt organizacji placu budowy i zaplecza, wstępny harmonogram rzeczowy inwestycji.</w:t>
      </w:r>
    </w:p>
    <w:p w14:paraId="0FC31485" w14:textId="77777777" w:rsidR="00932215" w:rsidRDefault="00932215" w:rsidP="00932215">
      <w:pPr>
        <w:numPr>
          <w:ilvl w:val="0"/>
          <w:numId w:val="1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Plan zapewnienia bezpieczeństwa i higieny pracy w obrębie placu budowy i w obszarze bezpośredniego oddziaływania budowy (na Szpital).</w:t>
      </w:r>
    </w:p>
    <w:p w14:paraId="49F6F035" w14:textId="77777777" w:rsidR="00932215" w:rsidRDefault="00932215" w:rsidP="00932215">
      <w:pPr>
        <w:numPr>
          <w:ilvl w:val="0"/>
          <w:numId w:val="1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Model BIM – metoda organizacji stanu surowego obiektu.</w:t>
      </w:r>
    </w:p>
    <w:p w14:paraId="2169FC72" w14:textId="77777777" w:rsidR="00932215" w:rsidRDefault="00932215" w:rsidP="00932215">
      <w:pPr>
        <w:numPr>
          <w:ilvl w:val="0"/>
          <w:numId w:val="1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Plan zapewnienia ciągłości zaopatrzenia w media zespołu czynnych budynków istniejących obiektów.</w:t>
      </w:r>
    </w:p>
    <w:p w14:paraId="7A06570F" w14:textId="77777777" w:rsidR="00932215" w:rsidRPr="0075659B" w:rsidRDefault="00932215" w:rsidP="00932215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75659B">
        <w:rPr>
          <w:rFonts w:ascii="Garamond" w:eastAsia="Calibri" w:hAnsi="Garamond" w:cs="Arial"/>
          <w:bCs/>
          <w:color w:val="212121"/>
          <w:sz w:val="22"/>
          <w:szCs w:val="22"/>
          <w:lang w:eastAsia="en-US"/>
        </w:rPr>
        <w:t>W opracowaniu Ograniczenia utrudnień w działalności Zamawiającego (Szpitala), Wstępny Projekt organizacji placu budowy i zaplecza,</w:t>
      </w:r>
      <w:r w:rsidRPr="0075659B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 </w:t>
      </w:r>
      <w:r w:rsidRPr="0075659B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przygotuje listę utrudnień w działalności Zamawiającego </w:t>
      </w:r>
      <w:r w:rsidRPr="0075659B">
        <w:rPr>
          <w:rFonts w:ascii="Garamond" w:eastAsia="Calibri" w:hAnsi="Garamond" w:cs="Arial"/>
          <w:color w:val="212121"/>
          <w:sz w:val="22"/>
          <w:szCs w:val="22"/>
          <w:lang w:eastAsia="en-US"/>
        </w:rPr>
        <w:br/>
        <w:t xml:space="preserve">w czasie prowadzonych robót i przedstawi sposób ich ograniczenia. </w:t>
      </w:r>
    </w:p>
    <w:p w14:paraId="6046DCBF" w14:textId="77777777" w:rsidR="00932215" w:rsidRPr="004C37C6" w:rsidRDefault="00932215" w:rsidP="00932215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Analiza powinna uwzględniać według jego wiedzy na chwilę obecną wszystkie problemy i zagrożenia związane z realizacją inwestycji wraz z podaniem sposobów ich rozwiązania. Zamawiający dokona analizy przedstawionej przez Wykonawcę listy utrudnień obejmujących zagadnienia wskazane w SWZ (ale nie ograniczonych do wymagań Zamawiającego). Zamawiający będzie również analizował, wynikające z przedstawionego „Projektu organizacji placu budowy i zaplecza”, sposoby ograniczenia utrudnień w działalności Zamawiającego.</w:t>
      </w:r>
    </w:p>
    <w:p w14:paraId="198F86CC" w14:textId="77777777" w:rsidR="00932215" w:rsidRPr="00D7151F" w:rsidRDefault="00932215" w:rsidP="00932215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D7151F">
        <w:rPr>
          <w:rFonts w:ascii="Garamond" w:eastAsia="Calibri" w:hAnsi="Garamond" w:cs="Arial"/>
          <w:bCs/>
          <w:color w:val="212121"/>
          <w:sz w:val="22"/>
          <w:szCs w:val="22"/>
          <w:lang w:eastAsia="en-US"/>
        </w:rPr>
        <w:lastRenderedPageBreak/>
        <w:t>W Planie zapewnienia bezpieczeństwa i higieny pracy w obrębie placu budowy i w obszarze bezpośredniego oddziaływania budowy (na Szpital),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 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przygotuje dokument obejmujący, według jego wiedzy na chwilę obecną, wszystkie możliwe do przewidzenia zagrożenia bezpieczeństwa ludzi przebywających zarówno na terenie budowy, jak i w obszarze bezpośredniego oddziaływania budowy na funkcjonującą w czasie prowadzonych prac część kompleksu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Opracowanie powinno zawierać opis przewidywanych sposobów eliminacji ryzyka, proponować technologię bezpiecznego wykonania robót, ze szczególnym uwzględnieniem robót niebezpiecznych, zabezpieczenie i wydzielenie stref prowadzonych robót od funkcjonującego zespołu obiektów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, przyjęte schematy organizacji bezpieczeństwa pracy pracowników oraz osób postronnych. Zawarte w opracowaniu rozwiązania powinny uwzględniać obowiązujący stan prawny w zakresie BHP oraz uwzględniać specyfikę inwestycji i planowanych robót.</w:t>
      </w:r>
    </w:p>
    <w:p w14:paraId="3232F9CE" w14:textId="77777777" w:rsidR="00932215" w:rsidRPr="00D7151F" w:rsidRDefault="00932215" w:rsidP="00932215">
      <w:pPr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Zamawiający będzie analizował Plan zapewnienia bezpieczeństwa i higieny pracy w oparciu o analizę rzeczywistych zagrożeń, mogących z dużym prawdopodobieństwem wystąpić w czasie realizacji prac, oceniane będzie również sposób eliminacji lub minimalizacji zagrożeń, ze szczególnym uwzględnieniem opisu przez Wykonawcę procedur i działań mających na celu zabezpieczenia i eliminacji </w:t>
      </w:r>
      <w:proofErr w:type="spellStart"/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ryzyk</w:t>
      </w:r>
      <w:proofErr w:type="spellEnd"/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z tytułu prowadzonej inwestycji dla pacjentów, personelu oraz mienia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obiektów.</w:t>
      </w:r>
    </w:p>
    <w:p w14:paraId="68A6286E" w14:textId="77777777" w:rsidR="00932215" w:rsidRPr="0075659B" w:rsidRDefault="00932215" w:rsidP="00932215">
      <w:pPr>
        <w:shd w:val="clear" w:color="auto" w:fill="FFFFFF"/>
        <w:ind w:firstLine="708"/>
        <w:jc w:val="both"/>
        <w:rPr>
          <w:rFonts w:ascii="Garamond" w:eastAsia="Calibri" w:hAnsi="Garamond" w:cs="Arial"/>
          <w:bCs/>
          <w:sz w:val="22"/>
          <w:szCs w:val="22"/>
          <w:lang w:eastAsia="en-US"/>
        </w:rPr>
      </w:pPr>
      <w:r w:rsidRPr="0075659B">
        <w:rPr>
          <w:rFonts w:ascii="Garamond" w:eastAsia="Calibri" w:hAnsi="Garamond" w:cs="Arial"/>
          <w:bCs/>
          <w:sz w:val="22"/>
          <w:szCs w:val="22"/>
          <w:lang w:eastAsia="en-US"/>
        </w:rPr>
        <w:t xml:space="preserve">Model BIM, Wykonawca wykona w oparciu o przygotowany przez siebie trójwymiarowy model konstrukcji budynku F. Prezentacja będzie zawierała przebieg budowy dla stanu surowego otwartego </w:t>
      </w:r>
      <w:r w:rsidRPr="0075659B">
        <w:rPr>
          <w:rFonts w:ascii="Garamond" w:eastAsia="Calibri" w:hAnsi="Garamond" w:cs="Arial"/>
          <w:bCs/>
          <w:sz w:val="22"/>
          <w:szCs w:val="22"/>
          <w:u w:val="single"/>
          <w:lang w:eastAsia="en-US"/>
        </w:rPr>
        <w:t>nowego</w:t>
      </w:r>
      <w:r w:rsidRPr="0075659B">
        <w:rPr>
          <w:rFonts w:ascii="Garamond" w:eastAsia="Calibri" w:hAnsi="Garamond" w:cs="Arial"/>
          <w:bCs/>
          <w:sz w:val="22"/>
          <w:szCs w:val="22"/>
          <w:lang w:eastAsia="en-US"/>
        </w:rPr>
        <w:t xml:space="preserve"> budynku w rozbiciu na działki robocze </w:t>
      </w:r>
      <w:proofErr w:type="spellStart"/>
      <w:r w:rsidRPr="0075659B">
        <w:rPr>
          <w:rFonts w:ascii="Garamond" w:eastAsia="Calibri" w:hAnsi="Garamond" w:cs="Arial"/>
          <w:bCs/>
          <w:sz w:val="22"/>
          <w:szCs w:val="22"/>
          <w:lang w:eastAsia="en-US"/>
        </w:rPr>
        <w:t>tj</w:t>
      </w:r>
      <w:proofErr w:type="spellEnd"/>
      <w:r w:rsidRPr="0075659B">
        <w:rPr>
          <w:rFonts w:ascii="Garamond" w:eastAsia="Calibri" w:hAnsi="Garamond" w:cs="Arial"/>
          <w:bCs/>
          <w:sz w:val="22"/>
          <w:szCs w:val="22"/>
          <w:lang w:eastAsia="en-US"/>
        </w:rPr>
        <w:t>: elementy pionowe,  poziomy (kondygnacje) dla poszczególnych dni realizacji. Należy wykazać, że przyjęta metoda będzie realizowana w sposób możliwie powtarzalny dla poszczególnych kondygnacji budynku. Prezentacja wykonana w formie cyfrowej z pokazaniem widoków aksonometrycznych budowy i wykonana w oparciu o model zapisany w formacie możliwym do przeglądania przy użyciu darmowego oprogramowania wskazanego przez Wykonawcę.</w:t>
      </w:r>
    </w:p>
    <w:p w14:paraId="4969E092" w14:textId="77777777" w:rsidR="00932215" w:rsidRDefault="00932215" w:rsidP="00932215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w "Planie zapewnienia ciągłości zaopatrzenia w media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na czas prowadzonych robót", przedstawi według jego wiedzy na chwilę obecną, wszystkie możliwe do przewidzenia roboty wraz ze sposobem ich wykonania (technologią) związane z wykonaniem sieci zewnętrznych sanitarnych i elektroenergetycznych, zagospodarowania terenu i dróg w obrębie placu budowy jak i w obszarze bezpośredniego oddziaływania budowy w sposób zapewniający nieprzerwane i niezakłócone funkcjonowanie zespołu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w czasie inwestycji. Opracowanie powinno zawierać opis przewidywanych sposobów eliminacji ryzyka zakłóceń w dostawie mediów, proponować technologię bezpiecznego wykonania robót, ze szczególnym uwzględnieniem robót niebezpiecznych, zabezpieczenie i wydzielenie stref prowadzonych robót od funkcjonującego zespołu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Zamawiający będzie analizował "Plan zapewnienia ciągłości zaopatrzenia w media zespołu budynków na czas prowadzonych robót" w oparciu o analizę rzeczywistych zagrożeń związanych z możliwymi zakłóceniami w dostawie mediów, a co za tym idzie zakłóceniami w pracy </w:t>
      </w:r>
      <w:r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>, mogących z dużym prawdopodobieństwem wystąpić w czasie realizacji prac. Oceniany będzie również sposób eliminacji lub minimalizacji zagrożeń.</w:t>
      </w:r>
    </w:p>
    <w:p w14:paraId="30D04256" w14:textId="77777777" w:rsidR="008D137C" w:rsidRDefault="008D137C"/>
    <w:sectPr w:rsidR="008D13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Gothic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62D7A"/>
    <w:multiLevelType w:val="hybridMultilevel"/>
    <w:tmpl w:val="B142B142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579174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37C"/>
    <w:rsid w:val="008D137C"/>
    <w:rsid w:val="008D6E8B"/>
    <w:rsid w:val="00932215"/>
    <w:rsid w:val="00D906B7"/>
    <w:rsid w:val="00DD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7B8E"/>
  <w15:chartTrackingRefBased/>
  <w15:docId w15:val="{02485130-2F08-4EF0-A41D-6521F0C2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2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322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zetargi.propublico.pl/OgloszeniaSzczegoly.aspx?MasterPage=EmptyMasterPage&amp;id=56125&amp;archive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Krzysztof Garczarek Lutycka</cp:lastModifiedBy>
  <cp:revision>4</cp:revision>
  <dcterms:created xsi:type="dcterms:W3CDTF">2023-11-02T11:04:00Z</dcterms:created>
  <dcterms:modified xsi:type="dcterms:W3CDTF">2023-11-09T08:27:00Z</dcterms:modified>
</cp:coreProperties>
</file>