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C90494" w:rsidRDefault="005A6B2A" w:rsidP="006A5DF1">
      <w:pPr>
        <w:spacing w:after="240"/>
        <w:jc w:val="right"/>
        <w:rPr>
          <w:rFonts w:ascii="Arial Narrow" w:hAnsi="Arial Narrow" w:cs="Arial"/>
          <w:sz w:val="22"/>
          <w:szCs w:val="24"/>
        </w:rPr>
      </w:pPr>
      <w:r w:rsidRPr="00C90494">
        <w:rPr>
          <w:rFonts w:ascii="Arial Narrow" w:hAnsi="Arial Narrow" w:cs="Arial"/>
          <w:sz w:val="22"/>
          <w:szCs w:val="24"/>
        </w:rPr>
        <w:t>Bydgoszcz</w:t>
      </w:r>
      <w:r w:rsidR="006A5DF1" w:rsidRPr="00C90494">
        <w:rPr>
          <w:rFonts w:ascii="Arial Narrow" w:hAnsi="Arial Narrow" w:cs="Arial"/>
          <w:sz w:val="22"/>
          <w:szCs w:val="24"/>
        </w:rPr>
        <w:t xml:space="preserve"> dnia: </w:t>
      </w:r>
      <w:r w:rsidR="003441FC">
        <w:rPr>
          <w:rFonts w:ascii="Arial Narrow" w:hAnsi="Arial Narrow" w:cs="Arial"/>
          <w:sz w:val="22"/>
          <w:szCs w:val="24"/>
        </w:rPr>
        <w:t>2023-02-10</w:t>
      </w:r>
    </w:p>
    <w:p w:rsidR="004C1E2D" w:rsidRDefault="004C1E2D" w:rsidP="006A5DF1">
      <w:pPr>
        <w:rPr>
          <w:rFonts w:ascii="Arial Narrow" w:hAnsi="Arial Narrow" w:cs="Arial"/>
          <w:b/>
          <w:bCs/>
          <w:sz w:val="22"/>
          <w:szCs w:val="24"/>
        </w:rPr>
      </w:pPr>
    </w:p>
    <w:p w:rsidR="006A5DF1" w:rsidRPr="00C90494" w:rsidRDefault="005A6B2A" w:rsidP="006A5DF1">
      <w:pPr>
        <w:rPr>
          <w:rFonts w:ascii="Arial Narrow" w:hAnsi="Arial Narrow" w:cs="Arial"/>
          <w:b/>
          <w:bCs/>
          <w:sz w:val="22"/>
          <w:szCs w:val="24"/>
        </w:rPr>
      </w:pPr>
      <w:r w:rsidRPr="00C90494">
        <w:rPr>
          <w:rFonts w:ascii="Arial Narrow" w:hAnsi="Arial Narrow" w:cs="Arial"/>
          <w:b/>
          <w:bCs/>
          <w:sz w:val="22"/>
          <w:szCs w:val="24"/>
        </w:rPr>
        <w:t>10WSzKzP SPZOZ</w:t>
      </w:r>
    </w:p>
    <w:p w:rsidR="006A5DF1" w:rsidRPr="00C90494" w:rsidRDefault="005A6B2A" w:rsidP="006A5DF1">
      <w:pPr>
        <w:rPr>
          <w:rFonts w:ascii="Arial Narrow" w:hAnsi="Arial Narrow" w:cs="Arial"/>
          <w:sz w:val="22"/>
          <w:szCs w:val="24"/>
        </w:rPr>
      </w:pPr>
      <w:r w:rsidRPr="00C90494">
        <w:rPr>
          <w:rFonts w:ascii="Arial Narrow" w:hAnsi="Arial Narrow" w:cs="Arial"/>
          <w:sz w:val="22"/>
          <w:szCs w:val="24"/>
        </w:rPr>
        <w:t>Powstańców Warszawy</w:t>
      </w:r>
      <w:r w:rsidR="006A5DF1" w:rsidRPr="00C90494">
        <w:rPr>
          <w:rFonts w:ascii="Arial Narrow" w:hAnsi="Arial Narrow" w:cs="Arial"/>
          <w:sz w:val="22"/>
          <w:szCs w:val="24"/>
        </w:rPr>
        <w:t xml:space="preserve"> </w:t>
      </w:r>
      <w:r w:rsidRPr="00C90494">
        <w:rPr>
          <w:rFonts w:ascii="Arial Narrow" w:hAnsi="Arial Narrow" w:cs="Arial"/>
          <w:sz w:val="22"/>
          <w:szCs w:val="24"/>
        </w:rPr>
        <w:t>5</w:t>
      </w:r>
    </w:p>
    <w:p w:rsidR="006A5DF1" w:rsidRPr="00C90494" w:rsidRDefault="005A6B2A" w:rsidP="006A5DF1">
      <w:pPr>
        <w:rPr>
          <w:rFonts w:ascii="Arial Narrow" w:hAnsi="Arial Narrow" w:cs="Arial"/>
          <w:sz w:val="22"/>
          <w:szCs w:val="24"/>
        </w:rPr>
      </w:pPr>
      <w:r w:rsidRPr="00C90494">
        <w:rPr>
          <w:rFonts w:ascii="Arial Narrow" w:hAnsi="Arial Narrow" w:cs="Arial"/>
          <w:sz w:val="22"/>
          <w:szCs w:val="24"/>
        </w:rPr>
        <w:t>85-681</w:t>
      </w:r>
      <w:r w:rsidR="006A5DF1" w:rsidRPr="00C90494">
        <w:rPr>
          <w:rFonts w:ascii="Arial Narrow" w:hAnsi="Arial Narrow" w:cs="Arial"/>
          <w:sz w:val="22"/>
          <w:szCs w:val="24"/>
        </w:rPr>
        <w:t xml:space="preserve"> </w:t>
      </w:r>
      <w:r w:rsidRPr="00C90494">
        <w:rPr>
          <w:rFonts w:ascii="Arial Narrow" w:hAnsi="Arial Narrow" w:cs="Arial"/>
          <w:sz w:val="22"/>
          <w:szCs w:val="24"/>
        </w:rPr>
        <w:t>Bydgoszcz</w:t>
      </w:r>
    </w:p>
    <w:p w:rsidR="006A5DF1" w:rsidRPr="00C90494" w:rsidRDefault="006A5DF1" w:rsidP="006A5DF1">
      <w:pPr>
        <w:jc w:val="both"/>
        <w:rPr>
          <w:rFonts w:ascii="Arial Narrow" w:hAnsi="Arial Narrow" w:cs="Arial"/>
          <w:bCs/>
          <w:sz w:val="22"/>
          <w:szCs w:val="24"/>
        </w:rPr>
      </w:pPr>
      <w:r w:rsidRPr="00C90494">
        <w:rPr>
          <w:rFonts w:ascii="Arial Narrow" w:hAnsi="Arial Narrow" w:cs="Arial"/>
          <w:bCs/>
          <w:sz w:val="22"/>
          <w:szCs w:val="24"/>
        </w:rPr>
        <w:t>……………………………………</w:t>
      </w:r>
    </w:p>
    <w:p w:rsidR="006A5DF1" w:rsidRPr="00C90494" w:rsidRDefault="006A5DF1" w:rsidP="006A5DF1">
      <w:pPr>
        <w:jc w:val="both"/>
        <w:rPr>
          <w:rFonts w:ascii="Arial Narrow" w:hAnsi="Arial Narrow" w:cs="Arial"/>
          <w:bCs/>
          <w:sz w:val="22"/>
          <w:szCs w:val="24"/>
        </w:rPr>
      </w:pPr>
      <w:r w:rsidRPr="00C90494">
        <w:rPr>
          <w:rFonts w:ascii="Arial Narrow" w:hAnsi="Arial Narrow" w:cs="Arial"/>
          <w:bCs/>
          <w:sz w:val="22"/>
          <w:szCs w:val="24"/>
        </w:rPr>
        <w:t>[nazwa zamawiającego, adres]</w:t>
      </w:r>
    </w:p>
    <w:p w:rsidR="006A5DF1" w:rsidRPr="00C90494" w:rsidRDefault="006A5DF1" w:rsidP="006A5DF1">
      <w:pPr>
        <w:pStyle w:val="Nagwek"/>
        <w:tabs>
          <w:tab w:val="clear" w:pos="4536"/>
          <w:tab w:val="clear" w:pos="9072"/>
        </w:tabs>
        <w:rPr>
          <w:rFonts w:ascii="Arial Narrow" w:hAnsi="Arial Narrow" w:cs="Arial"/>
          <w:sz w:val="22"/>
          <w:szCs w:val="24"/>
        </w:rPr>
      </w:pPr>
    </w:p>
    <w:p w:rsidR="004C1E2D" w:rsidRDefault="004C1E2D" w:rsidP="006A5DF1">
      <w:pPr>
        <w:pStyle w:val="Nagwek"/>
        <w:tabs>
          <w:tab w:val="clear" w:pos="4536"/>
        </w:tabs>
        <w:rPr>
          <w:rFonts w:ascii="Arial Narrow" w:hAnsi="Arial Narrow" w:cs="Arial"/>
          <w:b/>
          <w:sz w:val="22"/>
          <w:szCs w:val="24"/>
        </w:rPr>
      </w:pPr>
    </w:p>
    <w:p w:rsidR="003441FC" w:rsidRDefault="003441FC" w:rsidP="006A5DF1">
      <w:pPr>
        <w:pStyle w:val="Nagwek"/>
        <w:tabs>
          <w:tab w:val="clear" w:pos="4536"/>
        </w:tabs>
        <w:rPr>
          <w:rFonts w:ascii="Arial Narrow" w:hAnsi="Arial Narrow" w:cs="Arial"/>
          <w:b/>
          <w:sz w:val="22"/>
          <w:szCs w:val="24"/>
        </w:rPr>
      </w:pPr>
      <w:r>
        <w:rPr>
          <w:rFonts w:ascii="Arial Narrow" w:hAnsi="Arial Narrow" w:cs="Arial"/>
          <w:b/>
          <w:sz w:val="22"/>
          <w:szCs w:val="24"/>
        </w:rPr>
        <w:t>Sprawa nr: 2/2023</w:t>
      </w:r>
    </w:p>
    <w:p w:rsidR="006A5DF1" w:rsidRPr="00C90494" w:rsidRDefault="003441FC" w:rsidP="006A5DF1">
      <w:pPr>
        <w:pStyle w:val="Nagwek"/>
        <w:tabs>
          <w:tab w:val="clear" w:pos="4536"/>
        </w:tabs>
        <w:rPr>
          <w:rFonts w:ascii="Arial Narrow" w:hAnsi="Arial Narrow" w:cs="Arial"/>
          <w:sz w:val="22"/>
          <w:szCs w:val="24"/>
        </w:rPr>
      </w:pPr>
      <w:r>
        <w:rPr>
          <w:rFonts w:ascii="Arial Narrow" w:hAnsi="Arial Narrow" w:cs="Arial"/>
          <w:sz w:val="22"/>
          <w:szCs w:val="24"/>
        </w:rPr>
        <w:t>Pismo:</w:t>
      </w:r>
      <w:r w:rsidR="000B5F96">
        <w:rPr>
          <w:rFonts w:ascii="Arial Narrow" w:hAnsi="Arial Narrow" w:cs="Arial"/>
          <w:sz w:val="22"/>
          <w:szCs w:val="24"/>
        </w:rPr>
        <w:t xml:space="preserve"> 1106/23</w:t>
      </w:r>
      <w:bookmarkStart w:id="0" w:name="_GoBack"/>
      <w:bookmarkEnd w:id="0"/>
      <w:r w:rsidR="006A5DF1" w:rsidRPr="00C90494">
        <w:rPr>
          <w:rFonts w:ascii="Arial Narrow" w:hAnsi="Arial Narrow" w:cs="Arial"/>
          <w:sz w:val="22"/>
          <w:szCs w:val="24"/>
        </w:rPr>
        <w:tab/>
        <w:t xml:space="preserve"> </w:t>
      </w:r>
    </w:p>
    <w:p w:rsidR="006A5DF1" w:rsidRDefault="006A5DF1" w:rsidP="006A5DF1">
      <w:pPr>
        <w:pStyle w:val="Nagwek"/>
        <w:tabs>
          <w:tab w:val="clear" w:pos="4536"/>
          <w:tab w:val="clear" w:pos="9072"/>
        </w:tabs>
        <w:rPr>
          <w:rFonts w:ascii="Arial Narrow" w:hAnsi="Arial Narrow" w:cs="Arial"/>
          <w:sz w:val="22"/>
          <w:szCs w:val="24"/>
        </w:rPr>
      </w:pPr>
    </w:p>
    <w:p w:rsidR="004C1E2D" w:rsidRPr="00C90494" w:rsidRDefault="004C1E2D" w:rsidP="006A5DF1">
      <w:pPr>
        <w:pStyle w:val="Nagwek"/>
        <w:tabs>
          <w:tab w:val="clear" w:pos="4536"/>
          <w:tab w:val="clear" w:pos="9072"/>
        </w:tabs>
        <w:rPr>
          <w:rFonts w:ascii="Arial Narrow" w:hAnsi="Arial Narrow" w:cs="Arial"/>
          <w:sz w:val="22"/>
          <w:szCs w:val="24"/>
        </w:rPr>
      </w:pPr>
    </w:p>
    <w:p w:rsidR="006A5DF1" w:rsidRPr="00C90494" w:rsidRDefault="006A5DF1" w:rsidP="009003D1">
      <w:pPr>
        <w:tabs>
          <w:tab w:val="left" w:pos="708"/>
          <w:tab w:val="center" w:pos="4536"/>
          <w:tab w:val="right" w:pos="9072"/>
        </w:tabs>
        <w:spacing w:after="20"/>
        <w:ind w:left="4820"/>
        <w:rPr>
          <w:rFonts w:ascii="Arial Narrow" w:hAnsi="Arial Narrow" w:cs="Arial"/>
          <w:b/>
          <w:sz w:val="22"/>
          <w:szCs w:val="24"/>
        </w:rPr>
      </w:pPr>
      <w:r w:rsidRPr="00C90494">
        <w:rPr>
          <w:rFonts w:ascii="Arial Narrow" w:hAnsi="Arial Narrow" w:cs="Arial"/>
          <w:b/>
          <w:sz w:val="22"/>
          <w:szCs w:val="24"/>
        </w:rPr>
        <w:t>WYKONAWCY</w:t>
      </w:r>
    </w:p>
    <w:p w:rsidR="006A5DF1" w:rsidRPr="00C90494"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C90494">
        <w:rPr>
          <w:rFonts w:ascii="Arial Narrow" w:hAnsi="Arial Narrow" w:cs="Arial"/>
          <w:sz w:val="22"/>
          <w:szCs w:val="24"/>
        </w:rPr>
        <w:t>ubiegający</w:t>
      </w:r>
      <w:proofErr w:type="gramEnd"/>
      <w:r w:rsidRPr="00C90494">
        <w:rPr>
          <w:rFonts w:ascii="Arial Narrow" w:hAnsi="Arial Narrow" w:cs="Arial"/>
          <w:sz w:val="22"/>
          <w:szCs w:val="24"/>
        </w:rPr>
        <w:t xml:space="preserve"> się o zamówienie publiczne</w:t>
      </w:r>
    </w:p>
    <w:p w:rsidR="006D4AB3" w:rsidRPr="00C90494" w:rsidRDefault="006D4AB3">
      <w:pPr>
        <w:pStyle w:val="Nagwek"/>
        <w:tabs>
          <w:tab w:val="clear" w:pos="4536"/>
        </w:tabs>
        <w:rPr>
          <w:rFonts w:ascii="Arial Narrow" w:hAnsi="Arial Narrow" w:cs="Arial"/>
          <w:szCs w:val="22"/>
        </w:rPr>
      </w:pPr>
    </w:p>
    <w:p w:rsidR="006D4AB3" w:rsidRPr="00C90494" w:rsidRDefault="006D4AB3">
      <w:pPr>
        <w:pStyle w:val="Nagwek"/>
        <w:tabs>
          <w:tab w:val="clear" w:pos="4536"/>
          <w:tab w:val="clear" w:pos="9072"/>
        </w:tabs>
        <w:rPr>
          <w:rFonts w:ascii="Arial Narrow" w:hAnsi="Arial Narrow" w:cs="Arial"/>
          <w:szCs w:val="22"/>
        </w:rPr>
      </w:pPr>
    </w:p>
    <w:p w:rsidR="006D4AB3" w:rsidRPr="00C90494" w:rsidRDefault="006D4AB3">
      <w:pPr>
        <w:pStyle w:val="Nagwek"/>
        <w:tabs>
          <w:tab w:val="clear" w:pos="4536"/>
          <w:tab w:val="clear" w:pos="9072"/>
        </w:tabs>
        <w:rPr>
          <w:rFonts w:ascii="Arial Narrow" w:hAnsi="Arial Narrow" w:cs="Arial"/>
          <w:szCs w:val="22"/>
        </w:rPr>
      </w:pPr>
    </w:p>
    <w:p w:rsidR="00632C3C" w:rsidRPr="00C90494" w:rsidRDefault="00E21B49" w:rsidP="0029606A">
      <w:pPr>
        <w:pStyle w:val="Nagwek1"/>
        <w:spacing w:after="480" w:line="276" w:lineRule="auto"/>
        <w:jc w:val="center"/>
        <w:rPr>
          <w:rFonts w:ascii="Arial Narrow" w:hAnsi="Arial Narrow" w:cs="Arial"/>
          <w:sz w:val="24"/>
          <w:szCs w:val="28"/>
        </w:rPr>
      </w:pPr>
      <w:r w:rsidRPr="00C90494">
        <w:rPr>
          <w:rFonts w:ascii="Arial Narrow" w:hAnsi="Arial Narrow" w:cs="Arial"/>
          <w:sz w:val="24"/>
          <w:szCs w:val="28"/>
        </w:rPr>
        <w:t>WYJAŚNIENI</w:t>
      </w:r>
      <w:r w:rsidR="00520165" w:rsidRPr="00C90494">
        <w:rPr>
          <w:rFonts w:ascii="Arial Narrow" w:hAnsi="Arial Narrow" w:cs="Arial"/>
          <w:sz w:val="24"/>
          <w:szCs w:val="28"/>
        </w:rPr>
        <w:t>A</w:t>
      </w:r>
      <w:r w:rsidR="00632C3C" w:rsidRPr="00C90494">
        <w:rPr>
          <w:rFonts w:ascii="Arial Narrow" w:hAnsi="Arial Narrow" w:cs="Arial"/>
          <w:sz w:val="24"/>
          <w:szCs w:val="28"/>
        </w:rPr>
        <w:t xml:space="preserve"> TREŚCI</w:t>
      </w:r>
      <w:r w:rsidR="0029606A" w:rsidRPr="00C90494">
        <w:rPr>
          <w:rFonts w:ascii="Arial Narrow" w:hAnsi="Arial Narrow" w:cs="Arial"/>
          <w:sz w:val="24"/>
          <w:szCs w:val="28"/>
        </w:rPr>
        <w:t xml:space="preserve"> SWZ</w:t>
      </w:r>
    </w:p>
    <w:p w:rsidR="006D4AB3" w:rsidRPr="00C90494" w:rsidRDefault="00632C3C" w:rsidP="00520165">
      <w:pPr>
        <w:spacing w:after="360" w:line="276" w:lineRule="auto"/>
        <w:jc w:val="both"/>
        <w:rPr>
          <w:rFonts w:ascii="Arial Narrow" w:hAnsi="Arial Narrow" w:cs="Arial"/>
          <w:sz w:val="22"/>
          <w:szCs w:val="24"/>
        </w:rPr>
      </w:pPr>
      <w:r w:rsidRPr="00C90494">
        <w:rPr>
          <w:rFonts w:ascii="Arial Narrow" w:hAnsi="Arial Narrow" w:cs="Arial"/>
          <w:sz w:val="22"/>
          <w:szCs w:val="24"/>
        </w:rPr>
        <w:t xml:space="preserve">Dotyczy: </w:t>
      </w:r>
      <w:r w:rsidR="006A5DF1" w:rsidRPr="00C90494">
        <w:rPr>
          <w:rFonts w:ascii="Arial Narrow" w:hAnsi="Arial Narrow" w:cs="Arial"/>
          <w:sz w:val="22"/>
          <w:szCs w:val="24"/>
        </w:rPr>
        <w:t>p</w:t>
      </w:r>
      <w:r w:rsidRPr="00C90494">
        <w:rPr>
          <w:rFonts w:ascii="Arial Narrow" w:hAnsi="Arial Narrow" w:cs="Arial"/>
          <w:sz w:val="22"/>
          <w:szCs w:val="24"/>
        </w:rPr>
        <w:t>ostępowani</w:t>
      </w:r>
      <w:r w:rsidR="006A5DF1" w:rsidRPr="00C90494">
        <w:rPr>
          <w:rFonts w:ascii="Arial Narrow" w:hAnsi="Arial Narrow" w:cs="Arial"/>
          <w:sz w:val="22"/>
          <w:szCs w:val="24"/>
        </w:rPr>
        <w:t>a</w:t>
      </w:r>
      <w:r w:rsidRPr="00C90494">
        <w:rPr>
          <w:rFonts w:ascii="Arial Narrow" w:hAnsi="Arial Narrow" w:cs="Arial"/>
          <w:sz w:val="22"/>
          <w:szCs w:val="24"/>
        </w:rPr>
        <w:t xml:space="preserve"> o udzielenie zamówienia publicznego, prowadzone</w:t>
      </w:r>
      <w:r w:rsidR="006A5DF1" w:rsidRPr="00C90494">
        <w:rPr>
          <w:rFonts w:ascii="Arial Narrow" w:hAnsi="Arial Narrow" w:cs="Arial"/>
          <w:sz w:val="22"/>
          <w:szCs w:val="24"/>
        </w:rPr>
        <w:t>go</w:t>
      </w:r>
      <w:r w:rsidRPr="00C90494">
        <w:rPr>
          <w:rFonts w:ascii="Arial Narrow" w:hAnsi="Arial Narrow" w:cs="Arial"/>
          <w:sz w:val="22"/>
          <w:szCs w:val="24"/>
        </w:rPr>
        <w:t xml:space="preserve"> w trybie </w:t>
      </w:r>
      <w:r w:rsidR="005A6B2A" w:rsidRPr="00C90494">
        <w:rPr>
          <w:rFonts w:ascii="Arial Narrow" w:hAnsi="Arial Narrow" w:cs="Arial"/>
          <w:sz w:val="22"/>
          <w:szCs w:val="24"/>
        </w:rPr>
        <w:t>przetarg nieograniczony</w:t>
      </w:r>
      <w:r w:rsidRPr="00C90494">
        <w:rPr>
          <w:rFonts w:ascii="Arial Narrow" w:hAnsi="Arial Narrow" w:cs="Arial"/>
          <w:b/>
          <w:sz w:val="22"/>
          <w:szCs w:val="24"/>
        </w:rPr>
        <w:t xml:space="preserve"> </w:t>
      </w:r>
      <w:r w:rsidRPr="00C90494">
        <w:rPr>
          <w:rFonts w:ascii="Arial Narrow" w:hAnsi="Arial Narrow" w:cs="Arial"/>
          <w:bCs/>
          <w:sz w:val="22"/>
          <w:szCs w:val="24"/>
        </w:rPr>
        <w:t>na</w:t>
      </w:r>
      <w:r w:rsidRPr="00C90494">
        <w:rPr>
          <w:rFonts w:ascii="Arial Narrow" w:hAnsi="Arial Narrow" w:cs="Arial"/>
          <w:b/>
          <w:sz w:val="22"/>
          <w:szCs w:val="24"/>
        </w:rPr>
        <w:t xml:space="preserve"> </w:t>
      </w:r>
      <w:r w:rsidR="00E72428" w:rsidRPr="00C90494">
        <w:rPr>
          <w:rFonts w:ascii="Arial Narrow" w:hAnsi="Arial Narrow" w:cs="Arial"/>
          <w:bCs/>
          <w:sz w:val="22"/>
          <w:szCs w:val="24"/>
        </w:rPr>
        <w:t>”</w:t>
      </w:r>
      <w:r w:rsidR="005A6B2A" w:rsidRPr="00C90494">
        <w:rPr>
          <w:rFonts w:ascii="Arial Narrow" w:hAnsi="Arial Narrow" w:cs="Arial"/>
          <w:b/>
          <w:bCs/>
          <w:sz w:val="22"/>
          <w:szCs w:val="24"/>
        </w:rPr>
        <w:t>Dostawy produktów leczniczych w szpitalnych programach lekowych oraz chemioterapii na okres 16 miesięcy</w:t>
      </w:r>
      <w:r w:rsidR="00E72428" w:rsidRPr="00C90494">
        <w:rPr>
          <w:rFonts w:ascii="Arial Narrow" w:hAnsi="Arial Narrow" w:cs="Arial"/>
          <w:bCs/>
          <w:sz w:val="22"/>
          <w:szCs w:val="24"/>
        </w:rPr>
        <w:t>”</w:t>
      </w:r>
      <w:r w:rsidRPr="00C90494">
        <w:rPr>
          <w:rFonts w:ascii="Arial Narrow" w:hAnsi="Arial Narrow" w:cs="Arial"/>
          <w:b/>
          <w:sz w:val="22"/>
          <w:szCs w:val="24"/>
        </w:rPr>
        <w:t xml:space="preserve"> </w:t>
      </w:r>
      <w:r w:rsidRPr="00C90494">
        <w:rPr>
          <w:rFonts w:ascii="Arial Narrow" w:hAnsi="Arial Narrow" w:cs="Arial"/>
          <w:bCs/>
          <w:sz w:val="22"/>
          <w:szCs w:val="24"/>
        </w:rPr>
        <w:t>– znak sprawy</w:t>
      </w:r>
      <w:r w:rsidRPr="00C90494">
        <w:rPr>
          <w:rFonts w:ascii="Arial Narrow" w:hAnsi="Arial Narrow" w:cs="Arial"/>
          <w:b/>
          <w:sz w:val="22"/>
          <w:szCs w:val="24"/>
        </w:rPr>
        <w:t xml:space="preserve"> </w:t>
      </w:r>
      <w:r w:rsidR="005A6B2A" w:rsidRPr="00C90494">
        <w:rPr>
          <w:rFonts w:ascii="Arial Narrow" w:hAnsi="Arial Narrow" w:cs="Arial"/>
          <w:b/>
          <w:sz w:val="22"/>
          <w:szCs w:val="24"/>
        </w:rPr>
        <w:t>2/2023</w:t>
      </w:r>
      <w:r w:rsidRPr="00C90494">
        <w:rPr>
          <w:rFonts w:ascii="Arial Narrow" w:hAnsi="Arial Narrow" w:cs="Arial"/>
          <w:b/>
          <w:sz w:val="22"/>
          <w:szCs w:val="24"/>
        </w:rPr>
        <w:t>.</w:t>
      </w:r>
    </w:p>
    <w:p w:rsidR="0012774F" w:rsidRPr="00C90494" w:rsidRDefault="00520165" w:rsidP="00D8461B">
      <w:pPr>
        <w:spacing w:after="240" w:line="276" w:lineRule="auto"/>
        <w:jc w:val="both"/>
        <w:rPr>
          <w:rFonts w:ascii="Arial Narrow" w:hAnsi="Arial Narrow" w:cs="Arial"/>
          <w:szCs w:val="22"/>
        </w:rPr>
      </w:pPr>
      <w:r w:rsidRPr="00C90494">
        <w:rPr>
          <w:rFonts w:ascii="Arial Narrow" w:hAnsi="Arial Narrow" w:cs="Arial"/>
          <w:sz w:val="22"/>
          <w:szCs w:val="24"/>
        </w:rPr>
        <w:t xml:space="preserve">Zamawiający, </w:t>
      </w:r>
      <w:r w:rsidR="005A6B2A" w:rsidRPr="00C90494">
        <w:rPr>
          <w:rFonts w:ascii="Arial Narrow" w:hAnsi="Arial Narrow" w:cs="Arial"/>
          <w:b/>
          <w:sz w:val="22"/>
          <w:szCs w:val="24"/>
        </w:rPr>
        <w:t>10WSzKzP SPZOZ</w:t>
      </w:r>
      <w:r w:rsidRPr="00C90494">
        <w:rPr>
          <w:rFonts w:ascii="Arial Narrow" w:hAnsi="Arial Narrow" w:cs="Arial"/>
          <w:sz w:val="22"/>
          <w:szCs w:val="24"/>
        </w:rPr>
        <w:t xml:space="preserve">, działając na podstawie art. </w:t>
      </w:r>
      <w:r w:rsidR="0029606A" w:rsidRPr="00C90494">
        <w:rPr>
          <w:rFonts w:ascii="Arial Narrow" w:hAnsi="Arial Narrow" w:cs="Arial"/>
          <w:sz w:val="22"/>
          <w:szCs w:val="24"/>
        </w:rPr>
        <w:t>1</w:t>
      </w:r>
      <w:r w:rsidRPr="00C90494">
        <w:rPr>
          <w:rFonts w:ascii="Arial Narrow" w:hAnsi="Arial Narrow" w:cs="Arial"/>
          <w:sz w:val="22"/>
          <w:szCs w:val="24"/>
        </w:rPr>
        <w:t>3</w:t>
      </w:r>
      <w:r w:rsidR="0029606A" w:rsidRPr="00C90494">
        <w:rPr>
          <w:rFonts w:ascii="Arial Narrow" w:hAnsi="Arial Narrow" w:cs="Arial"/>
          <w:sz w:val="22"/>
          <w:szCs w:val="24"/>
        </w:rPr>
        <w:t>5</w:t>
      </w:r>
      <w:r w:rsidRPr="00C90494">
        <w:rPr>
          <w:rFonts w:ascii="Arial Narrow" w:hAnsi="Arial Narrow" w:cs="Arial"/>
          <w:sz w:val="22"/>
          <w:szCs w:val="24"/>
        </w:rPr>
        <w:t xml:space="preserve"> ust</w:t>
      </w:r>
      <w:r w:rsidR="00D9049C" w:rsidRPr="00C90494">
        <w:rPr>
          <w:rFonts w:ascii="Arial Narrow" w:hAnsi="Arial Narrow" w:cs="Arial"/>
          <w:sz w:val="22"/>
          <w:szCs w:val="24"/>
        </w:rPr>
        <w:t xml:space="preserve">. </w:t>
      </w:r>
      <w:r w:rsidR="0029606A" w:rsidRPr="00C90494">
        <w:rPr>
          <w:rFonts w:ascii="Arial Narrow" w:hAnsi="Arial Narrow" w:cs="Arial"/>
          <w:sz w:val="22"/>
          <w:szCs w:val="24"/>
        </w:rPr>
        <w:t>6</w:t>
      </w:r>
      <w:r w:rsidRPr="00C90494">
        <w:rPr>
          <w:rFonts w:ascii="Arial Narrow" w:hAnsi="Arial Narrow" w:cs="Arial"/>
          <w:sz w:val="22"/>
          <w:szCs w:val="24"/>
        </w:rPr>
        <w:t xml:space="preserve"> ustawy z dnia </w:t>
      </w:r>
      <w:r w:rsidR="0029606A" w:rsidRPr="00C90494">
        <w:rPr>
          <w:rFonts w:ascii="Arial Narrow" w:hAnsi="Arial Narrow" w:cs="Arial"/>
          <w:sz w:val="22"/>
          <w:szCs w:val="24"/>
        </w:rPr>
        <w:t>11</w:t>
      </w:r>
      <w:r w:rsidRPr="00C90494">
        <w:rPr>
          <w:rFonts w:ascii="Arial Narrow" w:hAnsi="Arial Narrow" w:cs="Arial"/>
          <w:sz w:val="22"/>
          <w:szCs w:val="24"/>
        </w:rPr>
        <w:t xml:space="preserve"> </w:t>
      </w:r>
      <w:r w:rsidR="0029606A" w:rsidRPr="00C90494">
        <w:rPr>
          <w:rFonts w:ascii="Arial Narrow" w:hAnsi="Arial Narrow" w:cs="Arial"/>
          <w:sz w:val="22"/>
          <w:szCs w:val="24"/>
        </w:rPr>
        <w:t xml:space="preserve">września </w:t>
      </w:r>
      <w:r w:rsidRPr="00C90494">
        <w:rPr>
          <w:rFonts w:ascii="Arial Narrow" w:hAnsi="Arial Narrow" w:cs="Arial"/>
          <w:sz w:val="22"/>
          <w:szCs w:val="24"/>
        </w:rPr>
        <w:t>20</w:t>
      </w:r>
      <w:r w:rsidR="0029606A" w:rsidRPr="00C90494">
        <w:rPr>
          <w:rFonts w:ascii="Arial Narrow" w:hAnsi="Arial Narrow" w:cs="Arial"/>
          <w:sz w:val="22"/>
          <w:szCs w:val="24"/>
        </w:rPr>
        <w:t>19</w:t>
      </w:r>
      <w:r w:rsidRPr="00C90494">
        <w:rPr>
          <w:rFonts w:ascii="Arial Narrow" w:hAnsi="Arial Narrow" w:cs="Arial"/>
          <w:sz w:val="22"/>
          <w:szCs w:val="24"/>
        </w:rPr>
        <w:t xml:space="preserve"> r</w:t>
      </w:r>
      <w:r w:rsidR="0029606A" w:rsidRPr="00C90494">
        <w:rPr>
          <w:rFonts w:ascii="Arial Narrow" w:hAnsi="Arial Narrow" w:cs="Arial"/>
          <w:sz w:val="22"/>
          <w:szCs w:val="24"/>
        </w:rPr>
        <w:t>.</w:t>
      </w:r>
      <w:r w:rsidRPr="00C90494">
        <w:rPr>
          <w:rFonts w:ascii="Arial Narrow" w:hAnsi="Arial Narrow" w:cs="Arial"/>
          <w:sz w:val="22"/>
          <w:szCs w:val="24"/>
        </w:rPr>
        <w:t xml:space="preserve"> Prawo </w:t>
      </w:r>
      <w:r w:rsidR="0029606A" w:rsidRPr="00C90494">
        <w:rPr>
          <w:rFonts w:ascii="Arial Narrow" w:hAnsi="Arial Narrow" w:cs="Arial"/>
          <w:sz w:val="22"/>
          <w:szCs w:val="24"/>
        </w:rPr>
        <w:t>z</w:t>
      </w:r>
      <w:r w:rsidRPr="00C90494">
        <w:rPr>
          <w:rFonts w:ascii="Arial Narrow" w:hAnsi="Arial Narrow" w:cs="Arial"/>
          <w:sz w:val="22"/>
          <w:szCs w:val="24"/>
        </w:rPr>
        <w:t xml:space="preserve">amówień </w:t>
      </w:r>
      <w:r w:rsidR="0029606A" w:rsidRPr="00C90494">
        <w:rPr>
          <w:rFonts w:ascii="Arial Narrow" w:hAnsi="Arial Narrow" w:cs="Arial"/>
          <w:sz w:val="22"/>
          <w:szCs w:val="24"/>
        </w:rPr>
        <w:t>p</w:t>
      </w:r>
      <w:r w:rsidRPr="00C90494">
        <w:rPr>
          <w:rFonts w:ascii="Arial Narrow" w:hAnsi="Arial Narrow" w:cs="Arial"/>
          <w:sz w:val="22"/>
          <w:szCs w:val="24"/>
        </w:rPr>
        <w:t xml:space="preserve">ublicznych </w:t>
      </w:r>
      <w:r w:rsidR="005A6B2A" w:rsidRPr="00C90494">
        <w:rPr>
          <w:rFonts w:ascii="Arial Narrow" w:hAnsi="Arial Narrow" w:cs="Arial"/>
          <w:sz w:val="22"/>
          <w:szCs w:val="24"/>
        </w:rPr>
        <w:t>(</w:t>
      </w:r>
      <w:proofErr w:type="spellStart"/>
      <w:r w:rsidR="005A6B2A" w:rsidRPr="00C90494">
        <w:rPr>
          <w:rFonts w:ascii="Arial Narrow" w:hAnsi="Arial Narrow" w:cs="Arial"/>
          <w:sz w:val="22"/>
          <w:szCs w:val="24"/>
        </w:rPr>
        <w:t>t.j</w:t>
      </w:r>
      <w:proofErr w:type="spellEnd"/>
      <w:r w:rsidR="005A6B2A" w:rsidRPr="00C90494">
        <w:rPr>
          <w:rFonts w:ascii="Arial Narrow" w:hAnsi="Arial Narrow" w:cs="Arial"/>
          <w:sz w:val="22"/>
          <w:szCs w:val="24"/>
        </w:rPr>
        <w:t xml:space="preserve">. Dz. U. </w:t>
      </w:r>
      <w:proofErr w:type="gramStart"/>
      <w:r w:rsidR="005A6B2A" w:rsidRPr="00C90494">
        <w:rPr>
          <w:rFonts w:ascii="Arial Narrow" w:hAnsi="Arial Narrow" w:cs="Arial"/>
          <w:sz w:val="22"/>
          <w:szCs w:val="24"/>
        </w:rPr>
        <w:t>z</w:t>
      </w:r>
      <w:proofErr w:type="gramEnd"/>
      <w:r w:rsidR="005A6B2A" w:rsidRPr="00C90494">
        <w:rPr>
          <w:rFonts w:ascii="Arial Narrow" w:hAnsi="Arial Narrow" w:cs="Arial"/>
          <w:sz w:val="22"/>
          <w:szCs w:val="24"/>
        </w:rPr>
        <w:t xml:space="preserve"> 2022r. poz. 1710)</w:t>
      </w:r>
      <w:r w:rsidR="00BE7BFD" w:rsidRPr="00C90494">
        <w:rPr>
          <w:rFonts w:ascii="Arial Narrow" w:hAnsi="Arial Narrow" w:cs="Arial"/>
          <w:sz w:val="22"/>
          <w:szCs w:val="24"/>
        </w:rPr>
        <w:t xml:space="preserve">, </w:t>
      </w:r>
      <w:r w:rsidR="00D9049C" w:rsidRPr="00C90494">
        <w:rPr>
          <w:rFonts w:ascii="Arial Narrow" w:hAnsi="Arial Narrow" w:cs="Arial"/>
          <w:sz w:val="22"/>
          <w:szCs w:val="24"/>
        </w:rPr>
        <w:t>udostępnia</w:t>
      </w:r>
      <w:r w:rsidR="00BE7BFD" w:rsidRPr="00C90494">
        <w:rPr>
          <w:rFonts w:ascii="Arial Narrow" w:hAnsi="Arial Narrow" w:cs="Arial"/>
          <w:sz w:val="22"/>
          <w:szCs w:val="24"/>
        </w:rPr>
        <w:t xml:space="preserve"> poniżej treść zapytań do S</w:t>
      </w:r>
      <w:r w:rsidR="0012774F" w:rsidRPr="00C90494">
        <w:rPr>
          <w:rFonts w:ascii="Arial Narrow" w:hAnsi="Arial Narrow" w:cs="Arial"/>
          <w:sz w:val="22"/>
          <w:szCs w:val="24"/>
        </w:rPr>
        <w:t>pecyfikacji Warunków Zamówienia (</w:t>
      </w:r>
      <w:r w:rsidR="0012774F" w:rsidRPr="00C90494">
        <w:rPr>
          <w:rFonts w:ascii="Arial Narrow" w:hAnsi="Arial Narrow" w:cs="Arial"/>
          <w:sz w:val="22"/>
          <w:szCs w:val="24"/>
          <w:lang w:eastAsia="ar-SA"/>
        </w:rPr>
        <w:t>zwanej dalej</w:t>
      </w:r>
      <w:r w:rsidR="0012774F" w:rsidRPr="00C90494">
        <w:rPr>
          <w:rFonts w:ascii="Arial Narrow" w:hAnsi="Arial Narrow" w:cs="Arial"/>
          <w:b/>
          <w:sz w:val="22"/>
          <w:szCs w:val="24"/>
          <w:lang w:eastAsia="ar-SA"/>
        </w:rPr>
        <w:t xml:space="preserve"> </w:t>
      </w:r>
      <w:r w:rsidR="0012774F" w:rsidRPr="00C90494">
        <w:rPr>
          <w:rFonts w:ascii="Arial Narrow" w:hAnsi="Arial Narrow" w:cs="Arial"/>
          <w:bCs/>
          <w:sz w:val="22"/>
          <w:szCs w:val="24"/>
          <w:lang w:eastAsia="ar-SA"/>
        </w:rPr>
        <w:t>”SWZ”)</w:t>
      </w:r>
      <w:r w:rsidR="00D9049C" w:rsidRPr="00C90494">
        <w:rPr>
          <w:rFonts w:ascii="Arial Narrow" w:hAnsi="Arial Narrow" w:cs="Arial"/>
          <w:bCs/>
          <w:sz w:val="22"/>
          <w:szCs w:val="24"/>
          <w:lang w:eastAsia="ar-SA"/>
        </w:rPr>
        <w:t xml:space="preserve"> </w:t>
      </w:r>
      <w:r w:rsidR="00D9049C" w:rsidRPr="00C90494">
        <w:rPr>
          <w:rFonts w:ascii="Arial Narrow" w:hAnsi="Arial Narrow" w:cs="Arial"/>
          <w:sz w:val="22"/>
          <w:szCs w:val="24"/>
        </w:rPr>
        <w:t>wraz z wyjaśnieniami</w:t>
      </w:r>
      <w:r w:rsidR="0012774F" w:rsidRPr="00C90494">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5A6B2A" w:rsidRPr="00C90494" w:rsidTr="00544E79">
        <w:tc>
          <w:tcPr>
            <w:tcW w:w="9356" w:type="dxa"/>
            <w:shd w:val="clear" w:color="auto" w:fill="auto"/>
          </w:tcPr>
          <w:p w:rsidR="005A6B2A" w:rsidRPr="00C90494" w:rsidRDefault="004A6B27" w:rsidP="00544E79">
            <w:pPr>
              <w:spacing w:before="60" w:after="60"/>
              <w:ind w:left="30" w:right="-72"/>
              <w:rPr>
                <w:rFonts w:ascii="Arial Narrow" w:hAnsi="Arial Narrow" w:cs="Arial"/>
                <w:b/>
                <w:bCs/>
                <w:sz w:val="22"/>
                <w:szCs w:val="22"/>
              </w:rPr>
            </w:pPr>
            <w:r w:rsidRPr="00C90494">
              <w:rPr>
                <w:rFonts w:ascii="Arial Narrow" w:hAnsi="Arial Narrow" w:cs="Arial"/>
                <w:b/>
                <w:bCs/>
                <w:sz w:val="22"/>
                <w:szCs w:val="22"/>
              </w:rPr>
              <w:t>PYTANIE NR 1</w:t>
            </w:r>
          </w:p>
          <w:p w:rsidR="005A6B2A" w:rsidRPr="00C90494" w:rsidRDefault="005A6B2A" w:rsidP="00544E79">
            <w:pPr>
              <w:spacing w:after="120"/>
              <w:ind w:left="30" w:right="-72"/>
              <w:jc w:val="both"/>
              <w:rPr>
                <w:rFonts w:ascii="Arial Narrow" w:hAnsi="Arial Narrow" w:cs="Arial"/>
                <w:sz w:val="22"/>
                <w:szCs w:val="22"/>
              </w:rPr>
            </w:pPr>
            <w:r w:rsidRPr="00C90494">
              <w:rPr>
                <w:rFonts w:ascii="Arial Narrow" w:hAnsi="Arial Narrow" w:cs="Arial"/>
                <w:sz w:val="22"/>
                <w:szCs w:val="22"/>
              </w:rPr>
              <w:t>Pytania do wzoru umowy dostawy:</w:t>
            </w:r>
          </w:p>
          <w:p w:rsidR="005A6B2A" w:rsidRPr="00C90494" w:rsidRDefault="005A6B2A" w:rsidP="00C90494">
            <w:pPr>
              <w:numPr>
                <w:ilvl w:val="0"/>
                <w:numId w:val="8"/>
              </w:numPr>
              <w:spacing w:after="120"/>
              <w:ind w:right="-72"/>
              <w:jc w:val="both"/>
              <w:rPr>
                <w:rFonts w:ascii="Arial Narrow" w:hAnsi="Arial Narrow" w:cs="Arial"/>
                <w:sz w:val="22"/>
                <w:szCs w:val="22"/>
              </w:rPr>
            </w:pPr>
            <w:r w:rsidRPr="00C90494">
              <w:rPr>
                <w:rFonts w:ascii="Arial Narrow" w:hAnsi="Arial Narrow" w:cs="Arial"/>
                <w:sz w:val="22"/>
                <w:szCs w:val="22"/>
              </w:rPr>
              <w:t xml:space="preserve">Do §9 ust. 3 oraz ust. 4 wzoru umowy. Prosimy o dodanie słów zgodnych z przesłanką wynikającą z treści art. 552 k.c.: "... </w:t>
            </w:r>
            <w:proofErr w:type="gramStart"/>
            <w:r w:rsidRPr="00C90494">
              <w:rPr>
                <w:rFonts w:ascii="Arial Narrow" w:hAnsi="Arial Narrow" w:cs="Arial"/>
                <w:sz w:val="22"/>
                <w:szCs w:val="22"/>
              </w:rPr>
              <w:t>z</w:t>
            </w:r>
            <w:proofErr w:type="gramEnd"/>
            <w:r w:rsidRPr="00C90494">
              <w:rPr>
                <w:rFonts w:ascii="Arial Narrow" w:hAnsi="Arial Narrow" w:cs="Arial"/>
                <w:sz w:val="22"/>
                <w:szCs w:val="22"/>
              </w:rPr>
              <w:t xml:space="preserve"> wyłączeniem powołania się przez Dostawcę na okoliczności, które zgodnie z przepisami prawa powszechnie obowiązującego uprawniają Sprzedającego do odmowy dostarczenia towaru.”.</w:t>
            </w:r>
          </w:p>
          <w:p w:rsidR="005A6B2A" w:rsidRPr="00C90494" w:rsidRDefault="00C90494" w:rsidP="00544E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1B15EB">
              <w:rPr>
                <w:rFonts w:ascii="Arial Narrow" w:hAnsi="Arial Narrow" w:cs="Arial"/>
                <w:b/>
                <w:sz w:val="22"/>
                <w:szCs w:val="22"/>
              </w:rPr>
              <w:t xml:space="preserve"> Zamawiający pozostawia zapisy projektu umowy bez zmian, powyższe wynika z przepisów prawa powszechnie obowiązującego.</w:t>
            </w:r>
          </w:p>
          <w:p w:rsidR="005A6B2A" w:rsidRPr="00C90494" w:rsidRDefault="005A6B2A" w:rsidP="00C90494">
            <w:pPr>
              <w:numPr>
                <w:ilvl w:val="0"/>
                <w:numId w:val="8"/>
              </w:numPr>
              <w:spacing w:after="120"/>
              <w:ind w:right="-72"/>
              <w:jc w:val="both"/>
              <w:rPr>
                <w:rFonts w:ascii="Arial Narrow" w:hAnsi="Arial Narrow" w:cs="Arial"/>
                <w:sz w:val="22"/>
                <w:szCs w:val="22"/>
              </w:rPr>
            </w:pPr>
            <w:r w:rsidRPr="00C90494">
              <w:rPr>
                <w:rFonts w:ascii="Arial Narrow" w:hAnsi="Arial Narrow" w:cs="Arial"/>
                <w:sz w:val="22"/>
                <w:szCs w:val="22"/>
              </w:rPr>
              <w:t>Do §11 ust. 4 lit. a) oraz b) wzoru umowy: Czy Zamawiający wyrazi zgodę na dostawę równoważników również w innych niż wymienione przypadkach czasowej niedostępności przedmiotu umowy na rynku?</w:t>
            </w:r>
          </w:p>
          <w:p w:rsidR="005A6B2A" w:rsidRPr="007F5F96" w:rsidRDefault="00C90494" w:rsidP="00544E79">
            <w:pPr>
              <w:spacing w:after="120"/>
              <w:ind w:left="30" w:right="-72"/>
              <w:jc w:val="both"/>
              <w:rPr>
                <w:rFonts w:ascii="Arial Narrow" w:hAnsi="Arial Narrow" w:cs="Arial"/>
                <w:b/>
                <w:sz w:val="22"/>
                <w:szCs w:val="22"/>
              </w:rPr>
            </w:pPr>
            <w:r w:rsidRPr="007F5F96">
              <w:rPr>
                <w:rFonts w:ascii="Arial Narrow" w:hAnsi="Arial Narrow" w:cs="Arial"/>
                <w:b/>
                <w:sz w:val="22"/>
                <w:szCs w:val="22"/>
              </w:rPr>
              <w:t>Odpowiedź:</w:t>
            </w:r>
            <w:r w:rsidR="001C07EC" w:rsidRPr="007F5F96">
              <w:rPr>
                <w:rFonts w:ascii="Arial Narrow" w:hAnsi="Arial Narrow" w:cs="Arial"/>
                <w:b/>
                <w:sz w:val="22"/>
                <w:szCs w:val="22"/>
              </w:rPr>
              <w:t xml:space="preserve"> Zamawiający nie wyraża zgody.</w:t>
            </w:r>
          </w:p>
          <w:p w:rsidR="005A6B2A" w:rsidRPr="00C90494" w:rsidRDefault="005A6B2A" w:rsidP="00C90494">
            <w:pPr>
              <w:numPr>
                <w:ilvl w:val="0"/>
                <w:numId w:val="8"/>
              </w:numPr>
              <w:spacing w:after="120"/>
              <w:ind w:right="-72"/>
              <w:jc w:val="both"/>
              <w:rPr>
                <w:rFonts w:ascii="Arial Narrow" w:hAnsi="Arial Narrow" w:cs="Arial"/>
                <w:sz w:val="22"/>
                <w:szCs w:val="22"/>
              </w:rPr>
            </w:pPr>
            <w:r w:rsidRPr="00C90494">
              <w:rPr>
                <w:rFonts w:ascii="Arial Narrow" w:hAnsi="Arial Narrow" w:cs="Arial"/>
                <w:sz w:val="22"/>
                <w:szCs w:val="22"/>
              </w:rPr>
              <w:t>Do §11 ust. 4 lit. d) wzoru umowy: Prosimy o modyfikację treści §11 ust. 4 lit. d),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§11 ust. 4 lit. d) wzoru umowy jest na tyle ogólna i nieprecyzyjna, że na jej podstawie wykonawcy nie są w stanie określić faktycznej wielkości przedmiotu zamówienia w zakresie jego poszczególnych pozycji asortymentowych, a tym samym nie są w stanie dokonać prawidłowej kalkulacji cen na potrzeby składanej oferty.</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Po pierwsze, wyjaśnić należy, że na podstawie art. 433 pkt 4 w zw. art. 99 ust. 1 ustawy z dnia 11 września 2019 r. Prawo zamówień publicznych (PZP) powyższy zapis należy </w:t>
            </w:r>
            <w:proofErr w:type="gramStart"/>
            <w:r w:rsidRPr="00C90494">
              <w:rPr>
                <w:rFonts w:ascii="Arial Narrow" w:hAnsi="Arial Narrow" w:cs="Arial"/>
                <w:sz w:val="22"/>
                <w:szCs w:val="22"/>
              </w:rPr>
              <w:t>uznać jako</w:t>
            </w:r>
            <w:proofErr w:type="gramEnd"/>
            <w:r w:rsidRPr="00C90494">
              <w:rPr>
                <w:rFonts w:ascii="Arial Narrow" w:hAnsi="Arial Narrow" w:cs="Arial"/>
                <w:sz w:val="22"/>
                <w:szCs w:val="22"/>
              </w:rPr>
              <w:t xml:space="preserve"> postanowienie </w:t>
            </w:r>
            <w:proofErr w:type="spellStart"/>
            <w:r w:rsidRPr="00C90494">
              <w:rPr>
                <w:rFonts w:ascii="Arial Narrow" w:hAnsi="Arial Narrow" w:cs="Arial"/>
                <w:sz w:val="22"/>
                <w:szCs w:val="22"/>
              </w:rPr>
              <w:t>abuzywne</w:t>
            </w:r>
            <w:proofErr w:type="spellEnd"/>
            <w:r w:rsidRPr="00C90494">
              <w:rPr>
                <w:rFonts w:ascii="Arial Narrow" w:hAnsi="Arial Narrow" w:cs="Arial"/>
                <w:sz w:val="22"/>
                <w:szCs w:val="22"/>
              </w:rPr>
              <w:t xml:space="preserve">, w </w:t>
            </w:r>
            <w:r w:rsidRPr="00C90494">
              <w:rPr>
                <w:rFonts w:ascii="Arial Narrow" w:hAnsi="Arial Narrow" w:cs="Arial"/>
                <w:sz w:val="22"/>
                <w:szCs w:val="22"/>
              </w:rPr>
              <w:lastRenderedPageBreak/>
              <w:t xml:space="preserve">sposób rażący naruszające równowagę stron i dając Zamawiającemu uprawnienie do jednostronnego kształtowania zasad realizacji zamówienia, w szczególności poprzez każdorazowe dowolne ograniczenia wielkości zamówienia w zakresie poszczególnych pozycji asortymentowych. </w:t>
            </w:r>
            <w:proofErr w:type="gramStart"/>
            <w:r w:rsidRPr="00C90494">
              <w:rPr>
                <w:rFonts w:ascii="Arial Narrow" w:hAnsi="Arial Narrow" w:cs="Arial"/>
                <w:sz w:val="22"/>
                <w:szCs w:val="22"/>
              </w:rPr>
              <w:t>Skoro bowiem</w:t>
            </w:r>
            <w:proofErr w:type="gramEnd"/>
            <w:r w:rsidRPr="00C90494">
              <w:rPr>
                <w:rFonts w:ascii="Arial Narrow" w:hAnsi="Arial Narrow" w:cs="Arial"/>
                <w:sz w:val="22"/>
                <w:szCs w:val="22"/>
              </w:rPr>
              <w:t>, treść przywołanego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Po drugie, zamawiający przyznając sobie uprawnienie do zamawiania ilości większych niż określone w opisie przedmiotu zamówienia, a następnie w umowie przetargowej, bez względu na zastosowane nazewnictwo, zastrzega sobie de facto prawo opcji. Zgodnie z regulacją art. 441 ust. 1 oraz ust. 2 PZP, aby skutecznie zastrzec prawo opcji, Zamawiający bezwzględnie zobowiązany jest opisać je w postaci zrozumiałych, precyzyjnych i jednoznacznych postanowień, a tym samym spełnić łącznie trzy wskazane przez ustawodawcę przesłanki: określić rodzaj i maksymalną wielkość opcji oraz określić okoliczności skorzystania z niej, a przy tym nie może za pomocą opcji doprowadzić do modyfikacji ogólnego charakteru umowy. Spośród wyżej wymienionych warunków, Zamawiający szczególnie zaniedbał obowiązek ustalenia górnej granicy wprowadzonego prawa opcji, pozostawiając w tym zakresie sobie (i tylko sobie) zupełną dowolność. </w:t>
            </w:r>
            <w:proofErr w:type="gramStart"/>
            <w:r w:rsidRPr="00C90494">
              <w:rPr>
                <w:rFonts w:ascii="Arial Narrow" w:hAnsi="Arial Narrow" w:cs="Arial"/>
                <w:sz w:val="22"/>
                <w:szCs w:val="22"/>
              </w:rPr>
              <w:t>Biorąc więc</w:t>
            </w:r>
            <w:proofErr w:type="gramEnd"/>
            <w:r w:rsidRPr="00C90494">
              <w:rPr>
                <w:rFonts w:ascii="Arial Narrow" w:hAnsi="Arial Narrow" w:cs="Arial"/>
                <w:sz w:val="22"/>
                <w:szCs w:val="22"/>
              </w:rPr>
              <w:t xml:space="preserve"> pod uwagę dosadne brzmienie ust. 2 (art. 441 PZP), nawet jeśli Zamawiający, w trakcie realizacji umowy przetargowej, podejmie próbę skorzystania z tak dalece niedookreślonego i nieprawidłowo skonstruowanego prawa opcji, to taka czynność, jako dokonana z naruszeniem art. 441 ust. 1 podlegała będzie unieważnieniu, a Wykonawca nie będzie miał żadnego obowiązku zrealizowania jej.</w:t>
            </w:r>
          </w:p>
          <w:p w:rsidR="005A6B2A" w:rsidRPr="00C90494" w:rsidRDefault="00C90494" w:rsidP="00544E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1B15EB">
              <w:rPr>
                <w:rFonts w:ascii="Arial Narrow" w:hAnsi="Arial Narrow" w:cs="Arial"/>
                <w:b/>
                <w:sz w:val="22"/>
                <w:szCs w:val="22"/>
              </w:rPr>
              <w:t xml:space="preserve"> Zamawiający pozostawia zapisy projektu umowy bez zmian. Wskazane powyżej zapisy przewidują jedynie możliwość zmiany umowy za zgodą obu stron i zmiana ta będzie następowała w drodze aneksu do umowy (za zgodą obu stron), Zamawiający w§ 1 przewidział możliwość ograniczenia ilości zamówienia, a także (odwrotnie)</w:t>
            </w:r>
            <w:r w:rsidR="001C07EC">
              <w:rPr>
                <w:rFonts w:ascii="Arial Narrow" w:hAnsi="Arial Narrow" w:cs="Arial"/>
                <w:b/>
                <w:sz w:val="22"/>
                <w:szCs w:val="22"/>
              </w:rPr>
              <w:t xml:space="preserve"> </w:t>
            </w:r>
            <w:r w:rsidR="001B15EB">
              <w:rPr>
                <w:rFonts w:ascii="Arial Narrow" w:hAnsi="Arial Narrow" w:cs="Arial"/>
                <w:b/>
                <w:sz w:val="22"/>
                <w:szCs w:val="22"/>
              </w:rPr>
              <w:t xml:space="preserve">możliwość zwiększenia wartości umowy do 10% zgodnie z art. 455 ust. 2 ustawy </w:t>
            </w:r>
            <w:proofErr w:type="spellStart"/>
            <w:r w:rsidR="001B15EB">
              <w:rPr>
                <w:rFonts w:ascii="Arial Narrow" w:hAnsi="Arial Narrow" w:cs="Arial"/>
                <w:b/>
                <w:sz w:val="22"/>
                <w:szCs w:val="22"/>
              </w:rPr>
              <w:t>Pzp</w:t>
            </w:r>
            <w:proofErr w:type="spellEnd"/>
            <w:r w:rsidR="001B15EB">
              <w:rPr>
                <w:rFonts w:ascii="Arial Narrow" w:hAnsi="Arial Narrow" w:cs="Arial"/>
                <w:b/>
                <w:sz w:val="22"/>
                <w:szCs w:val="22"/>
              </w:rPr>
              <w:t>, co wynika z § 11 ust. 4 projektu umowy.</w:t>
            </w:r>
          </w:p>
          <w:p w:rsidR="005A6B2A" w:rsidRPr="00C90494" w:rsidRDefault="005A6B2A" w:rsidP="00C90494">
            <w:pPr>
              <w:numPr>
                <w:ilvl w:val="0"/>
                <w:numId w:val="8"/>
              </w:numPr>
              <w:spacing w:after="120"/>
              <w:ind w:right="-72"/>
              <w:jc w:val="both"/>
              <w:rPr>
                <w:rFonts w:ascii="Arial Narrow" w:hAnsi="Arial Narrow" w:cs="Arial"/>
                <w:sz w:val="22"/>
                <w:szCs w:val="22"/>
              </w:rPr>
            </w:pPr>
            <w:r w:rsidRPr="00C90494">
              <w:rPr>
                <w:rFonts w:ascii="Arial Narrow" w:hAnsi="Arial Narrow" w:cs="Arial"/>
                <w:sz w:val="22"/>
                <w:szCs w:val="22"/>
              </w:rPr>
              <w:t>Do §12 ust. 3 wzoru umowy: Czy Zamawiający wyrazi zgodę na podniesienie maksymalnego poziomu wartości zmiany wynagrodzenia, jaką dopuszcza do łącznie 50% w stosunku do wartości całkowitego wynagrodzenia brutto określonego w §1 ust. 4 umowy? Wyjaśniamy, że możliwość taka została przewidziana w art. 48 ust. 1 zdanie wspólne in fine ustawy z dnia 7 października 2022 r. o zmianie niektórych ustaw w celu uproszczenia procedur administracyjnych dla obywateli i przedsiębiorców (Dz. U. z 2022 r. poz</w:t>
            </w:r>
            <w:proofErr w:type="gramStart"/>
            <w:r w:rsidRPr="00C90494">
              <w:rPr>
                <w:rFonts w:ascii="Arial Narrow" w:hAnsi="Arial Narrow" w:cs="Arial"/>
                <w:sz w:val="22"/>
                <w:szCs w:val="22"/>
              </w:rPr>
              <w:t>. 2185). Jednocześnie</w:t>
            </w:r>
            <w:proofErr w:type="gramEnd"/>
            <w:r w:rsidRPr="00C90494">
              <w:rPr>
                <w:rFonts w:ascii="Arial Narrow" w:hAnsi="Arial Narrow" w:cs="Arial"/>
                <w:sz w:val="22"/>
                <w:szCs w:val="22"/>
              </w:rPr>
              <w:t xml:space="preserve"> prosimy o dodanie zastrzeżenia, że w przypadku gdy strony nie dojdą do porozumienia w zakresie zmiany wynagrodzenia Wykonawcy w oparciu o §15 wzoru umowy, zarówno Wykonawca jaki i Zamawiający nabędą uprawnienie do rozwiązania w tej części umowy, za porozumieniem stron, z zachowaniem jednomiesięcznego okresu wypowiedzenia, bez obowiązku ponoszenia z tego tytułu kar umownych.</w:t>
            </w:r>
          </w:p>
          <w:p w:rsidR="005A6B2A" w:rsidRDefault="00C90494" w:rsidP="00544E79">
            <w:pPr>
              <w:spacing w:after="60"/>
              <w:ind w:left="30" w:right="-72"/>
              <w:jc w:val="both"/>
              <w:rPr>
                <w:rFonts w:ascii="Arial Narrow" w:hAnsi="Arial Narrow" w:cs="Arial"/>
                <w:b/>
                <w:bCs/>
                <w:sz w:val="22"/>
                <w:szCs w:val="22"/>
              </w:rPr>
            </w:pPr>
            <w:r w:rsidRPr="003441FC">
              <w:rPr>
                <w:rFonts w:ascii="Arial Narrow" w:hAnsi="Arial Narrow" w:cs="Arial"/>
                <w:b/>
                <w:bCs/>
                <w:sz w:val="22"/>
                <w:szCs w:val="22"/>
              </w:rPr>
              <w:t>Odpowiedź:</w:t>
            </w:r>
            <w:r w:rsidR="003441FC" w:rsidRPr="003441FC">
              <w:rPr>
                <w:rFonts w:ascii="Arial Narrow" w:hAnsi="Arial Narrow" w:cs="Arial"/>
                <w:b/>
                <w:bCs/>
                <w:sz w:val="22"/>
                <w:szCs w:val="22"/>
              </w:rPr>
              <w:t xml:space="preserve"> Zamawiający pozostawia zapisy projektu umowy bez zmian.</w:t>
            </w:r>
          </w:p>
          <w:p w:rsidR="004C1E2D" w:rsidRPr="003441FC" w:rsidRDefault="004C1E2D" w:rsidP="00544E79">
            <w:pPr>
              <w:spacing w:after="60"/>
              <w:ind w:left="30" w:right="-72"/>
              <w:jc w:val="both"/>
              <w:rPr>
                <w:rFonts w:ascii="Arial Narrow" w:hAnsi="Arial Narrow" w:cs="Arial"/>
                <w:sz w:val="22"/>
                <w:szCs w:val="22"/>
                <w:highlight w:val="darkGray"/>
              </w:rPr>
            </w:pPr>
          </w:p>
        </w:tc>
      </w:tr>
      <w:tr w:rsidR="005A6B2A" w:rsidRPr="00C90494" w:rsidTr="00544E79">
        <w:tc>
          <w:tcPr>
            <w:tcW w:w="9356" w:type="dxa"/>
            <w:shd w:val="clear" w:color="auto" w:fill="auto"/>
          </w:tcPr>
          <w:p w:rsidR="005A6B2A" w:rsidRPr="00C90494" w:rsidRDefault="004A6B27" w:rsidP="00544E79">
            <w:pPr>
              <w:spacing w:before="60" w:after="60"/>
              <w:ind w:left="30" w:right="-72"/>
              <w:rPr>
                <w:rFonts w:ascii="Arial Narrow" w:hAnsi="Arial Narrow" w:cs="Arial"/>
                <w:b/>
                <w:bCs/>
                <w:sz w:val="22"/>
                <w:szCs w:val="22"/>
              </w:rPr>
            </w:pPr>
            <w:r w:rsidRPr="00C90494">
              <w:rPr>
                <w:rFonts w:ascii="Arial Narrow" w:hAnsi="Arial Narrow" w:cs="Arial"/>
                <w:b/>
                <w:bCs/>
                <w:sz w:val="22"/>
                <w:szCs w:val="22"/>
              </w:rPr>
              <w:lastRenderedPageBreak/>
              <w:t>PYTANIE NR 2</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Czy Zamawiający wyraża zgodę na zmianę par. 1 ust.3 projektowanych postanowień umowy i przyjęcie następującego brzmienia przedmiotowego </w:t>
            </w:r>
            <w:proofErr w:type="gramStart"/>
            <w:r w:rsidRPr="00C90494">
              <w:rPr>
                <w:rFonts w:ascii="Arial Narrow" w:hAnsi="Arial Narrow" w:cs="Arial"/>
                <w:sz w:val="22"/>
                <w:szCs w:val="22"/>
              </w:rPr>
              <w:t>postanowienia:</w:t>
            </w:r>
            <w:proofErr w:type="gramEnd"/>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"Zamawiający dopuszcza możliwość ograniczenia zakresu zamówienia, zobowiązując się jednocześnie do </w:t>
            </w:r>
            <w:proofErr w:type="gramStart"/>
            <w:r w:rsidRPr="00C90494">
              <w:rPr>
                <w:rFonts w:ascii="Arial Narrow" w:hAnsi="Arial Narrow" w:cs="Arial"/>
                <w:sz w:val="22"/>
                <w:szCs w:val="22"/>
              </w:rPr>
              <w:t>zrealizowania co</w:t>
            </w:r>
            <w:proofErr w:type="gramEnd"/>
            <w:r w:rsidRPr="00C90494">
              <w:rPr>
                <w:rFonts w:ascii="Arial Narrow" w:hAnsi="Arial Narrow" w:cs="Arial"/>
                <w:sz w:val="22"/>
                <w:szCs w:val="22"/>
              </w:rPr>
              <w:t xml:space="preserve"> najmniej 60% wartości netto umowy".</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Przedmiotowe postanowienie narusza art. 433 pkt 4 w zw. </w:t>
            </w:r>
            <w:proofErr w:type="gramStart"/>
            <w:r w:rsidRPr="00C90494">
              <w:rPr>
                <w:rFonts w:ascii="Arial Narrow" w:hAnsi="Arial Narrow" w:cs="Arial"/>
                <w:sz w:val="22"/>
                <w:szCs w:val="22"/>
              </w:rPr>
              <w:t>z  art</w:t>
            </w:r>
            <w:proofErr w:type="gramEnd"/>
            <w:r w:rsidRPr="00C90494">
              <w:rPr>
                <w:rFonts w:ascii="Arial Narrow" w:hAnsi="Arial Narrow" w:cs="Arial"/>
                <w:sz w:val="22"/>
                <w:szCs w:val="22"/>
              </w:rPr>
              <w:t xml:space="preserve">.8 ust.1  ustawy </w:t>
            </w:r>
            <w:proofErr w:type="spellStart"/>
            <w:r w:rsidRPr="00C90494">
              <w:rPr>
                <w:rFonts w:ascii="Arial Narrow" w:hAnsi="Arial Narrow" w:cs="Arial"/>
                <w:sz w:val="22"/>
                <w:szCs w:val="22"/>
              </w:rPr>
              <w:t>Pzp</w:t>
            </w:r>
            <w:proofErr w:type="spellEnd"/>
            <w:r w:rsidRPr="00C90494">
              <w:rPr>
                <w:rFonts w:ascii="Arial Narrow" w:hAnsi="Arial Narrow" w:cs="Arial"/>
                <w:sz w:val="22"/>
                <w:szCs w:val="22"/>
              </w:rPr>
              <w:t xml:space="preserve"> oraz art. 16 pkt 1  i 2 ustawy </w:t>
            </w:r>
            <w:proofErr w:type="spellStart"/>
            <w:r w:rsidRPr="00C90494">
              <w:rPr>
                <w:rFonts w:ascii="Arial Narrow" w:hAnsi="Arial Narrow" w:cs="Arial"/>
                <w:sz w:val="22"/>
                <w:szCs w:val="22"/>
              </w:rPr>
              <w:t>Pzp</w:t>
            </w:r>
            <w:proofErr w:type="spellEnd"/>
            <w:r w:rsidRPr="00C90494">
              <w:rPr>
                <w:rFonts w:ascii="Arial Narrow" w:hAnsi="Arial Narrow" w:cs="Arial"/>
                <w:sz w:val="22"/>
                <w:szCs w:val="22"/>
              </w:rPr>
              <w:t xml:space="preserve"> w zw. z art. 5 KC oraz 58 par.1 i 2 KC, art.353(1) KC- zawarcie w projekcie umowy postanowień </w:t>
            </w:r>
            <w:proofErr w:type="spellStart"/>
            <w:r w:rsidRPr="00C90494">
              <w:rPr>
                <w:rFonts w:ascii="Arial Narrow" w:hAnsi="Arial Narrow" w:cs="Arial"/>
                <w:sz w:val="22"/>
                <w:szCs w:val="22"/>
              </w:rPr>
              <w:t>abuzywnych</w:t>
            </w:r>
            <w:proofErr w:type="spellEnd"/>
            <w:r w:rsidRPr="00C90494">
              <w:rPr>
                <w:rFonts w:ascii="Arial Narrow" w:hAnsi="Arial Narrow" w:cs="Arial"/>
                <w:sz w:val="22"/>
                <w:szCs w:val="22"/>
              </w:rPr>
              <w:t xml:space="preserve">- nakładających na wykonawców nieproporcjonalne ryzyko, umożliwiające ograniczenie zakresu zamówienia przez zamawiającego  bez wskazania czy zagwarantowania minimalnej wartości lub wielkości świadczenia stron lub całkowitą rezygnację z zamówienia - co stanowi nadużycie prawa podmiotowego przez Zamawiającego, który czyni ze swojego prawa użytek sprzeczny ze społeczno-gospodarczym przeznaczeniem tego prawa lub z zasadami współżycia społecznego.  </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Przedmiotowe postanowienie i bardzo niski poziom zakupów zagwarantowanych umową, tj. 40% wartości umowy, uniemożliwia praktycznie złożenie oferty - różnica 60% zamówienia powoduje, ze wykonawca chcący złożyć ofertę w postępowaniu nie może odpowiednio skalkulować ceny. </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lastRenderedPageBreak/>
              <w:t xml:space="preserve">Działając zgodzie z praktyką rynkową, zaproponowano postanowienie gwarantujące </w:t>
            </w:r>
            <w:proofErr w:type="gramStart"/>
            <w:r w:rsidRPr="00C90494">
              <w:rPr>
                <w:rFonts w:ascii="Arial Narrow" w:hAnsi="Arial Narrow" w:cs="Arial"/>
                <w:sz w:val="22"/>
                <w:szCs w:val="22"/>
              </w:rPr>
              <w:t>wykonanie co</w:t>
            </w:r>
            <w:proofErr w:type="gramEnd"/>
            <w:r w:rsidRPr="00C90494">
              <w:rPr>
                <w:rFonts w:ascii="Arial Narrow" w:hAnsi="Arial Narrow" w:cs="Arial"/>
                <w:sz w:val="22"/>
                <w:szCs w:val="22"/>
              </w:rPr>
              <w:t xml:space="preserve"> najmniej 60 % wartości umowy, a nie tylko 40 % umowy.  </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Należy przy tym zwrócić uwagę na fakt, iż przedmiotowe postanowienie jest </w:t>
            </w:r>
            <w:proofErr w:type="spellStart"/>
            <w:r w:rsidRPr="00C90494">
              <w:rPr>
                <w:rFonts w:ascii="Arial Narrow" w:hAnsi="Arial Narrow" w:cs="Arial"/>
                <w:sz w:val="22"/>
                <w:szCs w:val="22"/>
              </w:rPr>
              <w:t>abuzywne</w:t>
            </w:r>
            <w:proofErr w:type="spellEnd"/>
            <w:r w:rsidRPr="00C90494">
              <w:rPr>
                <w:rFonts w:ascii="Arial Narrow" w:hAnsi="Arial Narrow" w:cs="Arial"/>
                <w:sz w:val="22"/>
                <w:szCs w:val="22"/>
              </w:rPr>
              <w:t xml:space="preserve">, </w:t>
            </w:r>
            <w:proofErr w:type="gramStart"/>
            <w:r w:rsidRPr="00C90494">
              <w:rPr>
                <w:rFonts w:ascii="Arial Narrow" w:hAnsi="Arial Narrow" w:cs="Arial"/>
                <w:sz w:val="22"/>
                <w:szCs w:val="22"/>
              </w:rPr>
              <w:t>tj.  sprzeczne</w:t>
            </w:r>
            <w:proofErr w:type="gramEnd"/>
            <w:r w:rsidRPr="00C90494">
              <w:rPr>
                <w:rFonts w:ascii="Arial Narrow" w:hAnsi="Arial Narrow" w:cs="Arial"/>
                <w:sz w:val="22"/>
                <w:szCs w:val="22"/>
              </w:rPr>
              <w:t xml:space="preserve"> z art. 433 pkt 4 </w:t>
            </w:r>
            <w:proofErr w:type="spellStart"/>
            <w:r w:rsidRPr="00C90494">
              <w:rPr>
                <w:rFonts w:ascii="Arial Narrow" w:hAnsi="Arial Narrow" w:cs="Arial"/>
                <w:sz w:val="22"/>
                <w:szCs w:val="22"/>
              </w:rPr>
              <w:t>Pzp</w:t>
            </w:r>
            <w:proofErr w:type="spellEnd"/>
            <w:r w:rsidRPr="00C90494">
              <w:rPr>
                <w:rFonts w:ascii="Arial Narrow" w:hAnsi="Arial Narrow" w:cs="Arial"/>
                <w:sz w:val="22"/>
                <w:szCs w:val="22"/>
              </w:rPr>
              <w:t xml:space="preserve"> - zamawiający dzięki temu postanowieniu ma możliwość ograniczenia zakresu zamówienia wskazując minimalną wartość / wielkość świadczenia stron, co oznacza praktycznie odstąpienie od realizacji zamówienia przez szpital. Wskazanie minimalnej wielkości/ilości na takim poziomie wskazuje jedynie na próbę obejścia przez zamawiającego przepisów </w:t>
            </w:r>
            <w:proofErr w:type="spellStart"/>
            <w:r w:rsidRPr="00C90494">
              <w:rPr>
                <w:rFonts w:ascii="Arial Narrow" w:hAnsi="Arial Narrow" w:cs="Arial"/>
                <w:sz w:val="22"/>
                <w:szCs w:val="22"/>
              </w:rPr>
              <w:t>Pzp</w:t>
            </w:r>
            <w:proofErr w:type="spellEnd"/>
            <w:r w:rsidRPr="00C90494">
              <w:rPr>
                <w:rFonts w:ascii="Arial Narrow" w:hAnsi="Arial Narrow" w:cs="Arial"/>
                <w:sz w:val="22"/>
                <w:szCs w:val="22"/>
              </w:rPr>
              <w:t>, a de facto nie zmienia sytuacji ekonomicznej wykonawcy/oferenta.  W sytuacji niezrealizowania tak dużej części zamówienia, wykonawca pozostaje z partią produktów nabytych na potrzeby zamówienia, alokowanych do tego zamówienia, z wszelkimi tego konsekwencjami - finansowymi (strata, której nie można skalkulować składając ofertę), a także marnując produkt (produkt niesprzedany niekoniecznie zostanie sprzedany w Polsce, a tym samym będzie konieczna jego utylizacja - niedopuszczalne przy produktach niezbędnych dla życia pacjentów lub których brakuje na świecie).</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Jest to tym bardziej istotne, że umowa dot. zamówienia publicznego (par. 7), dyscyplinuje wykonawcę poprzez wprowadzenie do umowy kar w przypadku niedotrzymania uzgodnionego terminu dostawy, a także umownego prawa odstąpienia.</w:t>
            </w:r>
          </w:p>
          <w:p w:rsidR="005A6B2A" w:rsidRPr="007F5F96" w:rsidRDefault="005A6B2A" w:rsidP="00C90494">
            <w:pPr>
              <w:spacing w:after="120"/>
              <w:ind w:left="460" w:right="-72"/>
              <w:jc w:val="both"/>
              <w:rPr>
                <w:rFonts w:ascii="Arial Narrow" w:hAnsi="Arial Narrow" w:cs="Arial"/>
                <w:sz w:val="22"/>
                <w:szCs w:val="22"/>
              </w:rPr>
            </w:pPr>
            <w:r w:rsidRPr="007F5F96">
              <w:rPr>
                <w:rFonts w:ascii="Arial Narrow" w:hAnsi="Arial Narrow" w:cs="Arial"/>
                <w:sz w:val="22"/>
                <w:szCs w:val="22"/>
              </w:rPr>
              <w:t>Postanowienie to będąc sprzeczne z prawem, powinno zostać zmodyfikowane w przedmiotowy sposób.</w:t>
            </w:r>
          </w:p>
          <w:p w:rsidR="005A6B2A" w:rsidRDefault="00C90494" w:rsidP="00544E79">
            <w:pPr>
              <w:spacing w:after="60"/>
              <w:ind w:left="30" w:right="-72"/>
              <w:jc w:val="both"/>
              <w:rPr>
                <w:rFonts w:ascii="Arial Narrow" w:hAnsi="Arial Narrow" w:cs="Arial"/>
                <w:b/>
                <w:bCs/>
                <w:sz w:val="22"/>
                <w:szCs w:val="22"/>
              </w:rPr>
            </w:pPr>
            <w:r w:rsidRPr="007F5F96">
              <w:rPr>
                <w:rFonts w:ascii="Arial Narrow" w:hAnsi="Arial Narrow" w:cs="Arial"/>
                <w:b/>
                <w:bCs/>
                <w:sz w:val="22"/>
                <w:szCs w:val="22"/>
              </w:rPr>
              <w:t>Odpowiedź:</w:t>
            </w:r>
            <w:r w:rsidR="008E28CA" w:rsidRPr="007F5F96">
              <w:rPr>
                <w:rFonts w:ascii="Arial Narrow" w:hAnsi="Arial Narrow" w:cs="Arial"/>
                <w:b/>
                <w:bCs/>
                <w:sz w:val="22"/>
                <w:szCs w:val="22"/>
              </w:rPr>
              <w:t xml:space="preserve"> Postępowanie przetargowe dotyczy leków stosowanych w ramach Szpitalnych Programów Lekowych i Chemioterapii, które są ordynowane pacjentom po ścisłej kwalifikacji do danego programu lekowego. Zamawiający nie jest w stanie przewidzieć ilu pacjentów zostanie zakwalifikowanych do danego programu lekowego i ilu pacjentom, na jaki czas zostanie zaordynowany lek. Z uwagi na wiele czynników zmiennych (rezygnacja z przyjmowania leku w trakcie terapii/</w:t>
            </w:r>
            <w:proofErr w:type="spellStart"/>
            <w:r w:rsidR="008E28CA" w:rsidRPr="007F5F96">
              <w:rPr>
                <w:rFonts w:ascii="Arial Narrow" w:hAnsi="Arial Narrow" w:cs="Arial"/>
                <w:b/>
                <w:bCs/>
                <w:sz w:val="22"/>
                <w:szCs w:val="22"/>
              </w:rPr>
              <w:t>zgodn</w:t>
            </w:r>
            <w:proofErr w:type="spellEnd"/>
            <w:r w:rsidR="008E28CA" w:rsidRPr="007F5F96">
              <w:rPr>
                <w:rFonts w:ascii="Arial Narrow" w:hAnsi="Arial Narrow" w:cs="Arial"/>
                <w:b/>
                <w:bCs/>
                <w:sz w:val="22"/>
                <w:szCs w:val="22"/>
              </w:rPr>
              <w:t>/pogorszenie stanu zdrowia pacjenta) Zamawiający nie może zagwarantować realizacji umowy na wskazanym w pytaniu poziomie.</w:t>
            </w:r>
          </w:p>
          <w:p w:rsidR="004C1E2D" w:rsidRPr="00BA25A7" w:rsidRDefault="004C1E2D" w:rsidP="00544E79">
            <w:pPr>
              <w:spacing w:after="60"/>
              <w:ind w:left="30" w:right="-72"/>
              <w:jc w:val="both"/>
              <w:rPr>
                <w:rFonts w:ascii="Arial Narrow" w:hAnsi="Arial Narrow" w:cs="Arial"/>
                <w:color w:val="FF0000"/>
                <w:sz w:val="22"/>
                <w:szCs w:val="22"/>
                <w:highlight w:val="darkGray"/>
              </w:rPr>
            </w:pPr>
          </w:p>
        </w:tc>
      </w:tr>
      <w:tr w:rsidR="005A6B2A" w:rsidRPr="00C90494" w:rsidTr="00544E79">
        <w:tc>
          <w:tcPr>
            <w:tcW w:w="9356" w:type="dxa"/>
            <w:shd w:val="clear" w:color="auto" w:fill="auto"/>
          </w:tcPr>
          <w:p w:rsidR="005A6B2A" w:rsidRPr="00C90494" w:rsidRDefault="004A6B27" w:rsidP="00544E79">
            <w:pPr>
              <w:spacing w:before="60" w:after="60"/>
              <w:ind w:left="30" w:right="-72"/>
              <w:rPr>
                <w:rFonts w:ascii="Arial Narrow" w:hAnsi="Arial Narrow" w:cs="Arial"/>
                <w:b/>
                <w:bCs/>
                <w:sz w:val="22"/>
                <w:szCs w:val="22"/>
              </w:rPr>
            </w:pPr>
            <w:r w:rsidRPr="00C90494">
              <w:rPr>
                <w:rFonts w:ascii="Arial Narrow" w:hAnsi="Arial Narrow" w:cs="Arial"/>
                <w:b/>
                <w:bCs/>
                <w:sz w:val="22"/>
                <w:szCs w:val="22"/>
              </w:rPr>
              <w:lastRenderedPageBreak/>
              <w:t>PYTANIE NR 3</w:t>
            </w:r>
          </w:p>
          <w:p w:rsidR="00C90494" w:rsidRDefault="005A6B2A" w:rsidP="00C90494">
            <w:pPr>
              <w:numPr>
                <w:ilvl w:val="0"/>
                <w:numId w:val="9"/>
              </w:numPr>
              <w:spacing w:after="120"/>
              <w:ind w:left="459" w:right="-74" w:hanging="431"/>
              <w:jc w:val="both"/>
              <w:rPr>
                <w:rFonts w:ascii="Arial Narrow" w:hAnsi="Arial Narrow" w:cs="Arial"/>
                <w:sz w:val="22"/>
                <w:szCs w:val="22"/>
              </w:rPr>
            </w:pPr>
            <w:r w:rsidRPr="00C90494">
              <w:rPr>
                <w:rFonts w:ascii="Arial Narrow" w:hAnsi="Arial Narrow" w:cs="Arial"/>
                <w:sz w:val="22"/>
                <w:szCs w:val="22"/>
              </w:rPr>
              <w:t xml:space="preserve">Czy Zamawiający w par. 2.6 wykreśli wzmiankę o zakresie temperatur zamieszczanym na fakturze? Systemy </w:t>
            </w:r>
            <w:proofErr w:type="spellStart"/>
            <w:r w:rsidRPr="00C90494">
              <w:rPr>
                <w:rFonts w:ascii="Arial Narrow" w:hAnsi="Arial Narrow" w:cs="Arial"/>
                <w:sz w:val="22"/>
                <w:szCs w:val="22"/>
              </w:rPr>
              <w:t>magazynowo-księgowe</w:t>
            </w:r>
            <w:proofErr w:type="spellEnd"/>
            <w:r w:rsidRPr="00C90494">
              <w:rPr>
                <w:rFonts w:ascii="Arial Narrow" w:hAnsi="Arial Narrow" w:cs="Arial"/>
                <w:sz w:val="22"/>
                <w:szCs w:val="22"/>
              </w:rPr>
              <w:t xml:space="preserve"> Wykonawcy nie umieszczają takich danych automatycznie, nie ma zaś możliwości ich ręcznego każdorazowego dopisywania.  </w:t>
            </w:r>
          </w:p>
          <w:p w:rsidR="00C90494" w:rsidRPr="007F5F96" w:rsidRDefault="00C90494" w:rsidP="00C90494">
            <w:pPr>
              <w:spacing w:after="120"/>
              <w:ind w:left="34" w:right="-74"/>
              <w:jc w:val="both"/>
              <w:rPr>
                <w:rFonts w:ascii="Arial Narrow" w:hAnsi="Arial Narrow" w:cs="Arial"/>
                <w:b/>
                <w:sz w:val="22"/>
                <w:szCs w:val="22"/>
              </w:rPr>
            </w:pPr>
            <w:r w:rsidRPr="007F5F96">
              <w:rPr>
                <w:rFonts w:ascii="Arial Narrow" w:hAnsi="Arial Narrow" w:cs="Arial"/>
                <w:b/>
                <w:sz w:val="22"/>
                <w:szCs w:val="22"/>
              </w:rPr>
              <w:t>Odpowiedź:</w:t>
            </w:r>
            <w:r w:rsidR="008E28CA" w:rsidRPr="007F5F96">
              <w:rPr>
                <w:rFonts w:ascii="Arial Narrow" w:hAnsi="Arial Narrow" w:cs="Arial"/>
                <w:b/>
                <w:sz w:val="22"/>
                <w:szCs w:val="22"/>
              </w:rPr>
              <w:t xml:space="preserve"> Zamawiający dopuszcza ujęcie informacji na dokumencie dodatkowym lub adnotacji na WZ</w:t>
            </w:r>
            <w:r w:rsidR="007F5F96" w:rsidRPr="007F5F96">
              <w:rPr>
                <w:rFonts w:ascii="Arial Narrow" w:hAnsi="Arial Narrow" w:cs="Arial"/>
                <w:b/>
                <w:sz w:val="22"/>
                <w:szCs w:val="22"/>
              </w:rPr>
              <w:t>,</w:t>
            </w:r>
            <w:r w:rsidR="008E28CA" w:rsidRPr="007F5F96">
              <w:rPr>
                <w:rFonts w:ascii="Arial Narrow" w:hAnsi="Arial Narrow" w:cs="Arial"/>
                <w:b/>
                <w:sz w:val="22"/>
                <w:szCs w:val="22"/>
              </w:rPr>
              <w:t xml:space="preserve"> </w:t>
            </w:r>
            <w:proofErr w:type="gramStart"/>
            <w:r w:rsidR="008E28CA" w:rsidRPr="007F5F96">
              <w:rPr>
                <w:rFonts w:ascii="Arial Narrow" w:hAnsi="Arial Narrow" w:cs="Arial"/>
                <w:b/>
                <w:sz w:val="22"/>
                <w:szCs w:val="22"/>
              </w:rPr>
              <w:t xml:space="preserve">o  </w:t>
            </w:r>
            <w:r w:rsidR="008E28CA" w:rsidRPr="007F5F96">
              <w:rPr>
                <w:rFonts w:ascii="Arial Narrow" w:hAnsi="Arial Narrow" w:cs="Arial"/>
                <w:b/>
                <w:sz w:val="22"/>
                <w:szCs w:val="22"/>
              </w:rPr>
              <w:br/>
              <w:t>dokładnym</w:t>
            </w:r>
            <w:proofErr w:type="gramEnd"/>
            <w:r w:rsidR="008E28CA" w:rsidRPr="007F5F96">
              <w:rPr>
                <w:rFonts w:ascii="Arial Narrow" w:hAnsi="Arial Narrow" w:cs="Arial"/>
                <w:b/>
                <w:sz w:val="22"/>
                <w:szCs w:val="22"/>
              </w:rPr>
              <w:t xml:space="preserve"> zakresie warunków </w:t>
            </w:r>
            <w:proofErr w:type="spellStart"/>
            <w:r w:rsidR="008E28CA" w:rsidRPr="007F5F96">
              <w:rPr>
                <w:rFonts w:ascii="Arial Narrow" w:hAnsi="Arial Narrow" w:cs="Arial"/>
                <w:b/>
                <w:sz w:val="22"/>
                <w:szCs w:val="22"/>
              </w:rPr>
              <w:t>temepraturowych</w:t>
            </w:r>
            <w:proofErr w:type="spellEnd"/>
            <w:r w:rsidR="008E28CA" w:rsidRPr="007F5F96">
              <w:rPr>
                <w:rFonts w:ascii="Arial Narrow" w:hAnsi="Arial Narrow" w:cs="Arial"/>
                <w:b/>
                <w:sz w:val="22"/>
                <w:szCs w:val="22"/>
              </w:rPr>
              <w:t>.</w:t>
            </w:r>
          </w:p>
          <w:p w:rsidR="005A6B2A" w:rsidRDefault="005A6B2A" w:rsidP="00C90494">
            <w:pPr>
              <w:numPr>
                <w:ilvl w:val="0"/>
                <w:numId w:val="9"/>
              </w:numPr>
              <w:spacing w:after="120"/>
              <w:ind w:left="459" w:right="-74" w:hanging="431"/>
              <w:jc w:val="both"/>
              <w:rPr>
                <w:rFonts w:ascii="Arial Narrow" w:hAnsi="Arial Narrow" w:cs="Arial"/>
                <w:sz w:val="22"/>
                <w:szCs w:val="22"/>
              </w:rPr>
            </w:pPr>
            <w:r w:rsidRPr="00C90494">
              <w:rPr>
                <w:rFonts w:ascii="Arial Narrow" w:hAnsi="Arial Narrow" w:cs="Arial"/>
                <w:sz w:val="22"/>
                <w:szCs w:val="22"/>
              </w:rPr>
              <w:t xml:space="preserve">Czy Zamawiający w par. 2.9 wykreśli wzmiankę o numerze zamówienia zamieszczanym na fakturze? Systemy </w:t>
            </w:r>
            <w:proofErr w:type="spellStart"/>
            <w:r w:rsidRPr="00C90494">
              <w:rPr>
                <w:rFonts w:ascii="Arial Narrow" w:hAnsi="Arial Narrow" w:cs="Arial"/>
                <w:sz w:val="22"/>
                <w:szCs w:val="22"/>
              </w:rPr>
              <w:t>magazynowo-księgowe</w:t>
            </w:r>
            <w:proofErr w:type="spellEnd"/>
            <w:r w:rsidRPr="00C90494">
              <w:rPr>
                <w:rFonts w:ascii="Arial Narrow" w:hAnsi="Arial Narrow" w:cs="Arial"/>
                <w:sz w:val="22"/>
                <w:szCs w:val="22"/>
              </w:rPr>
              <w:t xml:space="preserve"> Wykonawcy nie umieszczają takich danych automatycznie, nie ma zaś możliwości ich ręcznego każdorazowego dopisywania.  </w:t>
            </w:r>
          </w:p>
          <w:p w:rsidR="00C90494" w:rsidRPr="00C90494" w:rsidRDefault="00C90494" w:rsidP="00C90494">
            <w:pPr>
              <w:spacing w:after="120"/>
              <w:ind w:left="34" w:right="-74"/>
              <w:jc w:val="both"/>
              <w:rPr>
                <w:rFonts w:ascii="Arial Narrow" w:hAnsi="Arial Narrow" w:cs="Arial"/>
                <w:b/>
                <w:sz w:val="22"/>
                <w:szCs w:val="22"/>
              </w:rPr>
            </w:pPr>
            <w:r>
              <w:rPr>
                <w:rFonts w:ascii="Arial Narrow" w:hAnsi="Arial Narrow" w:cs="Arial"/>
                <w:b/>
                <w:sz w:val="22"/>
                <w:szCs w:val="22"/>
              </w:rPr>
              <w:t>Odpowiedź:</w:t>
            </w:r>
            <w:r w:rsidR="00ED63BA">
              <w:rPr>
                <w:rFonts w:ascii="Arial Narrow" w:hAnsi="Arial Narrow" w:cs="Arial"/>
                <w:b/>
                <w:sz w:val="22"/>
                <w:szCs w:val="22"/>
              </w:rPr>
              <w:t xml:space="preserve"> Zamawiający podtrzymuje zapisy § 2 ust. 6 projektu umowy. Zamawiający dopuszcza w tym samym zapisie możliwość podania numeru umowy i numeru zamówienia na dokumencie WZ.</w:t>
            </w:r>
          </w:p>
          <w:p w:rsidR="00C90494" w:rsidRPr="00C90494" w:rsidRDefault="005A6B2A" w:rsidP="00C90494">
            <w:pPr>
              <w:numPr>
                <w:ilvl w:val="0"/>
                <w:numId w:val="9"/>
              </w:numPr>
              <w:spacing w:after="120"/>
              <w:ind w:left="459" w:right="-74" w:hanging="431"/>
              <w:jc w:val="both"/>
              <w:rPr>
                <w:rFonts w:ascii="Arial Narrow" w:hAnsi="Arial Narrow" w:cs="Arial"/>
                <w:sz w:val="22"/>
                <w:szCs w:val="22"/>
              </w:rPr>
            </w:pPr>
            <w:r w:rsidRPr="00C90494">
              <w:rPr>
                <w:rFonts w:ascii="Arial Narrow" w:hAnsi="Arial Narrow" w:cs="Arial"/>
                <w:sz w:val="22"/>
                <w:szCs w:val="22"/>
              </w:rPr>
              <w:t>Czy Zamawiający w par. 2.12 wykreśli zdanie: Zamawiający ma prawo do zwrotu leku bez podania przyczyny do Wykonawcy w ciągu 3 dni od dnia otrzymania leku?  Przedmiotem niniejszego postępowania nie jest użyczenie leków, ich najem, ani sprzedaż na próbę. Własność towaru przechodzi na nabywcę z chwilą jego wydania. Zapis o możliwości zwrotu zamówionych i przyjętych produktów jest rażąco sprzeczny z naturą stosunku prawnego łączącego strony, a także, z uwagi na przedmiot dostaw (leki) naraża Wykonawcę na rażącą stratę, gdyż produkty te nie będą nadawać się do dalszej odsprzedaży.  Ponadto, z uwagi na przeniesienie własności leków w dacie dostawy, czynność ta jest w istocie odsprzedażą hurtową leków na rzecz Dostawcy, do czego Zamawiający nie jest upoważniony. Nie ma żadnej możliwości zwrotu pełnowartościowego, niereklamowanego produktu, który został ważnie i skutecznie zakupiony w ramach umowy dostawy.</w:t>
            </w:r>
          </w:p>
          <w:p w:rsidR="005A6B2A" w:rsidRDefault="00C90494" w:rsidP="00ED63BA">
            <w:pPr>
              <w:spacing w:after="60"/>
              <w:ind w:left="30" w:right="-72"/>
              <w:jc w:val="both"/>
              <w:rPr>
                <w:rFonts w:ascii="Arial Narrow" w:hAnsi="Arial Narrow" w:cs="Arial"/>
                <w:b/>
                <w:bCs/>
                <w:sz w:val="22"/>
                <w:szCs w:val="22"/>
              </w:rPr>
            </w:pPr>
            <w:r>
              <w:rPr>
                <w:rFonts w:ascii="Arial Narrow" w:hAnsi="Arial Narrow" w:cs="Arial"/>
                <w:b/>
                <w:bCs/>
                <w:sz w:val="22"/>
                <w:szCs w:val="22"/>
              </w:rPr>
              <w:t>Odpowiedź:</w:t>
            </w:r>
            <w:r w:rsidR="00ED63BA">
              <w:rPr>
                <w:rFonts w:ascii="Arial Narrow" w:hAnsi="Arial Narrow" w:cs="Arial"/>
                <w:b/>
                <w:bCs/>
                <w:sz w:val="22"/>
                <w:szCs w:val="22"/>
              </w:rPr>
              <w:t xml:space="preserve"> Zamawiający podtrzymuje zapisy projektu umowy w powyższym zakresie. Leki zamawiane są standardowo do zabezpieczenia hospitalizacji pacjentów w Szpitalu. Zamawiający dokonuje należytej staranności przy zamawianiu leków, jednakże w przypadku nagłej śmierci pacjenta lub zmiany farmakoterapii, dl</w:t>
            </w:r>
            <w:r w:rsidR="00F42AC1">
              <w:rPr>
                <w:rFonts w:ascii="Arial Narrow" w:hAnsi="Arial Narrow" w:cs="Arial"/>
                <w:b/>
                <w:bCs/>
                <w:sz w:val="22"/>
                <w:szCs w:val="22"/>
              </w:rPr>
              <w:t>a</w:t>
            </w:r>
            <w:r w:rsidR="00ED63BA">
              <w:rPr>
                <w:rFonts w:ascii="Arial Narrow" w:hAnsi="Arial Narrow" w:cs="Arial"/>
                <w:b/>
                <w:bCs/>
                <w:sz w:val="22"/>
                <w:szCs w:val="22"/>
              </w:rPr>
              <w:t xml:space="preserve"> którego został zamówiony lek, a nie został podany w krótkim czasie, Zamawiający musi mieć możliwość zwrotu leku w ciągu 3 dni celem zapobiegnięcia zakupu leku, który może nie zostać wykorzystany (szczególnie leki z programów lekowych), a następnie przeterminowany.</w:t>
            </w:r>
          </w:p>
          <w:p w:rsidR="00ED63BA" w:rsidRDefault="00ED63BA" w:rsidP="00ED63BA">
            <w:pPr>
              <w:spacing w:after="60"/>
              <w:ind w:left="30" w:right="-72"/>
              <w:jc w:val="both"/>
              <w:rPr>
                <w:rFonts w:ascii="Arial Narrow" w:hAnsi="Arial Narrow" w:cs="Arial"/>
                <w:b/>
                <w:bCs/>
                <w:sz w:val="22"/>
                <w:szCs w:val="22"/>
              </w:rPr>
            </w:pPr>
            <w:r>
              <w:rPr>
                <w:rFonts w:ascii="Arial Narrow" w:hAnsi="Arial Narrow" w:cs="Arial"/>
                <w:b/>
                <w:bCs/>
                <w:sz w:val="22"/>
                <w:szCs w:val="22"/>
              </w:rPr>
              <w:lastRenderedPageBreak/>
              <w:t xml:space="preserve">Zamawiający zobowiązuje się do przechowywania </w:t>
            </w:r>
            <w:r w:rsidR="00F42AC1">
              <w:rPr>
                <w:rFonts w:ascii="Arial Narrow" w:hAnsi="Arial Narrow" w:cs="Arial"/>
                <w:b/>
                <w:bCs/>
                <w:sz w:val="22"/>
                <w:szCs w:val="22"/>
              </w:rPr>
              <w:t>leków</w:t>
            </w:r>
            <w:r>
              <w:rPr>
                <w:rFonts w:ascii="Arial Narrow" w:hAnsi="Arial Narrow" w:cs="Arial"/>
                <w:b/>
                <w:bCs/>
                <w:sz w:val="22"/>
                <w:szCs w:val="22"/>
              </w:rPr>
              <w:t xml:space="preserve"> zgodnie z </w:t>
            </w:r>
            <w:r w:rsidR="00F42AC1">
              <w:rPr>
                <w:rFonts w:ascii="Arial Narrow" w:hAnsi="Arial Narrow" w:cs="Arial"/>
                <w:b/>
                <w:bCs/>
                <w:sz w:val="22"/>
                <w:szCs w:val="22"/>
              </w:rPr>
              <w:t>wytycznymi</w:t>
            </w:r>
            <w:r>
              <w:rPr>
                <w:rFonts w:ascii="Arial Narrow" w:hAnsi="Arial Narrow" w:cs="Arial"/>
                <w:b/>
                <w:bCs/>
                <w:sz w:val="22"/>
                <w:szCs w:val="22"/>
              </w:rPr>
              <w:t xml:space="preserve"> producenta, posiada system ciągłego monitorowania leków. Stąd brak jest </w:t>
            </w:r>
            <w:r w:rsidR="00F42AC1">
              <w:rPr>
                <w:rFonts w:ascii="Arial Narrow" w:hAnsi="Arial Narrow" w:cs="Arial"/>
                <w:b/>
                <w:bCs/>
                <w:sz w:val="22"/>
                <w:szCs w:val="22"/>
              </w:rPr>
              <w:t>przesłanki</w:t>
            </w:r>
            <w:r>
              <w:rPr>
                <w:rFonts w:ascii="Arial Narrow" w:hAnsi="Arial Narrow" w:cs="Arial"/>
                <w:b/>
                <w:bCs/>
                <w:sz w:val="22"/>
                <w:szCs w:val="22"/>
              </w:rPr>
              <w:t>, aby lek po zwrocie nie nadawał się do dalszej sprzedaży.</w:t>
            </w:r>
          </w:p>
          <w:p w:rsidR="004C1E2D" w:rsidRPr="00C90494" w:rsidRDefault="004C1E2D" w:rsidP="00ED63BA">
            <w:pPr>
              <w:spacing w:after="60"/>
              <w:ind w:left="30" w:right="-72"/>
              <w:jc w:val="both"/>
              <w:rPr>
                <w:rFonts w:ascii="Arial Narrow" w:hAnsi="Arial Narrow" w:cs="Arial"/>
                <w:sz w:val="22"/>
                <w:szCs w:val="22"/>
                <w:highlight w:val="darkGray"/>
              </w:rPr>
            </w:pPr>
          </w:p>
        </w:tc>
      </w:tr>
      <w:tr w:rsidR="005A6B2A" w:rsidRPr="00C90494" w:rsidTr="00544E79">
        <w:tc>
          <w:tcPr>
            <w:tcW w:w="9356" w:type="dxa"/>
            <w:shd w:val="clear" w:color="auto" w:fill="auto"/>
          </w:tcPr>
          <w:p w:rsidR="005A6B2A" w:rsidRPr="00C90494" w:rsidRDefault="004A6B27" w:rsidP="00544E79">
            <w:pPr>
              <w:spacing w:before="60" w:after="60"/>
              <w:ind w:left="30" w:right="-72"/>
              <w:rPr>
                <w:rFonts w:ascii="Arial Narrow" w:hAnsi="Arial Narrow" w:cs="Arial"/>
                <w:b/>
                <w:bCs/>
                <w:sz w:val="22"/>
                <w:szCs w:val="22"/>
              </w:rPr>
            </w:pPr>
            <w:r w:rsidRPr="00C90494">
              <w:rPr>
                <w:rFonts w:ascii="Arial Narrow" w:hAnsi="Arial Narrow" w:cs="Arial"/>
                <w:b/>
                <w:bCs/>
                <w:sz w:val="22"/>
                <w:szCs w:val="22"/>
              </w:rPr>
              <w:lastRenderedPageBreak/>
              <w:t>PYTANIE NR 4</w:t>
            </w:r>
          </w:p>
          <w:p w:rsidR="005A6B2A" w:rsidRPr="00C90494" w:rsidRDefault="005A6B2A" w:rsidP="00544E79">
            <w:pPr>
              <w:spacing w:after="120"/>
              <w:ind w:left="30" w:right="-72"/>
              <w:jc w:val="both"/>
              <w:rPr>
                <w:rFonts w:ascii="Arial Narrow" w:hAnsi="Arial Narrow" w:cs="Arial"/>
                <w:sz w:val="22"/>
                <w:szCs w:val="22"/>
              </w:rPr>
            </w:pPr>
            <w:r w:rsidRPr="00C90494">
              <w:rPr>
                <w:rFonts w:ascii="Arial Narrow" w:hAnsi="Arial Narrow" w:cs="Arial"/>
                <w:sz w:val="22"/>
                <w:szCs w:val="22"/>
              </w:rPr>
              <w:t xml:space="preserve">Czy Zamawiający zgodzi się na zmianę §12 wzoru umowy </w:t>
            </w:r>
            <w:proofErr w:type="gramStart"/>
            <w:r w:rsidRPr="00C90494">
              <w:rPr>
                <w:rFonts w:ascii="Arial Narrow" w:hAnsi="Arial Narrow" w:cs="Arial"/>
                <w:sz w:val="22"/>
                <w:szCs w:val="22"/>
              </w:rPr>
              <w:t>poprzez:</w:t>
            </w:r>
            <w:proofErr w:type="gramEnd"/>
          </w:p>
          <w:p w:rsidR="005A6B2A" w:rsidRPr="00C90494" w:rsidRDefault="005A6B2A" w:rsidP="00C90494">
            <w:pPr>
              <w:numPr>
                <w:ilvl w:val="0"/>
                <w:numId w:val="10"/>
              </w:num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usunięcie w ust. 1 postanowienia ustanawiającego poziom zmiany ceny materiałów lub kosztów uprawniający strony umowy do żądania zmiany </w:t>
            </w:r>
            <w:proofErr w:type="gramStart"/>
            <w:r w:rsidRPr="00C90494">
              <w:rPr>
                <w:rFonts w:ascii="Arial Narrow" w:hAnsi="Arial Narrow" w:cs="Arial"/>
                <w:sz w:val="22"/>
                <w:szCs w:val="22"/>
              </w:rPr>
              <w:t>wynagrodzenia na co</w:t>
            </w:r>
            <w:proofErr w:type="gramEnd"/>
            <w:r w:rsidRPr="00C90494">
              <w:rPr>
                <w:rFonts w:ascii="Arial Narrow" w:hAnsi="Arial Narrow" w:cs="Arial"/>
                <w:sz w:val="22"/>
                <w:szCs w:val="22"/>
              </w:rPr>
              <w:t xml:space="preserve"> najmniej 25% oraz zastąpienie go postanowieniem przewidującym, że wartość ww. poziomu zmiany cen wyniesie 10%, albowiem ww. postanowienie narusza zasadę ekwiwalentności świadczeń stron oraz postulat równomiernego rozłożenia ryzyka kontraktowego? </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Uzasadniając powyższe w pierwszej kolejności wskazać należy, że §12 ust. 1 wzoru umowy, ustanawiający poziom zmiany ceny materiałów lub kosztów uprawniający strony umowy do żądania zmiany wynagrodzenia na 25%, w żadnym stopniu nie zapewnia ekwiwalentności świadczeń stron umowy oraz nie niweluje </w:t>
            </w:r>
            <w:proofErr w:type="spellStart"/>
            <w:r w:rsidRPr="00C90494">
              <w:rPr>
                <w:rFonts w:ascii="Arial Narrow" w:hAnsi="Arial Narrow" w:cs="Arial"/>
                <w:sz w:val="22"/>
                <w:szCs w:val="22"/>
              </w:rPr>
              <w:t>ryzyk</w:t>
            </w:r>
            <w:proofErr w:type="spellEnd"/>
            <w:r w:rsidRPr="00C90494">
              <w:rPr>
                <w:rFonts w:ascii="Arial Narrow" w:hAnsi="Arial Narrow" w:cs="Arial"/>
                <w:sz w:val="22"/>
                <w:szCs w:val="22"/>
              </w:rPr>
              <w:t xml:space="preserve">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w:t>
            </w:r>
            <w:proofErr w:type="gramStart"/>
            <w:r w:rsidRPr="00C90494">
              <w:rPr>
                <w:rFonts w:ascii="Arial Narrow" w:hAnsi="Arial Narrow" w:cs="Arial"/>
                <w:sz w:val="22"/>
                <w:szCs w:val="22"/>
              </w:rPr>
              <w:t>musi zatem</w:t>
            </w:r>
            <w:proofErr w:type="gramEnd"/>
            <w:r w:rsidRPr="00C90494">
              <w:rPr>
                <w:rFonts w:ascii="Arial Narrow" w:hAnsi="Arial Narrow" w:cs="Arial"/>
                <w:sz w:val="22"/>
                <w:szCs w:val="22"/>
              </w:rPr>
              <w:t xml:space="preserve"> z góry założyć, że w przypadku wzrostu kosztów realizacji umowy np. o 24% (co stanowi bardzo dużą wartość, zwłaszcza uwzględniając kwotę przedmiotu zamówienia oraz niskie marże w zamówieniach publicznych) jego wynagrodzenie nie zostanie zwiększone. Tak znaczne ograniczenie możliwości waloryzacji wynagrodzenia w umowie jest przejawem nadużycia przez Zamawiającego dominującej pozycji w postępowaniu, w </w:t>
            </w:r>
            <w:proofErr w:type="gramStart"/>
            <w:r w:rsidRPr="00C90494">
              <w:rPr>
                <w:rFonts w:ascii="Arial Narrow" w:hAnsi="Arial Narrow" w:cs="Arial"/>
                <w:sz w:val="22"/>
                <w:szCs w:val="22"/>
              </w:rPr>
              <w:t>związku z czym</w:t>
            </w:r>
            <w:proofErr w:type="gramEnd"/>
            <w:r w:rsidRPr="00C90494">
              <w:rPr>
                <w:rFonts w:ascii="Arial Narrow" w:hAnsi="Arial Narrow" w:cs="Arial"/>
                <w:sz w:val="22"/>
                <w:szCs w:val="22"/>
              </w:rPr>
              <w:t xml:space="preserve"> kwestionowane postanowienie winno zostać zmienione w zaproponowany sposób.</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W tym miejscu – celem uzupełnienia treści uprzednio złożonego pytania – wskazujemy, że powyższy zarzut odnieść można również do § 12 ust. 3 wzoru umowy, który także jawi </w:t>
            </w:r>
            <w:proofErr w:type="gramStart"/>
            <w:r w:rsidRPr="00C90494">
              <w:rPr>
                <w:rFonts w:ascii="Arial Narrow" w:hAnsi="Arial Narrow" w:cs="Arial"/>
                <w:sz w:val="22"/>
                <w:szCs w:val="22"/>
              </w:rPr>
              <w:t>się jako</w:t>
            </w:r>
            <w:proofErr w:type="gramEnd"/>
            <w:r w:rsidRPr="00C90494">
              <w:rPr>
                <w:rFonts w:ascii="Arial Narrow" w:hAnsi="Arial Narrow" w:cs="Arial"/>
                <w:sz w:val="22"/>
                <w:szCs w:val="22"/>
              </w:rPr>
              <w:t xml:space="preserve"> naruszający zasadę ekwiwalentności świadczeń stron oraz postulat równomiernego rozłożenia ryzyka kontraktowego. Dopiero zwiększenie maksymalnej wartości zmiany wynagrodzenia Wykonawcy do 50% uznać będzie można za wystarczające dla zapewnienia równowagi kontraktowej stron.</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Tym samym - w ramach uzupełnienia treści uprzednio złożonego pytania - zwracamy uwagę, że sformułowanie zawarte w §12 ust. 1 wzoru umowy, który stanowi, że „Zamawiający dopuszcza” zmianę wynagrodzenia w przypadku zmiany ceny materiałów lub kosztów związanych z realizacją zamówienia - uznać należy za niewystarczająco stanowczy oraz precyzyjny w kontekście klauzuli waloryzacyjnej, albowiem jego literalna wykładnia sugeruje, że Zamawiający może, lecz nie musi przystać na waloryzację wynagrodzenia w razie zaistnienia przesłanek waloryzacji, uregulowanych w dalszych ustępach umowy. Mając zaś na uwadze, że klauzula waloryzacyjna winna działać automatycznie w ten sposób, że zajście określonych przesłanek wskazanych w umowie powinno powodować automatyczne dokonanie zmiany umowy – bez konieczności składania dodatkowych oświadczeń woli (vide: P. </w:t>
            </w:r>
            <w:proofErr w:type="spellStart"/>
            <w:r w:rsidRPr="00C90494">
              <w:rPr>
                <w:rFonts w:ascii="Arial Narrow" w:hAnsi="Arial Narrow" w:cs="Arial"/>
                <w:sz w:val="22"/>
                <w:szCs w:val="22"/>
              </w:rPr>
              <w:t>Granecki</w:t>
            </w:r>
            <w:proofErr w:type="spellEnd"/>
            <w:r w:rsidRPr="00C90494">
              <w:rPr>
                <w:rFonts w:ascii="Arial Narrow" w:hAnsi="Arial Narrow" w:cs="Arial"/>
                <w:sz w:val="22"/>
                <w:szCs w:val="22"/>
              </w:rPr>
              <w:t xml:space="preserve">, I. </w:t>
            </w:r>
            <w:proofErr w:type="spellStart"/>
            <w:r w:rsidRPr="00C90494">
              <w:rPr>
                <w:rFonts w:ascii="Arial Narrow" w:hAnsi="Arial Narrow" w:cs="Arial"/>
                <w:sz w:val="22"/>
                <w:szCs w:val="22"/>
              </w:rPr>
              <w:t>Granecka</w:t>
            </w:r>
            <w:proofErr w:type="spellEnd"/>
            <w:r w:rsidRPr="00C90494">
              <w:rPr>
                <w:rFonts w:ascii="Arial Narrow" w:hAnsi="Arial Narrow" w:cs="Arial"/>
                <w:sz w:val="22"/>
                <w:szCs w:val="22"/>
              </w:rPr>
              <w:t xml:space="preserve">, Poradnik dla Wykonawcy. Jak wygrać przetarg? Komentarz praktyczny, tryby zamówieniowe, dokumenty przetargowe, umowy, Warszawa 2022) – prosimy o dodanie zastrzeżenia – w ślad za uprzednio złożonym zapytaniem - że w </w:t>
            </w:r>
            <w:proofErr w:type="gramStart"/>
            <w:r w:rsidRPr="00C90494">
              <w:rPr>
                <w:rFonts w:ascii="Arial Narrow" w:hAnsi="Arial Narrow" w:cs="Arial"/>
                <w:sz w:val="22"/>
                <w:szCs w:val="22"/>
              </w:rPr>
              <w:t>przypadku gdy</w:t>
            </w:r>
            <w:proofErr w:type="gramEnd"/>
            <w:r w:rsidRPr="00C90494">
              <w:rPr>
                <w:rFonts w:ascii="Arial Narrow" w:hAnsi="Arial Narrow" w:cs="Arial"/>
                <w:sz w:val="22"/>
                <w:szCs w:val="22"/>
              </w:rPr>
              <w:t xml:space="preserve">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rsidR="005A6B2A" w:rsidRPr="00C90494" w:rsidRDefault="00C90494" w:rsidP="00544E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3441FC">
              <w:rPr>
                <w:rFonts w:ascii="Arial Narrow" w:hAnsi="Arial Narrow" w:cs="Arial"/>
                <w:b/>
                <w:sz w:val="22"/>
                <w:szCs w:val="22"/>
              </w:rPr>
              <w:t xml:space="preserve"> Zamawiający pozostawia zapisy projektu umowy bez zmian, jednocześnie informuje, że przesłał na stronę prowadzonego postępowania oraz platformę e-propublico.</w:t>
            </w:r>
            <w:proofErr w:type="gramStart"/>
            <w:r w:rsidR="003441FC">
              <w:rPr>
                <w:rFonts w:ascii="Arial Narrow" w:hAnsi="Arial Narrow" w:cs="Arial"/>
                <w:b/>
                <w:sz w:val="22"/>
                <w:szCs w:val="22"/>
              </w:rPr>
              <w:t>pl</w:t>
            </w:r>
            <w:proofErr w:type="gramEnd"/>
            <w:r w:rsidR="003441FC">
              <w:rPr>
                <w:rFonts w:ascii="Arial Narrow" w:hAnsi="Arial Narrow" w:cs="Arial"/>
                <w:b/>
                <w:sz w:val="22"/>
                <w:szCs w:val="22"/>
              </w:rPr>
              <w:t xml:space="preserve"> aktualny projekt umowy.</w:t>
            </w:r>
          </w:p>
          <w:p w:rsidR="005A6B2A" w:rsidRPr="00C90494" w:rsidRDefault="005A6B2A" w:rsidP="00544E79">
            <w:pPr>
              <w:spacing w:after="120"/>
              <w:ind w:left="30" w:right="-72"/>
              <w:jc w:val="both"/>
              <w:rPr>
                <w:rFonts w:ascii="Arial Narrow" w:hAnsi="Arial Narrow" w:cs="Arial"/>
                <w:sz w:val="22"/>
                <w:szCs w:val="22"/>
              </w:rPr>
            </w:pPr>
          </w:p>
          <w:p w:rsidR="005A6B2A" w:rsidRDefault="005A6B2A" w:rsidP="007F5F96">
            <w:pPr>
              <w:numPr>
                <w:ilvl w:val="0"/>
                <w:numId w:val="10"/>
              </w:numPr>
              <w:ind w:right="-72"/>
              <w:jc w:val="both"/>
              <w:rPr>
                <w:rFonts w:ascii="Arial Narrow" w:hAnsi="Arial Narrow" w:cs="Arial"/>
                <w:sz w:val="22"/>
                <w:szCs w:val="22"/>
              </w:rPr>
            </w:pPr>
            <w:proofErr w:type="gramStart"/>
            <w:r w:rsidRPr="00C90494">
              <w:rPr>
                <w:rFonts w:ascii="Arial Narrow" w:hAnsi="Arial Narrow" w:cs="Arial"/>
                <w:sz w:val="22"/>
                <w:szCs w:val="22"/>
              </w:rPr>
              <w:t>dodanie</w:t>
            </w:r>
            <w:proofErr w:type="gramEnd"/>
            <w:r w:rsidRPr="00C90494">
              <w:rPr>
                <w:rFonts w:ascii="Arial Narrow" w:hAnsi="Arial Narrow" w:cs="Arial"/>
                <w:sz w:val="22"/>
                <w:szCs w:val="22"/>
              </w:rPr>
              <w:t xml:space="preserve"> postanowienia zakładającego waloryzację wynagrodzen</w:t>
            </w:r>
            <w:r w:rsidR="00C90494">
              <w:rPr>
                <w:rFonts w:ascii="Arial Narrow" w:hAnsi="Arial Narrow" w:cs="Arial"/>
                <w:sz w:val="22"/>
                <w:szCs w:val="22"/>
              </w:rPr>
              <w:t>ia Wykonawcy w przypadku zmiany:</w:t>
            </w:r>
          </w:p>
          <w:p w:rsidR="005A6B2A" w:rsidRPr="00C90494" w:rsidRDefault="005A6B2A" w:rsidP="007F5F96">
            <w:pPr>
              <w:ind w:left="460" w:right="-72"/>
              <w:jc w:val="both"/>
              <w:rPr>
                <w:rFonts w:ascii="Arial Narrow" w:hAnsi="Arial Narrow" w:cs="Arial"/>
                <w:sz w:val="22"/>
                <w:szCs w:val="22"/>
              </w:rPr>
            </w:pPr>
            <w:r w:rsidRPr="00C90494">
              <w:rPr>
                <w:rFonts w:ascii="Arial Narrow" w:hAnsi="Arial Narrow" w:cs="Arial"/>
                <w:sz w:val="22"/>
                <w:szCs w:val="22"/>
              </w:rPr>
              <w:t>- stawki podatku od towarów i usług oraz podatku akcyzowego,</w:t>
            </w:r>
          </w:p>
          <w:p w:rsidR="005A6B2A" w:rsidRPr="00C90494" w:rsidRDefault="005A6B2A" w:rsidP="007F5F96">
            <w:pPr>
              <w:ind w:left="460" w:right="-72"/>
              <w:jc w:val="both"/>
              <w:rPr>
                <w:rFonts w:ascii="Arial Narrow" w:hAnsi="Arial Narrow" w:cs="Arial"/>
                <w:sz w:val="22"/>
                <w:szCs w:val="22"/>
              </w:rPr>
            </w:pPr>
            <w:r w:rsidRPr="00C90494">
              <w:rPr>
                <w:rFonts w:ascii="Arial Narrow" w:hAnsi="Arial Narrow" w:cs="Arial"/>
                <w:sz w:val="22"/>
                <w:szCs w:val="22"/>
              </w:rPr>
              <w:t>- wysokości minimalnego wynagrodzenia za pracę albo wysokości minimalnej stawki godzinowej, ustalonych na podstawie ustawy o minimalnym wynagrodzeniu za pracę,</w:t>
            </w:r>
          </w:p>
          <w:p w:rsidR="005A6B2A" w:rsidRPr="00C90494" w:rsidRDefault="005A6B2A" w:rsidP="007F5F96">
            <w:pPr>
              <w:ind w:left="460" w:right="-72"/>
              <w:jc w:val="both"/>
              <w:rPr>
                <w:rFonts w:ascii="Arial Narrow" w:hAnsi="Arial Narrow" w:cs="Arial"/>
                <w:sz w:val="22"/>
                <w:szCs w:val="22"/>
              </w:rPr>
            </w:pPr>
            <w:r w:rsidRPr="00C90494">
              <w:rPr>
                <w:rFonts w:ascii="Arial Narrow" w:hAnsi="Arial Narrow" w:cs="Arial"/>
                <w:sz w:val="22"/>
                <w:szCs w:val="22"/>
              </w:rPr>
              <w:t>- zasad podlegania ubezpieczeniom społecznym lub ubezpieczeniu zdrowotnemu lub wysokości stawki składki na ubezpieczenia społeczne lub ubezpieczenie zdrowotne,</w:t>
            </w:r>
          </w:p>
          <w:p w:rsidR="005A6B2A" w:rsidRPr="00C90494" w:rsidRDefault="005A6B2A" w:rsidP="007F5F96">
            <w:pPr>
              <w:ind w:left="460" w:right="-72"/>
              <w:jc w:val="both"/>
              <w:rPr>
                <w:rFonts w:ascii="Arial Narrow" w:hAnsi="Arial Narrow" w:cs="Arial"/>
                <w:sz w:val="22"/>
                <w:szCs w:val="22"/>
              </w:rPr>
            </w:pPr>
            <w:r w:rsidRPr="00C90494">
              <w:rPr>
                <w:rFonts w:ascii="Arial Narrow" w:hAnsi="Arial Narrow" w:cs="Arial"/>
                <w:sz w:val="22"/>
                <w:szCs w:val="22"/>
              </w:rPr>
              <w:t xml:space="preserve">- zasad gromadzenia i wysokości wpłat do pracowniczych planów kapitałowych, o których mowa w ustawie o </w:t>
            </w:r>
            <w:r w:rsidRPr="00C90494">
              <w:rPr>
                <w:rFonts w:ascii="Arial Narrow" w:hAnsi="Arial Narrow" w:cs="Arial"/>
                <w:sz w:val="22"/>
                <w:szCs w:val="22"/>
              </w:rPr>
              <w:lastRenderedPageBreak/>
              <w:t>pracowniczych planach kapitałowych,</w:t>
            </w:r>
          </w:p>
          <w:p w:rsidR="005A6B2A" w:rsidRPr="00C90494" w:rsidRDefault="005A6B2A" w:rsidP="007F5F96">
            <w:pPr>
              <w:ind w:left="460" w:right="-72"/>
              <w:jc w:val="both"/>
              <w:rPr>
                <w:rFonts w:ascii="Arial Narrow" w:hAnsi="Arial Narrow" w:cs="Arial"/>
                <w:sz w:val="22"/>
                <w:szCs w:val="22"/>
              </w:rPr>
            </w:pPr>
            <w:proofErr w:type="gramStart"/>
            <w:r w:rsidRPr="00C90494">
              <w:rPr>
                <w:rFonts w:ascii="Arial Narrow" w:hAnsi="Arial Narrow" w:cs="Arial"/>
                <w:sz w:val="22"/>
                <w:szCs w:val="22"/>
              </w:rPr>
              <w:t>wraz</w:t>
            </w:r>
            <w:proofErr w:type="gramEnd"/>
            <w:r w:rsidRPr="00C90494">
              <w:rPr>
                <w:rFonts w:ascii="Arial Narrow" w:hAnsi="Arial Narrow" w:cs="Arial"/>
                <w:sz w:val="22"/>
                <w:szCs w:val="22"/>
              </w:rPr>
              <w:t xml:space="preserve"> z określeniem procedury dokonania ww. zmiany, albowiem postanowienie to stanowi obligatoryjny element umowy zawieranej na okres przekraczający 12 miesięcy według art. 436 ust. 4 lit. b) ustawy – Prawo zamówień publicznych? </w:t>
            </w:r>
          </w:p>
          <w:p w:rsidR="005A6B2A" w:rsidRPr="00C90494" w:rsidRDefault="005A6B2A" w:rsidP="007F5F96">
            <w:pPr>
              <w:ind w:left="460" w:right="-72"/>
              <w:jc w:val="both"/>
              <w:rPr>
                <w:rFonts w:ascii="Arial Narrow" w:hAnsi="Arial Narrow" w:cs="Arial"/>
                <w:sz w:val="22"/>
                <w:szCs w:val="22"/>
              </w:rPr>
            </w:pPr>
            <w:r w:rsidRPr="00C90494">
              <w:rPr>
                <w:rFonts w:ascii="Arial Narrow" w:hAnsi="Arial Narrow" w:cs="Arial"/>
                <w:sz w:val="22"/>
                <w:szCs w:val="22"/>
              </w:rPr>
              <w:t>Wskazać należy, że w treści wzoru umowy brak jest postanowienia przewidującego waloryzację wynagrodzenia Wykonawcy w przypadkach wymienionych w art. 436 ust. 4 lit. b) PZP. Mając zaś na względzie, że postanowienie to stanowić winno – zgodnie z zamysłem ustawodawcy – obowiązkowy element umów przetargowych, brak jego zamieszczenia w treści umowy uznać należy za naruszenie przepisów ustawy.</w:t>
            </w:r>
          </w:p>
          <w:p w:rsidR="00F42AC1" w:rsidRDefault="003441FC" w:rsidP="00544E79">
            <w:pPr>
              <w:spacing w:after="60"/>
              <w:ind w:left="30" w:right="-72"/>
              <w:jc w:val="both"/>
              <w:rPr>
                <w:rFonts w:ascii="Arial Narrow" w:hAnsi="Arial Narrow" w:cs="Arial"/>
                <w:b/>
                <w:sz w:val="22"/>
                <w:szCs w:val="22"/>
              </w:rPr>
            </w:pPr>
            <w:r>
              <w:rPr>
                <w:rFonts w:ascii="Arial Narrow" w:hAnsi="Arial Narrow" w:cs="Arial"/>
                <w:b/>
                <w:sz w:val="22"/>
                <w:szCs w:val="22"/>
              </w:rPr>
              <w:t>Odpowiedź: Zamawiający pozostawia zapisy projektu umowy bez zmian, jednocześnie informuje, że przesłał na stronę prowadzonego postępowania oraz platformę e-propublico.</w:t>
            </w:r>
            <w:proofErr w:type="gramStart"/>
            <w:r>
              <w:rPr>
                <w:rFonts w:ascii="Arial Narrow" w:hAnsi="Arial Narrow" w:cs="Arial"/>
                <w:b/>
                <w:sz w:val="22"/>
                <w:szCs w:val="22"/>
              </w:rPr>
              <w:t>pl</w:t>
            </w:r>
            <w:proofErr w:type="gramEnd"/>
            <w:r>
              <w:rPr>
                <w:rFonts w:ascii="Arial Narrow" w:hAnsi="Arial Narrow" w:cs="Arial"/>
                <w:b/>
                <w:sz w:val="22"/>
                <w:szCs w:val="22"/>
              </w:rPr>
              <w:t xml:space="preserve"> aktualny projekt umowy.</w:t>
            </w:r>
          </w:p>
          <w:p w:rsidR="004C1E2D" w:rsidRPr="00C90494" w:rsidRDefault="004C1E2D" w:rsidP="00544E79">
            <w:pPr>
              <w:spacing w:after="60"/>
              <w:ind w:left="30" w:right="-72"/>
              <w:jc w:val="both"/>
              <w:rPr>
                <w:rFonts w:ascii="Arial Narrow" w:hAnsi="Arial Narrow" w:cs="Arial"/>
                <w:sz w:val="22"/>
                <w:szCs w:val="22"/>
                <w:highlight w:val="darkGray"/>
              </w:rPr>
            </w:pPr>
          </w:p>
        </w:tc>
      </w:tr>
      <w:tr w:rsidR="005A6B2A" w:rsidRPr="00C90494" w:rsidTr="00544E79">
        <w:tc>
          <w:tcPr>
            <w:tcW w:w="9356" w:type="dxa"/>
            <w:shd w:val="clear" w:color="auto" w:fill="auto"/>
          </w:tcPr>
          <w:p w:rsidR="005A6B2A" w:rsidRPr="00C90494" w:rsidRDefault="004A6B27" w:rsidP="00544E79">
            <w:pPr>
              <w:spacing w:before="60" w:after="60"/>
              <w:ind w:left="30" w:right="-72"/>
              <w:rPr>
                <w:rFonts w:ascii="Arial Narrow" w:hAnsi="Arial Narrow" w:cs="Arial"/>
                <w:b/>
                <w:bCs/>
                <w:sz w:val="22"/>
                <w:szCs w:val="22"/>
              </w:rPr>
            </w:pPr>
            <w:r w:rsidRPr="00C90494">
              <w:rPr>
                <w:rFonts w:ascii="Arial Narrow" w:hAnsi="Arial Narrow" w:cs="Arial"/>
                <w:b/>
                <w:bCs/>
                <w:sz w:val="22"/>
                <w:szCs w:val="22"/>
              </w:rPr>
              <w:lastRenderedPageBreak/>
              <w:t>PYTANIE NR 5</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 xml:space="preserve">Proszę o potwierdzenie, iż w razie wystąpienia takich okoliczności jak wstrzymanie lub wycofanie produktu leczniczego z obrotu decyzją Głównego Inspektora Farmaceutycznego oraz zaprzestanie produkcji, skutkujących uniemożliwieniem realizacji umowy przez Wykonawcę, przy jednoczesnym udokumentowanym braku możliwości dostarczenia przez Wykonawcę towaru równoważnego/odpowiednika, nastąpi rozwiązanie umowy za porozumieniem stron (bez naliczenia kar umownych) w zakresie w/w produktu z uwagi na niemożność spełnienia świadczenia zgodnie z przepisami KC? </w:t>
            </w:r>
          </w:p>
          <w:p w:rsidR="005A6B2A" w:rsidRPr="00C90494" w:rsidRDefault="005A6B2A" w:rsidP="00C90494">
            <w:pPr>
              <w:spacing w:after="120"/>
              <w:ind w:left="460" w:right="-72"/>
              <w:jc w:val="both"/>
              <w:rPr>
                <w:rFonts w:ascii="Arial Narrow" w:hAnsi="Arial Narrow" w:cs="Arial"/>
                <w:sz w:val="22"/>
                <w:szCs w:val="22"/>
              </w:rPr>
            </w:pPr>
            <w:r w:rsidRPr="00C90494">
              <w:rPr>
                <w:rFonts w:ascii="Arial Narrow" w:hAnsi="Arial Narrow" w:cs="Arial"/>
                <w:sz w:val="22"/>
                <w:szCs w:val="22"/>
              </w:rPr>
              <w:t>Zaoferowanie produktu zamiennego jest możliwe tylko w sytuacji posiadania przez wykonawcę produktu leczniczego zamiennego danego producenta, do którego obrotu jest upoważniony na podstawie koncesji, jako hurtownia farmaceutyczna. Niemożliwy i niezgodny z obowiązującymi przepisami prawa jest obrót produktami leczniczymi, na które wykonawca nie posiada koncesji.</w:t>
            </w:r>
          </w:p>
          <w:p w:rsidR="005A6B2A" w:rsidRDefault="00C90494" w:rsidP="00544E79">
            <w:pPr>
              <w:spacing w:after="60"/>
              <w:ind w:left="30" w:right="-72"/>
              <w:jc w:val="both"/>
              <w:rPr>
                <w:rFonts w:ascii="Arial Narrow" w:hAnsi="Arial Narrow" w:cs="Arial"/>
                <w:b/>
                <w:bCs/>
                <w:sz w:val="22"/>
                <w:szCs w:val="22"/>
              </w:rPr>
            </w:pPr>
            <w:r w:rsidRPr="00434A2C">
              <w:rPr>
                <w:rFonts w:ascii="Arial Narrow" w:hAnsi="Arial Narrow" w:cs="Arial"/>
                <w:b/>
                <w:bCs/>
                <w:sz w:val="22"/>
                <w:szCs w:val="22"/>
              </w:rPr>
              <w:t>Odpowiedź:</w:t>
            </w:r>
            <w:r w:rsidR="00434A2C" w:rsidRPr="00434A2C">
              <w:rPr>
                <w:rFonts w:ascii="Arial Narrow" w:hAnsi="Arial Narrow" w:cs="Arial"/>
                <w:b/>
                <w:bCs/>
                <w:sz w:val="22"/>
                <w:szCs w:val="22"/>
              </w:rPr>
              <w:t xml:space="preserve"> Zamawiający potwierdza.</w:t>
            </w:r>
          </w:p>
          <w:p w:rsidR="004C1E2D" w:rsidRPr="00434A2C" w:rsidRDefault="004C1E2D" w:rsidP="00544E79">
            <w:pPr>
              <w:spacing w:after="60"/>
              <w:ind w:left="30" w:right="-72"/>
              <w:jc w:val="both"/>
              <w:rPr>
                <w:rFonts w:ascii="Arial Narrow" w:hAnsi="Arial Narrow" w:cs="Arial"/>
                <w:sz w:val="22"/>
                <w:szCs w:val="22"/>
                <w:highlight w:val="darkGray"/>
              </w:rPr>
            </w:pPr>
          </w:p>
        </w:tc>
      </w:tr>
      <w:tr w:rsidR="004A6B27" w:rsidRPr="00C90494" w:rsidTr="00544E79">
        <w:tc>
          <w:tcPr>
            <w:tcW w:w="9356" w:type="dxa"/>
            <w:shd w:val="clear" w:color="auto" w:fill="auto"/>
          </w:tcPr>
          <w:p w:rsidR="004A6B27" w:rsidRDefault="004A6B27" w:rsidP="00544E79">
            <w:pPr>
              <w:spacing w:before="60" w:after="60"/>
              <w:ind w:left="30" w:right="-72"/>
              <w:rPr>
                <w:rFonts w:ascii="Arial Narrow" w:hAnsi="Arial Narrow" w:cs="Arial"/>
                <w:b/>
                <w:bCs/>
                <w:sz w:val="22"/>
                <w:szCs w:val="22"/>
              </w:rPr>
            </w:pPr>
            <w:r>
              <w:rPr>
                <w:rFonts w:ascii="Arial Narrow" w:hAnsi="Arial Narrow" w:cs="Arial"/>
                <w:b/>
                <w:bCs/>
                <w:sz w:val="22"/>
                <w:szCs w:val="22"/>
              </w:rPr>
              <w:t>PYTANIE NR 6</w:t>
            </w:r>
          </w:p>
          <w:p w:rsidR="004A6B27" w:rsidRPr="004A6B27" w:rsidRDefault="004A6B27" w:rsidP="004A6B27">
            <w:pPr>
              <w:pStyle w:val="Akapitzlist"/>
              <w:numPr>
                <w:ilvl w:val="0"/>
                <w:numId w:val="11"/>
              </w:numPr>
              <w:spacing w:after="60"/>
              <w:ind w:right="-72"/>
              <w:jc w:val="both"/>
              <w:rPr>
                <w:rFonts w:ascii="Arial Narrow" w:hAnsi="Arial Narrow" w:cs="Arial"/>
                <w:bCs/>
                <w:sz w:val="22"/>
                <w:szCs w:val="22"/>
              </w:rPr>
            </w:pPr>
            <w:r w:rsidRPr="004A6B27">
              <w:rPr>
                <w:rFonts w:ascii="Arial Narrow" w:hAnsi="Arial Narrow" w:cs="Arial"/>
                <w:bCs/>
                <w:sz w:val="22"/>
                <w:szCs w:val="22"/>
              </w:rPr>
              <w:t xml:space="preserve">Dotyczy Pakietu 18 Czy zamawiający dopuści: Immunoglobulina ludzka normalna 50 mg (w tym co najmniej 95% immunoglobuliny G, Dostępne dawki do wyboru przez Zamawiającego: 2,5g/50ml; 5g/100ml; 10g/200 ml, Rozkład poszczególnych podklas </w:t>
            </w:r>
            <w:proofErr w:type="spellStart"/>
            <w:r w:rsidRPr="004A6B27">
              <w:rPr>
                <w:rFonts w:ascii="Arial Narrow" w:hAnsi="Arial Narrow" w:cs="Arial"/>
                <w:bCs/>
                <w:sz w:val="22"/>
                <w:szCs w:val="22"/>
              </w:rPr>
              <w:t>IgG</w:t>
            </w:r>
            <w:proofErr w:type="spellEnd"/>
            <w:r w:rsidRPr="004A6B27">
              <w:rPr>
                <w:rFonts w:ascii="Arial Narrow" w:hAnsi="Arial Narrow" w:cs="Arial"/>
                <w:bCs/>
                <w:sz w:val="22"/>
                <w:szCs w:val="22"/>
              </w:rPr>
              <w:t xml:space="preserve"> (wartości przybliżone): </w:t>
            </w:r>
            <w:proofErr w:type="gramStart"/>
            <w:r w:rsidRPr="004A6B27">
              <w:rPr>
                <w:rFonts w:ascii="Arial Narrow" w:hAnsi="Arial Narrow" w:cs="Arial"/>
                <w:bCs/>
                <w:sz w:val="22"/>
                <w:szCs w:val="22"/>
              </w:rPr>
              <w:t xml:space="preserve">IgG1 ? 62,1% IgG2 ? 34,8% IgG3 ? 2,5% IgG4 ? 0,6% </w:t>
            </w:r>
            <w:proofErr w:type="gramEnd"/>
            <w:r w:rsidRPr="004A6B27">
              <w:rPr>
                <w:rFonts w:ascii="Arial Narrow" w:hAnsi="Arial Narrow" w:cs="Arial"/>
                <w:bCs/>
                <w:sz w:val="22"/>
                <w:szCs w:val="22"/>
              </w:rPr>
              <w:t xml:space="preserve">Maksymalna zawartość </w:t>
            </w:r>
            <w:proofErr w:type="spellStart"/>
            <w:r w:rsidRPr="004A6B27">
              <w:rPr>
                <w:rFonts w:ascii="Arial Narrow" w:hAnsi="Arial Narrow" w:cs="Arial"/>
                <w:bCs/>
                <w:sz w:val="22"/>
                <w:szCs w:val="22"/>
              </w:rPr>
              <w:t>IgA</w:t>
            </w:r>
            <w:proofErr w:type="spellEnd"/>
            <w:r w:rsidRPr="004A6B27">
              <w:rPr>
                <w:rFonts w:ascii="Arial Narrow" w:hAnsi="Arial Narrow" w:cs="Arial"/>
                <w:bCs/>
                <w:sz w:val="22"/>
                <w:szCs w:val="22"/>
              </w:rPr>
              <w:t xml:space="preserve"> wynosi 50 </w:t>
            </w:r>
            <w:proofErr w:type="gramStart"/>
            <w:r w:rsidRPr="004A6B27">
              <w:rPr>
                <w:rFonts w:ascii="Arial Narrow" w:hAnsi="Arial Narrow" w:cs="Arial"/>
                <w:bCs/>
                <w:sz w:val="22"/>
                <w:szCs w:val="22"/>
              </w:rPr>
              <w:t>mikrogramów ?</w:t>
            </w:r>
            <w:proofErr w:type="gramEnd"/>
          </w:p>
          <w:p w:rsidR="004A6B27" w:rsidRPr="004A6B27" w:rsidRDefault="004A6B27" w:rsidP="004A6B27">
            <w:pPr>
              <w:spacing w:before="60" w:after="60"/>
              <w:ind w:left="30" w:right="-72"/>
              <w:jc w:val="both"/>
              <w:rPr>
                <w:rFonts w:ascii="Arial Narrow" w:hAnsi="Arial Narrow" w:cs="Arial"/>
                <w:b/>
                <w:bCs/>
                <w:sz w:val="22"/>
                <w:szCs w:val="22"/>
              </w:rPr>
            </w:pPr>
            <w:r w:rsidRPr="004A6B27">
              <w:rPr>
                <w:rFonts w:ascii="Arial Narrow" w:hAnsi="Arial Narrow" w:cs="Arial"/>
                <w:b/>
                <w:bCs/>
                <w:sz w:val="22"/>
                <w:szCs w:val="22"/>
              </w:rPr>
              <w:t>Odp</w:t>
            </w:r>
            <w:r>
              <w:rPr>
                <w:rFonts w:ascii="Arial Narrow" w:hAnsi="Arial Narrow" w:cs="Arial"/>
                <w:b/>
                <w:bCs/>
                <w:sz w:val="22"/>
                <w:szCs w:val="22"/>
              </w:rPr>
              <w:t>owiedź</w:t>
            </w:r>
            <w:r w:rsidRPr="004A6B27">
              <w:rPr>
                <w:rFonts w:ascii="Arial Narrow" w:hAnsi="Arial Narrow" w:cs="Arial"/>
                <w:b/>
                <w:bCs/>
                <w:sz w:val="22"/>
                <w:szCs w:val="22"/>
              </w:rPr>
              <w:t xml:space="preserve">: Zgodnie z SWZ, zamawiający wymaga </w:t>
            </w:r>
            <w:proofErr w:type="spellStart"/>
            <w:r w:rsidRPr="004A6B27">
              <w:rPr>
                <w:rFonts w:ascii="Arial Narrow" w:hAnsi="Arial Narrow" w:cs="Arial"/>
                <w:b/>
                <w:bCs/>
                <w:sz w:val="22"/>
                <w:szCs w:val="22"/>
              </w:rPr>
              <w:t>Immunoglobulinum</w:t>
            </w:r>
            <w:proofErr w:type="spellEnd"/>
            <w:r w:rsidRPr="004A6B27">
              <w:rPr>
                <w:rFonts w:ascii="Arial Narrow" w:hAnsi="Arial Narrow" w:cs="Arial"/>
                <w:b/>
                <w:bCs/>
                <w:sz w:val="22"/>
                <w:szCs w:val="22"/>
              </w:rPr>
              <w:t xml:space="preserve"> </w:t>
            </w:r>
            <w:proofErr w:type="spellStart"/>
            <w:r w:rsidRPr="004A6B27">
              <w:rPr>
                <w:rFonts w:ascii="Arial Narrow" w:hAnsi="Arial Narrow" w:cs="Arial"/>
                <w:b/>
                <w:bCs/>
                <w:sz w:val="22"/>
                <w:szCs w:val="22"/>
              </w:rPr>
              <w:t>humanum</w:t>
            </w:r>
            <w:proofErr w:type="spellEnd"/>
            <w:r w:rsidRPr="004A6B27">
              <w:rPr>
                <w:rFonts w:ascii="Arial Narrow" w:hAnsi="Arial Narrow" w:cs="Arial"/>
                <w:b/>
                <w:bCs/>
                <w:sz w:val="22"/>
                <w:szCs w:val="22"/>
              </w:rPr>
              <w:t xml:space="preserve"> roztwór do infuzji 10%.</w:t>
            </w:r>
          </w:p>
          <w:p w:rsidR="004A6B27" w:rsidRPr="004A6B27" w:rsidRDefault="004A6B27" w:rsidP="004A6B27">
            <w:pPr>
              <w:spacing w:before="60" w:after="60"/>
              <w:ind w:left="30" w:right="-72"/>
              <w:jc w:val="both"/>
              <w:rPr>
                <w:rFonts w:ascii="Arial Narrow" w:hAnsi="Arial Narrow" w:cs="Arial"/>
                <w:b/>
                <w:bCs/>
                <w:sz w:val="22"/>
                <w:szCs w:val="22"/>
              </w:rPr>
            </w:pPr>
          </w:p>
          <w:p w:rsidR="004A6B27" w:rsidRPr="004A6B27" w:rsidRDefault="004A6B27" w:rsidP="004A6B27">
            <w:pPr>
              <w:pStyle w:val="Akapitzlist"/>
              <w:numPr>
                <w:ilvl w:val="0"/>
                <w:numId w:val="11"/>
              </w:numPr>
              <w:spacing w:before="60" w:after="60"/>
              <w:ind w:right="-72"/>
              <w:jc w:val="both"/>
              <w:rPr>
                <w:rFonts w:ascii="Arial Narrow" w:hAnsi="Arial Narrow" w:cs="Arial"/>
                <w:bCs/>
                <w:sz w:val="22"/>
                <w:szCs w:val="22"/>
              </w:rPr>
            </w:pPr>
            <w:r w:rsidRPr="004A6B27">
              <w:rPr>
                <w:rFonts w:ascii="Arial Narrow" w:hAnsi="Arial Narrow" w:cs="Arial"/>
                <w:bCs/>
                <w:sz w:val="22"/>
                <w:szCs w:val="22"/>
              </w:rPr>
              <w:t xml:space="preserve">Dotyczy Pakietu 19 Czy zamawiający dopuści: Immunoglobulina ludzka normalna 50 mg (w tym co najmniej 95% immunoglobuliny G, Dostępne dawki do wyboru przez Zamawiającego: 2,5g/50ml; 5g/100ml; 10g/200 ml, Rozkład poszczególnych podklas </w:t>
            </w:r>
            <w:proofErr w:type="spellStart"/>
            <w:r w:rsidRPr="004A6B27">
              <w:rPr>
                <w:rFonts w:ascii="Arial Narrow" w:hAnsi="Arial Narrow" w:cs="Arial"/>
                <w:bCs/>
                <w:sz w:val="22"/>
                <w:szCs w:val="22"/>
              </w:rPr>
              <w:t>IgG</w:t>
            </w:r>
            <w:proofErr w:type="spellEnd"/>
            <w:r w:rsidRPr="004A6B27">
              <w:rPr>
                <w:rFonts w:ascii="Arial Narrow" w:hAnsi="Arial Narrow" w:cs="Arial"/>
                <w:bCs/>
                <w:sz w:val="22"/>
                <w:szCs w:val="22"/>
              </w:rPr>
              <w:t xml:space="preserve"> (wartości przybliżone): </w:t>
            </w:r>
            <w:proofErr w:type="gramStart"/>
            <w:r w:rsidRPr="004A6B27">
              <w:rPr>
                <w:rFonts w:ascii="Arial Narrow" w:hAnsi="Arial Narrow" w:cs="Arial"/>
                <w:bCs/>
                <w:sz w:val="22"/>
                <w:szCs w:val="22"/>
              </w:rPr>
              <w:t xml:space="preserve">IgG1 ? 62,1% IgG2 ? 34,8% IgG3 ? 2,5% IgG4 ? 0,6% </w:t>
            </w:r>
            <w:proofErr w:type="gramEnd"/>
            <w:r w:rsidRPr="004A6B27">
              <w:rPr>
                <w:rFonts w:ascii="Arial Narrow" w:hAnsi="Arial Narrow" w:cs="Arial"/>
                <w:bCs/>
                <w:sz w:val="22"/>
                <w:szCs w:val="22"/>
              </w:rPr>
              <w:t xml:space="preserve">Maksymalna zawartość </w:t>
            </w:r>
            <w:proofErr w:type="spellStart"/>
            <w:r w:rsidRPr="004A6B27">
              <w:rPr>
                <w:rFonts w:ascii="Arial Narrow" w:hAnsi="Arial Narrow" w:cs="Arial"/>
                <w:bCs/>
                <w:sz w:val="22"/>
                <w:szCs w:val="22"/>
              </w:rPr>
              <w:t>IgA</w:t>
            </w:r>
            <w:proofErr w:type="spellEnd"/>
            <w:r w:rsidRPr="004A6B27">
              <w:rPr>
                <w:rFonts w:ascii="Arial Narrow" w:hAnsi="Arial Narrow" w:cs="Arial"/>
                <w:bCs/>
                <w:sz w:val="22"/>
                <w:szCs w:val="22"/>
              </w:rPr>
              <w:t xml:space="preserve"> wynosi 50 </w:t>
            </w:r>
            <w:proofErr w:type="gramStart"/>
            <w:r w:rsidRPr="004A6B27">
              <w:rPr>
                <w:rFonts w:ascii="Arial Narrow" w:hAnsi="Arial Narrow" w:cs="Arial"/>
                <w:bCs/>
                <w:sz w:val="22"/>
                <w:szCs w:val="22"/>
              </w:rPr>
              <w:t>mikrogramów ?</w:t>
            </w:r>
            <w:proofErr w:type="gramEnd"/>
          </w:p>
          <w:p w:rsidR="004A6B27" w:rsidRDefault="004A6B27" w:rsidP="004A6B27">
            <w:pPr>
              <w:spacing w:before="60" w:after="60"/>
              <w:ind w:left="30" w:right="-72"/>
              <w:jc w:val="both"/>
              <w:rPr>
                <w:rFonts w:ascii="Arial Narrow" w:hAnsi="Arial Narrow" w:cs="Arial"/>
                <w:b/>
                <w:bCs/>
                <w:sz w:val="22"/>
                <w:szCs w:val="22"/>
              </w:rPr>
            </w:pPr>
            <w:r w:rsidRPr="004A6B27">
              <w:rPr>
                <w:rFonts w:ascii="Arial Narrow" w:hAnsi="Arial Narrow" w:cs="Arial"/>
                <w:b/>
                <w:bCs/>
                <w:sz w:val="22"/>
                <w:szCs w:val="22"/>
              </w:rPr>
              <w:t>Odp</w:t>
            </w:r>
            <w:r>
              <w:rPr>
                <w:rFonts w:ascii="Arial Narrow" w:hAnsi="Arial Narrow" w:cs="Arial"/>
                <w:b/>
                <w:bCs/>
                <w:sz w:val="22"/>
                <w:szCs w:val="22"/>
              </w:rPr>
              <w:t>owiedź</w:t>
            </w:r>
            <w:r w:rsidRPr="004A6B27">
              <w:rPr>
                <w:rFonts w:ascii="Arial Narrow" w:hAnsi="Arial Narrow" w:cs="Arial"/>
                <w:b/>
                <w:bCs/>
                <w:sz w:val="22"/>
                <w:szCs w:val="22"/>
              </w:rPr>
              <w:t xml:space="preserve">: Zgodnie z SWZ, zamawiający wymaga </w:t>
            </w:r>
            <w:proofErr w:type="spellStart"/>
            <w:r w:rsidRPr="004A6B27">
              <w:rPr>
                <w:rFonts w:ascii="Arial Narrow" w:hAnsi="Arial Narrow" w:cs="Arial"/>
                <w:b/>
                <w:bCs/>
                <w:sz w:val="22"/>
                <w:szCs w:val="22"/>
              </w:rPr>
              <w:t>Immunoglobulinum</w:t>
            </w:r>
            <w:proofErr w:type="spellEnd"/>
            <w:r w:rsidRPr="004A6B27">
              <w:rPr>
                <w:rFonts w:ascii="Arial Narrow" w:hAnsi="Arial Narrow" w:cs="Arial"/>
                <w:b/>
                <w:bCs/>
                <w:sz w:val="22"/>
                <w:szCs w:val="22"/>
              </w:rPr>
              <w:t xml:space="preserve"> </w:t>
            </w:r>
            <w:proofErr w:type="spellStart"/>
            <w:r w:rsidRPr="004A6B27">
              <w:rPr>
                <w:rFonts w:ascii="Arial Narrow" w:hAnsi="Arial Narrow" w:cs="Arial"/>
                <w:b/>
                <w:bCs/>
                <w:sz w:val="22"/>
                <w:szCs w:val="22"/>
              </w:rPr>
              <w:t>humanum</w:t>
            </w:r>
            <w:proofErr w:type="spellEnd"/>
            <w:r w:rsidRPr="004A6B27">
              <w:rPr>
                <w:rFonts w:ascii="Arial Narrow" w:hAnsi="Arial Narrow" w:cs="Arial"/>
                <w:b/>
                <w:bCs/>
                <w:sz w:val="22"/>
                <w:szCs w:val="22"/>
              </w:rPr>
              <w:t xml:space="preserve"> roztwór do </w:t>
            </w:r>
            <w:proofErr w:type="spellStart"/>
            <w:r w:rsidRPr="004A6B27">
              <w:rPr>
                <w:rFonts w:ascii="Arial Narrow" w:hAnsi="Arial Narrow" w:cs="Arial"/>
                <w:b/>
                <w:bCs/>
                <w:sz w:val="22"/>
                <w:szCs w:val="22"/>
              </w:rPr>
              <w:t>wstrzykiwań</w:t>
            </w:r>
            <w:proofErr w:type="spellEnd"/>
            <w:r w:rsidRPr="004A6B27">
              <w:rPr>
                <w:rFonts w:ascii="Arial Narrow" w:hAnsi="Arial Narrow" w:cs="Arial"/>
                <w:b/>
                <w:bCs/>
                <w:sz w:val="22"/>
                <w:szCs w:val="22"/>
              </w:rPr>
              <w:t>, 0,2 g/ml.</w:t>
            </w:r>
          </w:p>
          <w:p w:rsidR="004C1E2D" w:rsidRPr="00C90494" w:rsidRDefault="004C1E2D" w:rsidP="004A6B27">
            <w:pPr>
              <w:spacing w:before="60" w:after="60"/>
              <w:ind w:left="30" w:right="-72"/>
              <w:jc w:val="both"/>
              <w:rPr>
                <w:rFonts w:ascii="Arial Narrow" w:hAnsi="Arial Narrow" w:cs="Arial"/>
                <w:b/>
                <w:bCs/>
                <w:sz w:val="22"/>
                <w:szCs w:val="22"/>
              </w:rPr>
            </w:pPr>
          </w:p>
        </w:tc>
      </w:tr>
      <w:tr w:rsidR="004C1E2D" w:rsidRPr="00C90494" w:rsidTr="00544E79">
        <w:tc>
          <w:tcPr>
            <w:tcW w:w="9356" w:type="dxa"/>
            <w:shd w:val="clear" w:color="auto" w:fill="auto"/>
          </w:tcPr>
          <w:p w:rsidR="004C1E2D" w:rsidRDefault="004C1E2D" w:rsidP="00544E79">
            <w:pPr>
              <w:spacing w:before="60" w:after="60"/>
              <w:ind w:left="30" w:right="-72"/>
              <w:rPr>
                <w:rFonts w:ascii="Arial Narrow" w:hAnsi="Arial Narrow" w:cs="Arial"/>
                <w:b/>
                <w:bCs/>
                <w:sz w:val="22"/>
                <w:szCs w:val="22"/>
              </w:rPr>
            </w:pPr>
            <w:r>
              <w:rPr>
                <w:rFonts w:ascii="Arial Narrow" w:hAnsi="Arial Narrow" w:cs="Arial"/>
                <w:b/>
                <w:bCs/>
                <w:sz w:val="22"/>
                <w:szCs w:val="22"/>
              </w:rPr>
              <w:t>PYTANIE NR 7</w:t>
            </w:r>
          </w:p>
          <w:p w:rsidR="004C1E2D" w:rsidRPr="004C1E2D" w:rsidRDefault="004C1E2D" w:rsidP="004C1E2D">
            <w:pPr>
              <w:pStyle w:val="Akapitzlist"/>
              <w:numPr>
                <w:ilvl w:val="0"/>
                <w:numId w:val="12"/>
              </w:numPr>
              <w:spacing w:before="60" w:after="60"/>
              <w:ind w:right="-72" w:hanging="288"/>
              <w:jc w:val="both"/>
              <w:rPr>
                <w:rFonts w:ascii="Arial Narrow" w:hAnsi="Arial Narrow" w:cs="Arial"/>
                <w:bCs/>
                <w:sz w:val="22"/>
                <w:szCs w:val="22"/>
              </w:rPr>
            </w:pPr>
            <w:r w:rsidRPr="004C1E2D">
              <w:rPr>
                <w:rFonts w:ascii="Arial Narrow" w:hAnsi="Arial Narrow" w:cs="Arial"/>
                <w:bCs/>
                <w:sz w:val="22"/>
                <w:szCs w:val="22"/>
              </w:rPr>
              <w:t xml:space="preserve">Czy Zamawiający potwierdza zgodnie z §11 ust. 1, że wszystkie zmiany umowy powinny mieć formę pisemną i jednocześnie wyraża zgodę, aby § 13 ust. 3 umowy przyjął następujące </w:t>
            </w:r>
            <w:proofErr w:type="gramStart"/>
            <w:r w:rsidRPr="004C1E2D">
              <w:rPr>
                <w:rFonts w:ascii="Arial Narrow" w:hAnsi="Arial Narrow" w:cs="Arial"/>
                <w:bCs/>
                <w:sz w:val="22"/>
                <w:szCs w:val="22"/>
              </w:rPr>
              <w:t>brzmienie:</w:t>
            </w:r>
            <w:proofErr w:type="gramEnd"/>
          </w:p>
          <w:p w:rsidR="004C1E2D" w:rsidRPr="004C1E2D" w:rsidRDefault="004C1E2D" w:rsidP="004C1E2D">
            <w:pPr>
              <w:spacing w:before="60" w:after="60"/>
              <w:ind w:left="318" w:right="-72"/>
              <w:jc w:val="both"/>
              <w:rPr>
                <w:rFonts w:ascii="Arial Narrow" w:hAnsi="Arial Narrow" w:cs="Arial"/>
                <w:bCs/>
                <w:sz w:val="22"/>
                <w:szCs w:val="22"/>
              </w:rPr>
            </w:pPr>
            <w:r w:rsidRPr="004C1E2D">
              <w:rPr>
                <w:rFonts w:ascii="Arial Narrow" w:hAnsi="Arial Narrow" w:cs="Arial"/>
                <w:bCs/>
                <w:sz w:val="22"/>
                <w:szCs w:val="22"/>
              </w:rPr>
              <w:t>„ust. 3. Zmiana ceny produktów leczniczych, o której mowa w ust. 1 i 2 jako niezależna od Stron i przewidziana umową, będzie wymagała pisemnego aneksu do umowy. Brak zgody jednej ze stron na podpisanie aneksu może stanowić podstawę do rozwiązania umowy, co nie będzie jednoznaczne z niewykonaniem lub nienależytym wykonaniem umowy przez Wykonawcę oraz naliczaniem kar.</w:t>
            </w:r>
          </w:p>
          <w:p w:rsidR="004C1E2D" w:rsidRPr="004C1E2D" w:rsidRDefault="004C1E2D" w:rsidP="004C1E2D">
            <w:pPr>
              <w:spacing w:before="60" w:after="60"/>
              <w:ind w:left="318" w:right="-72"/>
              <w:jc w:val="both"/>
              <w:rPr>
                <w:rFonts w:ascii="Arial Narrow" w:hAnsi="Arial Narrow" w:cs="Arial"/>
                <w:bCs/>
                <w:sz w:val="22"/>
                <w:szCs w:val="22"/>
              </w:rPr>
            </w:pPr>
            <w:r w:rsidRPr="004C1E2D">
              <w:rPr>
                <w:rFonts w:ascii="Arial Narrow" w:hAnsi="Arial Narrow" w:cs="Arial"/>
                <w:bCs/>
                <w:sz w:val="22"/>
                <w:szCs w:val="22"/>
              </w:rPr>
              <w:t>Uzasadnienie</w:t>
            </w:r>
          </w:p>
          <w:p w:rsidR="004C1E2D" w:rsidRDefault="004C1E2D" w:rsidP="004C1E2D">
            <w:pPr>
              <w:spacing w:before="60" w:after="60"/>
              <w:ind w:left="318" w:right="-72"/>
              <w:jc w:val="both"/>
              <w:rPr>
                <w:rFonts w:ascii="Arial Narrow" w:hAnsi="Arial Narrow" w:cs="Arial"/>
                <w:bCs/>
                <w:sz w:val="22"/>
                <w:szCs w:val="22"/>
              </w:rPr>
            </w:pPr>
            <w:r w:rsidRPr="004C1E2D">
              <w:rPr>
                <w:rFonts w:ascii="Arial Narrow" w:hAnsi="Arial Narrow" w:cs="Arial"/>
                <w:bCs/>
                <w:sz w:val="22"/>
                <w:szCs w:val="22"/>
              </w:rPr>
              <w:t xml:space="preserve">Zgodnie z art. 432 PZP, "Umowa wymaga, pod rygorem nieważności, zachowania formy pisemnej, </w:t>
            </w:r>
            <w:proofErr w:type="gramStart"/>
            <w:r w:rsidRPr="004C1E2D">
              <w:rPr>
                <w:rFonts w:ascii="Arial Narrow" w:hAnsi="Arial Narrow" w:cs="Arial"/>
                <w:bCs/>
                <w:sz w:val="22"/>
                <w:szCs w:val="22"/>
              </w:rPr>
              <w:t>chyba że</w:t>
            </w:r>
            <w:proofErr w:type="gramEnd"/>
            <w:r w:rsidRPr="004C1E2D">
              <w:rPr>
                <w:rFonts w:ascii="Arial Narrow" w:hAnsi="Arial Narrow" w:cs="Arial"/>
                <w:bCs/>
                <w:sz w:val="22"/>
                <w:szCs w:val="22"/>
              </w:rPr>
              <w:t xml:space="preserve"> przepisy odrębne wymagają formy szczególnej." Powyższe oznacza, że wszelkie zmiany do jej treści powinny przyjąć formę pisemną, co jest zgodne z § 11 ust. 1 projektu umowy. Jednocześnie, w umowie zawarte zostały zapisy, które budzą wątpliwość, co do formuły wprowadzania zmian do umowy. O ile jest to zrozumiałe w </w:t>
            </w:r>
            <w:r w:rsidRPr="004C1E2D">
              <w:rPr>
                <w:rFonts w:ascii="Arial Narrow" w:hAnsi="Arial Narrow" w:cs="Arial"/>
                <w:bCs/>
                <w:sz w:val="22"/>
                <w:szCs w:val="22"/>
              </w:rPr>
              <w:lastRenderedPageBreak/>
              <w:t>odniesieniu do zmiany cen urzędowych danego produktu leczniczego, o tyle trudno zastosować tego typu automatyzm w przypadku zmiany ceny, które może być wynikiem innych zmian na listach refundacyjnych NFZ. Zmiana limitu finansowania, grup limitowych, sposobu finansowania, która może mieć wpływ na ostateczną cenę, każdorazowo powinna zostać poprzedzona odpowiednim aneksem do umowy. Dodatkowo, Wykonawca nie może być zobowiązany do podpisania aneksu, zmieniającego cenę, na której wysokość nie miał wpływu. W takim wypadku, zgodnie z zasadą swobody umów (art. 353 (1) KC), która obowiązuje również w odniesieniu do umów w sprawie zamówienia publicznego, powinna istnieć możliwość rozwiązania umowy za porozumieniem Stron bez negatywnych konsekwencji dla Wykonawcy.</w:t>
            </w:r>
          </w:p>
          <w:p w:rsidR="004C1E2D" w:rsidRDefault="004C1E2D" w:rsidP="004C1E2D">
            <w:pPr>
              <w:spacing w:before="60" w:after="60"/>
              <w:ind w:left="34" w:right="-72"/>
              <w:jc w:val="both"/>
              <w:rPr>
                <w:rFonts w:ascii="Arial Narrow" w:hAnsi="Arial Narrow" w:cs="Arial"/>
                <w:b/>
                <w:bCs/>
                <w:sz w:val="22"/>
                <w:szCs w:val="22"/>
              </w:rPr>
            </w:pPr>
            <w:r>
              <w:rPr>
                <w:rFonts w:ascii="Arial Narrow" w:hAnsi="Arial Narrow" w:cs="Arial"/>
                <w:b/>
                <w:bCs/>
                <w:sz w:val="22"/>
                <w:szCs w:val="22"/>
              </w:rPr>
              <w:t xml:space="preserve">Odpowiedź: </w:t>
            </w:r>
            <w:r w:rsidR="000A0375">
              <w:rPr>
                <w:rFonts w:ascii="Arial Narrow" w:hAnsi="Arial Narrow" w:cs="Arial"/>
                <w:b/>
                <w:bCs/>
                <w:sz w:val="22"/>
                <w:szCs w:val="22"/>
              </w:rPr>
              <w:t>Zamawiający pozostawia zapisy projektu umowy w powyższym zakresie bez zmian.</w:t>
            </w:r>
          </w:p>
          <w:p w:rsidR="004C1E2D" w:rsidRPr="004C1E2D" w:rsidRDefault="004C1E2D" w:rsidP="004C1E2D">
            <w:pPr>
              <w:spacing w:before="60" w:after="60"/>
              <w:ind w:left="34" w:right="-72"/>
              <w:jc w:val="both"/>
              <w:rPr>
                <w:rFonts w:ascii="Arial Narrow" w:hAnsi="Arial Narrow" w:cs="Arial"/>
                <w:b/>
                <w:bCs/>
                <w:sz w:val="22"/>
                <w:szCs w:val="22"/>
              </w:rPr>
            </w:pPr>
          </w:p>
        </w:tc>
      </w:tr>
    </w:tbl>
    <w:p w:rsidR="00BE7BFD" w:rsidRPr="00C90494" w:rsidRDefault="00BE7BFD" w:rsidP="00520165">
      <w:pPr>
        <w:jc w:val="both"/>
        <w:rPr>
          <w:rFonts w:ascii="Arial Narrow" w:hAnsi="Arial Narrow" w:cs="Arial"/>
          <w:szCs w:val="22"/>
        </w:rPr>
      </w:pPr>
    </w:p>
    <w:p w:rsidR="00434A2C" w:rsidRDefault="00434A2C" w:rsidP="006A5DF1">
      <w:pPr>
        <w:pStyle w:val="Tekstpodstawowy"/>
        <w:spacing w:before="120" w:after="480"/>
        <w:ind w:left="3119" w:firstLine="425"/>
        <w:jc w:val="right"/>
        <w:rPr>
          <w:rFonts w:ascii="Arial Narrow" w:hAnsi="Arial Narrow" w:cs="Arial"/>
          <w:sz w:val="22"/>
          <w:szCs w:val="24"/>
        </w:rPr>
      </w:pPr>
    </w:p>
    <w:p w:rsidR="006D4AB3" w:rsidRDefault="006D4AB3" w:rsidP="006A5DF1">
      <w:pPr>
        <w:pStyle w:val="Tekstpodstawowy"/>
        <w:spacing w:before="120" w:after="480"/>
        <w:ind w:left="3119" w:firstLine="425"/>
        <w:jc w:val="right"/>
        <w:rPr>
          <w:rFonts w:ascii="Arial Narrow" w:hAnsi="Arial Narrow" w:cs="Arial"/>
          <w:sz w:val="22"/>
          <w:szCs w:val="24"/>
        </w:rPr>
      </w:pPr>
      <w:r w:rsidRPr="00C90494">
        <w:rPr>
          <w:rFonts w:ascii="Arial Narrow" w:hAnsi="Arial Narrow" w:cs="Arial"/>
          <w:sz w:val="22"/>
          <w:szCs w:val="24"/>
        </w:rPr>
        <w:t>Zamawiający</w:t>
      </w:r>
      <w:r w:rsidR="00C90494">
        <w:rPr>
          <w:rFonts w:ascii="Arial Narrow" w:hAnsi="Arial Narrow" w:cs="Arial"/>
          <w:sz w:val="22"/>
          <w:szCs w:val="24"/>
        </w:rPr>
        <w:tab/>
      </w:r>
      <w:r w:rsidR="00C90494">
        <w:rPr>
          <w:rFonts w:ascii="Arial Narrow" w:hAnsi="Arial Narrow" w:cs="Arial"/>
          <w:sz w:val="22"/>
          <w:szCs w:val="24"/>
        </w:rPr>
        <w:tab/>
      </w:r>
      <w:r w:rsidR="00C90494">
        <w:rPr>
          <w:rFonts w:ascii="Arial Narrow" w:hAnsi="Arial Narrow" w:cs="Arial"/>
          <w:sz w:val="22"/>
          <w:szCs w:val="24"/>
        </w:rPr>
        <w:tab/>
      </w:r>
    </w:p>
    <w:p w:rsidR="00434A2C" w:rsidRDefault="00434A2C" w:rsidP="00434A2C">
      <w:pPr>
        <w:pStyle w:val="Tekstpodstawowy"/>
        <w:spacing w:before="120" w:after="480"/>
        <w:rPr>
          <w:rFonts w:ascii="Arial Narrow" w:hAnsi="Arial Narrow" w:cs="Arial"/>
          <w:sz w:val="22"/>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C1E2D" w:rsidRDefault="004C1E2D" w:rsidP="00434A2C">
      <w:pPr>
        <w:pStyle w:val="Tekstpodstawowy"/>
        <w:rPr>
          <w:rFonts w:ascii="Arial Narrow" w:hAnsi="Arial Narrow" w:cs="Arial"/>
          <w:sz w:val="20"/>
          <w:szCs w:val="24"/>
        </w:rPr>
      </w:pPr>
    </w:p>
    <w:p w:rsidR="00434A2C" w:rsidRDefault="00434A2C" w:rsidP="00434A2C">
      <w:pPr>
        <w:pStyle w:val="Tekstpodstawowy"/>
        <w:rPr>
          <w:rFonts w:ascii="Arial Narrow" w:hAnsi="Arial Narrow" w:cs="Arial"/>
          <w:sz w:val="20"/>
          <w:szCs w:val="24"/>
        </w:rPr>
      </w:pPr>
    </w:p>
    <w:p w:rsidR="00434A2C" w:rsidRPr="00434A2C" w:rsidRDefault="00434A2C" w:rsidP="00434A2C">
      <w:pPr>
        <w:pStyle w:val="Tekstpodstawowy"/>
        <w:rPr>
          <w:rFonts w:ascii="Arial Narrow" w:hAnsi="Arial Narrow" w:cs="Arial"/>
          <w:sz w:val="20"/>
          <w:szCs w:val="24"/>
        </w:rPr>
      </w:pPr>
      <w:r w:rsidRPr="00434A2C">
        <w:rPr>
          <w:rFonts w:ascii="Arial Narrow" w:hAnsi="Arial Narrow" w:cs="Arial"/>
          <w:sz w:val="20"/>
          <w:szCs w:val="24"/>
        </w:rPr>
        <w:t>Wykonano w 2 egz. na 3 ark.</w:t>
      </w:r>
    </w:p>
    <w:p w:rsidR="00434A2C" w:rsidRPr="00434A2C" w:rsidRDefault="00434A2C" w:rsidP="00434A2C">
      <w:pPr>
        <w:pStyle w:val="Tekstpodstawowy"/>
        <w:rPr>
          <w:rFonts w:ascii="Arial Narrow" w:hAnsi="Arial Narrow" w:cs="Arial"/>
          <w:sz w:val="20"/>
          <w:szCs w:val="24"/>
        </w:rPr>
      </w:pPr>
      <w:r w:rsidRPr="00434A2C">
        <w:rPr>
          <w:rFonts w:ascii="Arial Narrow" w:hAnsi="Arial Narrow" w:cs="Arial"/>
          <w:sz w:val="20"/>
          <w:szCs w:val="24"/>
        </w:rPr>
        <w:t>Egz. 1 – a/a kancelaria</w:t>
      </w:r>
    </w:p>
    <w:p w:rsidR="00434A2C" w:rsidRPr="00434A2C" w:rsidRDefault="00434A2C" w:rsidP="00434A2C">
      <w:pPr>
        <w:pStyle w:val="Tekstpodstawowy"/>
        <w:rPr>
          <w:rFonts w:ascii="Arial Narrow" w:hAnsi="Arial Narrow" w:cs="Arial"/>
          <w:sz w:val="20"/>
          <w:szCs w:val="24"/>
        </w:rPr>
      </w:pPr>
      <w:r w:rsidRPr="00434A2C">
        <w:rPr>
          <w:rFonts w:ascii="Arial Narrow" w:hAnsi="Arial Narrow" w:cs="Arial"/>
          <w:sz w:val="20"/>
          <w:szCs w:val="24"/>
        </w:rPr>
        <w:t xml:space="preserve">Egz. 2 – strona </w:t>
      </w:r>
      <w:proofErr w:type="spellStart"/>
      <w:r w:rsidRPr="00434A2C">
        <w:rPr>
          <w:rFonts w:ascii="Arial Narrow" w:hAnsi="Arial Narrow" w:cs="Arial"/>
          <w:sz w:val="20"/>
          <w:szCs w:val="24"/>
        </w:rPr>
        <w:t>int</w:t>
      </w:r>
      <w:proofErr w:type="spellEnd"/>
      <w:r w:rsidRPr="00434A2C">
        <w:rPr>
          <w:rFonts w:ascii="Arial Narrow" w:hAnsi="Arial Narrow" w:cs="Arial"/>
          <w:sz w:val="20"/>
          <w:szCs w:val="24"/>
        </w:rPr>
        <w:t>. Zamawiającego, platforma e-propublico.</w:t>
      </w:r>
      <w:proofErr w:type="gramStart"/>
      <w:r w:rsidRPr="00434A2C">
        <w:rPr>
          <w:rFonts w:ascii="Arial Narrow" w:hAnsi="Arial Narrow" w:cs="Arial"/>
          <w:sz w:val="20"/>
          <w:szCs w:val="24"/>
        </w:rPr>
        <w:t>pl</w:t>
      </w:r>
      <w:proofErr w:type="gramEnd"/>
      <w:r w:rsidRPr="00434A2C">
        <w:rPr>
          <w:rFonts w:ascii="Arial Narrow" w:hAnsi="Arial Narrow" w:cs="Arial"/>
          <w:sz w:val="20"/>
          <w:szCs w:val="24"/>
        </w:rPr>
        <w:t xml:space="preserve">, </w:t>
      </w:r>
      <w:proofErr w:type="spellStart"/>
      <w:r w:rsidRPr="00434A2C">
        <w:rPr>
          <w:rFonts w:ascii="Arial Narrow" w:hAnsi="Arial Narrow" w:cs="Arial"/>
          <w:sz w:val="20"/>
          <w:szCs w:val="24"/>
        </w:rPr>
        <w:t>SZPubl</w:t>
      </w:r>
      <w:proofErr w:type="spellEnd"/>
      <w:r w:rsidRPr="00434A2C">
        <w:rPr>
          <w:rFonts w:ascii="Arial Narrow" w:hAnsi="Arial Narrow" w:cs="Arial"/>
          <w:sz w:val="20"/>
          <w:szCs w:val="24"/>
        </w:rPr>
        <w:t>. T2612 B5</w:t>
      </w:r>
    </w:p>
    <w:p w:rsidR="00434A2C" w:rsidRPr="00434A2C" w:rsidRDefault="00434A2C" w:rsidP="00434A2C">
      <w:pPr>
        <w:pStyle w:val="Tekstpodstawowy"/>
        <w:rPr>
          <w:rFonts w:ascii="Arial Narrow" w:hAnsi="Arial Narrow" w:cs="Arial"/>
          <w:sz w:val="20"/>
          <w:szCs w:val="24"/>
        </w:rPr>
      </w:pPr>
      <w:r w:rsidRPr="00434A2C">
        <w:rPr>
          <w:rFonts w:ascii="Arial Narrow" w:hAnsi="Arial Narrow" w:cs="Arial"/>
          <w:sz w:val="20"/>
          <w:szCs w:val="24"/>
        </w:rPr>
        <w:t>Wyk. A. Przykłota – tel. 261 417 449</w:t>
      </w:r>
    </w:p>
    <w:p w:rsidR="00434A2C" w:rsidRPr="00434A2C" w:rsidRDefault="003441FC" w:rsidP="00434A2C">
      <w:pPr>
        <w:pStyle w:val="Tekstpodstawowy"/>
        <w:rPr>
          <w:rFonts w:ascii="Arial Narrow" w:hAnsi="Arial Narrow" w:cs="Arial"/>
          <w:sz w:val="20"/>
          <w:szCs w:val="24"/>
        </w:rPr>
      </w:pPr>
      <w:proofErr w:type="gramStart"/>
      <w:r>
        <w:rPr>
          <w:rFonts w:ascii="Arial Narrow" w:hAnsi="Arial Narrow" w:cs="Arial"/>
          <w:sz w:val="20"/>
          <w:szCs w:val="24"/>
        </w:rPr>
        <w:t>data</w:t>
      </w:r>
      <w:proofErr w:type="gramEnd"/>
      <w:r>
        <w:rPr>
          <w:rFonts w:ascii="Arial Narrow" w:hAnsi="Arial Narrow" w:cs="Arial"/>
          <w:sz w:val="20"/>
          <w:szCs w:val="24"/>
        </w:rPr>
        <w:t>: 10</w:t>
      </w:r>
      <w:r w:rsidR="00434A2C" w:rsidRPr="00434A2C">
        <w:rPr>
          <w:rFonts w:ascii="Arial Narrow" w:hAnsi="Arial Narrow" w:cs="Arial"/>
          <w:sz w:val="20"/>
          <w:szCs w:val="24"/>
        </w:rPr>
        <w:t xml:space="preserve">.02.2023 </w:t>
      </w:r>
      <w:proofErr w:type="gramStart"/>
      <w:r w:rsidR="00434A2C" w:rsidRPr="00434A2C">
        <w:rPr>
          <w:rFonts w:ascii="Arial Narrow" w:hAnsi="Arial Narrow" w:cs="Arial"/>
          <w:sz w:val="20"/>
          <w:szCs w:val="24"/>
        </w:rPr>
        <w:t>r</w:t>
      </w:r>
      <w:proofErr w:type="gramEnd"/>
      <w:r w:rsidR="00434A2C" w:rsidRPr="00434A2C">
        <w:rPr>
          <w:rFonts w:ascii="Arial Narrow" w:hAnsi="Arial Narrow" w:cs="Arial"/>
          <w:sz w:val="20"/>
          <w:szCs w:val="24"/>
        </w:rPr>
        <w:t>.</w:t>
      </w:r>
    </w:p>
    <w:sectPr w:rsidR="00434A2C" w:rsidRPr="00434A2C" w:rsidSect="00C90494">
      <w:headerReference w:type="even" r:id="rId8"/>
      <w:headerReference w:type="default" r:id="rId9"/>
      <w:footerReference w:type="even" r:id="rId10"/>
      <w:footerReference w:type="default" r:id="rId11"/>
      <w:headerReference w:type="first" r:id="rId12"/>
      <w:footerReference w:type="first" r:id="rId13"/>
      <w:pgSz w:w="11906" w:h="16838" w:code="9"/>
      <w:pgMar w:top="993"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033" w:rsidRDefault="007A4033">
      <w:r>
        <w:separator/>
      </w:r>
    </w:p>
  </w:endnote>
  <w:endnote w:type="continuationSeparator" w:id="0">
    <w:p w:rsidR="007A4033" w:rsidRDefault="007A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81630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801BD">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033" w:rsidRDefault="007A4033">
      <w:r>
        <w:separator/>
      </w:r>
    </w:p>
  </w:footnote>
  <w:footnote w:type="continuationSeparator" w:id="0">
    <w:p w:rsidR="007A4033" w:rsidRDefault="007A4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2A" w:rsidRDefault="005A6B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2A" w:rsidRDefault="005A6B2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B2A" w:rsidRDefault="005A6B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05BAE"/>
    <w:multiLevelType w:val="hybridMultilevel"/>
    <w:tmpl w:val="3B1ACCD4"/>
    <w:lvl w:ilvl="0" w:tplc="CF0E0A9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3A4808F3"/>
    <w:multiLevelType w:val="hybridMultilevel"/>
    <w:tmpl w:val="050C1722"/>
    <w:lvl w:ilvl="0" w:tplc="D4AC8210">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51C0C9A"/>
    <w:multiLevelType w:val="hybridMultilevel"/>
    <w:tmpl w:val="E86E66F0"/>
    <w:lvl w:ilvl="0" w:tplc="B568F9C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4A5B5740"/>
    <w:multiLevelType w:val="hybridMultilevel"/>
    <w:tmpl w:val="A650F3D6"/>
    <w:lvl w:ilvl="0" w:tplc="B2E81D7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abstractNum w:abstractNumId="11">
    <w:nsid w:val="7D0D289B"/>
    <w:multiLevelType w:val="hybridMultilevel"/>
    <w:tmpl w:val="441C79FE"/>
    <w:lvl w:ilvl="0" w:tplc="B62666C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6"/>
  </w:num>
  <w:num w:numId="2">
    <w:abstractNumId w:val="10"/>
  </w:num>
  <w:num w:numId="3">
    <w:abstractNumId w:val="4"/>
  </w:num>
  <w:num w:numId="4">
    <w:abstractNumId w:val="9"/>
  </w:num>
  <w:num w:numId="5">
    <w:abstractNumId w:val="1"/>
  </w:num>
  <w:num w:numId="6">
    <w:abstractNumId w:val="2"/>
  </w:num>
  <w:num w:numId="7">
    <w:abstractNumId w:val="8"/>
  </w:num>
  <w:num w:numId="8">
    <w:abstractNumId w:val="5"/>
  </w:num>
  <w:num w:numId="9">
    <w:abstractNumId w:val="3"/>
  </w:num>
  <w:num w:numId="10">
    <w:abstractNumId w:val="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4B5"/>
    <w:rsid w:val="00031374"/>
    <w:rsid w:val="000A0375"/>
    <w:rsid w:val="000A1097"/>
    <w:rsid w:val="000B5F96"/>
    <w:rsid w:val="000E2A8F"/>
    <w:rsid w:val="000E44B5"/>
    <w:rsid w:val="0012774F"/>
    <w:rsid w:val="00144B7A"/>
    <w:rsid w:val="001801BD"/>
    <w:rsid w:val="00180C6E"/>
    <w:rsid w:val="001B15EB"/>
    <w:rsid w:val="001C07EC"/>
    <w:rsid w:val="0029606A"/>
    <w:rsid w:val="003441FC"/>
    <w:rsid w:val="00434A2C"/>
    <w:rsid w:val="004848F3"/>
    <w:rsid w:val="004A6B27"/>
    <w:rsid w:val="004A75F2"/>
    <w:rsid w:val="004C1E2D"/>
    <w:rsid w:val="005144A9"/>
    <w:rsid w:val="00520165"/>
    <w:rsid w:val="005A6B2A"/>
    <w:rsid w:val="005B1B08"/>
    <w:rsid w:val="00632C3C"/>
    <w:rsid w:val="00662BDB"/>
    <w:rsid w:val="006A5DF1"/>
    <w:rsid w:val="006B7198"/>
    <w:rsid w:val="006D4AB3"/>
    <w:rsid w:val="006F3B81"/>
    <w:rsid w:val="007A4033"/>
    <w:rsid w:val="007D7198"/>
    <w:rsid w:val="007F5F96"/>
    <w:rsid w:val="0081630A"/>
    <w:rsid w:val="00870F9F"/>
    <w:rsid w:val="008804B6"/>
    <w:rsid w:val="00897AB0"/>
    <w:rsid w:val="008A3553"/>
    <w:rsid w:val="008E28CA"/>
    <w:rsid w:val="009003D1"/>
    <w:rsid w:val="00947A50"/>
    <w:rsid w:val="00A905AC"/>
    <w:rsid w:val="00B1255C"/>
    <w:rsid w:val="00BA25A7"/>
    <w:rsid w:val="00BA6584"/>
    <w:rsid w:val="00BE7BFD"/>
    <w:rsid w:val="00C370F2"/>
    <w:rsid w:val="00C44EEC"/>
    <w:rsid w:val="00C90494"/>
    <w:rsid w:val="00D22FFA"/>
    <w:rsid w:val="00D8461B"/>
    <w:rsid w:val="00D9049C"/>
    <w:rsid w:val="00D915F2"/>
    <w:rsid w:val="00DF32E8"/>
    <w:rsid w:val="00E21B49"/>
    <w:rsid w:val="00E2789F"/>
    <w:rsid w:val="00E72428"/>
    <w:rsid w:val="00EA14B3"/>
    <w:rsid w:val="00EA416E"/>
    <w:rsid w:val="00ED63BA"/>
    <w:rsid w:val="00F42AC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4A6B27"/>
    <w:pPr>
      <w:ind w:left="720"/>
      <w:contextualSpacing/>
    </w:pPr>
  </w:style>
  <w:style w:type="paragraph" w:styleId="Tekstprzypisukocowego">
    <w:name w:val="endnote text"/>
    <w:basedOn w:val="Normalny"/>
    <w:link w:val="TekstprzypisukocowegoZnak"/>
    <w:rsid w:val="004A6B27"/>
  </w:style>
  <w:style w:type="character" w:customStyle="1" w:styleId="TekstprzypisukocowegoZnak">
    <w:name w:val="Tekst przypisu końcowego Znak"/>
    <w:basedOn w:val="Domylnaczcionkaakapitu"/>
    <w:link w:val="Tekstprzypisukocowego"/>
    <w:rsid w:val="004A6B27"/>
  </w:style>
  <w:style w:type="character" w:styleId="Odwoanieprzypisukocowego">
    <w:name w:val="endnote reference"/>
    <w:basedOn w:val="Domylnaczcionkaakapitu"/>
    <w:rsid w:val="004A6B2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4A6B27"/>
    <w:pPr>
      <w:ind w:left="720"/>
      <w:contextualSpacing/>
    </w:pPr>
  </w:style>
  <w:style w:type="paragraph" w:styleId="Tekstprzypisukocowego">
    <w:name w:val="endnote text"/>
    <w:basedOn w:val="Normalny"/>
    <w:link w:val="TekstprzypisukocowegoZnak"/>
    <w:rsid w:val="004A6B27"/>
  </w:style>
  <w:style w:type="character" w:customStyle="1" w:styleId="TekstprzypisukocowegoZnak">
    <w:name w:val="Tekst przypisu końcowego Znak"/>
    <w:basedOn w:val="Domylnaczcionkaakapitu"/>
    <w:link w:val="Tekstprzypisukocowego"/>
    <w:rsid w:val="004A6B27"/>
  </w:style>
  <w:style w:type="character" w:styleId="Odwoanieprzypisukocowego">
    <w:name w:val="endnote reference"/>
    <w:basedOn w:val="Domylnaczcionkaakapitu"/>
    <w:rsid w:val="004A6B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7</TotalTime>
  <Pages>6</Pages>
  <Words>2808</Words>
  <Characters>18020</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dc:creator>
  <cp:lastModifiedBy>user</cp:lastModifiedBy>
  <cp:revision>4</cp:revision>
  <cp:lastPrinted>2023-02-07T06:31:00Z</cp:lastPrinted>
  <dcterms:created xsi:type="dcterms:W3CDTF">2023-02-10T06:14:00Z</dcterms:created>
  <dcterms:modified xsi:type="dcterms:W3CDTF">2023-02-10T08:00:00Z</dcterms:modified>
</cp:coreProperties>
</file>