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703F56" w14:textId="77777777" w:rsidR="00BE2730" w:rsidRDefault="00BE2730" w:rsidP="00BE2730">
      <w:pPr>
        <w:rPr>
          <w:sz w:val="22"/>
          <w:szCs w:val="22"/>
        </w:rPr>
      </w:pPr>
    </w:p>
    <w:p w14:paraId="6F3AB50F" w14:textId="2B9CC245" w:rsidR="00BE2730" w:rsidRDefault="00BE2730" w:rsidP="00BE2730">
      <w:pPr>
        <w:rPr>
          <w:sz w:val="22"/>
          <w:szCs w:val="22"/>
        </w:rPr>
      </w:pPr>
      <w:r>
        <w:rPr>
          <w:sz w:val="22"/>
          <w:szCs w:val="22"/>
        </w:rPr>
        <w:t xml:space="preserve">Znak sprawy </w:t>
      </w:r>
      <w:r>
        <w:rPr>
          <w:color w:val="333333"/>
          <w:sz w:val="22"/>
          <w:szCs w:val="22"/>
        </w:rPr>
        <w:tab/>
      </w:r>
      <w:r>
        <w:rPr>
          <w:b/>
          <w:bCs/>
          <w:kern w:val="32"/>
        </w:rPr>
        <w:t>XXVII.264.2.2022</w:t>
      </w:r>
      <w:r>
        <w:rPr>
          <w:color w:val="333333"/>
          <w:sz w:val="22"/>
          <w:szCs w:val="22"/>
        </w:rPr>
        <w:tab/>
      </w:r>
      <w:r>
        <w:rPr>
          <w:color w:val="333333"/>
          <w:sz w:val="22"/>
          <w:szCs w:val="22"/>
        </w:rPr>
        <w:tab/>
      </w:r>
      <w:r>
        <w:rPr>
          <w:color w:val="333333"/>
          <w:sz w:val="22"/>
          <w:szCs w:val="22"/>
        </w:rPr>
        <w:tab/>
      </w:r>
      <w:r>
        <w:rPr>
          <w:sz w:val="22"/>
          <w:szCs w:val="22"/>
        </w:rPr>
        <w:t xml:space="preserve">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3A40F317" w14:textId="77777777" w:rsidR="00BE2730" w:rsidRDefault="00BE2730" w:rsidP="00BE2730">
      <w:pPr>
        <w:rPr>
          <w:sz w:val="22"/>
          <w:szCs w:val="22"/>
        </w:rPr>
      </w:pPr>
    </w:p>
    <w:p w14:paraId="68BA8FE5" w14:textId="77777777" w:rsidR="00BE2730" w:rsidRDefault="00BE2730" w:rsidP="00BE2730">
      <w:pPr>
        <w:jc w:val="center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Informacja o przedłużeniu terminu składania ofert </w:t>
      </w:r>
    </w:p>
    <w:p w14:paraId="582F3C86" w14:textId="77777777" w:rsidR="00BE2730" w:rsidRDefault="00BE2730" w:rsidP="00BE2730">
      <w:pPr>
        <w:jc w:val="center"/>
        <w:rPr>
          <w:sz w:val="22"/>
          <w:szCs w:val="22"/>
        </w:rPr>
      </w:pPr>
      <w:r>
        <w:rPr>
          <w:b/>
          <w:sz w:val="22"/>
          <w:szCs w:val="22"/>
          <w:u w:val="single"/>
        </w:rPr>
        <w:t xml:space="preserve"> </w:t>
      </w:r>
    </w:p>
    <w:p w14:paraId="2731D5F2" w14:textId="4B36234E" w:rsidR="00BE2730" w:rsidRDefault="00BE2730" w:rsidP="00BE2730">
      <w:pPr>
        <w:jc w:val="both"/>
        <w:rPr>
          <w:bCs/>
          <w:sz w:val="22"/>
          <w:szCs w:val="22"/>
        </w:rPr>
      </w:pPr>
      <w:r>
        <w:rPr>
          <w:b/>
          <w:bCs/>
          <w:i/>
          <w:sz w:val="22"/>
          <w:szCs w:val="22"/>
        </w:rPr>
        <w:t>Dotyczy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OGŁOSZENIA O ZAMÓWIENIU z zakresu działalności kulturalnej związanej z gromadzeniem materiałów bibliotecznych przez biblioteki, do którego nie stosuje ustawy z 11 </w:t>
      </w:r>
      <w:r>
        <w:rPr>
          <w:bCs/>
          <w:spacing w:val="-4"/>
          <w:sz w:val="22"/>
          <w:szCs w:val="22"/>
        </w:rPr>
        <w:t xml:space="preserve">września 2019 roku Prawo zamówień publicznych (tekst jednolity Dz. U. z 2022 r. poz. 1710 z </w:t>
      </w:r>
      <w:proofErr w:type="spellStart"/>
      <w:r>
        <w:rPr>
          <w:bCs/>
          <w:spacing w:val="-4"/>
          <w:sz w:val="22"/>
          <w:szCs w:val="22"/>
        </w:rPr>
        <w:t>późn</w:t>
      </w:r>
      <w:proofErr w:type="spellEnd"/>
      <w:r>
        <w:rPr>
          <w:bCs/>
          <w:spacing w:val="-4"/>
          <w:sz w:val="22"/>
          <w:szCs w:val="22"/>
        </w:rPr>
        <w:t>. zm.)</w:t>
      </w:r>
      <w:r>
        <w:rPr>
          <w:bCs/>
          <w:sz w:val="22"/>
          <w:szCs w:val="22"/>
        </w:rPr>
        <w:t xml:space="preserve"> na podstawie art. 11 ust. 5 pkt 2 ustawy Prawo zamówień publicznych, pn. „Prenumerata czasopism zagranicznych do zbiorów Biblioteki Narodowej w 2023 roku”. </w:t>
      </w:r>
    </w:p>
    <w:p w14:paraId="3DE962A8" w14:textId="2C25C59D" w:rsidR="00BE2730" w:rsidRDefault="00BE2730" w:rsidP="00BE2730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Data zamieszczenia: 2022-11-23.</w:t>
      </w:r>
      <w:r>
        <w:rPr>
          <w:color w:val="000000"/>
          <w:sz w:val="22"/>
          <w:szCs w:val="22"/>
        </w:rPr>
        <w:br/>
      </w:r>
    </w:p>
    <w:p w14:paraId="2297726A" w14:textId="60B6C8AF" w:rsidR="00BE2730" w:rsidRDefault="00BE2730" w:rsidP="0058019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Biblioteka Narodowa informuje, iż w dniu 25 listopada 2022 r. </w:t>
      </w:r>
      <w:r w:rsidR="00580198">
        <w:rPr>
          <w:sz w:val="22"/>
          <w:szCs w:val="22"/>
        </w:rPr>
        <w:t xml:space="preserve">do </w:t>
      </w:r>
      <w:r w:rsidR="00580198" w:rsidRPr="00580198">
        <w:rPr>
          <w:sz w:val="22"/>
          <w:szCs w:val="22"/>
        </w:rPr>
        <w:t>Zamawiającego wpłynęło zapytanie związane z treścią „Opisu przedmiotu zamówienia – Arkusza Cenowego”</w:t>
      </w:r>
      <w:r w:rsidR="00580198">
        <w:rPr>
          <w:sz w:val="22"/>
          <w:szCs w:val="22"/>
        </w:rPr>
        <w:t xml:space="preserve"> i Zamawiający udzielił odpowiedzi na zapytanie w dniu 25 listopada 2022 r.</w:t>
      </w:r>
    </w:p>
    <w:p w14:paraId="5F3DDA5B" w14:textId="77777777" w:rsidR="00580198" w:rsidRDefault="00580198" w:rsidP="00580198">
      <w:pPr>
        <w:jc w:val="both"/>
        <w:rPr>
          <w:bCs/>
          <w:sz w:val="22"/>
          <w:szCs w:val="22"/>
        </w:rPr>
      </w:pPr>
    </w:p>
    <w:p w14:paraId="270D0156" w14:textId="62EECDC4" w:rsidR="00BE2730" w:rsidRDefault="00BE2730" w:rsidP="00BE2730">
      <w:pPr>
        <w:jc w:val="both"/>
        <w:rPr>
          <w:sz w:val="22"/>
          <w:szCs w:val="22"/>
        </w:rPr>
      </w:pPr>
      <w:r w:rsidRPr="00580198">
        <w:rPr>
          <w:b/>
          <w:bCs/>
          <w:sz w:val="22"/>
          <w:szCs w:val="22"/>
        </w:rPr>
        <w:t>Zamawiający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przedłuża termin składania ofert w niniejszym postępowaniu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do dnia 30 listopada 2022 r. do godz. 12:00</w:t>
      </w:r>
      <w:r>
        <w:rPr>
          <w:sz w:val="22"/>
          <w:szCs w:val="22"/>
        </w:rPr>
        <w:t xml:space="preserve">. </w:t>
      </w:r>
    </w:p>
    <w:p w14:paraId="1FD48106" w14:textId="77777777" w:rsidR="007E24B1" w:rsidRDefault="007E24B1"/>
    <w:sectPr w:rsidR="007E24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4D80EC" w14:textId="77777777" w:rsidR="00DD55E3" w:rsidRDefault="00DD55E3" w:rsidP="00DD55E3">
      <w:r>
        <w:separator/>
      </w:r>
    </w:p>
  </w:endnote>
  <w:endnote w:type="continuationSeparator" w:id="0">
    <w:p w14:paraId="4C01AFF6" w14:textId="77777777" w:rsidR="00DD55E3" w:rsidRDefault="00DD55E3" w:rsidP="00DD5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B8438D" w14:textId="77777777" w:rsidR="00DD55E3" w:rsidRDefault="00DD55E3" w:rsidP="00DD55E3">
      <w:r>
        <w:separator/>
      </w:r>
    </w:p>
  </w:footnote>
  <w:footnote w:type="continuationSeparator" w:id="0">
    <w:p w14:paraId="192F8DD3" w14:textId="77777777" w:rsidR="00DD55E3" w:rsidRDefault="00DD55E3" w:rsidP="00DD55E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2730"/>
    <w:rsid w:val="00580198"/>
    <w:rsid w:val="006D7A59"/>
    <w:rsid w:val="007E24B1"/>
    <w:rsid w:val="00BE2730"/>
    <w:rsid w:val="00DD5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5D7063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E27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D55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D55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D55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D55E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490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804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2022-11-25T14:21:00Z</dcterms:created>
  <dcterms:modified xsi:type="dcterms:W3CDTF">2022-11-25T14:21:00Z</dcterms:modified>
</cp:coreProperties>
</file>