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716127" w:rsidRDefault="006676AE" w:rsidP="00F92B9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4"/>
        </w:rPr>
      </w:pPr>
      <w:r w:rsidRPr="00716127">
        <w:rPr>
          <w:rFonts w:ascii="Arial" w:hAnsi="Arial" w:cs="Arial"/>
          <w:bCs/>
          <w:i w:val="0"/>
          <w:sz w:val="22"/>
          <w:szCs w:val="24"/>
        </w:rPr>
        <w:t xml:space="preserve">Załącznik nr </w:t>
      </w:r>
      <w:r w:rsidR="00535926">
        <w:rPr>
          <w:rFonts w:ascii="Arial" w:hAnsi="Arial" w:cs="Arial"/>
          <w:bCs/>
          <w:i w:val="0"/>
          <w:sz w:val="22"/>
          <w:szCs w:val="24"/>
        </w:rPr>
        <w:t>6</w:t>
      </w:r>
      <w:r w:rsidR="00B36ABD" w:rsidRPr="00716127">
        <w:rPr>
          <w:rFonts w:ascii="Arial" w:hAnsi="Arial" w:cs="Arial"/>
          <w:bCs/>
          <w:i w:val="0"/>
          <w:sz w:val="22"/>
          <w:szCs w:val="24"/>
        </w:rPr>
        <w:t xml:space="preserve"> do SWZ</w:t>
      </w:r>
    </w:p>
    <w:p w:rsidR="006676AE" w:rsidRPr="0012157F" w:rsidRDefault="005103B9" w:rsidP="0071612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562F4" w:rsidRPr="004562F4">
        <w:rPr>
          <w:rFonts w:ascii="Arial" w:hAnsi="Arial" w:cs="Arial"/>
          <w:b/>
          <w:sz w:val="24"/>
          <w:szCs w:val="24"/>
        </w:rPr>
        <w:t>165/2022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6676AE" w:rsidRPr="0012157F" w:rsidRDefault="006676AE" w:rsidP="00F92B9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562F4" w:rsidRPr="004562F4">
        <w:rPr>
          <w:rFonts w:ascii="Arial" w:hAnsi="Arial" w:cs="Arial"/>
        </w:rPr>
        <w:t>10 Wojskowy Szpital Kliniczny z Polikliniką Samodzielny Publiczny Zakład Opieki Zdrowotnej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proofErr w:type="gramStart"/>
      <w:r w:rsidR="004562F4" w:rsidRPr="004562F4">
        <w:rPr>
          <w:rFonts w:ascii="Arial" w:hAnsi="Arial" w:cs="Arial"/>
        </w:rPr>
        <w:t>ul</w:t>
      </w:r>
      <w:proofErr w:type="gramEnd"/>
      <w:r w:rsidR="004562F4" w:rsidRPr="004562F4">
        <w:rPr>
          <w:rFonts w:ascii="Arial" w:hAnsi="Arial" w:cs="Arial"/>
        </w:rPr>
        <w:t>. Powstańców Warszawy</w:t>
      </w:r>
      <w:r w:rsidRPr="0012157F">
        <w:rPr>
          <w:rFonts w:ascii="Arial" w:hAnsi="Arial" w:cs="Arial"/>
        </w:rPr>
        <w:t xml:space="preserve"> </w:t>
      </w:r>
      <w:r w:rsidR="004562F4" w:rsidRPr="004562F4">
        <w:rPr>
          <w:rFonts w:ascii="Arial" w:hAnsi="Arial" w:cs="Arial"/>
        </w:rPr>
        <w:t>5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562F4" w:rsidRPr="004562F4">
        <w:rPr>
          <w:rFonts w:ascii="Arial" w:hAnsi="Arial" w:cs="Arial"/>
        </w:rPr>
        <w:t>85-681</w:t>
      </w:r>
      <w:r w:rsidRPr="0012157F">
        <w:rPr>
          <w:rFonts w:ascii="Arial" w:hAnsi="Arial" w:cs="Arial"/>
        </w:rPr>
        <w:t xml:space="preserve"> </w:t>
      </w:r>
      <w:r w:rsidR="004562F4" w:rsidRPr="004562F4">
        <w:rPr>
          <w:rFonts w:ascii="Arial" w:hAnsi="Arial" w:cs="Arial"/>
        </w:rPr>
        <w:t>Bydgoszcz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2157F">
        <w:rPr>
          <w:rFonts w:ascii="Arial" w:hAnsi="Arial" w:cs="Arial"/>
          <w:sz w:val="24"/>
          <w:szCs w:val="24"/>
          <w:u w:val="single"/>
        </w:rPr>
        <w:t>reprezentowany</w:t>
      </w:r>
      <w:proofErr w:type="gramEnd"/>
      <w:r w:rsidRPr="0012157F">
        <w:rPr>
          <w:rFonts w:ascii="Arial" w:hAnsi="Arial" w:cs="Arial"/>
          <w:sz w:val="24"/>
          <w:szCs w:val="24"/>
          <w:u w:val="single"/>
        </w:rPr>
        <w:t xml:space="preserve">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716127">
      <w:pPr>
        <w:spacing w:after="12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562F4" w:rsidRPr="0012157F" w:rsidTr="00CC0134">
        <w:tc>
          <w:tcPr>
            <w:tcW w:w="9104" w:type="dxa"/>
            <w:shd w:val="clear" w:color="auto" w:fill="D9D9D9"/>
          </w:tcPr>
          <w:p w:rsidR="004562F4" w:rsidRPr="00D762C5" w:rsidRDefault="004562F4" w:rsidP="00CC0134">
            <w:pPr>
              <w:spacing w:before="240" w:after="8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4562F4" w:rsidRDefault="004562F4" w:rsidP="00CC0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157F">
              <w:rPr>
                <w:rFonts w:ascii="Arial" w:hAnsi="Arial" w:cs="Arial"/>
                <w:sz w:val="24"/>
                <w:szCs w:val="24"/>
              </w:rPr>
              <w:t>składane</w:t>
            </w:r>
            <w:proofErr w:type="gramEnd"/>
            <w:r w:rsidRPr="0012157F">
              <w:rPr>
                <w:rFonts w:ascii="Arial" w:hAnsi="Arial" w:cs="Arial"/>
                <w:sz w:val="24"/>
                <w:szCs w:val="24"/>
              </w:rPr>
              <w:t xml:space="preserve">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4562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562F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4562F4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12157F">
              <w:rPr>
                <w:rFonts w:ascii="Arial" w:hAnsi="Arial" w:cs="Arial"/>
                <w:sz w:val="24"/>
                <w:szCs w:val="24"/>
              </w:rPr>
              <w:t>dalej jako</w:t>
            </w:r>
            <w:proofErr w:type="gramEnd"/>
            <w:r w:rsidRPr="0012157F">
              <w:rPr>
                <w:rFonts w:ascii="Arial" w:hAnsi="Arial" w:cs="Arial"/>
                <w:sz w:val="24"/>
                <w:szCs w:val="24"/>
              </w:rPr>
              <w:t xml:space="preserve">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dotyczące przesłanek wykluczenia z: </w:t>
            </w:r>
          </w:p>
          <w:p w:rsidR="004562F4" w:rsidRPr="00C86421" w:rsidRDefault="004562F4" w:rsidP="0071612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proofErr w:type="gramEnd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. 5K Rozporządzenia 833/2014</w:t>
            </w:r>
          </w:p>
          <w:p w:rsidR="004562F4" w:rsidRDefault="004562F4" w:rsidP="007161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oraz</w:t>
            </w:r>
            <w:proofErr w:type="gramEnd"/>
          </w:p>
          <w:p w:rsidR="004562F4" w:rsidRDefault="004562F4" w:rsidP="0071612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proofErr w:type="gramEnd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7 ust. 1 Ustawy z dnia 13 kwietnia 2022 r. o szczególnych rozwiązaniach w zakresie przeciwdziałania wspieraniu agresji na Ukrainę oraz służących ochronie bezpieczeństwa narodowego (Dz. U. </w:t>
            </w:r>
            <w:proofErr w:type="gramStart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poz</w:t>
            </w:r>
            <w:proofErr w:type="gramEnd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. 835).</w:t>
            </w:r>
          </w:p>
          <w:p w:rsidR="004562F4" w:rsidRPr="00534752" w:rsidRDefault="004562F4" w:rsidP="00CC0134">
            <w:pPr>
              <w:spacing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Default="001F027E" w:rsidP="00F92B90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4562F4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4562F4">
        <w:rPr>
          <w:rFonts w:ascii="Arial" w:hAnsi="Arial" w:cs="Arial"/>
          <w:b/>
          <w:sz w:val="24"/>
          <w:szCs w:val="24"/>
        </w:rPr>
        <w:t>Dostawy sukcesywne środków kontrastowych na okres 12 miesięcy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157F">
        <w:rPr>
          <w:rFonts w:ascii="Arial" w:hAnsi="Arial" w:cs="Arial"/>
          <w:sz w:val="24"/>
          <w:szCs w:val="24"/>
        </w:rPr>
        <w:t>prowadzonego</w:t>
      </w:r>
      <w:proofErr w:type="gramEnd"/>
      <w:r w:rsidRPr="0012157F">
        <w:rPr>
          <w:rFonts w:ascii="Arial" w:hAnsi="Arial" w:cs="Arial"/>
          <w:sz w:val="24"/>
          <w:szCs w:val="24"/>
        </w:rPr>
        <w:t xml:space="preserve"> przez </w:t>
      </w:r>
      <w:r w:rsidR="004562F4" w:rsidRPr="004562F4">
        <w:rPr>
          <w:rFonts w:ascii="Arial" w:hAnsi="Arial" w:cs="Arial"/>
          <w:b/>
          <w:sz w:val="24"/>
          <w:szCs w:val="24"/>
        </w:rPr>
        <w:t>10 Wojskowy Szpital Kliniczny z Polikliniką Samodzielny Publiczny Zakład Opieki Zdrowotnej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D56E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FA2CAA">
              <w:rPr>
                <w:rFonts w:ascii="Arial" w:hAnsi="Arial" w:cs="Arial"/>
                <w:b/>
                <w:sz w:val="24"/>
                <w:szCs w:val="24"/>
              </w:rPr>
              <w:t>PODMIOTU UDOSTĘPNIAJĄCEGO ZASOBY</w:t>
            </w:r>
          </w:p>
        </w:tc>
      </w:tr>
    </w:tbl>
    <w:p w:rsidR="00FA2CAA" w:rsidRDefault="00FA2CAA" w:rsidP="00F92B90">
      <w:pPr>
        <w:spacing w:before="160"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t>str</w:t>
      </w:r>
      <w:proofErr w:type="gramEnd"/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t xml:space="preserve">. 1), dalej: rozporządzenie 833/2014, w brzmieniu nadanym rozporządzeniem Rady (UE) 2022/576 w sprawie zmiany rozporządzenia (UE) nr 833/2014 dotyczącego środków </w:t>
      </w:r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lastRenderedPageBreak/>
        <w:t xml:space="preserve">ograniczających w związku z działaniami Rosji destabilizującymi sytuację na Ukrainie (Dz. Urz. UE nr L 111 z 8.4.2022, </w:t>
      </w:r>
      <w:proofErr w:type="gramStart"/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t>str</w:t>
      </w:r>
      <w:proofErr w:type="gramEnd"/>
      <w:r w:rsidRPr="00FA2CAA">
        <w:rPr>
          <w:rFonts w:ascii="Arial" w:hAnsi="Arial" w:cs="Arial"/>
          <w:color w:val="000000"/>
          <w:sz w:val="24"/>
          <w:szCs w:val="24"/>
          <w:lang w:eastAsia="x-none"/>
        </w:rPr>
        <w:t xml:space="preserve">. 1), dalej: </w:t>
      </w:r>
      <w:r w:rsidRPr="00443B23">
        <w:rPr>
          <w:rFonts w:ascii="Arial" w:hAnsi="Arial" w:cs="Arial"/>
          <w:i/>
          <w:iCs/>
          <w:color w:val="000000"/>
          <w:sz w:val="24"/>
          <w:szCs w:val="24"/>
          <w:lang w:eastAsia="x-none"/>
        </w:rPr>
        <w:t>rozporządzenie 2022/576</w:t>
      </w:r>
      <w:r w:rsidR="00443B23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eastAsia="x-none"/>
        </w:rPr>
        <w:footnoteReference w:id="1"/>
      </w:r>
      <w:r w:rsidR="00443B23">
        <w:rPr>
          <w:rFonts w:ascii="Arial" w:hAnsi="Arial" w:cs="Arial"/>
          <w:color w:val="000000"/>
          <w:sz w:val="24"/>
          <w:szCs w:val="24"/>
          <w:lang w:eastAsia="x-none"/>
        </w:rPr>
        <w:t>.</w:t>
      </w:r>
    </w:p>
    <w:p w:rsidR="00C62F57" w:rsidRDefault="007A2BCB" w:rsidP="00443B23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443B23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</w:t>
      </w:r>
      <w:proofErr w:type="gramStart"/>
      <w:r w:rsidRPr="007A2BCB">
        <w:rPr>
          <w:rFonts w:ascii="Arial" w:hAnsi="Arial" w:cs="Arial"/>
          <w:sz w:val="24"/>
          <w:szCs w:val="24"/>
        </w:rPr>
        <w:t>poz. 835)</w:t>
      </w:r>
      <w:r w:rsidR="00443B23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  <w:proofErr w:type="gramEnd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F92B90">
      <w:pPr>
        <w:spacing w:before="16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D56E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E426EB" w:rsidRDefault="00E426EB" w:rsidP="00F92B90">
      <w:pPr>
        <w:spacing w:before="160" w:after="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F92B90" w:rsidRDefault="00E426EB" w:rsidP="00F92B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524951" w:rsidRPr="00F92B90" w:rsidRDefault="00FE4E2B" w:rsidP="00F92B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443B23" w:rsidP="00443B23">
      <w:pPr>
        <w:spacing w:after="0" w:line="360" w:lineRule="auto"/>
        <w:ind w:left="510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70" w:rsidRDefault="007D2A70" w:rsidP="0038231F">
      <w:pPr>
        <w:spacing w:after="0" w:line="240" w:lineRule="auto"/>
      </w:pPr>
      <w:r>
        <w:separator/>
      </w:r>
    </w:p>
  </w:endnote>
  <w:endnote w:type="continuationSeparator" w:id="0">
    <w:p w:rsidR="007D2A70" w:rsidRDefault="007D2A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4" w:rsidRDefault="00456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59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59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4" w:rsidRDefault="00456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70" w:rsidRDefault="007D2A70" w:rsidP="0038231F">
      <w:pPr>
        <w:spacing w:after="0" w:line="240" w:lineRule="auto"/>
      </w:pPr>
      <w:r>
        <w:separator/>
      </w:r>
    </w:p>
  </w:footnote>
  <w:footnote w:type="continuationSeparator" w:id="0">
    <w:p w:rsidR="007D2A70" w:rsidRDefault="007D2A70" w:rsidP="0038231F">
      <w:pPr>
        <w:spacing w:after="0" w:line="240" w:lineRule="auto"/>
      </w:pPr>
      <w:r>
        <w:continuationSeparator/>
      </w:r>
    </w:p>
  </w:footnote>
  <w:footnote w:id="1">
    <w:p w:rsidR="00443B23" w:rsidRPr="00F92B90" w:rsidRDefault="00FA2CAA" w:rsidP="00FA2CA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B90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</w:t>
      </w:r>
      <w:proofErr w:type="gramStart"/>
      <w:r w:rsidRPr="00F92B90">
        <w:rPr>
          <w:rFonts w:ascii="Arial" w:hAnsi="Arial" w:cs="Arial"/>
          <w:sz w:val="16"/>
          <w:szCs w:val="16"/>
        </w:rPr>
        <w:t>)–e</w:t>
      </w:r>
      <w:proofErr w:type="gramEnd"/>
      <w:r w:rsidRPr="00F92B90">
        <w:rPr>
          <w:rFonts w:ascii="Arial" w:hAnsi="Arial" w:cs="Arial"/>
          <w:sz w:val="16"/>
          <w:szCs w:val="16"/>
        </w:rPr>
        <w:t>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43B23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F92B90">
        <w:rPr>
          <w:rFonts w:ascii="Arial" w:hAnsi="Arial" w:cs="Arial"/>
          <w:sz w:val="16"/>
          <w:szCs w:val="16"/>
        </w:rPr>
        <w:t>obywateli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rosyjskich lub osób fizycznych lub prawnych, podmiotów lub organów z siedzibą w Rosji;</w:t>
      </w:r>
    </w:p>
    <w:p w:rsidR="00443B23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F92B90">
        <w:rPr>
          <w:rFonts w:ascii="Arial" w:hAnsi="Arial" w:cs="Arial"/>
          <w:sz w:val="16"/>
          <w:szCs w:val="16"/>
        </w:rPr>
        <w:t>osób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prawnych, podmiotów lub organów, do których prawa własności bezpośrednio lub pośrednio w ponad 50 % należą do podmiotu, o którym mowa w lit. a) niniejszego ustępu; lub</w:t>
      </w:r>
    </w:p>
    <w:p w:rsidR="00FA2CAA" w:rsidRPr="00F92B90" w:rsidRDefault="00FA2CAA" w:rsidP="00FA2CAA">
      <w:pPr>
        <w:pStyle w:val="Tekstprzypisudolnego"/>
        <w:numPr>
          <w:ilvl w:val="0"/>
          <w:numId w:val="15"/>
        </w:numPr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F92B90">
        <w:rPr>
          <w:rFonts w:ascii="Arial" w:hAnsi="Arial" w:cs="Arial"/>
          <w:sz w:val="16"/>
          <w:szCs w:val="16"/>
        </w:rPr>
        <w:t>osób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fizycznych lub prawnych, podmiotów lub organów działających w imieniu lub pod kierunkiem podmiotu, o którym mowa w lit. a) lub b) niniejszego ustępu,</w:t>
      </w:r>
    </w:p>
    <w:p w:rsidR="00FA2CAA" w:rsidRPr="00FA2CAA" w:rsidRDefault="00FA2CAA" w:rsidP="00443B23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 xml:space="preserve">w tym podwykonawców, dostawców lub podmiotów, na których zdolności polega się w rozumieniu dyrektyw w sprawie zamówień publicznych, w </w:t>
      </w:r>
      <w:proofErr w:type="gramStart"/>
      <w:r w:rsidRPr="00F92B90">
        <w:rPr>
          <w:rFonts w:ascii="Arial" w:hAnsi="Arial" w:cs="Arial"/>
          <w:sz w:val="16"/>
          <w:szCs w:val="16"/>
        </w:rPr>
        <w:t>przypadku gdy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przypada na nich ponad 10 % wartości zamówienia</w:t>
      </w:r>
      <w:r w:rsidR="00443B23">
        <w:rPr>
          <w:rFonts w:ascii="Arial" w:hAnsi="Arial" w:cs="Arial"/>
          <w:sz w:val="16"/>
          <w:szCs w:val="16"/>
        </w:rPr>
        <w:t>.</w:t>
      </w:r>
    </w:p>
  </w:footnote>
  <w:footnote w:id="2">
    <w:p w:rsidR="0011306C" w:rsidRPr="00F92B90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B90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92B90">
        <w:rPr>
          <w:rFonts w:ascii="Arial" w:hAnsi="Arial" w:cs="Arial"/>
          <w:sz w:val="16"/>
          <w:szCs w:val="16"/>
        </w:rPr>
        <w:t>Pzp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wyklucza się:</w:t>
      </w:r>
    </w:p>
    <w:p w:rsidR="0011306C" w:rsidRPr="00F92B90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F92B90">
        <w:rPr>
          <w:rFonts w:ascii="Arial" w:hAnsi="Arial" w:cs="Arial"/>
          <w:sz w:val="16"/>
          <w:szCs w:val="16"/>
        </w:rPr>
        <w:t>wykonawcę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Pr="00F92B90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F92B90">
        <w:rPr>
          <w:rFonts w:ascii="Arial" w:hAnsi="Arial" w:cs="Arial"/>
          <w:sz w:val="16"/>
          <w:szCs w:val="16"/>
        </w:rPr>
        <w:t>wykonawcę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F92B90">
        <w:rPr>
          <w:rFonts w:ascii="Arial" w:hAnsi="Arial" w:cs="Arial"/>
          <w:sz w:val="16"/>
          <w:szCs w:val="16"/>
        </w:rPr>
        <w:t>z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F92B90">
        <w:rPr>
          <w:rFonts w:ascii="Arial" w:hAnsi="Arial" w:cs="Arial"/>
          <w:sz w:val="16"/>
          <w:szCs w:val="16"/>
        </w:rPr>
        <w:t>wykonawcę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F92B90">
        <w:rPr>
          <w:rFonts w:ascii="Arial" w:hAnsi="Arial" w:cs="Arial"/>
          <w:sz w:val="16"/>
          <w:szCs w:val="16"/>
        </w:rPr>
        <w:t>z</w:t>
      </w:r>
      <w:proofErr w:type="gramEnd"/>
      <w:r w:rsidRPr="00F92B90">
        <w:rPr>
          <w:rFonts w:ascii="Arial" w:hAnsi="Arial" w:cs="Arial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130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4" w:rsidRDefault="00456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4" w:rsidRDefault="004562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4" w:rsidRDefault="00456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A70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43B23"/>
    <w:rsid w:val="004541F9"/>
    <w:rsid w:val="004562F4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35926"/>
    <w:rsid w:val="005434B3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16127"/>
    <w:rsid w:val="00721D87"/>
    <w:rsid w:val="0072560B"/>
    <w:rsid w:val="00735EF7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C3B14"/>
    <w:rsid w:val="007D2A70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D7E30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56E0D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C0D9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92B90"/>
    <w:rsid w:val="00FA2CAA"/>
    <w:rsid w:val="00FC0317"/>
    <w:rsid w:val="00FC4DBF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0C1E-142E-4C27-9F50-1EF625F9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2022-11-25T09:20:00Z</cp:lastPrinted>
  <dcterms:created xsi:type="dcterms:W3CDTF">2022-11-21T11:10:00Z</dcterms:created>
  <dcterms:modified xsi:type="dcterms:W3CDTF">2022-11-25T09:20:00Z</dcterms:modified>
</cp:coreProperties>
</file>