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716127" w:rsidRDefault="006676AE" w:rsidP="00F92B90">
      <w:pPr>
        <w:pStyle w:val="Nagwek4"/>
        <w:spacing w:after="240" w:line="276" w:lineRule="auto"/>
        <w:rPr>
          <w:rFonts w:ascii="Arial" w:hAnsi="Arial" w:cs="Arial"/>
          <w:bCs/>
          <w:i w:val="0"/>
          <w:sz w:val="22"/>
          <w:szCs w:val="24"/>
        </w:rPr>
      </w:pPr>
      <w:r w:rsidRPr="00716127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535926">
        <w:rPr>
          <w:rFonts w:ascii="Arial" w:hAnsi="Arial" w:cs="Arial"/>
          <w:bCs/>
          <w:i w:val="0"/>
          <w:sz w:val="22"/>
          <w:szCs w:val="24"/>
        </w:rPr>
        <w:t>6</w:t>
      </w:r>
      <w:r w:rsidR="00B36ABD" w:rsidRPr="00716127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6676AE" w:rsidRPr="0012157F" w:rsidRDefault="005103B9" w:rsidP="00716127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562F4" w:rsidRPr="004562F4">
        <w:rPr>
          <w:rFonts w:ascii="Arial" w:hAnsi="Arial" w:cs="Arial"/>
          <w:b/>
          <w:sz w:val="24"/>
          <w:szCs w:val="24"/>
        </w:rPr>
        <w:t>165/2022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  <w:bookmarkStart w:id="0" w:name="_GoBack"/>
      <w:bookmarkEnd w:id="0"/>
    </w:p>
    <w:p w:rsidR="006676AE" w:rsidRPr="0012157F" w:rsidRDefault="006676AE" w:rsidP="00F92B90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562F4" w:rsidRPr="004562F4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4562F4" w:rsidRPr="004562F4">
        <w:rPr>
          <w:rFonts w:ascii="Arial" w:hAnsi="Arial" w:cs="Arial"/>
        </w:rPr>
        <w:t>ul</w:t>
      </w:r>
      <w:proofErr w:type="gramEnd"/>
      <w:r w:rsidR="004562F4" w:rsidRPr="004562F4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4562F4" w:rsidRPr="004562F4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562F4" w:rsidRPr="004562F4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4562F4" w:rsidRPr="004562F4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716127">
      <w:pPr>
        <w:spacing w:after="12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62F4" w:rsidRPr="0012157F" w:rsidTr="00CC0134">
        <w:tc>
          <w:tcPr>
            <w:tcW w:w="9104" w:type="dxa"/>
            <w:shd w:val="clear" w:color="auto" w:fill="D9D9D9"/>
          </w:tcPr>
          <w:p w:rsidR="004562F4" w:rsidRPr="00D762C5" w:rsidRDefault="004562F4" w:rsidP="00CC0134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4562F4" w:rsidRDefault="004562F4" w:rsidP="00CC01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4562F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562F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562F4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4562F4" w:rsidRPr="00C86421" w:rsidRDefault="004562F4" w:rsidP="00716127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5K Rozporządzenia 833/2014</w:t>
            </w:r>
          </w:p>
          <w:p w:rsidR="004562F4" w:rsidRDefault="004562F4" w:rsidP="00716127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4562F4" w:rsidRDefault="004562F4" w:rsidP="00716127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835).</w:t>
            </w:r>
          </w:p>
          <w:p w:rsidR="004562F4" w:rsidRPr="00534752" w:rsidRDefault="004562F4" w:rsidP="00CC0134">
            <w:pPr>
              <w:spacing w:after="12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F92B90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4562F4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562F4">
        <w:rPr>
          <w:rFonts w:ascii="Arial" w:hAnsi="Arial" w:cs="Arial"/>
          <w:b/>
          <w:sz w:val="24"/>
          <w:szCs w:val="24"/>
        </w:rPr>
        <w:t>Dostawy sukcesywne środków kontrastowych na okres 12 miesięcy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4562F4" w:rsidRPr="004562F4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Default="00FA2CAA" w:rsidP="00F92B90">
      <w:pPr>
        <w:spacing w:before="160" w:after="120" w:line="276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>str</w:t>
      </w:r>
      <w:proofErr w:type="gramEnd"/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. 1), dalej: rozporządzenie 833/2014, w brzmieniu nadanym rozporządzeniem Rady (UE) 2022/576 w sprawie zmiany rozporządzenia (UE) nr 833/2014 dotyczącego środków </w:t>
      </w: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lastRenderedPageBreak/>
        <w:t xml:space="preserve">ograniczających w związku z działaniami Rosji destabilizującymi sytuację na Ukrainie (Dz. Urz. UE nr L 111 z 8.4.2022, </w:t>
      </w:r>
      <w:proofErr w:type="gramStart"/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>str</w:t>
      </w:r>
      <w:proofErr w:type="gramEnd"/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:rsidR="00C62F57" w:rsidRDefault="007A2BCB" w:rsidP="00443B2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F92B90">
      <w:pPr>
        <w:spacing w:before="16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E426EB" w:rsidRDefault="00E426EB" w:rsidP="00F92B90">
      <w:pPr>
        <w:spacing w:before="160" w:after="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Default="00E426EB" w:rsidP="00F92B9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524951" w:rsidRPr="00F92B90" w:rsidRDefault="00FE4E2B" w:rsidP="00F92B9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443B23" w:rsidP="00443B23">
      <w:pPr>
        <w:spacing w:after="0" w:line="360" w:lineRule="auto"/>
        <w:ind w:left="5103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A70" w:rsidRDefault="007D2A70" w:rsidP="0038231F">
      <w:pPr>
        <w:spacing w:after="0" w:line="240" w:lineRule="auto"/>
      </w:pPr>
      <w:r>
        <w:separator/>
      </w:r>
    </w:p>
  </w:endnote>
  <w:endnote w:type="continuationSeparator" w:id="0">
    <w:p w:rsidR="007D2A70" w:rsidRDefault="007D2A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2F4" w:rsidRDefault="004562F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3592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3592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2F4" w:rsidRDefault="004562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A70" w:rsidRDefault="007D2A70" w:rsidP="0038231F">
      <w:pPr>
        <w:spacing w:after="0" w:line="240" w:lineRule="auto"/>
      </w:pPr>
      <w:r>
        <w:separator/>
      </w:r>
    </w:p>
  </w:footnote>
  <w:footnote w:type="continuationSeparator" w:id="0">
    <w:p w:rsidR="007D2A70" w:rsidRDefault="007D2A70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</w:t>
      </w:r>
      <w:proofErr w:type="gramStart"/>
      <w:r w:rsidRPr="00F92B90">
        <w:rPr>
          <w:rFonts w:ascii="Arial" w:hAnsi="Arial" w:cs="Arial"/>
          <w:sz w:val="16"/>
          <w:szCs w:val="16"/>
        </w:rPr>
        <w:t>)–e</w:t>
      </w:r>
      <w:proofErr w:type="gramEnd"/>
      <w:r w:rsidRPr="00F92B90">
        <w:rPr>
          <w:rFonts w:ascii="Arial" w:hAnsi="Arial" w:cs="Arial"/>
          <w:sz w:val="16"/>
          <w:szCs w:val="16"/>
        </w:rPr>
        <w:t>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obywateli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rosyjskich lub osób fizycznych lub prawnych, podmiotów lub organów z siedzibą w Rosji;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osób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prawnych, podmiotów lub organów, do których prawa własności bezpośrednio lub pośrednio w ponad 50 % należą do podmiotu, o którym mowa w lit. a) niniejszego ustępu; lub</w:t>
      </w:r>
    </w:p>
    <w:p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osób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fizycznych lub prawnych, podmiotów lub organów działających w imieniu lub pod kierunkiem podmiotu, o którym mowa w lit. a) lub b) niniejszego ustępu,</w:t>
      </w:r>
    </w:p>
    <w:p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 xml:space="preserve">w tym podwykonawców, dostawców lub podmiotów, na których zdolności polega się w rozumieniu dyrektyw w sprawie zamówień publicznych, w </w:t>
      </w:r>
      <w:proofErr w:type="gramStart"/>
      <w:r w:rsidRPr="00F92B90">
        <w:rPr>
          <w:rFonts w:ascii="Arial" w:hAnsi="Arial" w:cs="Arial"/>
          <w:sz w:val="16"/>
          <w:szCs w:val="16"/>
        </w:rPr>
        <w:t>przypadku gdy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F92B90">
        <w:rPr>
          <w:rFonts w:ascii="Arial" w:hAnsi="Arial" w:cs="Arial"/>
          <w:sz w:val="16"/>
          <w:szCs w:val="16"/>
        </w:rPr>
        <w:t>Pzp</w:t>
      </w:r>
      <w:proofErr w:type="spellEnd"/>
      <w:r w:rsidRPr="00F92B90">
        <w:rPr>
          <w:rFonts w:ascii="Arial" w:hAnsi="Arial" w:cs="Arial"/>
          <w:sz w:val="16"/>
          <w:szCs w:val="16"/>
        </w:rPr>
        <w:t xml:space="preserve"> wyklucza się: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wykonawcę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wykonawcę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F92B90">
        <w:rPr>
          <w:rFonts w:ascii="Arial" w:hAnsi="Arial" w:cs="Arial"/>
          <w:sz w:val="16"/>
          <w:szCs w:val="16"/>
        </w:rPr>
        <w:t>z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wykonawcę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F92B90">
        <w:rPr>
          <w:rFonts w:ascii="Arial" w:hAnsi="Arial" w:cs="Arial"/>
          <w:sz w:val="16"/>
          <w:szCs w:val="16"/>
        </w:rPr>
        <w:t>z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2F4" w:rsidRDefault="004562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2F4" w:rsidRDefault="004562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2F4" w:rsidRDefault="004562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2A70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3B23"/>
    <w:rsid w:val="004541F9"/>
    <w:rsid w:val="004562F4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35926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6127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2A70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E0C1E-142E-4C27-9F50-1EF625F94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518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2022-11-25T09:20:00Z</cp:lastPrinted>
  <dcterms:created xsi:type="dcterms:W3CDTF">2022-11-21T11:10:00Z</dcterms:created>
  <dcterms:modified xsi:type="dcterms:W3CDTF">2022-11-25T09:20:00Z</dcterms:modified>
</cp:coreProperties>
</file>