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A3CC" w14:textId="08E11D50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7D4FC7">
        <w:rPr>
          <w:rFonts w:ascii="Times New Roman" w:eastAsia="Times New Roman" w:hAnsi="Times New Roman" w:cs="Times New Roman"/>
          <w:bCs/>
          <w:lang w:eastAsia="pl-PL"/>
        </w:rPr>
        <w:t>: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XXVII.264.3.2022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ab/>
      </w:r>
      <w:r w:rsidRPr="00533886">
        <w:rPr>
          <w:rFonts w:ascii="Times New Roman" w:eastAsia="Times New Roman" w:hAnsi="Times New Roman" w:cs="Times New Roman"/>
          <w:bCs/>
          <w:lang w:eastAsia="pl-PL"/>
        </w:rPr>
        <w:tab/>
      </w:r>
      <w:r w:rsidRPr="00533886">
        <w:rPr>
          <w:rFonts w:ascii="Times New Roman" w:eastAsia="Times New Roman" w:hAnsi="Times New Roman" w:cs="Times New Roman"/>
          <w:bCs/>
          <w:lang w:eastAsia="pl-PL"/>
        </w:rPr>
        <w:tab/>
        <w:t>Załącznik nr 4 do Ogłoszenia o zamówieniu</w:t>
      </w:r>
    </w:p>
    <w:p w14:paraId="32C58FD8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</w:t>
      </w:r>
    </w:p>
    <w:p w14:paraId="602C16ED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/>
          <w:bCs/>
          <w:lang w:eastAsia="pl-PL"/>
        </w:rPr>
        <w:t xml:space="preserve">Umowa Nr 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14:paraId="3B1C9DBF" w14:textId="77777777" w:rsidR="00BC2CC4" w:rsidRDefault="00BC2CC4" w:rsidP="00BC2CC4">
      <w:pPr>
        <w:spacing w:after="0" w:line="310" w:lineRule="exact"/>
        <w:rPr>
          <w:rFonts w:ascii="Times New Roman" w:eastAsia="Times New Roman" w:hAnsi="Times New Roman" w:cs="Times New Roman"/>
          <w:bCs/>
          <w:lang w:eastAsia="pl-PL"/>
        </w:rPr>
      </w:pPr>
    </w:p>
    <w:p w14:paraId="0A34458A" w14:textId="17733DF5" w:rsidR="00BC2CC4" w:rsidRPr="00BC2CC4" w:rsidRDefault="00BC2CC4" w:rsidP="00BC2CC4">
      <w:pPr>
        <w:spacing w:after="0" w:line="310" w:lineRule="exact"/>
        <w:rPr>
          <w:rFonts w:ascii="Times New Roman" w:eastAsia="Times New Roman" w:hAnsi="Times New Roman" w:cs="Times New Roman"/>
          <w:bCs/>
          <w:lang w:eastAsia="pl-PL"/>
        </w:rPr>
      </w:pPr>
      <w:r w:rsidRPr="00BC2CC4">
        <w:rPr>
          <w:rFonts w:ascii="Times New Roman" w:eastAsia="Times New Roman" w:hAnsi="Times New Roman" w:cs="Times New Roman"/>
          <w:bCs/>
          <w:lang w:eastAsia="pl-PL"/>
        </w:rPr>
        <w:t>zawarta w dniu ………2022 r. w Warszawie pomiędzy:</w:t>
      </w:r>
    </w:p>
    <w:p w14:paraId="05C90202" w14:textId="77777777" w:rsidR="00BC2CC4" w:rsidRDefault="00BC2CC4" w:rsidP="00533886">
      <w:p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BC2CC4">
        <w:rPr>
          <w:rFonts w:ascii="Times New Roman" w:eastAsia="Times New Roman" w:hAnsi="Times New Roman" w:cs="Times New Roman"/>
          <w:b/>
          <w:bCs/>
          <w:lang w:eastAsia="pl-PL"/>
        </w:rPr>
        <w:t>Biblioteką Narodową</w:t>
      </w:r>
      <w:r w:rsidRPr="00BC2CC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0" w:name="_Hlk116624843"/>
      <w:r w:rsidRPr="00BC2CC4">
        <w:rPr>
          <w:rFonts w:ascii="Times New Roman" w:eastAsia="Times New Roman" w:hAnsi="Times New Roman" w:cs="Times New Roman"/>
          <w:bCs/>
          <w:lang w:eastAsia="pl-PL"/>
        </w:rPr>
        <w:t xml:space="preserve">z siedzibą w Warszawie </w:t>
      </w:r>
      <w:bookmarkEnd w:id="0"/>
      <w:r w:rsidRPr="00BC2CC4">
        <w:rPr>
          <w:rFonts w:ascii="Times New Roman" w:eastAsia="Times New Roman" w:hAnsi="Times New Roman" w:cs="Times New Roman"/>
          <w:bCs/>
          <w:lang w:eastAsia="pl-PL"/>
        </w:rPr>
        <w:t xml:space="preserve">(02-086 Warszawa), przy al. Niepodległości 213, wpisaną do rejestru instytucji kultury, prowadzonego przez Ministra Kultury i Dziedzictwa Narodowego, pod numerem 31/92, posiadającą numery NIP 526-16-67-036, REGON 000275955, zwaną dalej </w:t>
      </w:r>
      <w:r w:rsidRPr="00BC2CC4">
        <w:rPr>
          <w:rFonts w:ascii="Times New Roman" w:eastAsia="Times New Roman" w:hAnsi="Times New Roman" w:cs="Times New Roman"/>
          <w:b/>
          <w:bCs/>
          <w:lang w:eastAsia="pl-PL"/>
        </w:rPr>
        <w:t>„Zamawiającym”</w:t>
      </w:r>
      <w:r w:rsidRPr="00BC2CC4">
        <w:rPr>
          <w:rFonts w:ascii="Times New Roman" w:eastAsia="Times New Roman" w:hAnsi="Times New Roman" w:cs="Times New Roman"/>
          <w:bCs/>
          <w:lang w:eastAsia="pl-PL"/>
        </w:rPr>
        <w:t>, reprezentowaną przez: Zastępcę Dyrektora Biblioteki Narodowej …………………na podstawie pełnomocnictwa nr ……</w:t>
      </w:r>
      <w:proofErr w:type="gramStart"/>
      <w:r w:rsidRPr="00BC2CC4">
        <w:rPr>
          <w:rFonts w:ascii="Times New Roman" w:eastAsia="Times New Roman" w:hAnsi="Times New Roman" w:cs="Times New Roman"/>
          <w:bCs/>
          <w:lang w:eastAsia="pl-PL"/>
        </w:rPr>
        <w:t>……..z</w:t>
      </w:r>
      <w:proofErr w:type="gramEnd"/>
      <w:r w:rsidRPr="00BC2CC4">
        <w:rPr>
          <w:rFonts w:ascii="Times New Roman" w:eastAsia="Times New Roman" w:hAnsi="Times New Roman" w:cs="Times New Roman"/>
          <w:bCs/>
          <w:lang w:eastAsia="pl-PL"/>
        </w:rPr>
        <w:t xml:space="preserve"> dnia………..,</w:t>
      </w:r>
    </w:p>
    <w:p w14:paraId="584B9ED3" w14:textId="66592ABA" w:rsidR="00533886" w:rsidRPr="00533886" w:rsidRDefault="00533886" w:rsidP="00533886">
      <w:p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533886">
        <w:rPr>
          <w:rFonts w:ascii="Times New Roman" w:eastAsia="Times New Roman" w:hAnsi="Times New Roman" w:cs="Times New Roman"/>
          <w:lang w:val="x-none" w:eastAsia="pl-PL"/>
        </w:rPr>
        <w:t xml:space="preserve">a </w:t>
      </w:r>
    </w:p>
    <w:p w14:paraId="6818FA96" w14:textId="4EF755D5" w:rsidR="00533886" w:rsidRPr="00533886" w:rsidRDefault="00533886" w:rsidP="00533886">
      <w:p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533886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 xml:space="preserve"> </w:t>
      </w:r>
      <w:r w:rsidRPr="00533886">
        <w:rPr>
          <w:rFonts w:ascii="Times New Roman" w:eastAsia="Times New Roman" w:hAnsi="Times New Roman" w:cs="Times New Roman"/>
          <w:bCs/>
          <w:color w:val="000000"/>
          <w:lang w:val="x-none" w:eastAsia="pl-PL"/>
        </w:rPr>
        <w:t>……………………</w:t>
      </w:r>
      <w:r w:rsidR="000308C8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……………..</w:t>
      </w:r>
      <w:r w:rsidRPr="00533886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 xml:space="preserve">  </w:t>
      </w:r>
      <w:r w:rsidRPr="00533886">
        <w:rPr>
          <w:rFonts w:ascii="Times New Roman" w:eastAsia="Times New Roman" w:hAnsi="Times New Roman" w:cs="Times New Roman"/>
          <w:lang w:val="x-none" w:eastAsia="pl-PL"/>
        </w:rPr>
        <w:t>z siedzibą w …</w:t>
      </w:r>
      <w:r w:rsidRPr="0053388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3886">
        <w:rPr>
          <w:rFonts w:ascii="Times New Roman" w:eastAsia="Times New Roman" w:hAnsi="Times New Roman" w:cs="Times New Roman"/>
          <w:lang w:val="x-none" w:eastAsia="pl-PL"/>
        </w:rPr>
        <w:t xml:space="preserve">…, zwaną dalej </w:t>
      </w:r>
      <w:r w:rsidRPr="00533886">
        <w:rPr>
          <w:rFonts w:ascii="Times New Roman" w:eastAsia="Times New Roman" w:hAnsi="Times New Roman" w:cs="Times New Roman"/>
          <w:b/>
          <w:lang w:val="x-none" w:eastAsia="pl-PL"/>
        </w:rPr>
        <w:t>„Wykonawcą”</w:t>
      </w:r>
      <w:r w:rsidRPr="00533886">
        <w:rPr>
          <w:rFonts w:ascii="Times New Roman" w:eastAsia="Times New Roman" w:hAnsi="Times New Roman" w:cs="Times New Roman"/>
          <w:lang w:val="x-none" w:eastAsia="pl-PL"/>
        </w:rPr>
        <w:t>,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33886">
        <w:rPr>
          <w:rFonts w:ascii="Times New Roman" w:eastAsia="Times New Roman" w:hAnsi="Times New Roman" w:cs="Times New Roman"/>
          <w:lang w:val="x-none" w:eastAsia="pl-PL"/>
        </w:rPr>
        <w:t xml:space="preserve">reprezentowaną przez: </w:t>
      </w:r>
    </w:p>
    <w:p w14:paraId="215248F3" w14:textId="77777777" w:rsidR="00533886" w:rsidRPr="00533886" w:rsidRDefault="00533886" w:rsidP="00533886">
      <w:p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14:paraId="6CC560CD" w14:textId="77777777" w:rsidR="00533886" w:rsidRPr="00533886" w:rsidRDefault="00533886" w:rsidP="00533886">
      <w:p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533886">
        <w:rPr>
          <w:rFonts w:ascii="Times New Roman" w:eastAsia="Times New Roman" w:hAnsi="Times New Roman" w:cs="Times New Roman"/>
          <w:lang w:val="x-none" w:eastAsia="pl-PL"/>
        </w:rPr>
        <w:t xml:space="preserve">zwanymi dalej każdy z osobna </w:t>
      </w:r>
      <w:r w:rsidRPr="00533886">
        <w:rPr>
          <w:rFonts w:ascii="Times New Roman" w:eastAsia="Times New Roman" w:hAnsi="Times New Roman" w:cs="Times New Roman"/>
          <w:b/>
          <w:lang w:val="x-none" w:eastAsia="pl-PL"/>
        </w:rPr>
        <w:t>„Stroną”</w:t>
      </w:r>
      <w:r w:rsidRPr="00533886">
        <w:rPr>
          <w:rFonts w:ascii="Times New Roman" w:eastAsia="Times New Roman" w:hAnsi="Times New Roman" w:cs="Times New Roman"/>
          <w:lang w:val="x-none" w:eastAsia="pl-PL"/>
        </w:rPr>
        <w:t xml:space="preserve"> i łącznie </w:t>
      </w:r>
      <w:r w:rsidRPr="00533886">
        <w:rPr>
          <w:rFonts w:ascii="Times New Roman" w:eastAsia="Times New Roman" w:hAnsi="Times New Roman" w:cs="Times New Roman"/>
          <w:b/>
          <w:lang w:val="x-none" w:eastAsia="pl-PL"/>
        </w:rPr>
        <w:t>„Stronami”</w:t>
      </w:r>
    </w:p>
    <w:p w14:paraId="6B1F8019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822104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45395984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14:paraId="442BE63C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prenumerata czasopism polskich do </w:t>
      </w:r>
      <w:r w:rsidRPr="00533886">
        <w:rPr>
          <w:rFonts w:ascii="Times New Roman" w:eastAsia="Times New Roman" w:hAnsi="Times New Roman" w:cs="Times New Roman"/>
          <w:b/>
          <w:bCs/>
          <w:lang w:eastAsia="pl-PL"/>
        </w:rPr>
        <w:t>księgozbiorów podręcznych komórek organizacyjnych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 Biblioteki Narodowej w 2023 roku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 – zgodnie z zaakceptowaną przez Zamawiającego ofertą Wykonawcy i Opisem przedmiotu zamówienia – Arkuszem cenowym Wykonawcy, który stanowi załącznik nr 1 do niniejszej Umowy.</w:t>
      </w:r>
    </w:p>
    <w:p w14:paraId="632C57FF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Dostawa, o której mowa w ust. 1, obejmuje czasopisma opatrzone datami wydania od 01 stycznia do 31 grudnia 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 roku, </w:t>
      </w:r>
      <w:proofErr w:type="spellStart"/>
      <w:r w:rsidRPr="00533886">
        <w:rPr>
          <w:rFonts w:ascii="Times New Roman" w:eastAsia="Times New Roman" w:hAnsi="Times New Roman" w:cs="Times New Roman"/>
          <w:lang w:eastAsia="pl-PL"/>
        </w:rPr>
        <w:t>loco</w:t>
      </w:r>
      <w:proofErr w:type="spellEnd"/>
      <w:r w:rsidRPr="00533886">
        <w:rPr>
          <w:rFonts w:ascii="Times New Roman" w:eastAsia="Times New Roman" w:hAnsi="Times New Roman" w:cs="Times New Roman"/>
          <w:lang w:eastAsia="pl-PL"/>
        </w:rPr>
        <w:t xml:space="preserve"> siedziba Biblioteki Narodowej oraz siedziba Donacji Pisarzy Polskich, zgodnie z załącznikiem nr 2 do Umowy.</w:t>
      </w:r>
    </w:p>
    <w:p w14:paraId="3738C76D" w14:textId="4618EEB9" w:rsidR="00533886" w:rsidRPr="00533886" w:rsidRDefault="00533886" w:rsidP="00533886">
      <w:pPr>
        <w:numPr>
          <w:ilvl w:val="0"/>
          <w:numId w:val="2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Zamawiający zleca, a Wykonawca zobowiązuje się do wykonania przedmiotu zamówienia </w:t>
      </w:r>
      <w:r w:rsidR="00B80D66">
        <w:rPr>
          <w:rFonts w:ascii="Times New Roman" w:eastAsia="Times New Roman" w:hAnsi="Times New Roman" w:cs="Times New Roman"/>
          <w:lang w:eastAsia="pl-PL"/>
        </w:rPr>
        <w:t>na warunkach określonych w niniejszej umowie.</w:t>
      </w:r>
    </w:p>
    <w:p w14:paraId="184768C2" w14:textId="77777777" w:rsidR="00533886" w:rsidRPr="00533886" w:rsidRDefault="00533886" w:rsidP="00533886">
      <w:pPr>
        <w:spacing w:after="0" w:line="310" w:lineRule="exact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5141BB8" w14:textId="77777777" w:rsidR="004976FB" w:rsidRDefault="004976FB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068A8AE2" w14:textId="11DD6263" w:rsidR="00533886" w:rsidRPr="00533886" w:rsidRDefault="00533886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14:paraId="0BFEC09E" w14:textId="77777777" w:rsidR="00533886" w:rsidRPr="00533886" w:rsidRDefault="00533886" w:rsidP="00533886">
      <w:pPr>
        <w:spacing w:after="0" w:line="310" w:lineRule="exact"/>
        <w:ind w:left="2124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                       Zobowiązania Wykonawcy</w:t>
      </w:r>
    </w:p>
    <w:p w14:paraId="47302FEF" w14:textId="0C3EB4A1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Wykonawca zobowiązuje się do terminowego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533886">
        <w:rPr>
          <w:rFonts w:ascii="Times New Roman" w:eastAsia="Times New Roman" w:hAnsi="Times New Roman" w:cs="Times New Roman"/>
          <w:lang w:eastAsia="pl-PL"/>
        </w:rPr>
        <w:t>sukcesywnego dostarczania czasopism, objętych prenumeratą,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w dniu wydania zeszytu (numeru) 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do godziny 7:00, 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pod adresy </w:t>
      </w:r>
      <w:r w:rsidRPr="00533886">
        <w:rPr>
          <w:rFonts w:ascii="Times New Roman" w:eastAsia="Times New Roman" w:hAnsi="Times New Roman" w:cs="Times New Roman"/>
          <w:lang w:eastAsia="pl-PL"/>
        </w:rPr>
        <w:t>wskazane przez Zamawiającego w załączniku nr 2 do Umowy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. Jeżeli termin dostawy przypada na dzień uznany za ustawowo wolny od pracy zgodnie z ustawą z dnia 18 stycznia 1951 r. o dniach wolnych od pracy (tekst jednolity Dz.U. z 2020 r. poz. 1920), wówczas termin dostawy upływa dnia następnego. </w:t>
      </w:r>
    </w:p>
    <w:p w14:paraId="1EABC90E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Zmiana terminu dostawy, określonego w ust. 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>1</w:t>
      </w:r>
      <w:r w:rsidRPr="00533886">
        <w:rPr>
          <w:rFonts w:ascii="Times New Roman" w:eastAsia="Times New Roman" w:hAnsi="Times New Roman" w:cs="Times New Roman"/>
          <w:lang w:eastAsia="pl-PL"/>
        </w:rPr>
        <w:t>, jest możliwa w wyjątkowych sytuacjach, za zgodą Zamawiającego, o ile Wykonawca niezwłocznie powiadomi Zamawiającego o okoliczności, która może przeszkodzić wykonaniu zobowiązania w terminie określonym w ust. 1 i złoży umotywowany wniosek o zmianę terminu realizacji dostawy.</w:t>
      </w:r>
    </w:p>
    <w:p w14:paraId="3F4CE0C6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15867494"/>
      <w:r w:rsidRPr="00533886">
        <w:rPr>
          <w:rFonts w:ascii="Times New Roman" w:eastAsia="Times New Roman" w:hAnsi="Times New Roman" w:cs="Times New Roman"/>
          <w:lang w:eastAsia="pl-PL"/>
        </w:rPr>
        <w:t>Wykonawca zobowiązuje się do dołączenia do każdej przesyłki wykazu tytułów czasopism i liczby egzemplarzy zeszytów (numerów) poszczególnych tytułów czasopism znajdujących się w przesyłce.</w:t>
      </w:r>
    </w:p>
    <w:bookmarkEnd w:id="1"/>
    <w:p w14:paraId="0357D8BC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lastRenderedPageBreak/>
        <w:t>Wykonawca zobowiązuje się do należytego zabezpieczenia przed uszkodzeniem</w:t>
      </w:r>
      <w:r w:rsidRPr="0053388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przesyłek zawierających czasopisma objęte prenumeratą. </w:t>
      </w:r>
    </w:p>
    <w:p w14:paraId="5C225EBD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 przypadku, gdyby egzemplarze czasopism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dotarły do 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 w stanie uszkodzonym lub posiadały defekty wydawnicze, Wykonawca zobowiązuje się do ich wymiany na egzemplarze wolne od uszkodzeń i wad.</w:t>
      </w:r>
    </w:p>
    <w:p w14:paraId="2D996C93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Reklamacje zawierające informacje o wadliwie dostarczonych, brakujących, zawierających defekty wydawnicze lub dostarczonych w stanie uszkodzonym numerach czasopism będą zgłaszane pisemnie lub e-mailem przez Zamawiającego. Wykonawca zobowiązuje się do potwierdzenia otrzymania reklamacji niezwłocznie po jej zgłoszeniu przez Zamawiającego, w takiej samej formie, w jakiej reklamacja została zgłoszona. Wykonawca zobowiązuje się do realizowania reklamacji bez obciążenia Zamawiającego dodatkowymi kosztami. </w:t>
      </w:r>
    </w:p>
    <w:p w14:paraId="71E71D2A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Wykonawca zobowiązuje się do realizacji reklamacji, dotyczących wadliwie dostarczonych, brakujących, zawierających defekty wydawnicze lub dostarczonych w stanie uszkodzonym zeszytów (numerów) czasopism, zgłoszonych przez Zamawiającego do godziny 9:00 w dniu dostawy, nie później niż:</w:t>
      </w:r>
    </w:p>
    <w:p w14:paraId="4A56C553" w14:textId="77777777" w:rsidR="00533886" w:rsidRPr="00533886" w:rsidRDefault="00533886" w:rsidP="00533886">
      <w:pPr>
        <w:numPr>
          <w:ilvl w:val="1"/>
          <w:numId w:val="6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dzienników: Dziennik Gazeta Prawna, Polska The Times-Metropolia Warszawska, Gazeta Wyborcza, Nasz Dziennik, Parkiet, Przegląd Sportowy, Puls Biznesu, Rzeczpospolita – tego samego dnia do godziny 12:00;</w:t>
      </w:r>
    </w:p>
    <w:p w14:paraId="7DDCDEBC" w14:textId="77777777" w:rsidR="00533886" w:rsidRPr="00533886" w:rsidRDefault="00533886" w:rsidP="00533886">
      <w:pPr>
        <w:numPr>
          <w:ilvl w:val="1"/>
          <w:numId w:val="6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dzienników: Dziennik Bałtycki, Dziennik Łódzki, Dziennik Polski, Express Ilustrowany, Dziennik Trybuna, Gazeta Krakowska, Gazeta Olsztyńska, Gazeta Polska, Gazeta Pomorska, Gazeta Wrocławska=Słowo Polskie, Głos Wielkopolski, Kurier Poranny, Kurier Szczeciński, Nowiny, Sport – w ciągu 3 dni;</w:t>
      </w:r>
    </w:p>
    <w:p w14:paraId="1D59CD7B" w14:textId="77777777" w:rsidR="00533886" w:rsidRPr="00533886" w:rsidRDefault="00533886" w:rsidP="00533886">
      <w:pPr>
        <w:numPr>
          <w:ilvl w:val="1"/>
          <w:numId w:val="6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czasopism ukazujących się raz w tygodniu – następnego dnia do godziny 7:00;</w:t>
      </w:r>
    </w:p>
    <w:p w14:paraId="192CB2D7" w14:textId="77777777" w:rsidR="00533886" w:rsidRPr="00533886" w:rsidRDefault="00533886" w:rsidP="00533886">
      <w:pPr>
        <w:numPr>
          <w:ilvl w:val="1"/>
          <w:numId w:val="6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pozostałych czasopism – w ciągu 10 dni.</w:t>
      </w:r>
    </w:p>
    <w:p w14:paraId="62D59CB3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Wykonawca zobowiązuje się do realizacji reklamacji dotyczących wadliwie dostarczonych, brakujących, zawierających defekty wydawnicze lub dostarczonych w stanie uszkodzonym zeszytów (numerów) czasopism, zgłoszonych przez Zamawiającego w innym terminie niż określony w ust. 7, nie później niż:</w:t>
      </w:r>
    </w:p>
    <w:p w14:paraId="37E95A84" w14:textId="77777777" w:rsidR="00533886" w:rsidRPr="00533886" w:rsidRDefault="00533886" w:rsidP="00533886">
      <w:pPr>
        <w:numPr>
          <w:ilvl w:val="0"/>
          <w:numId w:val="7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w przypadku dzienników: Dziennik Gazeta Prawna, </w:t>
      </w:r>
      <w:proofErr w:type="gramStart"/>
      <w:r w:rsidRPr="00533886">
        <w:rPr>
          <w:rFonts w:ascii="Times New Roman" w:eastAsia="Times New Roman" w:hAnsi="Times New Roman" w:cs="Times New Roman"/>
          <w:bCs/>
          <w:lang w:eastAsia="pl-PL"/>
        </w:rPr>
        <w:t>Polska  The</w:t>
      </w:r>
      <w:proofErr w:type="gramEnd"/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Times-Metropolia Warszawska, Gazeta Wyborcza, Nasz Dziennik, Parkiet, Przegląd Sportowy, Puls Biznesu, Rzeczpospolita – w następnym dniu do godz. 7:00;</w:t>
      </w:r>
    </w:p>
    <w:p w14:paraId="0E424B7A" w14:textId="77777777" w:rsidR="00533886" w:rsidRPr="00533886" w:rsidRDefault="00533886" w:rsidP="00533886">
      <w:pPr>
        <w:numPr>
          <w:ilvl w:val="0"/>
          <w:numId w:val="7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dzienników: Dziennik Bałtycki, Dziennik Łódzki, Dziennik Polski, Express Ilustrowany, Dziennik Trybuna, Gazeta Krakowska, Gazeta Olsztyńska, Gazeta Polska, Gazeta Pomorska, Gazeta Wrocławska=Słowo Polskie, Głos Wielkopolski, Kurier Poranny, Kurier Szczeciński, Nowiny, Sport – w ciągu 3 dni;</w:t>
      </w:r>
    </w:p>
    <w:p w14:paraId="205652C6" w14:textId="77777777" w:rsidR="00533886" w:rsidRPr="00533886" w:rsidRDefault="00533886" w:rsidP="00533886">
      <w:pPr>
        <w:numPr>
          <w:ilvl w:val="0"/>
          <w:numId w:val="7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czasopism ukazujących się raz w tygodniu – w ciągu 2 dni roboczych;</w:t>
      </w:r>
    </w:p>
    <w:p w14:paraId="2AB24C66" w14:textId="77777777" w:rsidR="00533886" w:rsidRPr="00533886" w:rsidRDefault="00533886" w:rsidP="00533886">
      <w:pPr>
        <w:numPr>
          <w:ilvl w:val="0"/>
          <w:numId w:val="7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w przypadku pozostałych czasopism – w ciągu 10 dni.</w:t>
      </w:r>
    </w:p>
    <w:p w14:paraId="1529B010" w14:textId="77777777" w:rsidR="00533886" w:rsidRPr="00533886" w:rsidRDefault="00533886" w:rsidP="00533886">
      <w:pPr>
        <w:numPr>
          <w:ilvl w:val="0"/>
          <w:numId w:val="5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33886">
        <w:rPr>
          <w:rFonts w:ascii="Times New Roman" w:eastAsia="Times New Roman" w:hAnsi="Times New Roman" w:cs="Times New Roman"/>
          <w:bCs/>
          <w:lang w:eastAsia="pl-PL"/>
        </w:rPr>
        <w:t>Jeżeli termin realizacji reklamacji, o którym mowa, odpowiednio, w ust. 7 i 8, przypada na dzień uznany za ustawowo wolny od pracy zgodnie z ustawą z dnia 18 stycznia 1951 r. o dniach wolnych od pracy (tekst jednolity Dz. U. z 2020 r. poz. 1920), termin upływa dnia następnego.</w:t>
      </w:r>
    </w:p>
    <w:p w14:paraId="7B540277" w14:textId="77777777" w:rsidR="00533886" w:rsidRPr="00533886" w:rsidRDefault="00533886" w:rsidP="00533886">
      <w:pPr>
        <w:numPr>
          <w:ilvl w:val="0"/>
          <w:numId w:val="5"/>
        </w:numPr>
        <w:tabs>
          <w:tab w:val="left" w:pos="360"/>
        </w:tabs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 przypadkach, gdy:</w:t>
      </w:r>
    </w:p>
    <w:p w14:paraId="60EF9952" w14:textId="77777777" w:rsidR="00533886" w:rsidRPr="00533886" w:rsidRDefault="00533886" w:rsidP="00533886">
      <w:pPr>
        <w:numPr>
          <w:ilvl w:val="0"/>
          <w:numId w:val="1"/>
        </w:numPr>
        <w:spacing w:after="0" w:line="310" w:lineRule="exact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Wykonawca nie potwierdzi otrzymania reklamacji pisemnie lub e-mailem niezwłocznie po jej zgłoszeniu przez Zamawiającego, </w:t>
      </w:r>
    </w:p>
    <w:p w14:paraId="62D9D600" w14:textId="77777777" w:rsidR="00533886" w:rsidRPr="00533886" w:rsidRDefault="00533886" w:rsidP="00533886">
      <w:pPr>
        <w:numPr>
          <w:ilvl w:val="0"/>
          <w:numId w:val="1"/>
        </w:numPr>
        <w:spacing w:after="0" w:line="310" w:lineRule="exact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Wykonawca przekroczy termin realizacji reklamacji określony,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odpowiednio, w ust. 7 i 8, 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8F978A" w14:textId="0FACEF4D" w:rsidR="00533886" w:rsidRPr="00533886" w:rsidRDefault="00533886" w:rsidP="00533886">
      <w:pPr>
        <w:spacing w:after="0" w:line="310" w:lineRule="exact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Zamawiającemu przysługuje prawo do zakupu reklamowanego zeszytu (numeru) czasopisma u innego dostawcy, z zastrzeżeniem uprzedniego powiadomienia Wykonawcy w formie dokumentowej o zamiarze skorzystania z tego prawa. </w:t>
      </w:r>
    </w:p>
    <w:p w14:paraId="4C99F70D" w14:textId="77777777" w:rsidR="00FD2AD7" w:rsidRDefault="00FD2AD7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2B5727B" w14:textId="643B28D2" w:rsidR="00533886" w:rsidRPr="00533886" w:rsidRDefault="00533886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§ 3 </w:t>
      </w:r>
    </w:p>
    <w:p w14:paraId="15F5C15C" w14:textId="77777777" w:rsidR="00533886" w:rsidRPr="00533886" w:rsidRDefault="00533886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Termin wykonania przedmiotu zamówienia</w:t>
      </w:r>
    </w:p>
    <w:p w14:paraId="1007B6C0" w14:textId="39ED083F" w:rsidR="00533886" w:rsidRPr="00533886" w:rsidRDefault="00533886" w:rsidP="00533886">
      <w:p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Umowę zawiera się na czas oznaczony: od 1 stycznia 2023 r.</w:t>
      </w:r>
      <w:r w:rsidR="009E18C5" w:rsidRPr="009E18C5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9E18C5" w:rsidRPr="00920B66">
        <w:rPr>
          <w:rFonts w:ascii="Times New Roman" w:eastAsia="Times New Roman" w:hAnsi="Times New Roman" w:cs="Times New Roman"/>
          <w:lang w:eastAsia="pl-PL"/>
        </w:rPr>
        <w:t>do dnia dostarczenia ostatniego zeszytu (numeru) rocznika czasopisma objętego prenumeratą za 2023 rok, nie dłużej jednak niż</w:t>
      </w:r>
      <w:r w:rsidRPr="00920B66">
        <w:rPr>
          <w:rFonts w:ascii="Times New Roman" w:eastAsia="Times New Roman" w:hAnsi="Times New Roman" w:cs="Times New Roman"/>
          <w:lang w:eastAsia="pl-PL"/>
        </w:rPr>
        <w:t xml:space="preserve"> do dnia 29 lutego </w:t>
      </w:r>
      <w:r w:rsidRPr="00920B66">
        <w:rPr>
          <w:rFonts w:ascii="Times New Roman" w:eastAsia="Times New Roman" w:hAnsi="Times New Roman" w:cs="Times New Roman"/>
          <w:bCs/>
          <w:lang w:eastAsia="pl-PL"/>
        </w:rPr>
        <w:t>2024 r.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12FA8C70" w14:textId="77777777" w:rsidR="00533886" w:rsidRPr="00533886" w:rsidRDefault="00533886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30EA705E" w14:textId="77777777" w:rsidR="00533886" w:rsidRPr="00533886" w:rsidRDefault="00533886" w:rsidP="00533886">
      <w:pPr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2CE58B29" w14:textId="77777777" w:rsidR="00533886" w:rsidRPr="00533886" w:rsidRDefault="00533886" w:rsidP="00533886">
      <w:pPr>
        <w:spacing w:after="0" w:line="310" w:lineRule="exact"/>
        <w:ind w:left="1416" w:firstLine="708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            Wynagrodzenie i warunki płatności</w:t>
      </w:r>
    </w:p>
    <w:p w14:paraId="7D186288" w14:textId="77777777" w:rsidR="00533886" w:rsidRPr="00533886" w:rsidRDefault="00533886" w:rsidP="00533886">
      <w:pPr>
        <w:numPr>
          <w:ilvl w:val="0"/>
          <w:numId w:val="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Zamawiający zapłaci Wykonawcy za prawidłowe wykonanie przedmiotu zamówienia, o którym mowa w § 1, wynagrodzenie ustalone na podstawie cen jednostkowych roczników czasopism wymienionych w „Opisie przedmiotu zamówienia - Arkuszu cenowym”, który stanowi załącznik nr 1 do niniejszej Umowy, zawartych w ofercie Wykonawcy, zaakceptowanej przez Zamawiającego, w kwocie:</w:t>
      </w:r>
    </w:p>
    <w:p w14:paraId="59C18B9A" w14:textId="77777777" w:rsidR="00533886" w:rsidRDefault="00533886" w:rsidP="00533886">
      <w:pPr>
        <w:tabs>
          <w:tab w:val="left" w:pos="357"/>
        </w:tabs>
        <w:spacing w:after="0" w:line="310" w:lineRule="exact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88F5EA" w14:textId="78651AC9" w:rsidR="00533886" w:rsidRPr="00533886" w:rsidRDefault="00533886" w:rsidP="00533886">
      <w:pPr>
        <w:tabs>
          <w:tab w:val="left" w:pos="357"/>
        </w:tabs>
        <w:spacing w:after="0" w:line="310" w:lineRule="exact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NETTO </w:t>
      </w:r>
      <w:r w:rsidRPr="00533886">
        <w:rPr>
          <w:rFonts w:ascii="Times New Roman" w:eastAsia="Times New Roman" w:hAnsi="Times New Roman" w:cs="Times New Roman"/>
          <w:lang w:eastAsia="pl-PL"/>
        </w:rPr>
        <w:t>……………….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</w:p>
    <w:p w14:paraId="404EEB3F" w14:textId="77777777" w:rsidR="00533886" w:rsidRPr="00533886" w:rsidRDefault="00533886" w:rsidP="00533886">
      <w:pPr>
        <w:tabs>
          <w:tab w:val="left" w:pos="357"/>
        </w:tabs>
        <w:spacing w:after="0" w:line="310" w:lineRule="exact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8 % VAT 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………………..  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14:paraId="2EA3B68A" w14:textId="77777777" w:rsidR="00533886" w:rsidRPr="00533886" w:rsidRDefault="00533886" w:rsidP="00533886">
      <w:pPr>
        <w:tabs>
          <w:tab w:val="left" w:pos="357"/>
        </w:tabs>
        <w:spacing w:after="0" w:line="310" w:lineRule="exact"/>
        <w:ind w:left="357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Pr="00533886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599EA020" w14:textId="77777777" w:rsidR="00533886" w:rsidRPr="00533886" w:rsidRDefault="00533886" w:rsidP="00533886">
      <w:pPr>
        <w:tabs>
          <w:tab w:val="left" w:pos="357"/>
        </w:tabs>
        <w:spacing w:after="0" w:line="310" w:lineRule="exac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(słownie </w:t>
      </w:r>
      <w:proofErr w:type="gramStart"/>
      <w:r w:rsidRPr="00533886">
        <w:rPr>
          <w:rFonts w:ascii="Times New Roman" w:eastAsia="Times New Roman" w:hAnsi="Times New Roman" w:cs="Times New Roman"/>
          <w:lang w:eastAsia="pl-PL"/>
        </w:rPr>
        <w:t>brutto:  …</w:t>
      </w:r>
      <w:proofErr w:type="gramEnd"/>
      <w:r w:rsidRPr="00533886">
        <w:rPr>
          <w:rFonts w:ascii="Times New Roman" w:eastAsia="Times New Roman" w:hAnsi="Times New Roman" w:cs="Times New Roman"/>
          <w:lang w:eastAsia="pl-PL"/>
        </w:rPr>
        <w:t>……………… ……………….………../100 złotych), która stanowi wartość Umowy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571DD38" w14:textId="77777777" w:rsidR="00533886" w:rsidRPr="00533886" w:rsidRDefault="00533886" w:rsidP="00533886">
      <w:pPr>
        <w:numPr>
          <w:ilvl w:val="0"/>
          <w:numId w:val="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W wynagrodzeniu Wykonawcy określonym w ust. 1 zawarty jest podatek VAT oraz wszystkie inne podatki i opłaty, zgodnie z obowiązującym przepisami. </w:t>
      </w:r>
    </w:p>
    <w:p w14:paraId="6C406EE7" w14:textId="77777777" w:rsidR="00533886" w:rsidRPr="00533886" w:rsidRDefault="00533886" w:rsidP="00533886">
      <w:pPr>
        <w:numPr>
          <w:ilvl w:val="0"/>
          <w:numId w:val="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Wynagrodzenie określone w ust. 1 obejmuje także wszystkie dodatkowe koszty związane z wykonaniem Umowy, niezbędne do jej należytego wykonania, w szczególności:</w:t>
      </w:r>
    </w:p>
    <w:p w14:paraId="7EEB91A5" w14:textId="77777777" w:rsidR="00533886" w:rsidRPr="00533886" w:rsidRDefault="00533886" w:rsidP="00533886">
      <w:pPr>
        <w:numPr>
          <w:ilvl w:val="0"/>
          <w:numId w:val="4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koszt transportu do siedziby Biblioteki Narodowej oraz siedziby Donacji Pisarzy Polskich czasopism wskazanych przez Zamawiającego w załączniku nr 2 do Umowy, </w:t>
      </w:r>
    </w:p>
    <w:p w14:paraId="2E3F5F5A" w14:textId="77777777" w:rsidR="00533886" w:rsidRPr="00533886" w:rsidRDefault="00533886" w:rsidP="00533886">
      <w:pPr>
        <w:numPr>
          <w:ilvl w:val="0"/>
          <w:numId w:val="4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podział tytułów według adresów dostarczania,</w:t>
      </w:r>
    </w:p>
    <w:p w14:paraId="5039D5A3" w14:textId="77777777" w:rsidR="00533886" w:rsidRPr="00533886" w:rsidRDefault="00533886" w:rsidP="00533886">
      <w:pPr>
        <w:numPr>
          <w:ilvl w:val="0"/>
          <w:numId w:val="4"/>
        </w:numPr>
        <w:spacing w:after="0" w:line="310" w:lineRule="exac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koszt załadunków i rozładunków, </w:t>
      </w:r>
    </w:p>
    <w:p w14:paraId="55C5B52A" w14:textId="77777777" w:rsidR="00533886" w:rsidRPr="00533886" w:rsidRDefault="00533886" w:rsidP="00533886">
      <w:pPr>
        <w:spacing w:after="0" w:line="310" w:lineRule="exact"/>
        <w:ind w:left="284" w:firstLine="73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i inne, jeśli takie wystąpią. </w:t>
      </w:r>
    </w:p>
    <w:p w14:paraId="1CC3FC21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Wynagrodzenie Wykonawcy określone w ust. 1 jest wynagrodzeniem ostatecznym i nie ulegnie zmianie w toku wykonywania Umowy z tym, iż Zamawiający dopuszcza zmianę wysokości wynagrodzenia brutto Wykonawcy w przypadku ustawowej zmiany stawki podatku VAT na terenie Polski.</w:t>
      </w:r>
    </w:p>
    <w:p w14:paraId="25AC38BC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Wynagrodzenie określone w ust. 1 będzie płatne w częściach, na podstawie faktur częściowych, wystawianych przez Wykonawcę po zakończeniu każdego miesiąca kalendarzowego w trakcie wykonywania Umowy, w zakresie dostaw zrealizowanych w tym miesiącu, przy czym ostatnia dostawa nastąpi nie później niż w dniu 29 lutego </w:t>
      </w:r>
      <w:r w:rsidRPr="00533886">
        <w:rPr>
          <w:rFonts w:ascii="Times New Roman" w:eastAsia="Times New Roman" w:hAnsi="Times New Roman" w:cs="Times New Roman"/>
          <w:bCs/>
          <w:lang w:eastAsia="pl-PL"/>
        </w:rPr>
        <w:t xml:space="preserve">2024 r.  </w:t>
      </w:r>
    </w:p>
    <w:p w14:paraId="5B09475B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Zapłata nastąpi </w:t>
      </w:r>
      <w:r w:rsidRPr="00533886">
        <w:rPr>
          <w:rFonts w:ascii="Times New Roman" w:hAnsi="Times New Roman" w:cs="Times New Roman"/>
          <w:szCs w:val="24"/>
        </w:rPr>
        <w:t xml:space="preserve">przelewem, na rachunek bankowy wskazany przez Wykonawcę na fakturze częściowej, w terminie 14 dni od daty doręczenia Zamawiającemu faktury częściowej, wystawionej przez Wykonawcę prawidłowo pod względem formalnym i merytorycznym, po 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weryfikacji przez upoważnionego przedstawiciela Zamawiającego – kierownika Zakładu Gromadzenia </w:t>
      </w:r>
      <w:r w:rsidRPr="00533886">
        <w:rPr>
          <w:rFonts w:ascii="Times New Roman" w:eastAsia="Times New Roman" w:hAnsi="Times New Roman" w:cs="Times New Roman"/>
          <w:lang w:eastAsia="pl-PL"/>
        </w:rPr>
        <w:lastRenderedPageBreak/>
        <w:t>i Uzupełniania Zbiorów Zamawiającego lub osobę go zastępującą – zgodności faktury częściowej z faktycznie dostarczonymi przez Wykonawcę egzemplarzami zeszytów (numerów) czasopism, których dotyczy faktura częściowa.</w:t>
      </w:r>
    </w:p>
    <w:p w14:paraId="0E035DB5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Strony zgodnie postanawiają, że za dzień zapłaty uważa się datę obciążenia rachunku bankowego Zamawiającego.</w:t>
      </w:r>
    </w:p>
    <w:p w14:paraId="322E8E98" w14:textId="77777777" w:rsidR="00533886" w:rsidRPr="00533886" w:rsidRDefault="00533886" w:rsidP="00533886">
      <w:pPr>
        <w:numPr>
          <w:ilvl w:val="0"/>
          <w:numId w:val="2"/>
        </w:numPr>
        <w:spacing w:after="0" w:line="310" w:lineRule="exact"/>
        <w:contextualSpacing/>
        <w:jc w:val="both"/>
        <w:rPr>
          <w:lang w:eastAsia="pl-PL"/>
        </w:rPr>
      </w:pPr>
      <w:r w:rsidRPr="00533886">
        <w:rPr>
          <w:rFonts w:ascii="Times New Roman" w:hAnsi="Times New Roman" w:cs="Times New Roman"/>
          <w:lang w:eastAsia="pl-PL"/>
        </w:rPr>
        <w:t>Wykonawca oświadcza, że jest zarejestrowany jako „podatnik VAT czynny” oraz że rachunek bankowy na dzień wymagalności faktury będzie widniał w wykazie podmiotów, o którym mowa w art. 96b ust. 1 ustawy z dnia 11 marca 2004 r. o podatku od towarów i usług, zwanym dalej „Wykazem”.</w:t>
      </w:r>
    </w:p>
    <w:p w14:paraId="3F212CA5" w14:textId="47976740" w:rsidR="00533886" w:rsidRPr="00533886" w:rsidRDefault="00533886" w:rsidP="00533886">
      <w:pPr>
        <w:numPr>
          <w:ilvl w:val="0"/>
          <w:numId w:val="15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Zamawiający ma prawo w terminie płatności, określonym w ust. </w:t>
      </w:r>
      <w:r w:rsidR="00F9040C">
        <w:rPr>
          <w:rFonts w:ascii="Times New Roman" w:eastAsia="Times New Roman" w:hAnsi="Times New Roman" w:cs="Times New Roman"/>
          <w:lang w:eastAsia="pl-PL"/>
        </w:rPr>
        <w:t>6</w:t>
      </w:r>
      <w:r w:rsidRPr="00533886">
        <w:rPr>
          <w:rFonts w:ascii="Times New Roman" w:eastAsia="Times New Roman" w:hAnsi="Times New Roman" w:cs="Times New Roman"/>
          <w:lang w:eastAsia="pl-PL"/>
        </w:rPr>
        <w:t>, zweryfikować ujawnienie w Wykazie wskazanego przez Wykonawcę rachunku bankowego. Jeżeli wskazany przez Wykonawcę rachunek bankowy na dzień zlecenia przelewu nie będzie widniał w Wykazie, Zamawiający będzie uprawniony do zapłaty należności wynikającej z faktury:</w:t>
      </w:r>
    </w:p>
    <w:p w14:paraId="76BA7E18" w14:textId="77777777" w:rsidR="00533886" w:rsidRPr="00533886" w:rsidRDefault="00533886" w:rsidP="00533886">
      <w:pPr>
        <w:numPr>
          <w:ilvl w:val="0"/>
          <w:numId w:val="14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na wybrany przez Zamawiającego inny rachunek bankowy Wykonawcy widniejący w </w:t>
      </w:r>
      <w:proofErr w:type="gramStart"/>
      <w:r w:rsidRPr="00533886">
        <w:rPr>
          <w:rFonts w:ascii="Times New Roman" w:eastAsia="Times New Roman" w:hAnsi="Times New Roman" w:cs="Times New Roman"/>
          <w:lang w:eastAsia="pl-PL"/>
        </w:rPr>
        <w:t>Wykazie,</w:t>
      </w:r>
      <w:proofErr w:type="gramEnd"/>
      <w:r w:rsidRPr="00533886">
        <w:rPr>
          <w:rFonts w:ascii="Times New Roman" w:eastAsia="Times New Roman" w:hAnsi="Times New Roman" w:cs="Times New Roman"/>
          <w:lang w:eastAsia="pl-PL"/>
        </w:rPr>
        <w:t xml:space="preserve"> albo </w:t>
      </w:r>
    </w:p>
    <w:p w14:paraId="6B845BD9" w14:textId="77777777" w:rsidR="00533886" w:rsidRPr="00533886" w:rsidRDefault="00533886" w:rsidP="00533886">
      <w:pPr>
        <w:numPr>
          <w:ilvl w:val="0"/>
          <w:numId w:val="14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na rachunek bankowy wskazany przez Wykonawcę, który nie widnieje w Wykazie, pod rygorem ujemnych skutków prawnych określonych w art. 117ba § 3 ustawy Ordynacja podatkowa. </w:t>
      </w:r>
    </w:p>
    <w:p w14:paraId="4FC47ADC" w14:textId="57DE99AB" w:rsidR="00533886" w:rsidRPr="00533886" w:rsidRDefault="00533886" w:rsidP="00533886">
      <w:pPr>
        <w:numPr>
          <w:ilvl w:val="0"/>
          <w:numId w:val="18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Zamawiający zgodnie z art. 4 ust. 3 ustawy z dnia 9 listopada 2018 r. o elektronicznym fakturowaniu </w:t>
      </w:r>
      <w:r w:rsidRPr="00533886">
        <w:rPr>
          <w:rFonts w:ascii="Times New Roman" w:eastAsia="Times New Roman" w:hAnsi="Times New Roman" w:cs="Times New Roman"/>
          <w:lang w:eastAsia="pl-PL"/>
        </w:rPr>
        <w:br/>
        <w:t xml:space="preserve">w zamówieniach publicznych, koncesjach na roboty budowlane lub usługi oraz partnerstwie </w:t>
      </w:r>
      <w:r w:rsidRPr="00533886">
        <w:rPr>
          <w:rFonts w:ascii="Times New Roman" w:eastAsia="Times New Roman" w:hAnsi="Times New Roman" w:cs="Times New Roman"/>
          <w:lang w:eastAsia="pl-PL"/>
        </w:rPr>
        <w:br/>
        <w:t xml:space="preserve">publiczno-prywatnym (Dz. U. z </w:t>
      </w:r>
      <w:r w:rsidR="001A1F49" w:rsidRPr="00920B66">
        <w:rPr>
          <w:rFonts w:ascii="Times New Roman" w:eastAsia="Times New Roman" w:hAnsi="Times New Roman" w:cs="Times New Roman"/>
          <w:lang w:eastAsia="pl-PL"/>
        </w:rPr>
        <w:t>20</w:t>
      </w:r>
      <w:r w:rsidR="00AA1FA1" w:rsidRPr="00920B66">
        <w:rPr>
          <w:rFonts w:ascii="Times New Roman" w:eastAsia="Times New Roman" w:hAnsi="Times New Roman" w:cs="Times New Roman"/>
          <w:lang w:eastAsia="pl-PL"/>
        </w:rPr>
        <w:t>20</w:t>
      </w:r>
      <w:r w:rsidR="001A1F49" w:rsidRPr="00920B6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A1FA1" w:rsidRPr="00920B66">
        <w:rPr>
          <w:rFonts w:ascii="Times New Roman" w:eastAsia="Times New Roman" w:hAnsi="Times New Roman" w:cs="Times New Roman"/>
          <w:lang w:eastAsia="pl-PL"/>
        </w:rPr>
        <w:t>1666</w:t>
      </w:r>
      <w:r w:rsidRPr="00920B66">
        <w:rPr>
          <w:rFonts w:ascii="Times New Roman" w:eastAsia="Times New Roman" w:hAnsi="Times New Roman" w:cs="Times New Roman"/>
          <w:lang w:eastAsia="pl-PL"/>
        </w:rPr>
        <w:t>,</w:t>
      </w:r>
      <w:r w:rsidRPr="00533886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53388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3886">
        <w:rPr>
          <w:rFonts w:ascii="Times New Roman" w:eastAsia="Times New Roman" w:hAnsi="Times New Roman" w:cs="Times New Roman"/>
          <w:lang w:eastAsia="pl-PL"/>
        </w:rPr>
        <w:t xml:space="preserve">. zm.) nie wyraża zgody na przesyłanie ustrukturyzowanej faktury elektronicznej. </w:t>
      </w:r>
    </w:p>
    <w:p w14:paraId="3FAA1A78" w14:textId="77777777" w:rsidR="00533886" w:rsidRPr="00533886" w:rsidRDefault="00533886" w:rsidP="00533886">
      <w:pPr>
        <w:numPr>
          <w:ilvl w:val="0"/>
          <w:numId w:val="18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Zamawiający nie wyraża zgody na cesję wierzytelności wynikających z niniejszej Umowy.</w:t>
      </w:r>
    </w:p>
    <w:p w14:paraId="7BC6518B" w14:textId="77777777" w:rsidR="00533886" w:rsidRPr="00533886" w:rsidRDefault="00533886" w:rsidP="00533886">
      <w:pPr>
        <w:numPr>
          <w:ilvl w:val="0"/>
          <w:numId w:val="18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Strony zgodnie postanawiają, że Wykonawcy nie przysługuje wynagrodzenie za zeszyty (numery) czasopism objętych prenumeratą przez niego niedostarczone zgodnie z postanowieniami Umowy, bez względu na przyczynę ich niedostarczenia. </w:t>
      </w:r>
    </w:p>
    <w:p w14:paraId="02334D8B" w14:textId="77777777" w:rsidR="00533886" w:rsidRPr="00533886" w:rsidRDefault="00533886" w:rsidP="00533886">
      <w:p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26D58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§ 5 </w:t>
      </w:r>
    </w:p>
    <w:p w14:paraId="7A998403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Nienależyte wykonanie umowy</w:t>
      </w:r>
    </w:p>
    <w:p w14:paraId="6E6A5D04" w14:textId="77777777" w:rsidR="00533886" w:rsidRPr="00533886" w:rsidRDefault="00533886" w:rsidP="00533886">
      <w:pPr>
        <w:numPr>
          <w:ilvl w:val="0"/>
          <w:numId w:val="10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W przypadku niewykonywania lub nienależytego wykonywania Umowy przez Wykonawcę, polegającego na: </w:t>
      </w:r>
    </w:p>
    <w:p w14:paraId="017F4FC7" w14:textId="77777777" w:rsidR="00533886" w:rsidRPr="00533886" w:rsidRDefault="00533886" w:rsidP="00533886">
      <w:pPr>
        <w:numPr>
          <w:ilvl w:val="0"/>
          <w:numId w:val="11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co najmniej pięciokrotnym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886">
        <w:rPr>
          <w:rFonts w:ascii="Times New Roman" w:eastAsia="Times New Roman" w:hAnsi="Times New Roman" w:cs="Times New Roman"/>
          <w:lang w:eastAsia="pl-PL"/>
        </w:rPr>
        <w:t>niedostarczeniu zeszytu (numeru) czasopisma, będącego przedmiotem zamówienia, w terminach określonych w § 2 ust. 1 Umowy, z zastrzeżeniem § 2 ust. 2 Umowy, lub</w:t>
      </w:r>
    </w:p>
    <w:p w14:paraId="0C24395F" w14:textId="77777777" w:rsidR="00533886" w:rsidRPr="00533886" w:rsidRDefault="00533886" w:rsidP="00533886">
      <w:pPr>
        <w:numPr>
          <w:ilvl w:val="0"/>
          <w:numId w:val="11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uporczywego niedotrzymywania przez Wykonawcę terminu zrealizowania reklamacji, określonego w § 2 ust. 7 lub 8 Umowy, </w:t>
      </w:r>
    </w:p>
    <w:p w14:paraId="64B9AE34" w14:textId="77777777" w:rsidR="00533886" w:rsidRPr="00533886" w:rsidRDefault="00533886" w:rsidP="00533886">
      <w:pPr>
        <w:spacing w:after="0" w:line="31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Zamawiającemu przysługuje prawo wypowiedzenia Umowy ze skutkiem natychmiastowym.</w:t>
      </w:r>
    </w:p>
    <w:p w14:paraId="425CEB2D" w14:textId="77777777" w:rsidR="00533886" w:rsidRPr="00533886" w:rsidRDefault="00533886" w:rsidP="00533886">
      <w:pPr>
        <w:numPr>
          <w:ilvl w:val="0"/>
          <w:numId w:val="12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 razie rozwiązania Umowy przez wypowiedzenie, o którym mowa w ust. 1, z którejkolwiek z przyczyn wskazanych w ust. 1, Zamawiającemu przysługuje prawo naliczenia Wykonawcy kary umownej w wysokości 20% niezrealizowanej wartości Umowy netto.</w:t>
      </w:r>
    </w:p>
    <w:p w14:paraId="01B6FD43" w14:textId="77777777" w:rsidR="00533886" w:rsidRPr="00533886" w:rsidRDefault="00533886" w:rsidP="00533886">
      <w:pPr>
        <w:numPr>
          <w:ilvl w:val="0"/>
          <w:numId w:val="20"/>
        </w:numPr>
        <w:suppressAutoHyphens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886">
        <w:rPr>
          <w:rFonts w:ascii="Times New Roman" w:eastAsia="Times New Roman" w:hAnsi="Times New Roman" w:cs="Times New Roman"/>
          <w:lang w:val="x-none" w:eastAsia="pl-PL"/>
        </w:rPr>
        <w:t>Zamawiający zastrzega sobie prawo potrącenia kary umownej w pierwszej kolejności z wynagrodzenia Wykonawcy. Wykonawca wyraża zgodę na dokonanie potrącenia z wynagrodzenia do wysokości kary umownej.</w:t>
      </w:r>
      <w:r w:rsidRPr="00533886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  <w:r w:rsidRPr="00533886">
        <w:rPr>
          <w:rFonts w:ascii="Times New Roman" w:eastAsia="Times New Roman" w:hAnsi="Times New Roman" w:cs="Times New Roman"/>
          <w:lang w:eastAsia="pl-PL"/>
        </w:rPr>
        <w:t>Wykonawca zobowiązuje się do zapłaty k</w:t>
      </w:r>
      <w:r w:rsidRPr="00533886">
        <w:rPr>
          <w:rFonts w:ascii="Times New Roman" w:eastAsia="Times New Roman" w:hAnsi="Times New Roman" w:cs="Times New Roman"/>
          <w:lang w:eastAsia="ar-SA"/>
        </w:rPr>
        <w:t xml:space="preserve">ar umownych nieobjętych </w:t>
      </w:r>
      <w:r w:rsidRPr="00533886">
        <w:rPr>
          <w:rFonts w:ascii="Times New Roman" w:eastAsia="Times New Roman" w:hAnsi="Times New Roman" w:cs="Times New Roman"/>
          <w:lang w:eastAsia="ar-SA"/>
        </w:rPr>
        <w:lastRenderedPageBreak/>
        <w:t>potrąceniem w terminie 7 dni od dnia doręczenia mu w tym przedmiocie wezwania do zapłaty przez Zamawiającego.</w:t>
      </w:r>
    </w:p>
    <w:p w14:paraId="641E93A2" w14:textId="77777777" w:rsidR="00533886" w:rsidRPr="00533886" w:rsidRDefault="00533886" w:rsidP="00533886">
      <w:pPr>
        <w:numPr>
          <w:ilvl w:val="0"/>
          <w:numId w:val="20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Jeżeli poniesiona przez Zamawiającego szkoda przewyższy kwotę zastrzeżoną kary umownej, Zamawiającemu przysługuje prawo dochodzenia odszkodowania na zasadach ogólnych w zakresie, w jakim przewyższa ono wysokość kary umownej. </w:t>
      </w:r>
    </w:p>
    <w:p w14:paraId="2F2F3E59" w14:textId="77777777" w:rsidR="00FD2AD7" w:rsidRDefault="00FD2AD7" w:rsidP="00FD2AD7">
      <w:pPr>
        <w:spacing w:after="0" w:line="310" w:lineRule="exact"/>
        <w:ind w:left="3540" w:firstLine="708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79306F7" w14:textId="5CF7F2EC" w:rsidR="00533886" w:rsidRPr="00533886" w:rsidRDefault="00533886" w:rsidP="00FD2AD7">
      <w:pPr>
        <w:spacing w:after="0" w:line="310" w:lineRule="exact"/>
        <w:ind w:left="3540" w:firstLine="708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3E7F0A12" w14:textId="77777777" w:rsidR="00533886" w:rsidRPr="00533886" w:rsidRDefault="00533886" w:rsidP="00817E2D">
      <w:pPr>
        <w:spacing w:line="310" w:lineRule="exact"/>
        <w:ind w:left="3192"/>
        <w:contextualSpacing/>
        <w:rPr>
          <w:rFonts w:ascii="Times New Roman" w:hAnsi="Times New Roman" w:cs="Times New Roman"/>
          <w:b/>
          <w:lang w:eastAsia="pl-PL"/>
        </w:rPr>
      </w:pPr>
      <w:r w:rsidRPr="00533886">
        <w:rPr>
          <w:rFonts w:ascii="Times New Roman" w:hAnsi="Times New Roman" w:cs="Times New Roman"/>
          <w:b/>
          <w:lang w:eastAsia="pl-PL"/>
        </w:rPr>
        <w:t>Komunikacja i doręczenia</w:t>
      </w:r>
    </w:p>
    <w:p w14:paraId="2AB2344D" w14:textId="77777777" w:rsidR="00533886" w:rsidRPr="00533886" w:rsidRDefault="00533886" w:rsidP="00533886">
      <w:pPr>
        <w:numPr>
          <w:ilvl w:val="0"/>
          <w:numId w:val="8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Ze strony Zamawiającego osobą upoważnioną do bieżących konsultacji związanych z wykonywaniem Umowy i odpowiedzialną za nadzór nad realizacją Umowy jest kierownik Zakładu Gromadzenia i Uzupełniania Zbiorów Biblioteki Narodowej ………………., tel. ……….., email: </w:t>
      </w:r>
      <w:hyperlink r:id="rId8" w:history="1">
        <w:r w:rsidRPr="00533886">
          <w:rPr>
            <w:rFonts w:ascii="Times New Roman" w:eastAsia="Times New Roman" w:hAnsi="Times New Roman" w:cs="Times New Roman"/>
            <w:lang w:eastAsia="pl-PL"/>
          </w:rPr>
          <w:t>……………….</w:t>
        </w:r>
      </w:hyperlink>
      <w:r w:rsidRPr="00533886">
        <w:rPr>
          <w:rFonts w:ascii="Times New Roman" w:eastAsia="Times New Roman" w:hAnsi="Times New Roman" w:cs="Times New Roman"/>
          <w:lang w:eastAsia="pl-PL"/>
        </w:rPr>
        <w:t xml:space="preserve">, lub osoba ją zastępująca. </w:t>
      </w:r>
    </w:p>
    <w:p w14:paraId="118D26B2" w14:textId="77777777" w:rsidR="00533886" w:rsidRPr="00533886" w:rsidRDefault="00533886" w:rsidP="00533886">
      <w:pPr>
        <w:numPr>
          <w:ilvl w:val="0"/>
          <w:numId w:val="8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Ze strony Wykonawcy:</w:t>
      </w:r>
    </w:p>
    <w:p w14:paraId="6F124165" w14:textId="77777777" w:rsidR="00533886" w:rsidRPr="00533886" w:rsidRDefault="00533886" w:rsidP="00533886">
      <w:pPr>
        <w:numPr>
          <w:ilvl w:val="0"/>
          <w:numId w:val="9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 nadzór nad wykonaniem zamówienia odpowiada: …………………………………… …………………………………………………………………………………………………...</w:t>
      </w:r>
    </w:p>
    <w:p w14:paraId="2A63AB84" w14:textId="77777777" w:rsidR="00533886" w:rsidRPr="00533886" w:rsidRDefault="00533886" w:rsidP="00533886">
      <w:pPr>
        <w:numPr>
          <w:ilvl w:val="0"/>
          <w:numId w:val="9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 bezpośrednią realizację reklamacji odpowiada: ……………………………………………… …………………………………………………………………………………………………...</w:t>
      </w:r>
    </w:p>
    <w:p w14:paraId="4CB7A91D" w14:textId="77777777" w:rsidR="00533886" w:rsidRPr="00533886" w:rsidRDefault="00533886" w:rsidP="00533886">
      <w:pPr>
        <w:numPr>
          <w:ilvl w:val="0"/>
          <w:numId w:val="8"/>
        </w:numPr>
        <w:suppressAutoHyphens/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Zmiana osób, o których mowa w ust. 1 i 2, może nastąpić poprzez powiadomienie drugiej Strony Umowy i nie stanowi zmiany Umowy.</w:t>
      </w:r>
    </w:p>
    <w:p w14:paraId="3CDFA649" w14:textId="77777777" w:rsidR="00533886" w:rsidRPr="00533886" w:rsidRDefault="00533886" w:rsidP="00533886">
      <w:pPr>
        <w:numPr>
          <w:ilvl w:val="0"/>
          <w:numId w:val="8"/>
        </w:numPr>
        <w:suppressAutoHyphens/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 moment otrzymania przez odbiorcę wiadomości przesłanej pocztą elektroniczną uznaje się datę, godzinę i minutę doręczenia wiadomości na serwer adresata. Zamawiający i Wykonawca zobowiązują się do niezwłocznego potwierdzenia odbioru poszczególnych wiadomości tą samą drogą.</w:t>
      </w:r>
    </w:p>
    <w:p w14:paraId="6AFB15CF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D80977E" w14:textId="4059881B" w:rsidR="00533886" w:rsidRPr="00533886" w:rsidRDefault="00533886" w:rsidP="00533886">
      <w:pPr>
        <w:spacing w:after="0" w:line="310" w:lineRule="exact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94088D4" w14:textId="77777777" w:rsidR="00533886" w:rsidRPr="00533886" w:rsidRDefault="00533886" w:rsidP="00533886">
      <w:pPr>
        <w:spacing w:after="0" w:line="310" w:lineRule="exact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RODO</w:t>
      </w:r>
    </w:p>
    <w:p w14:paraId="0BCDEE82" w14:textId="77777777" w:rsidR="00533886" w:rsidRPr="00533886" w:rsidRDefault="00533886" w:rsidP="00533886">
      <w:p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Przetwarzanie danych osobowych pozyskanych w związku z zawarciem i wykonaniem niniejszej umowy odbywać się będzie zgodnie z Rozporządzeniem Parlamentu Europejskiego i Rady z dnia 27 kwietnia 2016 r. o ochronie osób fizycznych w związku z przetwarzaniem danych osobowych i w sprawie swobodnego przepływu takich danych oraz uchylenia dyrektywy 95/46/WE oraz wyłącznie w zakresie i celu realizacji niniejszej umowy.  Wykonawca oświadcza, że zapoznał się z przepisami dotyczącymi ochrony danych osobowych obowiązującymi u Zamawiającego.</w:t>
      </w:r>
    </w:p>
    <w:p w14:paraId="76439B42" w14:textId="366F781A" w:rsid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D5F5482" w14:textId="77777777" w:rsidR="00CA34DC" w:rsidRPr="00533886" w:rsidRDefault="00CA34DC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AA82F5C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14:paraId="412DA3FB" w14:textId="77777777" w:rsidR="00533886" w:rsidRPr="00533886" w:rsidRDefault="00533886" w:rsidP="0053388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0EF89992" w14:textId="77777777" w:rsidR="00533886" w:rsidRPr="00533886" w:rsidRDefault="00533886" w:rsidP="00533886">
      <w:pPr>
        <w:numPr>
          <w:ilvl w:val="0"/>
          <w:numId w:val="13"/>
        </w:numPr>
        <w:spacing w:after="0" w:line="31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Integralną część niniejszej Umowy stanowią: </w:t>
      </w:r>
    </w:p>
    <w:p w14:paraId="72283128" w14:textId="77777777" w:rsidR="00533886" w:rsidRPr="00533886" w:rsidRDefault="00533886" w:rsidP="00533886">
      <w:pPr>
        <w:numPr>
          <w:ilvl w:val="0"/>
          <w:numId w:val="19"/>
        </w:numPr>
        <w:spacing w:after="0" w:line="310" w:lineRule="exact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załącznik nr 1 – Opis przedmiotu zamówienia – Arkusz cenowy Wykonawcy,</w:t>
      </w:r>
    </w:p>
    <w:p w14:paraId="0AF2B170" w14:textId="77777777" w:rsidR="00533886" w:rsidRPr="00533886" w:rsidRDefault="00533886" w:rsidP="00533886">
      <w:pPr>
        <w:numPr>
          <w:ilvl w:val="0"/>
          <w:numId w:val="19"/>
        </w:numPr>
        <w:spacing w:after="0" w:line="310" w:lineRule="exact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załącznik nr 2 – Podział tytułów według adresów dostarczania. </w:t>
      </w:r>
    </w:p>
    <w:p w14:paraId="1B8DCA5D" w14:textId="77777777" w:rsidR="00533886" w:rsidRPr="00533886" w:rsidRDefault="00533886" w:rsidP="00533886">
      <w:pPr>
        <w:numPr>
          <w:ilvl w:val="0"/>
          <w:numId w:val="1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Wszelkie zmiany umowy wymagają formy pisemnej, pod rygorem nieważności.</w:t>
      </w:r>
    </w:p>
    <w:p w14:paraId="29991FDD" w14:textId="77777777" w:rsidR="00533886" w:rsidRPr="00533886" w:rsidRDefault="00533886" w:rsidP="00533886">
      <w:pPr>
        <w:numPr>
          <w:ilvl w:val="0"/>
          <w:numId w:val="1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będą miały zastosowanie przepisy Kodeksu cywilnego. </w:t>
      </w:r>
    </w:p>
    <w:p w14:paraId="72681F19" w14:textId="77777777" w:rsidR="00533886" w:rsidRPr="00533886" w:rsidRDefault="00533886" w:rsidP="00533886">
      <w:pPr>
        <w:numPr>
          <w:ilvl w:val="0"/>
          <w:numId w:val="1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Strony zgodnie oświadczają, że dążyć będą do polubownego rozwiązywania wszelkich sporów mogących powstać na tle realizacji niniejszej Umowy.</w:t>
      </w:r>
    </w:p>
    <w:p w14:paraId="1F7DFCAB" w14:textId="77777777" w:rsidR="00533886" w:rsidRPr="00533886" w:rsidRDefault="00533886" w:rsidP="00533886">
      <w:pPr>
        <w:numPr>
          <w:ilvl w:val="0"/>
          <w:numId w:val="1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lastRenderedPageBreak/>
        <w:t xml:space="preserve">Spory, których nie będzie można rozwiązać polubownie, rozstrzygane będą przez sąd powszechny właściwy miejscowo ze względu na siedzibę Zamawiającego. </w:t>
      </w:r>
    </w:p>
    <w:p w14:paraId="3F52E5E4" w14:textId="77777777" w:rsidR="00533886" w:rsidRPr="00533886" w:rsidRDefault="00533886" w:rsidP="00533886">
      <w:pPr>
        <w:numPr>
          <w:ilvl w:val="0"/>
          <w:numId w:val="13"/>
        </w:numPr>
        <w:spacing w:after="0" w:line="31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Zamawiającego i Wykonawcy.</w:t>
      </w:r>
    </w:p>
    <w:p w14:paraId="6A4A3763" w14:textId="77777777" w:rsidR="00533886" w:rsidRPr="00533886" w:rsidRDefault="00533886" w:rsidP="00533886">
      <w:pPr>
        <w:spacing w:after="0" w:line="31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372BD" w14:textId="77777777" w:rsidR="00CA34DC" w:rsidRDefault="00CA34DC" w:rsidP="00533886">
      <w:pPr>
        <w:spacing w:after="0" w:line="310" w:lineRule="exact"/>
        <w:rPr>
          <w:rFonts w:ascii="Times New Roman" w:eastAsia="Times New Roman" w:hAnsi="Times New Roman" w:cs="Times New Roman"/>
          <w:b/>
          <w:lang w:eastAsia="pl-PL"/>
        </w:rPr>
      </w:pPr>
    </w:p>
    <w:p w14:paraId="02A9DD87" w14:textId="77777777" w:rsidR="00CA34DC" w:rsidRDefault="00CA34DC" w:rsidP="00533886">
      <w:pPr>
        <w:spacing w:after="0" w:line="310" w:lineRule="exact"/>
        <w:rPr>
          <w:rFonts w:ascii="Times New Roman" w:eastAsia="Times New Roman" w:hAnsi="Times New Roman" w:cs="Times New Roman"/>
          <w:b/>
          <w:lang w:eastAsia="pl-PL"/>
        </w:rPr>
      </w:pPr>
    </w:p>
    <w:p w14:paraId="3E8ABD1E" w14:textId="77777777" w:rsidR="00CA34DC" w:rsidRDefault="00CA34DC" w:rsidP="00533886">
      <w:pPr>
        <w:spacing w:after="0" w:line="310" w:lineRule="exact"/>
        <w:rPr>
          <w:rFonts w:ascii="Times New Roman" w:eastAsia="Times New Roman" w:hAnsi="Times New Roman" w:cs="Times New Roman"/>
          <w:b/>
          <w:lang w:eastAsia="pl-PL"/>
        </w:rPr>
      </w:pPr>
    </w:p>
    <w:p w14:paraId="0DB01056" w14:textId="77777777" w:rsidR="00CA34DC" w:rsidRDefault="00CA34DC" w:rsidP="00533886">
      <w:pPr>
        <w:spacing w:after="0" w:line="310" w:lineRule="exact"/>
        <w:rPr>
          <w:rFonts w:ascii="Times New Roman" w:eastAsia="Times New Roman" w:hAnsi="Times New Roman" w:cs="Times New Roman"/>
          <w:b/>
          <w:lang w:eastAsia="pl-PL"/>
        </w:rPr>
      </w:pPr>
    </w:p>
    <w:p w14:paraId="3C3BCFD2" w14:textId="6B85F90B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b/>
          <w:lang w:eastAsia="pl-PL"/>
        </w:rPr>
      </w:pPr>
      <w:r w:rsidRPr="00533886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</w:r>
      <w:r w:rsidRPr="00533886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DA0729F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</w:p>
    <w:p w14:paraId="6F5A149A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</w:p>
    <w:p w14:paraId="6DD545CA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</w:p>
    <w:p w14:paraId="29E33B50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</w:p>
    <w:p w14:paraId="0D673951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  <w:r w:rsidRPr="00533886">
        <w:rPr>
          <w:rFonts w:ascii="Times New Roman" w:eastAsia="Times New Roman" w:hAnsi="Times New Roman" w:cs="Times New Roman"/>
          <w:lang w:eastAsia="pl-PL"/>
        </w:rPr>
        <w:tab/>
      </w:r>
      <w:r w:rsidRPr="00533886">
        <w:rPr>
          <w:rFonts w:ascii="Times New Roman" w:eastAsia="Times New Roman" w:hAnsi="Times New Roman" w:cs="Times New Roman"/>
          <w:lang w:eastAsia="pl-PL"/>
        </w:rPr>
        <w:tab/>
      </w:r>
      <w:r w:rsidRPr="00533886">
        <w:rPr>
          <w:rFonts w:ascii="Times New Roman" w:eastAsia="Times New Roman" w:hAnsi="Times New Roman" w:cs="Times New Roman"/>
          <w:lang w:eastAsia="pl-PL"/>
        </w:rPr>
        <w:tab/>
      </w:r>
      <w:r w:rsidRPr="00533886">
        <w:rPr>
          <w:rFonts w:ascii="Times New Roman" w:eastAsia="Times New Roman" w:hAnsi="Times New Roman" w:cs="Times New Roman"/>
          <w:lang w:eastAsia="pl-PL"/>
        </w:rPr>
        <w:tab/>
        <w:t>……………………………………..</w:t>
      </w:r>
    </w:p>
    <w:p w14:paraId="4C0E9651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  <w:r w:rsidRPr="00533886">
        <w:rPr>
          <w:rFonts w:ascii="Times New Roman" w:eastAsia="Times New Roman" w:hAnsi="Times New Roman" w:cs="Times New Roman"/>
          <w:lang w:eastAsia="pl-PL"/>
        </w:rPr>
        <w:tab/>
      </w:r>
    </w:p>
    <w:p w14:paraId="66A97C9D" w14:textId="77777777" w:rsidR="00533886" w:rsidRPr="00533886" w:rsidRDefault="00533886" w:rsidP="00533886">
      <w:pPr>
        <w:spacing w:after="0" w:line="310" w:lineRule="exact"/>
        <w:rPr>
          <w:rFonts w:ascii="Times New Roman" w:eastAsia="Times New Roman" w:hAnsi="Times New Roman" w:cs="Times New Roman"/>
          <w:lang w:eastAsia="pl-PL"/>
        </w:rPr>
      </w:pPr>
    </w:p>
    <w:p w14:paraId="303CBB73" w14:textId="77777777" w:rsidR="00F93836" w:rsidRDefault="00F93836"/>
    <w:sectPr w:rsidR="00F93836" w:rsidSect="00FD2AD7"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74DA" w14:textId="77777777" w:rsidR="006662C9" w:rsidRDefault="006662C9" w:rsidP="00DD5B38">
      <w:pPr>
        <w:spacing w:after="0" w:line="240" w:lineRule="auto"/>
      </w:pPr>
      <w:r>
        <w:separator/>
      </w:r>
    </w:p>
  </w:endnote>
  <w:endnote w:type="continuationSeparator" w:id="0">
    <w:p w14:paraId="59D67C3A" w14:textId="77777777" w:rsidR="006662C9" w:rsidRDefault="006662C9" w:rsidP="00DD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DF8" w14:textId="4C274ED0" w:rsidR="00DD5B38" w:rsidRDefault="00DD5B38" w:rsidP="005D5C12">
    <w:pPr>
      <w:tabs>
        <w:tab w:val="center" w:pos="4550"/>
        <w:tab w:val="left" w:pos="5818"/>
      </w:tabs>
      <w:spacing w:before="360" w:after="240" w:line="720" w:lineRule="auto"/>
      <w:ind w:right="261"/>
      <w:jc w:val="right"/>
      <w:rPr>
        <w:color w:val="222A35" w:themeColor="text2" w:themeShade="80"/>
        <w:sz w:val="24"/>
        <w:szCs w:val="24"/>
      </w:rPr>
    </w:pPr>
    <w:r w:rsidRPr="00275932">
      <w:rPr>
        <w:rStyle w:val="Pogrubienie"/>
        <w:b w:val="0"/>
        <w:bCs w:val="0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 w:rsidRPr="00275932">
      <w:rPr>
        <w:b/>
        <w:bCs/>
        <w:color w:val="323E4F" w:themeColor="text2" w:themeShade="BF"/>
        <w:sz w:val="24"/>
        <w:szCs w:val="24"/>
      </w:rPr>
      <w:fldChar w:fldCharType="begin"/>
    </w:r>
    <w:r w:rsidRPr="00275932">
      <w:rPr>
        <w:b/>
        <w:bCs/>
        <w:color w:val="323E4F" w:themeColor="text2" w:themeShade="BF"/>
        <w:sz w:val="24"/>
        <w:szCs w:val="24"/>
      </w:rPr>
      <w:instrText>PAGE   \* MERGEFORMAT</w:instrText>
    </w:r>
    <w:r w:rsidRPr="00275932">
      <w:rPr>
        <w:b/>
        <w:bCs/>
        <w:color w:val="323E4F" w:themeColor="text2" w:themeShade="BF"/>
        <w:sz w:val="24"/>
        <w:szCs w:val="24"/>
      </w:rPr>
      <w:fldChar w:fldCharType="separate"/>
    </w:r>
    <w:r w:rsidRPr="00275932">
      <w:rPr>
        <w:b/>
        <w:bCs/>
        <w:color w:val="323E4F" w:themeColor="text2" w:themeShade="BF"/>
        <w:sz w:val="24"/>
        <w:szCs w:val="24"/>
      </w:rPr>
      <w:t>1</w:t>
    </w:r>
    <w:r w:rsidRPr="00275932">
      <w:rPr>
        <w:b/>
        <w:bCs/>
        <w:color w:val="323E4F" w:themeColor="text2" w:themeShade="BF"/>
        <w:sz w:val="24"/>
        <w:szCs w:val="24"/>
      </w:rPr>
      <w:fldChar w:fldCharType="end"/>
    </w:r>
    <w:r w:rsidRPr="00275932">
      <w:rPr>
        <w:b/>
        <w:bCs/>
        <w:color w:val="323E4F" w:themeColor="text2" w:themeShade="BF"/>
        <w:sz w:val="24"/>
        <w:szCs w:val="24"/>
      </w:rPr>
      <w:t xml:space="preserve"> </w:t>
    </w:r>
    <w:r w:rsidRPr="00275932">
      <w:rPr>
        <w:color w:val="323E4F" w:themeColor="text2" w:themeShade="BF"/>
        <w:sz w:val="24"/>
        <w:szCs w:val="24"/>
      </w:rPr>
      <w:t xml:space="preserve">z </w:t>
    </w:r>
    <w:r w:rsidRPr="00275932">
      <w:rPr>
        <w:b/>
        <w:bCs/>
        <w:color w:val="323E4F" w:themeColor="text2" w:themeShade="BF"/>
        <w:sz w:val="24"/>
        <w:szCs w:val="24"/>
      </w:rPr>
      <w:fldChar w:fldCharType="begin"/>
    </w:r>
    <w:r w:rsidRPr="00275932">
      <w:rPr>
        <w:b/>
        <w:bCs/>
        <w:color w:val="323E4F" w:themeColor="text2" w:themeShade="BF"/>
        <w:sz w:val="24"/>
        <w:szCs w:val="24"/>
      </w:rPr>
      <w:instrText>NUMPAGES  \* Arabic  \* MERGEFORMAT</w:instrText>
    </w:r>
    <w:r w:rsidRPr="00275932">
      <w:rPr>
        <w:b/>
        <w:bCs/>
        <w:color w:val="323E4F" w:themeColor="text2" w:themeShade="BF"/>
        <w:sz w:val="24"/>
        <w:szCs w:val="24"/>
      </w:rPr>
      <w:fldChar w:fldCharType="separate"/>
    </w:r>
    <w:r w:rsidRPr="00275932">
      <w:rPr>
        <w:b/>
        <w:bCs/>
        <w:color w:val="323E4F" w:themeColor="text2" w:themeShade="BF"/>
        <w:sz w:val="24"/>
        <w:szCs w:val="24"/>
      </w:rPr>
      <w:t>1</w:t>
    </w:r>
    <w:r w:rsidRPr="00275932">
      <w:rPr>
        <w:b/>
        <w:bCs/>
        <w:color w:val="323E4F" w:themeColor="text2" w:themeShade="BF"/>
        <w:sz w:val="24"/>
        <w:szCs w:val="24"/>
      </w:rPr>
      <w:fldChar w:fldCharType="end"/>
    </w:r>
  </w:p>
  <w:p w14:paraId="2B328313" w14:textId="476D2204" w:rsidR="00DD5B38" w:rsidRDefault="00DD5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8B65" w14:textId="77777777" w:rsidR="006662C9" w:rsidRDefault="006662C9" w:rsidP="00DD5B38">
      <w:pPr>
        <w:spacing w:after="0" w:line="240" w:lineRule="auto"/>
      </w:pPr>
      <w:r>
        <w:separator/>
      </w:r>
    </w:p>
  </w:footnote>
  <w:footnote w:type="continuationSeparator" w:id="0">
    <w:p w14:paraId="7D4D53F0" w14:textId="77777777" w:rsidR="006662C9" w:rsidRDefault="006662C9" w:rsidP="00DD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42B"/>
    <w:multiLevelType w:val="multilevel"/>
    <w:tmpl w:val="7F648A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C96740"/>
    <w:multiLevelType w:val="hybridMultilevel"/>
    <w:tmpl w:val="924E6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6086F"/>
    <w:multiLevelType w:val="multilevel"/>
    <w:tmpl w:val="02968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D4F71"/>
    <w:multiLevelType w:val="hybridMultilevel"/>
    <w:tmpl w:val="CEBA4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2DBA"/>
    <w:multiLevelType w:val="multilevel"/>
    <w:tmpl w:val="525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E36BAC"/>
    <w:multiLevelType w:val="multilevel"/>
    <w:tmpl w:val="49FC95D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D058A3"/>
    <w:multiLevelType w:val="hybridMultilevel"/>
    <w:tmpl w:val="72C20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AF9"/>
    <w:multiLevelType w:val="hybridMultilevel"/>
    <w:tmpl w:val="4D9495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E7C371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5F03B8"/>
    <w:multiLevelType w:val="hybridMultilevel"/>
    <w:tmpl w:val="C8D046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42282"/>
    <w:multiLevelType w:val="multilevel"/>
    <w:tmpl w:val="01D228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C066CE"/>
    <w:multiLevelType w:val="multilevel"/>
    <w:tmpl w:val="3F2A7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2C03D3"/>
    <w:multiLevelType w:val="hybridMultilevel"/>
    <w:tmpl w:val="D3609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545289"/>
    <w:multiLevelType w:val="multilevel"/>
    <w:tmpl w:val="285464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1A23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9346D1"/>
    <w:multiLevelType w:val="multilevel"/>
    <w:tmpl w:val="F13C4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AA1D9A"/>
    <w:multiLevelType w:val="hybridMultilevel"/>
    <w:tmpl w:val="AC688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41EAE"/>
    <w:multiLevelType w:val="hybridMultilevel"/>
    <w:tmpl w:val="4B5ED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37D72"/>
    <w:multiLevelType w:val="multilevel"/>
    <w:tmpl w:val="27901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A7B59"/>
    <w:multiLevelType w:val="hybridMultilevel"/>
    <w:tmpl w:val="8E9ED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C2A"/>
    <w:multiLevelType w:val="multilevel"/>
    <w:tmpl w:val="07269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68197318">
    <w:abstractNumId w:val="16"/>
  </w:num>
  <w:num w:numId="2" w16cid:durableId="824274909">
    <w:abstractNumId w:val="12"/>
  </w:num>
  <w:num w:numId="3" w16cid:durableId="1065839337">
    <w:abstractNumId w:val="2"/>
  </w:num>
  <w:num w:numId="4" w16cid:durableId="1064259537">
    <w:abstractNumId w:val="7"/>
  </w:num>
  <w:num w:numId="5" w16cid:durableId="939486234">
    <w:abstractNumId w:val="4"/>
  </w:num>
  <w:num w:numId="6" w16cid:durableId="1773818958">
    <w:abstractNumId w:val="11"/>
  </w:num>
  <w:num w:numId="7" w16cid:durableId="1858082847">
    <w:abstractNumId w:val="6"/>
  </w:num>
  <w:num w:numId="8" w16cid:durableId="52897844">
    <w:abstractNumId w:val="17"/>
  </w:num>
  <w:num w:numId="9" w16cid:durableId="261299828">
    <w:abstractNumId w:val="18"/>
  </w:num>
  <w:num w:numId="10" w16cid:durableId="1971784364">
    <w:abstractNumId w:val="14"/>
  </w:num>
  <w:num w:numId="11" w16cid:durableId="281502399">
    <w:abstractNumId w:val="15"/>
  </w:num>
  <w:num w:numId="12" w16cid:durableId="109587836">
    <w:abstractNumId w:val="10"/>
  </w:num>
  <w:num w:numId="13" w16cid:durableId="514733478">
    <w:abstractNumId w:val="13"/>
  </w:num>
  <w:num w:numId="14" w16cid:durableId="1022560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799659">
    <w:abstractNumId w:val="0"/>
  </w:num>
  <w:num w:numId="16" w16cid:durableId="1579750383">
    <w:abstractNumId w:val="1"/>
  </w:num>
  <w:num w:numId="17" w16cid:durableId="1889367018">
    <w:abstractNumId w:val="5"/>
  </w:num>
  <w:num w:numId="18" w16cid:durableId="724716074">
    <w:abstractNumId w:val="9"/>
  </w:num>
  <w:num w:numId="19" w16cid:durableId="48265915">
    <w:abstractNumId w:val="8"/>
  </w:num>
  <w:num w:numId="20" w16cid:durableId="410080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86"/>
    <w:rsid w:val="000308C8"/>
    <w:rsid w:val="001112EA"/>
    <w:rsid w:val="001A1F49"/>
    <w:rsid w:val="00275932"/>
    <w:rsid w:val="002A0A73"/>
    <w:rsid w:val="003267D0"/>
    <w:rsid w:val="004976FB"/>
    <w:rsid w:val="00533886"/>
    <w:rsid w:val="005D5C12"/>
    <w:rsid w:val="005E1970"/>
    <w:rsid w:val="005E4DA8"/>
    <w:rsid w:val="00660D85"/>
    <w:rsid w:val="006662C9"/>
    <w:rsid w:val="007A1AAE"/>
    <w:rsid w:val="007D4FC7"/>
    <w:rsid w:val="00817E2D"/>
    <w:rsid w:val="00885A47"/>
    <w:rsid w:val="00920B66"/>
    <w:rsid w:val="009E18C5"/>
    <w:rsid w:val="00AA1FA1"/>
    <w:rsid w:val="00B80D66"/>
    <w:rsid w:val="00BC2CC4"/>
    <w:rsid w:val="00CA34DC"/>
    <w:rsid w:val="00CA66D4"/>
    <w:rsid w:val="00CF02BB"/>
    <w:rsid w:val="00D057D4"/>
    <w:rsid w:val="00D07017"/>
    <w:rsid w:val="00DD5B38"/>
    <w:rsid w:val="00E82394"/>
    <w:rsid w:val="00E91A4E"/>
    <w:rsid w:val="00F9040C"/>
    <w:rsid w:val="00F93836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11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3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886"/>
    <w:rPr>
      <w:sz w:val="20"/>
      <w:szCs w:val="20"/>
    </w:rPr>
  </w:style>
  <w:style w:type="paragraph" w:styleId="Poprawka">
    <w:name w:val="Revision"/>
    <w:hidden/>
    <w:uiPriority w:val="99"/>
    <w:semiHidden/>
    <w:rsid w:val="007A1A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38"/>
  </w:style>
  <w:style w:type="paragraph" w:styleId="Stopka">
    <w:name w:val="footer"/>
    <w:basedOn w:val="Normalny"/>
    <w:link w:val="StopkaZnak"/>
    <w:uiPriority w:val="99"/>
    <w:unhideWhenUsed/>
    <w:rsid w:val="00DD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B38"/>
  </w:style>
  <w:style w:type="character" w:styleId="Pogrubienie">
    <w:name w:val="Strong"/>
    <w:basedOn w:val="Domylnaczcionkaakapitu"/>
    <w:uiPriority w:val="22"/>
    <w:qFormat/>
    <w:rsid w:val="00275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wiejacz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3F8F-C333-43C2-8720-2EC36E44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2022-11-23T12:52:00Z</dcterms:created>
  <dcterms:modified xsi:type="dcterms:W3CDTF">2022-11-23T12:52:00Z</dcterms:modified>
</cp:coreProperties>
</file>