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80" w:rsidRPr="004E7D1C" w:rsidRDefault="009B49A8" w:rsidP="004E7D1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7D1C">
        <w:rPr>
          <w:rFonts w:ascii="Arial" w:hAnsi="Arial" w:cs="Arial"/>
          <w:b/>
          <w:sz w:val="24"/>
          <w:szCs w:val="24"/>
        </w:rPr>
        <w:t>RK-NZ.261.</w:t>
      </w:r>
      <w:r w:rsidR="00BA50F5" w:rsidRPr="004E7D1C">
        <w:rPr>
          <w:rFonts w:ascii="Arial" w:hAnsi="Arial" w:cs="Arial"/>
          <w:b/>
          <w:sz w:val="24"/>
          <w:szCs w:val="24"/>
        </w:rPr>
        <w:t>9</w:t>
      </w:r>
      <w:r w:rsidR="004E7D1C" w:rsidRPr="004E7D1C">
        <w:rPr>
          <w:rFonts w:ascii="Arial" w:hAnsi="Arial" w:cs="Arial"/>
          <w:b/>
          <w:sz w:val="24"/>
          <w:szCs w:val="24"/>
        </w:rPr>
        <w:t>8</w:t>
      </w:r>
      <w:r w:rsidR="00772B80" w:rsidRPr="004E7D1C">
        <w:rPr>
          <w:rFonts w:ascii="Arial" w:hAnsi="Arial" w:cs="Arial"/>
          <w:b/>
          <w:sz w:val="24"/>
          <w:szCs w:val="24"/>
        </w:rPr>
        <w:t xml:space="preserve">.2022.JP </w:t>
      </w:r>
    </w:p>
    <w:p w:rsidR="008B2C6E" w:rsidRPr="004E7D1C" w:rsidRDefault="00112D69" w:rsidP="004E7D1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7D1C">
        <w:rPr>
          <w:rFonts w:ascii="Arial" w:hAnsi="Arial" w:cs="Arial"/>
          <w:b/>
          <w:sz w:val="24"/>
          <w:szCs w:val="24"/>
        </w:rPr>
        <w:t>Załącznik</w:t>
      </w:r>
      <w:r w:rsidR="001549B8" w:rsidRPr="004E7D1C">
        <w:rPr>
          <w:rFonts w:ascii="Arial" w:hAnsi="Arial" w:cs="Arial"/>
          <w:b/>
          <w:sz w:val="24"/>
          <w:szCs w:val="24"/>
        </w:rPr>
        <w:t xml:space="preserve"> -</w:t>
      </w:r>
      <w:r w:rsidRPr="004E7D1C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4E7D1C">
        <w:rPr>
          <w:rFonts w:ascii="Arial" w:hAnsi="Arial" w:cs="Arial"/>
          <w:b/>
          <w:sz w:val="24"/>
          <w:szCs w:val="24"/>
        </w:rPr>
        <w:t xml:space="preserve">is przedmiotu zamówienia 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dodatkowy kod lub k</w:t>
      </w:r>
      <w:bookmarkStart w:id="0" w:name="__DdeLink__94_1924058365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ody CPV: 30200000</w:t>
      </w:r>
      <w:bookmarkEnd w:id="0"/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Style w:val="Wyrnieniedelikatne"/>
          <w:rFonts w:ascii="Arial" w:hAnsi="Arial" w:cs="Arial"/>
          <w:i w:val="0"/>
          <w:sz w:val="24"/>
          <w:szCs w:val="24"/>
        </w:rPr>
        <w:t>karta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graficzn</w:t>
      </w:r>
      <w:r>
        <w:rPr>
          <w:rStyle w:val="Wyrnieniedelikatne"/>
          <w:rFonts w:ascii="Arial" w:hAnsi="Arial" w:cs="Arial"/>
          <w:i w:val="0"/>
          <w:sz w:val="24"/>
          <w:szCs w:val="24"/>
        </w:rPr>
        <w:t>a osiągająca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minimum </w:t>
      </w:r>
      <w:r w:rsidRPr="004E7D1C">
        <w:rPr>
          <w:rStyle w:val="Wyrnieniedelikatne"/>
          <w:rFonts w:ascii="Arial" w:eastAsia="Calibri" w:hAnsi="Arial" w:cs="Arial"/>
          <w:i w:val="0"/>
          <w:sz w:val="24"/>
          <w:szCs w:val="24"/>
        </w:rPr>
        <w:t>9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000 pkt. W</w:t>
      </w:r>
      <w:r>
        <w:rPr>
          <w:rStyle w:val="Wyrnieniedelikatne"/>
          <w:rFonts w:ascii="Arial" w:hAnsi="Arial" w:cs="Arial"/>
          <w:i w:val="0"/>
          <w:sz w:val="24"/>
          <w:szCs w:val="24"/>
        </w:rPr>
        <w:t xml:space="preserve"> teście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Passmark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</w:t>
      </w:r>
      <w:r w:rsidRPr="004E7D1C">
        <w:rPr>
          <w:rStyle w:val="Wyrnieniedelikatne"/>
          <w:rFonts w:ascii="Arial" w:eastAsia="Calibri" w:hAnsi="Arial" w:cs="Arial"/>
          <w:i w:val="0"/>
          <w:sz w:val="24"/>
          <w:szCs w:val="24"/>
        </w:rPr>
        <w:t>G3D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Mark (wynik zaproponowanego </w:t>
      </w:r>
      <w:r w:rsidRPr="004E7D1C">
        <w:rPr>
          <w:rStyle w:val="Wyrnieniedelikatne"/>
          <w:rFonts w:ascii="Arial" w:eastAsia="Calibri" w:hAnsi="Arial" w:cs="Arial"/>
          <w:i w:val="0"/>
          <w:sz w:val="24"/>
          <w:szCs w:val="24"/>
        </w:rPr>
        <w:t>GPU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musi znajdować się na stronie </w:t>
      </w:r>
      <w:bookmarkStart w:id="1" w:name="__DdeLink__53_7275850841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http://www.videocardbenchmark.net </w:t>
      </w:r>
      <w:bookmarkEnd w:id="1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)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Ilość pamięci dedykowanej GPU [GB]: minimum 4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bookmarkStart w:id="2" w:name="__DdeLink__76_2539976358"/>
      <w:bookmarkStart w:id="3" w:name="__DdeLink__71_2539976358"/>
      <w:r>
        <w:rPr>
          <w:rStyle w:val="Wyrnieniedelikatne"/>
          <w:rFonts w:ascii="Arial" w:hAnsi="Arial" w:cs="Arial"/>
          <w:i w:val="0"/>
          <w:sz w:val="24"/>
          <w:szCs w:val="24"/>
        </w:rPr>
        <w:t>Procesor osiągający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minimum 26000 pkt. </w:t>
      </w:r>
      <w:r>
        <w:rPr>
          <w:rStyle w:val="Wyrnieniedelikatne"/>
          <w:rFonts w:ascii="Arial" w:hAnsi="Arial" w:cs="Arial"/>
          <w:i w:val="0"/>
          <w:sz w:val="24"/>
          <w:szCs w:val="24"/>
        </w:rPr>
        <w:t>w teście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Passmark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CPU Mark (wynik zaproponowanego procesora  musi znajdować się na stronie </w:t>
      </w:r>
      <w:bookmarkStart w:id="4" w:name="__DdeLink__53_727585084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http://www.cpubenchmark.net </w:t>
      </w:r>
      <w:bookmarkEnd w:id="4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)</w:t>
      </w:r>
      <w:bookmarkEnd w:id="2"/>
      <w:bookmarkEnd w:id="3"/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Liczba rdzeni procesora: minimum 14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Obsługiwana ilość pamięci RAM [GB]: minimum 60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Ilość pamięci RAM [GB]: minimum 16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bookmarkStart w:id="5" w:name="__DdeLink__79_2539976358"/>
      <w:bookmarkEnd w:id="5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Typ pamięci RAM: DDR5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Taktowanie pamięci [MHz]: minimum </w:t>
      </w:r>
      <w:r w:rsidRPr="004E7D1C">
        <w:rPr>
          <w:rStyle w:val="Wyrnieniedelikatne"/>
          <w:rFonts w:ascii="Arial" w:eastAsia="Calibri" w:hAnsi="Arial" w:cs="Arial"/>
          <w:i w:val="0"/>
          <w:iCs w:val="0"/>
          <w:sz w:val="24"/>
          <w:szCs w:val="24"/>
        </w:rPr>
        <w:t>48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00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Pojemność dysku [GB]: minimum 512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Typ dysku: SSD, M.2, NVME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Przekątna ekranu [cale]: 15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Rozdzielczość: minimum natywna 1920 x 1080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Typ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ekranu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: Full HD, IPS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Jasność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matrycy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: minimum 300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nitów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 (cd/m²)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Technologia matrycy: matowa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Czas pracy na baterii [min]: minimum </w:t>
      </w:r>
      <w:r w:rsidRPr="004E7D1C">
        <w:rPr>
          <w:rStyle w:val="Wyrnieniedelikatne"/>
          <w:rFonts w:ascii="Arial" w:eastAsia="Calibri" w:hAnsi="Arial" w:cs="Arial"/>
          <w:i w:val="0"/>
          <w:iCs w:val="0"/>
          <w:sz w:val="24"/>
          <w:szCs w:val="24"/>
        </w:rPr>
        <w:t>600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Substytut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myszki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: touchpad +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trackpoint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 (manipulator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punktowy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,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trackstick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,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pointstick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 xml:space="preserve">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itd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.)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Typ klawiatury: podświetlana, odporna na zalanie, blok numeryczny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Obsługiwane karty pamięci: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microSD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lub SD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Wbudowana kamera: tak, minimum </w:t>
      </w:r>
      <w:r w:rsidRPr="004E7D1C">
        <w:rPr>
          <w:rStyle w:val="Wyrnieniedelikatne"/>
          <w:rFonts w:ascii="Arial" w:eastAsia="Calibri" w:hAnsi="Arial" w:cs="Arial"/>
          <w:i w:val="0"/>
          <w:iCs w:val="0"/>
          <w:color w:val="333132"/>
          <w:sz w:val="24"/>
          <w:szCs w:val="24"/>
        </w:rPr>
        <w:t>0,9MPix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lastRenderedPageBreak/>
        <w:t>Wejście mikrofonowe: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Wyjście słuchawkowe: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  <w:lang w:val="en-US"/>
        </w:rPr>
        <w:t>WLAN: Wi-Fi 6 ax/ac/a/b/g/n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Bluetooth: </w:t>
      </w:r>
      <w:r w:rsidRPr="004E7D1C">
        <w:rPr>
          <w:rStyle w:val="Wyrnieniedelikatne"/>
          <w:rFonts w:ascii="Arial" w:eastAsia="Calibri" w:hAnsi="Arial" w:cs="Arial"/>
          <w:i w:val="0"/>
          <w:iCs w:val="0"/>
          <w:sz w:val="24"/>
          <w:szCs w:val="24"/>
        </w:rPr>
        <w:t>5.1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WWAN:  </w:t>
      </w:r>
      <w:r w:rsidRPr="004E7D1C">
        <w:rPr>
          <w:rStyle w:val="Wyrnieniedelikatne"/>
          <w:rFonts w:ascii="Arial" w:eastAsia="Calibri" w:hAnsi="Arial" w:cs="Arial"/>
          <w:bCs/>
          <w:i w:val="0"/>
          <w:iCs w:val="0"/>
          <w:sz w:val="24"/>
          <w:szCs w:val="24"/>
        </w:rPr>
        <w:t>możliwość montażu modemu LTE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Liczba portów USB: minimum 3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USB 3.</w:t>
      </w:r>
      <w:r w:rsidRPr="004E7D1C">
        <w:rPr>
          <w:rStyle w:val="Wyrnieniedelikatne"/>
          <w:rFonts w:ascii="Arial" w:eastAsia="Calibri" w:hAnsi="Arial" w:cs="Arial"/>
          <w:i w:val="0"/>
          <w:iCs w:val="0"/>
          <w:sz w:val="24"/>
          <w:szCs w:val="24"/>
        </w:rPr>
        <w:t>0</w:t>
      </w: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USB-C: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HDMI: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RJ45: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Thunderbolt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 4 lub UBS 4.0: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Wzmocniona konstrukcja: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Układ szyfrowania </w:t>
      </w:r>
      <w:bookmarkStart w:id="6" w:name="__DdeLink__73_2539976358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TPM</w:t>
      </w:r>
      <w:bookmarkEnd w:id="6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: tak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Style w:val="Wyrnieniedelikatne"/>
          <w:rFonts w:ascii="Arial" w:hAnsi="Arial" w:cs="Arial"/>
          <w:i w:val="0"/>
          <w:sz w:val="24"/>
          <w:szCs w:val="24"/>
        </w:rPr>
        <w:t>Waga [kg]: maksimum 2,3</w:t>
      </w:r>
    </w:p>
    <w:p w:rsidR="004E7D1C" w:rsidRPr="004E7D1C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Czas gwarancji: minimum 3 lata</w:t>
      </w:r>
    </w:p>
    <w:p w:rsidR="004E7D1C" w:rsidRPr="007C29A2" w:rsidRDefault="004E7D1C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Style w:val="Wyrnieniedelikatne"/>
          <w:rFonts w:ascii="Arial" w:hAnsi="Arial" w:cs="Arial"/>
          <w:i w:val="0"/>
          <w:iCs w:val="0"/>
          <w:color w:val="auto"/>
          <w:sz w:val="24"/>
          <w:szCs w:val="24"/>
        </w:rPr>
      </w:pPr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 xml:space="preserve">Typ gwarancji: 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door</w:t>
      </w:r>
      <w:proofErr w:type="spellEnd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-to-</w:t>
      </w:r>
      <w:proofErr w:type="spellStart"/>
      <w:r w:rsidRPr="004E7D1C">
        <w:rPr>
          <w:rStyle w:val="Wyrnieniedelikatne"/>
          <w:rFonts w:ascii="Arial" w:hAnsi="Arial" w:cs="Arial"/>
          <w:i w:val="0"/>
          <w:sz w:val="24"/>
          <w:szCs w:val="24"/>
        </w:rPr>
        <w:t>door</w:t>
      </w:r>
      <w:bookmarkStart w:id="7" w:name="__DdeLink__60_7275850841"/>
      <w:bookmarkEnd w:id="7"/>
      <w:proofErr w:type="spellEnd"/>
    </w:p>
    <w:p w:rsidR="007C29A2" w:rsidRPr="007C29A2" w:rsidRDefault="007C29A2" w:rsidP="004E7D1C">
      <w:pPr>
        <w:pStyle w:val="Akapitzlist"/>
        <w:numPr>
          <w:ilvl w:val="0"/>
          <w:numId w:val="29"/>
        </w:numPr>
        <w:suppressAutoHyphens/>
        <w:spacing w:after="0" w:line="360" w:lineRule="auto"/>
        <w:ind w:firstLine="0"/>
        <w:rPr>
          <w:rFonts w:ascii="Arial" w:hAnsi="Arial" w:cs="Arial"/>
          <w:sz w:val="24"/>
          <w:szCs w:val="24"/>
        </w:rPr>
      </w:pPr>
      <w:bookmarkStart w:id="8" w:name="_GoBack"/>
      <w:r w:rsidRPr="007C29A2">
        <w:rPr>
          <w:rFonts w:ascii="Arial" w:hAnsi="Arial" w:cs="Arial"/>
          <w:sz w:val="24"/>
          <w:szCs w:val="24"/>
        </w:rPr>
        <w:t>S</w:t>
      </w:r>
      <w:r w:rsidRPr="007C29A2">
        <w:rPr>
          <w:rFonts w:ascii="Arial" w:hAnsi="Arial" w:cs="Arial"/>
          <w:iCs/>
          <w:sz w:val="24"/>
          <w:szCs w:val="24"/>
        </w:rPr>
        <w:t>ystem operacyjny: MS Windows 11 Pro PL</w:t>
      </w:r>
      <w:bookmarkEnd w:id="8"/>
    </w:p>
    <w:p w:rsidR="001A30AD" w:rsidRPr="004E7D1C" w:rsidRDefault="001A30AD" w:rsidP="004E7D1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1A30AD" w:rsidRPr="004E7D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6A4" w:rsidRDefault="004A56A4">
      <w:pPr>
        <w:spacing w:after="0" w:line="240" w:lineRule="auto"/>
      </w:pPr>
      <w:r>
        <w:separator/>
      </w:r>
    </w:p>
  </w:endnote>
  <w:endnote w:type="continuationSeparator" w:id="0">
    <w:p w:rsidR="004A56A4" w:rsidRDefault="004A5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6A4" w:rsidRDefault="004A56A4">
      <w:pPr>
        <w:spacing w:after="0" w:line="240" w:lineRule="auto"/>
      </w:pPr>
      <w:r>
        <w:separator/>
      </w:r>
    </w:p>
  </w:footnote>
  <w:footnote w:type="continuationSeparator" w:id="0">
    <w:p w:rsidR="004A56A4" w:rsidRDefault="004A5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2D3A6D"/>
    <w:multiLevelType w:val="multilevel"/>
    <w:tmpl w:val="299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144C9"/>
    <w:multiLevelType w:val="multilevel"/>
    <w:tmpl w:val="1A0C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9C5424"/>
    <w:multiLevelType w:val="multilevel"/>
    <w:tmpl w:val="535A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A1690"/>
    <w:multiLevelType w:val="multilevel"/>
    <w:tmpl w:val="7D6C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033B7"/>
    <w:multiLevelType w:val="multilevel"/>
    <w:tmpl w:val="594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27A08"/>
    <w:multiLevelType w:val="multilevel"/>
    <w:tmpl w:val="98C4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2846B3C"/>
    <w:multiLevelType w:val="multilevel"/>
    <w:tmpl w:val="68D63A8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342A4"/>
    <w:multiLevelType w:val="hybridMultilevel"/>
    <w:tmpl w:val="B2BEC46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F1C6D58"/>
    <w:multiLevelType w:val="multilevel"/>
    <w:tmpl w:val="4592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63200E87"/>
    <w:multiLevelType w:val="multilevel"/>
    <w:tmpl w:val="113E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B3824"/>
    <w:multiLevelType w:val="multilevel"/>
    <w:tmpl w:val="FF9A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E60CB1"/>
    <w:multiLevelType w:val="hybridMultilevel"/>
    <w:tmpl w:val="1B56137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6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07343"/>
    <w:multiLevelType w:val="multilevel"/>
    <w:tmpl w:val="4ADE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 w15:restartNumberingAfterBreak="0">
    <w:nsid w:val="7ABD6EFF"/>
    <w:multiLevelType w:val="multilevel"/>
    <w:tmpl w:val="F8DA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24"/>
  </w:num>
  <w:num w:numId="5">
    <w:abstractNumId w:val="26"/>
  </w:num>
  <w:num w:numId="6">
    <w:abstractNumId w:val="10"/>
  </w:num>
  <w:num w:numId="7">
    <w:abstractNumId w:val="14"/>
  </w:num>
  <w:num w:numId="8">
    <w:abstractNumId w:val="22"/>
  </w:num>
  <w:num w:numId="9">
    <w:abstractNumId w:val="2"/>
  </w:num>
  <w:num w:numId="10">
    <w:abstractNumId w:val="17"/>
  </w:num>
  <w:num w:numId="11">
    <w:abstractNumId w:val="7"/>
  </w:num>
  <w:num w:numId="12">
    <w:abstractNumId w:val="18"/>
  </w:num>
  <w:num w:numId="13">
    <w:abstractNumId w:val="15"/>
  </w:num>
  <w:num w:numId="14">
    <w:abstractNumId w:val="4"/>
  </w:num>
  <w:num w:numId="15">
    <w:abstractNumId w:val="25"/>
  </w:num>
  <w:num w:numId="16">
    <w:abstractNumId w:val="19"/>
  </w:num>
  <w:num w:numId="17">
    <w:abstractNumId w:val="20"/>
  </w:num>
  <w:num w:numId="18">
    <w:abstractNumId w:val="16"/>
  </w:num>
  <w:num w:numId="19">
    <w:abstractNumId w:val="11"/>
  </w:num>
  <w:num w:numId="20">
    <w:abstractNumId w:val="21"/>
  </w:num>
  <w:num w:numId="21">
    <w:abstractNumId w:val="28"/>
  </w:num>
  <w:num w:numId="22">
    <w:abstractNumId w:val="23"/>
  </w:num>
  <w:num w:numId="23">
    <w:abstractNumId w:val="27"/>
  </w:num>
  <w:num w:numId="24">
    <w:abstractNumId w:val="3"/>
  </w:num>
  <w:num w:numId="25">
    <w:abstractNumId w:val="13"/>
  </w:num>
  <w:num w:numId="26">
    <w:abstractNumId w:val="5"/>
  </w:num>
  <w:num w:numId="27">
    <w:abstractNumId w:val="1"/>
  </w:num>
  <w:num w:numId="28">
    <w:abstractNumId w:val="0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72B2A"/>
    <w:rsid w:val="001A30AD"/>
    <w:rsid w:val="001F252E"/>
    <w:rsid w:val="00237526"/>
    <w:rsid w:val="002C4978"/>
    <w:rsid w:val="002D2869"/>
    <w:rsid w:val="00374C20"/>
    <w:rsid w:val="003A58EE"/>
    <w:rsid w:val="00400330"/>
    <w:rsid w:val="004A56A4"/>
    <w:rsid w:val="004E7D1C"/>
    <w:rsid w:val="00541A1B"/>
    <w:rsid w:val="00550F9F"/>
    <w:rsid w:val="00655780"/>
    <w:rsid w:val="00767A74"/>
    <w:rsid w:val="00772B80"/>
    <w:rsid w:val="007C29A2"/>
    <w:rsid w:val="007E036C"/>
    <w:rsid w:val="008B2C6E"/>
    <w:rsid w:val="008E3C91"/>
    <w:rsid w:val="009B49A8"/>
    <w:rsid w:val="009B7942"/>
    <w:rsid w:val="00A35D57"/>
    <w:rsid w:val="00A758FF"/>
    <w:rsid w:val="00AC4721"/>
    <w:rsid w:val="00BA50F5"/>
    <w:rsid w:val="00C81311"/>
    <w:rsid w:val="00CF4DF5"/>
    <w:rsid w:val="00E1633C"/>
    <w:rsid w:val="00E86EBA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64E1C8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80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4E7D1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2</cp:revision>
  <cp:lastPrinted>2022-08-02T07:36:00Z</cp:lastPrinted>
  <dcterms:created xsi:type="dcterms:W3CDTF">2022-11-08T09:28:00Z</dcterms:created>
  <dcterms:modified xsi:type="dcterms:W3CDTF">2022-11-08T09:28:00Z</dcterms:modified>
</cp:coreProperties>
</file>