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5D2E4F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5D2E4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15C099AF" w:rsidR="002D08E4" w:rsidRPr="005D2E4F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PCUW.261.2.</w:t>
      </w:r>
      <w:r w:rsidR="00A520F4">
        <w:rPr>
          <w:rFonts w:ascii="Times New Roman" w:hAnsi="Times New Roman" w:cs="Times New Roman"/>
          <w:b/>
          <w:sz w:val="21"/>
          <w:szCs w:val="21"/>
        </w:rPr>
        <w:t>14</w:t>
      </w:r>
      <w:r w:rsidR="005D2E4F" w:rsidRPr="00E24D5F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798F8B2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C86D63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C86D63">
        <w:rPr>
          <w:rFonts w:ascii="Times New Roman" w:hAnsi="Times New Roman" w:cs="Times New Roman"/>
          <w:b/>
          <w:sz w:val="21"/>
          <w:szCs w:val="21"/>
        </w:rPr>
        <w:t>1710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ze zm.)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D0A1720" w:rsidR="00BC783E" w:rsidRPr="0031341D" w:rsidRDefault="001F027E" w:rsidP="000D72A1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 </w:t>
      </w:r>
      <w:r w:rsidR="00A520F4">
        <w:rPr>
          <w:rFonts w:ascii="Times New Roman" w:hAnsi="Times New Roman" w:cs="Times New Roman"/>
          <w:sz w:val="21"/>
          <w:szCs w:val="21"/>
        </w:rPr>
        <w:t>bez negocjacji</w:t>
      </w:r>
      <w:r w:rsidR="00E24D5F">
        <w:rPr>
          <w:rFonts w:ascii="Times New Roman" w:hAnsi="Times New Roman" w:cs="Times New Roman"/>
          <w:sz w:val="21"/>
          <w:szCs w:val="21"/>
        </w:rPr>
        <w:t xml:space="preserve">, na podstawie art. 275 pkt </w:t>
      </w:r>
      <w:r w:rsidR="00A520F4">
        <w:rPr>
          <w:rFonts w:ascii="Times New Roman" w:hAnsi="Times New Roman" w:cs="Times New Roman"/>
          <w:sz w:val="21"/>
          <w:szCs w:val="21"/>
        </w:rPr>
        <w:t>1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ustawy Pzp,</w:t>
      </w:r>
      <w:r w:rsidR="005D2E4F">
        <w:rPr>
          <w:rFonts w:ascii="Times New Roman" w:hAnsi="Times New Roman" w:cs="Times New Roman"/>
          <w:sz w:val="21"/>
          <w:szCs w:val="21"/>
        </w:rPr>
        <w:t xml:space="preserve"> na zadanie </w:t>
      </w:r>
      <w:r w:rsidR="002168A8" w:rsidRPr="005D2E4F">
        <w:rPr>
          <w:rFonts w:ascii="Times New Roman" w:hAnsi="Times New Roman" w:cs="Times New Roman"/>
          <w:sz w:val="21"/>
          <w:szCs w:val="21"/>
        </w:rPr>
        <w:t>pn.</w:t>
      </w:r>
      <w:r w:rsidR="00E24D5F">
        <w:rPr>
          <w:rFonts w:ascii="Times New Roman" w:hAnsi="Times New Roman" w:cs="Times New Roman"/>
          <w:sz w:val="21"/>
          <w:szCs w:val="21"/>
        </w:rPr>
        <w:t>:</w:t>
      </w:r>
      <w:r w:rsidR="00B244D0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B40405">
        <w:rPr>
          <w:rFonts w:ascii="Times New Roman" w:hAnsi="Times New Roman"/>
          <w:b/>
          <w:bCs/>
          <w:i/>
          <w:sz w:val="24"/>
          <w:szCs w:val="24"/>
        </w:rPr>
        <w:t xml:space="preserve">Strzelnica wirtualna w ramach projektu pn. „Strzelnica w powiecie 2022” realizowanego </w:t>
      </w:r>
      <w:r w:rsidR="00B40405">
        <w:rPr>
          <w:rFonts w:ascii="Times New Roman" w:hAnsi="Times New Roman"/>
          <w:b/>
          <w:bCs/>
          <w:i/>
          <w:sz w:val="24"/>
          <w:szCs w:val="24"/>
        </w:rPr>
        <w:br/>
        <w:t>dla I Liceum Ogólnokształcącego w Rawiczu</w:t>
      </w:r>
      <w:r w:rsidR="00811B3D">
        <w:rPr>
          <w:rFonts w:ascii="Times New Roman" w:hAnsi="Times New Roman" w:cs="Times New Roman"/>
          <w:b/>
          <w:sz w:val="21"/>
          <w:szCs w:val="21"/>
        </w:rPr>
        <w:t xml:space="preserve"> – Część …….</w:t>
      </w:r>
      <w:r w:rsidR="007D5B61" w:rsidRPr="005D2E4F">
        <w:rPr>
          <w:rFonts w:ascii="Times New Roman" w:hAnsi="Times New Roman" w:cs="Times New Roman"/>
          <w:sz w:val="21"/>
          <w:szCs w:val="21"/>
        </w:rPr>
        <w:t>,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 prowadzonego przez </w:t>
      </w:r>
      <w:r w:rsidR="00811B3D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5D2E4F">
        <w:rPr>
          <w:rFonts w:ascii="Times New Roman" w:hAnsi="Times New Roman" w:cs="Times New Roman"/>
          <w:sz w:val="21"/>
          <w:szCs w:val="21"/>
        </w:rPr>
        <w:t>oświa</w:t>
      </w:r>
      <w:r w:rsidR="00825A09" w:rsidRPr="005D2E4F">
        <w:rPr>
          <w:rFonts w:ascii="Times New Roman" w:hAnsi="Times New Roman" w:cs="Times New Roman"/>
          <w:sz w:val="21"/>
          <w:szCs w:val="21"/>
        </w:rPr>
        <w:t>dczam</w:t>
      </w:r>
      <w:r w:rsidR="00E65685" w:rsidRPr="005D2E4F">
        <w:rPr>
          <w:rFonts w:ascii="Times New Roman" w:hAnsi="Times New Roman" w:cs="Times New Roman"/>
          <w:sz w:val="21"/>
          <w:szCs w:val="21"/>
        </w:rPr>
        <w:t>,</w:t>
      </w:r>
      <w:r w:rsidR="00825A09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5D2E4F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5D2E4F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77777777" w:rsidR="005D2E4F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5D2E4F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35AB4661" w14:textId="77777777" w:rsidR="00A276E4" w:rsidRPr="005D2E4F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59103" w14:textId="77777777" w:rsidR="0029190F" w:rsidRDefault="0029190F" w:rsidP="0038231F">
      <w:pPr>
        <w:spacing w:after="0" w:line="240" w:lineRule="auto"/>
      </w:pPr>
      <w:r>
        <w:separator/>
      </w:r>
    </w:p>
  </w:endnote>
  <w:endnote w:type="continuationSeparator" w:id="0">
    <w:p w14:paraId="536F2900" w14:textId="77777777" w:rsidR="0029190F" w:rsidRDefault="002919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5D5C5" w14:textId="77777777" w:rsidR="0029190F" w:rsidRDefault="0029190F" w:rsidP="0038231F">
      <w:pPr>
        <w:spacing w:after="0" w:line="240" w:lineRule="auto"/>
      </w:pPr>
      <w:r>
        <w:separator/>
      </w:r>
    </w:p>
  </w:footnote>
  <w:footnote w:type="continuationSeparator" w:id="0">
    <w:p w14:paraId="6DD3A935" w14:textId="77777777" w:rsidR="0029190F" w:rsidRDefault="0029190F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30B6C" w14:textId="77777777" w:rsidR="00A520F4" w:rsidRPr="00A520F4" w:rsidRDefault="00A520F4" w:rsidP="00A520F4">
    <w:pPr>
      <w:pStyle w:val="Nagwek"/>
      <w:jc w:val="center"/>
      <w:rPr>
        <w:rFonts w:ascii="Times New Roman" w:hAnsi="Times New Roman" w:cs="Times New Roman"/>
        <w:sz w:val="16"/>
        <w:szCs w:val="16"/>
      </w:rPr>
    </w:pPr>
    <w:r w:rsidRPr="00A520F4">
      <w:rPr>
        <w:rFonts w:ascii="Times New Roman" w:hAnsi="Times New Roman" w:cs="Times New Roman"/>
        <w:sz w:val="16"/>
        <w:szCs w:val="16"/>
      </w:rPr>
      <w:t>Zadanie realizowane w ramach projektu dofinansowywanego ze środków budżetu państwa, w ramach Konkursu Ofert prowadzonego przez Ministra Obrony Narodowej pn.: „Strzelnica w powiecie 2022” nr 3/2022/CWCR</w:t>
    </w:r>
  </w:p>
  <w:p w14:paraId="7DCB2118" w14:textId="77777777" w:rsidR="005D2E4F" w:rsidRDefault="005D2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2A1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190F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20F4"/>
    <w:rsid w:val="00A74165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40405"/>
    <w:rsid w:val="00B5040B"/>
    <w:rsid w:val="00B56418"/>
    <w:rsid w:val="00B57D51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86D6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6</cp:revision>
  <cp:lastPrinted>2022-08-08T07:29:00Z</cp:lastPrinted>
  <dcterms:created xsi:type="dcterms:W3CDTF">2022-08-08T10:39:00Z</dcterms:created>
  <dcterms:modified xsi:type="dcterms:W3CDTF">2022-10-24T08:25:00Z</dcterms:modified>
</cp:coreProperties>
</file>