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8647" w14:textId="77777777" w:rsidR="00965DBA" w:rsidRPr="00352ED5" w:rsidRDefault="00965DBA">
      <w:pPr>
        <w:spacing w:before="60" w:after="60"/>
        <w:jc w:val="both"/>
        <w:rPr>
          <w:b/>
        </w:rPr>
      </w:pPr>
    </w:p>
    <w:p w14:paraId="7D3A3199" w14:textId="12E6D574" w:rsidR="00BC6240" w:rsidRPr="00352ED5" w:rsidRDefault="004D5E89">
      <w:pPr>
        <w:spacing w:before="60" w:after="60"/>
        <w:jc w:val="both"/>
        <w:rPr>
          <w:b/>
        </w:rPr>
      </w:pPr>
      <w:r w:rsidRPr="00352ED5">
        <w:rPr>
          <w:b/>
        </w:rPr>
        <w:t>Akademia Górniczo - Hutnicza</w:t>
      </w:r>
    </w:p>
    <w:p w14:paraId="3C8DC8F2" w14:textId="77777777" w:rsidR="00BC6240" w:rsidRPr="00352ED5" w:rsidRDefault="004D5E89">
      <w:pPr>
        <w:spacing w:before="60" w:after="60"/>
        <w:jc w:val="both"/>
        <w:rPr>
          <w:b/>
        </w:rPr>
      </w:pPr>
      <w:r w:rsidRPr="00352ED5">
        <w:rPr>
          <w:b/>
        </w:rPr>
        <w:t>im. Stanisława Staszica w Krakowie</w:t>
      </w:r>
    </w:p>
    <w:p w14:paraId="2662CA40" w14:textId="77777777" w:rsidR="00BC6240" w:rsidRPr="00352ED5" w:rsidRDefault="004D5E89">
      <w:pPr>
        <w:spacing w:before="60" w:after="60"/>
        <w:jc w:val="both"/>
        <w:rPr>
          <w:b/>
        </w:rPr>
      </w:pPr>
      <w:r w:rsidRPr="00352ED5">
        <w:rPr>
          <w:b/>
        </w:rPr>
        <w:t>Dział Zamówień Publicznych</w:t>
      </w:r>
    </w:p>
    <w:p w14:paraId="36F5C707" w14:textId="77777777" w:rsidR="00BC6240" w:rsidRPr="00352ED5" w:rsidRDefault="004D5E89">
      <w:pPr>
        <w:spacing w:before="60" w:after="60"/>
        <w:jc w:val="both"/>
        <w:rPr>
          <w:bCs/>
        </w:rPr>
      </w:pPr>
      <w:r w:rsidRPr="00352ED5">
        <w:rPr>
          <w:bCs/>
        </w:rPr>
        <w:t xml:space="preserve">Al. Mickiewicza 30 </w:t>
      </w:r>
    </w:p>
    <w:p w14:paraId="0DE11FDA" w14:textId="77777777" w:rsidR="00BC6240" w:rsidRPr="00352ED5" w:rsidRDefault="004D5E89">
      <w:pPr>
        <w:spacing w:before="60" w:after="60"/>
        <w:jc w:val="both"/>
        <w:rPr>
          <w:b/>
        </w:rPr>
      </w:pPr>
      <w:r w:rsidRPr="00352ED5">
        <w:rPr>
          <w:bCs/>
        </w:rPr>
        <w:t>30-059 Kraków</w:t>
      </w:r>
    </w:p>
    <w:p w14:paraId="108FAC8A" w14:textId="77777777" w:rsidR="00BC6240" w:rsidRPr="00352ED5" w:rsidRDefault="00BC6240">
      <w:pPr>
        <w:spacing w:before="60" w:after="60"/>
        <w:ind w:left="851" w:hanging="295"/>
        <w:jc w:val="both"/>
      </w:pPr>
    </w:p>
    <w:p w14:paraId="72DAE267" w14:textId="77777777" w:rsidR="00BC6240" w:rsidRPr="00352ED5" w:rsidRDefault="00BC6240">
      <w:pPr>
        <w:spacing w:before="60" w:after="60"/>
        <w:ind w:left="851" w:hanging="295"/>
        <w:jc w:val="both"/>
      </w:pPr>
    </w:p>
    <w:p w14:paraId="522C7311" w14:textId="77777777" w:rsidR="00BC6240" w:rsidRPr="00352ED5" w:rsidRDefault="00BC6240">
      <w:pPr>
        <w:spacing w:before="60" w:after="60"/>
        <w:ind w:left="851" w:hanging="295"/>
        <w:jc w:val="both"/>
      </w:pPr>
    </w:p>
    <w:p w14:paraId="7C7E9AF4" w14:textId="5213AE26" w:rsidR="001D5841" w:rsidRPr="00352ED5" w:rsidRDefault="001D5841" w:rsidP="001D5841">
      <w:pPr>
        <w:pStyle w:val="pkt"/>
        <w:tabs>
          <w:tab w:val="right" w:pos="9214"/>
        </w:tabs>
        <w:spacing w:after="840"/>
        <w:ind w:left="0" w:firstLine="0"/>
        <w:rPr>
          <w:szCs w:val="24"/>
        </w:rPr>
      </w:pPr>
      <w:bookmarkStart w:id="0" w:name="_Hlk86754633"/>
      <w:r w:rsidRPr="00352ED5">
        <w:rPr>
          <w:bCs/>
          <w:szCs w:val="24"/>
        </w:rPr>
        <w:t>Znak sprawy:</w:t>
      </w:r>
      <w:r w:rsidRPr="00352ED5">
        <w:rPr>
          <w:b/>
          <w:szCs w:val="24"/>
        </w:rPr>
        <w:t xml:space="preserve"> </w:t>
      </w:r>
      <w:r w:rsidR="00BE108E" w:rsidRPr="00BE108E">
        <w:rPr>
          <w:b/>
          <w:szCs w:val="24"/>
        </w:rPr>
        <w:t>KC-zp.272-</w:t>
      </w:r>
      <w:r w:rsidR="00F92DE7">
        <w:rPr>
          <w:b/>
          <w:szCs w:val="24"/>
        </w:rPr>
        <w:t>572</w:t>
      </w:r>
      <w:r w:rsidR="00BE108E" w:rsidRPr="00BE108E">
        <w:rPr>
          <w:b/>
          <w:szCs w:val="24"/>
        </w:rPr>
        <w:t>/22</w:t>
      </w:r>
      <w:r w:rsidRPr="00352ED5">
        <w:rPr>
          <w:szCs w:val="24"/>
        </w:rPr>
        <w:tab/>
        <w:t>Kraków, 2022-0</w:t>
      </w:r>
      <w:r w:rsidR="00F92DE7">
        <w:rPr>
          <w:szCs w:val="24"/>
        </w:rPr>
        <w:t>9</w:t>
      </w:r>
      <w:r w:rsidR="00174D3A">
        <w:rPr>
          <w:szCs w:val="24"/>
        </w:rPr>
        <w:t>-</w:t>
      </w:r>
      <w:r w:rsidR="00F92DE7">
        <w:rPr>
          <w:szCs w:val="24"/>
        </w:rPr>
        <w:t>20</w:t>
      </w:r>
    </w:p>
    <w:tbl>
      <w:tblPr>
        <w:tblW w:w="9330" w:type="dxa"/>
        <w:tblInd w:w="108" w:type="dxa"/>
        <w:tblCellMar>
          <w:left w:w="10" w:type="dxa"/>
          <w:right w:w="10" w:type="dxa"/>
        </w:tblCellMar>
        <w:tblLook w:val="0000" w:firstRow="0" w:lastRow="0" w:firstColumn="0" w:lastColumn="0" w:noHBand="0" w:noVBand="0"/>
      </w:tblPr>
      <w:tblGrid>
        <w:gridCol w:w="9330"/>
      </w:tblGrid>
      <w:tr w:rsidR="001D5841" w:rsidRPr="00352ED5" w14:paraId="41FF464B" w14:textId="77777777" w:rsidTr="004B7B00">
        <w:tc>
          <w:tcPr>
            <w:tcW w:w="9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B8039" w14:textId="77777777" w:rsidR="001D5841" w:rsidRPr="00352ED5" w:rsidRDefault="001D5841" w:rsidP="004B7B00">
            <w:pPr>
              <w:pStyle w:val="Tytu"/>
              <w:rPr>
                <w:rFonts w:cs="Times New Roman"/>
                <w:szCs w:val="24"/>
              </w:rPr>
            </w:pPr>
            <w:r w:rsidRPr="00352ED5">
              <w:rPr>
                <w:rFonts w:cs="Times New Roman"/>
                <w:szCs w:val="24"/>
              </w:rPr>
              <w:t>SPECYFIKACJA WARUNKÓW ZAMÓWIENIA</w:t>
            </w:r>
          </w:p>
          <w:p w14:paraId="7442CEAA" w14:textId="77777777" w:rsidR="001D5841" w:rsidRPr="00352ED5" w:rsidRDefault="001D5841" w:rsidP="004B7B00">
            <w:pPr>
              <w:keepNext/>
              <w:spacing w:after="240"/>
              <w:jc w:val="center"/>
              <w:outlineLvl w:val="1"/>
              <w:rPr>
                <w:sz w:val="32"/>
              </w:rPr>
            </w:pPr>
            <w:r w:rsidRPr="00352ED5">
              <w:rPr>
                <w:sz w:val="32"/>
                <w:lang w:eastAsia="ar-SA"/>
              </w:rPr>
              <w:t>zwana dalej</w:t>
            </w:r>
            <w:r w:rsidRPr="00352ED5">
              <w:rPr>
                <w:b/>
                <w:sz w:val="32"/>
                <w:lang w:eastAsia="ar-SA"/>
              </w:rPr>
              <w:t xml:space="preserve"> (SWZ)</w:t>
            </w:r>
          </w:p>
        </w:tc>
      </w:tr>
    </w:tbl>
    <w:p w14:paraId="3D2D9A1C" w14:textId="77777777" w:rsidR="00F92DE7" w:rsidRDefault="001D5841" w:rsidP="00F92DE7">
      <w:pPr>
        <w:jc w:val="center"/>
        <w:rPr>
          <w:b/>
          <w:bCs/>
          <w:kern w:val="2"/>
          <w:sz w:val="32"/>
        </w:rPr>
      </w:pPr>
      <w:r w:rsidRPr="00352ED5">
        <w:rPr>
          <w:b/>
          <w:bCs/>
          <w:kern w:val="2"/>
          <w:sz w:val="32"/>
        </w:rPr>
        <w:br/>
      </w:r>
      <w:r w:rsidR="00F92DE7" w:rsidRPr="00F92DE7">
        <w:rPr>
          <w:b/>
          <w:bCs/>
          <w:kern w:val="2"/>
          <w:sz w:val="32"/>
        </w:rPr>
        <w:t>Usługa dostarczenia biletów lotniczych w celu realizacji zadań przez doktorantów i pracowników w projekcie FNP "TEAM-NET" nr POIR.04.04.00-00-14E6/18-00</w:t>
      </w:r>
    </w:p>
    <w:p w14:paraId="0A6756DF" w14:textId="455DDE7F" w:rsidR="001D5841" w:rsidRPr="00352ED5" w:rsidRDefault="00F92DE7" w:rsidP="00F92DE7">
      <w:pPr>
        <w:jc w:val="center"/>
        <w:rPr>
          <w:b/>
        </w:rPr>
      </w:pPr>
      <w:r w:rsidRPr="00F92DE7">
        <w:rPr>
          <w:b/>
          <w:bCs/>
          <w:kern w:val="2"/>
          <w:sz w:val="32"/>
        </w:rPr>
        <w:t xml:space="preserve"> - KC-zp.272-572/22</w:t>
      </w:r>
    </w:p>
    <w:bookmarkEnd w:id="0"/>
    <w:p w14:paraId="397C652E" w14:textId="77777777" w:rsidR="001D5841" w:rsidRPr="00352ED5" w:rsidRDefault="001D5841" w:rsidP="001D5841">
      <w:pPr>
        <w:jc w:val="center"/>
        <w:rPr>
          <w:b/>
        </w:rPr>
      </w:pPr>
    </w:p>
    <w:p w14:paraId="74426A14" w14:textId="77777777" w:rsidR="001D5841" w:rsidRPr="00352ED5" w:rsidRDefault="001D5841" w:rsidP="001D5841">
      <w:pPr>
        <w:jc w:val="center"/>
        <w:rPr>
          <w:b/>
        </w:rPr>
      </w:pPr>
    </w:p>
    <w:p w14:paraId="32EC6F56" w14:textId="633A5AF7" w:rsidR="001D5841" w:rsidRPr="00352ED5" w:rsidRDefault="001D5841" w:rsidP="001D5841">
      <w:pPr>
        <w:jc w:val="both"/>
      </w:pPr>
      <w:r w:rsidRPr="00352ED5">
        <w:t xml:space="preserve">Postępowanie o udzielenie zamówienia prowadzone jest na podstawie ustawy z dnia 11 września 2019 r. Prawo zamówień publicznych (Dz.U. 2021 poz. 1129 ze zm.),, zwanej dalej ”ustawą </w:t>
      </w:r>
      <w:proofErr w:type="spellStart"/>
      <w:r w:rsidRPr="00352ED5">
        <w:t>Pzp</w:t>
      </w:r>
      <w:proofErr w:type="spellEnd"/>
      <w:r w:rsidRPr="00352ED5">
        <w:t xml:space="preserve">”. </w:t>
      </w:r>
    </w:p>
    <w:p w14:paraId="337809A3" w14:textId="77777777" w:rsidR="001D5841" w:rsidRPr="00352ED5" w:rsidRDefault="001D5841" w:rsidP="001D5841">
      <w:pPr>
        <w:jc w:val="both"/>
      </w:pPr>
    </w:p>
    <w:p w14:paraId="536C3BAD" w14:textId="77777777" w:rsidR="00BC6240" w:rsidRPr="00352ED5" w:rsidRDefault="00BC6240">
      <w:pPr>
        <w:jc w:val="both"/>
      </w:pPr>
    </w:p>
    <w:p w14:paraId="7A3A4126" w14:textId="77777777" w:rsidR="00BC6240" w:rsidRPr="00352ED5" w:rsidRDefault="00BC6240">
      <w:pPr>
        <w:jc w:val="both"/>
      </w:pPr>
    </w:p>
    <w:p w14:paraId="27E23ED3" w14:textId="42A3F076" w:rsidR="00BC6240" w:rsidRDefault="00BC6240">
      <w:pPr>
        <w:jc w:val="both"/>
      </w:pPr>
    </w:p>
    <w:p w14:paraId="264CA59A" w14:textId="79D522F4" w:rsidR="00573622" w:rsidRDefault="00573622">
      <w:pPr>
        <w:jc w:val="both"/>
      </w:pPr>
    </w:p>
    <w:p w14:paraId="00AADF75" w14:textId="77777777" w:rsidR="00AA29C4" w:rsidRPr="00352ED5" w:rsidRDefault="00AA29C4">
      <w:pPr>
        <w:jc w:val="both"/>
      </w:pPr>
    </w:p>
    <w:p w14:paraId="2D90ED69" w14:textId="77777777" w:rsidR="00BC6240" w:rsidRPr="00352ED5" w:rsidRDefault="00BC6240">
      <w:pPr>
        <w:jc w:val="both"/>
      </w:pPr>
    </w:p>
    <w:p w14:paraId="2BF096EF" w14:textId="77777777" w:rsidR="00BC6240" w:rsidRPr="00352ED5" w:rsidRDefault="00BC6240">
      <w:pPr>
        <w:jc w:val="both"/>
      </w:pPr>
    </w:p>
    <w:p w14:paraId="47DB14BB" w14:textId="77777777" w:rsidR="00BC6240" w:rsidRPr="00352ED5" w:rsidRDefault="00BC6240">
      <w:pPr>
        <w:jc w:val="both"/>
      </w:pPr>
    </w:p>
    <w:p w14:paraId="3AB735D5" w14:textId="77777777" w:rsidR="00BC6240" w:rsidRPr="00352ED5" w:rsidRDefault="00BC6240">
      <w:pPr>
        <w:jc w:val="both"/>
      </w:pPr>
    </w:p>
    <w:p w14:paraId="2198F570" w14:textId="77777777" w:rsidR="00BC6240" w:rsidRPr="00352ED5" w:rsidRDefault="00BC6240">
      <w:pPr>
        <w:jc w:val="both"/>
      </w:pPr>
    </w:p>
    <w:p w14:paraId="040C80FD" w14:textId="4399FFAD" w:rsidR="00BC6240" w:rsidRDefault="00BC6240">
      <w:pPr>
        <w:jc w:val="both"/>
      </w:pPr>
    </w:p>
    <w:p w14:paraId="05F26E86" w14:textId="4086BE3B" w:rsidR="00032086" w:rsidRDefault="00032086">
      <w:pPr>
        <w:jc w:val="both"/>
      </w:pPr>
    </w:p>
    <w:p w14:paraId="0C3CB614" w14:textId="77777777" w:rsidR="00032086" w:rsidRPr="00352ED5" w:rsidRDefault="00032086">
      <w:pPr>
        <w:jc w:val="both"/>
      </w:pPr>
    </w:p>
    <w:p w14:paraId="6EBD1F55" w14:textId="57DA88B9" w:rsidR="00BC6240" w:rsidRPr="00352ED5" w:rsidRDefault="00BC6240">
      <w:pPr>
        <w:jc w:val="both"/>
      </w:pPr>
    </w:p>
    <w:p w14:paraId="75BC0F0D" w14:textId="6579CA67" w:rsidR="00B93548" w:rsidRPr="00352ED5" w:rsidRDefault="00B93548">
      <w:pPr>
        <w:jc w:val="both"/>
      </w:pPr>
    </w:p>
    <w:p w14:paraId="6A7908D7" w14:textId="405520E8" w:rsidR="00B93548" w:rsidRPr="00352ED5" w:rsidRDefault="00B93548">
      <w:pPr>
        <w:jc w:val="both"/>
      </w:pPr>
    </w:p>
    <w:p w14:paraId="434BD60F" w14:textId="77777777" w:rsidR="00BC6240" w:rsidRPr="00352ED5" w:rsidRDefault="004D5E89">
      <w:pPr>
        <w:numPr>
          <w:ilvl w:val="0"/>
          <w:numId w:val="2"/>
        </w:numPr>
        <w:spacing w:before="200" w:after="60"/>
        <w:ind w:left="431" w:hanging="431"/>
        <w:jc w:val="both"/>
        <w:outlineLvl w:val="0"/>
        <w:rPr>
          <w:b/>
          <w:bCs/>
          <w:caps/>
          <w:kern w:val="2"/>
          <w:lang w:val="x-none" w:eastAsia="x-none"/>
        </w:rPr>
      </w:pPr>
      <w:bookmarkStart w:id="1" w:name="_Toc258314242"/>
      <w:r w:rsidRPr="00352ED5">
        <w:rPr>
          <w:b/>
          <w:bCs/>
          <w:caps/>
          <w:kern w:val="2"/>
          <w:lang w:val="x-none" w:eastAsia="x-none"/>
        </w:rPr>
        <w:t>Nazwa</w:t>
      </w:r>
      <w:r w:rsidRPr="00352ED5">
        <w:rPr>
          <w:b/>
          <w:bCs/>
          <w:caps/>
          <w:kern w:val="2"/>
          <w:lang w:eastAsia="x-none"/>
        </w:rPr>
        <w:t xml:space="preserve"> oraz adres </w:t>
      </w:r>
      <w:r w:rsidRPr="00352ED5">
        <w:rPr>
          <w:b/>
          <w:bCs/>
          <w:caps/>
          <w:kern w:val="2"/>
          <w:lang w:val="x-none" w:eastAsia="x-none"/>
        </w:rPr>
        <w:t>Zamawiającego</w:t>
      </w:r>
      <w:bookmarkEnd w:id="1"/>
    </w:p>
    <w:p w14:paraId="4F5FC4B5" w14:textId="77777777" w:rsidR="00BC6240" w:rsidRPr="00352ED5" w:rsidRDefault="004D5E89">
      <w:pPr>
        <w:spacing w:line="276" w:lineRule="auto"/>
        <w:ind w:left="360"/>
      </w:pPr>
      <w:r w:rsidRPr="00352ED5">
        <w:rPr>
          <w:lang w:val="x-none"/>
        </w:rPr>
        <w:t xml:space="preserve"> Akademia Górniczo - Hutnicza im. Stanisława Staszica w Krakowie,</w:t>
      </w:r>
    </w:p>
    <w:p w14:paraId="280A23A1" w14:textId="77777777" w:rsidR="00BC6240" w:rsidRPr="00352ED5" w:rsidRDefault="004D5E89">
      <w:pPr>
        <w:spacing w:line="276" w:lineRule="auto"/>
        <w:ind w:left="360"/>
      </w:pPr>
      <w:r w:rsidRPr="00352ED5">
        <w:t xml:space="preserve"> al. Mickiewicza 30 </w:t>
      </w:r>
    </w:p>
    <w:p w14:paraId="2805A318" w14:textId="77777777" w:rsidR="00BC6240" w:rsidRPr="00352ED5" w:rsidRDefault="004D5E89">
      <w:pPr>
        <w:spacing w:line="276" w:lineRule="auto"/>
        <w:ind w:left="360"/>
      </w:pPr>
      <w:r w:rsidRPr="00352ED5">
        <w:t xml:space="preserve"> 30-059 Kraków</w:t>
      </w:r>
    </w:p>
    <w:p w14:paraId="7B4E8DC2" w14:textId="77777777" w:rsidR="00BC6240" w:rsidRPr="00352ED5" w:rsidRDefault="004D5E89">
      <w:pPr>
        <w:spacing w:line="276" w:lineRule="auto"/>
        <w:ind w:left="360"/>
      </w:pPr>
      <w:r w:rsidRPr="00352ED5">
        <w:t xml:space="preserve"> Tel.: 0-12 617-35-95</w:t>
      </w:r>
    </w:p>
    <w:p w14:paraId="0FA1349B" w14:textId="77777777" w:rsidR="00BC6240" w:rsidRPr="00352ED5" w:rsidRDefault="004D5E89">
      <w:pPr>
        <w:spacing w:line="276" w:lineRule="auto"/>
        <w:ind w:left="360"/>
      </w:pPr>
      <w:r w:rsidRPr="00352ED5">
        <w:t xml:space="preserve"> Adres poczty elektronicznej: </w:t>
      </w:r>
      <w:r w:rsidRPr="00352ED5">
        <w:rPr>
          <w:color w:val="0000FF"/>
        </w:rPr>
        <w:t>dzp@agh.edu.pl</w:t>
      </w:r>
    </w:p>
    <w:p w14:paraId="366BCBCA" w14:textId="77777777" w:rsidR="00BC6240" w:rsidRPr="00352ED5" w:rsidRDefault="004D5E89">
      <w:pPr>
        <w:spacing w:line="276" w:lineRule="auto"/>
        <w:ind w:left="426"/>
      </w:pPr>
      <w:r w:rsidRPr="00352ED5">
        <w:t xml:space="preserve">Adres strony internetowej prowadzonego postępowania oraz strony, na której udostępniane będą zmiany i wyjaśnienia treści SWZ oraz inne dokumenty zamówienia bezpośrednio związane z postępowaniem: </w:t>
      </w:r>
      <w:hyperlink r:id="rId8">
        <w:r w:rsidRPr="00352ED5">
          <w:rPr>
            <w:rStyle w:val="czeinternetowe"/>
          </w:rPr>
          <w:t>www.dzp.agh.edu.pl</w:t>
        </w:r>
      </w:hyperlink>
    </w:p>
    <w:p w14:paraId="26539170" w14:textId="77777777" w:rsidR="00BC6240" w:rsidRPr="00352ED5" w:rsidRDefault="004D5E89">
      <w:pPr>
        <w:pStyle w:val="Tekstpodstawowy"/>
        <w:spacing w:line="276" w:lineRule="auto"/>
        <w:ind w:left="426"/>
        <w:jc w:val="both"/>
      </w:pPr>
      <w:r w:rsidRPr="00352ED5">
        <w:t xml:space="preserve">Jednostka prowadząca sprawę: </w:t>
      </w:r>
    </w:p>
    <w:p w14:paraId="6EFF4C4D" w14:textId="77777777" w:rsidR="00BC6240" w:rsidRPr="00352ED5" w:rsidRDefault="004D5E89">
      <w:pPr>
        <w:pStyle w:val="Tekstpodstawowy"/>
        <w:spacing w:line="276" w:lineRule="auto"/>
        <w:ind w:left="426"/>
        <w:jc w:val="both"/>
      </w:pPr>
      <w:r w:rsidRPr="00352ED5">
        <w:t xml:space="preserve">Dział zamówień publicznych, al. Mickiewicza 30, 30-059 Kraków, pawilon C-2, pok. 117, pracuje od poniedziałku do piątku w godzinach od 7:30 do 15:30, z wyłączeniem dni ustawowo wolnych od pracy. </w:t>
      </w:r>
    </w:p>
    <w:p w14:paraId="6CE5DFA5" w14:textId="77777777" w:rsidR="00BC6240" w:rsidRPr="00352ED5" w:rsidRDefault="004D5E89">
      <w:pPr>
        <w:numPr>
          <w:ilvl w:val="0"/>
          <w:numId w:val="2"/>
        </w:numPr>
        <w:spacing w:before="200" w:after="60"/>
        <w:ind w:left="431" w:hanging="431"/>
        <w:jc w:val="both"/>
        <w:outlineLvl w:val="0"/>
        <w:rPr>
          <w:b/>
          <w:bCs/>
          <w:caps/>
          <w:kern w:val="2"/>
          <w:lang w:val="x-none" w:eastAsia="x-none"/>
        </w:rPr>
      </w:pPr>
      <w:bookmarkStart w:id="2" w:name="_Toc258314243"/>
      <w:r w:rsidRPr="00352ED5">
        <w:rPr>
          <w:b/>
          <w:bCs/>
          <w:caps/>
          <w:kern w:val="2"/>
          <w:lang w:val="x-none" w:eastAsia="x-none"/>
        </w:rPr>
        <w:t>Tryb udzielenia zamówienia</w:t>
      </w:r>
      <w:bookmarkEnd w:id="2"/>
    </w:p>
    <w:p w14:paraId="49C1A863" w14:textId="7AAE3F2D" w:rsidR="00BC6240" w:rsidRPr="00352ED5" w:rsidRDefault="004D5E89">
      <w:pPr>
        <w:spacing w:after="120"/>
        <w:ind w:left="426" w:firstLine="5"/>
        <w:jc w:val="both"/>
      </w:pPr>
      <w:r w:rsidRPr="00352ED5">
        <w:t xml:space="preserve">Postępowanie o udzielenie zamówienia prowadzone jest w trybie </w:t>
      </w:r>
      <w:r w:rsidRPr="00352ED5">
        <w:rPr>
          <w:b/>
        </w:rPr>
        <w:t>p</w:t>
      </w:r>
      <w:r w:rsidRPr="00352ED5">
        <w:rPr>
          <w:b/>
          <w:bCs/>
        </w:rPr>
        <w:t>odstawowym bez negocjacji</w:t>
      </w:r>
      <w:r w:rsidRPr="00352ED5">
        <w:t xml:space="preserve">, o którym mowa w art. 275 pkt 1  ustawy </w:t>
      </w:r>
      <w:proofErr w:type="spellStart"/>
      <w:r w:rsidRPr="00352ED5">
        <w:t>Pzp</w:t>
      </w:r>
      <w:proofErr w:type="spellEnd"/>
      <w:r w:rsidRPr="00352ED5">
        <w:t>.</w:t>
      </w:r>
    </w:p>
    <w:p w14:paraId="2565CA17" w14:textId="77777777" w:rsidR="00BC6240" w:rsidRPr="00352ED5" w:rsidRDefault="004D5E89">
      <w:pPr>
        <w:numPr>
          <w:ilvl w:val="0"/>
          <w:numId w:val="2"/>
        </w:numPr>
        <w:spacing w:before="200" w:after="60"/>
        <w:ind w:left="431" w:hanging="431"/>
        <w:jc w:val="both"/>
        <w:outlineLvl w:val="0"/>
        <w:rPr>
          <w:b/>
          <w:bCs/>
          <w:caps/>
          <w:kern w:val="2"/>
          <w:lang w:eastAsia="x-none"/>
        </w:rPr>
      </w:pPr>
      <w:r w:rsidRPr="00352ED5">
        <w:rPr>
          <w:b/>
          <w:bCs/>
          <w:caps/>
          <w:kern w:val="2"/>
          <w:lang w:eastAsia="x-none"/>
        </w:rPr>
        <w:t>informacje ogólne</w:t>
      </w:r>
    </w:p>
    <w:p w14:paraId="4D068BF4"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Komunikacja w postępowaniu</w:t>
      </w:r>
    </w:p>
    <w:p w14:paraId="0F33E0F1" w14:textId="77777777" w:rsidR="00BC6240" w:rsidRPr="00352ED5" w:rsidRDefault="004D5E89">
      <w:pPr>
        <w:tabs>
          <w:tab w:val="left" w:pos="708"/>
        </w:tabs>
        <w:spacing w:before="120"/>
        <w:ind w:left="680"/>
        <w:jc w:val="both"/>
        <w:outlineLvl w:val="1"/>
        <w:rPr>
          <w:bCs/>
          <w:iCs/>
          <w:color w:val="000000"/>
          <w:lang w:val="x-none" w:eastAsia="x-none"/>
        </w:rPr>
      </w:pPr>
      <w:r w:rsidRPr="00352ED5">
        <w:rPr>
          <w:bCs/>
          <w:iCs/>
          <w:color w:val="000000"/>
          <w:lang w:val="x-none" w:eastAsia="x-none"/>
        </w:rPr>
        <w:t>W niniejszym postępowaniu komunikacja między Zamawiającym a Wykonawcami odbywa się przy użyciu środków komunikacji elektronicznej, za pośrednictwem platformy on-line działającej pod adresem https://e-propublico.pl (dalej jako: ”Platforma”).</w:t>
      </w:r>
    </w:p>
    <w:p w14:paraId="176085EA" w14:textId="7EA86602" w:rsidR="00BC6240" w:rsidRPr="00352ED5" w:rsidRDefault="004D5E89">
      <w:pPr>
        <w:numPr>
          <w:ilvl w:val="1"/>
          <w:numId w:val="2"/>
        </w:numPr>
        <w:suppressAutoHyphens/>
        <w:spacing w:before="120"/>
        <w:jc w:val="both"/>
      </w:pPr>
      <w:r w:rsidRPr="00352ED5">
        <w:rPr>
          <w:bCs/>
          <w:iCs/>
          <w:color w:val="000000"/>
        </w:rPr>
        <w:t xml:space="preserve">Do spraw nieuregulowanych </w:t>
      </w:r>
      <w:r w:rsidRPr="00352ED5">
        <w:rPr>
          <w:bCs/>
          <w:iCs/>
          <w:color w:val="000000"/>
          <w:lang w:val="x-none"/>
        </w:rPr>
        <w:t>w niniejszej SWZ mają zastosowanie przepisy ustawy z dnia 29 stycznia 2004 roku Prawo zamówień publicznych z</w:t>
      </w:r>
      <w:r w:rsidRPr="00352ED5">
        <w:rPr>
          <w:bCs/>
          <w:iCs/>
          <w:color w:val="000000"/>
        </w:rPr>
        <w:t xml:space="preserve"> dnia 11 września 2019 roku  (Dz. U.  20</w:t>
      </w:r>
      <w:r w:rsidR="00F31920" w:rsidRPr="00352ED5">
        <w:rPr>
          <w:bCs/>
          <w:iCs/>
          <w:color w:val="000000"/>
        </w:rPr>
        <w:t>21</w:t>
      </w:r>
      <w:r w:rsidRPr="00352ED5">
        <w:rPr>
          <w:bCs/>
          <w:iCs/>
          <w:color w:val="000000"/>
        </w:rPr>
        <w:t xml:space="preserve"> r. poz. </w:t>
      </w:r>
      <w:r w:rsidR="00F31920" w:rsidRPr="00352ED5">
        <w:rPr>
          <w:bCs/>
          <w:iCs/>
          <w:color w:val="000000"/>
        </w:rPr>
        <w:t>1129</w:t>
      </w:r>
      <w:r w:rsidRPr="00352ED5">
        <w:rPr>
          <w:bCs/>
          <w:iCs/>
          <w:color w:val="000000"/>
        </w:rPr>
        <w:t xml:space="preserve"> ze zm.) zwanej dalej „ustawą </w:t>
      </w:r>
      <w:proofErr w:type="spellStart"/>
      <w:r w:rsidRPr="00352ED5">
        <w:rPr>
          <w:bCs/>
          <w:iCs/>
          <w:color w:val="000000"/>
        </w:rPr>
        <w:t>Pzp</w:t>
      </w:r>
      <w:proofErr w:type="spellEnd"/>
      <w:r w:rsidRPr="00352ED5">
        <w:rPr>
          <w:bCs/>
          <w:iCs/>
          <w:color w:val="000000"/>
        </w:rPr>
        <w:t>” oraz aktów wykonawczych wydanych na jej podstawie. W zakresie nieuregulowanym przez ww. akty prawne stosuje się przepisy ustawy z dnia 23 kwietnia 1964 r. -Kodeks cywilny (Dz. U. z 2020</w:t>
      </w:r>
      <w:r w:rsidR="00F31920" w:rsidRPr="00352ED5">
        <w:rPr>
          <w:bCs/>
          <w:iCs/>
          <w:color w:val="000000"/>
        </w:rPr>
        <w:t xml:space="preserve"> </w:t>
      </w:r>
      <w:r w:rsidRPr="00352ED5">
        <w:rPr>
          <w:bCs/>
          <w:iCs/>
          <w:color w:val="000000"/>
        </w:rPr>
        <w:t>r. poz. 1740).</w:t>
      </w:r>
    </w:p>
    <w:p w14:paraId="6CFE2BE2" w14:textId="77777777" w:rsidR="00BC6240" w:rsidRPr="00352ED5" w:rsidRDefault="004D5E89">
      <w:pPr>
        <w:numPr>
          <w:ilvl w:val="0"/>
          <w:numId w:val="2"/>
        </w:numPr>
        <w:spacing w:before="200" w:after="60"/>
        <w:ind w:left="431" w:hanging="431"/>
        <w:jc w:val="both"/>
        <w:outlineLvl w:val="0"/>
        <w:rPr>
          <w:b/>
          <w:bCs/>
          <w:caps/>
          <w:kern w:val="2"/>
          <w:lang w:val="x-none" w:eastAsia="x-none"/>
        </w:rPr>
      </w:pPr>
      <w:bookmarkStart w:id="3" w:name="_Toc258314244"/>
      <w:r w:rsidRPr="00352ED5">
        <w:rPr>
          <w:b/>
          <w:bCs/>
          <w:caps/>
          <w:kern w:val="2"/>
          <w:lang w:val="x-none" w:eastAsia="x-none"/>
        </w:rPr>
        <w:t>Opis przedmiotu zamówienia</w:t>
      </w:r>
      <w:bookmarkEnd w:id="3"/>
    </w:p>
    <w:p w14:paraId="3EF1A49E" w14:textId="718C4E91" w:rsidR="00BC6240" w:rsidRPr="000664DD" w:rsidRDefault="004D5E89" w:rsidP="00783EC4">
      <w:pPr>
        <w:numPr>
          <w:ilvl w:val="1"/>
          <w:numId w:val="2"/>
        </w:numPr>
        <w:jc w:val="both"/>
        <w:outlineLvl w:val="1"/>
        <w:rPr>
          <w:bCs/>
          <w:iCs/>
          <w:color w:val="000000"/>
          <w:lang w:val="x-none" w:eastAsia="x-none"/>
        </w:rPr>
      </w:pPr>
      <w:r w:rsidRPr="000664DD">
        <w:rPr>
          <w:bCs/>
          <w:iCs/>
          <w:color w:val="000000"/>
          <w:lang w:val="x-none" w:eastAsia="x-none"/>
        </w:rPr>
        <w:t>Przedmiotem zamówienia jest</w:t>
      </w:r>
      <w:r w:rsidR="00537D5F" w:rsidRPr="000664DD">
        <w:rPr>
          <w:bCs/>
          <w:iCs/>
          <w:color w:val="000000"/>
          <w:lang w:eastAsia="x-none"/>
        </w:rPr>
        <w:t>:</w:t>
      </w:r>
      <w:r w:rsidR="00352ED5" w:rsidRPr="000664DD">
        <w:rPr>
          <w:bCs/>
          <w:iCs/>
          <w:color w:val="000000"/>
          <w:lang w:eastAsia="x-none"/>
        </w:rPr>
        <w:t xml:space="preserve"> </w:t>
      </w:r>
      <w:r w:rsidR="00F92DE7" w:rsidRPr="00F92DE7">
        <w:rPr>
          <w:b/>
          <w:bCs/>
          <w:iCs/>
          <w:color w:val="000000"/>
          <w:lang w:eastAsia="x-none"/>
        </w:rPr>
        <w:t>Usługa dostarczenia biletów lotniczych w celu realizacji zadań przez doktorantów i pracowników w projekcie FNP "TEAM-NET" nr POIR.04.04.00-00-14E6/18-00 - KC-zp.272-572/22</w:t>
      </w:r>
    </w:p>
    <w:tbl>
      <w:tblPr>
        <w:tblW w:w="8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5"/>
      </w:tblGrid>
      <w:tr w:rsidR="00BC6240" w:rsidRPr="00352ED5" w14:paraId="5965517B" w14:textId="77777777" w:rsidTr="00303145">
        <w:trPr>
          <w:trHeight w:val="8524"/>
        </w:trPr>
        <w:tc>
          <w:tcPr>
            <w:tcW w:w="8655" w:type="dxa"/>
            <w:tcBorders>
              <w:top w:val="single" w:sz="4" w:space="0" w:color="000000"/>
              <w:left w:val="single" w:sz="4" w:space="0" w:color="000000"/>
              <w:bottom w:val="single" w:sz="4" w:space="0" w:color="000000"/>
              <w:right w:val="single" w:sz="4" w:space="0" w:color="000000"/>
            </w:tcBorders>
            <w:shd w:val="clear" w:color="auto" w:fill="auto"/>
          </w:tcPr>
          <w:p w14:paraId="20E0B698" w14:textId="40645646" w:rsidR="00491DF3" w:rsidRPr="00416063" w:rsidRDefault="001D5841" w:rsidP="001D5841">
            <w:pPr>
              <w:widowControl w:val="0"/>
              <w:jc w:val="both"/>
            </w:pPr>
            <w:r w:rsidRPr="00416063">
              <w:lastRenderedPageBreak/>
              <w:t>Wspólny słownik zamówień: 60410000-</w:t>
            </w:r>
            <w:r w:rsidR="00303145" w:rsidRPr="00416063">
              <w:t>5</w:t>
            </w:r>
          </w:p>
          <w:p w14:paraId="30007C56" w14:textId="77777777" w:rsidR="001D5841" w:rsidRPr="00416063" w:rsidRDefault="001D5841" w:rsidP="001D5841">
            <w:pPr>
              <w:widowControl w:val="0"/>
              <w:jc w:val="both"/>
            </w:pPr>
          </w:p>
          <w:p w14:paraId="649C7D4F" w14:textId="77777777" w:rsidR="00F92DE7" w:rsidRDefault="00F92DE7" w:rsidP="00F92DE7">
            <w:pPr>
              <w:pStyle w:val="HTML-wstpniesformatowany"/>
              <w:rPr>
                <w:rFonts w:ascii="Verdana" w:hAnsi="Verdana"/>
                <w:b/>
                <w:sz w:val="22"/>
                <w:szCs w:val="22"/>
              </w:rPr>
            </w:pPr>
            <w:r>
              <w:rPr>
                <w:rFonts w:ascii="Verdana" w:hAnsi="Verdana"/>
                <w:b/>
                <w:sz w:val="22"/>
                <w:szCs w:val="22"/>
              </w:rPr>
              <w:t>Opis przedmiotu zamówienia</w:t>
            </w:r>
          </w:p>
          <w:p w14:paraId="628033E9" w14:textId="77777777" w:rsidR="00F92DE7" w:rsidRDefault="00F92DE7" w:rsidP="00F92DE7">
            <w:pPr>
              <w:pStyle w:val="HTML-wstpniesformatowany"/>
              <w:rPr>
                <w:rFonts w:ascii="Verdana" w:hAnsi="Verdana"/>
                <w:b/>
                <w:sz w:val="22"/>
                <w:szCs w:val="22"/>
              </w:rPr>
            </w:pPr>
          </w:p>
          <w:p w14:paraId="200B15BE" w14:textId="483383F3" w:rsidR="00F92DE7" w:rsidRDefault="00F92DE7" w:rsidP="00F92DE7">
            <w:pPr>
              <w:tabs>
                <w:tab w:val="center" w:pos="4536"/>
                <w:tab w:val="right" w:pos="9072"/>
              </w:tabs>
              <w:jc w:val="both"/>
              <w:rPr>
                <w:rFonts w:ascii="Verdana" w:hAnsi="Verdana"/>
                <w:sz w:val="20"/>
                <w:szCs w:val="20"/>
              </w:rPr>
            </w:pPr>
            <w:r>
              <w:rPr>
                <w:rFonts w:ascii="Verdana" w:hAnsi="Verdana"/>
                <w:color w:val="000000"/>
                <w:sz w:val="20"/>
                <w:szCs w:val="20"/>
              </w:rPr>
              <w:t xml:space="preserve">Temat: Usługa dostarczenia biletów lotniczych w celu realizacji zadań przez doktorantów </w:t>
            </w:r>
            <w:r>
              <w:rPr>
                <w:noProof/>
              </w:rPr>
              <mc:AlternateContent>
                <mc:Choice Requires="wps">
                  <w:drawing>
                    <wp:anchor distT="0" distB="0" distL="114300" distR="114300" simplePos="0" relativeHeight="251658240" behindDoc="0" locked="0" layoutInCell="1" allowOverlap="1" wp14:anchorId="4D94E831" wp14:editId="3C21902B">
                      <wp:simplePos x="0" y="0"/>
                      <wp:positionH relativeFrom="column">
                        <wp:posOffset>6781800</wp:posOffset>
                      </wp:positionH>
                      <wp:positionV relativeFrom="paragraph">
                        <wp:posOffset>482600</wp:posOffset>
                      </wp:positionV>
                      <wp:extent cx="4143375" cy="12700"/>
                      <wp:effectExtent l="0" t="0" r="28575" b="254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3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11AD921" id="_x0000_t32" coordsize="21600,21600" o:spt="32" o:oned="t" path="m,l21600,21600e" filled="f">
                      <v:path arrowok="t" fillok="f" o:connecttype="none"/>
                      <o:lock v:ext="edit" shapetype="t"/>
                    </v:shapetype>
                    <v:shape id="Łącznik prosty ze strzałką 4" o:spid="_x0000_s1026" type="#_x0000_t32" style="position:absolute;margin-left:534pt;margin-top:38pt;width:326.2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">
                      <o:lock v:ext="edit" shapetype="f"/>
                    </v:shape>
                  </w:pict>
                </mc:Fallback>
              </mc:AlternateContent>
            </w:r>
            <w:r>
              <w:rPr>
                <w:rFonts w:ascii="Verdana" w:hAnsi="Verdana"/>
                <w:color w:val="000000"/>
                <w:sz w:val="20"/>
                <w:szCs w:val="20"/>
              </w:rPr>
              <w:t>i pracowników w projekcie FNP „TEAM-NET”</w:t>
            </w:r>
            <w:r>
              <w:rPr>
                <w:rFonts w:ascii="Verdana" w:hAnsi="Verdana"/>
                <w:sz w:val="20"/>
                <w:szCs w:val="20"/>
              </w:rPr>
              <w:t xml:space="preserve"> nr POIR.04.04.00-00-14E6/18-00  pt.: ”Popioły lotne jako prekursory materiałów </w:t>
            </w:r>
            <w:proofErr w:type="spellStart"/>
            <w:r>
              <w:rPr>
                <w:rFonts w:ascii="Verdana" w:hAnsi="Verdana"/>
                <w:sz w:val="20"/>
                <w:szCs w:val="20"/>
              </w:rPr>
              <w:t>funkcjonalizowanych</w:t>
            </w:r>
            <w:proofErr w:type="spellEnd"/>
            <w:r>
              <w:rPr>
                <w:rFonts w:ascii="Verdana" w:hAnsi="Verdana"/>
                <w:sz w:val="20"/>
                <w:szCs w:val="20"/>
              </w:rPr>
              <w:t xml:space="preserve"> do zastosowań w inżynierii środowiska, budownictwie i rolnictwie” </w:t>
            </w:r>
            <w:r>
              <w:rPr>
                <w:rFonts w:ascii="Verdana" w:hAnsi="Verdana"/>
                <w:color w:val="000000"/>
                <w:sz w:val="20"/>
                <w:szCs w:val="20"/>
              </w:rPr>
              <w:t xml:space="preserve">  </w:t>
            </w:r>
          </w:p>
          <w:p w14:paraId="644DD2BE" w14:textId="77777777" w:rsidR="00F92DE7" w:rsidRDefault="00F92DE7" w:rsidP="00F92DE7">
            <w:pPr>
              <w:jc w:val="both"/>
              <w:rPr>
                <w:rFonts w:ascii="Verdana" w:hAnsi="Verdana"/>
                <w:sz w:val="20"/>
                <w:szCs w:val="20"/>
              </w:rPr>
            </w:pPr>
            <w:r>
              <w:rPr>
                <w:rFonts w:ascii="Verdana" w:hAnsi="Verdana"/>
                <w:sz w:val="20"/>
                <w:szCs w:val="20"/>
              </w:rPr>
              <w:t>Kraków (KRK), ilość osób: 1. Wylot z lotniska w Tajpej (TPE) 25/10/2022, przylot  na lotnisko w Krakowie (KRK) 26/10/2022.</w:t>
            </w:r>
          </w:p>
          <w:p w14:paraId="189AB01F" w14:textId="77777777" w:rsidR="00F92DE7" w:rsidRDefault="00F92DE7" w:rsidP="00F92DE7">
            <w:pPr>
              <w:jc w:val="both"/>
              <w:rPr>
                <w:rFonts w:ascii="Verdana" w:hAnsi="Verdana"/>
                <w:sz w:val="20"/>
                <w:szCs w:val="20"/>
              </w:rPr>
            </w:pPr>
          </w:p>
          <w:p w14:paraId="01635AB9" w14:textId="77777777" w:rsidR="00F92DE7" w:rsidRDefault="00F92DE7" w:rsidP="00F92DE7">
            <w:pPr>
              <w:jc w:val="both"/>
              <w:rPr>
                <w:rFonts w:ascii="Verdana" w:hAnsi="Verdana"/>
                <w:sz w:val="20"/>
                <w:szCs w:val="20"/>
              </w:rPr>
            </w:pPr>
            <w:r>
              <w:rPr>
                <w:rFonts w:ascii="Verdana" w:hAnsi="Verdana"/>
                <w:sz w:val="20"/>
                <w:szCs w:val="20"/>
              </w:rPr>
              <w:t>Ponadto wykonawca jest zobowiązany do:</w:t>
            </w:r>
          </w:p>
          <w:p w14:paraId="5B9C2D4B" w14:textId="77777777" w:rsidR="00F92DE7" w:rsidRDefault="00F92DE7" w:rsidP="00F92DE7">
            <w:pPr>
              <w:jc w:val="both"/>
              <w:rPr>
                <w:rFonts w:ascii="Verdana" w:hAnsi="Verdana"/>
                <w:sz w:val="20"/>
                <w:szCs w:val="20"/>
              </w:rPr>
            </w:pPr>
          </w:p>
          <w:p w14:paraId="11827808" w14:textId="77777777" w:rsidR="00F92DE7" w:rsidRDefault="00F92DE7" w:rsidP="00F92DE7">
            <w:pPr>
              <w:jc w:val="both"/>
              <w:rPr>
                <w:rFonts w:ascii="Verdana" w:hAnsi="Verdana"/>
                <w:b/>
                <w:bCs/>
                <w:sz w:val="20"/>
                <w:szCs w:val="20"/>
                <w:u w:val="single"/>
              </w:rPr>
            </w:pPr>
            <w:bookmarkStart w:id="4" w:name="_heading=h.gjdgxs"/>
            <w:bookmarkEnd w:id="4"/>
            <w:r>
              <w:rPr>
                <w:rFonts w:ascii="Verdana" w:hAnsi="Verdana"/>
                <w:b/>
                <w:bCs/>
                <w:sz w:val="20"/>
                <w:szCs w:val="20"/>
                <w:u w:val="single"/>
              </w:rPr>
              <w:t xml:space="preserve">- dostarczenia biletów w formie elektronicznej na adres e-mail: </w:t>
            </w:r>
            <w:hyperlink r:id="rId9" w:history="1">
              <w:r>
                <w:rPr>
                  <w:rStyle w:val="Hipercze"/>
                  <w:rFonts w:ascii="Verdana" w:hAnsi="Verdana"/>
                  <w:b/>
                  <w:bCs/>
                  <w:sz w:val="20"/>
                  <w:szCs w:val="20"/>
                </w:rPr>
                <w:t>krishna@agh.edu.pl</w:t>
              </w:r>
            </w:hyperlink>
          </w:p>
          <w:p w14:paraId="55438B6B" w14:textId="77777777" w:rsidR="00F92DE7" w:rsidRDefault="00F92DE7" w:rsidP="00F92DE7">
            <w:pPr>
              <w:jc w:val="both"/>
              <w:rPr>
                <w:rFonts w:ascii="Verdana" w:hAnsi="Verdana"/>
                <w:b/>
                <w:bCs/>
                <w:sz w:val="20"/>
                <w:szCs w:val="20"/>
                <w:u w:val="single"/>
              </w:rPr>
            </w:pPr>
            <w:r>
              <w:rPr>
                <w:rFonts w:ascii="Verdana" w:hAnsi="Verdana"/>
                <w:b/>
                <w:bCs/>
                <w:sz w:val="20"/>
                <w:szCs w:val="20"/>
                <w:u w:val="single"/>
              </w:rPr>
              <w:t xml:space="preserve"> w terminie do 2 dni od daty podpisania umowy.</w:t>
            </w:r>
          </w:p>
          <w:p w14:paraId="1B4870C6" w14:textId="77777777" w:rsidR="00F92DE7" w:rsidRDefault="00F92DE7" w:rsidP="00F92DE7">
            <w:pPr>
              <w:jc w:val="both"/>
              <w:rPr>
                <w:rFonts w:ascii="Verdana" w:hAnsi="Verdana"/>
                <w:sz w:val="20"/>
                <w:szCs w:val="20"/>
              </w:rPr>
            </w:pPr>
            <w:r>
              <w:rPr>
                <w:rFonts w:ascii="Verdana" w:hAnsi="Verdana"/>
                <w:sz w:val="20"/>
                <w:szCs w:val="20"/>
              </w:rPr>
              <w:t>- pośredniczenia w przyjmowaniu zwrotu biletów linii rejsowych zgodnie z warunkami podanymi przez przewoźnika;</w:t>
            </w:r>
          </w:p>
          <w:p w14:paraId="451B1ACB" w14:textId="77777777" w:rsidR="00F92DE7" w:rsidRDefault="00F92DE7" w:rsidP="00F92DE7">
            <w:pPr>
              <w:jc w:val="both"/>
              <w:rPr>
                <w:rFonts w:ascii="Verdana" w:hAnsi="Verdana"/>
                <w:sz w:val="20"/>
                <w:szCs w:val="20"/>
              </w:rPr>
            </w:pPr>
            <w:r>
              <w:rPr>
                <w:rFonts w:ascii="Verdana" w:hAnsi="Verdana"/>
                <w:sz w:val="20"/>
                <w:szCs w:val="20"/>
              </w:rPr>
              <w:t xml:space="preserve">- wystawienia biletów na to samo nazwisko; </w:t>
            </w:r>
          </w:p>
          <w:p w14:paraId="3BDFC6CC" w14:textId="77777777" w:rsidR="00F92DE7" w:rsidRDefault="00F92DE7" w:rsidP="00F92DE7">
            <w:pPr>
              <w:jc w:val="both"/>
              <w:rPr>
                <w:rFonts w:ascii="Verdana" w:hAnsi="Verdana"/>
                <w:sz w:val="20"/>
                <w:szCs w:val="20"/>
              </w:rPr>
            </w:pPr>
            <w:r>
              <w:rPr>
                <w:rFonts w:ascii="Verdana" w:hAnsi="Verdana"/>
                <w:sz w:val="20"/>
                <w:szCs w:val="20"/>
              </w:rPr>
              <w:t xml:space="preserve">- podania nazwy przewoźnika/przewoźników i godzinę wylotów/przylotów. </w:t>
            </w:r>
          </w:p>
          <w:p w14:paraId="12DA4CEA" w14:textId="77777777" w:rsidR="00F92DE7" w:rsidRDefault="00F92DE7" w:rsidP="00F92DE7">
            <w:pPr>
              <w:jc w:val="both"/>
              <w:rPr>
                <w:rFonts w:ascii="Verdana" w:hAnsi="Verdana"/>
                <w:sz w:val="20"/>
                <w:szCs w:val="20"/>
              </w:rPr>
            </w:pPr>
            <w:r>
              <w:rPr>
                <w:rFonts w:ascii="Verdana" w:hAnsi="Verdana"/>
                <w:sz w:val="20"/>
                <w:szCs w:val="20"/>
              </w:rPr>
              <w:t>- przedstawienia ceny biletów tylko dla osoby dorosłej (powyżej 16. roku życia, jeśli regulamin przewoźnika nie stanowi inaczej), nieuprawnionej do rabatów i zniżek;</w:t>
            </w:r>
          </w:p>
          <w:p w14:paraId="5BC56773" w14:textId="77777777" w:rsidR="00F92DE7" w:rsidRDefault="00F92DE7" w:rsidP="00F92DE7">
            <w:pPr>
              <w:jc w:val="both"/>
              <w:rPr>
                <w:rFonts w:ascii="Verdana" w:hAnsi="Verdana"/>
                <w:sz w:val="20"/>
                <w:szCs w:val="20"/>
              </w:rPr>
            </w:pPr>
            <w:r>
              <w:rPr>
                <w:rFonts w:ascii="Verdana" w:hAnsi="Verdana"/>
                <w:sz w:val="20"/>
                <w:szCs w:val="20"/>
              </w:rPr>
              <w:t>- udzielania bezpłatnej całodobowej pomocy w przypadku wystąpienia ważnych problemów podczas podróży pod całodobowym numerem telefonu;</w:t>
            </w:r>
          </w:p>
          <w:p w14:paraId="3F1E9AB1" w14:textId="77777777" w:rsidR="00F92DE7" w:rsidRDefault="00F92DE7" w:rsidP="00F92DE7">
            <w:pPr>
              <w:jc w:val="both"/>
              <w:rPr>
                <w:rFonts w:ascii="Verdana" w:hAnsi="Verdana"/>
                <w:sz w:val="20"/>
                <w:szCs w:val="20"/>
              </w:rPr>
            </w:pPr>
            <w:r>
              <w:rPr>
                <w:rFonts w:ascii="Verdana" w:hAnsi="Verdana"/>
                <w:sz w:val="20"/>
                <w:szCs w:val="20"/>
              </w:rPr>
              <w:t>- dostarczenia faktur, które poza wymogami księgowymi, muszą zawierać:</w:t>
            </w:r>
          </w:p>
          <w:p w14:paraId="14215211" w14:textId="77777777" w:rsidR="00F92DE7" w:rsidRDefault="00F92DE7" w:rsidP="00F92DE7">
            <w:pPr>
              <w:numPr>
                <w:ilvl w:val="0"/>
                <w:numId w:val="28"/>
              </w:numPr>
              <w:jc w:val="both"/>
              <w:rPr>
                <w:rFonts w:ascii="Verdana" w:hAnsi="Verdana"/>
                <w:color w:val="000000"/>
                <w:sz w:val="20"/>
                <w:szCs w:val="20"/>
              </w:rPr>
            </w:pPr>
            <w:r>
              <w:rPr>
                <w:rFonts w:ascii="Verdana" w:hAnsi="Verdana"/>
                <w:color w:val="000000"/>
                <w:sz w:val="20"/>
                <w:szCs w:val="20"/>
              </w:rPr>
              <w:t>trasę przelotu,</w:t>
            </w:r>
          </w:p>
          <w:p w14:paraId="5D5620E1" w14:textId="77777777" w:rsidR="00F92DE7" w:rsidRDefault="00F92DE7" w:rsidP="00F92DE7">
            <w:pPr>
              <w:numPr>
                <w:ilvl w:val="0"/>
                <w:numId w:val="28"/>
              </w:numPr>
              <w:jc w:val="both"/>
              <w:rPr>
                <w:rFonts w:ascii="Verdana" w:hAnsi="Verdana"/>
                <w:color w:val="000000"/>
                <w:sz w:val="20"/>
                <w:szCs w:val="20"/>
              </w:rPr>
            </w:pPr>
            <w:r>
              <w:rPr>
                <w:rFonts w:ascii="Verdana" w:hAnsi="Verdana"/>
                <w:color w:val="000000"/>
                <w:sz w:val="20"/>
                <w:szCs w:val="20"/>
              </w:rPr>
              <w:t>nazwisko pasażera,</w:t>
            </w:r>
          </w:p>
          <w:p w14:paraId="4C383540" w14:textId="77777777" w:rsidR="00F92DE7" w:rsidRDefault="00F92DE7" w:rsidP="00F92DE7">
            <w:pPr>
              <w:numPr>
                <w:ilvl w:val="0"/>
                <w:numId w:val="28"/>
              </w:numPr>
              <w:jc w:val="both"/>
              <w:rPr>
                <w:rFonts w:ascii="Verdana" w:hAnsi="Verdana"/>
                <w:color w:val="000000"/>
                <w:sz w:val="20"/>
                <w:szCs w:val="20"/>
              </w:rPr>
            </w:pPr>
            <w:r>
              <w:rPr>
                <w:rFonts w:ascii="Verdana" w:hAnsi="Verdana"/>
                <w:color w:val="000000"/>
                <w:sz w:val="20"/>
                <w:szCs w:val="20"/>
              </w:rPr>
              <w:t>datę podróży,</w:t>
            </w:r>
          </w:p>
          <w:p w14:paraId="235FA61A" w14:textId="77777777" w:rsidR="00F92DE7" w:rsidRDefault="00F92DE7" w:rsidP="00F92DE7">
            <w:pPr>
              <w:numPr>
                <w:ilvl w:val="0"/>
                <w:numId w:val="28"/>
              </w:numPr>
              <w:jc w:val="both"/>
              <w:rPr>
                <w:rFonts w:ascii="Verdana" w:hAnsi="Verdana"/>
                <w:color w:val="000000"/>
                <w:sz w:val="20"/>
                <w:szCs w:val="20"/>
              </w:rPr>
            </w:pPr>
            <w:r>
              <w:rPr>
                <w:rFonts w:ascii="Verdana" w:hAnsi="Verdana"/>
                <w:color w:val="000000"/>
                <w:sz w:val="20"/>
                <w:szCs w:val="20"/>
              </w:rPr>
              <w:t>cenę za bilet,</w:t>
            </w:r>
          </w:p>
          <w:p w14:paraId="277402B9" w14:textId="77777777" w:rsidR="00F92DE7" w:rsidRDefault="00F92DE7" w:rsidP="00F92DE7">
            <w:pPr>
              <w:numPr>
                <w:ilvl w:val="0"/>
                <w:numId w:val="28"/>
              </w:numPr>
              <w:jc w:val="both"/>
              <w:rPr>
                <w:rFonts w:ascii="Verdana" w:hAnsi="Verdana"/>
                <w:color w:val="000000"/>
                <w:sz w:val="20"/>
                <w:szCs w:val="20"/>
                <w:u w:val="single"/>
              </w:rPr>
            </w:pPr>
            <w:r>
              <w:rPr>
                <w:rFonts w:ascii="Verdana" w:hAnsi="Verdana"/>
                <w:color w:val="000000"/>
                <w:sz w:val="20"/>
                <w:szCs w:val="20"/>
              </w:rPr>
              <w:t>opłatę lotniskową.</w:t>
            </w:r>
          </w:p>
          <w:p w14:paraId="28992D6E" w14:textId="77777777" w:rsidR="00F92DE7" w:rsidRDefault="00F92DE7" w:rsidP="00F92DE7">
            <w:pPr>
              <w:jc w:val="both"/>
              <w:rPr>
                <w:rFonts w:ascii="Verdana" w:hAnsi="Verdana"/>
                <w:sz w:val="20"/>
                <w:szCs w:val="20"/>
              </w:rPr>
            </w:pPr>
            <w:r>
              <w:rPr>
                <w:rFonts w:ascii="Verdana" w:hAnsi="Verdana"/>
                <w:sz w:val="20"/>
                <w:szCs w:val="20"/>
              </w:rPr>
              <w:t>1. Klasa biletów: ekonomiczna.</w:t>
            </w:r>
          </w:p>
          <w:p w14:paraId="17708D9C" w14:textId="77777777" w:rsidR="00F92DE7" w:rsidRDefault="00F92DE7" w:rsidP="00F92DE7">
            <w:pPr>
              <w:jc w:val="both"/>
              <w:rPr>
                <w:rFonts w:ascii="Verdana" w:hAnsi="Verdana"/>
                <w:sz w:val="20"/>
                <w:szCs w:val="20"/>
              </w:rPr>
            </w:pPr>
            <w:r>
              <w:rPr>
                <w:rFonts w:ascii="Verdana" w:hAnsi="Verdana"/>
                <w:sz w:val="20"/>
                <w:szCs w:val="20"/>
              </w:rPr>
              <w:t>2. Bilety z możliwością zwrotu lub wymiany (np. w zakresie zmiany terminu podróży) na wypadek nieoczekiwanych sytuacji, w tym związanych z pandemią SARS CoV-2</w:t>
            </w:r>
          </w:p>
          <w:p w14:paraId="53F5596F" w14:textId="77777777" w:rsidR="00F92DE7" w:rsidRDefault="00F92DE7" w:rsidP="00F92DE7">
            <w:pPr>
              <w:jc w:val="both"/>
              <w:rPr>
                <w:rFonts w:ascii="Verdana" w:hAnsi="Verdana"/>
                <w:sz w:val="20"/>
                <w:szCs w:val="20"/>
              </w:rPr>
            </w:pPr>
            <w:r>
              <w:rPr>
                <w:rFonts w:ascii="Verdana" w:hAnsi="Verdana"/>
                <w:sz w:val="20"/>
                <w:szCs w:val="20"/>
              </w:rPr>
              <w:t xml:space="preserve">3. Bagaż podręczny (o wadze min. 5 kg) i rejestrowany (min. 23 kg) w cenie. </w:t>
            </w:r>
          </w:p>
          <w:p w14:paraId="0674E745" w14:textId="77777777" w:rsidR="00F92DE7" w:rsidRDefault="00F92DE7" w:rsidP="00F92DE7">
            <w:pPr>
              <w:jc w:val="both"/>
              <w:rPr>
                <w:rFonts w:ascii="Verdana" w:hAnsi="Verdana"/>
                <w:sz w:val="20"/>
                <w:szCs w:val="20"/>
              </w:rPr>
            </w:pPr>
            <w:r>
              <w:rPr>
                <w:rFonts w:ascii="Verdana" w:hAnsi="Verdana"/>
                <w:sz w:val="20"/>
                <w:szCs w:val="20"/>
              </w:rPr>
              <w:t>4. Wylot z lotniska w Tajpej (TPE) w godzinach 18.00 – 00.00.</w:t>
            </w:r>
          </w:p>
          <w:p w14:paraId="4DD903C7" w14:textId="77777777" w:rsidR="00F92DE7" w:rsidRDefault="00F92DE7" w:rsidP="00F92DE7">
            <w:pPr>
              <w:jc w:val="both"/>
              <w:rPr>
                <w:rFonts w:ascii="Verdana" w:hAnsi="Verdana"/>
                <w:sz w:val="20"/>
                <w:szCs w:val="20"/>
              </w:rPr>
            </w:pPr>
            <w:r>
              <w:rPr>
                <w:rFonts w:ascii="Verdana" w:hAnsi="Verdana"/>
                <w:sz w:val="20"/>
                <w:szCs w:val="20"/>
              </w:rPr>
              <w:t>5. Liczba dopuszczalnych przesiadek w podróży to:</w:t>
            </w:r>
          </w:p>
          <w:p w14:paraId="1972CE99" w14:textId="77777777" w:rsidR="00F92DE7" w:rsidRDefault="00F92DE7" w:rsidP="00F92DE7">
            <w:pPr>
              <w:pStyle w:val="HTML-wstpniesformatowany"/>
              <w:rPr>
                <w:rFonts w:ascii="Verdana" w:hAnsi="Verdana"/>
              </w:rPr>
            </w:pPr>
            <w:r>
              <w:rPr>
                <w:rFonts w:ascii="Verdana" w:hAnsi="Verdana"/>
              </w:rPr>
              <w:t>Max. 2 przesiadki (min. czas na przesiadkę 1 godzina, max. 6 godzin)</w:t>
            </w:r>
          </w:p>
          <w:p w14:paraId="646C8D3C" w14:textId="77777777" w:rsidR="00F92DE7" w:rsidRDefault="00F92DE7" w:rsidP="00F92DE7">
            <w:pPr>
              <w:pStyle w:val="HTML-wstpniesformatowany"/>
              <w:rPr>
                <w:rFonts w:ascii="Verdana" w:hAnsi="Verdana"/>
              </w:rPr>
            </w:pPr>
            <w:r>
              <w:rPr>
                <w:rFonts w:ascii="Verdana" w:hAnsi="Verdana"/>
              </w:rPr>
              <w:t>Ilość przesiadek stanowi kryterium oceny ofert</w:t>
            </w:r>
          </w:p>
          <w:p w14:paraId="070802EF" w14:textId="1803A53B" w:rsidR="00185C54" w:rsidRPr="00416063" w:rsidRDefault="00185C54" w:rsidP="00F92DE7">
            <w:pPr>
              <w:jc w:val="both"/>
              <w:rPr>
                <w:color w:val="000000"/>
              </w:rPr>
            </w:pPr>
          </w:p>
        </w:tc>
      </w:tr>
    </w:tbl>
    <w:p w14:paraId="1EF3C08A" w14:textId="77777777" w:rsidR="00BC6240" w:rsidRPr="00352ED5" w:rsidRDefault="004D5E89">
      <w:pPr>
        <w:numPr>
          <w:ilvl w:val="1"/>
          <w:numId w:val="2"/>
        </w:numPr>
        <w:spacing w:before="120"/>
        <w:jc w:val="both"/>
        <w:outlineLvl w:val="1"/>
        <w:rPr>
          <w:bCs/>
          <w:iCs/>
          <w:color w:val="000000"/>
          <w:lang w:eastAsia="x-none"/>
        </w:rPr>
      </w:pPr>
      <w:r w:rsidRPr="00352ED5">
        <w:rPr>
          <w:bCs/>
          <w:iCs/>
          <w:color w:val="000000"/>
          <w:lang w:val="x-none" w:eastAsia="x-none"/>
        </w:rPr>
        <w:t>Zamawiający nie przewiduje obowiązku odbyci</w:t>
      </w:r>
      <w:r w:rsidRPr="00352ED5">
        <w:rPr>
          <w:bCs/>
          <w:iCs/>
          <w:color w:val="000000"/>
          <w:lang w:eastAsia="x-none"/>
        </w:rPr>
        <w:t>a</w:t>
      </w:r>
      <w:r w:rsidRPr="00352ED5">
        <w:rPr>
          <w:bCs/>
          <w:iCs/>
          <w:color w:val="000000"/>
          <w:lang w:val="x-none" w:eastAsia="x-none"/>
        </w:rPr>
        <w:t xml:space="preserve"> przez </w:t>
      </w:r>
      <w:r w:rsidRPr="00352ED5">
        <w:rPr>
          <w:bCs/>
          <w:iCs/>
          <w:color w:val="000000"/>
          <w:lang w:eastAsia="x-none"/>
        </w:rPr>
        <w:t>Wykonawcę</w:t>
      </w:r>
      <w:r w:rsidRPr="00352ED5">
        <w:rPr>
          <w:bCs/>
          <w:iCs/>
          <w:color w:val="000000"/>
          <w:lang w:val="x-none" w:eastAsia="x-none"/>
        </w:rPr>
        <w:t xml:space="preserve"> wizji lokalnej lub sprawdzenia przez Wykonawcę dokumentów niezbędnych do realizacji zamówienia</w:t>
      </w:r>
      <w:r w:rsidRPr="00352ED5">
        <w:rPr>
          <w:bCs/>
          <w:iCs/>
          <w:color w:val="000000"/>
          <w:lang w:eastAsia="x-none"/>
        </w:rPr>
        <w:t>.</w:t>
      </w:r>
    </w:p>
    <w:p w14:paraId="4570166A" w14:textId="77777777" w:rsidR="00BC6240" w:rsidRPr="00352ED5" w:rsidRDefault="004D5E89">
      <w:pPr>
        <w:numPr>
          <w:ilvl w:val="1"/>
          <w:numId w:val="2"/>
        </w:numPr>
        <w:spacing w:before="120"/>
        <w:jc w:val="both"/>
        <w:outlineLvl w:val="1"/>
        <w:rPr>
          <w:bCs/>
          <w:iCs/>
          <w:color w:val="000000"/>
          <w:lang w:eastAsia="x-none"/>
        </w:rPr>
      </w:pPr>
      <w:r w:rsidRPr="00352ED5">
        <w:rPr>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818B52C"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 xml:space="preserve">Powody niedokonania podziału zamówienia na części: </w:t>
      </w:r>
    </w:p>
    <w:p w14:paraId="66EB62ED" w14:textId="77777777" w:rsidR="00BC6240" w:rsidRPr="00352ED5" w:rsidRDefault="004D5E89" w:rsidP="001D5841">
      <w:pPr>
        <w:ind w:left="680"/>
        <w:jc w:val="both"/>
        <w:outlineLvl w:val="1"/>
        <w:rPr>
          <w:bCs/>
          <w:iCs/>
          <w:color w:val="000000"/>
          <w:lang w:eastAsia="x-none"/>
        </w:rPr>
      </w:pPr>
      <w:r w:rsidRPr="00352ED5">
        <w:rPr>
          <w:bCs/>
          <w:iCs/>
          <w:color w:val="000000"/>
          <w:lang w:eastAsia="x-none"/>
        </w:rPr>
        <w:t>Przedmiot zamówienia stanowi funkcjonalną całość, podział zamówienia na</w:t>
      </w:r>
      <w:r w:rsidRPr="00352ED5">
        <w:rPr>
          <w:bCs/>
          <w:iCs/>
          <w:color w:val="000000"/>
          <w:lang w:eastAsia="x-none"/>
        </w:rPr>
        <w:br/>
        <w:t>części groziłby nadmiernymi trudnościami technicznymi oraz nadmiernymi</w:t>
      </w:r>
      <w:r w:rsidRPr="00352ED5">
        <w:rPr>
          <w:bCs/>
          <w:iCs/>
          <w:color w:val="000000"/>
          <w:lang w:eastAsia="x-none"/>
        </w:rPr>
        <w:br/>
        <w:t>kosztami wykonania zamówienia, ponadto brak podziału jest uzasadniony</w:t>
      </w:r>
      <w:r w:rsidRPr="00352ED5">
        <w:rPr>
          <w:bCs/>
          <w:iCs/>
          <w:color w:val="000000"/>
          <w:lang w:eastAsia="x-none"/>
        </w:rPr>
        <w:br/>
        <w:t>względami organizacyjnymi, ewentualny podział zamówienia mógłby poważnie</w:t>
      </w:r>
      <w:r w:rsidRPr="00352ED5">
        <w:rPr>
          <w:bCs/>
          <w:iCs/>
          <w:color w:val="000000"/>
          <w:lang w:eastAsia="x-none"/>
        </w:rPr>
        <w:br/>
        <w:t>zagrozić właściwemu wykonaniu zamówienia a potrzeba skoordynowania</w:t>
      </w:r>
      <w:r w:rsidRPr="00352ED5">
        <w:rPr>
          <w:bCs/>
          <w:iCs/>
          <w:color w:val="000000"/>
          <w:lang w:eastAsia="x-none"/>
        </w:rPr>
        <w:br/>
        <w:t>działań różnych wykonawców realizujących poszczególne części zamówienia</w:t>
      </w:r>
      <w:r w:rsidRPr="00352ED5">
        <w:rPr>
          <w:bCs/>
          <w:iCs/>
          <w:color w:val="000000"/>
          <w:lang w:eastAsia="x-none"/>
        </w:rPr>
        <w:br/>
        <w:t>mogłaby zagrozić prawidłowej i terminowej realizacji zamówienia.</w:t>
      </w:r>
      <w:r w:rsidRPr="00352ED5">
        <w:rPr>
          <w:bCs/>
          <w:iCs/>
          <w:color w:val="000000"/>
          <w:lang w:eastAsia="x-none"/>
        </w:rPr>
        <w:br/>
      </w:r>
      <w:r w:rsidRPr="00352ED5">
        <w:rPr>
          <w:bCs/>
          <w:iCs/>
          <w:color w:val="000000"/>
          <w:lang w:eastAsia="x-none"/>
        </w:rPr>
        <w:br/>
      </w:r>
      <w:r w:rsidRPr="00352ED5">
        <w:rPr>
          <w:bCs/>
          <w:iCs/>
          <w:color w:val="000000"/>
          <w:lang w:eastAsia="x-none"/>
        </w:rPr>
        <w:lastRenderedPageBreak/>
        <w:t>Ponadto niedokonanie podziału na części nie narusza konkurencji poprzez</w:t>
      </w:r>
      <w:r w:rsidRPr="00352ED5">
        <w:rPr>
          <w:bCs/>
          <w:iCs/>
          <w:color w:val="000000"/>
          <w:lang w:eastAsia="x-none"/>
        </w:rPr>
        <w:br/>
        <w:t xml:space="preserve">ograniczenie możliwości ubiegania się o nie. </w:t>
      </w:r>
    </w:p>
    <w:p w14:paraId="6F3F075F"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Zaliczki na poczet wykonania zamówienia</w:t>
      </w:r>
    </w:p>
    <w:p w14:paraId="600AA937" w14:textId="77777777" w:rsidR="00BC6240" w:rsidRPr="00352ED5" w:rsidRDefault="004D5E89">
      <w:pPr>
        <w:tabs>
          <w:tab w:val="left" w:pos="708"/>
        </w:tabs>
        <w:spacing w:before="120"/>
        <w:ind w:left="680"/>
        <w:jc w:val="both"/>
        <w:outlineLvl w:val="1"/>
        <w:rPr>
          <w:bCs/>
          <w:iCs/>
          <w:color w:val="000000"/>
          <w:lang w:eastAsia="x-none"/>
        </w:rPr>
      </w:pPr>
      <w:r w:rsidRPr="00352ED5">
        <w:rPr>
          <w:bCs/>
          <w:iCs/>
          <w:color w:val="000000"/>
          <w:lang w:val="x-none" w:eastAsia="x-none"/>
        </w:rPr>
        <w:t>Zamawiający nie przewiduje udzielenia zaliczek na poczet wykonania zamówienia.</w:t>
      </w:r>
    </w:p>
    <w:p w14:paraId="140A9DCA"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Zamawiający nie dopuszcza składania ofert wariantowych oraz w postaci katalogów elektronicznych</w:t>
      </w:r>
    </w:p>
    <w:p w14:paraId="76541D0E"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 xml:space="preserve">Zamawiający nie zastrzega możliwości ubiegania się o udzielenie zamówienia wyłącznie przez wykonawców, o których mowa w art. 94 ustaw </w:t>
      </w:r>
      <w:proofErr w:type="spellStart"/>
      <w:r w:rsidRPr="00352ED5">
        <w:rPr>
          <w:bCs/>
          <w:iCs/>
          <w:color w:val="000000"/>
          <w:lang w:val="x-none" w:eastAsia="x-none"/>
        </w:rPr>
        <w:t>Pzp</w:t>
      </w:r>
      <w:proofErr w:type="spellEnd"/>
      <w:r w:rsidRPr="00352ED5">
        <w:rPr>
          <w:bCs/>
          <w:iCs/>
          <w:color w:val="000000"/>
          <w:lang w:val="x-none" w:eastAsia="x-none"/>
        </w:rPr>
        <w:t>.</w:t>
      </w:r>
    </w:p>
    <w:p w14:paraId="13EB97A7" w14:textId="77777777" w:rsidR="00BC6240" w:rsidRPr="00352ED5" w:rsidRDefault="004D5E89">
      <w:pPr>
        <w:numPr>
          <w:ilvl w:val="1"/>
          <w:numId w:val="2"/>
        </w:numPr>
        <w:spacing w:before="120"/>
        <w:jc w:val="both"/>
        <w:outlineLvl w:val="1"/>
        <w:rPr>
          <w:bCs/>
          <w:iCs/>
          <w:color w:val="000000"/>
          <w:lang w:val="x-none" w:eastAsia="x-none"/>
        </w:rPr>
      </w:pPr>
      <w:r w:rsidRPr="00352ED5">
        <w:rPr>
          <w:bCs/>
          <w:iCs/>
          <w:color w:val="000000"/>
          <w:lang w:val="x-none" w:eastAsia="x-none"/>
        </w:rPr>
        <w:t xml:space="preserve">Zamawiający nie prowadzi postępowania w celu zawarcia umowy ramowej. </w:t>
      </w:r>
    </w:p>
    <w:p w14:paraId="4CD1BE5F" w14:textId="69CE92E5" w:rsidR="00BC6240" w:rsidRPr="00352ED5" w:rsidRDefault="004D5E89">
      <w:pPr>
        <w:numPr>
          <w:ilvl w:val="1"/>
          <w:numId w:val="2"/>
        </w:numPr>
        <w:spacing w:before="120"/>
        <w:jc w:val="both"/>
        <w:outlineLvl w:val="1"/>
        <w:rPr>
          <w:bCs/>
          <w:iCs/>
          <w:color w:val="000000"/>
          <w:lang w:eastAsia="x-none"/>
        </w:rPr>
      </w:pPr>
      <w:r w:rsidRPr="00352ED5">
        <w:rPr>
          <w:bCs/>
          <w:iCs/>
          <w:color w:val="000000"/>
          <w:lang w:val="x-none" w:eastAsia="x-none"/>
        </w:rPr>
        <w:t xml:space="preserve">Zamawiający nie zastrzega obowiązku osobistego wykonania przez Wykonawcę kluczowych zadań: </w:t>
      </w:r>
      <w:r w:rsidR="00395FCE" w:rsidRPr="00352ED5">
        <w:rPr>
          <w:bCs/>
          <w:iCs/>
          <w:color w:val="000000"/>
          <w:lang w:eastAsia="x-none"/>
        </w:rPr>
        <w:t xml:space="preserve">dotyczących zamówień na </w:t>
      </w:r>
      <w:r w:rsidRPr="00352ED5">
        <w:rPr>
          <w:bCs/>
          <w:iCs/>
          <w:color w:val="000000"/>
          <w:lang w:val="x-none" w:eastAsia="x-none"/>
        </w:rPr>
        <w:t>usługi</w:t>
      </w:r>
      <w:r w:rsidR="00395FCE" w:rsidRPr="00352ED5">
        <w:rPr>
          <w:bCs/>
          <w:iCs/>
          <w:color w:val="000000"/>
          <w:lang w:eastAsia="x-none"/>
        </w:rPr>
        <w:t>.</w:t>
      </w:r>
      <w:r w:rsidRPr="00352ED5">
        <w:rPr>
          <w:bCs/>
          <w:iCs/>
          <w:color w:val="000000"/>
          <w:lang w:val="x-none" w:eastAsia="x-none"/>
        </w:rPr>
        <w:t xml:space="preserve"> </w:t>
      </w:r>
    </w:p>
    <w:p w14:paraId="2BEE17F5" w14:textId="77777777" w:rsidR="00BC6240" w:rsidRPr="00352ED5" w:rsidRDefault="004D5E89">
      <w:pPr>
        <w:numPr>
          <w:ilvl w:val="0"/>
          <w:numId w:val="2"/>
        </w:numPr>
        <w:spacing w:before="200" w:after="60"/>
        <w:ind w:left="431" w:hanging="431"/>
        <w:jc w:val="both"/>
        <w:outlineLvl w:val="0"/>
        <w:rPr>
          <w:b/>
          <w:bCs/>
          <w:caps/>
          <w:kern w:val="2"/>
          <w:lang w:val="x-none" w:eastAsia="x-none"/>
        </w:rPr>
      </w:pPr>
      <w:bookmarkStart w:id="5" w:name="_Toc258314245"/>
      <w:r w:rsidRPr="00352ED5">
        <w:rPr>
          <w:b/>
          <w:bCs/>
          <w:caps/>
          <w:kern w:val="2"/>
          <w:lang w:val="x-none" w:eastAsia="x-none"/>
        </w:rPr>
        <w:t>Informacja o przewidywanych zamówieniach</w:t>
      </w:r>
      <w:r w:rsidRPr="00352ED5">
        <w:rPr>
          <w:b/>
          <w:bCs/>
          <w:caps/>
          <w:kern w:val="2"/>
          <w:lang w:eastAsia="x-none"/>
        </w:rPr>
        <w:t>,</w:t>
      </w:r>
      <w:r w:rsidRPr="00352ED5">
        <w:rPr>
          <w:b/>
          <w:bCs/>
          <w:caps/>
          <w:kern w:val="2"/>
          <w:lang w:val="x-none" w:eastAsia="x-none"/>
        </w:rPr>
        <w:t xml:space="preserve"> o których mowa w art. </w:t>
      </w:r>
      <w:r w:rsidRPr="00352ED5">
        <w:rPr>
          <w:b/>
          <w:bCs/>
          <w:caps/>
          <w:kern w:val="2"/>
          <w:lang w:eastAsia="x-none"/>
        </w:rPr>
        <w:t>214</w:t>
      </w:r>
      <w:r w:rsidRPr="00352ED5">
        <w:rPr>
          <w:b/>
          <w:bCs/>
          <w:caps/>
          <w:kern w:val="2"/>
          <w:lang w:val="x-none" w:eastAsia="x-none"/>
        </w:rPr>
        <w:t xml:space="preserve"> ust. 1 pkt </w:t>
      </w:r>
      <w:r w:rsidRPr="00352ED5">
        <w:rPr>
          <w:b/>
          <w:bCs/>
          <w:caps/>
          <w:kern w:val="2"/>
          <w:lang w:eastAsia="x-none"/>
        </w:rPr>
        <w:t>7</w:t>
      </w:r>
      <w:r w:rsidRPr="00352ED5">
        <w:rPr>
          <w:b/>
          <w:bCs/>
          <w:caps/>
          <w:kern w:val="2"/>
          <w:lang w:val="x-none" w:eastAsia="x-none"/>
        </w:rPr>
        <w:t xml:space="preserve"> i </w:t>
      </w:r>
      <w:r w:rsidRPr="00352ED5">
        <w:rPr>
          <w:b/>
          <w:bCs/>
          <w:caps/>
          <w:kern w:val="2"/>
          <w:lang w:eastAsia="x-none"/>
        </w:rPr>
        <w:t>8</w:t>
      </w:r>
      <w:r w:rsidRPr="00352ED5">
        <w:rPr>
          <w:b/>
          <w:bCs/>
          <w:caps/>
          <w:kern w:val="2"/>
          <w:lang w:val="x-none" w:eastAsia="x-none"/>
        </w:rPr>
        <w:t xml:space="preserve"> </w:t>
      </w:r>
      <w:r w:rsidRPr="00352ED5">
        <w:rPr>
          <w:b/>
          <w:bCs/>
          <w:caps/>
          <w:kern w:val="2"/>
          <w:lang w:eastAsia="x-none"/>
        </w:rPr>
        <w:t>USTAWY PZP</w:t>
      </w:r>
      <w:bookmarkEnd w:id="5"/>
      <w:r w:rsidRPr="00352ED5">
        <w:rPr>
          <w:b/>
          <w:bCs/>
          <w:caps/>
          <w:kern w:val="2"/>
          <w:lang w:eastAsia="x-none"/>
        </w:rPr>
        <w:t>.</w:t>
      </w:r>
    </w:p>
    <w:p w14:paraId="6819D297" w14:textId="77777777" w:rsidR="00BC6240" w:rsidRPr="00352ED5" w:rsidRDefault="004D5E89" w:rsidP="00C00887">
      <w:pPr>
        <w:tabs>
          <w:tab w:val="left" w:pos="708"/>
        </w:tabs>
        <w:spacing w:before="120"/>
        <w:ind w:left="709"/>
        <w:jc w:val="both"/>
        <w:outlineLvl w:val="1"/>
        <w:rPr>
          <w:bCs/>
          <w:iCs/>
          <w:color w:val="000000"/>
          <w:lang w:eastAsia="x-none"/>
        </w:rPr>
      </w:pPr>
      <w:r w:rsidRPr="00352ED5">
        <w:rPr>
          <w:bCs/>
          <w:iCs/>
          <w:color w:val="000000"/>
          <w:lang w:val="x-none" w:eastAsia="x-none"/>
        </w:rPr>
        <w:t>Zamawiający nie przewiduje udzielenia zamówień</w:t>
      </w:r>
      <w:r w:rsidRPr="00352ED5">
        <w:rPr>
          <w:bCs/>
          <w:iCs/>
          <w:color w:val="000000"/>
          <w:lang w:eastAsia="x-none"/>
        </w:rPr>
        <w:t>,</w:t>
      </w:r>
      <w:r w:rsidRPr="00352ED5">
        <w:rPr>
          <w:bCs/>
          <w:iCs/>
          <w:color w:val="000000"/>
          <w:lang w:val="x-none" w:eastAsia="x-none"/>
        </w:rPr>
        <w:t xml:space="preserve"> o których mowa w art. </w:t>
      </w:r>
      <w:r w:rsidRPr="00352ED5">
        <w:rPr>
          <w:bCs/>
          <w:iCs/>
          <w:color w:val="000000"/>
          <w:lang w:eastAsia="x-none"/>
        </w:rPr>
        <w:t>214</w:t>
      </w:r>
      <w:r w:rsidRPr="00352ED5">
        <w:rPr>
          <w:bCs/>
          <w:iCs/>
          <w:color w:val="000000"/>
          <w:lang w:val="x-none" w:eastAsia="x-none"/>
        </w:rPr>
        <w:t xml:space="preserve"> ust. 1 pkt </w:t>
      </w:r>
      <w:r w:rsidRPr="00352ED5">
        <w:rPr>
          <w:bCs/>
          <w:iCs/>
          <w:color w:val="000000"/>
          <w:lang w:eastAsia="x-none"/>
        </w:rPr>
        <w:t>7</w:t>
      </w:r>
      <w:r w:rsidRPr="00352ED5">
        <w:rPr>
          <w:bCs/>
          <w:iCs/>
          <w:color w:val="000000"/>
          <w:lang w:val="x-none" w:eastAsia="x-none"/>
        </w:rPr>
        <w:t xml:space="preserve"> </w:t>
      </w:r>
      <w:r w:rsidRPr="00352ED5">
        <w:rPr>
          <w:bCs/>
          <w:iCs/>
          <w:color w:val="000000"/>
          <w:lang w:eastAsia="x-none"/>
        </w:rPr>
        <w:t xml:space="preserve"> ustawy </w:t>
      </w:r>
      <w:proofErr w:type="spellStart"/>
      <w:r w:rsidRPr="00352ED5">
        <w:rPr>
          <w:bCs/>
          <w:iCs/>
          <w:color w:val="000000"/>
          <w:lang w:eastAsia="x-none"/>
        </w:rPr>
        <w:t>Pzp</w:t>
      </w:r>
      <w:proofErr w:type="spellEnd"/>
      <w:r w:rsidRPr="00352ED5">
        <w:rPr>
          <w:bCs/>
          <w:iCs/>
          <w:color w:val="000000"/>
          <w:lang w:eastAsia="x-none"/>
        </w:rPr>
        <w:t>.</w:t>
      </w:r>
    </w:p>
    <w:p w14:paraId="41B0DAB9" w14:textId="77777777" w:rsidR="00BC6240" w:rsidRPr="00352ED5" w:rsidRDefault="004D5E89">
      <w:pPr>
        <w:numPr>
          <w:ilvl w:val="0"/>
          <w:numId w:val="2"/>
        </w:numPr>
        <w:spacing w:before="200" w:after="60"/>
        <w:ind w:left="431" w:hanging="431"/>
        <w:jc w:val="both"/>
        <w:outlineLvl w:val="0"/>
        <w:rPr>
          <w:b/>
          <w:bCs/>
          <w:caps/>
          <w:kern w:val="2"/>
          <w:lang w:val="x-none" w:eastAsia="x-none"/>
        </w:rPr>
      </w:pPr>
      <w:bookmarkStart w:id="6" w:name="_Toc258314246"/>
      <w:r w:rsidRPr="00352ED5">
        <w:rPr>
          <w:b/>
          <w:bCs/>
          <w:caps/>
          <w:kern w:val="2"/>
          <w:lang w:val="x-none" w:eastAsia="x-none"/>
        </w:rPr>
        <w:t>Termin wykonania zamówienia</w:t>
      </w:r>
      <w:bookmarkEnd w:id="6"/>
    </w:p>
    <w:p w14:paraId="0481C09C" w14:textId="76809264" w:rsidR="00B66BF5" w:rsidRPr="00032086" w:rsidRDefault="004D5E89" w:rsidP="00B66BF5">
      <w:pPr>
        <w:pStyle w:val="Nagwek2"/>
        <w:rPr>
          <w:lang w:val="pl-PL"/>
        </w:rPr>
      </w:pPr>
      <w:r w:rsidRPr="00352ED5">
        <w:t xml:space="preserve">Zamówienie musi zostać zrealizowane w terminie: </w:t>
      </w:r>
      <w:bookmarkStart w:id="7" w:name="_Hlk63956575"/>
      <w:r w:rsidR="001D5841" w:rsidRPr="00352ED5">
        <w:rPr>
          <w:b/>
          <w:lang w:val="pl-PL"/>
        </w:rPr>
        <w:t xml:space="preserve">od daty podpisania umowy do </w:t>
      </w:r>
      <w:r w:rsidR="00F92DE7">
        <w:rPr>
          <w:b/>
          <w:lang w:val="pl-PL"/>
        </w:rPr>
        <w:t>26/10/2022</w:t>
      </w:r>
      <w:r w:rsidR="001D5841" w:rsidRPr="00352ED5">
        <w:rPr>
          <w:b/>
          <w:lang w:val="pl-PL"/>
        </w:rPr>
        <w:t>r</w:t>
      </w:r>
      <w:r w:rsidR="00B66BF5">
        <w:rPr>
          <w:b/>
          <w:lang w:val="pl-PL"/>
        </w:rPr>
        <w:t xml:space="preserve">. </w:t>
      </w:r>
      <w:r w:rsidR="00B66BF5" w:rsidRPr="00032086">
        <w:rPr>
          <w:lang w:val="pl-PL"/>
        </w:rPr>
        <w:t>w tym:</w:t>
      </w:r>
    </w:p>
    <w:p w14:paraId="062D9EE3" w14:textId="77777777" w:rsidR="00F92DE7" w:rsidRPr="00374127" w:rsidRDefault="00B66BF5" w:rsidP="00B66BF5">
      <w:pPr>
        <w:jc w:val="both"/>
        <w:rPr>
          <w:lang w:eastAsia="x-none"/>
        </w:rPr>
      </w:pPr>
      <w:r w:rsidRPr="00374127">
        <w:rPr>
          <w:b/>
          <w:lang w:eastAsia="x-none"/>
        </w:rPr>
        <w:t xml:space="preserve">Wylot </w:t>
      </w:r>
      <w:r w:rsidR="00F92DE7" w:rsidRPr="00374127">
        <w:rPr>
          <w:b/>
          <w:lang w:eastAsia="x-none"/>
        </w:rPr>
        <w:t xml:space="preserve">z </w:t>
      </w:r>
      <w:r w:rsidR="00F92DE7" w:rsidRPr="00374127">
        <w:t>Tajpej (TPE) w dniu 25/10/2022r.</w:t>
      </w:r>
    </w:p>
    <w:p w14:paraId="47476C40" w14:textId="34567F12" w:rsidR="00E343CC" w:rsidRPr="00374127" w:rsidRDefault="00F92DE7" w:rsidP="00B66BF5">
      <w:pPr>
        <w:jc w:val="both"/>
        <w:rPr>
          <w:lang w:eastAsia="x-none"/>
        </w:rPr>
      </w:pPr>
      <w:r w:rsidRPr="00374127">
        <w:rPr>
          <w:b/>
          <w:lang w:eastAsia="x-none"/>
        </w:rPr>
        <w:t xml:space="preserve">Przylot do Krakowa </w:t>
      </w:r>
      <w:r w:rsidR="006303BE" w:rsidRPr="00374127">
        <w:rPr>
          <w:lang w:eastAsia="x-none"/>
        </w:rPr>
        <w:t xml:space="preserve">w dniu </w:t>
      </w:r>
      <w:r w:rsidR="006303BE" w:rsidRPr="00374127">
        <w:rPr>
          <w:b/>
          <w:lang w:eastAsia="x-none"/>
        </w:rPr>
        <w:t>2</w:t>
      </w:r>
      <w:r w:rsidRPr="00374127">
        <w:rPr>
          <w:b/>
          <w:lang w:eastAsia="x-none"/>
        </w:rPr>
        <w:t>6</w:t>
      </w:r>
      <w:r w:rsidR="006303BE" w:rsidRPr="00374127">
        <w:rPr>
          <w:b/>
          <w:lang w:eastAsia="x-none"/>
        </w:rPr>
        <w:t>/</w:t>
      </w:r>
      <w:r w:rsidRPr="00374127">
        <w:rPr>
          <w:b/>
          <w:lang w:eastAsia="x-none"/>
        </w:rPr>
        <w:t>10</w:t>
      </w:r>
      <w:r w:rsidR="006303BE" w:rsidRPr="00374127">
        <w:rPr>
          <w:b/>
          <w:lang w:eastAsia="x-none"/>
        </w:rPr>
        <w:t xml:space="preserve">/2022r. </w:t>
      </w:r>
    </w:p>
    <w:p w14:paraId="58916561" w14:textId="5CEB1307" w:rsidR="006303BE" w:rsidRPr="00C41D61" w:rsidRDefault="006303BE" w:rsidP="006303BE">
      <w:pPr>
        <w:pStyle w:val="Nagwek1"/>
      </w:pPr>
      <w:bookmarkStart w:id="8" w:name="_Toc258314247"/>
      <w:bookmarkEnd w:id="7"/>
      <w:r>
        <w:rPr>
          <w:lang w:val="pl-PL"/>
        </w:rPr>
        <w:t xml:space="preserve">7. </w:t>
      </w:r>
      <w:r w:rsidRPr="00C41D61">
        <w:t>INFORMACJA O PRZEDMIOTOWYCH ŚRODKACH DOWODOWYCH:</w:t>
      </w:r>
    </w:p>
    <w:p w14:paraId="56F3BF1B" w14:textId="77777777" w:rsidR="006303BE" w:rsidRPr="00C41D61" w:rsidRDefault="006303BE" w:rsidP="006303BE">
      <w:pPr>
        <w:tabs>
          <w:tab w:val="left" w:pos="708"/>
        </w:tabs>
        <w:spacing w:before="120"/>
        <w:ind w:left="426"/>
        <w:jc w:val="both"/>
        <w:outlineLvl w:val="1"/>
        <w:rPr>
          <w:color w:val="000000"/>
        </w:rPr>
      </w:pPr>
      <w:r w:rsidRPr="00C41D61">
        <w:rPr>
          <w:color w:val="000000"/>
        </w:rPr>
        <w:t xml:space="preserve">Zamawiający </w:t>
      </w:r>
      <w:r w:rsidRPr="00C41D61">
        <w:rPr>
          <w:b/>
          <w:color w:val="000000"/>
        </w:rPr>
        <w:t>nie żąda wraz z ofertą złożenia</w:t>
      </w:r>
      <w:r w:rsidRPr="00C41D61">
        <w:rPr>
          <w:color w:val="000000"/>
        </w:rPr>
        <w:t xml:space="preserve"> przedmiotowych środków dowodowych.</w:t>
      </w:r>
    </w:p>
    <w:p w14:paraId="06E19C5E" w14:textId="688AE2D6" w:rsidR="00BC6240" w:rsidRPr="00352ED5" w:rsidRDefault="004D5E89" w:rsidP="006303BE">
      <w:pPr>
        <w:numPr>
          <w:ilvl w:val="0"/>
          <w:numId w:val="27"/>
        </w:numPr>
        <w:spacing w:before="200" w:after="60"/>
        <w:jc w:val="both"/>
        <w:outlineLvl w:val="0"/>
        <w:rPr>
          <w:b/>
          <w:bCs/>
          <w:caps/>
          <w:kern w:val="2"/>
          <w:lang w:val="x-none" w:eastAsia="x-none"/>
        </w:rPr>
      </w:pPr>
      <w:r w:rsidRPr="00352ED5">
        <w:rPr>
          <w:b/>
          <w:bCs/>
          <w:caps/>
          <w:kern w:val="2"/>
          <w:lang w:eastAsia="x-none"/>
        </w:rPr>
        <w:t>Informacja o warunkach</w:t>
      </w:r>
      <w:r w:rsidRPr="00352ED5">
        <w:rPr>
          <w:b/>
          <w:bCs/>
          <w:caps/>
          <w:kern w:val="2"/>
          <w:lang w:val="x-none" w:eastAsia="x-none"/>
        </w:rPr>
        <w:t xml:space="preserve"> udziału w postępowaniu</w:t>
      </w:r>
      <w:bookmarkEnd w:id="8"/>
    </w:p>
    <w:p w14:paraId="18386AEA"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O udzielenie zamówienia mogą ubiegać się</w:t>
      </w:r>
      <w:r w:rsidRPr="00352ED5">
        <w:rPr>
          <w:bCs/>
          <w:iCs/>
          <w:color w:val="000000"/>
          <w:lang w:eastAsia="x-none"/>
        </w:rPr>
        <w:t xml:space="preserve"> Wykonawcy</w:t>
      </w:r>
      <w:r w:rsidRPr="00352ED5">
        <w:rPr>
          <w:bCs/>
          <w:iCs/>
          <w:color w:val="000000"/>
          <w:lang w:val="x-none" w:eastAsia="x-none"/>
        </w:rPr>
        <w:t>, którzy nie podlegają wykluczeniu oraz spełniają warunki</w:t>
      </w:r>
      <w:r w:rsidRPr="00352ED5">
        <w:rPr>
          <w:bCs/>
          <w:iCs/>
          <w:color w:val="000000"/>
          <w:lang w:eastAsia="x-none"/>
        </w:rPr>
        <w:t xml:space="preserve"> udziału w postępowaniu</w:t>
      </w:r>
      <w:r w:rsidRPr="00352ED5">
        <w:rPr>
          <w:bCs/>
          <w:iCs/>
          <w:color w:val="000000"/>
          <w:lang w:val="x-none" w:eastAsia="x-none"/>
        </w:rPr>
        <w:t xml:space="preserve"> i wymagania określone w niniejszej </w:t>
      </w:r>
      <w:r w:rsidRPr="00352ED5">
        <w:rPr>
          <w:bCs/>
          <w:iCs/>
          <w:color w:val="000000"/>
          <w:lang w:eastAsia="x-none"/>
        </w:rPr>
        <w:t>SWZ</w:t>
      </w:r>
      <w:r w:rsidRPr="00352ED5">
        <w:rPr>
          <w:bCs/>
          <w:iCs/>
          <w:color w:val="000000"/>
          <w:lang w:val="x-none" w:eastAsia="x-none"/>
        </w:rPr>
        <w:t>.</w:t>
      </w:r>
    </w:p>
    <w:p w14:paraId="476A3F4A"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Zamawiający, na podstawie art. 112 ustawy </w:t>
      </w:r>
      <w:proofErr w:type="spellStart"/>
      <w:r w:rsidRPr="00352ED5">
        <w:rPr>
          <w:bCs/>
          <w:iCs/>
          <w:color w:val="000000"/>
          <w:lang w:val="x-none" w:eastAsia="x-none"/>
        </w:rPr>
        <w:t>Pzp</w:t>
      </w:r>
      <w:proofErr w:type="spellEnd"/>
      <w:r w:rsidRPr="00352ED5">
        <w:rPr>
          <w:bCs/>
          <w:iCs/>
          <w:color w:val="000000"/>
          <w:lang w:val="x-none" w:eastAsia="x-none"/>
        </w:rPr>
        <w:t xml:space="preserve"> określa następujące warunki udziału w postępowaniu:</w:t>
      </w:r>
    </w:p>
    <w:p w14:paraId="520AE122" w14:textId="77777777" w:rsidR="00BC6240" w:rsidRPr="00352ED5" w:rsidRDefault="00BC6240">
      <w:pPr>
        <w:tabs>
          <w:tab w:val="left" w:pos="708"/>
        </w:tabs>
        <w:ind w:left="680"/>
        <w:jc w:val="both"/>
        <w:outlineLvl w:val="1"/>
        <w:rPr>
          <w:bCs/>
          <w:iCs/>
          <w:color w:val="000000"/>
          <w:lang w:val="x-none" w:eastAsia="x-none"/>
        </w:rPr>
      </w:pPr>
    </w:p>
    <w:tbl>
      <w:tblPr>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7774"/>
      </w:tblGrid>
      <w:tr w:rsidR="00BC6240" w:rsidRPr="00352ED5" w14:paraId="61A2FA8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BABC" w14:textId="77777777" w:rsidR="00BC6240" w:rsidRPr="00352ED5" w:rsidRDefault="004D5E89">
            <w:pPr>
              <w:spacing w:before="60" w:after="120"/>
              <w:jc w:val="center"/>
              <w:rPr>
                <w:b/>
              </w:rPr>
            </w:pPr>
            <w:r w:rsidRPr="00352ED5">
              <w:rPr>
                <w:b/>
              </w:rPr>
              <w:t>Lp.</w:t>
            </w:r>
          </w:p>
        </w:tc>
        <w:tc>
          <w:tcPr>
            <w:tcW w:w="7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688E" w14:textId="77777777" w:rsidR="00BC6240" w:rsidRPr="00352ED5" w:rsidRDefault="004D5E89">
            <w:pPr>
              <w:spacing w:before="60" w:after="120"/>
            </w:pPr>
            <w:r w:rsidRPr="00352ED5">
              <w:rPr>
                <w:b/>
              </w:rPr>
              <w:t>Warunki udziału w postępowaniu</w:t>
            </w:r>
          </w:p>
        </w:tc>
      </w:tr>
      <w:tr w:rsidR="00BC6240" w:rsidRPr="00352ED5" w14:paraId="68EBDC05"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712EDC" w14:textId="77777777" w:rsidR="00BC6240" w:rsidRPr="00352ED5" w:rsidRDefault="004D5E89" w:rsidP="009E1072">
            <w:pPr>
              <w:spacing w:before="60"/>
              <w:jc w:val="center"/>
            </w:pPr>
            <w:r w:rsidRPr="00352ED5">
              <w:t>1</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451F7B66" w14:textId="77777777" w:rsidR="00BC6240" w:rsidRPr="00352ED5" w:rsidRDefault="004D5E89" w:rsidP="009E1072">
            <w:pPr>
              <w:spacing w:before="60"/>
              <w:jc w:val="both"/>
              <w:rPr>
                <w:b/>
                <w:bCs/>
              </w:rPr>
            </w:pPr>
            <w:r w:rsidRPr="00352ED5">
              <w:rPr>
                <w:b/>
                <w:bCs/>
              </w:rPr>
              <w:t>Uprawnienia do prowadzenia określonej działalności gospodarczej lub zawodowej, o ile wynika to z odrębnych przepisów</w:t>
            </w:r>
          </w:p>
          <w:p w14:paraId="63CDCAD9" w14:textId="77777777" w:rsidR="00BC6240" w:rsidRPr="00352ED5" w:rsidRDefault="004D5E89" w:rsidP="009E1072">
            <w:pPr>
              <w:spacing w:before="60"/>
              <w:jc w:val="both"/>
            </w:pPr>
            <w:r w:rsidRPr="00352ED5">
              <w:t>Zamawiający nie opisuje, nie wyznacza szczegółowego warunku w tym zakresie.</w:t>
            </w:r>
          </w:p>
        </w:tc>
      </w:tr>
      <w:tr w:rsidR="00BC6240" w:rsidRPr="00352ED5" w14:paraId="2224E0C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6488F4" w14:textId="77777777" w:rsidR="00BC6240" w:rsidRPr="00352ED5" w:rsidRDefault="004D5E89" w:rsidP="009E1072">
            <w:pPr>
              <w:spacing w:before="60"/>
              <w:jc w:val="center"/>
            </w:pPr>
            <w:r w:rsidRPr="00352ED5">
              <w:t>2</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1AE6CA04" w14:textId="77777777" w:rsidR="00BC6240" w:rsidRPr="00352ED5" w:rsidRDefault="004D5E89" w:rsidP="009E1072">
            <w:pPr>
              <w:spacing w:before="60"/>
              <w:jc w:val="both"/>
              <w:rPr>
                <w:b/>
                <w:bCs/>
              </w:rPr>
            </w:pPr>
            <w:r w:rsidRPr="00352ED5">
              <w:rPr>
                <w:b/>
                <w:bCs/>
              </w:rPr>
              <w:t>Zdolność do występowania w obrocie gospodarczym</w:t>
            </w:r>
          </w:p>
          <w:p w14:paraId="22E0B8F9" w14:textId="77777777" w:rsidR="00BC6240" w:rsidRPr="00352ED5" w:rsidRDefault="004D5E89" w:rsidP="009E1072">
            <w:pPr>
              <w:spacing w:before="60"/>
              <w:jc w:val="both"/>
            </w:pPr>
            <w:r w:rsidRPr="00352ED5">
              <w:t>Zamawiający nie opisuje, nie wyznacza szczegółowego warunku w tym zakresie.</w:t>
            </w:r>
          </w:p>
        </w:tc>
      </w:tr>
      <w:tr w:rsidR="00BC6240" w:rsidRPr="00352ED5" w14:paraId="6125748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D10916" w14:textId="77777777" w:rsidR="00BC6240" w:rsidRPr="00352ED5" w:rsidRDefault="004D5E89" w:rsidP="009E1072">
            <w:pPr>
              <w:spacing w:before="60"/>
              <w:jc w:val="center"/>
            </w:pPr>
            <w:r w:rsidRPr="00352ED5">
              <w:t>3</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1D56916C" w14:textId="77777777" w:rsidR="00BC6240" w:rsidRPr="00352ED5" w:rsidRDefault="004D5E89" w:rsidP="009E1072">
            <w:pPr>
              <w:spacing w:before="60"/>
              <w:jc w:val="both"/>
              <w:rPr>
                <w:b/>
                <w:bCs/>
              </w:rPr>
            </w:pPr>
            <w:r w:rsidRPr="00352ED5">
              <w:rPr>
                <w:b/>
                <w:bCs/>
              </w:rPr>
              <w:t>Sytuacja ekonomiczna lub finansowa</w:t>
            </w:r>
          </w:p>
          <w:p w14:paraId="1D159C9A" w14:textId="77777777" w:rsidR="00BC6240" w:rsidRPr="00352ED5" w:rsidRDefault="004D5E89" w:rsidP="009E1072">
            <w:pPr>
              <w:spacing w:before="60"/>
              <w:jc w:val="both"/>
            </w:pPr>
            <w:r w:rsidRPr="00352ED5">
              <w:t>Zamawiający nie opisuje, nie wyznacza szczegółowego warunku w tym zakresie.</w:t>
            </w:r>
          </w:p>
        </w:tc>
      </w:tr>
      <w:tr w:rsidR="00BC6240" w:rsidRPr="00352ED5" w14:paraId="741A518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F4E5F7" w14:textId="77777777" w:rsidR="00BC6240" w:rsidRPr="00352ED5" w:rsidRDefault="004D5E89" w:rsidP="009E1072">
            <w:pPr>
              <w:spacing w:before="60"/>
              <w:jc w:val="center"/>
            </w:pPr>
            <w:r w:rsidRPr="00352ED5">
              <w:lastRenderedPageBreak/>
              <w:t>4</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72271D07" w14:textId="77777777" w:rsidR="00BC6240" w:rsidRPr="00352ED5" w:rsidRDefault="004D5E89" w:rsidP="009E1072">
            <w:pPr>
              <w:jc w:val="both"/>
              <w:rPr>
                <w:b/>
                <w:color w:val="000000" w:themeColor="text1"/>
              </w:rPr>
            </w:pPr>
            <w:r w:rsidRPr="00352ED5">
              <w:rPr>
                <w:b/>
                <w:color w:val="000000" w:themeColor="text1"/>
              </w:rPr>
              <w:t>Zdolność techniczna i zawodowa:</w:t>
            </w:r>
          </w:p>
          <w:p w14:paraId="61918FC0" w14:textId="77777777" w:rsidR="00BC6240" w:rsidRPr="00352ED5" w:rsidRDefault="00BC6240" w:rsidP="009E1072">
            <w:pPr>
              <w:jc w:val="both"/>
              <w:rPr>
                <w:b/>
                <w:color w:val="000000" w:themeColor="text1"/>
              </w:rPr>
            </w:pPr>
          </w:p>
          <w:p w14:paraId="63CABF50" w14:textId="5E390FCA" w:rsidR="00C53A8B" w:rsidRPr="00352ED5" w:rsidRDefault="00505689" w:rsidP="009E1072">
            <w:pPr>
              <w:jc w:val="both"/>
              <w:rPr>
                <w:color w:val="000000" w:themeColor="text1"/>
              </w:rPr>
            </w:pPr>
            <w:r w:rsidRPr="00352ED5">
              <w:rPr>
                <w:color w:val="000000"/>
                <w:lang w:eastAsia="zh-CN"/>
              </w:rPr>
              <w:t xml:space="preserve"> </w:t>
            </w:r>
            <w:r w:rsidR="002171B8" w:rsidRPr="00352ED5">
              <w:t>Zamawiający nie opisuje, nie wyznacza szczegółowego warunku w tym zakresie.</w:t>
            </w:r>
          </w:p>
        </w:tc>
      </w:tr>
    </w:tbl>
    <w:p w14:paraId="30B59BDA"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val="x-none" w:eastAsia="x-none"/>
        </w:rPr>
        <w:t>Podstawy wykluczenia wykonawcy Z POSTĘPOWANIA</w:t>
      </w:r>
    </w:p>
    <w:p w14:paraId="4228D9E1"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wykluczy z postępowania o udzielenie zamówienia Wykonawcę</w:t>
      </w:r>
      <w:r w:rsidRPr="00352ED5">
        <w:rPr>
          <w:bCs/>
          <w:iCs/>
          <w:color w:val="000000"/>
          <w:lang w:eastAsia="x-none"/>
        </w:rPr>
        <w:t xml:space="preserve">, wobec którego zachodzą podstawy wykluczenia, o których mowa w art. </w:t>
      </w:r>
      <w:r w:rsidRPr="00352ED5">
        <w:rPr>
          <w:bCs/>
          <w:iCs/>
          <w:color w:val="000000"/>
          <w:lang w:val="x-none" w:eastAsia="x-none"/>
        </w:rPr>
        <w:t>1</w:t>
      </w:r>
      <w:r w:rsidRPr="00352ED5">
        <w:rPr>
          <w:bCs/>
          <w:iCs/>
          <w:color w:val="000000"/>
          <w:lang w:eastAsia="x-none"/>
        </w:rPr>
        <w:t>08</w:t>
      </w:r>
      <w:r w:rsidRPr="00352ED5">
        <w:rPr>
          <w:bCs/>
          <w:iCs/>
          <w:color w:val="000000"/>
          <w:lang w:val="x-none" w:eastAsia="x-none"/>
        </w:rPr>
        <w:t xml:space="preserve"> ust 1 </w:t>
      </w:r>
      <w:r w:rsidRPr="00352ED5">
        <w:rPr>
          <w:bCs/>
          <w:iCs/>
          <w:color w:val="000000"/>
          <w:lang w:eastAsia="x-none"/>
        </w:rPr>
        <w:t xml:space="preserve">ustawy </w:t>
      </w:r>
      <w:proofErr w:type="spellStart"/>
      <w:r w:rsidRPr="00352ED5">
        <w:rPr>
          <w:bCs/>
          <w:iCs/>
          <w:color w:val="000000"/>
          <w:lang w:eastAsia="x-none"/>
        </w:rPr>
        <w:t>Pzp</w:t>
      </w:r>
      <w:proofErr w:type="spellEnd"/>
      <w:r w:rsidRPr="00352ED5">
        <w:rPr>
          <w:bCs/>
          <w:iCs/>
          <w:color w:val="000000"/>
          <w:lang w:eastAsia="x-none"/>
        </w:rPr>
        <w:t>.</w:t>
      </w:r>
    </w:p>
    <w:p w14:paraId="343B64DB"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Stosownie do treści art. 109 ust. 1 pkt 1, pkt 4, pkt 5, pkt 6, pkt 7, pkt 8, pkt 9 i pkt 10 ustawy PZP, Zamawiający wykluczy z postępowania Wykonawcę:</w:t>
      </w:r>
    </w:p>
    <w:p w14:paraId="6598F069" w14:textId="77777777" w:rsidR="00BC6240" w:rsidRPr="00352ED5" w:rsidRDefault="004D5E89" w:rsidP="00AD445C">
      <w:pPr>
        <w:spacing w:before="120"/>
        <w:ind w:left="680"/>
        <w:jc w:val="both"/>
        <w:outlineLvl w:val="1"/>
      </w:pPr>
      <w:r w:rsidRPr="00352ED5">
        <w:rPr>
          <w:bCs/>
          <w:iCs/>
          <w:color w:val="000000"/>
          <w:lang w:val="x-none" w:eastAsia="x-none"/>
        </w:rPr>
        <w:t>pkt 1) który naruszył obowiązki dotyczące płatności podatków, opłat lub składek na</w:t>
      </w:r>
      <w:r w:rsidRPr="00352ED5">
        <w:t xml:space="preserve">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74BD798" w14:textId="77777777" w:rsidR="00BC6240" w:rsidRPr="00352ED5" w:rsidRDefault="004D5E89" w:rsidP="00AD445C">
      <w:pPr>
        <w:spacing w:before="120"/>
        <w:ind w:left="680"/>
        <w:jc w:val="both"/>
        <w:outlineLvl w:val="1"/>
        <w:rPr>
          <w:bCs/>
          <w:iCs/>
          <w:color w:val="000000"/>
          <w:lang w:val="x-none" w:eastAsia="x-none"/>
        </w:rPr>
      </w:pPr>
      <w:r w:rsidRPr="00352ED5">
        <w:rPr>
          <w:bCs/>
          <w:iCs/>
          <w:color w:val="000000"/>
          <w:lang w:val="x-none" w:eastAsia="x-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9AA7D3" w14:textId="77777777" w:rsidR="00BC6240" w:rsidRPr="00352ED5" w:rsidRDefault="004D5E89" w:rsidP="00AD445C">
      <w:pPr>
        <w:spacing w:before="120"/>
        <w:ind w:left="680"/>
        <w:jc w:val="both"/>
        <w:outlineLvl w:val="1"/>
        <w:rPr>
          <w:bCs/>
          <w:iCs/>
          <w:color w:val="000000"/>
          <w:lang w:val="x-none" w:eastAsia="x-none"/>
        </w:rPr>
      </w:pPr>
      <w:r w:rsidRPr="00352ED5">
        <w:rPr>
          <w:bCs/>
          <w:iCs/>
          <w:color w:val="000000"/>
          <w:lang w:val="x-none" w:eastAsia="x-none"/>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F25400B" w14:textId="77777777" w:rsidR="00BC6240" w:rsidRPr="00352ED5" w:rsidRDefault="004D5E89" w:rsidP="00AD445C">
      <w:pPr>
        <w:spacing w:before="120"/>
        <w:ind w:left="680"/>
        <w:jc w:val="both"/>
        <w:outlineLvl w:val="1"/>
        <w:rPr>
          <w:bCs/>
          <w:iCs/>
          <w:color w:val="000000"/>
          <w:lang w:val="x-none" w:eastAsia="x-none"/>
        </w:rPr>
      </w:pPr>
      <w:r w:rsidRPr="00352ED5">
        <w:rPr>
          <w:bCs/>
          <w:iCs/>
          <w:color w:val="000000"/>
          <w:lang w:val="x-none" w:eastAsia="x-none"/>
        </w:rPr>
        <w:t xml:space="preserve">pkt 6) jeżeli występuje konflikt interesów w rozumieniu art. 56 ust. 2, którego nie można skutecznie wyeliminować w inny sposób niż przez wykluczenie wykonawcy; </w:t>
      </w:r>
    </w:p>
    <w:p w14:paraId="2316992D" w14:textId="77777777" w:rsidR="00BC6240" w:rsidRPr="00352ED5" w:rsidRDefault="004D5E89" w:rsidP="00AD445C">
      <w:pPr>
        <w:spacing w:before="120"/>
        <w:ind w:left="680"/>
        <w:jc w:val="both"/>
        <w:outlineLvl w:val="1"/>
      </w:pPr>
      <w:r w:rsidRPr="00352ED5">
        <w:rPr>
          <w:bCs/>
          <w:iCs/>
          <w:color w:val="000000"/>
          <w:lang w:val="x-none" w:eastAsia="x-none"/>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w:t>
      </w:r>
      <w:r w:rsidRPr="00352ED5">
        <w:t xml:space="preserve"> do wypowiedzenia lub odstąpienia od umowy, odszkodowania, wykonania zastępczego lub realizacji uprawnień z tytułu rękojmi za wady;</w:t>
      </w:r>
    </w:p>
    <w:p w14:paraId="34FF0926" w14:textId="77777777" w:rsidR="00BC6240" w:rsidRPr="00352ED5" w:rsidRDefault="004D5E89" w:rsidP="00AD445C">
      <w:pPr>
        <w:spacing w:before="120"/>
        <w:ind w:left="680"/>
        <w:jc w:val="both"/>
        <w:outlineLvl w:val="1"/>
      </w:pPr>
      <w:r w:rsidRPr="00352ED5">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70EBA51" w14:textId="77777777" w:rsidR="00BC6240" w:rsidRPr="00352ED5" w:rsidRDefault="004D5E89" w:rsidP="00AD445C">
      <w:pPr>
        <w:spacing w:before="120"/>
        <w:ind w:left="680"/>
        <w:jc w:val="both"/>
        <w:outlineLvl w:val="1"/>
      </w:pPr>
      <w:r w:rsidRPr="00352ED5">
        <w:t xml:space="preserve">pkt 9) który bezprawnie wpływał lub próbował wpływać na czynności Zamawiającego lub próbował pozyskać lub pozyskał informacje poufne, mogące dać mu przewagę w postępowaniu o udzielenie zamówienia; </w:t>
      </w:r>
    </w:p>
    <w:p w14:paraId="4B0E8227" w14:textId="77777777" w:rsidR="00BC6240" w:rsidRPr="00352ED5" w:rsidRDefault="004D5E89" w:rsidP="00AD445C">
      <w:pPr>
        <w:spacing w:before="120"/>
        <w:ind w:left="680"/>
        <w:jc w:val="both"/>
        <w:outlineLvl w:val="1"/>
      </w:pPr>
      <w:r w:rsidRPr="00352ED5">
        <w:t>pkt 10) który w wyniku lekkomyślności lub niedbalstwa przedstawił informacje wprowadzające w błąd, co mogło mieć istotny wpływ na decyzje podejmowane przez Zamawiającego w postępowaniu o udzielenie zamówienia.</w:t>
      </w:r>
    </w:p>
    <w:p w14:paraId="06A3EC03" w14:textId="77777777" w:rsidR="00BC6240" w:rsidRPr="00352ED5" w:rsidRDefault="004D5E89" w:rsidP="006303BE">
      <w:pPr>
        <w:numPr>
          <w:ilvl w:val="1"/>
          <w:numId w:val="27"/>
        </w:numPr>
        <w:spacing w:before="120"/>
        <w:jc w:val="both"/>
        <w:outlineLvl w:val="1"/>
      </w:pPr>
      <w:r w:rsidRPr="00352ED5">
        <w:lastRenderedPageBreak/>
        <w:t>Jeżeli Wykonawca polega na zdolnościach lub sytuacji podmiotów udostępniających zasoby Zamawiający zbada, czy nie zachodzą wobec tego podmiotu podstawy wykluczenia, które zostały przewidziane względem Wykonawcy.</w:t>
      </w:r>
    </w:p>
    <w:p w14:paraId="59A1DA66" w14:textId="77777777" w:rsidR="00BC6240" w:rsidRPr="00352ED5" w:rsidRDefault="004D5E89" w:rsidP="006303BE">
      <w:pPr>
        <w:numPr>
          <w:ilvl w:val="1"/>
          <w:numId w:val="27"/>
        </w:numPr>
        <w:spacing w:before="120"/>
        <w:jc w:val="both"/>
        <w:outlineLvl w:val="1"/>
      </w:pPr>
      <w:r w:rsidRPr="00352ED5">
        <w:t>W przypadku wspólnego ubiegania się wykonawców o udzielenie zamówienia zamawiający bada, czy nie zachodzą podstawy wykluczenia wobec każdego z tych wykonawców.</w:t>
      </w:r>
    </w:p>
    <w:p w14:paraId="31445472" w14:textId="77777777" w:rsidR="00BC6240" w:rsidRPr="00352ED5" w:rsidRDefault="004D5E89" w:rsidP="006303BE">
      <w:pPr>
        <w:numPr>
          <w:ilvl w:val="1"/>
          <w:numId w:val="27"/>
        </w:numPr>
        <w:spacing w:before="120"/>
        <w:jc w:val="both"/>
        <w:outlineLvl w:val="1"/>
      </w:pPr>
      <w:r w:rsidRPr="00352ED5">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2 ust. 2), jest wystarczająca do wykonania zamówienia.</w:t>
      </w:r>
    </w:p>
    <w:p w14:paraId="3BA0D518" w14:textId="77777777" w:rsidR="0066542F" w:rsidRDefault="004D5E89" w:rsidP="006303BE">
      <w:pPr>
        <w:numPr>
          <w:ilvl w:val="1"/>
          <w:numId w:val="27"/>
        </w:numPr>
        <w:spacing w:before="120"/>
        <w:jc w:val="both"/>
        <w:outlineLvl w:val="1"/>
      </w:pPr>
      <w:r w:rsidRPr="00352ED5">
        <w:t xml:space="preserve">Wykluczenie Wykonawcy następuje zgodnie z art. 111 ustawy PZP. </w:t>
      </w:r>
    </w:p>
    <w:p w14:paraId="407B1722" w14:textId="68D787E6" w:rsidR="0066542F" w:rsidRPr="00352ED5" w:rsidRDefault="0066542F" w:rsidP="006303BE">
      <w:pPr>
        <w:numPr>
          <w:ilvl w:val="1"/>
          <w:numId w:val="27"/>
        </w:numPr>
        <w:spacing w:before="120"/>
        <w:jc w:val="both"/>
        <w:outlineLvl w:val="1"/>
      </w:pPr>
      <w:r>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w:t>
      </w:r>
    </w:p>
    <w:p w14:paraId="36A0B471"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może wykluczyć Wykonawcę na każdym etapie postępowania, ofertę Wykonawcy wykluczonego uznaje się za odrzuconą.</w:t>
      </w:r>
    </w:p>
    <w:p w14:paraId="4E372792" w14:textId="77777777" w:rsidR="00BC6240" w:rsidRPr="00352ED5" w:rsidRDefault="004D5E89" w:rsidP="006303BE">
      <w:pPr>
        <w:numPr>
          <w:ilvl w:val="0"/>
          <w:numId w:val="27"/>
        </w:numPr>
        <w:spacing w:before="200" w:after="60"/>
        <w:ind w:left="431" w:hanging="431"/>
        <w:jc w:val="both"/>
        <w:outlineLvl w:val="0"/>
        <w:rPr>
          <w:b/>
          <w:bCs/>
          <w:caps/>
          <w:kern w:val="2"/>
          <w:lang w:eastAsia="x-none"/>
        </w:rPr>
      </w:pPr>
      <w:bookmarkStart w:id="9" w:name="_Toc258314248"/>
      <w:r w:rsidRPr="00352ED5">
        <w:rPr>
          <w:b/>
          <w:bCs/>
          <w:caps/>
          <w:kern w:val="2"/>
          <w:lang w:eastAsia="x-none"/>
        </w:rPr>
        <w:t>informacja o podmiotowych środkach dowodowych</w:t>
      </w:r>
      <w:bookmarkEnd w:id="9"/>
    </w:p>
    <w:p w14:paraId="34F5E1AF" w14:textId="77777777" w:rsidR="00BC6240" w:rsidRPr="00352ED5" w:rsidRDefault="004D5E89" w:rsidP="006303BE">
      <w:pPr>
        <w:numPr>
          <w:ilvl w:val="1"/>
          <w:numId w:val="27"/>
        </w:numPr>
        <w:rPr>
          <w:bCs/>
          <w:iCs/>
          <w:color w:val="000000"/>
          <w:lang w:val="x-none" w:eastAsia="x-none"/>
        </w:rPr>
      </w:pPr>
      <w:r w:rsidRPr="00352ED5">
        <w:rPr>
          <w:bCs/>
          <w:iCs/>
          <w:color w:val="000000"/>
          <w:lang w:val="x-none" w:eastAsia="x-none"/>
        </w:rPr>
        <w:t xml:space="preserve">W celu potwierdzenia spełniania warunków udziału w postępowaniu o udzielenie zamówienia i wykazania braku podstaw wykluczenia, o których mowa w niniejszej SWZ,  Zamawiający żąda aby Wykonawca złożył wraz z ofertą: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826"/>
      </w:tblGrid>
      <w:tr w:rsidR="00BC6240" w:rsidRPr="00352ED5" w14:paraId="4653F5A4" w14:textId="77777777" w:rsidTr="00620D4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DFC1A7" w14:textId="77777777" w:rsidR="00BC6240" w:rsidRPr="00352ED5" w:rsidRDefault="004D5E89">
            <w:pPr>
              <w:spacing w:before="60" w:after="120"/>
              <w:jc w:val="center"/>
            </w:pPr>
            <w:r w:rsidRPr="00352ED5">
              <w:rPr>
                <w:b/>
              </w:rPr>
              <w:t>Lp.</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3E14FDA8" w14:textId="77777777" w:rsidR="00BC6240" w:rsidRPr="00352ED5" w:rsidRDefault="004D5E89">
            <w:pPr>
              <w:spacing w:before="60" w:after="120"/>
              <w:jc w:val="both"/>
            </w:pPr>
            <w:r w:rsidRPr="00352ED5">
              <w:rPr>
                <w:b/>
              </w:rPr>
              <w:t>Wymagany dokument</w:t>
            </w:r>
          </w:p>
        </w:tc>
      </w:tr>
      <w:tr w:rsidR="00BC6240" w:rsidRPr="00352ED5" w14:paraId="150370EB" w14:textId="77777777" w:rsidTr="00620D4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0365BA" w14:textId="77777777" w:rsidR="00BC6240" w:rsidRPr="00352ED5" w:rsidRDefault="004D5E89">
            <w:pPr>
              <w:spacing w:before="60" w:after="120"/>
              <w:jc w:val="center"/>
            </w:pPr>
            <w:r w:rsidRPr="00352ED5">
              <w:t>1</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41CE06D1" w14:textId="625B48A5" w:rsidR="0000496A" w:rsidRPr="00352ED5" w:rsidRDefault="0000496A" w:rsidP="0000496A">
            <w:pPr>
              <w:spacing w:before="60" w:after="60"/>
              <w:jc w:val="both"/>
            </w:pPr>
            <w:r w:rsidRPr="00352ED5">
              <w:rPr>
                <w:b/>
              </w:rPr>
              <w:t xml:space="preserve">Oświadczenie </w:t>
            </w:r>
            <w:r w:rsidR="00C672CC" w:rsidRPr="00352ED5">
              <w:rPr>
                <w:b/>
              </w:rPr>
              <w:t xml:space="preserve">z art. 125 ust. 1 </w:t>
            </w:r>
            <w:proofErr w:type="spellStart"/>
            <w:r w:rsidR="00C672CC" w:rsidRPr="00352ED5">
              <w:rPr>
                <w:b/>
              </w:rPr>
              <w:t>Pzp</w:t>
            </w:r>
            <w:proofErr w:type="spellEnd"/>
            <w:r w:rsidR="00C672CC" w:rsidRPr="00352ED5">
              <w:rPr>
                <w:b/>
              </w:rPr>
              <w:t xml:space="preserve"> </w:t>
            </w:r>
            <w:r w:rsidRPr="00352ED5">
              <w:rPr>
                <w:b/>
              </w:rPr>
              <w:t xml:space="preserve">o niepodleganiu wykluczeniu </w:t>
            </w:r>
          </w:p>
          <w:p w14:paraId="17E853A0" w14:textId="5885D668" w:rsidR="0000496A" w:rsidRPr="00352ED5" w:rsidRDefault="0000496A" w:rsidP="0000496A">
            <w:pPr>
              <w:spacing w:after="40"/>
              <w:jc w:val="both"/>
            </w:pPr>
            <w:r w:rsidRPr="00352ED5">
              <w:t>Aktualne na dzień składania ofert oświadczeni</w:t>
            </w:r>
            <w:r w:rsidR="00185C54" w:rsidRPr="00352ED5">
              <w:t>e</w:t>
            </w:r>
            <w:r w:rsidRPr="00352ED5">
              <w:t xml:space="preserve"> w zakresie wskazanym w Załączniku Nr 2 do SWZ. Informacje zawarte w oświadczeni</w:t>
            </w:r>
            <w:r w:rsidR="00185C54" w:rsidRPr="00352ED5">
              <w:t>u</w:t>
            </w:r>
            <w:r w:rsidRPr="00352ED5">
              <w:t xml:space="preserve"> będą stanowić wstępne potwierdzenie, że wykonawca nie podlega wykluczeniu z postępowania</w:t>
            </w:r>
            <w:r w:rsidR="00185C54" w:rsidRPr="00352ED5">
              <w:t xml:space="preserve">. </w:t>
            </w:r>
            <w:r w:rsidRPr="00352ED5">
              <w:t>Oświadczeni</w:t>
            </w:r>
            <w:r w:rsidR="00185C54" w:rsidRPr="00352ED5">
              <w:t>e</w:t>
            </w:r>
            <w:r w:rsidRPr="00352ED5">
              <w:t xml:space="preserve"> t</w:t>
            </w:r>
            <w:r w:rsidR="00185C54" w:rsidRPr="00352ED5">
              <w:t>o</w:t>
            </w:r>
            <w:r w:rsidRPr="00352ED5">
              <w:t xml:space="preserve"> wykonawca składa zgodnie ze wzor</w:t>
            </w:r>
            <w:r w:rsidR="00185C54" w:rsidRPr="00352ED5">
              <w:t>em</w:t>
            </w:r>
            <w:r w:rsidRPr="00352ED5">
              <w:t xml:space="preserve"> stanowiącym Załącznik Nr 2 do SWZ. </w:t>
            </w:r>
          </w:p>
          <w:p w14:paraId="0C8CEA41" w14:textId="435F1863" w:rsidR="00BC6240" w:rsidRPr="00352ED5" w:rsidRDefault="0000496A">
            <w:pPr>
              <w:spacing w:after="40"/>
              <w:jc w:val="both"/>
            </w:pPr>
            <w:r w:rsidRPr="00352ED5">
              <w:t>W przypadku wspólnego ubiegania się o zamówienie przez wykonawców oświadczenia, o których mowa powyżej składa każdy z wykonawców wspólnie ubiegających się o zamówienie. Oświadczeni</w:t>
            </w:r>
            <w:r w:rsidR="00185C54" w:rsidRPr="00352ED5">
              <w:t>e</w:t>
            </w:r>
            <w:r w:rsidRPr="00352ED5">
              <w:t xml:space="preserve"> t</w:t>
            </w:r>
            <w:r w:rsidR="00185C54" w:rsidRPr="00352ED5">
              <w:t>o</w:t>
            </w:r>
            <w:r w:rsidRPr="00352ED5">
              <w:t>, ma potwierdzać brak podstaw wykluczenia w zakresie, w którym każdy z wykonawców wykazuje brak podstaw wykluczenia</w:t>
            </w:r>
            <w:r w:rsidR="00031301" w:rsidRPr="00352ED5">
              <w:t>.</w:t>
            </w:r>
          </w:p>
        </w:tc>
      </w:tr>
    </w:tbl>
    <w:p w14:paraId="2D0CFD56" w14:textId="77777777" w:rsidR="00BC6240" w:rsidRPr="00352ED5" w:rsidRDefault="00BC6240">
      <w:pPr>
        <w:tabs>
          <w:tab w:val="left" w:pos="708"/>
        </w:tabs>
        <w:ind w:left="680"/>
        <w:jc w:val="both"/>
        <w:outlineLvl w:val="1"/>
        <w:rPr>
          <w:bCs/>
          <w:iCs/>
          <w:color w:val="000000"/>
          <w:lang w:eastAsia="x-none"/>
        </w:rPr>
      </w:pPr>
    </w:p>
    <w:p w14:paraId="665F8ACE"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A5CF45F"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B17E429"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lastRenderedPageBreak/>
        <w:t>Zamawiający nie wezwie wykonawcy do złożenia podmiotowych środków dowodowych, jeżeli:</w:t>
      </w:r>
    </w:p>
    <w:p w14:paraId="3E98D847" w14:textId="77777777" w:rsidR="00BC6240" w:rsidRPr="00352ED5" w:rsidRDefault="004D5E89">
      <w:pPr>
        <w:spacing w:before="120"/>
        <w:ind w:left="680"/>
        <w:jc w:val="both"/>
        <w:outlineLvl w:val="1"/>
        <w:rPr>
          <w:bCs/>
          <w:iCs/>
          <w:color w:val="000000"/>
          <w:lang w:val="x-none" w:eastAsia="x-none"/>
        </w:rPr>
      </w:pPr>
      <w:r w:rsidRPr="00352ED5">
        <w:rPr>
          <w:bCs/>
          <w:iCs/>
          <w:color w:val="000000"/>
          <w:lang w:val="x-none" w:eastAsia="x-none"/>
        </w:rP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08ADFE67" w14:textId="77777777" w:rsidR="00BC6240" w:rsidRPr="00352ED5" w:rsidRDefault="004D5E89">
      <w:pPr>
        <w:spacing w:before="120"/>
        <w:ind w:left="680"/>
        <w:jc w:val="both"/>
        <w:outlineLvl w:val="1"/>
        <w:rPr>
          <w:bCs/>
          <w:iCs/>
          <w:color w:val="000000"/>
          <w:lang w:val="x-none" w:eastAsia="x-none"/>
        </w:rPr>
      </w:pPr>
      <w:r w:rsidRPr="00352ED5">
        <w:rPr>
          <w:bCs/>
          <w:iCs/>
          <w:color w:val="000000"/>
          <w:lang w:val="x-none" w:eastAsia="x-none"/>
        </w:rPr>
        <w:t>b) podmiotowym środkiem dowodowym jest oświadczenie, którego treść odpowiada zakresowi oświadczenia, o którym mowa w art. 125 ust. 1 PZP.</w:t>
      </w:r>
    </w:p>
    <w:p w14:paraId="16056A65"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Wykonawca nie jest zobowiązany do złożenia podmiotowych środków dowodowych, które Zamawiający posiada, jeżeli Wykonawca wskaże te środki oraz potwierdzi ich prawidłowość i aktualność.</w:t>
      </w:r>
    </w:p>
    <w:p w14:paraId="68CF6846"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 xml:space="preserve">Podmiotowe środki dowodowe oraz inne dokumenty lub oświadczenia Wykonawca składa, pod rygorem nieważności, w formie elektronicznej lub w postaci elektronicznej opatrzonej </w:t>
      </w:r>
      <w:r w:rsidRPr="00352ED5">
        <w:rPr>
          <w:bCs/>
          <w:iCs/>
          <w:lang w:eastAsia="x-none"/>
        </w:rPr>
        <w:t>kwalifikowanym podpisem elektronicznym</w:t>
      </w:r>
      <w:r w:rsidRPr="00352ED5">
        <w:rPr>
          <w:bCs/>
          <w:iCs/>
          <w:color w:val="000000"/>
          <w:lang w:eastAsia="x-none"/>
        </w:rPr>
        <w:t>, podpisem zaufanym lub podpisem osobistym.</w:t>
      </w:r>
    </w:p>
    <w:p w14:paraId="77E03F7C"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 xml:space="preserve">Dokumenty sporządzone w języku obcym są składane wraz z tłumaczeniem na język polski. </w:t>
      </w:r>
      <w:bookmarkStart w:id="10" w:name="_Toc258314249"/>
    </w:p>
    <w:p w14:paraId="70F07420" w14:textId="77777777" w:rsidR="00BC6240" w:rsidRPr="00352ED5" w:rsidRDefault="004D5E89" w:rsidP="006303BE">
      <w:pPr>
        <w:pStyle w:val="Nagwek2"/>
        <w:numPr>
          <w:ilvl w:val="1"/>
          <w:numId w:val="27"/>
        </w:numPr>
      </w:pPr>
      <w:r w:rsidRPr="00352ED5">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3A3E809" w14:textId="77777777" w:rsidR="00BC6240" w:rsidRPr="00352ED5" w:rsidRDefault="004D5E89" w:rsidP="006303BE">
      <w:pPr>
        <w:pStyle w:val="Nagwek2"/>
        <w:numPr>
          <w:ilvl w:val="1"/>
          <w:numId w:val="27"/>
        </w:numPr>
      </w:pPr>
      <w:r w:rsidRPr="00352ED5">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2097736" w14:textId="77777777" w:rsidR="00BC6240" w:rsidRPr="00352ED5" w:rsidRDefault="004D5E89" w:rsidP="006303BE">
      <w:pPr>
        <w:pStyle w:val="Nagwek2"/>
        <w:numPr>
          <w:ilvl w:val="1"/>
          <w:numId w:val="27"/>
        </w:numPr>
      </w:pPr>
      <w:r w:rsidRPr="00352ED5">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0FA16CD" w14:textId="77777777" w:rsidR="00BC6240" w:rsidRPr="00352ED5" w:rsidRDefault="004D5E89" w:rsidP="006303BE">
      <w:pPr>
        <w:numPr>
          <w:ilvl w:val="0"/>
          <w:numId w:val="27"/>
        </w:numPr>
        <w:spacing w:before="200" w:after="60"/>
        <w:ind w:left="431" w:hanging="431"/>
        <w:jc w:val="both"/>
        <w:outlineLvl w:val="0"/>
        <w:rPr>
          <w:b/>
          <w:bCs/>
          <w:caps/>
          <w:kern w:val="2"/>
          <w:lang w:eastAsia="x-none"/>
        </w:rPr>
      </w:pPr>
      <w:r w:rsidRPr="00352ED5">
        <w:rPr>
          <w:b/>
          <w:bCs/>
          <w:caps/>
          <w:kern w:val="2"/>
          <w:lang w:val="x-none" w:eastAsia="x-none"/>
        </w:rPr>
        <w:t>INFORMACJA DLA WYKONAWCÓW zamierzających powierzyć wykonanie części zamówienia podwykonawcom</w:t>
      </w:r>
    </w:p>
    <w:p w14:paraId="7549934E"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Wykonawca może powierzyć wykonanie części zamówienia Podwykonawcom</w:t>
      </w:r>
      <w:r w:rsidRPr="00352ED5">
        <w:rPr>
          <w:bCs/>
          <w:iCs/>
          <w:color w:val="000000"/>
          <w:lang w:eastAsia="x-none"/>
        </w:rPr>
        <w:t xml:space="preserve">. </w:t>
      </w:r>
    </w:p>
    <w:p w14:paraId="22A51990"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lastRenderedPageBreak/>
        <w:t>Zamawiający żąda wskazania przez Wykonawcę, w ofercie, części zamówienia, których wykonanie zamierza powierzyć Podwykonawcom oraz podania nazw ewentualnych Podwykonawców, jeżeli są już znani</w:t>
      </w:r>
      <w:r w:rsidRPr="00352ED5">
        <w:rPr>
          <w:bCs/>
          <w:iCs/>
          <w:color w:val="000000"/>
          <w:lang w:eastAsia="x-none"/>
        </w:rPr>
        <w:t>.</w:t>
      </w:r>
    </w:p>
    <w:p w14:paraId="32D27777"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F3DD504"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1221CA8E" w14:textId="77777777" w:rsidR="00BC6240" w:rsidRPr="00352ED5" w:rsidRDefault="004D5E89" w:rsidP="006303BE">
      <w:pPr>
        <w:numPr>
          <w:ilvl w:val="1"/>
          <w:numId w:val="27"/>
        </w:numPr>
        <w:spacing w:before="120"/>
        <w:jc w:val="both"/>
        <w:outlineLvl w:val="1"/>
      </w:pPr>
      <w:r w:rsidRPr="00352ED5">
        <w:rPr>
          <w:bCs/>
          <w:iCs/>
          <w:color w:val="000000"/>
          <w:lang w:eastAsia="x-none"/>
        </w:rPr>
        <w:t xml:space="preserve"> </w:t>
      </w:r>
      <w:r w:rsidRPr="00352ED5">
        <w:t xml:space="preserve">Powierzenie wykonania części zamówienia podwykonawcom nie zwalnia wykonawcy z odpowiedzialności za należyte wykonanie tego zamówienia. </w:t>
      </w:r>
    </w:p>
    <w:p w14:paraId="6752D4F9"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val="x-none" w:eastAsia="x-none"/>
        </w:rPr>
        <w:t>Informacja dla wykonawców wspólnie ubiegających się o udzielenie zamówienia</w:t>
      </w:r>
    </w:p>
    <w:p w14:paraId="6FC13EB4"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352ED5">
        <w:t xml:space="preserve"> </w:t>
      </w:r>
    </w:p>
    <w:p w14:paraId="638F6EF5"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Pełnomocnictwo należy dołączyć do oferty i powinno ono zawierać w szczególności wskazanie:</w:t>
      </w:r>
    </w:p>
    <w:p w14:paraId="10A098AE" w14:textId="77777777" w:rsidR="00BC6240" w:rsidRPr="00352ED5" w:rsidRDefault="004D5E89" w:rsidP="00C61597">
      <w:pPr>
        <w:numPr>
          <w:ilvl w:val="0"/>
          <w:numId w:val="4"/>
        </w:numPr>
        <w:tabs>
          <w:tab w:val="left" w:pos="708"/>
        </w:tabs>
        <w:spacing w:before="120"/>
        <w:jc w:val="both"/>
        <w:outlineLvl w:val="1"/>
        <w:rPr>
          <w:bCs/>
          <w:iCs/>
          <w:color w:val="000000"/>
          <w:lang w:val="x-none" w:eastAsia="x-none"/>
        </w:rPr>
      </w:pPr>
      <w:r w:rsidRPr="00352ED5">
        <w:rPr>
          <w:bCs/>
          <w:iCs/>
          <w:color w:val="000000"/>
          <w:lang w:eastAsia="x-none"/>
        </w:rPr>
        <w:t>postępowania o udzielenie zamówienie publicznego, którego dotyczy;</w:t>
      </w:r>
    </w:p>
    <w:p w14:paraId="7C0DFF5C" w14:textId="77777777" w:rsidR="00BC6240" w:rsidRPr="00352ED5" w:rsidRDefault="004D5E89" w:rsidP="00C61597">
      <w:pPr>
        <w:numPr>
          <w:ilvl w:val="0"/>
          <w:numId w:val="4"/>
        </w:numPr>
        <w:tabs>
          <w:tab w:val="left" w:pos="708"/>
        </w:tabs>
        <w:spacing w:before="120"/>
        <w:jc w:val="both"/>
        <w:outlineLvl w:val="1"/>
        <w:rPr>
          <w:bCs/>
          <w:iCs/>
          <w:color w:val="000000"/>
          <w:lang w:val="x-none" w:eastAsia="x-none"/>
        </w:rPr>
      </w:pPr>
      <w:r w:rsidRPr="00352ED5">
        <w:rPr>
          <w:bCs/>
          <w:iCs/>
          <w:color w:val="000000"/>
          <w:lang w:eastAsia="x-none"/>
        </w:rPr>
        <w:t>wszystkich Wykonawców ubiegających się wspólnie o udzielenie zamówienia;</w:t>
      </w:r>
    </w:p>
    <w:p w14:paraId="400A5672" w14:textId="77777777" w:rsidR="00BC6240" w:rsidRPr="00352ED5" w:rsidRDefault="004D5E89" w:rsidP="00C61597">
      <w:pPr>
        <w:numPr>
          <w:ilvl w:val="0"/>
          <w:numId w:val="4"/>
        </w:numPr>
        <w:tabs>
          <w:tab w:val="left" w:pos="708"/>
        </w:tabs>
        <w:spacing w:before="120"/>
        <w:jc w:val="both"/>
        <w:outlineLvl w:val="1"/>
        <w:rPr>
          <w:bCs/>
          <w:iCs/>
          <w:color w:val="000000"/>
          <w:lang w:val="x-none" w:eastAsia="x-none"/>
        </w:rPr>
      </w:pPr>
      <w:r w:rsidRPr="00352ED5">
        <w:rPr>
          <w:bCs/>
          <w:iCs/>
          <w:color w:val="000000"/>
          <w:lang w:eastAsia="x-none"/>
        </w:rPr>
        <w:t>ustanowionego pełnomocnika oraz zakresu jego  umocowania.</w:t>
      </w:r>
    </w:p>
    <w:p w14:paraId="67A32E26"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Zamawiający nie określa sposobu spełniania warunków udziału w postępowaniu przez wykonawców wspólnie ubiegających się o udzielenie zamówienia. </w:t>
      </w:r>
    </w:p>
    <w:p w14:paraId="57DEA860"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W przypadku wspólnego ubiegania się o zamówienie przez Wykonawców, dokument ”Oświadczenia o niepodleganiu wykluczeniu oraz spełnianiu warunków udziału”, o którym mowa w pkt. 10.1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352ED5">
        <w:rPr>
          <w:bCs/>
          <w:iCs/>
          <w:color w:val="000000"/>
          <w:lang w:eastAsia="x-none"/>
        </w:rPr>
        <w:t>postępowaniu</w:t>
      </w:r>
      <w:r w:rsidRPr="00352ED5">
        <w:rPr>
          <w:bCs/>
          <w:iCs/>
          <w:color w:val="000000"/>
          <w:lang w:val="x-none" w:eastAsia="x-none"/>
        </w:rPr>
        <w:t>.</w:t>
      </w:r>
    </w:p>
    <w:p w14:paraId="13EE6011" w14:textId="41FC2051"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val="x-none" w:eastAsia="x-none"/>
        </w:rPr>
        <w:t>Informacje o sposobie porozumiewania się zamawiającego z Wykonawcami</w:t>
      </w:r>
      <w:bookmarkEnd w:id="10"/>
    </w:p>
    <w:p w14:paraId="3AE822F3" w14:textId="13280DBB" w:rsidR="00BC6240" w:rsidRPr="00F038E2"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W niniejszym postępowaniu komunikacja Zamawiającego z Wykonawcami odbywa się </w:t>
      </w:r>
      <w:r w:rsidRPr="00F038E2">
        <w:rPr>
          <w:bCs/>
          <w:iCs/>
          <w:color w:val="000000"/>
          <w:lang w:val="x-none" w:eastAsia="x-none"/>
        </w:rPr>
        <w:t>przy użyciu środków komunikacji elektronicznej, za pośrednictwem Platformy on-line działającej pod adresem</w:t>
      </w:r>
      <w:r w:rsidRPr="00F038E2">
        <w:rPr>
          <w:bCs/>
          <w:iCs/>
          <w:color w:val="000000"/>
          <w:lang w:eastAsia="x-none"/>
        </w:rPr>
        <w:t xml:space="preserve"> </w:t>
      </w:r>
      <w:hyperlink r:id="rId10" w:history="1">
        <w:r w:rsidR="00320AC3" w:rsidRPr="00F038E2">
          <w:rPr>
            <w:rStyle w:val="Hipercze"/>
            <w:bCs/>
            <w:iCs/>
            <w:lang w:eastAsia="x-none"/>
          </w:rPr>
          <w:t>https://e-propublico.pl</w:t>
        </w:r>
      </w:hyperlink>
      <w:r w:rsidR="00320AC3" w:rsidRPr="00F038E2">
        <w:rPr>
          <w:bCs/>
          <w:iCs/>
          <w:lang w:eastAsia="x-none"/>
        </w:rPr>
        <w:t xml:space="preserve"> lub poczty elektronicznej.</w:t>
      </w:r>
    </w:p>
    <w:p w14:paraId="769195A5" w14:textId="77777777" w:rsidR="00BC6240" w:rsidRPr="00F038E2" w:rsidRDefault="004D5E89" w:rsidP="006303BE">
      <w:pPr>
        <w:numPr>
          <w:ilvl w:val="1"/>
          <w:numId w:val="27"/>
        </w:numPr>
        <w:spacing w:before="120"/>
        <w:jc w:val="both"/>
        <w:outlineLvl w:val="1"/>
        <w:rPr>
          <w:bCs/>
          <w:iCs/>
          <w:color w:val="000000"/>
          <w:lang w:val="x-none" w:eastAsia="x-none"/>
        </w:rPr>
      </w:pPr>
      <w:bookmarkStart w:id="11" w:name="_Hlk37863747"/>
      <w:r w:rsidRPr="00F038E2">
        <w:rPr>
          <w:bCs/>
          <w:iCs/>
          <w:color w:val="000000"/>
          <w:lang w:val="x-none" w:eastAsia="x-none"/>
        </w:rPr>
        <w:t>Korzystanie z Platformy przez Wykonawcę jest bezpłatne</w:t>
      </w:r>
      <w:bookmarkEnd w:id="11"/>
      <w:r w:rsidRPr="00F038E2">
        <w:rPr>
          <w:bCs/>
          <w:iCs/>
          <w:color w:val="000000"/>
          <w:lang w:val="x-none" w:eastAsia="x-none"/>
        </w:rPr>
        <w:t>.</w:t>
      </w:r>
    </w:p>
    <w:p w14:paraId="4A26E52F" w14:textId="664C5CE3" w:rsidR="00BC6240" w:rsidRPr="00F038E2" w:rsidRDefault="004D5E89" w:rsidP="00AA4CCE">
      <w:pPr>
        <w:numPr>
          <w:ilvl w:val="1"/>
          <w:numId w:val="27"/>
        </w:numPr>
        <w:spacing w:before="120"/>
        <w:jc w:val="both"/>
        <w:outlineLvl w:val="1"/>
        <w:rPr>
          <w:bCs/>
          <w:iCs/>
          <w:color w:val="000000"/>
          <w:lang w:val="x-none" w:eastAsia="x-none"/>
        </w:rPr>
      </w:pPr>
      <w:bookmarkStart w:id="12" w:name="_Hlk37863788"/>
      <w:r w:rsidRPr="00F038E2">
        <w:rPr>
          <w:bCs/>
          <w:iCs/>
          <w:color w:val="000000"/>
          <w:lang w:val="x-none" w:eastAsia="x-none"/>
        </w:rPr>
        <w:t>Na Platformie postępowanie prowadzone jest pod nazwą</w:t>
      </w:r>
      <w:bookmarkEnd w:id="12"/>
      <w:r w:rsidR="00C93FE0" w:rsidRPr="00F038E2">
        <w:rPr>
          <w:sz w:val="18"/>
          <w:szCs w:val="18"/>
        </w:rPr>
        <w:t xml:space="preserve"> </w:t>
      </w:r>
      <w:r w:rsidR="00374127" w:rsidRPr="00374127">
        <w:rPr>
          <w:bCs/>
          <w:iCs/>
          <w:color w:val="000000"/>
          <w:lang w:eastAsia="x-none"/>
        </w:rPr>
        <w:t>Usługa dostarczenia biletów lotniczych w celu realizacji zadań przez doktorantów i pracowników w projekcie FNP "TEAM-NET" nr POIR.04.04.00-00-14E6/18-00 - KC-zp.272-572/22</w:t>
      </w:r>
      <w:r w:rsidR="00BE108E" w:rsidRPr="00F038E2">
        <w:rPr>
          <w:b/>
          <w:bCs/>
          <w:iCs/>
          <w:color w:val="000000"/>
          <w:lang w:eastAsia="x-none"/>
        </w:rPr>
        <w:t>– znak sprawy KC-zp.272-</w:t>
      </w:r>
      <w:r w:rsidR="00F038E2" w:rsidRPr="00F038E2">
        <w:rPr>
          <w:b/>
          <w:bCs/>
          <w:iCs/>
          <w:color w:val="000000"/>
          <w:lang w:eastAsia="x-none"/>
        </w:rPr>
        <w:t>5</w:t>
      </w:r>
      <w:r w:rsidR="00374127">
        <w:rPr>
          <w:b/>
          <w:bCs/>
          <w:iCs/>
          <w:color w:val="000000"/>
          <w:lang w:eastAsia="x-none"/>
        </w:rPr>
        <w:t>72</w:t>
      </w:r>
      <w:r w:rsidR="00BE108E" w:rsidRPr="00F038E2">
        <w:rPr>
          <w:b/>
          <w:bCs/>
          <w:iCs/>
          <w:color w:val="000000"/>
          <w:lang w:eastAsia="x-none"/>
        </w:rPr>
        <w:t>/22.</w:t>
      </w:r>
    </w:p>
    <w:p w14:paraId="51331ADC" w14:textId="77777777" w:rsidR="00BC6240" w:rsidRPr="00352ED5" w:rsidRDefault="004D5E89" w:rsidP="006303BE">
      <w:pPr>
        <w:numPr>
          <w:ilvl w:val="1"/>
          <w:numId w:val="27"/>
        </w:numPr>
        <w:spacing w:before="120"/>
        <w:jc w:val="both"/>
        <w:outlineLvl w:val="1"/>
        <w:rPr>
          <w:bCs/>
          <w:iCs/>
          <w:color w:val="000000"/>
          <w:lang w:val="x-none" w:eastAsia="x-none"/>
        </w:rPr>
      </w:pPr>
      <w:bookmarkStart w:id="13" w:name="_Hlk37863807"/>
      <w:r w:rsidRPr="00352ED5">
        <w:rPr>
          <w:bCs/>
          <w:iCs/>
          <w:color w:val="000000"/>
          <w:lang w:val="x-none" w:eastAsia="x-none"/>
        </w:rPr>
        <w:lastRenderedPageBreak/>
        <w:t>Wykonawca przystępując do postępowania o udzielenie zamówienia publicznego, akceptuje warunki korzystania z Platformy określone w Regulaminie zamieszczonym na stronie internetowej https://e-propublico.pl</w:t>
      </w:r>
      <w:r w:rsidRPr="00352ED5">
        <w:rPr>
          <w:bCs/>
          <w:iCs/>
          <w:color w:val="000000"/>
          <w:lang w:eastAsia="x-none"/>
        </w:rPr>
        <w:t xml:space="preserve"> </w:t>
      </w:r>
      <w:r w:rsidRPr="00352ED5">
        <w:rPr>
          <w:bCs/>
          <w:iCs/>
          <w:color w:val="000000"/>
          <w:lang w:val="x-none" w:eastAsia="x-none"/>
        </w:rPr>
        <w:t>oraz uznaje go za wiążący</w:t>
      </w:r>
      <w:bookmarkEnd w:id="13"/>
      <w:r w:rsidRPr="00352ED5">
        <w:rPr>
          <w:bCs/>
          <w:iCs/>
          <w:color w:val="000000"/>
          <w:lang w:eastAsia="x-none"/>
        </w:rPr>
        <w:t>.</w:t>
      </w:r>
    </w:p>
    <w:p w14:paraId="309A3B25" w14:textId="77777777" w:rsidR="00BC6240" w:rsidRPr="00352ED5" w:rsidRDefault="004D5E89" w:rsidP="006303BE">
      <w:pPr>
        <w:numPr>
          <w:ilvl w:val="1"/>
          <w:numId w:val="27"/>
        </w:numPr>
        <w:spacing w:before="120"/>
        <w:jc w:val="both"/>
        <w:outlineLvl w:val="1"/>
        <w:rPr>
          <w:bCs/>
          <w:iCs/>
          <w:color w:val="000000"/>
          <w:lang w:val="x-none" w:eastAsia="x-none"/>
        </w:rPr>
      </w:pPr>
      <w:bookmarkStart w:id="14" w:name="_Hlk37863841"/>
      <w:r w:rsidRPr="00352ED5">
        <w:rPr>
          <w:bCs/>
          <w:iCs/>
          <w:color w:val="000000"/>
          <w:lang w:val="x-none" w:eastAsia="x-none"/>
        </w:rPr>
        <w:t>Wykonawca zamierzający wziąć udział w postępowaniu musi posiadać konto na Platformie</w:t>
      </w:r>
      <w:bookmarkEnd w:id="14"/>
      <w:r w:rsidRPr="00352ED5">
        <w:rPr>
          <w:bCs/>
          <w:iCs/>
          <w:color w:val="000000"/>
          <w:lang w:eastAsia="x-none"/>
        </w:rPr>
        <w:t>.</w:t>
      </w:r>
    </w:p>
    <w:p w14:paraId="27DBD063" w14:textId="77777777" w:rsidR="00BC6240" w:rsidRPr="00352ED5" w:rsidRDefault="004D5E89" w:rsidP="006303BE">
      <w:pPr>
        <w:numPr>
          <w:ilvl w:val="1"/>
          <w:numId w:val="27"/>
        </w:numPr>
        <w:spacing w:before="120"/>
        <w:jc w:val="both"/>
        <w:outlineLvl w:val="1"/>
        <w:rPr>
          <w:bCs/>
          <w:iCs/>
          <w:color w:val="000000"/>
          <w:lang w:val="x-none" w:eastAsia="x-none"/>
        </w:rPr>
      </w:pPr>
      <w:bookmarkStart w:id="15" w:name="_Hlk37863867"/>
      <w:r w:rsidRPr="00352ED5">
        <w:rPr>
          <w:bCs/>
          <w:iCs/>
          <w:color w:val="000000"/>
          <w:lang w:val="x-none" w:eastAsia="x-none"/>
        </w:rPr>
        <w:t>Do złożenia oferty konieczne jest posiadanie przez osobę upoważnioną do reprezentowania Wykonawcy ważnego kwalifikowanego podpisu elektronicznego</w:t>
      </w:r>
      <w:bookmarkEnd w:id="15"/>
      <w:r w:rsidRPr="00352ED5">
        <w:rPr>
          <w:bCs/>
          <w:iCs/>
          <w:color w:val="000000"/>
          <w:lang w:eastAsia="x-none"/>
        </w:rPr>
        <w:t>, podpisu zaufanego lub podpisu osobistego.</w:t>
      </w:r>
    </w:p>
    <w:p w14:paraId="36D6268E"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Ilekroć w niniejszej SWZ jest mowa o:</w:t>
      </w:r>
    </w:p>
    <w:p w14:paraId="5091DF17" w14:textId="77777777" w:rsidR="00BC6240" w:rsidRPr="00352ED5" w:rsidRDefault="004D5E89" w:rsidP="00C61597">
      <w:pPr>
        <w:numPr>
          <w:ilvl w:val="0"/>
          <w:numId w:val="5"/>
        </w:numPr>
        <w:tabs>
          <w:tab w:val="left" w:pos="708"/>
        </w:tabs>
        <w:spacing w:before="120"/>
        <w:jc w:val="both"/>
        <w:outlineLvl w:val="1"/>
        <w:rPr>
          <w:bCs/>
          <w:iCs/>
          <w:color w:val="000000"/>
          <w:lang w:val="x-none" w:eastAsia="x-none"/>
        </w:rPr>
      </w:pPr>
      <w:r w:rsidRPr="00352ED5">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352ED5">
        <w:rPr>
          <w:bCs/>
          <w:iCs/>
          <w:color w:val="000000"/>
          <w:lang w:eastAsia="x-none"/>
        </w:rPr>
        <w:t>t.j</w:t>
      </w:r>
      <w:proofErr w:type="spellEnd"/>
      <w:r w:rsidRPr="00352ED5">
        <w:rPr>
          <w:bCs/>
          <w:iCs/>
          <w:color w:val="000000"/>
          <w:lang w:eastAsia="x-none"/>
        </w:rPr>
        <w:t xml:space="preserve"> Dz.U.2020 poz. 346);</w:t>
      </w:r>
    </w:p>
    <w:p w14:paraId="07285677" w14:textId="77777777" w:rsidR="00BC6240" w:rsidRPr="00352ED5" w:rsidRDefault="004D5E89" w:rsidP="00C61597">
      <w:pPr>
        <w:numPr>
          <w:ilvl w:val="0"/>
          <w:numId w:val="5"/>
        </w:numPr>
        <w:tabs>
          <w:tab w:val="left" w:pos="708"/>
        </w:tabs>
        <w:spacing w:before="120"/>
        <w:jc w:val="both"/>
        <w:outlineLvl w:val="1"/>
        <w:rPr>
          <w:bCs/>
          <w:iCs/>
          <w:color w:val="000000"/>
          <w:lang w:val="x-none" w:eastAsia="x-none"/>
        </w:rPr>
      </w:pPr>
      <w:r w:rsidRPr="00352ED5">
        <w:rPr>
          <w:bCs/>
          <w:iCs/>
          <w:color w:val="000000"/>
          <w:lang w:eastAsia="x-none"/>
        </w:rPr>
        <w:t>podpisie osobistym – należy przez to rozumieć podpis, o którym mowa w art. z art. 2 ust. 1 pkt 9 ustawy z 6 sierpnia 2010 r. o dowodach osobistych (</w:t>
      </w:r>
      <w:proofErr w:type="spellStart"/>
      <w:r w:rsidRPr="00352ED5">
        <w:rPr>
          <w:bCs/>
          <w:iCs/>
          <w:color w:val="000000"/>
          <w:lang w:eastAsia="x-none"/>
        </w:rPr>
        <w:t>t.j</w:t>
      </w:r>
      <w:proofErr w:type="spellEnd"/>
      <w:r w:rsidRPr="00352ED5">
        <w:rPr>
          <w:bCs/>
          <w:iCs/>
          <w:color w:val="000000"/>
          <w:lang w:eastAsia="x-none"/>
        </w:rPr>
        <w:t xml:space="preserve"> Dz.U.2020 poz. 332).</w:t>
      </w:r>
    </w:p>
    <w:p w14:paraId="3189D64B" w14:textId="77777777" w:rsidR="00BC6240" w:rsidRPr="00352ED5" w:rsidRDefault="004D5E89" w:rsidP="006303BE">
      <w:pPr>
        <w:numPr>
          <w:ilvl w:val="1"/>
          <w:numId w:val="27"/>
        </w:numPr>
        <w:spacing w:before="120"/>
        <w:jc w:val="both"/>
        <w:outlineLvl w:val="1"/>
        <w:rPr>
          <w:bCs/>
          <w:iCs/>
          <w:color w:val="000000"/>
          <w:lang w:val="x-none" w:eastAsia="x-none"/>
        </w:rPr>
      </w:pPr>
      <w:bookmarkStart w:id="16" w:name="_Hlk37936911"/>
      <w:r w:rsidRPr="00352ED5">
        <w:rPr>
          <w:bCs/>
          <w:iCs/>
          <w:color w:val="000000"/>
          <w:lang w:val="x-none" w:eastAsia="x-none"/>
        </w:rPr>
        <w:t>Zalecenia Zamawiającego odnośnie kwalifikowanego podpisu elektronicznego</w:t>
      </w:r>
      <w:bookmarkEnd w:id="16"/>
      <w:r w:rsidRPr="00352ED5">
        <w:rPr>
          <w:bCs/>
          <w:iCs/>
          <w:color w:val="000000"/>
          <w:lang w:eastAsia="x-none"/>
        </w:rPr>
        <w:t>:</w:t>
      </w:r>
    </w:p>
    <w:p w14:paraId="0FEEC487" w14:textId="77777777" w:rsidR="00BC6240" w:rsidRPr="00352ED5" w:rsidRDefault="004D5E89" w:rsidP="00C61597">
      <w:pPr>
        <w:numPr>
          <w:ilvl w:val="0"/>
          <w:numId w:val="6"/>
        </w:numPr>
        <w:tabs>
          <w:tab w:val="left" w:pos="708"/>
        </w:tabs>
        <w:spacing w:before="120"/>
        <w:jc w:val="both"/>
        <w:outlineLvl w:val="1"/>
        <w:rPr>
          <w:bCs/>
          <w:iCs/>
          <w:color w:val="000000"/>
          <w:lang w:val="x-none" w:eastAsia="x-none"/>
        </w:rPr>
      </w:pPr>
      <w:bookmarkStart w:id="17" w:name="_Hlk37936930"/>
      <w:r w:rsidRPr="00352ED5">
        <w:rPr>
          <w:bCs/>
          <w:iCs/>
          <w:color w:val="000000"/>
          <w:lang w:val="x-none" w:eastAsia="x-none"/>
        </w:rPr>
        <w:t>dokumenty sporządzone i przesyłane w formacie</w:t>
      </w:r>
      <w:r w:rsidRPr="00352ED5">
        <w:rPr>
          <w:bCs/>
          <w:iCs/>
          <w:color w:val="000000"/>
          <w:lang w:eastAsia="x-none"/>
        </w:rPr>
        <w:t xml:space="preserve"> .</w:t>
      </w:r>
      <w:r w:rsidRPr="00352ED5">
        <w:rPr>
          <w:bCs/>
          <w:iCs/>
          <w:color w:val="000000"/>
          <w:lang w:val="x-none" w:eastAsia="x-none"/>
        </w:rPr>
        <w:t>pdf zaleca się podpisywać kwalifikowanym podpisem elektronicznym w formacie P</w:t>
      </w:r>
      <w:r w:rsidRPr="00352ED5">
        <w:rPr>
          <w:bCs/>
          <w:iCs/>
          <w:color w:val="000000"/>
          <w:lang w:eastAsia="x-none"/>
        </w:rPr>
        <w:t>A</w:t>
      </w:r>
      <w:proofErr w:type="spellStart"/>
      <w:r w:rsidRPr="00352ED5">
        <w:rPr>
          <w:bCs/>
          <w:iCs/>
          <w:color w:val="000000"/>
          <w:lang w:val="x-none" w:eastAsia="x-none"/>
        </w:rPr>
        <w:t>dES</w:t>
      </w:r>
      <w:bookmarkEnd w:id="17"/>
      <w:proofErr w:type="spellEnd"/>
      <w:r w:rsidRPr="00352ED5">
        <w:rPr>
          <w:bCs/>
          <w:iCs/>
          <w:color w:val="000000"/>
          <w:lang w:eastAsia="x-none"/>
        </w:rPr>
        <w:t>;</w:t>
      </w:r>
    </w:p>
    <w:p w14:paraId="55F63B3E" w14:textId="77777777" w:rsidR="00BC6240" w:rsidRPr="00352ED5" w:rsidRDefault="004D5E89" w:rsidP="00C61597">
      <w:pPr>
        <w:numPr>
          <w:ilvl w:val="0"/>
          <w:numId w:val="6"/>
        </w:numPr>
        <w:tabs>
          <w:tab w:val="left" w:pos="708"/>
        </w:tabs>
        <w:spacing w:before="120"/>
        <w:jc w:val="both"/>
        <w:outlineLvl w:val="1"/>
        <w:rPr>
          <w:bCs/>
          <w:iCs/>
          <w:color w:val="000000"/>
          <w:lang w:val="x-none" w:eastAsia="x-none"/>
        </w:rPr>
      </w:pPr>
      <w:r w:rsidRPr="00352ED5">
        <w:rPr>
          <w:bCs/>
          <w:iCs/>
          <w:color w:val="000000"/>
          <w:lang w:val="x-none" w:eastAsia="x-none"/>
        </w:rPr>
        <w:t>dokumenty sporządzone i przesyłane w formacie innym niż .pdf (np.: .</w:t>
      </w:r>
      <w:proofErr w:type="spellStart"/>
      <w:r w:rsidRPr="00352ED5">
        <w:rPr>
          <w:bCs/>
          <w:iCs/>
          <w:color w:val="000000"/>
          <w:lang w:val="x-none" w:eastAsia="x-none"/>
        </w:rPr>
        <w:t>doc</w:t>
      </w:r>
      <w:proofErr w:type="spellEnd"/>
      <w:r w:rsidRPr="00352ED5">
        <w:rPr>
          <w:bCs/>
          <w:iCs/>
          <w:color w:val="000000"/>
          <w:lang w:val="x-none" w:eastAsia="x-none"/>
        </w:rPr>
        <w:t>, .</w:t>
      </w:r>
      <w:proofErr w:type="spellStart"/>
      <w:r w:rsidRPr="00352ED5">
        <w:rPr>
          <w:bCs/>
          <w:iCs/>
          <w:color w:val="000000"/>
          <w:lang w:val="x-none" w:eastAsia="x-none"/>
        </w:rPr>
        <w:t>docx</w:t>
      </w:r>
      <w:proofErr w:type="spellEnd"/>
      <w:r w:rsidRPr="00352ED5">
        <w:rPr>
          <w:bCs/>
          <w:iCs/>
          <w:color w:val="000000"/>
          <w:lang w:val="x-none" w:eastAsia="x-none"/>
        </w:rPr>
        <w:t>, .</w:t>
      </w:r>
      <w:proofErr w:type="spellStart"/>
      <w:r w:rsidRPr="00352ED5">
        <w:rPr>
          <w:bCs/>
          <w:iCs/>
          <w:color w:val="000000"/>
          <w:lang w:val="x-none" w:eastAsia="x-none"/>
        </w:rPr>
        <w:t>xlsx</w:t>
      </w:r>
      <w:proofErr w:type="spellEnd"/>
      <w:r w:rsidRPr="00352ED5">
        <w:rPr>
          <w:bCs/>
          <w:iCs/>
          <w:color w:val="000000"/>
          <w:lang w:val="x-none" w:eastAsia="x-none"/>
        </w:rPr>
        <w:t>, .</w:t>
      </w:r>
      <w:proofErr w:type="spellStart"/>
      <w:r w:rsidRPr="00352ED5">
        <w:rPr>
          <w:bCs/>
          <w:iCs/>
          <w:color w:val="000000"/>
          <w:lang w:val="x-none" w:eastAsia="x-none"/>
        </w:rPr>
        <w:t>xml</w:t>
      </w:r>
      <w:proofErr w:type="spellEnd"/>
      <w:r w:rsidRPr="00352ED5">
        <w:rPr>
          <w:bCs/>
          <w:iCs/>
          <w:color w:val="000000"/>
          <w:lang w:val="x-none" w:eastAsia="x-none"/>
        </w:rPr>
        <w:t xml:space="preserve">) zaleca się podpisywać kwalifikowanym podpisem elektronicznym w formacie </w:t>
      </w:r>
      <w:proofErr w:type="spellStart"/>
      <w:r w:rsidRPr="00352ED5">
        <w:rPr>
          <w:bCs/>
          <w:iCs/>
          <w:color w:val="000000"/>
          <w:lang w:val="x-none" w:eastAsia="x-none"/>
        </w:rPr>
        <w:t>XAdES</w:t>
      </w:r>
      <w:proofErr w:type="spellEnd"/>
      <w:r w:rsidRPr="00352ED5">
        <w:rPr>
          <w:bCs/>
          <w:iCs/>
          <w:color w:val="000000"/>
          <w:lang w:val="x-none" w:eastAsia="x-none"/>
        </w:rPr>
        <w:t>;</w:t>
      </w:r>
    </w:p>
    <w:p w14:paraId="624BAF4F" w14:textId="77777777" w:rsidR="00BC6240" w:rsidRPr="00352ED5" w:rsidRDefault="004D5E89" w:rsidP="00C61597">
      <w:pPr>
        <w:numPr>
          <w:ilvl w:val="0"/>
          <w:numId w:val="6"/>
        </w:numPr>
        <w:tabs>
          <w:tab w:val="left" w:pos="708"/>
        </w:tabs>
        <w:spacing w:before="120"/>
        <w:jc w:val="both"/>
        <w:outlineLvl w:val="1"/>
        <w:rPr>
          <w:bCs/>
          <w:iCs/>
          <w:color w:val="000000"/>
          <w:lang w:val="x-none" w:eastAsia="x-none"/>
        </w:rPr>
      </w:pPr>
      <w:r w:rsidRPr="00352ED5">
        <w:rPr>
          <w:bCs/>
          <w:iCs/>
          <w:color w:val="000000"/>
          <w:lang w:val="x-none" w:eastAsia="x-none"/>
        </w:rPr>
        <w:t>do składania kwalifikowanego podpisu elektronicznego zaleca się stosowanie algorytmu SHA-2 (lub wyższego)</w:t>
      </w:r>
      <w:r w:rsidRPr="00352ED5">
        <w:rPr>
          <w:bCs/>
          <w:iCs/>
          <w:color w:val="000000"/>
          <w:lang w:eastAsia="x-none"/>
        </w:rPr>
        <w:t>.</w:t>
      </w:r>
    </w:p>
    <w:p w14:paraId="0C915839" w14:textId="77777777" w:rsidR="00BC6240" w:rsidRPr="00352ED5" w:rsidRDefault="004D5E89" w:rsidP="006303BE">
      <w:pPr>
        <w:numPr>
          <w:ilvl w:val="1"/>
          <w:numId w:val="27"/>
        </w:numPr>
        <w:spacing w:before="120"/>
        <w:jc w:val="both"/>
        <w:outlineLvl w:val="1"/>
        <w:rPr>
          <w:bCs/>
          <w:iCs/>
          <w:color w:val="000000"/>
          <w:lang w:val="x-none" w:eastAsia="x-none"/>
        </w:rPr>
      </w:pPr>
      <w:bookmarkStart w:id="18" w:name="_Hlk37937004"/>
      <w:r w:rsidRPr="00352ED5">
        <w:rPr>
          <w:bCs/>
          <w:iCs/>
          <w:color w:val="000000"/>
          <w:lang w:val="x-none" w:eastAsia="x-none"/>
        </w:rPr>
        <w:t>Zamawiający określa następujące wymagania sprzętowo – aplikacyjne pozwalające na korzystanie z Platformy</w:t>
      </w:r>
      <w:bookmarkEnd w:id="18"/>
      <w:r w:rsidRPr="00352ED5">
        <w:rPr>
          <w:bCs/>
          <w:iCs/>
          <w:color w:val="000000"/>
          <w:lang w:eastAsia="x-none"/>
        </w:rPr>
        <w:t>:</w:t>
      </w:r>
    </w:p>
    <w:p w14:paraId="3EF2331C" w14:textId="77777777" w:rsidR="00BC6240" w:rsidRPr="00352ED5" w:rsidRDefault="004D5E89" w:rsidP="00C61597">
      <w:pPr>
        <w:numPr>
          <w:ilvl w:val="0"/>
          <w:numId w:val="7"/>
        </w:numPr>
        <w:tabs>
          <w:tab w:val="left" w:pos="708"/>
        </w:tabs>
        <w:spacing w:before="120"/>
        <w:jc w:val="both"/>
        <w:outlineLvl w:val="1"/>
        <w:rPr>
          <w:bCs/>
          <w:iCs/>
          <w:color w:val="000000"/>
          <w:lang w:val="x-none" w:eastAsia="x-none"/>
        </w:rPr>
      </w:pPr>
      <w:bookmarkStart w:id="19" w:name="_Hlk37937034"/>
      <w:r w:rsidRPr="00352ED5">
        <w:rPr>
          <w:bCs/>
          <w:iCs/>
          <w:color w:val="000000"/>
          <w:lang w:val="x-none" w:eastAsia="x-none"/>
        </w:rPr>
        <w:t>stały dostęp do sieci Internet</w:t>
      </w:r>
      <w:bookmarkEnd w:id="19"/>
      <w:r w:rsidRPr="00352ED5">
        <w:rPr>
          <w:bCs/>
          <w:iCs/>
          <w:color w:val="000000"/>
          <w:lang w:eastAsia="x-none"/>
        </w:rPr>
        <w:t>;</w:t>
      </w:r>
    </w:p>
    <w:p w14:paraId="6C9FA00C" w14:textId="77777777" w:rsidR="00BC6240" w:rsidRPr="00352ED5" w:rsidRDefault="004D5E89" w:rsidP="00C61597">
      <w:pPr>
        <w:numPr>
          <w:ilvl w:val="0"/>
          <w:numId w:val="7"/>
        </w:numPr>
        <w:spacing w:before="60" w:after="60"/>
        <w:jc w:val="both"/>
        <w:outlineLvl w:val="1"/>
        <w:rPr>
          <w:bCs/>
          <w:iCs/>
          <w:lang w:eastAsia="x-none"/>
        </w:rPr>
      </w:pPr>
      <w:bookmarkStart w:id="20" w:name="_Hlk37937050"/>
      <w:r w:rsidRPr="00352ED5">
        <w:rPr>
          <w:bCs/>
          <w:iCs/>
          <w:lang w:eastAsia="x-none"/>
        </w:rPr>
        <w:t>posiadanie dowolnej i aktywnej skrzynki poczty elektronicznej (e-mail)</w:t>
      </w:r>
      <w:bookmarkEnd w:id="20"/>
      <w:r w:rsidRPr="00352ED5">
        <w:rPr>
          <w:bCs/>
          <w:iCs/>
          <w:lang w:eastAsia="x-none"/>
        </w:rPr>
        <w:t>,</w:t>
      </w:r>
    </w:p>
    <w:p w14:paraId="42CBD542" w14:textId="77777777" w:rsidR="00BC6240" w:rsidRPr="00352ED5" w:rsidRDefault="004D5E89" w:rsidP="00C61597">
      <w:pPr>
        <w:numPr>
          <w:ilvl w:val="0"/>
          <w:numId w:val="7"/>
        </w:numPr>
        <w:spacing w:before="60" w:after="60"/>
        <w:jc w:val="both"/>
        <w:outlineLvl w:val="1"/>
        <w:rPr>
          <w:bCs/>
          <w:iCs/>
          <w:lang w:eastAsia="x-none"/>
        </w:rPr>
      </w:pPr>
      <w:bookmarkStart w:id="21" w:name="_Hlk37937074"/>
      <w:r w:rsidRPr="00352ED5">
        <w:t>komputer z zainstalowanym systemem operacyjnym Windows 7 (lub nowszym) albo Linux</w:t>
      </w:r>
      <w:bookmarkEnd w:id="21"/>
      <w:r w:rsidRPr="00352ED5">
        <w:rPr>
          <w:bCs/>
          <w:iCs/>
          <w:lang w:eastAsia="x-none"/>
        </w:rPr>
        <w:t>,</w:t>
      </w:r>
    </w:p>
    <w:p w14:paraId="20C12A35" w14:textId="0FAB6F67" w:rsidR="00BC6240" w:rsidRPr="00352ED5" w:rsidRDefault="004D5E89" w:rsidP="00C61597">
      <w:pPr>
        <w:numPr>
          <w:ilvl w:val="0"/>
          <w:numId w:val="7"/>
        </w:numPr>
        <w:spacing w:before="60" w:after="60"/>
        <w:jc w:val="both"/>
        <w:outlineLvl w:val="1"/>
        <w:rPr>
          <w:bCs/>
          <w:iCs/>
          <w:lang w:eastAsia="x-none"/>
        </w:rPr>
      </w:pPr>
      <w:bookmarkStart w:id="22" w:name="_Hlk37937092"/>
      <w:r w:rsidRPr="00352ED5">
        <w:rPr>
          <w:bCs/>
          <w:iCs/>
          <w:lang w:eastAsia="x-none"/>
        </w:rPr>
        <w:t>zainstalowana dowolna przeglądarka internetowa</w:t>
      </w:r>
      <w:r w:rsidRPr="00352ED5">
        <w:t xml:space="preserve"> - Platforma współpracuje z najnowszymi, stabilnymi wersjami wszystkich głównych przeglądarek internetowych (Internet Explorer 10+, Microsoft Edge, Mozilla </w:t>
      </w:r>
      <w:proofErr w:type="spellStart"/>
      <w:r w:rsidRPr="00352ED5">
        <w:t>Firefox</w:t>
      </w:r>
      <w:proofErr w:type="spellEnd"/>
      <w:r w:rsidRPr="00352ED5">
        <w:t>, Google Chrome, Opera)</w:t>
      </w:r>
      <w:bookmarkEnd w:id="22"/>
      <w:r w:rsidRPr="00352ED5">
        <w:rPr>
          <w:bCs/>
          <w:iCs/>
          <w:lang w:eastAsia="x-none"/>
        </w:rPr>
        <w:t>,</w:t>
      </w:r>
    </w:p>
    <w:p w14:paraId="2D7CF5F1" w14:textId="77777777" w:rsidR="00BC6240" w:rsidRPr="00352ED5" w:rsidRDefault="004D5E89" w:rsidP="00C61597">
      <w:pPr>
        <w:numPr>
          <w:ilvl w:val="0"/>
          <w:numId w:val="7"/>
        </w:numPr>
        <w:tabs>
          <w:tab w:val="left" w:pos="708"/>
        </w:tabs>
        <w:spacing w:before="120"/>
        <w:jc w:val="both"/>
        <w:outlineLvl w:val="1"/>
        <w:rPr>
          <w:bCs/>
          <w:iCs/>
          <w:color w:val="000000"/>
          <w:lang w:val="x-none" w:eastAsia="x-none"/>
        </w:rPr>
      </w:pPr>
      <w:bookmarkStart w:id="23" w:name="_Hlk37937106"/>
      <w:r w:rsidRPr="00352ED5">
        <w:rPr>
          <w:bCs/>
          <w:iCs/>
          <w:color w:val="000000"/>
          <w:lang w:val="x-none" w:eastAsia="x-none"/>
        </w:rPr>
        <w:t xml:space="preserve">włączona obsługa JavaScript oraz </w:t>
      </w:r>
      <w:proofErr w:type="spellStart"/>
      <w:r w:rsidRPr="00352ED5">
        <w:rPr>
          <w:bCs/>
          <w:iCs/>
          <w:color w:val="000000"/>
          <w:lang w:val="x-none" w:eastAsia="x-none"/>
        </w:rPr>
        <w:t>Cookies</w:t>
      </w:r>
      <w:bookmarkEnd w:id="23"/>
      <w:proofErr w:type="spellEnd"/>
      <w:r w:rsidRPr="00352ED5">
        <w:rPr>
          <w:bCs/>
          <w:iCs/>
          <w:color w:val="000000"/>
          <w:lang w:eastAsia="x-none"/>
        </w:rPr>
        <w:t>.</w:t>
      </w:r>
    </w:p>
    <w:p w14:paraId="2DF3EB5B" w14:textId="15204B86"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Zamawiający dopuszcza następujący format przesyłanych danych: pliki o wielkości do </w:t>
      </w:r>
      <w:r w:rsidR="00461BB9" w:rsidRPr="00352ED5">
        <w:rPr>
          <w:bCs/>
          <w:iCs/>
          <w:color w:val="000000"/>
          <w:lang w:eastAsia="x-none"/>
        </w:rPr>
        <w:t>8</w:t>
      </w:r>
      <w:r w:rsidRPr="00352ED5">
        <w:rPr>
          <w:bCs/>
          <w:iCs/>
          <w:color w:val="000000"/>
          <w:lang w:val="x-none" w:eastAsia="x-none"/>
        </w:rPr>
        <w:t>0 MB w formatach: .pdf, .</w:t>
      </w:r>
      <w:proofErr w:type="spellStart"/>
      <w:r w:rsidRPr="00352ED5">
        <w:rPr>
          <w:bCs/>
          <w:iCs/>
          <w:color w:val="000000"/>
          <w:lang w:val="x-none" w:eastAsia="x-none"/>
        </w:rPr>
        <w:t>doc</w:t>
      </w:r>
      <w:proofErr w:type="spellEnd"/>
      <w:r w:rsidRPr="00352ED5">
        <w:rPr>
          <w:bCs/>
          <w:iCs/>
          <w:color w:val="000000"/>
          <w:lang w:val="x-none" w:eastAsia="x-none"/>
        </w:rPr>
        <w:t>, .</w:t>
      </w:r>
      <w:proofErr w:type="spellStart"/>
      <w:r w:rsidRPr="00352ED5">
        <w:rPr>
          <w:bCs/>
          <w:iCs/>
          <w:color w:val="000000"/>
          <w:lang w:val="x-none" w:eastAsia="x-none"/>
        </w:rPr>
        <w:t>docx</w:t>
      </w:r>
      <w:proofErr w:type="spellEnd"/>
      <w:r w:rsidRPr="00352ED5">
        <w:rPr>
          <w:bCs/>
          <w:iCs/>
          <w:color w:val="000000"/>
          <w:lang w:val="x-none" w:eastAsia="x-none"/>
        </w:rPr>
        <w:t>., .</w:t>
      </w:r>
      <w:proofErr w:type="spellStart"/>
      <w:r w:rsidRPr="00352ED5">
        <w:rPr>
          <w:bCs/>
          <w:iCs/>
          <w:color w:val="000000"/>
          <w:lang w:val="x-none" w:eastAsia="x-none"/>
        </w:rPr>
        <w:t>xlsx</w:t>
      </w:r>
      <w:proofErr w:type="spellEnd"/>
      <w:r w:rsidRPr="00352ED5">
        <w:rPr>
          <w:bCs/>
          <w:iCs/>
          <w:color w:val="000000"/>
          <w:lang w:val="x-none" w:eastAsia="x-none"/>
        </w:rPr>
        <w:t>, .</w:t>
      </w:r>
      <w:proofErr w:type="spellStart"/>
      <w:r w:rsidRPr="00352ED5">
        <w:rPr>
          <w:bCs/>
          <w:iCs/>
          <w:color w:val="000000"/>
          <w:lang w:val="x-none" w:eastAsia="x-none"/>
        </w:rPr>
        <w:t>xml</w:t>
      </w:r>
      <w:proofErr w:type="spellEnd"/>
      <w:r w:rsidRPr="00352ED5">
        <w:rPr>
          <w:bCs/>
          <w:iCs/>
          <w:color w:val="000000"/>
          <w:lang w:val="x-none" w:eastAsia="x-none"/>
        </w:rPr>
        <w:t>.</w:t>
      </w:r>
    </w:p>
    <w:p w14:paraId="0198BC82" w14:textId="77777777" w:rsidR="00BC6240" w:rsidRPr="00352ED5" w:rsidRDefault="004D5E89" w:rsidP="006303BE">
      <w:pPr>
        <w:numPr>
          <w:ilvl w:val="1"/>
          <w:numId w:val="27"/>
        </w:numPr>
        <w:spacing w:before="120"/>
        <w:jc w:val="both"/>
        <w:outlineLvl w:val="1"/>
        <w:rPr>
          <w:bCs/>
          <w:iCs/>
          <w:color w:val="000000"/>
          <w:lang w:val="x-none" w:eastAsia="x-none"/>
        </w:rPr>
      </w:pPr>
      <w:bookmarkStart w:id="24" w:name="_Hlk37937156"/>
      <w:r w:rsidRPr="00352ED5">
        <w:rPr>
          <w:bCs/>
          <w:iCs/>
          <w:color w:val="000000"/>
          <w:lang w:val="x-none" w:eastAsia="x-none"/>
        </w:rPr>
        <w:t>Zamawiający określa następujące informacje na temat kodowania i czasu odbioru danych</w:t>
      </w:r>
      <w:bookmarkEnd w:id="24"/>
      <w:r w:rsidRPr="00352ED5">
        <w:rPr>
          <w:bCs/>
          <w:iCs/>
          <w:color w:val="000000"/>
          <w:lang w:eastAsia="x-none"/>
        </w:rPr>
        <w:t>:</w:t>
      </w:r>
    </w:p>
    <w:p w14:paraId="5B846E6A" w14:textId="77777777" w:rsidR="00BC6240" w:rsidRPr="00352ED5" w:rsidRDefault="004D5E89" w:rsidP="00C61597">
      <w:pPr>
        <w:numPr>
          <w:ilvl w:val="0"/>
          <w:numId w:val="8"/>
        </w:numPr>
        <w:tabs>
          <w:tab w:val="left" w:pos="708"/>
        </w:tabs>
        <w:spacing w:before="120"/>
        <w:jc w:val="both"/>
        <w:outlineLvl w:val="1"/>
        <w:rPr>
          <w:bCs/>
          <w:iCs/>
          <w:color w:val="000000"/>
          <w:lang w:val="x-none" w:eastAsia="x-none"/>
        </w:rPr>
      </w:pPr>
      <w:bookmarkStart w:id="25" w:name="_Hlk37937178"/>
      <w:r w:rsidRPr="00352ED5">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352ED5">
        <w:rPr>
          <w:bCs/>
          <w:iCs/>
          <w:color w:val="000000"/>
          <w:lang w:val="x-none" w:eastAsia="x-none"/>
        </w:rPr>
        <w:t>;</w:t>
      </w:r>
    </w:p>
    <w:p w14:paraId="028CB247" w14:textId="77777777" w:rsidR="00BC6240" w:rsidRPr="00352ED5" w:rsidRDefault="004D5E89" w:rsidP="00C61597">
      <w:pPr>
        <w:numPr>
          <w:ilvl w:val="0"/>
          <w:numId w:val="8"/>
        </w:numPr>
        <w:spacing w:before="60" w:after="60"/>
        <w:jc w:val="both"/>
        <w:outlineLvl w:val="1"/>
        <w:rPr>
          <w:bCs/>
          <w:iCs/>
          <w:lang w:eastAsia="x-none"/>
        </w:rPr>
      </w:pPr>
      <w:bookmarkStart w:id="26" w:name="_Hlk37937196"/>
      <w:r w:rsidRPr="00352ED5">
        <w:rPr>
          <w:bCs/>
          <w:iCs/>
          <w:lang w:eastAsia="x-none"/>
        </w:rPr>
        <w:t>oznaczenie czasu odbioru danych przez Platformę stanowi przyporządkowaną do dokumentu elektronicznego datę oraz dokładny czas (</w:t>
      </w:r>
      <w:proofErr w:type="spellStart"/>
      <w:r w:rsidRPr="00352ED5">
        <w:rPr>
          <w:bCs/>
          <w:iCs/>
          <w:lang w:eastAsia="x-none"/>
        </w:rPr>
        <w:t>hh:mm:ss</w:t>
      </w:r>
      <w:proofErr w:type="spellEnd"/>
      <w:r w:rsidRPr="00352ED5">
        <w:rPr>
          <w:bCs/>
          <w:iCs/>
          <w:lang w:eastAsia="x-none"/>
        </w:rPr>
        <w:t>), widoczne przy  wysłanym dokumencie w kolumnie ”Data przesłania”</w:t>
      </w:r>
      <w:bookmarkEnd w:id="26"/>
      <w:r w:rsidRPr="00352ED5">
        <w:rPr>
          <w:bCs/>
          <w:iCs/>
          <w:lang w:eastAsia="x-none"/>
        </w:rPr>
        <w:t>;</w:t>
      </w:r>
    </w:p>
    <w:p w14:paraId="6A9FFD98" w14:textId="77777777" w:rsidR="00BC6240" w:rsidRPr="00352ED5" w:rsidRDefault="004D5E89" w:rsidP="00C61597">
      <w:pPr>
        <w:numPr>
          <w:ilvl w:val="0"/>
          <w:numId w:val="8"/>
        </w:numPr>
        <w:tabs>
          <w:tab w:val="left" w:pos="708"/>
        </w:tabs>
        <w:spacing w:before="120"/>
        <w:jc w:val="both"/>
        <w:outlineLvl w:val="1"/>
        <w:rPr>
          <w:bCs/>
          <w:iCs/>
          <w:color w:val="000000"/>
          <w:lang w:val="x-none" w:eastAsia="x-none"/>
        </w:rPr>
      </w:pPr>
      <w:bookmarkStart w:id="27" w:name="_Hlk37937220"/>
      <w:r w:rsidRPr="00352ED5">
        <w:rPr>
          <w:bCs/>
          <w:iCs/>
          <w:color w:val="000000"/>
          <w:lang w:val="x-none" w:eastAsia="x-none"/>
        </w:rPr>
        <w:lastRenderedPageBreak/>
        <w:t>o terminie przesłania decyduje czas pełnego przeprocesowania transakcji pliku na Platformie</w:t>
      </w:r>
      <w:bookmarkEnd w:id="27"/>
      <w:r w:rsidRPr="00352ED5">
        <w:rPr>
          <w:bCs/>
          <w:iCs/>
          <w:color w:val="000000"/>
          <w:lang w:eastAsia="x-none"/>
        </w:rPr>
        <w:t>.</w:t>
      </w:r>
    </w:p>
    <w:p w14:paraId="16D0AC15" w14:textId="77777777" w:rsidR="00BC6240" w:rsidRPr="00352ED5" w:rsidRDefault="004D5E89" w:rsidP="006303BE">
      <w:pPr>
        <w:numPr>
          <w:ilvl w:val="1"/>
          <w:numId w:val="27"/>
        </w:numPr>
        <w:spacing w:before="120"/>
        <w:jc w:val="both"/>
        <w:outlineLvl w:val="1"/>
        <w:rPr>
          <w:bCs/>
          <w:iCs/>
          <w:color w:val="000000"/>
          <w:lang w:val="x-none" w:eastAsia="x-none"/>
        </w:rPr>
      </w:pPr>
      <w:bookmarkStart w:id="28" w:name="_Hlk37864389"/>
      <w:r w:rsidRPr="00352ED5">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52ED5">
        <w:rPr>
          <w:bCs/>
          <w:iCs/>
          <w:color w:val="000000"/>
          <w:lang w:eastAsia="x-none"/>
        </w:rPr>
        <w:t>.</w:t>
      </w:r>
      <w:bookmarkEnd w:id="28"/>
    </w:p>
    <w:p w14:paraId="5E664F69" w14:textId="77777777" w:rsidR="00BC6240" w:rsidRPr="00352ED5" w:rsidRDefault="004D5E89" w:rsidP="006303BE">
      <w:pPr>
        <w:numPr>
          <w:ilvl w:val="1"/>
          <w:numId w:val="27"/>
        </w:numPr>
        <w:spacing w:before="120"/>
        <w:jc w:val="both"/>
        <w:outlineLvl w:val="1"/>
        <w:rPr>
          <w:bCs/>
          <w:iCs/>
          <w:color w:val="000000"/>
          <w:lang w:val="x-none" w:eastAsia="x-none"/>
        </w:rPr>
      </w:pPr>
      <w:bookmarkStart w:id="29" w:name="_Hlk37864921"/>
      <w:bookmarkStart w:id="30" w:name="_Hlk37865118"/>
      <w:r w:rsidRPr="00352ED5">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52ED5">
        <w:rPr>
          <w:bCs/>
          <w:iCs/>
          <w:color w:val="000000"/>
          <w:lang w:eastAsia="x-none"/>
        </w:rPr>
        <w:t>.</w:t>
      </w:r>
      <w:bookmarkEnd w:id="29"/>
      <w:bookmarkEnd w:id="30"/>
    </w:p>
    <w:p w14:paraId="16014850" w14:textId="77777777" w:rsidR="00BC6240" w:rsidRPr="00352ED5" w:rsidRDefault="004D5E89" w:rsidP="006303BE">
      <w:pPr>
        <w:numPr>
          <w:ilvl w:val="1"/>
          <w:numId w:val="27"/>
        </w:numPr>
        <w:spacing w:before="120"/>
        <w:jc w:val="both"/>
        <w:outlineLvl w:val="1"/>
        <w:rPr>
          <w:bCs/>
          <w:iCs/>
          <w:color w:val="000000"/>
          <w:lang w:val="x-none" w:eastAsia="x-none"/>
        </w:rPr>
      </w:pPr>
      <w:bookmarkStart w:id="31" w:name="_Hlk37938680"/>
      <w:r w:rsidRPr="00352ED5">
        <w:rPr>
          <w:bCs/>
          <w:iCs/>
          <w:color w:val="000000"/>
          <w:lang w:val="x-none" w:eastAsia="x-none"/>
        </w:rPr>
        <w:t>Postępowanie o udzielenie zamówienia prowadzi się w języku polskim. Dokumenty sporządzone w języku obcym są składane wraz z tłumaczeniem na język polski</w:t>
      </w:r>
      <w:bookmarkEnd w:id="31"/>
      <w:r w:rsidRPr="00352ED5">
        <w:rPr>
          <w:bCs/>
          <w:iCs/>
          <w:color w:val="000000"/>
          <w:lang w:eastAsia="x-none"/>
        </w:rPr>
        <w:t>.</w:t>
      </w:r>
    </w:p>
    <w:p w14:paraId="4A3FDE62" w14:textId="0087246B" w:rsidR="00BC6240" w:rsidRPr="00352ED5" w:rsidRDefault="004D5E89" w:rsidP="006303BE">
      <w:pPr>
        <w:numPr>
          <w:ilvl w:val="1"/>
          <w:numId w:val="27"/>
        </w:numPr>
        <w:spacing w:before="120"/>
        <w:jc w:val="both"/>
        <w:outlineLvl w:val="1"/>
        <w:rPr>
          <w:b/>
          <w:bCs/>
          <w:iCs/>
          <w:color w:val="000000"/>
          <w:lang w:val="x-none" w:eastAsia="x-none"/>
        </w:rPr>
      </w:pPr>
      <w:r w:rsidRPr="00352ED5">
        <w:rPr>
          <w:b/>
          <w:bCs/>
          <w:iCs/>
          <w:color w:val="000000"/>
          <w:lang w:val="x-none" w:eastAsia="x-none"/>
        </w:rPr>
        <w:t>Osob</w:t>
      </w:r>
      <w:r w:rsidR="001D5841" w:rsidRPr="00352ED5">
        <w:rPr>
          <w:b/>
          <w:bCs/>
          <w:iCs/>
          <w:color w:val="000000"/>
          <w:lang w:eastAsia="x-none"/>
        </w:rPr>
        <w:t>ą</w:t>
      </w:r>
      <w:r w:rsidRPr="00352ED5">
        <w:rPr>
          <w:b/>
          <w:bCs/>
          <w:iCs/>
          <w:color w:val="000000"/>
          <w:lang w:val="x-none" w:eastAsia="x-none"/>
        </w:rPr>
        <w:t xml:space="preserve"> uprawnion</w:t>
      </w:r>
      <w:r w:rsidR="001D5841" w:rsidRPr="00352ED5">
        <w:rPr>
          <w:b/>
          <w:bCs/>
          <w:iCs/>
          <w:color w:val="000000"/>
          <w:lang w:eastAsia="x-none"/>
        </w:rPr>
        <w:t xml:space="preserve">ą </w:t>
      </w:r>
      <w:r w:rsidRPr="00352ED5">
        <w:rPr>
          <w:b/>
          <w:bCs/>
          <w:iCs/>
          <w:color w:val="000000"/>
          <w:lang w:val="x-none" w:eastAsia="x-none"/>
        </w:rPr>
        <w:t xml:space="preserve">do kontaktu </w:t>
      </w:r>
      <w:r w:rsidR="001D5841" w:rsidRPr="00352ED5">
        <w:rPr>
          <w:b/>
          <w:bCs/>
          <w:iCs/>
          <w:color w:val="000000"/>
          <w:lang w:val="x-none" w:eastAsia="x-none"/>
        </w:rPr>
        <w:t>w zakresie formalnym</w:t>
      </w:r>
      <w:r w:rsidR="001D5841" w:rsidRPr="00352ED5">
        <w:rPr>
          <w:b/>
          <w:bCs/>
          <w:iCs/>
          <w:color w:val="000000"/>
          <w:lang w:eastAsia="x-none"/>
        </w:rPr>
        <w:t xml:space="preserve"> </w:t>
      </w:r>
      <w:r w:rsidRPr="00352ED5">
        <w:rPr>
          <w:b/>
          <w:bCs/>
          <w:iCs/>
          <w:color w:val="000000"/>
          <w:lang w:val="x-none" w:eastAsia="x-none"/>
        </w:rPr>
        <w:t>z Wykonawcami</w:t>
      </w:r>
      <w:r w:rsidRPr="00352ED5">
        <w:rPr>
          <w:b/>
          <w:bCs/>
          <w:iCs/>
          <w:color w:val="000000"/>
          <w:lang w:eastAsia="x-none"/>
        </w:rPr>
        <w:t xml:space="preserve"> </w:t>
      </w:r>
      <w:r w:rsidR="001D5841" w:rsidRPr="00352ED5">
        <w:rPr>
          <w:b/>
          <w:bCs/>
          <w:iCs/>
          <w:color w:val="000000"/>
          <w:lang w:eastAsia="x-none"/>
        </w:rPr>
        <w:t>jest</w:t>
      </w:r>
      <w:r w:rsidRPr="00352ED5">
        <w:rPr>
          <w:b/>
          <w:bCs/>
          <w:iCs/>
          <w:color w:val="000000"/>
          <w:lang w:val="x-none" w:eastAsia="x-none"/>
        </w:rPr>
        <w:t>:</w:t>
      </w:r>
    </w:p>
    <w:tbl>
      <w:tblPr>
        <w:tblW w:w="8470" w:type="dxa"/>
        <w:tblInd w:w="828" w:type="dxa"/>
        <w:tblCellMar>
          <w:left w:w="113" w:type="dxa"/>
        </w:tblCellMar>
        <w:tblLook w:val="01E0" w:firstRow="1" w:lastRow="1" w:firstColumn="1" w:lastColumn="1" w:noHBand="0" w:noVBand="0"/>
      </w:tblPr>
      <w:tblGrid>
        <w:gridCol w:w="8470"/>
      </w:tblGrid>
      <w:tr w:rsidR="00BC6240" w:rsidRPr="00352ED5" w14:paraId="1D96B61D" w14:textId="77777777">
        <w:tc>
          <w:tcPr>
            <w:tcW w:w="8470" w:type="dxa"/>
            <w:shd w:val="clear" w:color="auto" w:fill="auto"/>
          </w:tcPr>
          <w:p w14:paraId="1F3DB6B3" w14:textId="7BD87FFB" w:rsidR="00BC6240" w:rsidRPr="00352ED5" w:rsidRDefault="00032086">
            <w:bookmarkStart w:id="32" w:name="_Toc258314250"/>
            <w:r>
              <w:t xml:space="preserve">Jolanta Oleksy </w:t>
            </w:r>
            <w:r w:rsidR="004D5E89" w:rsidRPr="00352ED5">
              <w:t xml:space="preserve">-   tel.: </w:t>
            </w:r>
            <w:r w:rsidR="001E5EB4" w:rsidRPr="00352ED5">
              <w:t>12-617-35-95</w:t>
            </w:r>
            <w:r w:rsidR="004D5E89" w:rsidRPr="00352ED5">
              <w:t xml:space="preserve"> e-mail: </w:t>
            </w:r>
            <w:r w:rsidR="001E5EB4" w:rsidRPr="00352ED5">
              <w:t>dzp@agh.edu.pl</w:t>
            </w:r>
          </w:p>
        </w:tc>
      </w:tr>
    </w:tbl>
    <w:p w14:paraId="62C636BA" w14:textId="77777777" w:rsidR="00BC6240" w:rsidRPr="00352ED5" w:rsidRDefault="004D5E89" w:rsidP="006303BE">
      <w:pPr>
        <w:numPr>
          <w:ilvl w:val="0"/>
          <w:numId w:val="27"/>
        </w:numPr>
        <w:spacing w:before="200" w:after="60"/>
        <w:ind w:left="431" w:hanging="431"/>
        <w:jc w:val="both"/>
        <w:outlineLvl w:val="0"/>
        <w:rPr>
          <w:b/>
          <w:caps/>
          <w:kern w:val="2"/>
          <w:lang w:val="x-none" w:eastAsia="x-none"/>
        </w:rPr>
      </w:pPr>
      <w:r w:rsidRPr="00352ED5">
        <w:rPr>
          <w:b/>
          <w:caps/>
          <w:kern w:val="2"/>
          <w:lang w:val="x-none" w:eastAsia="x-none"/>
        </w:rPr>
        <w:t>OPIS SPO</w:t>
      </w:r>
      <w:bookmarkStart w:id="33" w:name="_Hlk37938975"/>
      <w:r w:rsidRPr="00352ED5">
        <w:rPr>
          <w:b/>
          <w:caps/>
          <w:kern w:val="2"/>
          <w:lang w:val="x-none" w:eastAsia="x-none"/>
        </w:rPr>
        <w:t>SOBU UDZIELANIA WYJAŚNIEŃ TREŚCI SWZ</w:t>
      </w:r>
      <w:bookmarkEnd w:id="33"/>
    </w:p>
    <w:p w14:paraId="692E6771" w14:textId="77777777" w:rsidR="00BC6240" w:rsidRPr="00352ED5" w:rsidRDefault="004D5E89" w:rsidP="006303BE">
      <w:pPr>
        <w:numPr>
          <w:ilvl w:val="1"/>
          <w:numId w:val="27"/>
        </w:numPr>
        <w:spacing w:before="120"/>
        <w:jc w:val="both"/>
        <w:outlineLvl w:val="1"/>
        <w:rPr>
          <w:bCs/>
          <w:iCs/>
          <w:color w:val="000000"/>
          <w:lang w:val="x-none" w:eastAsia="x-none"/>
        </w:rPr>
      </w:pPr>
      <w:bookmarkStart w:id="34" w:name="_Hlk37783375"/>
      <w:r w:rsidRPr="00352ED5">
        <w:rPr>
          <w:bCs/>
          <w:iCs/>
          <w:color w:val="000000"/>
          <w:lang w:val="x-none" w:eastAsia="x-none"/>
        </w:rPr>
        <w:t>Wykonawca może zwrócić się do Zamawiającego z wnioskiem o wyjaśnienie treści SWZ, przekazanym za pośrednictwem Platformy (karta ”Zapytania/Wyjaśnienia)</w:t>
      </w:r>
      <w:r w:rsidRPr="00352ED5">
        <w:rPr>
          <w:bCs/>
          <w:iCs/>
          <w:lang w:val="x-none" w:eastAsia="x-none"/>
        </w:rPr>
        <w:t>.</w:t>
      </w:r>
      <w:bookmarkStart w:id="35" w:name="_Hlk37783409"/>
      <w:bookmarkEnd w:id="34"/>
    </w:p>
    <w:p w14:paraId="34434D24"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14:paraId="14F337EC"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Jeżeli wniosek o wyjaśnienie treści SWZ nie wpłynie w terminie, o którym mowa w</w:t>
      </w:r>
      <w:r w:rsidRPr="00352ED5">
        <w:rPr>
          <w:bCs/>
          <w:iCs/>
          <w:color w:val="000000"/>
          <w:lang w:eastAsia="x-none"/>
        </w:rPr>
        <w:t xml:space="preserve"> punkcie powyżej, </w:t>
      </w:r>
      <w:r w:rsidRPr="00352ED5">
        <w:rPr>
          <w:bCs/>
          <w:iCs/>
          <w:color w:val="000000"/>
          <w:lang w:val="x-none" w:eastAsia="x-none"/>
        </w:rPr>
        <w:t>Zamawiający nie ma obowiązku udzielania wyjaśnień SWZ.</w:t>
      </w:r>
    </w:p>
    <w:p w14:paraId="51B5040B"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Przedłużenie terminu składania ofert, nie wpływa na bieg terminu składania wniosku o wyjaśnienie treści SWZ.</w:t>
      </w:r>
    </w:p>
    <w:p w14:paraId="2868F363"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Treść zapytań wraz z wyjaśnieniami Zamawiający udostępni na stronie internetowej prowadzonego postępowania, bez ujawniania źródła zapytania.</w:t>
      </w:r>
    </w:p>
    <w:p w14:paraId="5D4DEB30" w14:textId="77777777" w:rsidR="00BC6240" w:rsidRPr="00352ED5" w:rsidRDefault="004D5E89" w:rsidP="006303BE">
      <w:pPr>
        <w:numPr>
          <w:ilvl w:val="1"/>
          <w:numId w:val="27"/>
        </w:numPr>
        <w:spacing w:before="120"/>
        <w:jc w:val="both"/>
        <w:outlineLvl w:val="1"/>
        <w:rPr>
          <w:bCs/>
          <w:iCs/>
          <w:color w:val="000000"/>
          <w:lang w:val="x-none" w:eastAsia="x-none"/>
        </w:rPr>
      </w:pPr>
      <w:bookmarkStart w:id="36" w:name="_Hlk37938993"/>
      <w:r w:rsidRPr="00352ED5">
        <w:rPr>
          <w:bCs/>
          <w:iCs/>
          <w:color w:val="000000"/>
          <w:lang w:val="x-none" w:eastAsia="x-none"/>
        </w:rPr>
        <w:t xml:space="preserve">W </w:t>
      </w:r>
      <w:bookmarkEnd w:id="36"/>
      <w:r w:rsidRPr="00352ED5">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352ED5">
        <w:rPr>
          <w:bCs/>
          <w:iCs/>
          <w:color w:val="000000"/>
          <w:lang w:eastAsia="x-none"/>
        </w:rPr>
        <w:t>.</w:t>
      </w:r>
    </w:p>
    <w:p w14:paraId="1144828E"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val="x-none" w:eastAsia="x-none"/>
        </w:rPr>
        <w:t>Wymagania dotycz</w:t>
      </w:r>
      <w:r w:rsidRPr="00352ED5">
        <w:rPr>
          <w:rFonts w:eastAsia="TimesNewRoman"/>
          <w:b/>
          <w:bCs/>
          <w:caps/>
          <w:kern w:val="2"/>
          <w:lang w:val="x-none" w:eastAsia="x-none"/>
        </w:rPr>
        <w:t>ą</w:t>
      </w:r>
      <w:r w:rsidRPr="00352ED5">
        <w:rPr>
          <w:b/>
          <w:bCs/>
          <w:caps/>
          <w:kern w:val="2"/>
          <w:lang w:val="x-none" w:eastAsia="x-none"/>
        </w:rPr>
        <w:t>ce wadium</w:t>
      </w:r>
      <w:bookmarkEnd w:id="32"/>
    </w:p>
    <w:p w14:paraId="0C514D91" w14:textId="77777777" w:rsidR="00BC6240" w:rsidRPr="00352ED5" w:rsidRDefault="004D5E89">
      <w:pPr>
        <w:tabs>
          <w:tab w:val="left" w:pos="708"/>
        </w:tabs>
        <w:spacing w:before="120"/>
        <w:ind w:left="680"/>
        <w:jc w:val="both"/>
        <w:outlineLvl w:val="1"/>
        <w:rPr>
          <w:bCs/>
          <w:iCs/>
          <w:color w:val="000000"/>
          <w:lang w:val="x-none" w:eastAsia="x-none"/>
        </w:rPr>
      </w:pPr>
      <w:r w:rsidRPr="00352ED5">
        <w:rPr>
          <w:bCs/>
          <w:iCs/>
          <w:color w:val="000000"/>
          <w:lang w:val="x-none" w:eastAsia="x-none"/>
        </w:rPr>
        <w:t>W postępowaniu nie jest przewidziane składanie wadium.</w:t>
      </w:r>
    </w:p>
    <w:p w14:paraId="26196E32"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37" w:name="_Toc258314251"/>
      <w:r w:rsidRPr="00352ED5">
        <w:rPr>
          <w:b/>
          <w:bCs/>
          <w:caps/>
          <w:kern w:val="2"/>
          <w:lang w:val="x-none" w:eastAsia="x-none"/>
        </w:rPr>
        <w:t>Termin zwi</w:t>
      </w:r>
      <w:r w:rsidRPr="00352ED5">
        <w:rPr>
          <w:rFonts w:eastAsia="TimesNewRoman"/>
          <w:b/>
          <w:bCs/>
          <w:caps/>
          <w:kern w:val="2"/>
          <w:lang w:val="x-none" w:eastAsia="x-none"/>
        </w:rPr>
        <w:t>ą</w:t>
      </w:r>
      <w:r w:rsidRPr="00352ED5">
        <w:rPr>
          <w:b/>
          <w:bCs/>
          <w:caps/>
          <w:kern w:val="2"/>
          <w:lang w:val="x-none" w:eastAsia="x-none"/>
        </w:rPr>
        <w:t>zania ofert</w:t>
      </w:r>
      <w:r w:rsidRPr="00352ED5">
        <w:rPr>
          <w:rFonts w:eastAsia="TimesNewRoman"/>
          <w:b/>
          <w:bCs/>
          <w:caps/>
          <w:kern w:val="2"/>
          <w:lang w:val="x-none" w:eastAsia="x-none"/>
        </w:rPr>
        <w:t>ą</w:t>
      </w:r>
      <w:bookmarkEnd w:id="37"/>
    </w:p>
    <w:p w14:paraId="38A548AF" w14:textId="6290F11B" w:rsidR="00BC6240" w:rsidRPr="00200DC6" w:rsidRDefault="004D5E89" w:rsidP="006303BE">
      <w:pPr>
        <w:numPr>
          <w:ilvl w:val="1"/>
          <w:numId w:val="27"/>
        </w:numPr>
        <w:spacing w:before="120"/>
        <w:jc w:val="both"/>
        <w:outlineLvl w:val="1"/>
        <w:rPr>
          <w:b/>
          <w:bCs/>
          <w:iCs/>
          <w:color w:val="000000"/>
          <w:lang w:val="x-none" w:eastAsia="x-none"/>
        </w:rPr>
      </w:pPr>
      <w:r w:rsidRPr="00352ED5">
        <w:rPr>
          <w:bCs/>
          <w:iCs/>
          <w:color w:val="000000"/>
          <w:lang w:val="x-none" w:eastAsia="x-none"/>
        </w:rPr>
        <w:t xml:space="preserve">Wykonawca pozostaje związany ofertą </w:t>
      </w:r>
      <w:r w:rsidRPr="00E72ADA">
        <w:rPr>
          <w:b/>
          <w:bCs/>
          <w:iCs/>
          <w:color w:val="000000"/>
          <w:lang w:val="x-none" w:eastAsia="x-none"/>
        </w:rPr>
        <w:t>do dnia</w:t>
      </w:r>
      <w:r w:rsidR="00352ED5" w:rsidRPr="00E72ADA">
        <w:rPr>
          <w:b/>
          <w:bCs/>
          <w:iCs/>
          <w:color w:val="000000"/>
          <w:lang w:eastAsia="x-none"/>
        </w:rPr>
        <w:t xml:space="preserve"> </w:t>
      </w:r>
      <w:r w:rsidR="00E72ADA" w:rsidRPr="00E72ADA">
        <w:rPr>
          <w:b/>
          <w:bCs/>
          <w:iCs/>
          <w:color w:val="000000"/>
          <w:lang w:eastAsia="x-none"/>
        </w:rPr>
        <w:t>03/11/</w:t>
      </w:r>
      <w:r w:rsidR="00F32191" w:rsidRPr="00E72ADA">
        <w:rPr>
          <w:b/>
          <w:bCs/>
          <w:iCs/>
          <w:color w:val="000000"/>
          <w:lang w:eastAsia="x-none"/>
        </w:rPr>
        <w:t>2022</w:t>
      </w:r>
      <w:r w:rsidR="00E72ADA" w:rsidRPr="00E72ADA">
        <w:rPr>
          <w:b/>
          <w:bCs/>
          <w:iCs/>
          <w:color w:val="000000"/>
          <w:lang w:eastAsia="x-none"/>
        </w:rPr>
        <w:t>r.</w:t>
      </w:r>
    </w:p>
    <w:p w14:paraId="37E23738" w14:textId="77777777" w:rsidR="00BC6240" w:rsidRPr="00352ED5" w:rsidRDefault="004D5E89" w:rsidP="006303BE">
      <w:pPr>
        <w:numPr>
          <w:ilvl w:val="1"/>
          <w:numId w:val="27"/>
        </w:numPr>
        <w:spacing w:before="120"/>
        <w:jc w:val="both"/>
        <w:outlineLvl w:val="1"/>
        <w:rPr>
          <w:bCs/>
          <w:iCs/>
          <w:color w:val="000000"/>
          <w:lang w:val="x-none" w:eastAsia="x-none"/>
        </w:rPr>
      </w:pPr>
      <w:r w:rsidRPr="00200DC6">
        <w:rPr>
          <w:bCs/>
          <w:iCs/>
          <w:color w:val="000000"/>
          <w:lang w:val="x-none" w:eastAsia="x-none"/>
        </w:rPr>
        <w:t>Bieg terminu związania ofertą rozpoczyna się wraz z upływem</w:t>
      </w:r>
      <w:r w:rsidRPr="00352ED5">
        <w:rPr>
          <w:bCs/>
          <w:iCs/>
          <w:color w:val="000000"/>
          <w:lang w:val="x-none" w:eastAsia="x-none"/>
        </w:rPr>
        <w:t xml:space="preserve"> terminu składania ofert.</w:t>
      </w:r>
    </w:p>
    <w:p w14:paraId="7C6D2A6B"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W przypadku</w:t>
      </w:r>
      <w:r w:rsidRPr="00352ED5">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352ED5">
        <w:rPr>
          <w:bCs/>
          <w:iCs/>
          <w:color w:val="000000"/>
          <w:lang w:val="x-none" w:eastAsia="x-none"/>
        </w:rPr>
        <w:t xml:space="preserve"> </w:t>
      </w:r>
      <w:r w:rsidRPr="00352ED5">
        <w:rPr>
          <w:bCs/>
          <w:iCs/>
          <w:color w:val="000000"/>
          <w:lang w:eastAsia="x-none"/>
        </w:rPr>
        <w:t xml:space="preserve">30 dni. </w:t>
      </w:r>
    </w:p>
    <w:p w14:paraId="63AFA963" w14:textId="46078119"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38" w:name="_Toc258314252"/>
      <w:r w:rsidRPr="00352ED5">
        <w:rPr>
          <w:b/>
          <w:bCs/>
          <w:caps/>
          <w:kern w:val="2"/>
          <w:lang w:val="x-none" w:eastAsia="x-none"/>
        </w:rPr>
        <w:t>Opis sposobu przygotowywania ofert</w:t>
      </w:r>
      <w:bookmarkEnd w:id="38"/>
    </w:p>
    <w:p w14:paraId="65023972"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Wykonawca może złożyć tylko jedną ofertę.</w:t>
      </w:r>
    </w:p>
    <w:p w14:paraId="2162AC46"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lastRenderedPageBreak/>
        <w:t>Tre</w:t>
      </w:r>
      <w:r w:rsidRPr="00352ED5">
        <w:rPr>
          <w:rFonts w:eastAsia="TimesNewRoman"/>
          <w:bCs/>
          <w:iCs/>
          <w:color w:val="000000"/>
          <w:lang w:val="x-none" w:eastAsia="x-none"/>
        </w:rPr>
        <w:t xml:space="preserve">ść </w:t>
      </w:r>
      <w:r w:rsidRPr="00352ED5">
        <w:rPr>
          <w:bCs/>
          <w:iCs/>
          <w:color w:val="000000"/>
          <w:lang w:val="x-none" w:eastAsia="x-none"/>
        </w:rPr>
        <w:t xml:space="preserve">oferty musi być zgodna z wymaganiami Zamawiającego określonymi w niniejszej </w:t>
      </w:r>
      <w:r w:rsidRPr="00352ED5">
        <w:rPr>
          <w:bCs/>
          <w:iCs/>
          <w:color w:val="000000"/>
          <w:lang w:eastAsia="x-none"/>
        </w:rPr>
        <w:t>SWZ</w:t>
      </w:r>
      <w:r w:rsidRPr="00352ED5">
        <w:rPr>
          <w:bCs/>
          <w:iCs/>
          <w:color w:val="000000"/>
          <w:lang w:val="x-none" w:eastAsia="x-none"/>
        </w:rPr>
        <w:t>.</w:t>
      </w:r>
    </w:p>
    <w:p w14:paraId="6177B572" w14:textId="18B8BB28" w:rsidR="00BC6240" w:rsidRPr="00352ED5" w:rsidRDefault="001E5EB4" w:rsidP="00352ED5">
      <w:pPr>
        <w:pStyle w:val="Nagwek2"/>
      </w:pPr>
      <w:r w:rsidRPr="00352ED5">
        <w:rPr>
          <w:lang w:val="pl-PL"/>
        </w:rPr>
        <w:t xml:space="preserve">            </w:t>
      </w:r>
      <w:r w:rsidR="004D5E89" w:rsidRPr="00352ED5">
        <w:t>Oferta musi zawierać następujące oświadczenia i dokumenty:</w:t>
      </w:r>
    </w:p>
    <w:tbl>
      <w:tblPr>
        <w:tblW w:w="883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91"/>
        <w:gridCol w:w="8243"/>
      </w:tblGrid>
      <w:tr w:rsidR="00BC6240" w:rsidRPr="00352ED5" w14:paraId="1E39B82C" w14:textId="77777777" w:rsidTr="00152F11">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4878C336" w14:textId="77777777" w:rsidR="00BC6240" w:rsidRPr="00352ED5" w:rsidRDefault="004D5E89" w:rsidP="00352ED5">
            <w:pPr>
              <w:pStyle w:val="Nagwek2"/>
            </w:pPr>
            <w:r w:rsidRPr="00352ED5">
              <w:t>1</w:t>
            </w:r>
          </w:p>
        </w:tc>
        <w:tc>
          <w:tcPr>
            <w:tcW w:w="8243" w:type="dxa"/>
            <w:tcBorders>
              <w:top w:val="single" w:sz="4" w:space="0" w:color="000000"/>
              <w:left w:val="single" w:sz="4" w:space="0" w:color="000000"/>
              <w:bottom w:val="single" w:sz="4" w:space="0" w:color="000000"/>
              <w:right w:val="single" w:sz="4" w:space="0" w:color="000000"/>
            </w:tcBorders>
            <w:shd w:val="clear" w:color="auto" w:fill="auto"/>
          </w:tcPr>
          <w:p w14:paraId="5BE5BE90" w14:textId="02AD7796" w:rsidR="00BC6240" w:rsidRPr="00352ED5" w:rsidRDefault="004D5E89" w:rsidP="00352ED5">
            <w:pPr>
              <w:pStyle w:val="Nagwek2"/>
            </w:pPr>
            <w:r w:rsidRPr="00352ED5">
              <w:rPr>
                <w:b/>
              </w:rPr>
              <w:t>Formularz</w:t>
            </w:r>
            <w:r w:rsidRPr="00352ED5">
              <w:t xml:space="preserve"> </w:t>
            </w:r>
            <w:r w:rsidRPr="00352ED5">
              <w:rPr>
                <w:b/>
              </w:rPr>
              <w:t>oferty</w:t>
            </w:r>
            <w:r w:rsidRPr="00352ED5">
              <w:t xml:space="preserve">. </w:t>
            </w:r>
          </w:p>
          <w:p w14:paraId="17CC9340" w14:textId="77777777" w:rsidR="00BC6240" w:rsidRPr="00352ED5" w:rsidRDefault="004D5E89" w:rsidP="00352ED5">
            <w:pPr>
              <w:pStyle w:val="Nagwek2"/>
            </w:pPr>
            <w:r w:rsidRPr="00352ED5">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BC6240" w:rsidRPr="00352ED5" w14:paraId="4238976F" w14:textId="77777777" w:rsidTr="00152F11">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275B331F" w14:textId="77777777" w:rsidR="00BC6240" w:rsidRPr="00352ED5" w:rsidRDefault="004D5E89" w:rsidP="00352ED5">
            <w:pPr>
              <w:pStyle w:val="Nagwek2"/>
            </w:pPr>
            <w:r w:rsidRPr="00352ED5">
              <w:t>2</w:t>
            </w:r>
          </w:p>
        </w:tc>
        <w:tc>
          <w:tcPr>
            <w:tcW w:w="8243" w:type="dxa"/>
            <w:tcBorders>
              <w:top w:val="single" w:sz="4" w:space="0" w:color="000000"/>
              <w:left w:val="single" w:sz="4" w:space="0" w:color="000000"/>
              <w:bottom w:val="single" w:sz="4" w:space="0" w:color="000000"/>
              <w:right w:val="single" w:sz="4" w:space="0" w:color="000000"/>
            </w:tcBorders>
            <w:shd w:val="clear" w:color="auto" w:fill="auto"/>
          </w:tcPr>
          <w:p w14:paraId="05124E47" w14:textId="77777777" w:rsidR="00185C54" w:rsidRPr="00352ED5" w:rsidRDefault="004D5E89" w:rsidP="00352ED5">
            <w:pPr>
              <w:pStyle w:val="Nagwek2"/>
              <w:rPr>
                <w:b/>
              </w:rPr>
            </w:pPr>
            <w:r w:rsidRPr="00352ED5">
              <w:rPr>
                <w:b/>
              </w:rPr>
              <w:t xml:space="preserve">Oświadczenie o niepodleganiu wykluczeniu </w:t>
            </w:r>
          </w:p>
          <w:p w14:paraId="5017F5AC" w14:textId="737B7598" w:rsidR="00BC6240" w:rsidRPr="00352ED5" w:rsidRDefault="004D5E89" w:rsidP="00352ED5">
            <w:pPr>
              <w:pStyle w:val="Nagwek2"/>
              <w:rPr>
                <w:lang w:val="pl-PL"/>
              </w:rPr>
            </w:pPr>
            <w:r w:rsidRPr="00352ED5">
              <w:t>Aktualne na dzień składania ofert oświadczenie Wykonawcy stanowiące wstępne potwierdzenie</w:t>
            </w:r>
            <w:r w:rsidR="00904726" w:rsidRPr="00352ED5">
              <w:rPr>
                <w:lang w:val="pl-PL"/>
              </w:rPr>
              <w:t>, że Wykonawca</w:t>
            </w:r>
            <w:r w:rsidRPr="00352ED5">
              <w:t xml:space="preserve"> </w:t>
            </w:r>
            <w:r w:rsidR="00904726" w:rsidRPr="00352ED5">
              <w:t xml:space="preserve">nie podlega wykluczeniu z postępowania </w:t>
            </w:r>
            <w:r w:rsidRPr="00352ED5">
              <w:rPr>
                <w:lang w:val="pl-PL"/>
              </w:rPr>
              <w:t xml:space="preserve"> (zał. 2).</w:t>
            </w:r>
          </w:p>
        </w:tc>
      </w:tr>
      <w:tr w:rsidR="00BC6240" w:rsidRPr="00352ED5" w14:paraId="02C8DC5E" w14:textId="77777777" w:rsidTr="00152F11">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2A695BC1" w14:textId="3DEB51B9" w:rsidR="00BC6240" w:rsidRPr="00352ED5" w:rsidRDefault="00185C54" w:rsidP="00352ED5">
            <w:pPr>
              <w:pStyle w:val="Nagwek2"/>
            </w:pPr>
            <w:r w:rsidRPr="00352ED5">
              <w:t>3</w:t>
            </w:r>
          </w:p>
        </w:tc>
        <w:tc>
          <w:tcPr>
            <w:tcW w:w="8243" w:type="dxa"/>
            <w:tcBorders>
              <w:top w:val="single" w:sz="4" w:space="0" w:color="000000"/>
              <w:left w:val="single" w:sz="4" w:space="0" w:color="000000"/>
              <w:bottom w:val="single" w:sz="4" w:space="0" w:color="000000"/>
              <w:right w:val="single" w:sz="4" w:space="0" w:color="000000"/>
            </w:tcBorders>
            <w:shd w:val="clear" w:color="auto" w:fill="auto"/>
          </w:tcPr>
          <w:p w14:paraId="26F1C332" w14:textId="77777777" w:rsidR="00BC6240" w:rsidRPr="00352ED5" w:rsidRDefault="004D5E89" w:rsidP="00352ED5">
            <w:pPr>
              <w:pStyle w:val="Nagwek2"/>
            </w:pPr>
            <w:r w:rsidRPr="00352ED5">
              <w:rPr>
                <w:b/>
              </w:rPr>
              <w:t>Pełnomocnictwo</w:t>
            </w:r>
            <w:r w:rsidRPr="00352ED5">
              <w:t xml:space="preserve"> lub inny dokument potwierdzający umocowanie do reprezentowania wykonawcy.</w:t>
            </w:r>
          </w:p>
          <w:p w14:paraId="23DA24F7" w14:textId="77777777" w:rsidR="00BC6240" w:rsidRPr="00352ED5" w:rsidRDefault="004D5E89" w:rsidP="00352ED5">
            <w:pPr>
              <w:pStyle w:val="Nagwek2"/>
            </w:pPr>
            <w:r w:rsidRPr="00352ED5">
              <w:t xml:space="preserve">Upoważnienie osób podpisujących ofertę wynikać musi bezpośrednio z dokumentów dołączonych do oferty. Jeżeli upoważnienie takie nie wynika wprost z dokumentów rejestrowych (KRS, </w:t>
            </w:r>
            <w:proofErr w:type="spellStart"/>
            <w:r w:rsidRPr="00352ED5">
              <w:t>CEiDG</w:t>
            </w:r>
            <w:proofErr w:type="spellEnd"/>
            <w:r w:rsidRPr="00352ED5">
              <w:t xml:space="preserve"> lub innego właściwego rejestru), to do oferty należy dołączyć inny dokument potwierdzający umocowanie do reprezentowania wykonawcy.</w:t>
            </w:r>
          </w:p>
        </w:tc>
      </w:tr>
    </w:tbl>
    <w:p w14:paraId="6EBAC44F" w14:textId="77777777" w:rsidR="00BC6240" w:rsidRPr="00352ED5" w:rsidRDefault="00BC6240">
      <w:pPr>
        <w:spacing w:before="120"/>
        <w:jc w:val="both"/>
        <w:outlineLvl w:val="1"/>
        <w:rPr>
          <w:bCs/>
          <w:iCs/>
          <w:color w:val="000000"/>
          <w:lang w:val="x-none" w:eastAsia="x-none"/>
        </w:rPr>
      </w:pPr>
    </w:p>
    <w:p w14:paraId="0E09F374" w14:textId="77777777" w:rsidR="00BC6240" w:rsidRPr="00352ED5" w:rsidRDefault="004D5E89" w:rsidP="006303BE">
      <w:pPr>
        <w:numPr>
          <w:ilvl w:val="1"/>
          <w:numId w:val="27"/>
        </w:numPr>
        <w:jc w:val="both"/>
        <w:rPr>
          <w:bCs/>
          <w:iCs/>
        </w:rPr>
      </w:pPr>
      <w:r w:rsidRPr="00352ED5">
        <w:rPr>
          <w:bCs/>
          <w:iCs/>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2ECD7126" w14:textId="77777777" w:rsidR="00BC6240" w:rsidRPr="00352ED5" w:rsidRDefault="004D5E89" w:rsidP="006303BE">
      <w:pPr>
        <w:numPr>
          <w:ilvl w:val="1"/>
          <w:numId w:val="27"/>
        </w:numPr>
        <w:spacing w:before="120"/>
        <w:jc w:val="both"/>
        <w:outlineLvl w:val="1"/>
        <w:rPr>
          <w:bCs/>
          <w:iCs/>
          <w:color w:val="000000"/>
          <w:lang w:eastAsia="x-none"/>
        </w:rPr>
      </w:pPr>
      <w:bookmarkStart w:id="39" w:name="_Hlk37839542"/>
      <w:bookmarkStart w:id="40" w:name="_Hlk37866106"/>
      <w:r w:rsidRPr="00352ED5">
        <w:rPr>
          <w:bCs/>
          <w:iCs/>
          <w:color w:val="000000"/>
          <w:lang w:eastAsia="x-none"/>
        </w:rPr>
        <w:t>Poświadczenia zgodności cyfrowego odwzorowania z dokumentem w postaci papierowej, dokonuje w przypadku pełnomocnictwa – mocodawca. Poświadczenia zgodności cyfrowego odwzorowania z dokumentem w postaci papierowej, może dokonać również notariusz.</w:t>
      </w:r>
      <w:bookmarkEnd w:id="39"/>
      <w:bookmarkEnd w:id="40"/>
    </w:p>
    <w:p w14:paraId="1A7A87A3" w14:textId="77777777" w:rsidR="00BC6240" w:rsidRPr="00352ED5" w:rsidRDefault="004D5E89" w:rsidP="006303BE">
      <w:pPr>
        <w:numPr>
          <w:ilvl w:val="1"/>
          <w:numId w:val="27"/>
        </w:numPr>
        <w:spacing w:before="120"/>
        <w:jc w:val="both"/>
        <w:outlineLvl w:val="1"/>
        <w:rPr>
          <w:bCs/>
          <w:iCs/>
          <w:color w:val="000000"/>
          <w:lang w:val="x-none" w:eastAsia="x-none"/>
        </w:rPr>
      </w:pPr>
      <w:bookmarkStart w:id="41" w:name="_Hlk37939197"/>
      <w:r w:rsidRPr="00352ED5">
        <w:rPr>
          <w:bCs/>
          <w:iCs/>
          <w:color w:val="000000"/>
          <w:lang w:val="x-none" w:eastAsia="x-none"/>
        </w:rPr>
        <w:t xml:space="preserve">Zamawiający informuje, iż zgodnie z art. 18 ust. 3 ustawy </w:t>
      </w:r>
      <w:proofErr w:type="spellStart"/>
      <w:r w:rsidRPr="00352ED5">
        <w:rPr>
          <w:bCs/>
          <w:iCs/>
          <w:color w:val="000000"/>
          <w:lang w:val="x-none" w:eastAsia="x-none"/>
        </w:rPr>
        <w:t>Pzp</w:t>
      </w:r>
      <w:proofErr w:type="spellEnd"/>
      <w:r w:rsidRPr="00352ED5">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1"/>
      <w:r w:rsidRPr="00352ED5">
        <w:rPr>
          <w:bCs/>
          <w:iCs/>
          <w:color w:val="000000"/>
          <w:lang w:eastAsia="x-none"/>
        </w:rPr>
        <w:t>:</w:t>
      </w:r>
    </w:p>
    <w:p w14:paraId="69B240F8" w14:textId="77777777" w:rsidR="00BC6240" w:rsidRPr="00352ED5" w:rsidRDefault="004D5E89" w:rsidP="00C61597">
      <w:pPr>
        <w:numPr>
          <w:ilvl w:val="0"/>
          <w:numId w:val="9"/>
        </w:numPr>
        <w:tabs>
          <w:tab w:val="left" w:pos="708"/>
        </w:tabs>
        <w:spacing w:before="120"/>
        <w:jc w:val="both"/>
        <w:outlineLvl w:val="1"/>
        <w:rPr>
          <w:bCs/>
          <w:iCs/>
          <w:color w:val="000000"/>
          <w:lang w:val="x-none" w:eastAsia="x-none"/>
        </w:rPr>
      </w:pPr>
      <w:r w:rsidRPr="00352ED5">
        <w:rPr>
          <w:bCs/>
          <w:iCs/>
          <w:color w:val="000000"/>
          <w:lang w:eastAsia="x-none"/>
        </w:rPr>
        <w:t xml:space="preserve">wraz </w:t>
      </w:r>
      <w:r w:rsidRPr="00352ED5">
        <w:rPr>
          <w:bCs/>
          <w:iCs/>
          <w:color w:val="000000"/>
          <w:lang w:val="x-none" w:eastAsia="x-none"/>
        </w:rPr>
        <w:t>z przekazaniem takich informacji, zastrzegł, że nie mogą być one udostępniane</w:t>
      </w:r>
      <w:r w:rsidRPr="00352ED5">
        <w:rPr>
          <w:bCs/>
          <w:iCs/>
          <w:color w:val="000000"/>
          <w:lang w:eastAsia="x-none"/>
        </w:rPr>
        <w:t>;</w:t>
      </w:r>
    </w:p>
    <w:p w14:paraId="7673523E" w14:textId="77777777" w:rsidR="00BC6240" w:rsidRPr="00352ED5" w:rsidRDefault="004D5E89" w:rsidP="00C61597">
      <w:pPr>
        <w:numPr>
          <w:ilvl w:val="0"/>
          <w:numId w:val="9"/>
        </w:numPr>
        <w:tabs>
          <w:tab w:val="left" w:pos="708"/>
        </w:tabs>
        <w:spacing w:before="120"/>
        <w:jc w:val="both"/>
        <w:outlineLvl w:val="1"/>
        <w:rPr>
          <w:bCs/>
          <w:iCs/>
          <w:color w:val="000000"/>
          <w:lang w:val="x-none" w:eastAsia="x-none"/>
        </w:rPr>
      </w:pPr>
      <w:r w:rsidRPr="00352ED5">
        <w:rPr>
          <w:bCs/>
          <w:iCs/>
          <w:color w:val="000000"/>
          <w:lang w:val="x-none" w:eastAsia="x-none"/>
        </w:rPr>
        <w:t>wykazał</w:t>
      </w:r>
      <w:r w:rsidRPr="00352ED5">
        <w:rPr>
          <w:bCs/>
          <w:iCs/>
          <w:color w:val="000000"/>
          <w:lang w:eastAsia="x-none"/>
        </w:rPr>
        <w:t>,</w:t>
      </w:r>
      <w:r w:rsidRPr="00352ED5">
        <w:rPr>
          <w:bCs/>
          <w:iCs/>
          <w:color w:val="000000"/>
          <w:lang w:val="x-none" w:eastAsia="x-none"/>
        </w:rPr>
        <w:t xml:space="preserve"> załączając stosowne </w:t>
      </w:r>
      <w:r w:rsidRPr="00352ED5">
        <w:rPr>
          <w:bCs/>
          <w:iCs/>
          <w:color w:val="000000"/>
          <w:lang w:eastAsia="x-none"/>
        </w:rPr>
        <w:t>uzasadnienie</w:t>
      </w:r>
      <w:r w:rsidRPr="00352ED5">
        <w:rPr>
          <w:bCs/>
          <w:iCs/>
          <w:color w:val="000000"/>
          <w:lang w:val="x-none" w:eastAsia="x-none"/>
        </w:rPr>
        <w:t>, iż zastrzeżone informacje stanowią tajemnicę przedsiębiorstwa</w:t>
      </w:r>
      <w:r w:rsidRPr="00352ED5">
        <w:rPr>
          <w:bCs/>
          <w:iCs/>
          <w:color w:val="000000"/>
          <w:lang w:eastAsia="x-none"/>
        </w:rPr>
        <w:t>.</w:t>
      </w:r>
      <w:bookmarkStart w:id="42" w:name="_Hlk37939296"/>
    </w:p>
    <w:p w14:paraId="412700CC" w14:textId="77777777" w:rsidR="00BC6240" w:rsidRPr="00352ED5" w:rsidRDefault="004D5E89">
      <w:pPr>
        <w:tabs>
          <w:tab w:val="left" w:pos="708"/>
        </w:tabs>
        <w:spacing w:before="120"/>
        <w:ind w:left="680"/>
        <w:jc w:val="both"/>
        <w:outlineLvl w:val="1"/>
        <w:rPr>
          <w:bCs/>
          <w:iCs/>
          <w:color w:val="000000"/>
          <w:lang w:val="x-none" w:eastAsia="x-none"/>
        </w:rPr>
      </w:pPr>
      <w:r w:rsidRPr="00352ED5">
        <w:rPr>
          <w:bCs/>
          <w:iCs/>
          <w:color w:val="000000"/>
          <w:lang w:val="x-none" w:eastAsia="x-none"/>
        </w:rPr>
        <w:t>Zaleca się, aby uzasadnienie o którym mowa powyżej było sformułowane w sposób umożliwiający jego udostępnienie pozostałym uczestnikom postępowania.</w:t>
      </w:r>
    </w:p>
    <w:p w14:paraId="105657B9" w14:textId="77777777" w:rsidR="00BC6240" w:rsidRPr="00352ED5" w:rsidRDefault="004D5E89">
      <w:pPr>
        <w:tabs>
          <w:tab w:val="left" w:pos="708"/>
        </w:tabs>
        <w:spacing w:before="120"/>
        <w:ind w:left="680"/>
        <w:jc w:val="both"/>
        <w:outlineLvl w:val="1"/>
        <w:rPr>
          <w:bCs/>
          <w:iCs/>
          <w:color w:val="000000"/>
          <w:lang w:val="x-none" w:eastAsia="x-none"/>
        </w:rPr>
      </w:pPr>
      <w:bookmarkStart w:id="43" w:name="_Hlk38143710"/>
      <w:r w:rsidRPr="00352ED5">
        <w:rPr>
          <w:bCs/>
          <w:iCs/>
          <w:color w:val="000000"/>
          <w:lang w:val="x-none" w:eastAsia="x-none"/>
        </w:rPr>
        <w:t xml:space="preserve">Wykonawca nie może zastrzec informacji, o których mowa w art. 222 ust. 5 ustawy </w:t>
      </w:r>
      <w:proofErr w:type="spellStart"/>
      <w:r w:rsidRPr="00352ED5">
        <w:rPr>
          <w:bCs/>
          <w:iCs/>
          <w:color w:val="000000"/>
          <w:lang w:val="x-none" w:eastAsia="x-none"/>
        </w:rPr>
        <w:t>Pzp</w:t>
      </w:r>
      <w:bookmarkEnd w:id="42"/>
      <w:bookmarkEnd w:id="43"/>
      <w:proofErr w:type="spellEnd"/>
      <w:r w:rsidRPr="00352ED5">
        <w:rPr>
          <w:bCs/>
          <w:iCs/>
          <w:color w:val="000000"/>
          <w:lang w:val="x-none" w:eastAsia="x-none"/>
        </w:rPr>
        <w:t>.</w:t>
      </w:r>
    </w:p>
    <w:p w14:paraId="5B6FFDDE" w14:textId="77777777" w:rsidR="00BC6240" w:rsidRPr="00352ED5" w:rsidRDefault="004D5E89" w:rsidP="006303BE">
      <w:pPr>
        <w:numPr>
          <w:ilvl w:val="1"/>
          <w:numId w:val="27"/>
        </w:numPr>
        <w:spacing w:before="120"/>
        <w:jc w:val="both"/>
        <w:outlineLvl w:val="1"/>
        <w:rPr>
          <w:bCs/>
          <w:iCs/>
          <w:color w:val="000000"/>
          <w:lang w:val="x-none" w:eastAsia="x-none"/>
        </w:rPr>
      </w:pPr>
      <w:bookmarkStart w:id="44" w:name="_Hlk37928068"/>
      <w:r w:rsidRPr="00352ED5">
        <w:rPr>
          <w:bCs/>
          <w:iCs/>
          <w:color w:val="000000"/>
          <w:lang w:val="x-none" w:eastAsia="x-none"/>
        </w:rPr>
        <w:t>Opis sposobu przygotowania oferty składanej w formie elektronicznej lub w postaci elektronicznej</w:t>
      </w:r>
      <w:bookmarkEnd w:id="44"/>
      <w:r w:rsidRPr="00352ED5">
        <w:rPr>
          <w:bCs/>
          <w:iCs/>
          <w:color w:val="000000"/>
          <w:lang w:eastAsia="x-none"/>
        </w:rPr>
        <w:t>:</w:t>
      </w:r>
    </w:p>
    <w:p w14:paraId="726B072F" w14:textId="77777777" w:rsidR="00BC6240" w:rsidRPr="00352ED5" w:rsidRDefault="004D5E89" w:rsidP="00C61597">
      <w:pPr>
        <w:numPr>
          <w:ilvl w:val="0"/>
          <w:numId w:val="10"/>
        </w:numPr>
        <w:tabs>
          <w:tab w:val="left" w:pos="708"/>
        </w:tabs>
        <w:spacing w:before="120"/>
        <w:jc w:val="both"/>
        <w:outlineLvl w:val="1"/>
        <w:rPr>
          <w:bCs/>
          <w:iCs/>
          <w:color w:val="000000"/>
          <w:lang w:val="x-none" w:eastAsia="x-none"/>
        </w:rPr>
      </w:pPr>
      <w:bookmarkStart w:id="45" w:name="_Hlk37866429"/>
      <w:r w:rsidRPr="00352ED5">
        <w:rPr>
          <w:bCs/>
          <w:iCs/>
          <w:color w:val="000000"/>
          <w:lang w:val="x-none" w:eastAsia="x-none"/>
        </w:rPr>
        <w:lastRenderedPageBreak/>
        <w:t>Wykonawca, chcąc przystąpić do udziału w postępowaniu, loguje się na Platformie, w menu ”Ogłoszenia” wyszukuje niniejsze postępowanie, otwiera je klikając w jego temat, a następnie korzysta z funkcji ”</w:t>
      </w:r>
      <w:r w:rsidRPr="00352ED5">
        <w:rPr>
          <w:b/>
          <w:i/>
          <w:color w:val="000000"/>
          <w:lang w:val="x-none" w:eastAsia="x-none"/>
        </w:rPr>
        <w:t>Zgłoś udział w postępowaniu</w:t>
      </w:r>
      <w:r w:rsidRPr="00352ED5">
        <w:rPr>
          <w:bCs/>
          <w:iCs/>
          <w:color w:val="000000"/>
          <w:lang w:val="x-none" w:eastAsia="x-none"/>
        </w:rPr>
        <w:t>”</w:t>
      </w:r>
      <w:bookmarkEnd w:id="45"/>
      <w:r w:rsidRPr="00352ED5">
        <w:rPr>
          <w:bCs/>
          <w:iCs/>
          <w:color w:val="000000"/>
          <w:lang w:eastAsia="x-none"/>
        </w:rPr>
        <w:t xml:space="preserve"> na karcie Informacje ogólne”;</w:t>
      </w:r>
      <w:bookmarkStart w:id="46" w:name="_Hlk37866441"/>
    </w:p>
    <w:p w14:paraId="0EFF989A" w14:textId="77777777" w:rsidR="00BC6240" w:rsidRPr="00352ED5" w:rsidRDefault="004D5E89" w:rsidP="00C61597">
      <w:pPr>
        <w:numPr>
          <w:ilvl w:val="0"/>
          <w:numId w:val="10"/>
        </w:numPr>
        <w:tabs>
          <w:tab w:val="left" w:pos="708"/>
        </w:tabs>
        <w:spacing w:before="120"/>
        <w:jc w:val="both"/>
        <w:outlineLvl w:val="1"/>
        <w:rPr>
          <w:bCs/>
          <w:iCs/>
          <w:color w:val="000000"/>
          <w:lang w:val="x-none" w:eastAsia="x-none"/>
        </w:rPr>
      </w:pPr>
      <w:r w:rsidRPr="00352ED5">
        <w:rPr>
          <w:rFonts w:eastAsia="Calibri"/>
          <w:bCs/>
          <w:iCs/>
          <w:color w:val="000000"/>
          <w:lang w:val="x-none" w:eastAsia="x-none"/>
        </w:rPr>
        <w:t xml:space="preserve">w przypadku, </w:t>
      </w:r>
      <w:bookmarkStart w:id="47" w:name="_Hlk37939646"/>
      <w:bookmarkStart w:id="48" w:name="_Hlk37866474"/>
      <w:bookmarkEnd w:id="46"/>
      <w:r w:rsidRPr="00352ED5">
        <w:rPr>
          <w:rFonts w:eastAsia="Calibri"/>
          <w:bCs/>
          <w:iCs/>
          <w:color w:val="000000"/>
          <w:lang w:val="x-none" w:eastAsia="x-none"/>
        </w:rPr>
        <w:t>gdy Wykonawca nie posiada konta na Platformie, należy skorzystać z funkcji ”</w:t>
      </w:r>
      <w:r w:rsidRPr="00352ED5">
        <w:rPr>
          <w:rFonts w:eastAsia="Calibri"/>
          <w:b/>
          <w:i/>
          <w:color w:val="000000"/>
          <w:lang w:val="x-none" w:eastAsia="x-none"/>
        </w:rPr>
        <w:t>Zarejestruj</w:t>
      </w:r>
      <w:r w:rsidRPr="00352ED5">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52ED5">
        <w:rPr>
          <w:rFonts w:eastAsia="Calibri"/>
          <w:bCs/>
          <w:iCs/>
          <w:color w:val="000000"/>
          <w:lang w:eastAsia="x-none"/>
        </w:rPr>
        <w:t>;</w:t>
      </w:r>
    </w:p>
    <w:p w14:paraId="7E8E0F9A" w14:textId="77777777" w:rsidR="00BC6240" w:rsidRPr="00352ED5" w:rsidRDefault="004D5E89" w:rsidP="00C61597">
      <w:pPr>
        <w:numPr>
          <w:ilvl w:val="0"/>
          <w:numId w:val="10"/>
        </w:numPr>
        <w:tabs>
          <w:tab w:val="left" w:pos="708"/>
        </w:tabs>
        <w:spacing w:before="120"/>
        <w:jc w:val="both"/>
        <w:outlineLvl w:val="1"/>
        <w:rPr>
          <w:bCs/>
          <w:iCs/>
          <w:color w:val="000000"/>
          <w:lang w:val="x-none" w:eastAsia="x-none"/>
        </w:rPr>
      </w:pPr>
      <w:r w:rsidRPr="00352ED5">
        <w:rPr>
          <w:rFonts w:eastAsia="Calibri"/>
          <w:bCs/>
          <w:iCs/>
          <w:color w:val="000000"/>
          <w:lang w:val="x-none" w:eastAsia="x-none"/>
        </w:rPr>
        <w:t xml:space="preserve">oferta </w:t>
      </w:r>
      <w:bookmarkEnd w:id="47"/>
      <w:r w:rsidRPr="00352ED5">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52ED5">
        <w:rPr>
          <w:rFonts w:eastAsia="Calibri"/>
          <w:b/>
          <w:i/>
          <w:color w:val="000000"/>
          <w:lang w:val="x-none" w:eastAsia="x-none"/>
        </w:rPr>
        <w:t>Załącz plik</w:t>
      </w:r>
      <w:r w:rsidRPr="00352ED5">
        <w:rPr>
          <w:rFonts w:eastAsia="Calibri"/>
          <w:bCs/>
          <w:iCs/>
          <w:color w:val="000000"/>
          <w:lang w:val="x-none" w:eastAsia="x-none"/>
        </w:rPr>
        <w:t>” i użycie przycisku ”</w:t>
      </w:r>
      <w:r w:rsidRPr="00352ED5">
        <w:rPr>
          <w:rFonts w:eastAsia="Calibri"/>
          <w:b/>
          <w:i/>
          <w:color w:val="000000"/>
          <w:lang w:val="x-none" w:eastAsia="x-none"/>
        </w:rPr>
        <w:t>Załącz</w:t>
      </w:r>
      <w:r w:rsidRPr="00352ED5">
        <w:rPr>
          <w:rFonts w:eastAsia="Calibri"/>
          <w:bCs/>
          <w:iCs/>
          <w:color w:val="000000"/>
          <w:lang w:val="x-none" w:eastAsia="x-none"/>
        </w:rPr>
        <w:t>”;</w:t>
      </w:r>
      <w:bookmarkStart w:id="49" w:name="_Hlk37939678"/>
    </w:p>
    <w:p w14:paraId="2AF987F9" w14:textId="77777777" w:rsidR="00BC6240" w:rsidRPr="00352ED5" w:rsidRDefault="004D5E89" w:rsidP="00C61597">
      <w:pPr>
        <w:numPr>
          <w:ilvl w:val="0"/>
          <w:numId w:val="10"/>
        </w:numPr>
        <w:tabs>
          <w:tab w:val="left" w:pos="708"/>
        </w:tabs>
        <w:spacing w:before="120"/>
        <w:jc w:val="both"/>
        <w:outlineLvl w:val="1"/>
        <w:rPr>
          <w:bCs/>
          <w:iCs/>
          <w:color w:val="000000"/>
          <w:lang w:val="x-none" w:eastAsia="x-none"/>
        </w:rPr>
      </w:pPr>
      <w:r w:rsidRPr="00352ED5">
        <w:rPr>
          <w:rFonts w:eastAsia="Calibri"/>
          <w:bCs/>
          <w:iCs/>
          <w:color w:val="000000"/>
          <w:lang w:val="x-none" w:eastAsia="x-none"/>
        </w:rPr>
        <w:t xml:space="preserve">jeżeli </w:t>
      </w:r>
      <w:bookmarkEnd w:id="48"/>
      <w:bookmarkEnd w:id="49"/>
      <w:r w:rsidRPr="00352ED5">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0" w:name="_Hlk37866559"/>
    </w:p>
    <w:p w14:paraId="41E22D34" w14:textId="77777777" w:rsidR="00BC6240" w:rsidRPr="00352ED5" w:rsidRDefault="004D5E89" w:rsidP="00C61597">
      <w:pPr>
        <w:numPr>
          <w:ilvl w:val="0"/>
          <w:numId w:val="10"/>
        </w:numPr>
        <w:spacing w:before="120" w:after="60" w:line="252" w:lineRule="auto"/>
        <w:ind w:left="1037" w:hanging="357"/>
        <w:jc w:val="both"/>
        <w:outlineLvl w:val="1"/>
        <w:rPr>
          <w:rFonts w:eastAsia="Calibri"/>
          <w:bCs/>
          <w:iCs/>
          <w:lang w:eastAsia="x-none"/>
        </w:rPr>
      </w:pPr>
      <w:bookmarkStart w:id="51" w:name="_Hlk37940020"/>
      <w:bookmarkStart w:id="52" w:name="_Hlk37866628"/>
      <w:bookmarkEnd w:id="50"/>
      <w:r w:rsidRPr="00352ED5">
        <w:rPr>
          <w:rFonts w:eastAsia="Calibri"/>
          <w:bCs/>
          <w:iCs/>
          <w:lang w:eastAsia="x-none"/>
        </w:rPr>
        <w:t xml:space="preserve">wszelkie </w:t>
      </w:r>
      <w:bookmarkEnd w:id="51"/>
      <w:r w:rsidRPr="00352ED5">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52ED5">
        <w:rPr>
          <w:rFonts w:eastAsia="Calibri"/>
          <w:b/>
          <w:i/>
          <w:lang w:eastAsia="x-none"/>
        </w:rPr>
        <w:t>Załącz plik</w:t>
      </w:r>
      <w:r w:rsidRPr="00352ED5">
        <w:rPr>
          <w:rFonts w:eastAsia="Calibri"/>
          <w:bCs/>
          <w:iCs/>
          <w:lang w:eastAsia="x-none"/>
        </w:rPr>
        <w:t>” i użycie przycisku ”</w:t>
      </w:r>
      <w:r w:rsidRPr="00352ED5">
        <w:rPr>
          <w:rFonts w:eastAsia="Calibri"/>
          <w:b/>
          <w:i/>
          <w:lang w:eastAsia="x-none"/>
        </w:rPr>
        <w:t>Załącz</w:t>
      </w:r>
      <w:r w:rsidRPr="00352ED5">
        <w:rPr>
          <w:rFonts w:eastAsia="Calibri"/>
          <w:bCs/>
          <w:iCs/>
          <w:lang w:eastAsia="x-none"/>
        </w:rPr>
        <w:t>”;</w:t>
      </w:r>
      <w:bookmarkStart w:id="53" w:name="_Hlk37940112"/>
      <w:bookmarkEnd w:id="52"/>
    </w:p>
    <w:p w14:paraId="1CED0440" w14:textId="77777777" w:rsidR="00BC6240" w:rsidRPr="00352ED5" w:rsidRDefault="004D5E89" w:rsidP="00C61597">
      <w:pPr>
        <w:numPr>
          <w:ilvl w:val="0"/>
          <w:numId w:val="10"/>
        </w:numPr>
        <w:spacing w:before="120" w:after="60" w:line="252" w:lineRule="auto"/>
        <w:ind w:left="1037" w:hanging="357"/>
        <w:jc w:val="both"/>
        <w:outlineLvl w:val="1"/>
        <w:rPr>
          <w:rFonts w:eastAsia="Calibri"/>
          <w:bCs/>
          <w:iCs/>
          <w:lang w:eastAsia="x-none"/>
        </w:rPr>
      </w:pPr>
      <w:r w:rsidRPr="00352ED5">
        <w:rPr>
          <w:rFonts w:eastAsia="Calibri"/>
          <w:bCs/>
          <w:iCs/>
          <w:lang w:eastAsia="x-none"/>
        </w:rPr>
        <w:t>potwierdzeniem prawidłowo załączonego pliku jest automatyczne wygenerowanie przez Platformę komunikatu systemowego o treści ”Plik został poprawnie przesłany na platformę;</w:t>
      </w:r>
    </w:p>
    <w:p w14:paraId="4BC8D55B" w14:textId="77777777" w:rsidR="00BC6240" w:rsidRPr="00352ED5" w:rsidRDefault="004D5E89" w:rsidP="00C61597">
      <w:pPr>
        <w:numPr>
          <w:ilvl w:val="0"/>
          <w:numId w:val="10"/>
        </w:numPr>
        <w:spacing w:before="120" w:after="60" w:line="252" w:lineRule="auto"/>
        <w:ind w:left="1037" w:hanging="357"/>
        <w:jc w:val="both"/>
        <w:outlineLvl w:val="1"/>
        <w:rPr>
          <w:rFonts w:eastAsia="Calibri"/>
          <w:bCs/>
          <w:iCs/>
          <w:lang w:eastAsia="x-none"/>
        </w:rPr>
      </w:pPr>
      <w:r w:rsidRPr="00352ED5">
        <w:rPr>
          <w:rFonts w:eastAsia="Calibri"/>
          <w:bCs/>
          <w:iCs/>
          <w:u w:val="single"/>
          <w:lang w:eastAsia="x-none"/>
        </w:rPr>
        <w:t>ostateczne złożenie oferty wraz z załącznikami Wykonawca musi potwierdzić klikając w przycisk ”</w:t>
      </w:r>
      <w:r w:rsidRPr="00352ED5">
        <w:rPr>
          <w:rFonts w:eastAsia="Calibri"/>
          <w:b/>
          <w:i/>
          <w:u w:val="single"/>
          <w:lang w:eastAsia="x-none"/>
        </w:rPr>
        <w:t>Złóż ofertę</w:t>
      </w:r>
      <w:r w:rsidRPr="00352ED5">
        <w:rPr>
          <w:rFonts w:eastAsia="Calibri"/>
          <w:bCs/>
          <w:iCs/>
          <w:u w:val="single"/>
          <w:lang w:eastAsia="x-none"/>
        </w:rPr>
        <w:t>”</w:t>
      </w:r>
      <w:r w:rsidRPr="00352ED5">
        <w:rPr>
          <w:rFonts w:eastAsia="Calibri"/>
          <w:bCs/>
          <w:iCs/>
          <w:lang w:eastAsia="x-none"/>
        </w:rPr>
        <w:t>;</w:t>
      </w:r>
    </w:p>
    <w:p w14:paraId="72ADD02F" w14:textId="77777777" w:rsidR="00BC6240" w:rsidRPr="00352ED5" w:rsidRDefault="004D5E89" w:rsidP="00C61597">
      <w:pPr>
        <w:numPr>
          <w:ilvl w:val="0"/>
          <w:numId w:val="10"/>
        </w:numPr>
        <w:spacing w:before="120" w:after="60" w:line="252" w:lineRule="auto"/>
        <w:ind w:left="1037" w:hanging="357"/>
        <w:jc w:val="both"/>
        <w:outlineLvl w:val="1"/>
        <w:rPr>
          <w:rFonts w:eastAsia="Calibri"/>
          <w:bCs/>
          <w:iCs/>
          <w:lang w:eastAsia="x-none"/>
        </w:rPr>
      </w:pPr>
      <w:r w:rsidRPr="00352ED5">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14:paraId="111889E5"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Do upływu terminu składania ofert, Wykonawca, za pośrednictwem Platformy, może wycofać złożoną ofertę, używając opcji ”</w:t>
      </w:r>
      <w:r w:rsidRPr="00352ED5">
        <w:rPr>
          <w:b/>
          <w:i/>
          <w:color w:val="000000"/>
          <w:lang w:eastAsia="x-none"/>
        </w:rPr>
        <w:t>Wycofaj ofertę</w:t>
      </w:r>
      <w:r w:rsidRPr="00352ED5">
        <w:rPr>
          <w:bCs/>
          <w:iCs/>
          <w:color w:val="000000"/>
          <w:lang w:eastAsia="x-none"/>
        </w:rPr>
        <w:t>” (karta Oferta/Załączniki). Po wycofaniu oferty Wykonawca może usunąć załączone pliki, zaznaczając pozycje do usunięcia i klikając w przycisk ”</w:t>
      </w:r>
      <w:r w:rsidRPr="00352ED5">
        <w:rPr>
          <w:b/>
          <w:i/>
          <w:color w:val="000000"/>
          <w:lang w:eastAsia="x-none"/>
        </w:rPr>
        <w:t>Usuń zaznaczone</w:t>
      </w:r>
      <w:r w:rsidRPr="00352ED5">
        <w:rPr>
          <w:bCs/>
          <w:iCs/>
          <w:color w:val="000000"/>
          <w:lang w:eastAsia="x-none"/>
        </w:rPr>
        <w:t>”.</w:t>
      </w:r>
    </w:p>
    <w:p w14:paraId="756EE28A" w14:textId="77777777" w:rsidR="00BC6240" w:rsidRPr="00352ED5" w:rsidRDefault="004D5E89" w:rsidP="006303BE">
      <w:pPr>
        <w:numPr>
          <w:ilvl w:val="1"/>
          <w:numId w:val="27"/>
        </w:numPr>
        <w:spacing w:before="120"/>
        <w:jc w:val="both"/>
        <w:outlineLvl w:val="1"/>
      </w:pPr>
      <w:r w:rsidRPr="00352ED5">
        <w:rPr>
          <w:bCs/>
          <w:iCs/>
          <w:color w:val="000000"/>
          <w:lang w:eastAsia="x-none"/>
        </w:rPr>
        <w:t xml:space="preserve">Szczegółowa instrukcja korzystania z Platformy znajduje się na stronie internetowej </w:t>
      </w:r>
      <w:hyperlink r:id="rId11">
        <w:r w:rsidRPr="00352ED5">
          <w:rPr>
            <w:rStyle w:val="ListLabel41"/>
            <w:sz w:val="24"/>
            <w:szCs w:val="24"/>
          </w:rPr>
          <w:t>https://e-ProPublico.pl/</w:t>
        </w:r>
      </w:hyperlink>
      <w:r w:rsidRPr="00352ED5">
        <w:rPr>
          <w:bCs/>
          <w:iCs/>
          <w:color w:val="000000"/>
          <w:lang w:eastAsia="x-none"/>
        </w:rPr>
        <w:t>, przycisk ”</w:t>
      </w:r>
      <w:r w:rsidRPr="00352ED5">
        <w:rPr>
          <w:b/>
          <w:i/>
          <w:color w:val="000000"/>
          <w:lang w:eastAsia="x-none"/>
        </w:rPr>
        <w:t>Instrukcja Wykonawcy</w:t>
      </w:r>
      <w:r w:rsidRPr="00352ED5">
        <w:rPr>
          <w:bCs/>
          <w:iCs/>
          <w:color w:val="000000"/>
          <w:lang w:eastAsia="x-none"/>
        </w:rPr>
        <w:t>”.</w:t>
      </w:r>
    </w:p>
    <w:p w14:paraId="39F5CBDC"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lastRenderedPageBreak/>
        <w:t>Zamawiający nie przewiduje zwrotu kosztów udziału w postępowaniu</w:t>
      </w:r>
      <w:r w:rsidRPr="00352ED5">
        <w:rPr>
          <w:bCs/>
          <w:iCs/>
          <w:color w:val="000000"/>
          <w:lang w:eastAsia="x-none"/>
        </w:rPr>
        <w:t>.</w:t>
      </w:r>
      <w:r w:rsidRPr="00352ED5">
        <w:rPr>
          <w:bCs/>
          <w:iCs/>
          <w:color w:val="000000"/>
          <w:lang w:val="x-none" w:eastAsia="x-none"/>
        </w:rPr>
        <w:t xml:space="preserve"> Wykonawca ponosi wszelkie koszty związane z przygotowaniem i złożeniem oferty</w:t>
      </w:r>
      <w:r w:rsidRPr="00352ED5">
        <w:rPr>
          <w:bCs/>
          <w:iCs/>
          <w:color w:val="000000"/>
          <w:lang w:eastAsia="x-none"/>
        </w:rPr>
        <w:t>.</w:t>
      </w:r>
    </w:p>
    <w:p w14:paraId="259A76FD"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54" w:name="_Toc258314253"/>
      <w:r w:rsidRPr="00352ED5">
        <w:rPr>
          <w:b/>
          <w:bCs/>
          <w:caps/>
          <w:kern w:val="2"/>
          <w:lang w:val="x-none" w:eastAsia="x-none"/>
        </w:rPr>
        <w:t>Miejsce oraz termin składania i otwarcia ofert</w:t>
      </w:r>
      <w:bookmarkEnd w:id="54"/>
    </w:p>
    <w:p w14:paraId="31D38700" w14:textId="78E5A4C3" w:rsidR="00BC6240" w:rsidRPr="00352ED5" w:rsidRDefault="004D5E89" w:rsidP="00240C86">
      <w:pPr>
        <w:tabs>
          <w:tab w:val="left" w:pos="708"/>
        </w:tabs>
        <w:spacing w:before="120"/>
        <w:ind w:left="709"/>
        <w:jc w:val="both"/>
        <w:outlineLvl w:val="1"/>
        <w:rPr>
          <w:bCs/>
          <w:iCs/>
          <w:color w:val="000000"/>
          <w:lang w:val="x-none" w:eastAsia="x-none"/>
        </w:rPr>
      </w:pPr>
      <w:bookmarkStart w:id="55" w:name="_Hlk37940485"/>
      <w:bookmarkStart w:id="56" w:name="_Hlk37857777"/>
      <w:r w:rsidRPr="00352ED5">
        <w:rPr>
          <w:bCs/>
          <w:iCs/>
          <w:color w:val="000000"/>
          <w:lang w:val="x-none" w:eastAsia="x-none"/>
        </w:rPr>
        <w:t>Ofertę</w:t>
      </w:r>
      <w:r w:rsidRPr="00352ED5">
        <w:rPr>
          <w:bCs/>
          <w:iCs/>
          <w:color w:val="000000"/>
          <w:lang w:eastAsia="x-none"/>
        </w:rPr>
        <w:t>, wraz z załącznikami, należy złożyć za pośrednictwem Platformy w terminie do dnia</w:t>
      </w:r>
      <w:r w:rsidRPr="00352ED5">
        <w:rPr>
          <w:bCs/>
          <w:iCs/>
          <w:color w:val="000000"/>
          <w:lang w:val="x-none" w:eastAsia="x-none"/>
        </w:rPr>
        <w:t xml:space="preserve"> </w:t>
      </w:r>
      <w:bookmarkStart w:id="57" w:name="_Hlk115179346"/>
      <w:r w:rsidR="00E72ADA" w:rsidRPr="00E72ADA">
        <w:rPr>
          <w:b/>
          <w:bCs/>
          <w:iCs/>
          <w:color w:val="000000"/>
          <w:lang w:eastAsia="x-none"/>
        </w:rPr>
        <w:t>05/10/2022r</w:t>
      </w:r>
      <w:bookmarkEnd w:id="57"/>
      <w:r w:rsidR="00E72ADA" w:rsidRPr="00E72ADA">
        <w:rPr>
          <w:b/>
          <w:bCs/>
          <w:iCs/>
          <w:color w:val="000000"/>
          <w:lang w:eastAsia="x-none"/>
        </w:rPr>
        <w:t>.</w:t>
      </w:r>
      <w:r w:rsidR="00853EF0">
        <w:rPr>
          <w:b/>
          <w:bCs/>
          <w:iCs/>
          <w:color w:val="000000"/>
          <w:lang w:eastAsia="x-none"/>
        </w:rPr>
        <w:t xml:space="preserve"> </w:t>
      </w:r>
      <w:r w:rsidRPr="00352ED5">
        <w:rPr>
          <w:bCs/>
          <w:iCs/>
          <w:color w:val="000000"/>
          <w:lang w:val="x-none" w:eastAsia="x-none"/>
        </w:rPr>
        <w:t xml:space="preserve">do godz. </w:t>
      </w:r>
      <w:bookmarkEnd w:id="55"/>
      <w:bookmarkEnd w:id="56"/>
      <w:r w:rsidR="00032086">
        <w:rPr>
          <w:b/>
          <w:bCs/>
          <w:iCs/>
          <w:color w:val="000000"/>
          <w:lang w:eastAsia="x-none"/>
        </w:rPr>
        <w:t>10:00</w:t>
      </w:r>
    </w:p>
    <w:p w14:paraId="1AEEE298" w14:textId="77777777" w:rsidR="00BC6240" w:rsidRPr="00352ED5" w:rsidRDefault="004D5E89" w:rsidP="006303BE">
      <w:pPr>
        <w:numPr>
          <w:ilvl w:val="0"/>
          <w:numId w:val="27"/>
        </w:numPr>
        <w:spacing w:before="200" w:after="60"/>
        <w:ind w:left="431" w:hanging="431"/>
        <w:jc w:val="both"/>
        <w:outlineLvl w:val="0"/>
        <w:rPr>
          <w:b/>
          <w:bCs/>
          <w:caps/>
          <w:kern w:val="2"/>
          <w:lang w:eastAsia="x-none"/>
        </w:rPr>
      </w:pPr>
      <w:r w:rsidRPr="00352ED5">
        <w:rPr>
          <w:b/>
          <w:bCs/>
          <w:caps/>
          <w:kern w:val="2"/>
          <w:lang w:eastAsia="x-none"/>
        </w:rPr>
        <w:t>termin otwarcia ofert</w:t>
      </w:r>
    </w:p>
    <w:p w14:paraId="5977A1A8" w14:textId="2021A81F" w:rsidR="00BC6240" w:rsidRPr="00352ED5" w:rsidRDefault="004D5E89" w:rsidP="006303BE">
      <w:pPr>
        <w:numPr>
          <w:ilvl w:val="1"/>
          <w:numId w:val="27"/>
        </w:numPr>
        <w:spacing w:before="120"/>
        <w:jc w:val="both"/>
        <w:outlineLvl w:val="1"/>
        <w:rPr>
          <w:bCs/>
          <w:iCs/>
          <w:color w:val="000000"/>
          <w:lang w:eastAsia="x-none"/>
        </w:rPr>
      </w:pPr>
      <w:r w:rsidRPr="00352ED5">
        <w:rPr>
          <w:bCs/>
          <w:iCs/>
          <w:color w:val="000000"/>
          <w:lang w:eastAsia="x-none"/>
        </w:rPr>
        <w:t xml:space="preserve">Otwarcie </w:t>
      </w:r>
      <w:r w:rsidRPr="00352ED5">
        <w:rPr>
          <w:bCs/>
          <w:iCs/>
          <w:color w:val="000000"/>
          <w:lang w:val="x-none" w:eastAsia="x-none"/>
        </w:rPr>
        <w:t xml:space="preserve">ofert nastąpi w dniu: </w:t>
      </w:r>
      <w:r w:rsidR="00E72ADA" w:rsidRPr="00E72ADA">
        <w:rPr>
          <w:b/>
          <w:bCs/>
          <w:iCs/>
          <w:color w:val="000000"/>
          <w:lang w:eastAsia="x-none"/>
        </w:rPr>
        <w:t>05/10/2022r</w:t>
      </w:r>
      <w:r w:rsidR="00E72ADA">
        <w:rPr>
          <w:b/>
          <w:bCs/>
          <w:iCs/>
          <w:color w:val="000000"/>
          <w:lang w:eastAsia="x-none"/>
        </w:rPr>
        <w:t>.</w:t>
      </w:r>
      <w:bookmarkStart w:id="58" w:name="_GoBack"/>
      <w:bookmarkEnd w:id="58"/>
      <w:r w:rsidR="00E72ADA" w:rsidRPr="00352ED5">
        <w:rPr>
          <w:bCs/>
          <w:iCs/>
          <w:color w:val="000000"/>
          <w:lang w:val="x-none" w:eastAsia="x-none"/>
        </w:rPr>
        <w:t xml:space="preserve"> </w:t>
      </w:r>
      <w:r w:rsidRPr="00352ED5">
        <w:rPr>
          <w:bCs/>
          <w:iCs/>
          <w:color w:val="000000"/>
          <w:lang w:val="x-none" w:eastAsia="x-none"/>
        </w:rPr>
        <w:t xml:space="preserve">o godz. </w:t>
      </w:r>
      <w:r w:rsidR="00032086" w:rsidRPr="00032086">
        <w:rPr>
          <w:b/>
          <w:bCs/>
          <w:iCs/>
          <w:color w:val="000000"/>
          <w:lang w:eastAsia="x-none"/>
        </w:rPr>
        <w:t>11</w:t>
      </w:r>
      <w:r w:rsidR="00F32191" w:rsidRPr="00032086">
        <w:rPr>
          <w:b/>
          <w:bCs/>
          <w:iCs/>
          <w:color w:val="000000"/>
          <w:lang w:eastAsia="x-none"/>
        </w:rPr>
        <w:t>:</w:t>
      </w:r>
      <w:r w:rsidR="00F32191">
        <w:rPr>
          <w:b/>
          <w:bCs/>
          <w:iCs/>
          <w:color w:val="000000"/>
          <w:lang w:eastAsia="x-none"/>
        </w:rPr>
        <w:t>00</w:t>
      </w:r>
      <w:r w:rsidRPr="00352ED5">
        <w:rPr>
          <w:bCs/>
          <w:iCs/>
          <w:color w:val="000000"/>
          <w:lang w:val="x-none" w:eastAsia="x-none"/>
        </w:rPr>
        <w:t xml:space="preserve"> za pośrednictwem Platformy, na karcie ”Oferta/Załączniki”, poprzez ich odszyfrowanie, które jest jednoznaczne</w:t>
      </w:r>
      <w:r w:rsidRPr="00352ED5">
        <w:rPr>
          <w:bCs/>
          <w:iCs/>
          <w:color w:val="000000"/>
          <w:lang w:eastAsia="x-none"/>
        </w:rPr>
        <w:t xml:space="preserve"> z ich upublicznieniem.</w:t>
      </w:r>
    </w:p>
    <w:p w14:paraId="5D818BF6" w14:textId="77777777" w:rsidR="00BC6240" w:rsidRPr="00352ED5" w:rsidRDefault="004D5E89" w:rsidP="006303BE">
      <w:pPr>
        <w:numPr>
          <w:ilvl w:val="1"/>
          <w:numId w:val="27"/>
        </w:numPr>
        <w:spacing w:before="120"/>
        <w:jc w:val="both"/>
        <w:outlineLvl w:val="1"/>
      </w:pPr>
      <w:r w:rsidRPr="00352ED5">
        <w:rPr>
          <w:bCs/>
          <w:iCs/>
          <w:color w:val="000000"/>
          <w:lang w:eastAsia="x-none"/>
        </w:rPr>
        <w:t>Zamawiający, najpóźniej przed otwarciem ofert, udostępni na stronie prowadzonego postępowania informację o kwocie, jaką zamierza przeznaczyć na sfinansowanie zamówienia.</w:t>
      </w:r>
    </w:p>
    <w:p w14:paraId="4DE345B7" w14:textId="77777777" w:rsidR="00BC6240" w:rsidRPr="00352ED5" w:rsidRDefault="004D5E89" w:rsidP="006303BE">
      <w:pPr>
        <w:pStyle w:val="Nagwek2"/>
        <w:numPr>
          <w:ilvl w:val="1"/>
          <w:numId w:val="27"/>
        </w:numPr>
      </w:pPr>
      <w:r w:rsidRPr="00352ED5">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22F66628" w14:textId="77777777" w:rsidR="00BC6240" w:rsidRPr="00352ED5" w:rsidRDefault="004D5E89" w:rsidP="006303BE">
      <w:pPr>
        <w:numPr>
          <w:ilvl w:val="1"/>
          <w:numId w:val="27"/>
        </w:numPr>
        <w:spacing w:before="120"/>
        <w:jc w:val="both"/>
        <w:outlineLvl w:val="1"/>
        <w:rPr>
          <w:bCs/>
          <w:iCs/>
          <w:color w:val="000000"/>
          <w:lang w:eastAsia="x-none"/>
        </w:rPr>
      </w:pPr>
      <w:r w:rsidRPr="00352ED5">
        <w:rPr>
          <w:bCs/>
          <w:iCs/>
          <w:color w:val="000000"/>
          <w:lang w:eastAsia="x-none"/>
        </w:rPr>
        <w:t>Niezwłocznie po otwarciu ofert, Zamawiający zamieści na stronie internetowej prowadzonego postępowania informacje o:</w:t>
      </w:r>
    </w:p>
    <w:p w14:paraId="61B9DCDA" w14:textId="77777777" w:rsidR="00BC6240" w:rsidRPr="00352ED5" w:rsidRDefault="004D5E89" w:rsidP="00C61597">
      <w:pPr>
        <w:numPr>
          <w:ilvl w:val="0"/>
          <w:numId w:val="11"/>
        </w:numPr>
        <w:tabs>
          <w:tab w:val="left" w:pos="708"/>
        </w:tabs>
        <w:spacing w:before="120"/>
        <w:jc w:val="both"/>
        <w:outlineLvl w:val="1"/>
        <w:rPr>
          <w:bCs/>
          <w:iCs/>
          <w:color w:val="000000"/>
          <w:lang w:eastAsia="x-none"/>
        </w:rPr>
      </w:pPr>
      <w:r w:rsidRPr="00352ED5">
        <w:rPr>
          <w:bCs/>
          <w:iCs/>
          <w:color w:val="000000"/>
          <w:lang w:eastAsia="x-none"/>
        </w:rPr>
        <w:t>nazwach albo imionach i nazwiskach oraz siedzibach lub miejscach prowadzonej działalności gospodarczej bądź miejscach zamieszkania Wykonawców, których oferty zostały otwarte;</w:t>
      </w:r>
    </w:p>
    <w:p w14:paraId="325A8C9C" w14:textId="77777777" w:rsidR="00BC6240" w:rsidRPr="00352ED5" w:rsidRDefault="004D5E89" w:rsidP="00C61597">
      <w:pPr>
        <w:numPr>
          <w:ilvl w:val="0"/>
          <w:numId w:val="11"/>
        </w:numPr>
        <w:tabs>
          <w:tab w:val="left" w:pos="708"/>
        </w:tabs>
        <w:spacing w:before="120"/>
        <w:jc w:val="both"/>
        <w:outlineLvl w:val="1"/>
        <w:rPr>
          <w:bCs/>
          <w:iCs/>
          <w:color w:val="000000"/>
          <w:lang w:eastAsia="x-none"/>
        </w:rPr>
      </w:pPr>
      <w:r w:rsidRPr="00352ED5">
        <w:rPr>
          <w:bCs/>
          <w:iCs/>
          <w:color w:val="000000"/>
          <w:lang w:eastAsia="x-none"/>
        </w:rPr>
        <w:t>cenach lub kosztach zawartych w ofertach.</w:t>
      </w:r>
    </w:p>
    <w:p w14:paraId="56D10859"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59" w:name="_Toc258314254"/>
      <w:r w:rsidRPr="00352ED5">
        <w:rPr>
          <w:b/>
          <w:bCs/>
          <w:caps/>
          <w:kern w:val="2"/>
          <w:lang w:val="x-none" w:eastAsia="x-none"/>
        </w:rPr>
        <w:t>Opis sposobu obliczenia ceny</w:t>
      </w:r>
      <w:bookmarkEnd w:id="59"/>
    </w:p>
    <w:p w14:paraId="62E2294F" w14:textId="7BAB6E75" w:rsidR="00980649" w:rsidRPr="00352ED5" w:rsidRDefault="00980649" w:rsidP="006303BE">
      <w:pPr>
        <w:numPr>
          <w:ilvl w:val="1"/>
          <w:numId w:val="27"/>
        </w:numPr>
        <w:spacing w:before="120"/>
        <w:jc w:val="both"/>
        <w:outlineLvl w:val="1"/>
        <w:rPr>
          <w:bCs/>
          <w:iCs/>
          <w:lang w:val="x-none" w:eastAsia="x-none"/>
        </w:rPr>
      </w:pPr>
      <w:r w:rsidRPr="00352ED5">
        <w:rPr>
          <w:bCs/>
          <w:iCs/>
          <w:lang w:val="x-none" w:eastAsia="x-none"/>
        </w:rPr>
        <w:t xml:space="preserve">Cenę oferty stanowić będzie wartość brutto wpisana na formularzu oferty za </w:t>
      </w:r>
      <w:r w:rsidR="006627AF" w:rsidRPr="00352ED5">
        <w:rPr>
          <w:bCs/>
          <w:iCs/>
          <w:lang w:eastAsia="x-none"/>
        </w:rPr>
        <w:t>całość przedmiotu zamówienia.</w:t>
      </w:r>
      <w:r w:rsidRPr="00352ED5">
        <w:rPr>
          <w:bCs/>
          <w:iCs/>
          <w:lang w:val="x-none" w:eastAsia="x-none"/>
        </w:rPr>
        <w:t xml:space="preserve">. </w:t>
      </w:r>
    </w:p>
    <w:p w14:paraId="50F6C8AF" w14:textId="0337CC9B" w:rsidR="00BC6240" w:rsidRPr="00352ED5" w:rsidRDefault="00D9222F" w:rsidP="006303BE">
      <w:pPr>
        <w:numPr>
          <w:ilvl w:val="1"/>
          <w:numId w:val="27"/>
        </w:numPr>
        <w:spacing w:before="120"/>
        <w:jc w:val="both"/>
        <w:outlineLvl w:val="1"/>
        <w:rPr>
          <w:bCs/>
          <w:iCs/>
          <w:lang w:val="x-none" w:eastAsia="x-none"/>
        </w:rPr>
      </w:pPr>
      <w:r w:rsidRPr="00352ED5">
        <w:rPr>
          <w:bCs/>
          <w:iCs/>
          <w:lang w:val="x-none" w:eastAsia="x-none"/>
        </w:rPr>
        <w:t>Podana cena ofertowa winna uwzględniać wszystkie wymagania SWZ oraz obejmować wszelkie koszty, jakie poniesie Wykonawca z tytułu należytej oraz zgodnej z obowiązującymi przepisami realizacji przedmiotu zamówienia</w:t>
      </w:r>
      <w:r w:rsidRPr="00352ED5">
        <w:rPr>
          <w:bCs/>
          <w:iCs/>
          <w:lang w:eastAsia="x-none"/>
        </w:rPr>
        <w:t>.</w:t>
      </w:r>
    </w:p>
    <w:p w14:paraId="375C8BD1" w14:textId="0D35B94C"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Rozliczenia między Zamawiającym a Wykonawcą prowadzone będą w złotych polskich z dokładnością do dwóch miejsc po przecinku.</w:t>
      </w:r>
    </w:p>
    <w:p w14:paraId="746C9D0D"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Wykonawca zobowiązany jest zastosować stawkę VAT zgodnie z obowiązującymi przepisami ustawy z 11 marca 2004 r. o  podatku od towarów i usług.</w:t>
      </w:r>
    </w:p>
    <w:p w14:paraId="05D1EA8C"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11FA2D9" w14:textId="77777777" w:rsidR="00BC6240" w:rsidRPr="00352ED5" w:rsidRDefault="004D5E89" w:rsidP="006303BE">
      <w:pPr>
        <w:numPr>
          <w:ilvl w:val="1"/>
          <w:numId w:val="27"/>
        </w:numPr>
        <w:spacing w:before="120"/>
        <w:jc w:val="both"/>
        <w:outlineLvl w:val="1"/>
        <w:rPr>
          <w:bCs/>
          <w:iCs/>
          <w:color w:val="000000"/>
          <w:lang w:val="x-none" w:eastAsia="x-none"/>
        </w:rPr>
      </w:pPr>
      <w:bookmarkStart w:id="60" w:name="_Hlk61113033"/>
      <w:r w:rsidRPr="00352ED5">
        <w:rPr>
          <w:bCs/>
          <w:iCs/>
          <w:color w:val="000000"/>
          <w:lang w:eastAsia="x-none"/>
        </w:rPr>
        <w:t>Wykonawca</w:t>
      </w:r>
      <w:bookmarkEnd w:id="60"/>
      <w:r w:rsidRPr="00352ED5">
        <w:rPr>
          <w:bCs/>
          <w:iCs/>
          <w:color w:val="000000"/>
          <w:lang w:eastAsia="x-none"/>
        </w:rPr>
        <w:t xml:space="preserve"> składając ofertę zobowiązany jest:</w:t>
      </w:r>
    </w:p>
    <w:p w14:paraId="15B73C32" w14:textId="77777777" w:rsidR="00BC6240" w:rsidRPr="00352ED5" w:rsidRDefault="004D5E89" w:rsidP="00C61597">
      <w:pPr>
        <w:numPr>
          <w:ilvl w:val="0"/>
          <w:numId w:val="12"/>
        </w:numPr>
        <w:tabs>
          <w:tab w:val="left" w:pos="708"/>
        </w:tabs>
        <w:spacing w:before="120"/>
        <w:jc w:val="both"/>
        <w:outlineLvl w:val="1"/>
        <w:rPr>
          <w:bCs/>
          <w:iCs/>
          <w:color w:val="000000"/>
          <w:lang w:val="x-none" w:eastAsia="x-none"/>
        </w:rPr>
      </w:pPr>
      <w:r w:rsidRPr="00352ED5">
        <w:rPr>
          <w:bCs/>
          <w:iCs/>
          <w:color w:val="000000"/>
          <w:lang w:eastAsia="x-none"/>
        </w:rPr>
        <w:t>poinformować Zamawiającego, że wybór jego oferty będzie prowadził do powstania u Zamawiającego obowiązku podatkowego;</w:t>
      </w:r>
    </w:p>
    <w:p w14:paraId="318D0A14" w14:textId="77777777" w:rsidR="00BC6240" w:rsidRPr="00352ED5" w:rsidRDefault="004D5E89" w:rsidP="00C61597">
      <w:pPr>
        <w:numPr>
          <w:ilvl w:val="0"/>
          <w:numId w:val="12"/>
        </w:numPr>
        <w:tabs>
          <w:tab w:val="left" w:pos="708"/>
        </w:tabs>
        <w:spacing w:before="120"/>
        <w:jc w:val="both"/>
        <w:outlineLvl w:val="1"/>
        <w:rPr>
          <w:bCs/>
          <w:iCs/>
          <w:color w:val="000000"/>
          <w:lang w:val="x-none" w:eastAsia="x-none"/>
        </w:rPr>
      </w:pPr>
      <w:r w:rsidRPr="00352ED5">
        <w:rPr>
          <w:bCs/>
          <w:iCs/>
          <w:color w:val="000000"/>
          <w:lang w:eastAsia="x-none"/>
        </w:rPr>
        <w:t>wskazać nazwę (rodzaj) towaru lub usługi, których dostawa lub świadczenie będą prowadziły do powstania obowiązku podatkowego;</w:t>
      </w:r>
    </w:p>
    <w:p w14:paraId="0AC878C9" w14:textId="77777777" w:rsidR="00BC6240" w:rsidRPr="00352ED5" w:rsidRDefault="004D5E89" w:rsidP="00C61597">
      <w:pPr>
        <w:numPr>
          <w:ilvl w:val="0"/>
          <w:numId w:val="12"/>
        </w:numPr>
        <w:tabs>
          <w:tab w:val="left" w:pos="708"/>
        </w:tabs>
        <w:spacing w:before="120"/>
        <w:jc w:val="both"/>
        <w:outlineLvl w:val="1"/>
        <w:rPr>
          <w:bCs/>
          <w:iCs/>
          <w:color w:val="000000"/>
          <w:lang w:val="x-none" w:eastAsia="x-none"/>
        </w:rPr>
      </w:pPr>
      <w:r w:rsidRPr="00352ED5">
        <w:rPr>
          <w:bCs/>
          <w:iCs/>
          <w:color w:val="000000"/>
          <w:lang w:eastAsia="x-none"/>
        </w:rPr>
        <w:lastRenderedPageBreak/>
        <w:t>wskazać wartości towaru lub usługi objętego obowiązkiem podatkowym Zamawiającego, bez kwoty podatku;</w:t>
      </w:r>
    </w:p>
    <w:p w14:paraId="47CE707D" w14:textId="77777777" w:rsidR="00BC6240" w:rsidRPr="00352ED5" w:rsidRDefault="004D5E89" w:rsidP="00C61597">
      <w:pPr>
        <w:numPr>
          <w:ilvl w:val="0"/>
          <w:numId w:val="12"/>
        </w:numPr>
        <w:tabs>
          <w:tab w:val="left" w:pos="708"/>
        </w:tabs>
        <w:spacing w:before="120"/>
        <w:jc w:val="both"/>
        <w:outlineLvl w:val="1"/>
        <w:rPr>
          <w:bCs/>
          <w:iCs/>
          <w:color w:val="000000"/>
          <w:lang w:val="x-none" w:eastAsia="x-none"/>
        </w:rPr>
      </w:pPr>
      <w:r w:rsidRPr="00352ED5">
        <w:rPr>
          <w:bCs/>
          <w:iCs/>
          <w:color w:val="000000"/>
          <w:lang w:eastAsia="x-none"/>
        </w:rPr>
        <w:t>wskazać stawkę podatku od towarów i usług, która zgodnie z wiedzą Wykonawcy, będzie miała zastosowanie.</w:t>
      </w:r>
    </w:p>
    <w:p w14:paraId="55BE5176"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1" w:name="_Toc258314255"/>
      <w:r w:rsidRPr="00352ED5">
        <w:rPr>
          <w:b/>
          <w:bCs/>
          <w:caps/>
          <w:kern w:val="2"/>
          <w:lang w:val="x-none" w:eastAsia="x-none"/>
        </w:rPr>
        <w:t>Opis kryteriów</w:t>
      </w:r>
      <w:r w:rsidRPr="00352ED5">
        <w:rPr>
          <w:b/>
          <w:bCs/>
          <w:caps/>
          <w:kern w:val="2"/>
          <w:lang w:eastAsia="x-none"/>
        </w:rPr>
        <w:t xml:space="preserve"> oceny ofert,</w:t>
      </w:r>
      <w:r w:rsidRPr="00352ED5">
        <w:rPr>
          <w:b/>
          <w:bCs/>
          <w:caps/>
          <w:kern w:val="2"/>
          <w:lang w:val="x-none" w:eastAsia="x-none"/>
        </w:rPr>
        <w:t xml:space="preserve"> wraz z podaniem </w:t>
      </w:r>
      <w:r w:rsidRPr="00352ED5">
        <w:rPr>
          <w:b/>
          <w:bCs/>
          <w:caps/>
          <w:kern w:val="2"/>
          <w:lang w:eastAsia="x-none"/>
        </w:rPr>
        <w:t>wag</w:t>
      </w:r>
      <w:r w:rsidRPr="00352ED5">
        <w:rPr>
          <w:b/>
          <w:bCs/>
          <w:caps/>
          <w:kern w:val="2"/>
          <w:lang w:val="x-none" w:eastAsia="x-none"/>
        </w:rPr>
        <w:t xml:space="preserve"> tych kryteriów i sposobu oceny ofert</w:t>
      </w:r>
      <w:bookmarkEnd w:id="61"/>
    </w:p>
    <w:p w14:paraId="014804D9" w14:textId="77777777" w:rsidR="00BC6240" w:rsidRPr="00352ED5" w:rsidRDefault="004D5E89" w:rsidP="006303BE">
      <w:pPr>
        <w:numPr>
          <w:ilvl w:val="1"/>
          <w:numId w:val="27"/>
        </w:numPr>
        <w:spacing w:before="120" w:after="60"/>
        <w:jc w:val="both"/>
        <w:outlineLvl w:val="1"/>
        <w:rPr>
          <w:bCs/>
          <w:iCs/>
          <w:color w:val="000000"/>
          <w:lang w:val="x-none" w:eastAsia="x-none"/>
        </w:rPr>
      </w:pPr>
      <w:r w:rsidRPr="00352ED5">
        <w:rPr>
          <w:bCs/>
          <w:iCs/>
          <w:color w:val="000000"/>
          <w:lang w:val="x-none" w:eastAsia="x-none"/>
        </w:rPr>
        <w:t>Przy dokonywaniu wyboru najkorzystniejszej oferty Zamawiający stosować będzie niżej podane kryteria:</w:t>
      </w:r>
    </w:p>
    <w:tbl>
      <w:tblPr>
        <w:tblW w:w="94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6804"/>
        <w:gridCol w:w="1956"/>
      </w:tblGrid>
      <w:tr w:rsidR="00BC6240" w:rsidRPr="00BE108E" w14:paraId="65B17737" w14:textId="77777777" w:rsidTr="00BE108E">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2EE984D" w14:textId="77777777" w:rsidR="00BC6240" w:rsidRPr="00BE108E" w:rsidRDefault="004D5E89">
            <w:pPr>
              <w:spacing w:before="60" w:after="120"/>
              <w:jc w:val="center"/>
              <w:rPr>
                <w:b/>
              </w:rPr>
            </w:pPr>
            <w:r w:rsidRPr="00BE108E">
              <w:rPr>
                <w:b/>
              </w:rPr>
              <w:t>Nr</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5655A6E7" w14:textId="77777777" w:rsidR="00BC6240" w:rsidRPr="00BE108E" w:rsidRDefault="004D5E89">
            <w:pPr>
              <w:spacing w:before="60" w:after="120"/>
              <w:jc w:val="both"/>
              <w:rPr>
                <w:b/>
              </w:rPr>
            </w:pPr>
            <w:r w:rsidRPr="00BE108E">
              <w:rPr>
                <w:b/>
              </w:rPr>
              <w:t xml:space="preserve">Nazwa kryterium </w:t>
            </w:r>
          </w:p>
        </w:tc>
        <w:tc>
          <w:tcPr>
            <w:tcW w:w="1956" w:type="dxa"/>
            <w:tcBorders>
              <w:top w:val="single" w:sz="4" w:space="0" w:color="000000"/>
              <w:left w:val="single" w:sz="4" w:space="0" w:color="000000"/>
              <w:bottom w:val="single" w:sz="4" w:space="0" w:color="000000"/>
              <w:right w:val="single" w:sz="4" w:space="0" w:color="000000"/>
            </w:tcBorders>
            <w:shd w:val="clear" w:color="auto" w:fill="F2F2F2"/>
          </w:tcPr>
          <w:p w14:paraId="2EF0C48F" w14:textId="54C59371" w:rsidR="00BC6240" w:rsidRPr="00BE108E" w:rsidRDefault="004D5E89">
            <w:pPr>
              <w:spacing w:before="60" w:after="120"/>
              <w:jc w:val="both"/>
              <w:rPr>
                <w:b/>
              </w:rPr>
            </w:pPr>
            <w:r w:rsidRPr="00BE108E">
              <w:rPr>
                <w:b/>
              </w:rPr>
              <w:t>Waga</w:t>
            </w:r>
            <w:r w:rsidR="00881804" w:rsidRPr="00BE108E">
              <w:rPr>
                <w:b/>
              </w:rPr>
              <w:t xml:space="preserve"> kryterium</w:t>
            </w:r>
          </w:p>
        </w:tc>
      </w:tr>
      <w:tr w:rsidR="003B7F0F" w:rsidRPr="00BE108E" w14:paraId="48F5531A" w14:textId="77777777" w:rsidTr="00BE108E">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376DF1" w14:textId="009CB2E9" w:rsidR="003B7F0F" w:rsidRPr="00BE108E" w:rsidRDefault="003B7F0F" w:rsidP="003B7F0F">
            <w:pPr>
              <w:spacing w:before="60" w:after="120"/>
              <w:jc w:val="center"/>
            </w:pPr>
            <w:r w:rsidRPr="00BE108E">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D81A525" w14:textId="0B1D94E1" w:rsidR="003B7F0F" w:rsidRPr="00BE108E" w:rsidRDefault="003B7F0F" w:rsidP="003B7F0F">
            <w:pPr>
              <w:spacing w:before="60" w:after="120"/>
              <w:jc w:val="both"/>
            </w:pPr>
            <w:r w:rsidRPr="00BE108E">
              <w:t xml:space="preserve">Cena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31A95A2E" w14:textId="3834281F" w:rsidR="003B7F0F" w:rsidRPr="00BE108E" w:rsidRDefault="001D5841" w:rsidP="003B7F0F">
            <w:pPr>
              <w:spacing w:before="60" w:after="120"/>
              <w:jc w:val="both"/>
            </w:pPr>
            <w:r w:rsidRPr="00BE108E">
              <w:t>6</w:t>
            </w:r>
            <w:r w:rsidR="003B7F0F" w:rsidRPr="00BE108E">
              <w:t>0 %</w:t>
            </w:r>
          </w:p>
        </w:tc>
      </w:tr>
      <w:tr w:rsidR="007453B2" w:rsidRPr="00BE108E" w14:paraId="6E0D5BEC" w14:textId="77777777" w:rsidTr="00BE108E">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ADF848" w14:textId="039278B1" w:rsidR="007453B2" w:rsidRPr="00BE108E" w:rsidRDefault="007453B2" w:rsidP="007453B2">
            <w:pPr>
              <w:spacing w:before="60" w:after="120"/>
              <w:jc w:val="center"/>
            </w:pPr>
            <w:r w:rsidRPr="00BE108E">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1AC7C3" w14:textId="1E9CBF03" w:rsidR="007453B2" w:rsidRPr="00BE108E" w:rsidRDefault="001F178E" w:rsidP="007453B2">
            <w:pPr>
              <w:spacing w:before="60" w:after="120"/>
              <w:jc w:val="both"/>
            </w:pPr>
            <w:r>
              <w:rPr>
                <w:bCs/>
              </w:rPr>
              <w:t>Liczba przesiadek</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316E4301" w14:textId="0037CADC" w:rsidR="007453B2" w:rsidRPr="00BE108E" w:rsidRDefault="001D5841" w:rsidP="007453B2">
            <w:pPr>
              <w:spacing w:before="60" w:after="120"/>
              <w:jc w:val="both"/>
            </w:pPr>
            <w:r w:rsidRPr="00BE108E">
              <w:t>4</w:t>
            </w:r>
            <w:r w:rsidR="007453B2" w:rsidRPr="00BE108E">
              <w:t>0%</w:t>
            </w:r>
          </w:p>
        </w:tc>
      </w:tr>
    </w:tbl>
    <w:p w14:paraId="4F15FD4F" w14:textId="77777777" w:rsidR="00BC6240" w:rsidRPr="00352ED5" w:rsidRDefault="004D5E89" w:rsidP="006303BE">
      <w:pPr>
        <w:numPr>
          <w:ilvl w:val="1"/>
          <w:numId w:val="27"/>
        </w:numPr>
        <w:spacing w:before="120" w:after="60"/>
        <w:jc w:val="both"/>
        <w:outlineLvl w:val="1"/>
        <w:rPr>
          <w:bCs/>
          <w:iCs/>
          <w:color w:val="000000"/>
          <w:lang w:val="x-none" w:eastAsia="x-none"/>
        </w:rPr>
      </w:pPr>
      <w:r w:rsidRPr="00352ED5">
        <w:rPr>
          <w:bCs/>
          <w:iCs/>
          <w:color w:val="000000"/>
          <w:lang w:val="x-none" w:eastAsia="x-none"/>
        </w:rPr>
        <w:t>Punkty przyznawane za podane kryteria będą liczone według następujących wzorów:</w:t>
      </w:r>
    </w:p>
    <w:tbl>
      <w:tblPr>
        <w:tblW w:w="94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0"/>
        <w:gridCol w:w="8165"/>
      </w:tblGrid>
      <w:tr w:rsidR="00BC6240" w:rsidRPr="00BE108E" w14:paraId="34C5BE8E" w14:textId="77777777" w:rsidTr="000C29D3">
        <w:tc>
          <w:tcPr>
            <w:tcW w:w="993" w:type="dxa"/>
            <w:tcBorders>
              <w:top w:val="single" w:sz="4" w:space="0" w:color="000000"/>
              <w:left w:val="single" w:sz="4" w:space="0" w:color="000000"/>
              <w:bottom w:val="single" w:sz="4" w:space="0" w:color="000000"/>
              <w:right w:val="single" w:sz="4" w:space="0" w:color="000000"/>
            </w:tcBorders>
            <w:shd w:val="clear" w:color="auto" w:fill="F2F2F2"/>
          </w:tcPr>
          <w:p w14:paraId="19A39951" w14:textId="77777777" w:rsidR="00BC6240" w:rsidRPr="00BE108E" w:rsidRDefault="004D5E89" w:rsidP="00610063">
            <w:pPr>
              <w:spacing w:before="60" w:after="120"/>
              <w:jc w:val="center"/>
              <w:rPr>
                <w:b/>
              </w:rPr>
            </w:pPr>
            <w:r w:rsidRPr="00BE108E">
              <w:rPr>
                <w:b/>
              </w:rPr>
              <w:t>Nr kryterium</w:t>
            </w:r>
          </w:p>
        </w:tc>
        <w:tc>
          <w:tcPr>
            <w:tcW w:w="8442" w:type="dxa"/>
            <w:tcBorders>
              <w:top w:val="single" w:sz="4" w:space="0" w:color="000000"/>
              <w:left w:val="single" w:sz="4" w:space="0" w:color="000000"/>
              <w:bottom w:val="single" w:sz="4" w:space="0" w:color="000000"/>
              <w:right w:val="single" w:sz="4" w:space="0" w:color="000000"/>
            </w:tcBorders>
            <w:shd w:val="clear" w:color="auto" w:fill="F2F2F2"/>
          </w:tcPr>
          <w:p w14:paraId="343D7532" w14:textId="77777777" w:rsidR="00BC6240" w:rsidRPr="00BE108E" w:rsidRDefault="004D5E89" w:rsidP="00610063">
            <w:pPr>
              <w:spacing w:before="60" w:after="120"/>
              <w:jc w:val="center"/>
              <w:rPr>
                <w:b/>
              </w:rPr>
            </w:pPr>
            <w:r w:rsidRPr="00BE108E">
              <w:rPr>
                <w:b/>
              </w:rPr>
              <w:t>Wzór</w:t>
            </w:r>
          </w:p>
        </w:tc>
      </w:tr>
      <w:tr w:rsidR="003B7F0F" w:rsidRPr="00BE108E" w14:paraId="6504D7A1" w14:textId="77777777" w:rsidTr="000C29D3">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2C1AB0" w14:textId="77777777" w:rsidR="003B7F0F" w:rsidRPr="00BE108E" w:rsidRDefault="003B7F0F" w:rsidP="003B7F0F">
            <w:pPr>
              <w:spacing w:before="60" w:after="120"/>
              <w:jc w:val="center"/>
              <w:rPr>
                <w:b/>
              </w:rPr>
            </w:pPr>
            <w:r w:rsidRPr="00BE108E">
              <w:t>1</w:t>
            </w:r>
          </w:p>
        </w:tc>
        <w:tc>
          <w:tcPr>
            <w:tcW w:w="8442" w:type="dxa"/>
            <w:tcBorders>
              <w:top w:val="single" w:sz="4" w:space="0" w:color="000000"/>
              <w:left w:val="single" w:sz="4" w:space="0" w:color="000000"/>
              <w:bottom w:val="single" w:sz="4" w:space="0" w:color="000000"/>
              <w:right w:val="single" w:sz="4" w:space="0" w:color="000000"/>
            </w:tcBorders>
            <w:shd w:val="clear" w:color="auto" w:fill="auto"/>
          </w:tcPr>
          <w:p w14:paraId="0E4F569C" w14:textId="3FFE8A58" w:rsidR="003B7F0F" w:rsidRPr="00416063" w:rsidRDefault="003B7F0F" w:rsidP="003B7F0F">
            <w:pPr>
              <w:spacing w:before="60" w:after="120"/>
              <w:rPr>
                <w:b/>
                <w:bCs/>
              </w:rPr>
            </w:pPr>
            <w:r w:rsidRPr="00416063">
              <w:rPr>
                <w:b/>
                <w:bCs/>
              </w:rPr>
              <w:t xml:space="preserve">Cena </w:t>
            </w:r>
          </w:p>
          <w:p w14:paraId="14BA555F" w14:textId="77777777" w:rsidR="003B7F0F" w:rsidRPr="00416063" w:rsidRDefault="003B7F0F" w:rsidP="003B7F0F">
            <w:pPr>
              <w:spacing w:before="60" w:after="120"/>
              <w:jc w:val="both"/>
            </w:pPr>
            <w:r w:rsidRPr="00416063">
              <w:t xml:space="preserve">Liczba punktów = ( </w:t>
            </w:r>
            <w:proofErr w:type="spellStart"/>
            <w:r w:rsidRPr="00416063">
              <w:t>Cmin</w:t>
            </w:r>
            <w:proofErr w:type="spellEnd"/>
            <w:r w:rsidRPr="00416063">
              <w:t>/</w:t>
            </w:r>
            <w:proofErr w:type="spellStart"/>
            <w:r w:rsidRPr="00416063">
              <w:t>Cof</w:t>
            </w:r>
            <w:proofErr w:type="spellEnd"/>
            <w:r w:rsidRPr="00416063">
              <w:t xml:space="preserve"> ) * 100 * waga</w:t>
            </w:r>
          </w:p>
          <w:p w14:paraId="4B69E7EA" w14:textId="77777777" w:rsidR="003B7F0F" w:rsidRPr="00416063" w:rsidRDefault="003B7F0F" w:rsidP="003B7F0F">
            <w:pPr>
              <w:spacing w:before="60" w:after="120"/>
              <w:jc w:val="both"/>
            </w:pPr>
            <w:r w:rsidRPr="00416063">
              <w:t>gdzie:</w:t>
            </w:r>
          </w:p>
          <w:p w14:paraId="38F2E402" w14:textId="77777777" w:rsidR="003B7F0F" w:rsidRPr="00416063" w:rsidRDefault="003B7F0F" w:rsidP="003B7F0F">
            <w:pPr>
              <w:spacing w:before="60" w:after="120"/>
              <w:jc w:val="both"/>
            </w:pPr>
            <w:r w:rsidRPr="00416063">
              <w:t xml:space="preserve">- </w:t>
            </w:r>
            <w:proofErr w:type="spellStart"/>
            <w:r w:rsidRPr="00416063">
              <w:t>Cmin</w:t>
            </w:r>
            <w:proofErr w:type="spellEnd"/>
            <w:r w:rsidRPr="00416063">
              <w:t xml:space="preserve"> - najniższa cena spośród wszystkich ofert</w:t>
            </w:r>
          </w:p>
          <w:p w14:paraId="3A82A173" w14:textId="77777777" w:rsidR="003B7F0F" w:rsidRDefault="003B7F0F" w:rsidP="003B7F0F">
            <w:pPr>
              <w:spacing w:before="60" w:after="120"/>
              <w:jc w:val="both"/>
            </w:pPr>
            <w:r w:rsidRPr="00416063">
              <w:t xml:space="preserve">- </w:t>
            </w:r>
            <w:proofErr w:type="spellStart"/>
            <w:r w:rsidRPr="00416063">
              <w:t>Cof</w:t>
            </w:r>
            <w:proofErr w:type="spellEnd"/>
            <w:r w:rsidRPr="00416063">
              <w:t xml:space="preserve"> -  cena podana w ofercie</w:t>
            </w:r>
          </w:p>
          <w:p w14:paraId="655E12D1" w14:textId="0DB02B87" w:rsidR="00BB7D28" w:rsidRPr="00416063" w:rsidRDefault="00BB7D28" w:rsidP="003B7F0F">
            <w:pPr>
              <w:spacing w:before="60" w:after="120"/>
              <w:jc w:val="both"/>
              <w:rPr>
                <w:b/>
              </w:rPr>
            </w:pPr>
          </w:p>
        </w:tc>
      </w:tr>
      <w:tr w:rsidR="003B7F0F" w:rsidRPr="00BE108E" w14:paraId="1F67CF75" w14:textId="77777777" w:rsidTr="000C29D3">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D1376C" w14:textId="77777777" w:rsidR="003B7F0F" w:rsidRPr="00BE108E" w:rsidRDefault="003B7F0F" w:rsidP="003B7F0F">
            <w:pPr>
              <w:spacing w:before="60" w:after="120"/>
              <w:jc w:val="center"/>
              <w:rPr>
                <w:b/>
              </w:rPr>
            </w:pPr>
            <w:r w:rsidRPr="00BE108E">
              <w:t>2</w:t>
            </w:r>
          </w:p>
        </w:tc>
        <w:tc>
          <w:tcPr>
            <w:tcW w:w="8442" w:type="dxa"/>
            <w:tcBorders>
              <w:top w:val="single" w:sz="4" w:space="0" w:color="000000"/>
              <w:left w:val="single" w:sz="4" w:space="0" w:color="000000"/>
              <w:bottom w:val="single" w:sz="4" w:space="0" w:color="000000"/>
              <w:right w:val="single" w:sz="4" w:space="0" w:color="000000"/>
            </w:tcBorders>
            <w:shd w:val="clear" w:color="auto" w:fill="auto"/>
          </w:tcPr>
          <w:p w14:paraId="6C13B1BF" w14:textId="044305F7" w:rsidR="00303145" w:rsidRPr="001F178E" w:rsidRDefault="001F178E" w:rsidP="00303145">
            <w:pPr>
              <w:pStyle w:val="NormalnyWeb"/>
              <w:spacing w:before="0" w:after="0"/>
              <w:jc w:val="both"/>
            </w:pPr>
            <w:r w:rsidRPr="001F178E">
              <w:rPr>
                <w:b/>
                <w:bCs/>
              </w:rPr>
              <w:t>Liczba przesiadek</w:t>
            </w:r>
            <w:r w:rsidR="00303145" w:rsidRPr="001F178E">
              <w:rPr>
                <w:b/>
                <w:bCs/>
              </w:rPr>
              <w:t>:</w:t>
            </w:r>
          </w:p>
          <w:p w14:paraId="54F13E6E" w14:textId="77777777" w:rsidR="00644A9A" w:rsidRPr="001F178E" w:rsidRDefault="00644A9A" w:rsidP="00303145">
            <w:pPr>
              <w:rPr>
                <w:bCs/>
              </w:rPr>
            </w:pPr>
          </w:p>
          <w:p w14:paraId="7A57A9DC" w14:textId="77777777" w:rsidR="001F178E" w:rsidRPr="001F178E" w:rsidRDefault="001F178E" w:rsidP="001F178E">
            <w:pPr>
              <w:pStyle w:val="HTML-wstpniesformatowany"/>
              <w:rPr>
                <w:rFonts w:ascii="Times New Roman" w:hAnsi="Times New Roman" w:cs="Times New Roman"/>
                <w:b/>
                <w:bCs/>
                <w:sz w:val="24"/>
                <w:szCs w:val="24"/>
              </w:rPr>
            </w:pPr>
            <w:r w:rsidRPr="001F178E">
              <w:rPr>
                <w:rFonts w:ascii="Times New Roman" w:hAnsi="Times New Roman" w:cs="Times New Roman"/>
                <w:b/>
                <w:bCs/>
                <w:sz w:val="24"/>
                <w:szCs w:val="24"/>
              </w:rPr>
              <w:t xml:space="preserve">Liczba punktów = </w:t>
            </w:r>
            <w:proofErr w:type="spellStart"/>
            <w:r w:rsidRPr="001F178E">
              <w:rPr>
                <w:rFonts w:ascii="Times New Roman" w:hAnsi="Times New Roman" w:cs="Times New Roman"/>
                <w:b/>
                <w:bCs/>
                <w:sz w:val="24"/>
                <w:szCs w:val="24"/>
              </w:rPr>
              <w:t>Tof</w:t>
            </w:r>
            <w:proofErr w:type="spellEnd"/>
            <w:r w:rsidRPr="001F178E">
              <w:rPr>
                <w:rFonts w:ascii="Times New Roman" w:hAnsi="Times New Roman" w:cs="Times New Roman"/>
                <w:b/>
                <w:bCs/>
                <w:sz w:val="24"/>
                <w:szCs w:val="24"/>
              </w:rPr>
              <w:t xml:space="preserve"> * </w:t>
            </w:r>
            <w:proofErr w:type="spellStart"/>
            <w:r w:rsidRPr="001F178E">
              <w:rPr>
                <w:rFonts w:ascii="Times New Roman" w:hAnsi="Times New Roman" w:cs="Times New Roman"/>
                <w:b/>
                <w:bCs/>
                <w:sz w:val="24"/>
                <w:szCs w:val="24"/>
              </w:rPr>
              <w:t>Wb</w:t>
            </w:r>
            <w:proofErr w:type="spellEnd"/>
          </w:p>
          <w:p w14:paraId="101C5017" w14:textId="77777777"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gdzie:</w:t>
            </w:r>
          </w:p>
          <w:p w14:paraId="29393CE0" w14:textId="77777777"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 </w:t>
            </w:r>
            <w:proofErr w:type="spellStart"/>
            <w:r w:rsidRPr="001F178E">
              <w:rPr>
                <w:rFonts w:ascii="Times New Roman" w:hAnsi="Times New Roman" w:cs="Times New Roman"/>
                <w:sz w:val="24"/>
                <w:szCs w:val="24"/>
              </w:rPr>
              <w:t>Wb</w:t>
            </w:r>
            <w:proofErr w:type="spellEnd"/>
            <w:r w:rsidRPr="001F178E">
              <w:rPr>
                <w:rFonts w:ascii="Times New Roman" w:hAnsi="Times New Roman" w:cs="Times New Roman"/>
                <w:sz w:val="24"/>
                <w:szCs w:val="24"/>
              </w:rPr>
              <w:t xml:space="preserve"> – waga kryterium </w:t>
            </w:r>
          </w:p>
          <w:p w14:paraId="13E131E6" w14:textId="77777777"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 </w:t>
            </w:r>
            <w:proofErr w:type="spellStart"/>
            <w:r w:rsidRPr="001F178E">
              <w:rPr>
                <w:rFonts w:ascii="Times New Roman" w:hAnsi="Times New Roman" w:cs="Times New Roman"/>
                <w:sz w:val="24"/>
                <w:szCs w:val="24"/>
              </w:rPr>
              <w:t>Tof</w:t>
            </w:r>
            <w:proofErr w:type="spellEnd"/>
            <w:r w:rsidRPr="001F178E">
              <w:rPr>
                <w:rFonts w:ascii="Times New Roman" w:hAnsi="Times New Roman" w:cs="Times New Roman"/>
                <w:sz w:val="24"/>
                <w:szCs w:val="24"/>
              </w:rPr>
              <w:t xml:space="preserve"> – liczba punktów przyznana badanej ofercie zgodnie z poniższymi zasadami:</w:t>
            </w:r>
          </w:p>
          <w:p w14:paraId="4143F3D6" w14:textId="77777777" w:rsidR="001F178E" w:rsidRPr="001F178E" w:rsidRDefault="001F178E" w:rsidP="001F178E">
            <w:pPr>
              <w:pStyle w:val="HTML-wstpniesformatowany"/>
              <w:rPr>
                <w:rFonts w:ascii="Times New Roman" w:hAnsi="Times New Roman" w:cs="Times New Roman"/>
                <w:sz w:val="24"/>
                <w:szCs w:val="24"/>
              </w:rPr>
            </w:pPr>
          </w:p>
          <w:p w14:paraId="66EE23D1" w14:textId="02215B0A"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Maksymalna liczba przesiadek </w:t>
            </w:r>
            <w:r w:rsidR="00BB7D28">
              <w:rPr>
                <w:rFonts w:ascii="Times New Roman" w:hAnsi="Times New Roman" w:cs="Times New Roman"/>
                <w:sz w:val="24"/>
                <w:szCs w:val="24"/>
              </w:rPr>
              <w:t>2</w:t>
            </w:r>
            <w:r w:rsidRPr="001F178E">
              <w:rPr>
                <w:rFonts w:ascii="Times New Roman" w:hAnsi="Times New Roman" w:cs="Times New Roman"/>
                <w:sz w:val="24"/>
                <w:szCs w:val="24"/>
              </w:rPr>
              <w:t xml:space="preserve"> na trasie Tajpej (TPE) - Kraków (KRK) </w:t>
            </w:r>
          </w:p>
          <w:p w14:paraId="58E10947" w14:textId="54AE36B8"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liczba przesiadek </w:t>
            </w:r>
            <w:r w:rsidR="00BB7D28">
              <w:rPr>
                <w:rFonts w:ascii="Times New Roman" w:hAnsi="Times New Roman" w:cs="Times New Roman"/>
                <w:sz w:val="24"/>
                <w:szCs w:val="24"/>
              </w:rPr>
              <w:t>1</w:t>
            </w:r>
            <w:r w:rsidRPr="001F178E">
              <w:rPr>
                <w:rFonts w:ascii="Times New Roman" w:hAnsi="Times New Roman" w:cs="Times New Roman"/>
                <w:sz w:val="24"/>
                <w:szCs w:val="24"/>
              </w:rPr>
              <w:t xml:space="preserve"> - </w:t>
            </w:r>
            <w:r w:rsidR="00BB7D28">
              <w:rPr>
                <w:rFonts w:ascii="Times New Roman" w:hAnsi="Times New Roman" w:cs="Times New Roman"/>
                <w:sz w:val="24"/>
                <w:szCs w:val="24"/>
              </w:rPr>
              <w:t>1</w:t>
            </w:r>
            <w:r w:rsidRPr="001F178E">
              <w:rPr>
                <w:rFonts w:ascii="Times New Roman" w:hAnsi="Times New Roman" w:cs="Times New Roman"/>
                <w:sz w:val="24"/>
                <w:szCs w:val="24"/>
              </w:rPr>
              <w:t>0</w:t>
            </w:r>
            <w:r w:rsidR="00BB7D28">
              <w:rPr>
                <w:rFonts w:ascii="Times New Roman" w:hAnsi="Times New Roman" w:cs="Times New Roman"/>
                <w:sz w:val="24"/>
                <w:szCs w:val="24"/>
              </w:rPr>
              <w:t>0</w:t>
            </w:r>
            <w:r w:rsidRPr="001F178E">
              <w:rPr>
                <w:rFonts w:ascii="Times New Roman" w:hAnsi="Times New Roman" w:cs="Times New Roman"/>
                <w:sz w:val="24"/>
                <w:szCs w:val="24"/>
              </w:rPr>
              <w:t xml:space="preserve"> pkt.</w:t>
            </w:r>
          </w:p>
          <w:p w14:paraId="4C2DC867" w14:textId="7C713F9F"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liczba przesiadek 2 - </w:t>
            </w:r>
            <w:r w:rsidR="00BB7D28">
              <w:rPr>
                <w:rFonts w:ascii="Times New Roman" w:hAnsi="Times New Roman" w:cs="Times New Roman"/>
                <w:sz w:val="24"/>
                <w:szCs w:val="24"/>
              </w:rPr>
              <w:t>0</w:t>
            </w:r>
            <w:r w:rsidRPr="001F178E">
              <w:rPr>
                <w:rFonts w:ascii="Times New Roman" w:hAnsi="Times New Roman" w:cs="Times New Roman"/>
                <w:sz w:val="24"/>
                <w:szCs w:val="24"/>
              </w:rPr>
              <w:t xml:space="preserve"> pkt.</w:t>
            </w:r>
          </w:p>
          <w:p w14:paraId="7A7FD1A6" w14:textId="3E102D8C" w:rsidR="001F178E" w:rsidRPr="001F178E" w:rsidRDefault="001F178E" w:rsidP="001F178E">
            <w:pPr>
              <w:pStyle w:val="HTML-wstpniesformatowany"/>
              <w:rPr>
                <w:rFonts w:ascii="Times New Roman" w:hAnsi="Times New Roman" w:cs="Times New Roman"/>
                <w:sz w:val="24"/>
                <w:szCs w:val="24"/>
              </w:rPr>
            </w:pPr>
            <w:r w:rsidRPr="001F178E">
              <w:rPr>
                <w:rFonts w:ascii="Times New Roman" w:hAnsi="Times New Roman" w:cs="Times New Roman"/>
                <w:sz w:val="24"/>
                <w:szCs w:val="24"/>
              </w:rPr>
              <w:t xml:space="preserve">Oferty z liczbą przesiadek powyżej </w:t>
            </w:r>
            <w:r w:rsidR="00BB7D28">
              <w:rPr>
                <w:rFonts w:ascii="Times New Roman" w:hAnsi="Times New Roman" w:cs="Times New Roman"/>
                <w:sz w:val="24"/>
                <w:szCs w:val="24"/>
              </w:rPr>
              <w:t>2</w:t>
            </w:r>
            <w:r w:rsidRPr="001F178E">
              <w:rPr>
                <w:rFonts w:ascii="Times New Roman" w:hAnsi="Times New Roman" w:cs="Times New Roman"/>
                <w:sz w:val="24"/>
                <w:szCs w:val="24"/>
              </w:rPr>
              <w:t xml:space="preserve"> na trasie Tajpej (TPE) - Kraków (KRK) zostaną odrzucone jako niezgodne z SWZ.</w:t>
            </w:r>
          </w:p>
          <w:p w14:paraId="06705B36" w14:textId="2183CF02" w:rsidR="00644A9A" w:rsidRPr="00416063" w:rsidRDefault="00644A9A" w:rsidP="00644A9A">
            <w:pPr>
              <w:rPr>
                <w:bCs/>
              </w:rPr>
            </w:pPr>
          </w:p>
        </w:tc>
      </w:tr>
    </w:tbl>
    <w:p w14:paraId="2C859369" w14:textId="1616244A" w:rsidR="007F0190" w:rsidRDefault="007F0190" w:rsidP="006303BE">
      <w:pPr>
        <w:pStyle w:val="Nagwek2"/>
        <w:numPr>
          <w:ilvl w:val="1"/>
          <w:numId w:val="27"/>
        </w:numPr>
        <w:rPr>
          <w:color w:val="auto"/>
        </w:rPr>
      </w:pPr>
      <w:r>
        <w:t xml:space="preserve">Zamawiający za najkorzystniejszą uzna ofertę, która uzyska największą liczbę punktów łącznie ze wszystkich kryteriów. Ocenę łączną oferty stanowi suma punktów uzyskanych w ramach </w:t>
      </w:r>
      <w:r w:rsidRPr="00132E2D">
        <w:rPr>
          <w:color w:val="auto"/>
        </w:rPr>
        <w:t xml:space="preserve">poszczególnych kryteriów. </w:t>
      </w:r>
    </w:p>
    <w:p w14:paraId="1B74EC0D" w14:textId="5D063AD2" w:rsidR="007F0190" w:rsidRPr="00132E2D" w:rsidRDefault="007F0190" w:rsidP="007F0190">
      <w:pPr>
        <w:pStyle w:val="Nagwek2"/>
        <w:ind w:left="0" w:firstLine="0"/>
      </w:pPr>
      <w:r w:rsidRPr="00132E2D">
        <w:t xml:space="preserve">Oferta może uzyskać w kryteriach oceny ofert maksymalnie 100 punktów (100%), przy czym </w:t>
      </w:r>
      <w:r>
        <w:br/>
      </w:r>
      <w:r w:rsidRPr="00132E2D">
        <w:t xml:space="preserve">1 pkt = 1%. Maksymalna liczba punktów w kryterium równa jest określonej wadze kryterium w %. Uzyskana liczba punktów w ramach kryterium zaokrąglana będzie do drugiego miejsca po przecinku. </w:t>
      </w:r>
    </w:p>
    <w:p w14:paraId="2F3BC53F"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w:t>
      </w:r>
      <w:r w:rsidRPr="00352ED5">
        <w:rPr>
          <w:rFonts w:eastAsia="TimesNewRoman"/>
          <w:bCs/>
          <w:iCs/>
          <w:color w:val="000000"/>
          <w:lang w:val="x-none" w:eastAsia="x-none"/>
        </w:rPr>
        <w:t>ą</w:t>
      </w:r>
      <w:r w:rsidRPr="00352ED5">
        <w:rPr>
          <w:bCs/>
          <w:iCs/>
          <w:color w:val="000000"/>
          <w:lang w:val="x-none" w:eastAsia="x-none"/>
        </w:rPr>
        <w:t>cy poprawi w ofercie:</w:t>
      </w:r>
    </w:p>
    <w:p w14:paraId="230AC15A" w14:textId="77777777" w:rsidR="00BC6240" w:rsidRPr="00352ED5" w:rsidRDefault="004D5E89">
      <w:pPr>
        <w:numPr>
          <w:ilvl w:val="0"/>
          <w:numId w:val="3"/>
        </w:numPr>
        <w:tabs>
          <w:tab w:val="left" w:pos="708"/>
        </w:tabs>
        <w:spacing w:before="120"/>
        <w:jc w:val="both"/>
        <w:outlineLvl w:val="1"/>
        <w:rPr>
          <w:bCs/>
          <w:iCs/>
          <w:color w:val="000000"/>
          <w:lang w:val="x-none" w:eastAsia="x-none"/>
        </w:rPr>
      </w:pPr>
      <w:r w:rsidRPr="00352ED5">
        <w:rPr>
          <w:bCs/>
          <w:iCs/>
          <w:color w:val="000000"/>
          <w:lang w:val="x-none" w:eastAsia="x-none"/>
        </w:rPr>
        <w:lastRenderedPageBreak/>
        <w:t>oczywiste omyłki pisarskie,</w:t>
      </w:r>
    </w:p>
    <w:p w14:paraId="6EA86DC3" w14:textId="77777777" w:rsidR="00BC6240" w:rsidRPr="00352ED5" w:rsidRDefault="004D5E89">
      <w:pPr>
        <w:numPr>
          <w:ilvl w:val="0"/>
          <w:numId w:val="3"/>
        </w:numPr>
        <w:tabs>
          <w:tab w:val="left" w:pos="708"/>
        </w:tabs>
        <w:spacing w:before="120"/>
        <w:jc w:val="both"/>
        <w:outlineLvl w:val="1"/>
        <w:rPr>
          <w:bCs/>
          <w:iCs/>
          <w:color w:val="000000"/>
          <w:lang w:val="x-none" w:eastAsia="x-none"/>
        </w:rPr>
      </w:pPr>
      <w:r w:rsidRPr="00352ED5">
        <w:rPr>
          <w:bCs/>
          <w:iCs/>
          <w:color w:val="000000"/>
          <w:lang w:val="x-none" w:eastAsia="x-none"/>
        </w:rPr>
        <w:t>oczywiste omyłki rachunkowe, z uwzgl</w:t>
      </w:r>
      <w:r w:rsidRPr="00352ED5">
        <w:rPr>
          <w:rFonts w:eastAsia="TimesNewRoman"/>
          <w:bCs/>
          <w:iCs/>
          <w:color w:val="000000"/>
          <w:lang w:val="x-none" w:eastAsia="x-none"/>
        </w:rPr>
        <w:t>ę</w:t>
      </w:r>
      <w:r w:rsidRPr="00352ED5">
        <w:rPr>
          <w:bCs/>
          <w:iCs/>
          <w:color w:val="000000"/>
          <w:lang w:val="x-none" w:eastAsia="x-none"/>
        </w:rPr>
        <w:t>dnieniem konsekwencji rachunkowych dokonanych poprawek,</w:t>
      </w:r>
    </w:p>
    <w:p w14:paraId="4E87CA66" w14:textId="77777777" w:rsidR="00BC6240" w:rsidRPr="00352ED5" w:rsidRDefault="004D5E89">
      <w:pPr>
        <w:numPr>
          <w:ilvl w:val="0"/>
          <w:numId w:val="3"/>
        </w:numPr>
        <w:tabs>
          <w:tab w:val="left" w:pos="708"/>
        </w:tabs>
        <w:spacing w:before="120"/>
        <w:jc w:val="both"/>
        <w:outlineLvl w:val="1"/>
        <w:rPr>
          <w:bCs/>
          <w:iCs/>
          <w:color w:val="000000"/>
          <w:lang w:val="x-none" w:eastAsia="x-none"/>
        </w:rPr>
      </w:pPr>
      <w:r w:rsidRPr="00352ED5">
        <w:rPr>
          <w:bCs/>
          <w:iCs/>
          <w:color w:val="000000"/>
          <w:lang w:val="x-none" w:eastAsia="x-none"/>
        </w:rPr>
        <w:t xml:space="preserve">inne omyłki polegające na niezgodności oferty z dokumentami zamówienia, niepowodujące istotnych zmian w treści oferty </w:t>
      </w:r>
    </w:p>
    <w:p w14:paraId="4A6C8EEF" w14:textId="77777777" w:rsidR="00BC6240" w:rsidRPr="00352ED5" w:rsidRDefault="004D5E89">
      <w:pPr>
        <w:tabs>
          <w:tab w:val="left" w:pos="708"/>
        </w:tabs>
        <w:spacing w:before="120"/>
        <w:ind w:left="680"/>
        <w:jc w:val="both"/>
        <w:outlineLvl w:val="1"/>
        <w:rPr>
          <w:bCs/>
          <w:iCs/>
          <w:color w:val="000000"/>
          <w:lang w:val="x-none" w:eastAsia="x-none"/>
        </w:rPr>
      </w:pPr>
      <w:r w:rsidRPr="00352ED5">
        <w:rPr>
          <w:bCs/>
          <w:iCs/>
          <w:color w:val="000000"/>
          <w:lang w:val="x-none" w:eastAsia="x-none"/>
        </w:rPr>
        <w:t>- niezwłocznie zawiadamiaj</w:t>
      </w:r>
      <w:r w:rsidRPr="00352ED5">
        <w:rPr>
          <w:rFonts w:eastAsia="TimesNewRoman"/>
          <w:bCs/>
          <w:iCs/>
          <w:color w:val="000000"/>
          <w:lang w:val="x-none" w:eastAsia="x-none"/>
        </w:rPr>
        <w:t>ą</w:t>
      </w:r>
      <w:r w:rsidRPr="00352ED5">
        <w:rPr>
          <w:bCs/>
          <w:iCs/>
          <w:color w:val="000000"/>
          <w:lang w:val="x-none" w:eastAsia="x-none"/>
        </w:rPr>
        <w:t>c o tym Wykonawc</w:t>
      </w:r>
      <w:r w:rsidRPr="00352ED5">
        <w:rPr>
          <w:rFonts w:eastAsia="TimesNewRoman"/>
          <w:bCs/>
          <w:iCs/>
          <w:color w:val="000000"/>
          <w:lang w:val="x-none" w:eastAsia="x-none"/>
        </w:rPr>
        <w:t>ę</w:t>
      </w:r>
      <w:r w:rsidRPr="00352ED5">
        <w:rPr>
          <w:bCs/>
          <w:iCs/>
          <w:color w:val="000000"/>
          <w:lang w:val="x-none" w:eastAsia="x-none"/>
        </w:rPr>
        <w:t>, którego oferta została poprawiona.</w:t>
      </w:r>
    </w:p>
    <w:p w14:paraId="41B44589" w14:textId="60389D98"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J</w:t>
      </w:r>
      <w:r w:rsidR="006F64AF" w:rsidRPr="00352ED5">
        <w:rPr>
          <w:bCs/>
          <w:iCs/>
          <w:color w:val="000000"/>
          <w:lang w:eastAsia="x-none"/>
        </w:rPr>
        <w:t>e</w:t>
      </w:r>
      <w:r w:rsidRPr="00352ED5">
        <w:rPr>
          <w:bCs/>
          <w:iCs/>
          <w:color w:val="000000"/>
          <w:lang w:val="x-none" w:eastAsia="x-none"/>
        </w:rPr>
        <w:t xml:space="preserv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52ED5">
        <w:rPr>
          <w:bCs/>
          <w:iCs/>
          <w:color w:val="000000"/>
          <w:lang w:val="x-none" w:eastAsia="x-none"/>
        </w:rPr>
        <w:t>Pzp</w:t>
      </w:r>
      <w:proofErr w:type="spellEnd"/>
      <w:r w:rsidRPr="00352ED5">
        <w:rPr>
          <w:bCs/>
          <w:iCs/>
          <w:color w:val="000000"/>
          <w:lang w:eastAsia="x-none"/>
        </w:rPr>
        <w:t>.</w:t>
      </w:r>
    </w:p>
    <w:p w14:paraId="3BDC6306"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Obowiązek wykazania, że oferta nie zawiera rażąco niskiej ceny spoczywa na Wykonawcy.</w:t>
      </w:r>
    </w:p>
    <w:p w14:paraId="10CFB73F"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BB5AC1B"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352ED5">
        <w:rPr>
          <w:bCs/>
          <w:iCs/>
          <w:color w:val="000000"/>
          <w:lang w:eastAsia="x-none"/>
        </w:rPr>
        <w:t>.</w:t>
      </w:r>
    </w:p>
    <w:p w14:paraId="660A0D2D"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2" w:name="_Toc258314256"/>
      <w:r w:rsidRPr="00352ED5">
        <w:rPr>
          <w:b/>
          <w:bCs/>
          <w:caps/>
          <w:kern w:val="2"/>
          <w:lang w:val="x-none" w:eastAsia="x-none"/>
        </w:rPr>
        <w:t>UDZIELENIE ZAMÓWIENIA</w:t>
      </w:r>
      <w:bookmarkEnd w:id="62"/>
    </w:p>
    <w:p w14:paraId="2AA864AB"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92ACE7D" w14:textId="77777777" w:rsidR="00BC6240" w:rsidRPr="00352ED5" w:rsidRDefault="004D5E89" w:rsidP="006303BE">
      <w:pPr>
        <w:numPr>
          <w:ilvl w:val="1"/>
          <w:numId w:val="27"/>
        </w:numPr>
        <w:spacing w:before="120"/>
        <w:jc w:val="both"/>
        <w:outlineLvl w:val="1"/>
        <w:rPr>
          <w:b/>
          <w:bCs/>
          <w:iCs/>
          <w:color w:val="000000"/>
          <w:lang w:val="x-none" w:eastAsia="x-none"/>
        </w:rPr>
      </w:pPr>
      <w:r w:rsidRPr="00352ED5">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352ED5">
        <w:rPr>
          <w:bCs/>
          <w:iCs/>
          <w:color w:val="000000"/>
          <w:lang w:val="x-none" w:eastAsia="x-none"/>
        </w:rPr>
        <w:t>Pzp</w:t>
      </w:r>
      <w:proofErr w:type="spellEnd"/>
      <w:r w:rsidRPr="00352ED5">
        <w:rPr>
          <w:bCs/>
          <w:iCs/>
          <w:color w:val="000000"/>
          <w:lang w:val="x-none" w:eastAsia="x-none"/>
        </w:rPr>
        <w:t xml:space="preserve"> oraz udostępni je na stronie internetowej prowadzonego postępowania</w:t>
      </w:r>
      <w:r w:rsidRPr="00352ED5">
        <w:rPr>
          <w:bCs/>
          <w:iCs/>
          <w:color w:val="000000"/>
          <w:lang w:eastAsia="x-none"/>
        </w:rPr>
        <w:t xml:space="preserve"> </w:t>
      </w:r>
      <w:r w:rsidRPr="00352ED5">
        <w:rPr>
          <w:bCs/>
          <w:iCs/>
          <w:color w:val="0000FF"/>
          <w:u w:val="single"/>
          <w:lang w:eastAsia="x-none"/>
        </w:rPr>
        <w:t>www.dzp.agh.edu.pl</w:t>
      </w:r>
      <w:r w:rsidRPr="00352ED5">
        <w:rPr>
          <w:bCs/>
          <w:iCs/>
          <w:color w:val="000000"/>
          <w:lang w:val="x-none" w:eastAsia="x-none"/>
        </w:rPr>
        <w:t>.</w:t>
      </w:r>
    </w:p>
    <w:p w14:paraId="1A404723" w14:textId="77777777" w:rsidR="00BC6240" w:rsidRPr="00352ED5" w:rsidRDefault="004D5E89" w:rsidP="006303BE">
      <w:pPr>
        <w:numPr>
          <w:ilvl w:val="1"/>
          <w:numId w:val="27"/>
        </w:numPr>
        <w:spacing w:before="120"/>
        <w:jc w:val="both"/>
        <w:outlineLvl w:val="1"/>
        <w:rPr>
          <w:bCs/>
          <w:iCs/>
          <w:lang w:val="x-none" w:eastAsia="x-none"/>
        </w:rPr>
      </w:pPr>
      <w:r w:rsidRPr="00352ED5">
        <w:rPr>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352ED5">
        <w:rPr>
          <w:bCs/>
          <w:iCs/>
          <w:color w:val="000000"/>
          <w:lang w:eastAsia="x-none"/>
        </w:rPr>
        <w:t>,</w:t>
      </w:r>
      <w:r w:rsidRPr="00352ED5">
        <w:rPr>
          <w:bCs/>
          <w:iCs/>
          <w:color w:val="000000"/>
          <w:lang w:val="x-none" w:eastAsia="x-none"/>
        </w:rPr>
        <w:t xml:space="preserve"> spośród ofert pozostałych w postępowaniu Wykonawców albo unieważnić postępowanie.</w:t>
      </w:r>
    </w:p>
    <w:p w14:paraId="2EF5C642"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3" w:name="_Toc258314257"/>
      <w:r w:rsidRPr="00352ED5">
        <w:rPr>
          <w:b/>
          <w:bCs/>
          <w:caps/>
          <w:kern w:val="2"/>
          <w:lang w:val="x-none" w:eastAsia="x-none"/>
        </w:rPr>
        <w:t>Informacje o formalno</w:t>
      </w:r>
      <w:r w:rsidRPr="00352ED5">
        <w:rPr>
          <w:rFonts w:eastAsia="TimesNewRoman"/>
          <w:b/>
          <w:bCs/>
          <w:caps/>
          <w:kern w:val="2"/>
          <w:lang w:val="x-none" w:eastAsia="x-none"/>
        </w:rPr>
        <w:t>ś</w:t>
      </w:r>
      <w:r w:rsidRPr="00352ED5">
        <w:rPr>
          <w:b/>
          <w:bCs/>
          <w:caps/>
          <w:kern w:val="2"/>
          <w:lang w:val="x-none" w:eastAsia="x-none"/>
        </w:rPr>
        <w:t>ciach, jakie</w:t>
      </w:r>
      <w:r w:rsidRPr="00352ED5">
        <w:rPr>
          <w:b/>
          <w:bCs/>
          <w:caps/>
          <w:kern w:val="2"/>
          <w:lang w:eastAsia="x-none"/>
        </w:rPr>
        <w:t xml:space="preserve"> muszą zostać dopełnione </w:t>
      </w:r>
      <w:r w:rsidRPr="00352ED5">
        <w:rPr>
          <w:b/>
          <w:bCs/>
          <w:caps/>
          <w:kern w:val="2"/>
          <w:lang w:val="x-none" w:eastAsia="x-none"/>
        </w:rPr>
        <w:t>po wyborze oferty w celu zawarcia umowy w sprawie zamówienia publicznego</w:t>
      </w:r>
      <w:bookmarkEnd w:id="63"/>
    </w:p>
    <w:p w14:paraId="25C3A2D3"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Zamawiający zawrze umowę w sprawie zamówienia publicznego, w terminie i na zasadach określonych w art. 308 ust. 2 i 3 ustawy </w:t>
      </w:r>
      <w:proofErr w:type="spellStart"/>
      <w:r w:rsidRPr="00352ED5">
        <w:rPr>
          <w:bCs/>
          <w:iCs/>
          <w:color w:val="000000"/>
          <w:lang w:val="x-none" w:eastAsia="x-none"/>
        </w:rPr>
        <w:t>Pzp</w:t>
      </w:r>
      <w:proofErr w:type="spellEnd"/>
      <w:r w:rsidRPr="00352ED5">
        <w:rPr>
          <w:bCs/>
          <w:iCs/>
          <w:color w:val="000000"/>
          <w:lang w:val="x-none" w:eastAsia="x-none"/>
        </w:rPr>
        <w:t>.</w:t>
      </w:r>
    </w:p>
    <w:p w14:paraId="5D4A521E"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Zamawiający poinformuje Wykonawcę, któremu zostanie udzielone zamówienie, o miejscu i terminie zawarcia umowy</w:t>
      </w:r>
      <w:r w:rsidRPr="00352ED5">
        <w:rPr>
          <w:bCs/>
          <w:iCs/>
          <w:color w:val="000000"/>
          <w:lang w:val="x-none" w:eastAsia="x-none"/>
        </w:rPr>
        <w:t>.</w:t>
      </w:r>
    </w:p>
    <w:p w14:paraId="073D1E18"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Przed zawarciem umowy Wykonawca, na wezwanie Zamawiającego, zobowiązany jest do podania wszelkich informacji niezbędnych do wypełnienia treści umowy.</w:t>
      </w:r>
    </w:p>
    <w:p w14:paraId="4EB8465A" w14:textId="03141ED6"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lastRenderedPageBreak/>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D6BF4F3" w14:textId="639168CF" w:rsidR="0064422C"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352ED5">
        <w:rPr>
          <w:bCs/>
          <w:iCs/>
          <w:color w:val="000000"/>
          <w:lang w:val="x-none" w:eastAsia="x-none"/>
        </w:rPr>
        <w:t>Pzp</w:t>
      </w:r>
      <w:proofErr w:type="spellEnd"/>
      <w:r w:rsidRPr="00352ED5">
        <w:rPr>
          <w:bCs/>
          <w:iCs/>
          <w:color w:val="000000"/>
          <w:lang w:eastAsia="x-none"/>
        </w:rPr>
        <w:t>.</w:t>
      </w:r>
    </w:p>
    <w:p w14:paraId="281AA5A8"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4" w:name="_Toc258314258"/>
      <w:r w:rsidRPr="00352ED5">
        <w:rPr>
          <w:b/>
          <w:bCs/>
          <w:caps/>
          <w:kern w:val="2"/>
          <w:lang w:val="x-none" w:eastAsia="x-none"/>
        </w:rPr>
        <w:t>Wymagania dotycz</w:t>
      </w:r>
      <w:r w:rsidRPr="00352ED5">
        <w:rPr>
          <w:rFonts w:eastAsia="TimesNewRoman"/>
          <w:b/>
          <w:bCs/>
          <w:caps/>
          <w:kern w:val="2"/>
          <w:lang w:val="x-none" w:eastAsia="x-none"/>
        </w:rPr>
        <w:t>ą</w:t>
      </w:r>
      <w:r w:rsidRPr="00352ED5">
        <w:rPr>
          <w:b/>
          <w:bCs/>
          <w:caps/>
          <w:kern w:val="2"/>
          <w:lang w:val="x-none" w:eastAsia="x-none"/>
        </w:rPr>
        <w:t>ce zabezpieczenia nale</w:t>
      </w:r>
      <w:r w:rsidRPr="00352ED5">
        <w:rPr>
          <w:rFonts w:eastAsia="TimesNewRoman"/>
          <w:b/>
          <w:bCs/>
          <w:caps/>
          <w:kern w:val="2"/>
          <w:lang w:val="x-none" w:eastAsia="x-none"/>
        </w:rPr>
        <w:t>ż</w:t>
      </w:r>
      <w:r w:rsidRPr="00352ED5">
        <w:rPr>
          <w:b/>
          <w:bCs/>
          <w:caps/>
          <w:kern w:val="2"/>
          <w:lang w:val="x-none" w:eastAsia="x-none"/>
        </w:rPr>
        <w:t>ytego wykonania umowy</w:t>
      </w:r>
      <w:bookmarkEnd w:id="64"/>
    </w:p>
    <w:p w14:paraId="2151E91D" w14:textId="77777777" w:rsidR="00BC6240" w:rsidRPr="00352ED5" w:rsidRDefault="004D5E89" w:rsidP="00240C86">
      <w:pPr>
        <w:spacing w:before="120"/>
        <w:ind w:left="680"/>
        <w:jc w:val="both"/>
        <w:outlineLvl w:val="1"/>
        <w:rPr>
          <w:bCs/>
          <w:iCs/>
          <w:color w:val="000000"/>
          <w:lang w:val="x-none" w:eastAsia="x-none"/>
        </w:rPr>
      </w:pPr>
      <w:r w:rsidRPr="00352ED5">
        <w:rPr>
          <w:bCs/>
          <w:iCs/>
          <w:color w:val="000000"/>
          <w:lang w:val="x-none" w:eastAsia="x-none"/>
        </w:rPr>
        <w:t>W danym postępowaniu wniesienie zabezpieczenie należytego wykonania umowy nie jest wymagane.</w:t>
      </w:r>
    </w:p>
    <w:p w14:paraId="5E68B129"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5" w:name="_Toc258314259"/>
      <w:r w:rsidRPr="00352ED5">
        <w:rPr>
          <w:b/>
          <w:bCs/>
          <w:caps/>
          <w:kern w:val="2"/>
          <w:lang w:eastAsia="x-none"/>
        </w:rPr>
        <w:t xml:space="preserve">projektowane postanowienia </w:t>
      </w:r>
      <w:r w:rsidRPr="00352ED5">
        <w:rPr>
          <w:b/>
          <w:bCs/>
          <w:caps/>
          <w:kern w:val="2"/>
          <w:lang w:val="x-none" w:eastAsia="x-none"/>
        </w:rPr>
        <w:t xml:space="preserve">umowy w sprawie zamówienia publicznego, </w:t>
      </w:r>
      <w:r w:rsidRPr="00352ED5">
        <w:rPr>
          <w:b/>
          <w:bCs/>
          <w:caps/>
          <w:kern w:val="2"/>
          <w:lang w:eastAsia="x-none"/>
        </w:rPr>
        <w:t xml:space="preserve">które zostaną wprowadzone do umowy w </w:t>
      </w:r>
      <w:r w:rsidRPr="00352ED5">
        <w:rPr>
          <w:b/>
          <w:bCs/>
          <w:caps/>
          <w:kern w:val="2"/>
          <w:lang w:val="x-none" w:eastAsia="x-none"/>
        </w:rPr>
        <w:t>sprawie zamówienia publicznego</w:t>
      </w:r>
      <w:bookmarkEnd w:id="65"/>
    </w:p>
    <w:p w14:paraId="71615180" w14:textId="04CBC52A"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Wzór umowy stanowi załącznik </w:t>
      </w:r>
      <w:r w:rsidRPr="00352ED5">
        <w:rPr>
          <w:bCs/>
          <w:iCs/>
          <w:color w:val="000000"/>
          <w:lang w:eastAsia="x-none"/>
        </w:rPr>
        <w:t xml:space="preserve">nr </w:t>
      </w:r>
      <w:r w:rsidR="001D5841" w:rsidRPr="00352ED5">
        <w:rPr>
          <w:bCs/>
          <w:iCs/>
          <w:color w:val="000000"/>
          <w:lang w:eastAsia="x-none"/>
        </w:rPr>
        <w:t>3</w:t>
      </w:r>
      <w:r w:rsidRPr="00352ED5">
        <w:rPr>
          <w:bCs/>
          <w:iCs/>
          <w:color w:val="000000"/>
          <w:lang w:eastAsia="x-none"/>
        </w:rPr>
        <w:t xml:space="preserve"> </w:t>
      </w:r>
      <w:r w:rsidRPr="00352ED5">
        <w:rPr>
          <w:bCs/>
          <w:iCs/>
          <w:color w:val="000000"/>
          <w:lang w:val="x-none" w:eastAsia="x-none"/>
        </w:rPr>
        <w:t xml:space="preserve">do niniejszej </w:t>
      </w:r>
      <w:r w:rsidRPr="00352ED5">
        <w:rPr>
          <w:bCs/>
          <w:iCs/>
          <w:color w:val="000000"/>
          <w:lang w:eastAsia="x-none"/>
        </w:rPr>
        <w:t>SWZ</w:t>
      </w:r>
      <w:r w:rsidRPr="00352ED5">
        <w:rPr>
          <w:bCs/>
          <w:iCs/>
          <w:color w:val="000000"/>
          <w:lang w:val="x-none" w:eastAsia="x-none"/>
        </w:rPr>
        <w:t xml:space="preserve">. </w:t>
      </w:r>
    </w:p>
    <w:p w14:paraId="3D809303"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val="x-none" w:eastAsia="x-none"/>
        </w:rPr>
        <w:t xml:space="preserve">Zakazuje się istotnych zmian postanowień zawartej umowy w stosunku do treści oferty, na podstawie której dokonano wyboru Wykonawcy. </w:t>
      </w:r>
    </w:p>
    <w:p w14:paraId="0894A925"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bookmarkStart w:id="66" w:name="_Toc258314260"/>
      <w:r w:rsidRPr="00352ED5">
        <w:rPr>
          <w:b/>
          <w:bCs/>
          <w:caps/>
          <w:kern w:val="2"/>
          <w:lang w:val="x-none" w:eastAsia="x-none"/>
        </w:rPr>
        <w:t xml:space="preserve">Pouczenie o </w:t>
      </w:r>
      <w:r w:rsidRPr="00352ED5">
        <w:rPr>
          <w:rFonts w:eastAsia="TimesNewRoman"/>
          <w:b/>
          <w:bCs/>
          <w:caps/>
          <w:kern w:val="2"/>
          <w:lang w:val="x-none" w:eastAsia="x-none"/>
        </w:rPr>
        <w:t>ś</w:t>
      </w:r>
      <w:r w:rsidRPr="00352ED5">
        <w:rPr>
          <w:b/>
          <w:bCs/>
          <w:caps/>
          <w:kern w:val="2"/>
          <w:lang w:val="x-none" w:eastAsia="x-none"/>
        </w:rPr>
        <w:t>rodkach ochrony prawnej przysługuj</w:t>
      </w:r>
      <w:r w:rsidRPr="00352ED5">
        <w:rPr>
          <w:rFonts w:eastAsia="TimesNewRoman"/>
          <w:b/>
          <w:bCs/>
          <w:caps/>
          <w:kern w:val="2"/>
          <w:lang w:val="x-none" w:eastAsia="x-none"/>
        </w:rPr>
        <w:t>ą</w:t>
      </w:r>
      <w:r w:rsidRPr="00352ED5">
        <w:rPr>
          <w:b/>
          <w:bCs/>
          <w:caps/>
          <w:kern w:val="2"/>
          <w:lang w:val="x-none" w:eastAsia="x-none"/>
        </w:rPr>
        <w:t>cych Wykonawcy</w:t>
      </w:r>
      <w:bookmarkEnd w:id="66"/>
    </w:p>
    <w:p w14:paraId="4A2995C1" w14:textId="77777777" w:rsidR="00BC6240" w:rsidRPr="00352ED5" w:rsidRDefault="004D5E89" w:rsidP="006303BE">
      <w:pPr>
        <w:numPr>
          <w:ilvl w:val="1"/>
          <w:numId w:val="27"/>
        </w:numPr>
        <w:spacing w:before="120"/>
        <w:jc w:val="both"/>
        <w:outlineLvl w:val="1"/>
      </w:pPr>
      <w:r w:rsidRPr="00352ED5">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862F87C" w14:textId="77777777" w:rsidR="00BC6240" w:rsidRPr="00352ED5" w:rsidRDefault="004D5E89" w:rsidP="006303BE">
      <w:pPr>
        <w:numPr>
          <w:ilvl w:val="1"/>
          <w:numId w:val="27"/>
        </w:numPr>
        <w:spacing w:before="120"/>
        <w:jc w:val="both"/>
        <w:outlineLvl w:val="1"/>
      </w:pPr>
      <w:r w:rsidRPr="00352ED5">
        <w:t xml:space="preserve">Odwołanie przysługuje na: </w:t>
      </w:r>
    </w:p>
    <w:p w14:paraId="47E3920D" w14:textId="77777777" w:rsidR="00BC6240" w:rsidRPr="00352ED5" w:rsidRDefault="004D5E89" w:rsidP="00352ED5">
      <w:pPr>
        <w:pStyle w:val="Nagwek2"/>
      </w:pPr>
      <w:r w:rsidRPr="00352ED5">
        <w:t xml:space="preserve">1) niezgodną z przepisami ustawy czynność zamawiającego, podjętą w postępowaniu o udzielenie zamówienia, w tym na projektowane postanowienie umowy; </w:t>
      </w:r>
    </w:p>
    <w:p w14:paraId="0367ADD1" w14:textId="23CD32DA" w:rsidR="00BC6240" w:rsidRPr="00352ED5" w:rsidRDefault="004D5E89" w:rsidP="00352ED5">
      <w:pPr>
        <w:pStyle w:val="Nagwek2"/>
      </w:pPr>
      <w:r w:rsidRPr="00352ED5">
        <w:t xml:space="preserve">2) zaniechanie czynności w postępowaniu o udzielenie zamówienia, do której zamawiający był obowiązany na podstawie ustawy; </w:t>
      </w:r>
    </w:p>
    <w:p w14:paraId="3B83E43F" w14:textId="77777777" w:rsidR="00BC6240" w:rsidRPr="00352ED5" w:rsidRDefault="004D5E89" w:rsidP="006303BE">
      <w:pPr>
        <w:numPr>
          <w:ilvl w:val="1"/>
          <w:numId w:val="27"/>
        </w:numPr>
        <w:spacing w:before="120"/>
        <w:jc w:val="both"/>
        <w:outlineLvl w:val="1"/>
      </w:pPr>
      <w:r w:rsidRPr="00352ED5">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DD82B60" w14:textId="77777777" w:rsidR="00BC6240" w:rsidRPr="00352ED5" w:rsidRDefault="004D5E89" w:rsidP="006303BE">
      <w:pPr>
        <w:numPr>
          <w:ilvl w:val="1"/>
          <w:numId w:val="27"/>
        </w:numPr>
        <w:spacing w:before="120"/>
        <w:jc w:val="both"/>
        <w:outlineLvl w:val="1"/>
      </w:pPr>
      <w:r w:rsidRPr="00352ED5">
        <w:t xml:space="preserve">Odwołanie wnosi się w terminie: </w:t>
      </w:r>
    </w:p>
    <w:p w14:paraId="7904D771" w14:textId="77777777" w:rsidR="00BC6240" w:rsidRPr="00352ED5" w:rsidRDefault="004D5E89" w:rsidP="00352ED5">
      <w:pPr>
        <w:pStyle w:val="Nagwek2"/>
      </w:pPr>
      <w:r w:rsidRPr="00352ED5">
        <w:t xml:space="preserve">1) 5 dni od dnia przekazania informacji o czynności zamawiającego stanowiącej podstawę jego wniesienia, jeżeli informacja została przekazana przy użyciu środków komunikacji elektronicznej; </w:t>
      </w:r>
    </w:p>
    <w:p w14:paraId="49C9F486" w14:textId="77777777" w:rsidR="00BC6240" w:rsidRPr="00352ED5" w:rsidRDefault="004D5E89" w:rsidP="00352ED5">
      <w:pPr>
        <w:pStyle w:val="Nagwek2"/>
      </w:pPr>
      <w:r w:rsidRPr="00352ED5">
        <w:t>2) 10 dni od dnia przekazania informacji o czynności zamawiającego stanowiącej podstawę jego wniesienia, jeżeli informacja została przekazana w sposób inny niż określony w pkt 1.</w:t>
      </w:r>
    </w:p>
    <w:p w14:paraId="63B696DD" w14:textId="77777777" w:rsidR="00BC6240" w:rsidRPr="00352ED5" w:rsidRDefault="004D5E89" w:rsidP="006303BE">
      <w:pPr>
        <w:numPr>
          <w:ilvl w:val="1"/>
          <w:numId w:val="27"/>
        </w:numPr>
        <w:spacing w:before="120"/>
        <w:jc w:val="both"/>
        <w:outlineLvl w:val="1"/>
      </w:pPr>
      <w:r w:rsidRPr="00352ED5">
        <w:t xml:space="preserve">Odwołanie wobec treści ogłoszenia wszczynającego postępowanie o udzielenie zamówienia lub wobec treści dokumentów zamówienia wnosi się w terminie 5 dni od dnia </w:t>
      </w:r>
      <w:r w:rsidRPr="00352ED5">
        <w:lastRenderedPageBreak/>
        <w:t>publikacji ogłoszenia w Biuletynie Zamówień Publicznych lub zamieszczenia dokumentów zamówienia na stronie internetowej.</w:t>
      </w:r>
    </w:p>
    <w:p w14:paraId="6EC6827C" w14:textId="77777777" w:rsidR="00BC6240" w:rsidRPr="00352ED5" w:rsidRDefault="004D5E89" w:rsidP="006303BE">
      <w:pPr>
        <w:numPr>
          <w:ilvl w:val="1"/>
          <w:numId w:val="27"/>
        </w:numPr>
        <w:spacing w:before="120"/>
        <w:jc w:val="both"/>
        <w:outlineLvl w:val="1"/>
      </w:pPr>
      <w:r w:rsidRPr="00352ED5">
        <w:t>Odwołanie w przypadkach innych niż określone w ust. 4 i 5 wnosi się w terminie 5 dni od dnia, w którym powzięto lub przy zachowaniu należytej staranności można było powziąć wiadomość o okolicznościach stanowiących podstawę jego wniesienia.</w:t>
      </w:r>
    </w:p>
    <w:p w14:paraId="5088C5F5" w14:textId="77777777" w:rsidR="00BC6240" w:rsidRPr="00352ED5" w:rsidRDefault="004D5E89" w:rsidP="006303BE">
      <w:pPr>
        <w:numPr>
          <w:ilvl w:val="1"/>
          <w:numId w:val="27"/>
        </w:numPr>
        <w:spacing w:before="120"/>
        <w:jc w:val="both"/>
        <w:outlineLvl w:val="1"/>
      </w:pPr>
      <w:r w:rsidRPr="00352ED5">
        <w:t>Na orzeczenie KIO oraz postanowienie Prezesa KIO stronom oraz uczestnikom postępowania odwoławczego przysługuje skarga do Sądu Okręgowego w Warszawie – sądu zamówień publicznych.</w:t>
      </w:r>
    </w:p>
    <w:p w14:paraId="08E91B8E"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val="x-none" w:eastAsia="x-none"/>
        </w:rPr>
        <w:t>Aukcja elektroniczna</w:t>
      </w:r>
    </w:p>
    <w:p w14:paraId="71D2D898" w14:textId="77777777" w:rsidR="00BC6240" w:rsidRPr="00352ED5" w:rsidRDefault="004D5E89" w:rsidP="00240C86">
      <w:pPr>
        <w:spacing w:before="120"/>
        <w:ind w:left="680"/>
        <w:jc w:val="both"/>
        <w:outlineLvl w:val="1"/>
        <w:rPr>
          <w:bCs/>
          <w:iCs/>
          <w:color w:val="000000"/>
          <w:lang w:val="x-none" w:eastAsia="x-none"/>
        </w:rPr>
      </w:pPr>
      <w:r w:rsidRPr="00352ED5">
        <w:rPr>
          <w:bCs/>
          <w:iCs/>
          <w:color w:val="000000"/>
          <w:lang w:eastAsia="x-none"/>
        </w:rPr>
        <w:t xml:space="preserve">Zamawiający </w:t>
      </w:r>
      <w:r w:rsidRPr="00352ED5">
        <w:rPr>
          <w:bCs/>
          <w:iCs/>
          <w:color w:val="000000"/>
          <w:lang w:val="x-none" w:eastAsia="x-none"/>
        </w:rPr>
        <w:t xml:space="preserve">nie przewiduje przeprowadzenia aukcji elektronicznej, o której mowa w art. 308 ust. 1 ustawy </w:t>
      </w:r>
      <w:proofErr w:type="spellStart"/>
      <w:r w:rsidRPr="00352ED5">
        <w:rPr>
          <w:bCs/>
          <w:iCs/>
          <w:color w:val="000000"/>
          <w:lang w:val="x-none" w:eastAsia="x-none"/>
        </w:rPr>
        <w:t>Pzp</w:t>
      </w:r>
      <w:proofErr w:type="spellEnd"/>
      <w:r w:rsidRPr="00352ED5">
        <w:rPr>
          <w:bCs/>
          <w:iCs/>
          <w:color w:val="000000"/>
          <w:lang w:val="x-none" w:eastAsia="x-none"/>
        </w:rPr>
        <w:t>.</w:t>
      </w:r>
    </w:p>
    <w:p w14:paraId="40CC4065" w14:textId="77777777" w:rsidR="00BC6240" w:rsidRPr="00352ED5" w:rsidRDefault="004D5E89" w:rsidP="006303BE">
      <w:pPr>
        <w:numPr>
          <w:ilvl w:val="0"/>
          <w:numId w:val="27"/>
        </w:numPr>
        <w:spacing w:before="200" w:after="60"/>
        <w:ind w:left="431" w:hanging="431"/>
        <w:jc w:val="both"/>
        <w:outlineLvl w:val="0"/>
        <w:rPr>
          <w:b/>
          <w:bCs/>
          <w:caps/>
          <w:kern w:val="2"/>
          <w:lang w:val="x-none" w:eastAsia="x-none"/>
        </w:rPr>
      </w:pPr>
      <w:r w:rsidRPr="00352ED5">
        <w:rPr>
          <w:b/>
          <w:bCs/>
          <w:caps/>
          <w:kern w:val="2"/>
          <w:lang w:eastAsia="x-none"/>
        </w:rPr>
        <w:t>Ochrona danych osobowych</w:t>
      </w:r>
    </w:p>
    <w:p w14:paraId="76CF4239"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Zamawiający</w:t>
      </w:r>
      <w:r w:rsidRPr="00352ED5">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2ED5">
        <w:rPr>
          <w:bCs/>
          <w:iCs/>
          <w:color w:val="000000"/>
          <w:lang w:val="x-none" w:eastAsia="x-none"/>
        </w:rPr>
        <w:t>Dz.Urz</w:t>
      </w:r>
      <w:proofErr w:type="spellEnd"/>
      <w:r w:rsidRPr="00352ED5">
        <w:rPr>
          <w:bCs/>
          <w:iCs/>
          <w:color w:val="000000"/>
          <w:lang w:val="x-none" w:eastAsia="x-none"/>
        </w:rPr>
        <w:t>. UE L 119 z 4 maja 2016 r.), dalej: RODO, tym samym dane osobowe podane przez Wykonawcę będą przetwarzane zgodnie z RODO oraz zgodnie z przepisami krajowymi</w:t>
      </w:r>
      <w:r w:rsidRPr="00352ED5">
        <w:rPr>
          <w:bCs/>
          <w:iCs/>
          <w:color w:val="000000"/>
          <w:lang w:eastAsia="x-none"/>
        </w:rPr>
        <w:t>.</w:t>
      </w:r>
    </w:p>
    <w:p w14:paraId="082C7541" w14:textId="77777777" w:rsidR="00BC6240" w:rsidRPr="00352ED5" w:rsidRDefault="004D5E89" w:rsidP="006303BE">
      <w:pPr>
        <w:numPr>
          <w:ilvl w:val="1"/>
          <w:numId w:val="27"/>
        </w:numPr>
        <w:spacing w:before="120"/>
        <w:jc w:val="both"/>
        <w:outlineLvl w:val="1"/>
        <w:rPr>
          <w:bCs/>
          <w:iCs/>
          <w:color w:val="000000"/>
          <w:lang w:val="x-none" w:eastAsia="x-none"/>
        </w:rPr>
      </w:pPr>
      <w:r w:rsidRPr="00352ED5">
        <w:rPr>
          <w:bCs/>
          <w:iCs/>
          <w:color w:val="000000"/>
          <w:lang w:eastAsia="x-none"/>
        </w:rPr>
        <w:t>Zamawiający informuje, że:</w:t>
      </w:r>
      <w:bookmarkStart w:id="67" w:name="_Hlk515367328"/>
      <w:bookmarkEnd w:id="67"/>
    </w:p>
    <w:p w14:paraId="2C9AEB7F" w14:textId="57807178" w:rsidR="00BC6240" w:rsidRPr="00352ED5" w:rsidRDefault="00240C86" w:rsidP="00352ED5">
      <w:pPr>
        <w:pStyle w:val="Nagwek2"/>
      </w:pPr>
      <w:r w:rsidRPr="00352ED5">
        <w:rPr>
          <w:lang w:val="pl-PL"/>
        </w:rPr>
        <w:t>-</w:t>
      </w:r>
      <w:r w:rsidR="004D5E89" w:rsidRPr="00352ED5">
        <w:t>administratorem Pani/Pana danych osobowych jest Akademia Górniczo-Hutnicza im. Stanisława Staszica w Krakowie, al. Mickiewicza 30, 30-059 Kraków; Tel.: 0-12 617-35-95, e-mail: dzp@agh.edu.pl</w:t>
      </w:r>
    </w:p>
    <w:p w14:paraId="4E493968" w14:textId="758DFAC8" w:rsidR="00BC6240" w:rsidRPr="00352ED5" w:rsidRDefault="00240C86" w:rsidP="00352ED5">
      <w:pPr>
        <w:pStyle w:val="Nagwek2"/>
      </w:pPr>
      <w:r w:rsidRPr="00352ED5">
        <w:rPr>
          <w:lang w:val="pl-PL"/>
        </w:rPr>
        <w:t>-</w:t>
      </w:r>
      <w:r w:rsidR="004D5E89" w:rsidRPr="00352ED5">
        <w:t>z inspektorem ochrony danych osobowych w Akademii Górniczo-Hutniczej im. Stanisława Staszica można skontaktować się przez adres e-mail: iodo@agh.edu.pl, telefon: (12) 617 53 25  lub pisemnie na adres siedziby administratora;</w:t>
      </w:r>
    </w:p>
    <w:p w14:paraId="6A2C358D" w14:textId="62DAC3F7" w:rsidR="00BC6240" w:rsidRPr="00352ED5" w:rsidRDefault="00240C86" w:rsidP="00352ED5">
      <w:pPr>
        <w:pStyle w:val="Nagwek2"/>
      </w:pPr>
      <w:r w:rsidRPr="00352ED5">
        <w:rPr>
          <w:lang w:val="pl-PL"/>
        </w:rPr>
        <w:t>-</w:t>
      </w:r>
      <w:r w:rsidR="004D5E89" w:rsidRPr="00352ED5">
        <w:t xml:space="preserve">dane osobowe Wykonawcy będą przetwarzane w celu przeprowadzenia postępowania o udzielenie zamówienia </w:t>
      </w:r>
      <w:r w:rsidR="004D5E89" w:rsidRPr="00352ED5">
        <w:rPr>
          <w:lang w:val="pl-PL"/>
        </w:rPr>
        <w:t xml:space="preserve">niniejszego zamówienia </w:t>
      </w:r>
      <w:r w:rsidR="004D5E89" w:rsidRPr="00352ED5">
        <w:t>publicznego oraz w celu archiwizacji dokumentacji dotyczącej tego postępowania;</w:t>
      </w:r>
    </w:p>
    <w:p w14:paraId="3D0F5C35" w14:textId="7D9CB790" w:rsidR="00BC6240" w:rsidRPr="00352ED5" w:rsidRDefault="00240C86" w:rsidP="00352ED5">
      <w:pPr>
        <w:pStyle w:val="Nagwek2"/>
      </w:pPr>
      <w:r w:rsidRPr="00352ED5">
        <w:rPr>
          <w:lang w:val="pl-PL"/>
        </w:rPr>
        <w:t>-</w:t>
      </w:r>
      <w:r w:rsidR="004D5E89" w:rsidRPr="00352ED5">
        <w:t xml:space="preserve">odbiorcami przekazanych przez Wykonawcę danych osobowych będą osoby lub podmioty, którym zostanie udostępniona dokumentacja postępowania w oparciu o art. 18 oraz art. 74 ust. 1 ustawy </w:t>
      </w:r>
      <w:proofErr w:type="spellStart"/>
      <w:r w:rsidR="004D5E89" w:rsidRPr="00352ED5">
        <w:t>Pzp</w:t>
      </w:r>
      <w:proofErr w:type="spellEnd"/>
      <w:r w:rsidR="004D5E89" w:rsidRPr="00352ED5">
        <w:t>;</w:t>
      </w:r>
    </w:p>
    <w:p w14:paraId="11512C02" w14:textId="003B118B" w:rsidR="00BC6240" w:rsidRPr="00352ED5" w:rsidRDefault="00240C86" w:rsidP="00352ED5">
      <w:pPr>
        <w:pStyle w:val="Nagwek2"/>
      </w:pPr>
      <w:r w:rsidRPr="00352ED5">
        <w:rPr>
          <w:lang w:val="pl-PL"/>
        </w:rPr>
        <w:t>-</w:t>
      </w:r>
      <w:r w:rsidR="004D5E89" w:rsidRPr="00352ED5">
        <w:t xml:space="preserve">dane osobowe Wykonawcy będą przechowywane, zgodnie z art. 78 ustawy </w:t>
      </w:r>
      <w:proofErr w:type="spellStart"/>
      <w:r w:rsidR="004D5E89" w:rsidRPr="00352ED5">
        <w:t>Pzp</w:t>
      </w:r>
      <w:proofErr w:type="spellEnd"/>
      <w:r w:rsidR="004D5E89" w:rsidRPr="00352ED5">
        <w:t>, przez okres 4 lat od dnia zakończenia postępowania o udzielenie zamówienia, a jeżeli okres obowiązywania umowy w sprawie zamówienia publicznego przekracza 4 lata, okres przechowywania obejmuje cały okres obowiązywania umowy.</w:t>
      </w:r>
    </w:p>
    <w:p w14:paraId="7211F887" w14:textId="77777777" w:rsidR="00BC6240" w:rsidRPr="00352ED5" w:rsidRDefault="004D5E89" w:rsidP="006303BE">
      <w:pPr>
        <w:pStyle w:val="Nagwek2"/>
        <w:numPr>
          <w:ilvl w:val="1"/>
          <w:numId w:val="27"/>
        </w:numPr>
      </w:pPr>
      <w:r w:rsidRPr="00352ED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6784EE6" w14:textId="751CA948" w:rsidR="00BC6240" w:rsidRPr="00352ED5" w:rsidRDefault="00240C86" w:rsidP="00352ED5">
      <w:pPr>
        <w:pStyle w:val="Nagwek2"/>
      </w:pPr>
      <w:r w:rsidRPr="00352ED5">
        <w:rPr>
          <w:lang w:val="pl-PL"/>
        </w:rPr>
        <w:t>-</w:t>
      </w:r>
      <w:r w:rsidR="004D5E89" w:rsidRPr="00352ED5">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077B122" w14:textId="67971A4E" w:rsidR="00BC6240" w:rsidRPr="00352ED5" w:rsidRDefault="00240C86" w:rsidP="00352ED5">
      <w:pPr>
        <w:pStyle w:val="Nagwek2"/>
      </w:pPr>
      <w:r w:rsidRPr="00352ED5">
        <w:rPr>
          <w:lang w:val="pl-PL"/>
        </w:rPr>
        <w:t>-</w:t>
      </w:r>
      <w:r w:rsidR="004D5E89" w:rsidRPr="00352ED5">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AD34E8D" w14:textId="77777777" w:rsidR="00BC6240" w:rsidRPr="00352ED5" w:rsidRDefault="004D5E89" w:rsidP="006303BE">
      <w:pPr>
        <w:pStyle w:val="Nagwek2"/>
        <w:numPr>
          <w:ilvl w:val="1"/>
          <w:numId w:val="27"/>
        </w:numPr>
      </w:pPr>
      <w:r w:rsidRPr="00352ED5">
        <w:t>Zamawiający informuje, że;</w:t>
      </w:r>
    </w:p>
    <w:p w14:paraId="277951F6" w14:textId="2AD900D2" w:rsidR="00BC6240" w:rsidRPr="00352ED5" w:rsidRDefault="00240C86" w:rsidP="00352ED5">
      <w:pPr>
        <w:pStyle w:val="Nagwek2"/>
      </w:pPr>
      <w:r w:rsidRPr="00352ED5">
        <w:rPr>
          <w:lang w:val="pl-PL"/>
        </w:rPr>
        <w:lastRenderedPageBreak/>
        <w:t>-</w:t>
      </w:r>
      <w:r w:rsidR="004D5E89" w:rsidRPr="00352ED5">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004D5E89" w:rsidRPr="00352ED5">
        <w:t>Pzp</w:t>
      </w:r>
      <w:proofErr w:type="spellEnd"/>
      <w:r w:rsidR="004D5E89" w:rsidRPr="00352ED5">
        <w:t>, do upływu terminu na ich wniesienie;</w:t>
      </w:r>
    </w:p>
    <w:p w14:paraId="744A22EE" w14:textId="62015400" w:rsidR="00BC6240" w:rsidRPr="00352ED5" w:rsidRDefault="00240C86" w:rsidP="00352ED5">
      <w:pPr>
        <w:pStyle w:val="Nagwek2"/>
      </w:pPr>
      <w:r w:rsidRPr="00352ED5">
        <w:rPr>
          <w:lang w:val="pl-PL"/>
        </w:rPr>
        <w:t>-</w:t>
      </w:r>
      <w:r w:rsidR="004D5E89" w:rsidRPr="00352ED5">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B2AF91F" w14:textId="68006A6D" w:rsidR="00BC6240" w:rsidRPr="00352ED5" w:rsidRDefault="00240C86" w:rsidP="00352ED5">
      <w:pPr>
        <w:pStyle w:val="Nagwek2"/>
      </w:pPr>
      <w:r w:rsidRPr="00352ED5">
        <w:rPr>
          <w:lang w:val="pl-PL"/>
        </w:rPr>
        <w:t>-</w:t>
      </w:r>
      <w:r w:rsidR="004D5E89" w:rsidRPr="00352ED5">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AA4136C" w14:textId="72FFBD0C" w:rsidR="00BC6240" w:rsidRPr="00352ED5" w:rsidRDefault="00240C86" w:rsidP="00352ED5">
      <w:pPr>
        <w:pStyle w:val="Nagwek2"/>
      </w:pPr>
      <w:r w:rsidRPr="00352ED5">
        <w:rPr>
          <w:lang w:val="pl-PL"/>
        </w:rPr>
        <w:t>-</w:t>
      </w:r>
      <w:r w:rsidR="004D5E89" w:rsidRPr="00352ED5">
        <w:t>skorzystanie przez osobę, której dane osobowe są przetwarzane, z uprawnienia, o którym mowa w art. 16 RODO (uprawnienie do sprostowania lub uzupełnienia danych osobowych), nie może naruszać integralności protokołu postępowania oraz jego załączników;</w:t>
      </w:r>
    </w:p>
    <w:p w14:paraId="2389E510" w14:textId="58047350" w:rsidR="00BC6240" w:rsidRPr="00352ED5" w:rsidRDefault="00240C86" w:rsidP="00352ED5">
      <w:pPr>
        <w:pStyle w:val="Nagwek2"/>
      </w:pPr>
      <w:r w:rsidRPr="00352ED5">
        <w:rPr>
          <w:lang w:val="pl-PL"/>
        </w:rPr>
        <w:t>-</w:t>
      </w:r>
      <w:r w:rsidR="004D5E89" w:rsidRPr="00352ED5">
        <w:t>w postępowaniu o udzielenie zamówienia zgłoszenie żądania ograniczenia przetwarzania, o którym mowa w art. 18 ust. 1 RODO, nie ogranicza przetwarzania danych osobowych do czasu zakończenia tego postępowania;</w:t>
      </w:r>
    </w:p>
    <w:p w14:paraId="7C254D95" w14:textId="0F8D233B" w:rsidR="00BC6240" w:rsidRDefault="00240C86" w:rsidP="00352ED5">
      <w:pPr>
        <w:pStyle w:val="Nagwek2"/>
      </w:pPr>
      <w:r w:rsidRPr="00352ED5">
        <w:rPr>
          <w:lang w:val="pl-PL"/>
        </w:rPr>
        <w:t>-</w:t>
      </w:r>
      <w:r w:rsidR="004D5E89" w:rsidRPr="00352ED5">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48D456F" w14:textId="2AAD733D" w:rsidR="00352ED5" w:rsidRDefault="00352ED5" w:rsidP="00352ED5">
      <w:pPr>
        <w:pStyle w:val="Nagwek2"/>
      </w:pPr>
    </w:p>
    <w:p w14:paraId="5B2AC2AD" w14:textId="77777777" w:rsidR="00352ED5" w:rsidRPr="00352ED5" w:rsidRDefault="00352ED5" w:rsidP="00352ED5">
      <w:pPr>
        <w:pStyle w:val="Nagwek2"/>
      </w:pPr>
    </w:p>
    <w:p w14:paraId="071FF522" w14:textId="700BD3CB" w:rsidR="001D5841" w:rsidRPr="00352ED5" w:rsidRDefault="00AF756D" w:rsidP="00352ED5">
      <w:pPr>
        <w:pStyle w:val="Nagwek2"/>
        <w:rPr>
          <w:b/>
        </w:rPr>
      </w:pPr>
      <w:r w:rsidRPr="00352ED5">
        <w:tab/>
      </w:r>
      <w:r w:rsidR="001D5841" w:rsidRPr="00352ED5">
        <w:rPr>
          <w:b/>
        </w:rPr>
        <w:t>Sporządziła:</w:t>
      </w:r>
      <w:r w:rsidR="001D5841" w:rsidRPr="00352ED5">
        <w:rPr>
          <w:b/>
        </w:rPr>
        <w:tab/>
      </w:r>
      <w:r w:rsidR="001D5841" w:rsidRPr="00352ED5">
        <w:rPr>
          <w:b/>
        </w:rPr>
        <w:tab/>
      </w:r>
      <w:r w:rsidR="001D5841" w:rsidRPr="00352ED5">
        <w:rPr>
          <w:b/>
        </w:rPr>
        <w:tab/>
      </w:r>
      <w:r w:rsidR="001D5841" w:rsidRPr="00352ED5">
        <w:rPr>
          <w:b/>
        </w:rPr>
        <w:tab/>
        <w:t>Sprawdziła:</w:t>
      </w:r>
      <w:r w:rsidR="001D5841" w:rsidRPr="00352ED5">
        <w:rPr>
          <w:b/>
        </w:rPr>
        <w:tab/>
      </w:r>
      <w:r w:rsidR="001D5841" w:rsidRPr="00352ED5">
        <w:rPr>
          <w:b/>
        </w:rPr>
        <w:tab/>
      </w:r>
      <w:r w:rsidR="001D5841" w:rsidRPr="00352ED5">
        <w:rPr>
          <w:b/>
        </w:rPr>
        <w:tab/>
      </w:r>
      <w:r w:rsidR="001D5841" w:rsidRPr="00352ED5">
        <w:rPr>
          <w:b/>
        </w:rPr>
        <w:tab/>
        <w:t>Zatwierdził:</w:t>
      </w:r>
    </w:p>
    <w:p w14:paraId="7E816FF4" w14:textId="1F3EE3C6" w:rsidR="00DA0BE8" w:rsidRPr="00352ED5" w:rsidRDefault="00DA0BE8" w:rsidP="00352ED5">
      <w:pPr>
        <w:pStyle w:val="Nagwek2"/>
      </w:pPr>
    </w:p>
    <w:p w14:paraId="14947AFC" w14:textId="6C5B28A2" w:rsidR="001D5841" w:rsidRPr="00352ED5" w:rsidRDefault="001D5841" w:rsidP="00352ED5">
      <w:pPr>
        <w:pStyle w:val="Nagwek2"/>
      </w:pPr>
    </w:p>
    <w:p w14:paraId="0032D0EE" w14:textId="127B46AF" w:rsidR="00352ED5" w:rsidRDefault="00352ED5" w:rsidP="00352ED5">
      <w:pPr>
        <w:pStyle w:val="Nagwek2"/>
      </w:pPr>
    </w:p>
    <w:p w14:paraId="18C145FD" w14:textId="49A6CC6F" w:rsidR="004669BE" w:rsidRDefault="004669BE" w:rsidP="00352ED5">
      <w:pPr>
        <w:pStyle w:val="Nagwek2"/>
      </w:pPr>
    </w:p>
    <w:p w14:paraId="1EFD89C8" w14:textId="7F9B6DC2" w:rsidR="004669BE" w:rsidRDefault="004669BE" w:rsidP="00352ED5">
      <w:pPr>
        <w:pStyle w:val="Nagwek2"/>
      </w:pPr>
    </w:p>
    <w:p w14:paraId="08CE9CD9" w14:textId="77777777" w:rsidR="004669BE" w:rsidRPr="00352ED5" w:rsidRDefault="004669BE" w:rsidP="00352ED5">
      <w:pPr>
        <w:pStyle w:val="Nagwek2"/>
      </w:pPr>
    </w:p>
    <w:p w14:paraId="680ACC3F" w14:textId="77777777" w:rsidR="00BC6240" w:rsidRPr="00352ED5" w:rsidRDefault="004D5E89">
      <w:pPr>
        <w:spacing w:before="60" w:after="120"/>
        <w:jc w:val="both"/>
      </w:pPr>
      <w:r w:rsidRPr="00352ED5">
        <w:rPr>
          <w:b/>
        </w:rPr>
        <w:t>Załączniki do SWZ</w:t>
      </w:r>
      <w:r w:rsidRPr="00352ED5">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8636"/>
      </w:tblGrid>
      <w:tr w:rsidR="00BC6240" w:rsidRPr="00352ED5" w14:paraId="4A56A48A" w14:textId="77777777" w:rsidTr="00E74A39">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14A7378" w14:textId="77777777" w:rsidR="00BC6240" w:rsidRPr="00352ED5" w:rsidRDefault="004D5E89">
            <w:pPr>
              <w:spacing w:before="60" w:after="120"/>
              <w:jc w:val="both"/>
              <w:rPr>
                <w:b/>
              </w:rPr>
            </w:pPr>
            <w:r w:rsidRPr="00352ED5">
              <w:rPr>
                <w:b/>
              </w:rPr>
              <w:t>Nr</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203C74B9" w14:textId="77777777" w:rsidR="00BC6240" w:rsidRPr="00352ED5" w:rsidRDefault="004D5E89">
            <w:pPr>
              <w:spacing w:before="60" w:after="120"/>
              <w:jc w:val="both"/>
              <w:rPr>
                <w:b/>
              </w:rPr>
            </w:pPr>
            <w:r w:rsidRPr="00352ED5">
              <w:rPr>
                <w:b/>
              </w:rPr>
              <w:t>Nazwa załącznika</w:t>
            </w:r>
          </w:p>
        </w:tc>
      </w:tr>
      <w:tr w:rsidR="00BC6240" w:rsidRPr="00352ED5" w14:paraId="685CBB0D" w14:textId="77777777" w:rsidTr="00E74A39">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8F32479" w14:textId="77777777" w:rsidR="00BC6240" w:rsidRPr="00352ED5" w:rsidRDefault="004D5E89">
            <w:pPr>
              <w:spacing w:before="60" w:after="120"/>
              <w:jc w:val="both"/>
              <w:rPr>
                <w:b/>
              </w:rPr>
            </w:pPr>
            <w:r w:rsidRPr="00352ED5">
              <w:t>1</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22CB327D" w14:textId="4FC293AE" w:rsidR="00BC6240" w:rsidRPr="00352ED5" w:rsidRDefault="004D5E89">
            <w:pPr>
              <w:spacing w:before="60" w:after="120"/>
              <w:jc w:val="both"/>
              <w:rPr>
                <w:b/>
              </w:rPr>
            </w:pPr>
            <w:r w:rsidRPr="00352ED5">
              <w:t xml:space="preserve">Wzór formularza oferty na </w:t>
            </w:r>
            <w:r w:rsidR="004E1D03" w:rsidRPr="00352ED5">
              <w:t>usługi</w:t>
            </w:r>
          </w:p>
        </w:tc>
      </w:tr>
      <w:tr w:rsidR="00BC6240" w:rsidRPr="00352ED5" w14:paraId="3E756C7F" w14:textId="77777777" w:rsidTr="00E74A39">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880D32A" w14:textId="77777777" w:rsidR="00BC6240" w:rsidRPr="00352ED5" w:rsidRDefault="004D5E89">
            <w:pPr>
              <w:spacing w:before="60" w:after="120"/>
              <w:jc w:val="both"/>
              <w:rPr>
                <w:b/>
              </w:rPr>
            </w:pPr>
            <w:r w:rsidRPr="00352ED5">
              <w:t>2</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1131CC40" w14:textId="610EFCA3" w:rsidR="00B601B3" w:rsidRPr="00352ED5" w:rsidRDefault="004D5E89">
            <w:pPr>
              <w:spacing w:before="60" w:after="120"/>
              <w:jc w:val="both"/>
            </w:pPr>
            <w:r w:rsidRPr="00352ED5">
              <w:t xml:space="preserve">Oświadczenie o niepodleganiu wykluczeniu </w:t>
            </w:r>
          </w:p>
        </w:tc>
      </w:tr>
      <w:tr w:rsidR="00BC6240" w:rsidRPr="00352ED5" w14:paraId="27FBACD9" w14:textId="77777777" w:rsidTr="00E74A39">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9D01549" w14:textId="1E63F5B8" w:rsidR="00BC6240" w:rsidRPr="00352ED5" w:rsidRDefault="007453B2">
            <w:pPr>
              <w:spacing w:before="60" w:after="120"/>
              <w:jc w:val="both"/>
            </w:pPr>
            <w:r w:rsidRPr="00352ED5">
              <w:t>3</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7ECD607E" w14:textId="7C1C46B2" w:rsidR="00BC6240" w:rsidRPr="00352ED5" w:rsidRDefault="00240C86">
            <w:pPr>
              <w:spacing w:before="60" w:after="120"/>
              <w:jc w:val="both"/>
              <w:rPr>
                <w:b/>
              </w:rPr>
            </w:pPr>
            <w:r w:rsidRPr="00352ED5">
              <w:t xml:space="preserve">Wzór umowy  </w:t>
            </w:r>
          </w:p>
        </w:tc>
      </w:tr>
    </w:tbl>
    <w:p w14:paraId="724853F1" w14:textId="77777777" w:rsidR="00BC6240" w:rsidRPr="00352ED5" w:rsidRDefault="00BC6240" w:rsidP="001D5841">
      <w:pPr>
        <w:spacing w:before="60" w:after="120"/>
        <w:jc w:val="both"/>
        <w:rPr>
          <w:b/>
        </w:rPr>
      </w:pPr>
    </w:p>
    <w:sectPr w:rsidR="00BC6240" w:rsidRPr="00352ED5">
      <w:headerReference w:type="default" r:id="rId12"/>
      <w:footerReference w:type="default" r:id="rId13"/>
      <w:headerReference w:type="first" r:id="rId14"/>
      <w:pgSz w:w="11906" w:h="16838"/>
      <w:pgMar w:top="1418" w:right="1304" w:bottom="1418" w:left="1304" w:header="709" w:footer="709"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3138" w16cex:dateUtc="2022-05-04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6629" w14:textId="77777777" w:rsidR="00AA1E8C" w:rsidRDefault="00AA1E8C">
      <w:r>
        <w:separator/>
      </w:r>
    </w:p>
  </w:endnote>
  <w:endnote w:type="continuationSeparator" w:id="0">
    <w:p w14:paraId="45AE3AE0" w14:textId="77777777" w:rsidR="00AA1E8C" w:rsidRDefault="00AA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ongti SC">
    <w:altName w:val="Microsoft YaHei"/>
    <w:charset w:val="86"/>
    <w:family w:val="auto"/>
    <w:pitch w:val="variable"/>
    <w:sig w:usb0="00000000"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78F" w14:textId="77777777" w:rsidR="004B7B00" w:rsidRDefault="004B7B00">
    <w:pPr>
      <w:pStyle w:val="Stopka"/>
      <w:rPr>
        <w:sz w:val="18"/>
        <w:szCs w:val="18"/>
      </w:rPr>
    </w:pPr>
    <w:r>
      <w:rPr>
        <w:noProof/>
        <w:sz w:val="18"/>
        <w:szCs w:val="18"/>
      </w:rPr>
      <mc:AlternateContent>
        <mc:Choice Requires="wps">
          <w:drawing>
            <wp:anchor distT="0" distB="0" distL="113030" distR="113030" simplePos="0" relativeHeight="26" behindDoc="1" locked="0" layoutInCell="1" allowOverlap="1" wp14:anchorId="63E3505E" wp14:editId="228F18F1">
              <wp:simplePos x="0" y="0"/>
              <wp:positionH relativeFrom="column">
                <wp:posOffset>0</wp:posOffset>
              </wp:positionH>
              <wp:positionV relativeFrom="paragraph">
                <wp:posOffset>64770</wp:posOffset>
              </wp:positionV>
              <wp:extent cx="5830570" cy="1905"/>
              <wp:effectExtent l="9525" t="6985" r="9525" b="12065"/>
              <wp:wrapNone/>
              <wp:docPr id="2" name="Line 1"/>
              <wp:cNvGraphicFramePr/>
              <a:graphic xmlns:a="http://schemas.openxmlformats.org/drawingml/2006/main">
                <a:graphicData uri="http://schemas.microsoft.com/office/word/2010/wordprocessingShape">
                  <wps:wsp>
                    <wps:cNvCnPr/>
                    <wps:spPr>
                      <a:xfrm>
                        <a:off x="0" y="0"/>
                        <a:ext cx="58298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id="shape_0" from="0pt,5.1pt" to="459pt,5.1pt" ID="Line 1" stroked="t" style="position:absolute">
              <v:stroke color="black" weight="9360" joinstyle="round" endcap="flat"/>
              <v:fill o:detectmouseclick="t" on="false"/>
            </v:line>
          </w:pict>
        </mc:Fallback>
      </mc:AlternateContent>
    </w:r>
  </w:p>
  <w:p w14:paraId="59F3681B" w14:textId="04901B7B" w:rsidR="004B7B00" w:rsidRDefault="004B7B00">
    <w:pPr>
      <w:pStyle w:val="Stopka"/>
      <w:tabs>
        <w:tab w:val="right" w:pos="9000"/>
      </w:tabs>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4C78" w14:textId="77777777" w:rsidR="00AA1E8C" w:rsidRDefault="00AA1E8C">
      <w:r>
        <w:separator/>
      </w:r>
    </w:p>
  </w:footnote>
  <w:footnote w:type="continuationSeparator" w:id="0">
    <w:p w14:paraId="7267D6EC" w14:textId="77777777" w:rsidR="00AA1E8C" w:rsidRDefault="00AA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6213" w14:textId="77777777" w:rsidR="000664DD" w:rsidRDefault="004B7B00" w:rsidP="001D5841">
    <w:pPr>
      <w:pStyle w:val="Nagwek"/>
      <w:jc w:val="center"/>
      <w:rPr>
        <w:sz w:val="18"/>
        <w:szCs w:val="18"/>
      </w:rPr>
    </w:pPr>
    <w:r>
      <w:rPr>
        <w:sz w:val="18"/>
        <w:szCs w:val="18"/>
      </w:rPr>
      <w:t>SWZ na:</w:t>
    </w:r>
  </w:p>
  <w:p w14:paraId="6BCC9229" w14:textId="3E225780" w:rsidR="004B7B00" w:rsidRDefault="00F92DE7" w:rsidP="00F92DE7">
    <w:pPr>
      <w:pStyle w:val="Nagwek"/>
      <w:jc w:val="center"/>
    </w:pPr>
    <w:r>
      <w:rPr>
        <w:noProof/>
      </w:rPr>
      <mc:AlternateContent>
        <mc:Choice Requires="wps">
          <w:drawing>
            <wp:anchor distT="0" distB="0" distL="113030" distR="113030" simplePos="0" relativeHeight="51" behindDoc="1" locked="0" layoutInCell="1" allowOverlap="1" wp14:anchorId="0BC437F2" wp14:editId="0B9C1C45">
              <wp:simplePos x="0" y="0"/>
              <wp:positionH relativeFrom="column">
                <wp:posOffset>0</wp:posOffset>
              </wp:positionH>
              <wp:positionV relativeFrom="paragraph">
                <wp:posOffset>275590</wp:posOffset>
              </wp:positionV>
              <wp:extent cx="5944870" cy="1905"/>
              <wp:effectExtent l="9525" t="8255" r="9525" b="10795"/>
              <wp:wrapNone/>
              <wp:docPr id="1" name="Line 2"/>
              <wp:cNvGraphicFramePr/>
              <a:graphic xmlns:a="http://schemas.openxmlformats.org/drawingml/2006/main">
                <a:graphicData uri="http://schemas.microsoft.com/office/word/2010/wordprocessingShape">
                  <wps:wsp>
                    <wps:cNvCnPr/>
                    <wps:spPr>
                      <a:xfrm>
                        <a:off x="0" y="0"/>
                        <a:ext cx="5944870" cy="1905"/>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C7D0E6A" id="Line 2" o:spid="_x0000_s1026" style="position:absolute;z-index:-503316429;visibility:visible;mso-wrap-style:square;mso-wrap-distance-left:8.9pt;mso-wrap-distance-top:0;mso-wrap-distance-right:8.9pt;mso-wrap-distance-bottom:0;mso-position-horizontal:absolute;mso-position-horizontal-relative:text;mso-position-vertical:absolute;mso-position-vertical-relative:text" from="0,21.7pt" to="468.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" strokeweight=".26mm"/>
          </w:pict>
        </mc:Fallback>
      </mc:AlternateContent>
    </w:r>
    <w:r w:rsidR="004B7B00">
      <w:rPr>
        <w:sz w:val="18"/>
        <w:szCs w:val="18"/>
      </w:rPr>
      <w:t xml:space="preserve"> </w:t>
    </w:r>
    <w:bookmarkStart w:id="68" w:name="_Hlk114562134"/>
    <w:bookmarkStart w:id="69" w:name="_Hlk114562135"/>
    <w:bookmarkStart w:id="70" w:name="_Hlk114562136"/>
    <w:bookmarkStart w:id="71" w:name="_Hlk114562137"/>
    <w:bookmarkStart w:id="72" w:name="_Hlk114562138"/>
    <w:bookmarkStart w:id="73" w:name="_Hlk114562139"/>
    <w:bookmarkStart w:id="74" w:name="_Hlk114562140"/>
    <w:bookmarkStart w:id="75" w:name="_Hlk114562141"/>
    <w:r w:rsidRPr="00F92DE7">
      <w:rPr>
        <w:sz w:val="18"/>
        <w:szCs w:val="18"/>
      </w:rPr>
      <w:t>Usługa dostarczenia biletów lotniczych w celu realizacji zadań przez doktorantów i pracowników w projekcie FNP "TEAM-NET" nr POIR.04.04.00-00-14E6/18-00 - KC-zp.272-572/22</w:t>
    </w:r>
    <w:bookmarkEnd w:id="68"/>
    <w:bookmarkEnd w:id="69"/>
    <w:bookmarkEnd w:id="70"/>
    <w:bookmarkEnd w:id="71"/>
    <w:bookmarkEnd w:id="72"/>
    <w:bookmarkEnd w:id="73"/>
    <w:bookmarkEnd w:id="74"/>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7B8B" w14:textId="77777777" w:rsidR="002C4607" w:rsidRDefault="004B7B00" w:rsidP="002C4607">
    <w:pPr>
      <w:pStyle w:val="HTML-wstpniesformatowany"/>
      <w:rPr>
        <w:rFonts w:ascii="Verdana" w:hAnsi="Verdana"/>
        <w:b/>
        <w:sz w:val="32"/>
        <w:szCs w:val="32"/>
      </w:rPr>
    </w:pPr>
    <w:r>
      <w:t xml:space="preserve">             </w:t>
    </w:r>
  </w:p>
  <w:p w14:paraId="57C63732" w14:textId="1FAC7E65" w:rsidR="002C4607" w:rsidRDefault="002C4607" w:rsidP="002C4607">
    <w:pPr>
      <w:pStyle w:val="HTML-wstpniesformatowany"/>
      <w:spacing w:line="360" w:lineRule="auto"/>
      <w:rPr>
        <w:rFonts w:ascii="Verdana" w:hAnsi="Verdana"/>
        <w:sz w:val="22"/>
        <w:szCs w:val="22"/>
      </w:rPr>
    </w:pPr>
    <w:r>
      <w:rPr>
        <w:noProof/>
      </w:rPr>
      <w:drawing>
        <wp:anchor distT="0" distB="0" distL="114300" distR="114300" simplePos="0" relativeHeight="251659264" behindDoc="0" locked="0" layoutInCell="1" allowOverlap="1" wp14:anchorId="34F3AFDD" wp14:editId="50C7E517">
          <wp:simplePos x="0" y="0"/>
          <wp:positionH relativeFrom="column">
            <wp:posOffset>-511810</wp:posOffset>
          </wp:positionH>
          <wp:positionV relativeFrom="page">
            <wp:posOffset>1247775</wp:posOffset>
          </wp:positionV>
          <wp:extent cx="6073775" cy="883920"/>
          <wp:effectExtent l="0" t="0" r="3175" b="0"/>
          <wp:wrapSquare wrapText="bothSides"/>
          <wp:docPr id="5" name="Obraz 5" descr="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775"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 </w:t>
    </w:r>
  </w:p>
  <w:p w14:paraId="46455F0F" w14:textId="0575677F" w:rsidR="004B7B00" w:rsidRDefault="004B7B00" w:rsidP="001D5841">
    <w:pPr>
      <w:pStyle w:val="Nagwek"/>
      <w:tabs>
        <w:tab w:val="clear" w:pos="4536"/>
        <w:tab w:val="clear" w:pos="9072"/>
        <w:tab w:val="left" w:pos="3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bCs/>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00000013"/>
    <w:name w:val="WW8Num19"/>
    <w:lvl w:ilvl="0">
      <w:start w:val="2"/>
      <w:numFmt w:val="decimal"/>
      <w:lvlText w:val="%1."/>
      <w:lvlJc w:val="left"/>
      <w:pPr>
        <w:tabs>
          <w:tab w:val="num" w:pos="720"/>
        </w:tabs>
        <w:ind w:left="720" w:hanging="360"/>
      </w:pPr>
      <w:rPr>
        <w:rFonts w:hint="default"/>
        <w:b/>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F"/>
    <w:multiLevelType w:val="multilevel"/>
    <w:tmpl w:val="0000001F"/>
    <w:name w:val="WW8Num31"/>
    <w:lvl w:ilvl="0">
      <w:start w:val="6"/>
      <w:numFmt w:val="decimal"/>
      <w:lvlText w:val="%1."/>
      <w:lvlJc w:val="left"/>
      <w:pPr>
        <w:tabs>
          <w:tab w:val="num" w:pos="720"/>
        </w:tabs>
        <w:ind w:left="720" w:hanging="360"/>
      </w:pPr>
      <w:rPr>
        <w:rFonts w:hint="default"/>
        <w:sz w:val="22"/>
        <w:szCs w:val="22"/>
        <w:shd w:val="clear" w:color="auto" w:fill="00FFFF"/>
      </w:rPr>
    </w:lvl>
    <w:lvl w:ilvl="1">
      <w:start w:val="1"/>
      <w:numFmt w:val="decimal"/>
      <w:lvlText w:val="%2."/>
      <w:lvlJc w:val="left"/>
      <w:pPr>
        <w:tabs>
          <w:tab w:val="num" w:pos="1440"/>
        </w:tabs>
        <w:ind w:left="1440" w:hanging="360"/>
      </w:pPr>
      <w:rPr>
        <w:rFonts w:hint="default"/>
        <w:sz w:val="22"/>
        <w:szCs w:val="22"/>
        <w:shd w:val="clear" w:color="auto" w:fill="00FFFF"/>
      </w:rPr>
    </w:lvl>
    <w:lvl w:ilvl="2">
      <w:start w:val="1"/>
      <w:numFmt w:val="decimal"/>
      <w:lvlText w:val="%3."/>
      <w:lvlJc w:val="left"/>
      <w:pPr>
        <w:tabs>
          <w:tab w:val="num" w:pos="2160"/>
        </w:tabs>
        <w:ind w:left="2160" w:hanging="360"/>
      </w:pPr>
      <w:rPr>
        <w:rFonts w:hint="default"/>
        <w:sz w:val="22"/>
        <w:szCs w:val="22"/>
        <w:shd w:val="clear" w:color="auto" w:fill="00FFFF"/>
      </w:rPr>
    </w:lvl>
    <w:lvl w:ilvl="3">
      <w:start w:val="1"/>
      <w:numFmt w:val="decimal"/>
      <w:lvlText w:val="%4."/>
      <w:lvlJc w:val="left"/>
      <w:pPr>
        <w:tabs>
          <w:tab w:val="num" w:pos="2880"/>
        </w:tabs>
        <w:ind w:left="2880" w:hanging="360"/>
      </w:pPr>
      <w:rPr>
        <w:rFonts w:hint="default"/>
        <w:sz w:val="22"/>
        <w:szCs w:val="22"/>
        <w:shd w:val="clear" w:color="auto" w:fill="00FFFF"/>
      </w:rPr>
    </w:lvl>
    <w:lvl w:ilvl="4">
      <w:start w:val="1"/>
      <w:numFmt w:val="decimal"/>
      <w:lvlText w:val="%5."/>
      <w:lvlJc w:val="left"/>
      <w:pPr>
        <w:tabs>
          <w:tab w:val="num" w:pos="3600"/>
        </w:tabs>
        <w:ind w:left="3600" w:hanging="360"/>
      </w:pPr>
      <w:rPr>
        <w:rFonts w:hint="default"/>
        <w:sz w:val="22"/>
        <w:szCs w:val="22"/>
        <w:shd w:val="clear" w:color="auto" w:fill="00FFFF"/>
      </w:rPr>
    </w:lvl>
    <w:lvl w:ilvl="5">
      <w:start w:val="1"/>
      <w:numFmt w:val="decimal"/>
      <w:lvlText w:val="%6."/>
      <w:lvlJc w:val="left"/>
      <w:pPr>
        <w:tabs>
          <w:tab w:val="num" w:pos="4320"/>
        </w:tabs>
        <w:ind w:left="4320" w:hanging="360"/>
      </w:pPr>
      <w:rPr>
        <w:rFonts w:hint="default"/>
        <w:sz w:val="22"/>
        <w:szCs w:val="22"/>
        <w:shd w:val="clear" w:color="auto" w:fill="00FFFF"/>
      </w:rPr>
    </w:lvl>
    <w:lvl w:ilvl="6">
      <w:start w:val="1"/>
      <w:numFmt w:val="decimal"/>
      <w:lvlText w:val="%7."/>
      <w:lvlJc w:val="left"/>
      <w:pPr>
        <w:tabs>
          <w:tab w:val="num" w:pos="5040"/>
        </w:tabs>
        <w:ind w:left="5040" w:hanging="360"/>
      </w:pPr>
      <w:rPr>
        <w:rFonts w:hint="default"/>
        <w:sz w:val="22"/>
        <w:szCs w:val="22"/>
        <w:shd w:val="clear" w:color="auto" w:fill="00FFFF"/>
      </w:rPr>
    </w:lvl>
    <w:lvl w:ilvl="7">
      <w:start w:val="1"/>
      <w:numFmt w:val="decimal"/>
      <w:lvlText w:val="%8."/>
      <w:lvlJc w:val="left"/>
      <w:pPr>
        <w:tabs>
          <w:tab w:val="num" w:pos="5760"/>
        </w:tabs>
        <w:ind w:left="5760" w:hanging="360"/>
      </w:pPr>
      <w:rPr>
        <w:rFonts w:hint="default"/>
        <w:sz w:val="22"/>
        <w:szCs w:val="22"/>
        <w:shd w:val="clear" w:color="auto" w:fill="00FFFF"/>
      </w:rPr>
    </w:lvl>
    <w:lvl w:ilvl="8">
      <w:start w:val="1"/>
      <w:numFmt w:val="decimal"/>
      <w:lvlText w:val="%9."/>
      <w:lvlJc w:val="left"/>
      <w:pPr>
        <w:tabs>
          <w:tab w:val="num" w:pos="6480"/>
        </w:tabs>
        <w:ind w:left="6480" w:hanging="360"/>
      </w:pPr>
      <w:rPr>
        <w:rFonts w:hint="default"/>
        <w:sz w:val="22"/>
        <w:szCs w:val="22"/>
        <w:shd w:val="clear" w:color="auto" w:fill="00FFFF"/>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720" w:hanging="360"/>
      </w:pPr>
      <w:rPr>
        <w:color w:val="000000"/>
        <w:sz w:val="22"/>
        <w:szCs w:val="22"/>
      </w:rPr>
    </w:lvl>
  </w:abstractNum>
  <w:abstractNum w:abstractNumId="7" w15:restartNumberingAfterBreak="0">
    <w:nsid w:val="07BD12A8"/>
    <w:multiLevelType w:val="hybridMultilevel"/>
    <w:tmpl w:val="AF748E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DF0AF7"/>
    <w:multiLevelType w:val="multilevel"/>
    <w:tmpl w:val="98964EAA"/>
    <w:lvl w:ilvl="0">
      <w:start w:val="1"/>
      <w:numFmt w:val="decimal"/>
      <w:pStyle w:val="Nagwek3"/>
      <w:lvlText w:val="%1."/>
      <w:lvlJc w:val="left"/>
      <w:pPr>
        <w:tabs>
          <w:tab w:val="num" w:pos="1068"/>
        </w:tabs>
        <w:ind w:left="1068" w:hanging="360"/>
      </w:pPr>
      <w:rPr>
        <w:b/>
        <w:i w:val="0"/>
        <w:sz w:val="22"/>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pStyle w:val="Nagwek4"/>
      <w:lvlText w:val=""/>
      <w:lvlJc w:val="left"/>
      <w:pPr>
        <w:tabs>
          <w:tab w:val="num" w:pos="864"/>
        </w:tabs>
        <w:ind w:left="864" w:hanging="864"/>
      </w:pPr>
      <w:rPr>
        <w:rFonts w:ascii="Symbol" w:hAnsi="Symbol" w:cs="Symbol" w:hint="default"/>
        <w:b w:val="0"/>
        <w:i w:val="0"/>
        <w:color w:val="auto"/>
        <w:sz w:val="24"/>
        <w:szCs w:val="24"/>
      </w:rPr>
    </w:lvl>
    <w:lvl w:ilvl="4">
      <w:start w:val="1"/>
      <w:numFmt w:val="decimal"/>
      <w:pStyle w:val="Nagwek5"/>
      <w:lvlText w:val="%1.%4.%5"/>
      <w:lvlJc w:val="left"/>
      <w:pPr>
        <w:tabs>
          <w:tab w:val="num" w:pos="1008"/>
        </w:tabs>
        <w:ind w:left="1008" w:hanging="1008"/>
      </w:pPr>
    </w:lvl>
    <w:lvl w:ilvl="5">
      <w:start w:val="1"/>
      <w:numFmt w:val="decimal"/>
      <w:pStyle w:val="Nagwek6"/>
      <w:lvlText w:val="%1.%4.%5.%6"/>
      <w:lvlJc w:val="left"/>
      <w:pPr>
        <w:tabs>
          <w:tab w:val="num" w:pos="1152"/>
        </w:tabs>
        <w:ind w:left="1152" w:hanging="1152"/>
      </w:pPr>
    </w:lvl>
    <w:lvl w:ilvl="6">
      <w:start w:val="1"/>
      <w:numFmt w:val="decimal"/>
      <w:pStyle w:val="Nagwek7"/>
      <w:lvlText w:val="%1.%4.%5.%6.%7"/>
      <w:lvlJc w:val="left"/>
      <w:pPr>
        <w:tabs>
          <w:tab w:val="num" w:pos="1296"/>
        </w:tabs>
        <w:ind w:left="1296" w:hanging="1296"/>
      </w:pPr>
    </w:lvl>
    <w:lvl w:ilvl="7">
      <w:start w:val="1"/>
      <w:numFmt w:val="decimal"/>
      <w:pStyle w:val="Nagwek8"/>
      <w:lvlText w:val="%1.%4.%5.%6.%7.%8"/>
      <w:lvlJc w:val="left"/>
      <w:pPr>
        <w:tabs>
          <w:tab w:val="num" w:pos="1440"/>
        </w:tabs>
        <w:ind w:left="1440" w:hanging="1440"/>
      </w:pPr>
    </w:lvl>
    <w:lvl w:ilvl="8">
      <w:start w:val="1"/>
      <w:numFmt w:val="decimal"/>
      <w:pStyle w:val="Nagwek9"/>
      <w:lvlText w:val="%1.%4.%5.%6.%7.%8.%9"/>
      <w:lvlJc w:val="left"/>
      <w:pPr>
        <w:tabs>
          <w:tab w:val="num" w:pos="1584"/>
        </w:tabs>
        <w:ind w:left="1584" w:hanging="1584"/>
      </w:pPr>
    </w:lvl>
  </w:abstractNum>
  <w:abstractNum w:abstractNumId="9" w15:restartNumberingAfterBreak="0">
    <w:nsid w:val="0BCB233D"/>
    <w:multiLevelType w:val="multilevel"/>
    <w:tmpl w:val="3C003B5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105E17D9"/>
    <w:multiLevelType w:val="multilevel"/>
    <w:tmpl w:val="451E133E"/>
    <w:lvl w:ilvl="0">
      <w:start w:val="1"/>
      <w:numFmt w:val="lowerLetter"/>
      <w:lvlText w:val="%1)"/>
      <w:lvlJc w:val="left"/>
      <w:pPr>
        <w:ind w:left="1040" w:hanging="360"/>
      </w:pPr>
      <w:rPr>
        <w:rFonts w:eastAsia="Times New Roman" w:cs="Times New Roman"/>
        <w:b/>
        <w:sz w:val="22"/>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178A4A00"/>
    <w:multiLevelType w:val="multilevel"/>
    <w:tmpl w:val="652A697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 w15:restartNumberingAfterBreak="0">
    <w:nsid w:val="1910315E"/>
    <w:multiLevelType w:val="multilevel"/>
    <w:tmpl w:val="37FC313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1BCA4B61"/>
    <w:multiLevelType w:val="multilevel"/>
    <w:tmpl w:val="0DAAB50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21F150FA"/>
    <w:multiLevelType w:val="multilevel"/>
    <w:tmpl w:val="B3507014"/>
    <w:lvl w:ilvl="0">
      <w:start w:val="1"/>
      <w:numFmt w:val="decimal"/>
      <w:lvlText w:val="%1."/>
      <w:lvlJc w:val="left"/>
      <w:pPr>
        <w:tabs>
          <w:tab w:val="num" w:pos="432"/>
        </w:tabs>
        <w:ind w:left="432" w:hanging="432"/>
      </w:pPr>
      <w:rPr>
        <w:b/>
        <w:i w:val="0"/>
        <w:sz w:val="22"/>
        <w:szCs w:val="24"/>
      </w:rPr>
    </w:lvl>
    <w:lvl w:ilvl="1">
      <w:start w:val="1"/>
      <w:numFmt w:val="decimal"/>
      <w:lvlText w:val="%1.%2."/>
      <w:lvlJc w:val="left"/>
      <w:pPr>
        <w:tabs>
          <w:tab w:val="num" w:pos="680"/>
        </w:tabs>
        <w:ind w:left="680" w:hanging="680"/>
      </w:pPr>
      <w:rPr>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3D06C6"/>
    <w:multiLevelType w:val="multilevel"/>
    <w:tmpl w:val="39E8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BF10FD"/>
    <w:multiLevelType w:val="multilevel"/>
    <w:tmpl w:val="DDA0C2EA"/>
    <w:lvl w:ilvl="0">
      <w:start w:val="1"/>
      <w:numFmt w:val="bullet"/>
      <w:lvlText w:val="–"/>
      <w:lvlJc w:val="left"/>
      <w:pPr>
        <w:ind w:left="709" w:hanging="360"/>
      </w:pPr>
      <w:rPr>
        <w:rFonts w:ascii="Arial" w:hAnsi="Arial" w:cs="Arial" w:hint="default"/>
        <w:sz w:val="22"/>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17" w15:restartNumberingAfterBreak="0">
    <w:nsid w:val="25737802"/>
    <w:multiLevelType w:val="multilevel"/>
    <w:tmpl w:val="5014888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278F48B2"/>
    <w:multiLevelType w:val="multilevel"/>
    <w:tmpl w:val="9376C4B0"/>
    <w:lvl w:ilvl="0">
      <w:start w:val="8"/>
      <w:numFmt w:val="decimal"/>
      <w:lvlText w:val="%1."/>
      <w:lvlJc w:val="left"/>
      <w:pPr>
        <w:tabs>
          <w:tab w:val="num" w:pos="432"/>
        </w:tabs>
        <w:ind w:left="432" w:hanging="432"/>
      </w:pPr>
      <w:rPr>
        <w:rFonts w:hint="default"/>
        <w:b/>
        <w:i w:val="0"/>
        <w:sz w:val="22"/>
        <w:szCs w:val="24"/>
      </w:rPr>
    </w:lvl>
    <w:lvl w:ilvl="1">
      <w:start w:val="1"/>
      <w:numFmt w:val="decimal"/>
      <w:lvlText w:val="%1.%2."/>
      <w:lvlJc w:val="left"/>
      <w:pPr>
        <w:tabs>
          <w:tab w:val="num" w:pos="680"/>
        </w:tabs>
        <w:ind w:left="680" w:hanging="680"/>
      </w:pPr>
      <w:rPr>
        <w:rFonts w:hint="default"/>
        <w:b/>
        <w:i w:val="0"/>
        <w:sz w:val="22"/>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053F41"/>
    <w:multiLevelType w:val="multilevel"/>
    <w:tmpl w:val="E1D2D69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0" w15:restartNumberingAfterBreak="0">
    <w:nsid w:val="392040CF"/>
    <w:multiLevelType w:val="multilevel"/>
    <w:tmpl w:val="1B2CC45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1" w15:restartNumberingAfterBreak="0">
    <w:nsid w:val="41A5184E"/>
    <w:multiLevelType w:val="multilevel"/>
    <w:tmpl w:val="2E642E3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2" w15:restartNumberingAfterBreak="0">
    <w:nsid w:val="4CDF4667"/>
    <w:multiLevelType w:val="hybridMultilevel"/>
    <w:tmpl w:val="5172D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E0439BB"/>
    <w:multiLevelType w:val="multilevel"/>
    <w:tmpl w:val="F24E301E"/>
    <w:lvl w:ilvl="0">
      <w:start w:val="1"/>
      <w:numFmt w:val="bullet"/>
      <w:lvlText w:val="–"/>
      <w:lvlJc w:val="left"/>
      <w:pPr>
        <w:ind w:left="709" w:hanging="360"/>
      </w:pPr>
      <w:rPr>
        <w:rFonts w:ascii="Arial" w:hAnsi="Arial" w:cs="Arial" w:hint="default"/>
        <w:sz w:val="22"/>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24" w15:restartNumberingAfterBreak="0">
    <w:nsid w:val="4F291D5E"/>
    <w:multiLevelType w:val="multilevel"/>
    <w:tmpl w:val="9E06D1D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6446B0"/>
    <w:multiLevelType w:val="multilevel"/>
    <w:tmpl w:val="45369AFA"/>
    <w:lvl w:ilvl="0">
      <w:start w:val="1"/>
      <w:numFmt w:val="bullet"/>
      <w:lvlText w:val="–"/>
      <w:lvlJc w:val="left"/>
      <w:pPr>
        <w:ind w:left="709" w:hanging="360"/>
      </w:pPr>
      <w:rPr>
        <w:rFonts w:ascii="Arial" w:hAnsi="Arial" w:cs="Arial" w:hint="default"/>
        <w:sz w:val="22"/>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26" w15:restartNumberingAfterBreak="0">
    <w:nsid w:val="5CB137D9"/>
    <w:multiLevelType w:val="multilevel"/>
    <w:tmpl w:val="8528BD2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660C1F4B"/>
    <w:multiLevelType w:val="multilevel"/>
    <w:tmpl w:val="C624EC04"/>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086FF8"/>
    <w:multiLevelType w:val="hybridMultilevel"/>
    <w:tmpl w:val="B2C26F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D75CC7"/>
    <w:multiLevelType w:val="hybridMultilevel"/>
    <w:tmpl w:val="2722869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FEF5192"/>
    <w:multiLevelType w:val="multilevel"/>
    <w:tmpl w:val="07407714"/>
    <w:lvl w:ilvl="0">
      <w:start w:val="1"/>
      <w:numFmt w:val="bullet"/>
      <w:lvlText w:val="–"/>
      <w:lvlJc w:val="left"/>
      <w:pPr>
        <w:ind w:left="709" w:hanging="360"/>
      </w:pPr>
      <w:rPr>
        <w:rFonts w:ascii="Arial" w:hAnsi="Arial" w:cs="Arial" w:hint="default"/>
        <w:sz w:val="22"/>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num w:numId="1">
    <w:abstractNumId w:val="8"/>
  </w:num>
  <w:num w:numId="2">
    <w:abstractNumId w:val="14"/>
  </w:num>
  <w:num w:numId="3">
    <w:abstractNumId w:val="11"/>
  </w:num>
  <w:num w:numId="4">
    <w:abstractNumId w:val="19"/>
  </w:num>
  <w:num w:numId="5">
    <w:abstractNumId w:val="10"/>
  </w:num>
  <w:num w:numId="6">
    <w:abstractNumId w:val="26"/>
  </w:num>
  <w:num w:numId="7">
    <w:abstractNumId w:val="17"/>
  </w:num>
  <w:num w:numId="8">
    <w:abstractNumId w:val="13"/>
  </w:num>
  <w:num w:numId="9">
    <w:abstractNumId w:val="12"/>
  </w:num>
  <w:num w:numId="10">
    <w:abstractNumId w:val="9"/>
  </w:num>
  <w:num w:numId="11">
    <w:abstractNumId w:val="20"/>
  </w:num>
  <w:num w:numId="12">
    <w:abstractNumId w:val="21"/>
  </w:num>
  <w:num w:numId="13">
    <w:abstractNumId w:val="29"/>
  </w:num>
  <w:num w:numId="14">
    <w:abstractNumId w:val="15"/>
  </w:num>
  <w:num w:numId="15">
    <w:abstractNumId w:val="27"/>
    <w:lvlOverride w:ilvl="0">
      <w:lvl w:ilvl="0">
        <w:start w:val="1"/>
        <w:numFmt w:val="decimal"/>
        <w:lvlText w:val="%1."/>
        <w:lvlJc w:val="left"/>
        <w:pPr>
          <w:ind w:left="432" w:hanging="432"/>
        </w:pPr>
        <w:rPr>
          <w:rFonts w:ascii="Times New Roman" w:hAnsi="Times New Roman"/>
          <w:b/>
          <w:i w:val="0"/>
          <w:sz w:val="20"/>
          <w:szCs w:val="20"/>
        </w:rPr>
      </w:lvl>
    </w:lvlOverride>
    <w:lvlOverride w:ilvl="1">
      <w:lvl w:ilvl="1">
        <w:start w:val="1"/>
        <w:numFmt w:val="decimal"/>
        <w:lvlText w:val="%1.%2."/>
        <w:lvlJc w:val="left"/>
        <w:pPr>
          <w:ind w:left="680" w:hanging="680"/>
        </w:pPr>
        <w:rPr>
          <w:rFonts w:ascii="Times New Roman" w:hAnsi="Times New Roman"/>
          <w:b w:val="0"/>
          <w:i w:val="0"/>
          <w:sz w:val="20"/>
          <w:szCs w:val="20"/>
        </w:rPr>
      </w:lvl>
    </w:lvlOverride>
  </w:num>
  <w:num w:numId="16">
    <w:abstractNumId w:val="27"/>
  </w:num>
  <w:num w:numId="17">
    <w:abstractNumId w:val="27"/>
    <w:lvlOverride w:ilvl="0">
      <w:lvl w:ilvl="0">
        <w:start w:val="1"/>
        <w:numFmt w:val="decimal"/>
        <w:lvlText w:val="%1."/>
        <w:lvlJc w:val="left"/>
        <w:pPr>
          <w:ind w:left="432" w:hanging="432"/>
        </w:pPr>
        <w:rPr>
          <w:rFonts w:ascii="Times New Roman" w:hAnsi="Times New Roman"/>
          <w:b/>
          <w:i w:val="0"/>
          <w:sz w:val="20"/>
          <w:szCs w:val="20"/>
        </w:rPr>
      </w:lvl>
    </w:lvlOverride>
    <w:lvlOverride w:ilvl="1">
      <w:lvl w:ilvl="1">
        <w:start w:val="1"/>
        <w:numFmt w:val="decimal"/>
        <w:lvlText w:val="%1.%2."/>
        <w:lvlJc w:val="left"/>
        <w:pPr>
          <w:ind w:left="10035" w:hanging="680"/>
        </w:pPr>
        <w:rPr>
          <w:rFonts w:ascii="Times New Roman" w:hAnsi="Times New Roman"/>
          <w:b w:val="0"/>
          <w:i w:val="0"/>
          <w:sz w:val="20"/>
          <w:szCs w:val="20"/>
        </w:rPr>
      </w:lvl>
    </w:lvlOverride>
  </w:num>
  <w:num w:numId="18">
    <w:abstractNumId w:val="27"/>
    <w:lvlOverride w:ilvl="0">
      <w:startOverride w:val="1"/>
      <w:lvl w:ilvl="0">
        <w:start w:val="1"/>
        <w:numFmt w:val="decimal"/>
        <w:lvlText w:val=""/>
        <w:lvlJc w:val="left"/>
        <w:pPr>
          <w:ind w:left="0" w:firstLine="0"/>
        </w:pPr>
        <w:rPr>
          <w:rFonts w:ascii="Times New Roman" w:hAnsi="Times New Roman"/>
          <w:b/>
          <w:i w:val="0"/>
          <w:sz w:val="24"/>
          <w:szCs w:val="24"/>
        </w:rPr>
      </w:lvl>
    </w:lvlOverride>
    <w:lvlOverride w:ilvl="1">
      <w:startOverride w:val="1"/>
      <w:lvl w:ilvl="1">
        <w:start w:val="1"/>
        <w:numFmt w:val="decimal"/>
        <w:lvlText w:val="%1.%2."/>
        <w:lvlJc w:val="left"/>
        <w:pPr>
          <w:ind w:left="964" w:hanging="680"/>
        </w:pPr>
        <w:rPr>
          <w:rFonts w:ascii="Times New Roman" w:hAnsi="Times New Roman"/>
          <w:b w:val="0"/>
          <w:i w:val="0"/>
          <w:sz w:val="24"/>
          <w:szCs w:val="24"/>
        </w:rPr>
      </w:lvl>
    </w:lvlOverride>
    <w:lvlOverride w:ilvl="2">
      <w:startOverride w:val="1"/>
      <w:lvl w:ilvl="2">
        <w:start w:val="1"/>
        <w:numFmt w:val="decimal"/>
        <w:lvlText w:val="%3."/>
        <w:lvlJc w:val="left"/>
        <w:pPr>
          <w:ind w:left="1068"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7"/>
  </w:num>
  <w:num w:numId="20">
    <w:abstractNumId w:val="22"/>
  </w:num>
  <w:num w:numId="21">
    <w:abstractNumId w:val="28"/>
  </w:num>
  <w:num w:numId="22">
    <w:abstractNumId w:val="25"/>
  </w:num>
  <w:num w:numId="23">
    <w:abstractNumId w:val="30"/>
  </w:num>
  <w:num w:numId="24">
    <w:abstractNumId w:val="16"/>
  </w:num>
  <w:num w:numId="25">
    <w:abstractNumId w:val="23"/>
  </w:num>
  <w:num w:numId="26">
    <w:abstractNumId w:val="24"/>
  </w:num>
  <w:num w:numId="27">
    <w:abstractNumId w:val="18"/>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40"/>
    <w:rsid w:val="000001DE"/>
    <w:rsid w:val="00000783"/>
    <w:rsid w:val="0000496A"/>
    <w:rsid w:val="00006270"/>
    <w:rsid w:val="00011595"/>
    <w:rsid w:val="000135BF"/>
    <w:rsid w:val="0001493F"/>
    <w:rsid w:val="0001619C"/>
    <w:rsid w:val="0002109F"/>
    <w:rsid w:val="00031301"/>
    <w:rsid w:val="00032086"/>
    <w:rsid w:val="000525C0"/>
    <w:rsid w:val="00054AA3"/>
    <w:rsid w:val="000664DD"/>
    <w:rsid w:val="00076A61"/>
    <w:rsid w:val="000842FC"/>
    <w:rsid w:val="00086F09"/>
    <w:rsid w:val="00093BA9"/>
    <w:rsid w:val="00095BB4"/>
    <w:rsid w:val="000A038A"/>
    <w:rsid w:val="000A1D8B"/>
    <w:rsid w:val="000A5344"/>
    <w:rsid w:val="000A7266"/>
    <w:rsid w:val="000A7DB3"/>
    <w:rsid w:val="000B11F1"/>
    <w:rsid w:val="000B3585"/>
    <w:rsid w:val="000B45F1"/>
    <w:rsid w:val="000C29D3"/>
    <w:rsid w:val="000E4749"/>
    <w:rsid w:val="000F3D57"/>
    <w:rsid w:val="000F7FFB"/>
    <w:rsid w:val="00117EC4"/>
    <w:rsid w:val="0012640F"/>
    <w:rsid w:val="00134CD2"/>
    <w:rsid w:val="00134E3A"/>
    <w:rsid w:val="001409CB"/>
    <w:rsid w:val="00141CE3"/>
    <w:rsid w:val="00152F11"/>
    <w:rsid w:val="00157397"/>
    <w:rsid w:val="0016754A"/>
    <w:rsid w:val="00174556"/>
    <w:rsid w:val="00174D3A"/>
    <w:rsid w:val="001754E6"/>
    <w:rsid w:val="0018224C"/>
    <w:rsid w:val="00182A1D"/>
    <w:rsid w:val="001837C5"/>
    <w:rsid w:val="001856F0"/>
    <w:rsid w:val="00185C54"/>
    <w:rsid w:val="00186311"/>
    <w:rsid w:val="00186EEF"/>
    <w:rsid w:val="001A074C"/>
    <w:rsid w:val="001A31F0"/>
    <w:rsid w:val="001A5AF8"/>
    <w:rsid w:val="001A74CC"/>
    <w:rsid w:val="001B3D4C"/>
    <w:rsid w:val="001B4B96"/>
    <w:rsid w:val="001C0441"/>
    <w:rsid w:val="001C181D"/>
    <w:rsid w:val="001C6776"/>
    <w:rsid w:val="001D2D2E"/>
    <w:rsid w:val="001D5841"/>
    <w:rsid w:val="001E4FBC"/>
    <w:rsid w:val="001E5EB4"/>
    <w:rsid w:val="001F178E"/>
    <w:rsid w:val="001F2855"/>
    <w:rsid w:val="00200DC6"/>
    <w:rsid w:val="002011C3"/>
    <w:rsid w:val="002011EF"/>
    <w:rsid w:val="00204210"/>
    <w:rsid w:val="00206FF3"/>
    <w:rsid w:val="002171B8"/>
    <w:rsid w:val="0023405B"/>
    <w:rsid w:val="00240C86"/>
    <w:rsid w:val="0025042B"/>
    <w:rsid w:val="002616E7"/>
    <w:rsid w:val="00263653"/>
    <w:rsid w:val="00263CBB"/>
    <w:rsid w:val="002640CB"/>
    <w:rsid w:val="00266915"/>
    <w:rsid w:val="00283F29"/>
    <w:rsid w:val="00285795"/>
    <w:rsid w:val="002953C8"/>
    <w:rsid w:val="002C0033"/>
    <w:rsid w:val="002C0582"/>
    <w:rsid w:val="002C34FD"/>
    <w:rsid w:val="002C4607"/>
    <w:rsid w:val="002C48B3"/>
    <w:rsid w:val="002D462E"/>
    <w:rsid w:val="002E079E"/>
    <w:rsid w:val="002E1016"/>
    <w:rsid w:val="002F1DE4"/>
    <w:rsid w:val="002F6B14"/>
    <w:rsid w:val="002F7458"/>
    <w:rsid w:val="00302C02"/>
    <w:rsid w:val="00303145"/>
    <w:rsid w:val="0031225A"/>
    <w:rsid w:val="00320AC3"/>
    <w:rsid w:val="00321A60"/>
    <w:rsid w:val="00322F64"/>
    <w:rsid w:val="003248B2"/>
    <w:rsid w:val="00326614"/>
    <w:rsid w:val="00330553"/>
    <w:rsid w:val="0033071B"/>
    <w:rsid w:val="0033347E"/>
    <w:rsid w:val="0034591E"/>
    <w:rsid w:val="00352ED5"/>
    <w:rsid w:val="00353A80"/>
    <w:rsid w:val="00357388"/>
    <w:rsid w:val="003625AD"/>
    <w:rsid w:val="00373023"/>
    <w:rsid w:val="003736C2"/>
    <w:rsid w:val="00374127"/>
    <w:rsid w:val="00374370"/>
    <w:rsid w:val="00375D08"/>
    <w:rsid w:val="003810FF"/>
    <w:rsid w:val="003830AC"/>
    <w:rsid w:val="00395FCE"/>
    <w:rsid w:val="003A031A"/>
    <w:rsid w:val="003A0F66"/>
    <w:rsid w:val="003A3B4F"/>
    <w:rsid w:val="003B428C"/>
    <w:rsid w:val="003B4B28"/>
    <w:rsid w:val="003B4E9E"/>
    <w:rsid w:val="003B7F0F"/>
    <w:rsid w:val="003C1930"/>
    <w:rsid w:val="003C5FB3"/>
    <w:rsid w:val="003D1998"/>
    <w:rsid w:val="003E3543"/>
    <w:rsid w:val="003E6353"/>
    <w:rsid w:val="003E7A95"/>
    <w:rsid w:val="003F028F"/>
    <w:rsid w:val="003F3568"/>
    <w:rsid w:val="004014F1"/>
    <w:rsid w:val="00412F05"/>
    <w:rsid w:val="00416063"/>
    <w:rsid w:val="004222B8"/>
    <w:rsid w:val="00425C38"/>
    <w:rsid w:val="00426458"/>
    <w:rsid w:val="00444DF9"/>
    <w:rsid w:val="00450899"/>
    <w:rsid w:val="00454A88"/>
    <w:rsid w:val="00461BB9"/>
    <w:rsid w:val="0046659F"/>
    <w:rsid w:val="004669BE"/>
    <w:rsid w:val="00471F23"/>
    <w:rsid w:val="00472C07"/>
    <w:rsid w:val="0048262E"/>
    <w:rsid w:val="00486234"/>
    <w:rsid w:val="00491DF3"/>
    <w:rsid w:val="004A54D5"/>
    <w:rsid w:val="004A60A3"/>
    <w:rsid w:val="004B76D8"/>
    <w:rsid w:val="004B7B00"/>
    <w:rsid w:val="004C37C2"/>
    <w:rsid w:val="004C3BF5"/>
    <w:rsid w:val="004D15A8"/>
    <w:rsid w:val="004D3C07"/>
    <w:rsid w:val="004D5E89"/>
    <w:rsid w:val="004E1D03"/>
    <w:rsid w:val="004E5923"/>
    <w:rsid w:val="004E709D"/>
    <w:rsid w:val="004E79A3"/>
    <w:rsid w:val="004F02EE"/>
    <w:rsid w:val="004F07BE"/>
    <w:rsid w:val="004F10B5"/>
    <w:rsid w:val="004F2D54"/>
    <w:rsid w:val="004F3721"/>
    <w:rsid w:val="004F7E01"/>
    <w:rsid w:val="00500AFA"/>
    <w:rsid w:val="00505689"/>
    <w:rsid w:val="005060EA"/>
    <w:rsid w:val="0051328B"/>
    <w:rsid w:val="00515F03"/>
    <w:rsid w:val="005176AF"/>
    <w:rsid w:val="005222F6"/>
    <w:rsid w:val="00526D4E"/>
    <w:rsid w:val="00530749"/>
    <w:rsid w:val="00537A2E"/>
    <w:rsid w:val="00537D5F"/>
    <w:rsid w:val="005412A8"/>
    <w:rsid w:val="00557940"/>
    <w:rsid w:val="00563858"/>
    <w:rsid w:val="0056740D"/>
    <w:rsid w:val="00567CD8"/>
    <w:rsid w:val="00571178"/>
    <w:rsid w:val="00573622"/>
    <w:rsid w:val="00576DF7"/>
    <w:rsid w:val="005779CD"/>
    <w:rsid w:val="005815DD"/>
    <w:rsid w:val="0058160F"/>
    <w:rsid w:val="00587532"/>
    <w:rsid w:val="00591F2B"/>
    <w:rsid w:val="00592C59"/>
    <w:rsid w:val="005959E4"/>
    <w:rsid w:val="00596FAE"/>
    <w:rsid w:val="005A7520"/>
    <w:rsid w:val="005B3122"/>
    <w:rsid w:val="005C3FF2"/>
    <w:rsid w:val="005C42DC"/>
    <w:rsid w:val="005C5BD7"/>
    <w:rsid w:val="005C7316"/>
    <w:rsid w:val="005C7A76"/>
    <w:rsid w:val="005D499D"/>
    <w:rsid w:val="005E2C58"/>
    <w:rsid w:val="005E4D4E"/>
    <w:rsid w:val="005F0A0B"/>
    <w:rsid w:val="005F0D57"/>
    <w:rsid w:val="005F1E81"/>
    <w:rsid w:val="005F588B"/>
    <w:rsid w:val="005F6B0F"/>
    <w:rsid w:val="0060308E"/>
    <w:rsid w:val="00604E5C"/>
    <w:rsid w:val="00605820"/>
    <w:rsid w:val="00606F57"/>
    <w:rsid w:val="00610063"/>
    <w:rsid w:val="006133D4"/>
    <w:rsid w:val="00620D4D"/>
    <w:rsid w:val="006303BE"/>
    <w:rsid w:val="00636844"/>
    <w:rsid w:val="00640B34"/>
    <w:rsid w:val="0064422C"/>
    <w:rsid w:val="00644A9A"/>
    <w:rsid w:val="0065483D"/>
    <w:rsid w:val="006627AF"/>
    <w:rsid w:val="0066542F"/>
    <w:rsid w:val="006661BE"/>
    <w:rsid w:val="00684877"/>
    <w:rsid w:val="00685139"/>
    <w:rsid w:val="006906FC"/>
    <w:rsid w:val="006969A9"/>
    <w:rsid w:val="006A2C75"/>
    <w:rsid w:val="006B78FB"/>
    <w:rsid w:val="006C34E2"/>
    <w:rsid w:val="006C4038"/>
    <w:rsid w:val="006C7D75"/>
    <w:rsid w:val="006D5DA9"/>
    <w:rsid w:val="006E5F60"/>
    <w:rsid w:val="006E7F72"/>
    <w:rsid w:val="006F64AF"/>
    <w:rsid w:val="006F7778"/>
    <w:rsid w:val="00712F36"/>
    <w:rsid w:val="00716BFF"/>
    <w:rsid w:val="00740EA0"/>
    <w:rsid w:val="007453B2"/>
    <w:rsid w:val="007528F6"/>
    <w:rsid w:val="00756B6D"/>
    <w:rsid w:val="00761B9E"/>
    <w:rsid w:val="00763955"/>
    <w:rsid w:val="00763C48"/>
    <w:rsid w:val="00770DB7"/>
    <w:rsid w:val="00783479"/>
    <w:rsid w:val="0078779E"/>
    <w:rsid w:val="00795356"/>
    <w:rsid w:val="00796183"/>
    <w:rsid w:val="007B2B40"/>
    <w:rsid w:val="007C1DC0"/>
    <w:rsid w:val="007C3C86"/>
    <w:rsid w:val="007D06F1"/>
    <w:rsid w:val="007D17C0"/>
    <w:rsid w:val="007E0CE2"/>
    <w:rsid w:val="007E75A1"/>
    <w:rsid w:val="007F0190"/>
    <w:rsid w:val="007F0C4B"/>
    <w:rsid w:val="007F2206"/>
    <w:rsid w:val="007F50A4"/>
    <w:rsid w:val="008015E0"/>
    <w:rsid w:val="008044AE"/>
    <w:rsid w:val="00805276"/>
    <w:rsid w:val="0080699B"/>
    <w:rsid w:val="00806E28"/>
    <w:rsid w:val="008105B0"/>
    <w:rsid w:val="0083050B"/>
    <w:rsid w:val="0083421F"/>
    <w:rsid w:val="008378D8"/>
    <w:rsid w:val="00844D99"/>
    <w:rsid w:val="00845AD1"/>
    <w:rsid w:val="008475FB"/>
    <w:rsid w:val="00853EF0"/>
    <w:rsid w:val="00863057"/>
    <w:rsid w:val="00880509"/>
    <w:rsid w:val="00880DC4"/>
    <w:rsid w:val="00881804"/>
    <w:rsid w:val="00883D73"/>
    <w:rsid w:val="00885477"/>
    <w:rsid w:val="0088663B"/>
    <w:rsid w:val="008968DF"/>
    <w:rsid w:val="008A2842"/>
    <w:rsid w:val="008A6981"/>
    <w:rsid w:val="008B1F79"/>
    <w:rsid w:val="008B30DC"/>
    <w:rsid w:val="008B5FD4"/>
    <w:rsid w:val="008B7A93"/>
    <w:rsid w:val="008C7C05"/>
    <w:rsid w:val="008D300F"/>
    <w:rsid w:val="008D6BC2"/>
    <w:rsid w:val="008E24BC"/>
    <w:rsid w:val="008E72F9"/>
    <w:rsid w:val="008F2DA1"/>
    <w:rsid w:val="0090175F"/>
    <w:rsid w:val="00904726"/>
    <w:rsid w:val="0090705D"/>
    <w:rsid w:val="00910DBC"/>
    <w:rsid w:val="0091633E"/>
    <w:rsid w:val="00925FEA"/>
    <w:rsid w:val="00927CF2"/>
    <w:rsid w:val="00927CFF"/>
    <w:rsid w:val="009350C8"/>
    <w:rsid w:val="0093613C"/>
    <w:rsid w:val="00940908"/>
    <w:rsid w:val="00944E8C"/>
    <w:rsid w:val="00947D0E"/>
    <w:rsid w:val="00953622"/>
    <w:rsid w:val="00962549"/>
    <w:rsid w:val="00963F33"/>
    <w:rsid w:val="00965DBA"/>
    <w:rsid w:val="0097394A"/>
    <w:rsid w:val="00973F43"/>
    <w:rsid w:val="00973FA2"/>
    <w:rsid w:val="00974C50"/>
    <w:rsid w:val="00974CCA"/>
    <w:rsid w:val="00980649"/>
    <w:rsid w:val="00991532"/>
    <w:rsid w:val="009A38AA"/>
    <w:rsid w:val="009A55A9"/>
    <w:rsid w:val="009A562C"/>
    <w:rsid w:val="009A77C8"/>
    <w:rsid w:val="009B507D"/>
    <w:rsid w:val="009B728F"/>
    <w:rsid w:val="009C05B1"/>
    <w:rsid w:val="009C521B"/>
    <w:rsid w:val="009C6BA0"/>
    <w:rsid w:val="009C7DD1"/>
    <w:rsid w:val="009E0AE8"/>
    <w:rsid w:val="009E0D95"/>
    <w:rsid w:val="009E1072"/>
    <w:rsid w:val="009E3042"/>
    <w:rsid w:val="009F1D45"/>
    <w:rsid w:val="009F7DA1"/>
    <w:rsid w:val="00A006BF"/>
    <w:rsid w:val="00A01AE2"/>
    <w:rsid w:val="00A07DEF"/>
    <w:rsid w:val="00A12D50"/>
    <w:rsid w:val="00A24BAC"/>
    <w:rsid w:val="00A31567"/>
    <w:rsid w:val="00A315A6"/>
    <w:rsid w:val="00A33D9E"/>
    <w:rsid w:val="00A40FD5"/>
    <w:rsid w:val="00A44C8A"/>
    <w:rsid w:val="00A46597"/>
    <w:rsid w:val="00A4676A"/>
    <w:rsid w:val="00A50AA7"/>
    <w:rsid w:val="00A715B7"/>
    <w:rsid w:val="00A72505"/>
    <w:rsid w:val="00A82398"/>
    <w:rsid w:val="00A84452"/>
    <w:rsid w:val="00A8555F"/>
    <w:rsid w:val="00A93F2E"/>
    <w:rsid w:val="00AA0AFF"/>
    <w:rsid w:val="00AA1E8C"/>
    <w:rsid w:val="00AA29C4"/>
    <w:rsid w:val="00AA36E5"/>
    <w:rsid w:val="00AA557B"/>
    <w:rsid w:val="00AA6C6D"/>
    <w:rsid w:val="00AB2CD8"/>
    <w:rsid w:val="00AB31A9"/>
    <w:rsid w:val="00AB568C"/>
    <w:rsid w:val="00AB6CCB"/>
    <w:rsid w:val="00AC2A16"/>
    <w:rsid w:val="00AC3076"/>
    <w:rsid w:val="00AC7046"/>
    <w:rsid w:val="00AC7B40"/>
    <w:rsid w:val="00AD148F"/>
    <w:rsid w:val="00AD445C"/>
    <w:rsid w:val="00AD5EEE"/>
    <w:rsid w:val="00AE483D"/>
    <w:rsid w:val="00AE5C89"/>
    <w:rsid w:val="00AF205F"/>
    <w:rsid w:val="00AF73EF"/>
    <w:rsid w:val="00AF756D"/>
    <w:rsid w:val="00B10086"/>
    <w:rsid w:val="00B207DF"/>
    <w:rsid w:val="00B21DFE"/>
    <w:rsid w:val="00B24E26"/>
    <w:rsid w:val="00B26699"/>
    <w:rsid w:val="00B328E7"/>
    <w:rsid w:val="00B42D07"/>
    <w:rsid w:val="00B51491"/>
    <w:rsid w:val="00B5361B"/>
    <w:rsid w:val="00B601B3"/>
    <w:rsid w:val="00B64ADE"/>
    <w:rsid w:val="00B65617"/>
    <w:rsid w:val="00B66BF5"/>
    <w:rsid w:val="00B7162D"/>
    <w:rsid w:val="00B7655F"/>
    <w:rsid w:val="00B8580A"/>
    <w:rsid w:val="00B8604F"/>
    <w:rsid w:val="00B87BDA"/>
    <w:rsid w:val="00B90300"/>
    <w:rsid w:val="00B92532"/>
    <w:rsid w:val="00B93548"/>
    <w:rsid w:val="00B96020"/>
    <w:rsid w:val="00BB7D28"/>
    <w:rsid w:val="00BC0E45"/>
    <w:rsid w:val="00BC0FBB"/>
    <w:rsid w:val="00BC4B85"/>
    <w:rsid w:val="00BC6157"/>
    <w:rsid w:val="00BC6240"/>
    <w:rsid w:val="00BC7B89"/>
    <w:rsid w:val="00BD46F3"/>
    <w:rsid w:val="00BE108E"/>
    <w:rsid w:val="00BE2D24"/>
    <w:rsid w:val="00BE45A6"/>
    <w:rsid w:val="00BF1957"/>
    <w:rsid w:val="00BF1F37"/>
    <w:rsid w:val="00BF2C98"/>
    <w:rsid w:val="00C00887"/>
    <w:rsid w:val="00C02FC0"/>
    <w:rsid w:val="00C0437C"/>
    <w:rsid w:val="00C141AF"/>
    <w:rsid w:val="00C22826"/>
    <w:rsid w:val="00C30E20"/>
    <w:rsid w:val="00C32379"/>
    <w:rsid w:val="00C34644"/>
    <w:rsid w:val="00C36766"/>
    <w:rsid w:val="00C43E0B"/>
    <w:rsid w:val="00C452E7"/>
    <w:rsid w:val="00C47497"/>
    <w:rsid w:val="00C47C80"/>
    <w:rsid w:val="00C52323"/>
    <w:rsid w:val="00C53A8B"/>
    <w:rsid w:val="00C53F62"/>
    <w:rsid w:val="00C5784A"/>
    <w:rsid w:val="00C61597"/>
    <w:rsid w:val="00C61CC6"/>
    <w:rsid w:val="00C62F0E"/>
    <w:rsid w:val="00C672CC"/>
    <w:rsid w:val="00C80156"/>
    <w:rsid w:val="00C82D4E"/>
    <w:rsid w:val="00C873A9"/>
    <w:rsid w:val="00C915BE"/>
    <w:rsid w:val="00C93FE0"/>
    <w:rsid w:val="00C94DD9"/>
    <w:rsid w:val="00C956F3"/>
    <w:rsid w:val="00C97A36"/>
    <w:rsid w:val="00CB6072"/>
    <w:rsid w:val="00CB78D4"/>
    <w:rsid w:val="00CC2558"/>
    <w:rsid w:val="00CD1203"/>
    <w:rsid w:val="00CD753F"/>
    <w:rsid w:val="00CE3C9D"/>
    <w:rsid w:val="00CF2C23"/>
    <w:rsid w:val="00CF4A63"/>
    <w:rsid w:val="00D044A5"/>
    <w:rsid w:val="00D26207"/>
    <w:rsid w:val="00D41B5D"/>
    <w:rsid w:val="00D468D9"/>
    <w:rsid w:val="00D52325"/>
    <w:rsid w:val="00D5294D"/>
    <w:rsid w:val="00D64FB0"/>
    <w:rsid w:val="00D8084E"/>
    <w:rsid w:val="00D8090D"/>
    <w:rsid w:val="00D8390A"/>
    <w:rsid w:val="00D8420A"/>
    <w:rsid w:val="00D87B2D"/>
    <w:rsid w:val="00D87D4C"/>
    <w:rsid w:val="00D9222F"/>
    <w:rsid w:val="00D969D1"/>
    <w:rsid w:val="00DA0BE8"/>
    <w:rsid w:val="00DA7B98"/>
    <w:rsid w:val="00DB444F"/>
    <w:rsid w:val="00DB6AD0"/>
    <w:rsid w:val="00DC51F0"/>
    <w:rsid w:val="00DC5483"/>
    <w:rsid w:val="00DC6716"/>
    <w:rsid w:val="00DD42E0"/>
    <w:rsid w:val="00DF6C6D"/>
    <w:rsid w:val="00E00FED"/>
    <w:rsid w:val="00E016A2"/>
    <w:rsid w:val="00E053C7"/>
    <w:rsid w:val="00E122F2"/>
    <w:rsid w:val="00E178D3"/>
    <w:rsid w:val="00E25732"/>
    <w:rsid w:val="00E30B83"/>
    <w:rsid w:val="00E31EC6"/>
    <w:rsid w:val="00E343CC"/>
    <w:rsid w:val="00E41C26"/>
    <w:rsid w:val="00E61E22"/>
    <w:rsid w:val="00E6419A"/>
    <w:rsid w:val="00E6593B"/>
    <w:rsid w:val="00E65DF0"/>
    <w:rsid w:val="00E66460"/>
    <w:rsid w:val="00E66970"/>
    <w:rsid w:val="00E703CC"/>
    <w:rsid w:val="00E7056B"/>
    <w:rsid w:val="00E72ADA"/>
    <w:rsid w:val="00E7464E"/>
    <w:rsid w:val="00E74A39"/>
    <w:rsid w:val="00E75397"/>
    <w:rsid w:val="00E75D01"/>
    <w:rsid w:val="00E81696"/>
    <w:rsid w:val="00E82A4A"/>
    <w:rsid w:val="00E84450"/>
    <w:rsid w:val="00E930A3"/>
    <w:rsid w:val="00E9769A"/>
    <w:rsid w:val="00EA5DE9"/>
    <w:rsid w:val="00EA6ADC"/>
    <w:rsid w:val="00EB0E20"/>
    <w:rsid w:val="00EC0D15"/>
    <w:rsid w:val="00EC6CFB"/>
    <w:rsid w:val="00ED3BE9"/>
    <w:rsid w:val="00ED4F4F"/>
    <w:rsid w:val="00ED76D7"/>
    <w:rsid w:val="00EE387E"/>
    <w:rsid w:val="00EE6060"/>
    <w:rsid w:val="00EF4970"/>
    <w:rsid w:val="00F038E2"/>
    <w:rsid w:val="00F13784"/>
    <w:rsid w:val="00F16B7E"/>
    <w:rsid w:val="00F20F7C"/>
    <w:rsid w:val="00F2786D"/>
    <w:rsid w:val="00F31920"/>
    <w:rsid w:val="00F32191"/>
    <w:rsid w:val="00F32456"/>
    <w:rsid w:val="00F41EA0"/>
    <w:rsid w:val="00F4317B"/>
    <w:rsid w:val="00F45EAE"/>
    <w:rsid w:val="00F50704"/>
    <w:rsid w:val="00F52386"/>
    <w:rsid w:val="00F55404"/>
    <w:rsid w:val="00F67F40"/>
    <w:rsid w:val="00F72225"/>
    <w:rsid w:val="00F764DC"/>
    <w:rsid w:val="00F7709F"/>
    <w:rsid w:val="00F92DE7"/>
    <w:rsid w:val="00F96581"/>
    <w:rsid w:val="00F97732"/>
    <w:rsid w:val="00FA117F"/>
    <w:rsid w:val="00FA1692"/>
    <w:rsid w:val="00FA6B09"/>
    <w:rsid w:val="00FC390B"/>
    <w:rsid w:val="00FE27B9"/>
    <w:rsid w:val="00FF31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BDD52"/>
  <w15:docId w15:val="{8650AB9A-546D-41BB-BFD5-35FD07E7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05F"/>
    <w:rPr>
      <w:sz w:val="24"/>
      <w:szCs w:val="24"/>
    </w:rPr>
  </w:style>
  <w:style w:type="paragraph" w:styleId="Nagwek1">
    <w:name w:val="heading 1"/>
    <w:basedOn w:val="Normalny"/>
    <w:link w:val="Nagwek1Znak"/>
    <w:autoRedefine/>
    <w:qFormat/>
    <w:rsid w:val="00A86605"/>
    <w:pPr>
      <w:spacing w:before="200"/>
      <w:jc w:val="both"/>
      <w:outlineLvl w:val="0"/>
    </w:pPr>
    <w:rPr>
      <w:b/>
      <w:bCs/>
      <w:caps/>
      <w:kern w:val="2"/>
      <w:lang w:val="x-none" w:eastAsia="x-none"/>
    </w:rPr>
  </w:style>
  <w:style w:type="paragraph" w:styleId="Nagwek2">
    <w:name w:val="heading 2"/>
    <w:basedOn w:val="Normalny"/>
    <w:link w:val="Nagwek2Znak"/>
    <w:autoRedefine/>
    <w:qFormat/>
    <w:rsid w:val="00352ED5"/>
    <w:pPr>
      <w:suppressAutoHyphens/>
      <w:autoSpaceDN w:val="0"/>
      <w:ind w:left="283" w:hanging="283"/>
      <w:jc w:val="both"/>
      <w:textAlignment w:val="baseline"/>
      <w:outlineLvl w:val="1"/>
    </w:pPr>
    <w:rPr>
      <w:bCs/>
      <w:iCs/>
      <w:color w:val="000000"/>
      <w:lang w:val="x-none" w:eastAsia="x-none"/>
    </w:rPr>
  </w:style>
  <w:style w:type="paragraph" w:styleId="Nagwek3">
    <w:name w:val="heading 3"/>
    <w:basedOn w:val="Normalny"/>
    <w:link w:val="Nagwek3Znak"/>
    <w:autoRedefine/>
    <w:uiPriority w:val="9"/>
    <w:qFormat/>
    <w:rsid w:val="00DE5056"/>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link w:val="Nagwek5Znak"/>
    <w:qFormat/>
    <w:pPr>
      <w:numPr>
        <w:ilvl w:val="4"/>
        <w:numId w:val="1"/>
      </w:numPr>
      <w:spacing w:before="240" w:after="60"/>
      <w:outlineLvl w:val="4"/>
    </w:pPr>
    <w:rPr>
      <w:b/>
      <w:bCs/>
      <w:i/>
      <w:iCs/>
      <w:sz w:val="26"/>
      <w:szCs w:val="26"/>
    </w:rPr>
  </w:style>
  <w:style w:type="paragraph" w:styleId="Nagwek6">
    <w:name w:val="heading 6"/>
    <w:basedOn w:val="Normalny"/>
    <w:link w:val="Nagwek6Znak"/>
    <w:qFormat/>
    <w:pPr>
      <w:numPr>
        <w:ilvl w:val="5"/>
        <w:numId w:val="1"/>
      </w:numPr>
      <w:spacing w:before="240" w:after="60"/>
      <w:outlineLvl w:val="5"/>
    </w:pPr>
    <w:rPr>
      <w:b/>
      <w:bCs/>
      <w:sz w:val="22"/>
      <w:szCs w:val="22"/>
    </w:rPr>
  </w:style>
  <w:style w:type="paragraph" w:styleId="Nagwek7">
    <w:name w:val="heading 7"/>
    <w:basedOn w:val="Normalny"/>
    <w:link w:val="Nagwek7Znak"/>
    <w:qFormat/>
    <w:pPr>
      <w:numPr>
        <w:ilvl w:val="6"/>
        <w:numId w:val="1"/>
      </w:numPr>
      <w:spacing w:before="240" w:after="60"/>
      <w:outlineLvl w:val="6"/>
    </w:pPr>
  </w:style>
  <w:style w:type="paragraph" w:styleId="Nagwek8">
    <w:name w:val="heading 8"/>
    <w:basedOn w:val="Normalny"/>
    <w:link w:val="Nagwek8Znak"/>
    <w:qFormat/>
    <w:pPr>
      <w:numPr>
        <w:ilvl w:val="7"/>
        <w:numId w:val="1"/>
      </w:numPr>
      <w:spacing w:before="240" w:after="60"/>
      <w:outlineLvl w:val="7"/>
    </w:pPr>
    <w:rPr>
      <w:i/>
      <w:iCs/>
    </w:rPr>
  </w:style>
  <w:style w:type="paragraph" w:styleId="Nagwek9">
    <w:name w:val="heading 9"/>
    <w:basedOn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styleId="Odwoaniedokomentarza">
    <w:name w:val="annotation reference"/>
    <w:semiHidden/>
    <w:qFormat/>
    <w:rPr>
      <w:sz w:val="16"/>
      <w:szCs w:val="16"/>
    </w:rPr>
  </w:style>
  <w:style w:type="character" w:customStyle="1" w:styleId="Nagwek1Znak">
    <w:name w:val="Nagłówek 1 Znak"/>
    <w:link w:val="Nagwek1"/>
    <w:uiPriority w:val="9"/>
    <w:qFormat/>
    <w:rsid w:val="00A86605"/>
    <w:rPr>
      <w:b/>
      <w:bCs/>
      <w:caps/>
      <w:kern w:val="2"/>
      <w:sz w:val="24"/>
      <w:szCs w:val="24"/>
      <w:lang w:val="x-none" w:eastAsia="x-none"/>
    </w:rPr>
  </w:style>
  <w:style w:type="character" w:customStyle="1" w:styleId="Nagwek2Znak">
    <w:name w:val="Nagłówek 2 Znak"/>
    <w:link w:val="Nagwek2"/>
    <w:qFormat/>
    <w:rsid w:val="00352ED5"/>
    <w:rPr>
      <w:bCs/>
      <w:iCs/>
      <w:color w:val="000000"/>
      <w:sz w:val="24"/>
      <w:szCs w:val="24"/>
      <w:lang w:val="x-none" w:eastAsia="x-none"/>
    </w:rPr>
  </w:style>
  <w:style w:type="character" w:customStyle="1" w:styleId="Nagwek3Znak">
    <w:name w:val="Nagłówek 3 Znak"/>
    <w:link w:val="Nagwek3"/>
    <w:uiPriority w:val="9"/>
    <w:qFormat/>
    <w:rsid w:val="00EE6B1B"/>
    <w:rPr>
      <w:bCs/>
      <w:sz w:val="24"/>
      <w:szCs w:val="24"/>
    </w:rPr>
  </w:style>
  <w:style w:type="character" w:customStyle="1" w:styleId="Nagwek4Znak">
    <w:name w:val="Nagłówek 4 Znak"/>
    <w:link w:val="Nagwek4"/>
    <w:qFormat/>
    <w:rsid w:val="00EE6B1B"/>
    <w:rPr>
      <w:bCs/>
      <w:sz w:val="24"/>
      <w:szCs w:val="24"/>
    </w:rPr>
  </w:style>
  <w:style w:type="character" w:customStyle="1" w:styleId="Nagwek5Znak">
    <w:name w:val="Nagłówek 5 Znak"/>
    <w:link w:val="Nagwek5"/>
    <w:qFormat/>
    <w:rsid w:val="00EE6B1B"/>
    <w:rPr>
      <w:b/>
      <w:bCs/>
      <w:i/>
      <w:iCs/>
      <w:sz w:val="26"/>
      <w:szCs w:val="26"/>
    </w:rPr>
  </w:style>
  <w:style w:type="character" w:customStyle="1" w:styleId="Nagwek6Znak">
    <w:name w:val="Nagłówek 6 Znak"/>
    <w:link w:val="Nagwek6"/>
    <w:qFormat/>
    <w:rsid w:val="00EE6B1B"/>
    <w:rPr>
      <w:b/>
      <w:bCs/>
      <w:sz w:val="22"/>
      <w:szCs w:val="22"/>
    </w:rPr>
  </w:style>
  <w:style w:type="character" w:customStyle="1" w:styleId="Nagwek7Znak">
    <w:name w:val="Nagłówek 7 Znak"/>
    <w:link w:val="Nagwek7"/>
    <w:qFormat/>
    <w:rsid w:val="00EE6B1B"/>
    <w:rPr>
      <w:sz w:val="24"/>
      <w:szCs w:val="24"/>
    </w:rPr>
  </w:style>
  <w:style w:type="character" w:customStyle="1" w:styleId="Nagwek8Znak">
    <w:name w:val="Nagłówek 8 Znak"/>
    <w:link w:val="Nagwek8"/>
    <w:qFormat/>
    <w:rsid w:val="00EE6B1B"/>
    <w:rPr>
      <w:i/>
      <w:iCs/>
      <w:sz w:val="24"/>
      <w:szCs w:val="24"/>
    </w:rPr>
  </w:style>
  <w:style w:type="character" w:customStyle="1" w:styleId="Nagwek9Znak">
    <w:name w:val="Nagłówek 9 Znak"/>
    <w:link w:val="Nagwek9"/>
    <w:qFormat/>
    <w:rsid w:val="00EE6B1B"/>
    <w:rPr>
      <w:rFonts w:ascii="Arial" w:hAnsi="Arial" w:cs="Arial"/>
      <w:sz w:val="22"/>
      <w:szCs w:val="22"/>
    </w:rPr>
  </w:style>
  <w:style w:type="character" w:customStyle="1" w:styleId="czeinternetowe">
    <w:name w:val="Łącze internetowe"/>
    <w:uiPriority w:val="99"/>
    <w:unhideWhenUsed/>
    <w:rsid w:val="00EE6B1B"/>
    <w:rPr>
      <w:color w:val="0000FF"/>
      <w:u w:val="single"/>
    </w:rPr>
  </w:style>
  <w:style w:type="character" w:styleId="UyteHipercze">
    <w:name w:val="FollowedHyperlink"/>
    <w:uiPriority w:val="99"/>
    <w:unhideWhenUsed/>
    <w:qFormat/>
    <w:rsid w:val="00EE6B1B"/>
    <w:rPr>
      <w:color w:val="954F72"/>
      <w:u w:val="single"/>
    </w:rPr>
  </w:style>
  <w:style w:type="character" w:customStyle="1" w:styleId="TekstkomentarzaZnak">
    <w:name w:val="Tekst komentarza Znak"/>
    <w:link w:val="Tekstkomentarza"/>
    <w:semiHidden/>
    <w:qFormat/>
    <w:rsid w:val="00EE6B1B"/>
  </w:style>
  <w:style w:type="character" w:customStyle="1" w:styleId="NagwekZnak">
    <w:name w:val="Nagłówek Znak"/>
    <w:link w:val="Nagwek"/>
    <w:qFormat/>
    <w:rsid w:val="00EE6B1B"/>
    <w:rPr>
      <w:sz w:val="24"/>
      <w:szCs w:val="24"/>
    </w:rPr>
  </w:style>
  <w:style w:type="character" w:customStyle="1" w:styleId="StopkaZnak">
    <w:name w:val="Stopka Znak"/>
    <w:link w:val="Stopka"/>
    <w:qFormat/>
    <w:rsid w:val="00EE6B1B"/>
    <w:rPr>
      <w:sz w:val="24"/>
      <w:szCs w:val="24"/>
    </w:rPr>
  </w:style>
  <w:style w:type="character" w:customStyle="1" w:styleId="TytuZnak">
    <w:name w:val="Tytuł Znak"/>
    <w:link w:val="Tytu"/>
    <w:qFormat/>
    <w:rsid w:val="00EE6B1B"/>
    <w:rPr>
      <w:rFonts w:cs="Arial"/>
      <w:b/>
      <w:bCs/>
      <w:kern w:val="2"/>
      <w:sz w:val="32"/>
      <w:szCs w:val="32"/>
    </w:rPr>
  </w:style>
  <w:style w:type="character" w:customStyle="1" w:styleId="TekstpodstawowyZnak">
    <w:name w:val="Tekst podstawowy Znak"/>
    <w:aliases w:val=" Znak Znak Znak,Znak Znak Znak,Znak Znak Znak Znak Znak"/>
    <w:link w:val="Tekstpodstawowy"/>
    <w:qFormat/>
    <w:rsid w:val="00EE6B1B"/>
    <w:rPr>
      <w:sz w:val="24"/>
      <w:szCs w:val="24"/>
    </w:rPr>
  </w:style>
  <w:style w:type="character" w:customStyle="1" w:styleId="TekstpodstawowywcityZnak">
    <w:name w:val="Tekst podstawowy wcięty Znak"/>
    <w:link w:val="Tekstpodstawowywcity"/>
    <w:qFormat/>
    <w:rsid w:val="00EE6B1B"/>
    <w:rPr>
      <w:sz w:val="24"/>
      <w:szCs w:val="24"/>
    </w:rPr>
  </w:style>
  <w:style w:type="character" w:customStyle="1" w:styleId="Tekstpodstawowy2Znak">
    <w:name w:val="Tekst podstawowy 2 Znak"/>
    <w:link w:val="Tekstpodstawowy2"/>
    <w:qFormat/>
    <w:rsid w:val="00EE6B1B"/>
    <w:rPr>
      <w:sz w:val="24"/>
      <w:szCs w:val="24"/>
    </w:rPr>
  </w:style>
  <w:style w:type="character" w:customStyle="1" w:styleId="Tekstpodstawowy3Znak">
    <w:name w:val="Tekst podstawowy 3 Znak"/>
    <w:link w:val="Tekstpodstawowy3"/>
    <w:qFormat/>
    <w:rsid w:val="00EE6B1B"/>
    <w:rPr>
      <w:sz w:val="24"/>
      <w:szCs w:val="24"/>
    </w:rPr>
  </w:style>
  <w:style w:type="character" w:customStyle="1" w:styleId="MapadokumentuZnak">
    <w:name w:val="Mapa dokumentu Znak"/>
    <w:link w:val="Mapadokumentu"/>
    <w:semiHidden/>
    <w:qFormat/>
    <w:rsid w:val="00EE6B1B"/>
    <w:rPr>
      <w:rFonts w:ascii="Tahoma" w:hAnsi="Tahoma" w:cs="Tahoma"/>
      <w:sz w:val="24"/>
      <w:szCs w:val="24"/>
      <w:shd w:val="clear" w:color="auto" w:fill="000080"/>
    </w:rPr>
  </w:style>
  <w:style w:type="character" w:customStyle="1" w:styleId="TematkomentarzaZnak">
    <w:name w:val="Temat komentarza Znak"/>
    <w:link w:val="Tematkomentarza"/>
    <w:semiHidden/>
    <w:qFormat/>
    <w:rsid w:val="00EE6B1B"/>
    <w:rPr>
      <w:b/>
      <w:bCs/>
    </w:rPr>
  </w:style>
  <w:style w:type="character" w:customStyle="1" w:styleId="TekstdymkaZnak">
    <w:name w:val="Tekst dymka Znak"/>
    <w:link w:val="Tekstdymka"/>
    <w:semiHidden/>
    <w:qFormat/>
    <w:rsid w:val="00EE6B1B"/>
    <w:rPr>
      <w:rFonts w:ascii="Tahoma" w:hAnsi="Tahoma" w:cs="Tahoma"/>
      <w:sz w:val="16"/>
      <w:szCs w:val="16"/>
    </w:rPr>
  </w:style>
  <w:style w:type="character" w:customStyle="1" w:styleId="Nierozpoznanawzmianka1">
    <w:name w:val="Nierozpoznana wzmianka1"/>
    <w:basedOn w:val="Domylnaczcionkaakapitu"/>
    <w:uiPriority w:val="99"/>
    <w:semiHidden/>
    <w:unhideWhenUsed/>
    <w:qFormat/>
    <w:rsid w:val="00E4313B"/>
    <w:rPr>
      <w:color w:val="605E5C"/>
      <w:shd w:val="clear" w:color="auto" w:fill="E1DFDD"/>
    </w:rPr>
  </w:style>
  <w:style w:type="character" w:customStyle="1" w:styleId="AkapitzlistZnak">
    <w:name w:val="Akapit z listą Znak"/>
    <w:link w:val="Akapitzlist"/>
    <w:uiPriority w:val="34"/>
    <w:qFormat/>
    <w:locked/>
    <w:rsid w:val="00E57792"/>
    <w:rPr>
      <w:rFonts w:ascii="Calibri" w:eastAsia="Calibri" w:hAnsi="Calibri"/>
      <w:sz w:val="22"/>
      <w:szCs w:val="22"/>
      <w:lang w:eastAsia="en-US"/>
    </w:rPr>
  </w:style>
  <w:style w:type="character" w:customStyle="1" w:styleId="pktZnak">
    <w:name w:val="pkt Znak"/>
    <w:qFormat/>
    <w:locked/>
    <w:rsid w:val="00E57792"/>
    <w:rPr>
      <w:sz w:val="24"/>
    </w:rPr>
  </w:style>
  <w:style w:type="character" w:customStyle="1" w:styleId="NagwekZnak1">
    <w:name w:val="Nagłówek Znak1"/>
    <w:qFormat/>
    <w:rsid w:val="008D5D11"/>
    <w:rPr>
      <w:sz w:val="24"/>
      <w:szCs w:val="24"/>
      <w:lang w:eastAsia="ar-SA"/>
    </w:rPr>
  </w:style>
  <w:style w:type="character" w:customStyle="1" w:styleId="ListLabel1">
    <w:name w:val="ListLabel 1"/>
    <w:qFormat/>
    <w:rPr>
      <w:b/>
      <w:i w:val="0"/>
      <w:sz w:val="22"/>
      <w:szCs w:val="24"/>
    </w:rPr>
  </w:style>
  <w:style w:type="character" w:customStyle="1" w:styleId="ListLabel2">
    <w:name w:val="ListLabel 2"/>
    <w:qFormat/>
    <w:rPr>
      <w:b/>
      <w:i w:val="0"/>
      <w:sz w:val="22"/>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auto"/>
      <w:sz w:val="24"/>
      <w:szCs w:val="24"/>
    </w:rPr>
  </w:style>
  <w:style w:type="character" w:customStyle="1" w:styleId="ListLabel5">
    <w:name w:val="ListLabel 5"/>
    <w:qFormat/>
    <w:rPr>
      <w:rFonts w:eastAsia="Times New Roman" w:cs="Times New Roman"/>
      <w:b/>
      <w:sz w:val="22"/>
    </w:rPr>
  </w:style>
  <w:style w:type="character" w:customStyle="1" w:styleId="ListLabel6">
    <w:name w:val="ListLabel 6"/>
    <w:qFormat/>
    <w:rPr>
      <w:rFonts w:cs="Times New Roman"/>
      <w:b/>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sz w:val="22"/>
    </w:rPr>
  </w:style>
  <w:style w:type="character" w:customStyle="1" w:styleId="ListLabel10">
    <w:name w:val="ListLabel 10"/>
    <w:qFormat/>
    <w:rPr>
      <w:b/>
      <w:i w:val="0"/>
      <w:sz w:val="24"/>
      <w:szCs w:val="24"/>
    </w:rPr>
  </w:style>
  <w:style w:type="character" w:customStyle="1" w:styleId="ListLabel11">
    <w:name w:val="ListLabel 11"/>
    <w:qFormat/>
    <w:rPr>
      <w:b w:val="0"/>
      <w:i w:val="0"/>
      <w:sz w:val="24"/>
      <w:szCs w:val="24"/>
    </w:rPr>
  </w:style>
  <w:style w:type="character" w:customStyle="1" w:styleId="ListLabel12">
    <w:name w:val="ListLabel 12"/>
    <w:qFormat/>
    <w:rPr>
      <w:b w:val="0"/>
      <w:i w:val="0"/>
      <w:color w:val="auto"/>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sz w:val="22"/>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olor w:val="auto"/>
      <w:sz w:val="22"/>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sz w:val="24"/>
      <w:szCs w:val="24"/>
    </w:rPr>
  </w:style>
  <w:style w:type="character" w:customStyle="1" w:styleId="ListLabel35">
    <w:name w:val="ListLabel 35"/>
    <w:qFormat/>
    <w:rPr>
      <w:b w:val="0"/>
      <w:i w:val="0"/>
      <w:sz w:val="24"/>
      <w:szCs w:val="24"/>
    </w:rPr>
  </w:style>
  <w:style w:type="character" w:customStyle="1" w:styleId="ListLabel36">
    <w:name w:val="ListLabel 36"/>
    <w:qFormat/>
    <w:rPr>
      <w:b/>
      <w:i w:val="0"/>
      <w:sz w:val="22"/>
      <w:szCs w:val="24"/>
    </w:rPr>
  </w:style>
  <w:style w:type="character" w:customStyle="1" w:styleId="ListLabel37">
    <w:name w:val="ListLabel 37"/>
    <w:qFormat/>
    <w:rPr>
      <w:b w:val="0"/>
      <w:i w:val="0"/>
      <w:color w:val="auto"/>
      <w:sz w:val="24"/>
      <w:szCs w:val="24"/>
    </w:rPr>
  </w:style>
  <w:style w:type="character" w:customStyle="1" w:styleId="ListLabel38">
    <w:name w:val="ListLabel 38"/>
    <w:qFormat/>
    <w:rPr>
      <w:sz w:val="22"/>
      <w:szCs w:val="22"/>
    </w:rPr>
  </w:style>
  <w:style w:type="character" w:customStyle="1" w:styleId="ListLabel39">
    <w:name w:val="ListLabel 39"/>
    <w:qFormat/>
    <w:rPr>
      <w:sz w:val="22"/>
      <w:szCs w:val="22"/>
    </w:rPr>
  </w:style>
  <w:style w:type="character" w:customStyle="1" w:styleId="ListLabel40">
    <w:name w:val="ListLabel 40"/>
    <w:qFormat/>
    <w:rPr>
      <w:rFonts w:ascii="Times New Roman" w:hAnsi="Times New Roman"/>
    </w:rPr>
  </w:style>
  <w:style w:type="character" w:customStyle="1" w:styleId="ListLabel41">
    <w:name w:val="ListLabel 41"/>
    <w:qFormat/>
    <w:rPr>
      <w:rFonts w:eastAsia="Calibri"/>
      <w:b/>
      <w:iCs/>
      <w:caps/>
      <w:color w:val="0070C0"/>
      <w:kern w:val="2"/>
      <w:sz w:val="22"/>
      <w:szCs w:val="22"/>
      <w:lang w:val="x-none" w:eastAsia="en-US"/>
    </w:rPr>
  </w:style>
  <w:style w:type="character" w:customStyle="1" w:styleId="ListLabel42">
    <w:name w:val="ListLabel 42"/>
    <w:qFormat/>
    <w:rPr>
      <w:bCs/>
      <w:iCs/>
      <w:sz w:val="22"/>
      <w:szCs w:val="22"/>
      <w:lang w:eastAsia="x-none"/>
    </w:rPr>
  </w:style>
  <w:style w:type="character" w:customStyle="1" w:styleId="ListLabel43">
    <w:name w:val="ListLabel 43"/>
    <w:qFormat/>
    <w:rPr>
      <w:b/>
      <w:i w:val="0"/>
      <w:sz w:val="22"/>
      <w:szCs w:val="24"/>
    </w:rPr>
  </w:style>
  <w:style w:type="character" w:customStyle="1" w:styleId="ListLabel44">
    <w:name w:val="ListLabel 44"/>
    <w:qFormat/>
    <w:rPr>
      <w:rFonts w:cs="Symbol"/>
      <w:b w:val="0"/>
      <w:i w:val="0"/>
      <w:color w:val="auto"/>
      <w:sz w:val="24"/>
      <w:szCs w:val="24"/>
    </w:rPr>
  </w:style>
  <w:style w:type="character" w:customStyle="1" w:styleId="ListLabel45">
    <w:name w:val="ListLabel 45"/>
    <w:qFormat/>
    <w:rPr>
      <w:b/>
      <w:i w:val="0"/>
      <w:sz w:val="22"/>
      <w:szCs w:val="24"/>
    </w:rPr>
  </w:style>
  <w:style w:type="character" w:customStyle="1" w:styleId="ListLabel46">
    <w:name w:val="ListLabel 46"/>
    <w:qFormat/>
    <w:rPr>
      <w:b/>
      <w:i w:val="0"/>
      <w:sz w:val="22"/>
      <w:szCs w:val="24"/>
    </w:rPr>
  </w:style>
  <w:style w:type="character" w:customStyle="1" w:styleId="ListLabel47">
    <w:name w:val="ListLabel 47"/>
    <w:qFormat/>
    <w:rPr>
      <w:b w:val="0"/>
      <w:i w:val="0"/>
      <w:sz w:val="24"/>
      <w:szCs w:val="24"/>
    </w:rPr>
  </w:style>
  <w:style w:type="character" w:customStyle="1" w:styleId="ListLabel48">
    <w:name w:val="ListLabel 48"/>
    <w:qFormat/>
    <w:rPr>
      <w:rFonts w:cs="Symbol"/>
      <w:b w:val="0"/>
      <w:i w:val="0"/>
      <w:color w:val="auto"/>
      <w:sz w:val="24"/>
      <w:szCs w:val="24"/>
    </w:rPr>
  </w:style>
  <w:style w:type="character" w:customStyle="1" w:styleId="ListLabel49">
    <w:name w:val="ListLabel 49"/>
    <w:qFormat/>
    <w:rPr>
      <w:rFonts w:eastAsia="Times New Roman" w:cs="Times New Roman"/>
      <w:b/>
      <w:sz w:val="22"/>
    </w:rPr>
  </w:style>
  <w:style w:type="character" w:customStyle="1" w:styleId="ListLabel50">
    <w:name w:val="ListLabel 50"/>
    <w:qFormat/>
    <w:rPr>
      <w:rFonts w:cs="Times New Roman"/>
      <w:b/>
      <w:sz w:val="22"/>
    </w:rPr>
  </w:style>
  <w:style w:type="character" w:customStyle="1" w:styleId="ListLabel51">
    <w:name w:val="ListLabel 51"/>
    <w:qFormat/>
    <w:rPr>
      <w:rFonts w:cs="Symbol"/>
    </w:rPr>
  </w:style>
  <w:style w:type="character" w:customStyle="1" w:styleId="ListLabel52">
    <w:name w:val="ListLabel 52"/>
    <w:qFormat/>
    <w:rPr>
      <w:rFonts w:cs="Symbol"/>
      <w:b/>
      <w:sz w:val="22"/>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b/>
      <w:sz w:val="22"/>
    </w:rPr>
  </w:style>
  <w:style w:type="character" w:customStyle="1" w:styleId="ListLabel62">
    <w:name w:val="ListLabel 62"/>
    <w:qFormat/>
    <w:rPr>
      <w:rFonts w:cs="Symbol"/>
      <w:b/>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Symbol"/>
      <w:b/>
      <w:sz w:val="22"/>
    </w:rPr>
  </w:style>
  <w:style w:type="character" w:customStyle="1" w:styleId="ListLabel72">
    <w:name w:val="ListLabel 72"/>
    <w:qFormat/>
    <w:rPr>
      <w:rFonts w:cs="Symbol"/>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sz w:val="22"/>
    </w:rPr>
  </w:style>
  <w:style w:type="character" w:customStyle="1" w:styleId="ListLabel81">
    <w:name w:val="ListLabel 81"/>
    <w:qFormat/>
    <w:rPr>
      <w:rFonts w:cs="Symbol"/>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color w:val="auto"/>
      <w:sz w:val="22"/>
    </w:rPr>
  </w:style>
  <w:style w:type="character" w:customStyle="1" w:styleId="ListLabel90">
    <w:name w:val="ListLabel 90"/>
    <w:qFormat/>
    <w:rPr>
      <w:rFonts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Symbol"/>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olor w:val="auto"/>
      <w:sz w:val="22"/>
    </w:rPr>
  </w:style>
  <w:style w:type="character" w:customStyle="1" w:styleId="ListLabel118">
    <w:name w:val="ListLabel 118"/>
    <w:qFormat/>
    <w:rPr>
      <w:rFonts w:cs="Wingdings"/>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i w:val="0"/>
      <w:sz w:val="24"/>
      <w:szCs w:val="24"/>
    </w:rPr>
  </w:style>
  <w:style w:type="character" w:customStyle="1" w:styleId="ListLabel128">
    <w:name w:val="ListLabel 128"/>
    <w:qFormat/>
    <w:rPr>
      <w:rFonts w:cs="Symbol"/>
      <w:b w:val="0"/>
      <w:i w:val="0"/>
      <w:sz w:val="24"/>
      <w:szCs w:val="24"/>
    </w:rPr>
  </w:style>
  <w:style w:type="character" w:customStyle="1" w:styleId="ListLabel129">
    <w:name w:val="ListLabel 129"/>
    <w:qFormat/>
    <w:rPr>
      <w:b/>
      <w:i w:val="0"/>
      <w:sz w:val="22"/>
      <w:szCs w:val="24"/>
    </w:rPr>
  </w:style>
  <w:style w:type="character" w:customStyle="1" w:styleId="ListLabel130">
    <w:name w:val="ListLabel 130"/>
    <w:qFormat/>
    <w:rPr>
      <w:rFonts w:cs="Symbol"/>
      <w:b w:val="0"/>
      <w:i w:val="0"/>
      <w:color w:val="auto"/>
      <w:sz w:val="24"/>
      <w:szCs w:val="24"/>
    </w:rPr>
  </w:style>
  <w:style w:type="character" w:customStyle="1" w:styleId="ListLabel131">
    <w:name w:val="ListLabel 131"/>
    <w:qFormat/>
    <w:rPr>
      <w:sz w:val="22"/>
      <w:szCs w:val="22"/>
    </w:rPr>
  </w:style>
  <w:style w:type="character" w:customStyle="1" w:styleId="ListLabel132">
    <w:name w:val="ListLabel 132"/>
    <w:qFormat/>
    <w:rPr>
      <w:sz w:val="22"/>
      <w:szCs w:val="22"/>
    </w:rPr>
  </w:style>
  <w:style w:type="character" w:customStyle="1" w:styleId="ListLabel133">
    <w:name w:val="ListLabel 133"/>
    <w:qFormat/>
    <w:rPr>
      <w:rFonts w:ascii="Times New Roman" w:hAnsi="Times New Roman"/>
    </w:rPr>
  </w:style>
  <w:style w:type="character" w:customStyle="1" w:styleId="ListLabel134">
    <w:name w:val="ListLabel 134"/>
    <w:qFormat/>
    <w:rPr>
      <w:rFonts w:eastAsia="Calibri"/>
      <w:b/>
      <w:iCs/>
      <w:caps/>
      <w:color w:val="0070C0"/>
      <w:kern w:val="2"/>
      <w:sz w:val="22"/>
      <w:szCs w:val="22"/>
      <w:lang w:val="x-none" w:eastAsia="en-US"/>
    </w:rPr>
  </w:style>
  <w:style w:type="character" w:customStyle="1" w:styleId="ListLabel135">
    <w:name w:val="ListLabel 135"/>
    <w:qFormat/>
    <w:rPr>
      <w:bCs/>
      <w:iCs/>
      <w:sz w:val="22"/>
      <w:szCs w:val="22"/>
      <w:lang w:eastAsia="x-none"/>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aliases w:val=" Znak Znak,Znak Znak,Znak Znak Znak Znak"/>
    <w:basedOn w:val="Normalny"/>
    <w:link w:val="TekstpodstawowyZnak"/>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pkt">
    <w:name w:val="pkt"/>
    <w:basedOn w:val="Normalny"/>
    <w:qFormat/>
    <w:pPr>
      <w:spacing w:before="60" w:after="60"/>
      <w:ind w:left="851" w:hanging="295"/>
      <w:jc w:val="both"/>
    </w:pPr>
    <w:rPr>
      <w:szCs w:val="20"/>
    </w:rPr>
  </w:style>
  <w:style w:type="paragraph" w:customStyle="1" w:styleId="pkt1">
    <w:name w:val="pkt1"/>
    <w:basedOn w:val="pkt"/>
    <w:qFormat/>
    <w:pPr>
      <w:ind w:left="850" w:hanging="425"/>
    </w:pPr>
  </w:style>
  <w:style w:type="paragraph" w:styleId="Tytu">
    <w:name w:val="Title"/>
    <w:basedOn w:val="Normalny"/>
    <w:link w:val="TytuZnak"/>
    <w:autoRedefine/>
    <w:uiPriority w:val="10"/>
    <w:qFormat/>
    <w:rsid w:val="008B13A8"/>
    <w:pPr>
      <w:spacing w:before="240" w:after="60"/>
      <w:jc w:val="center"/>
      <w:outlineLvl w:val="0"/>
    </w:pPr>
    <w:rPr>
      <w:rFonts w:cs="Arial"/>
      <w:b/>
      <w:bCs/>
      <w:kern w:val="2"/>
      <w:sz w:val="32"/>
      <w:szCs w:val="32"/>
    </w:rPr>
  </w:style>
  <w:style w:type="paragraph" w:styleId="Stopka">
    <w:name w:val="footer"/>
    <w:basedOn w:val="Normalny"/>
    <w:link w:val="StopkaZnak"/>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StylNagwek4NiePogrubienieZlewej0cmPierwszywiersz">
    <w:name w:val="Styl Nagłówek 4 + Nie Pogrubienie Z lewej:  0 cm Pierwszy wiersz..."/>
    <w:basedOn w:val="Nagwek4"/>
    <w:qFormat/>
    <w:pPr>
      <w:numPr>
        <w:ilvl w:val="0"/>
        <w:numId w:val="0"/>
      </w:numPr>
    </w:pPr>
    <w:rPr>
      <w:b/>
      <w:bCs w:val="0"/>
      <w:szCs w:val="20"/>
    </w:rPr>
  </w:style>
  <w:style w:type="paragraph" w:styleId="Tekstpodstawowy2">
    <w:name w:val="Body Text 2"/>
    <w:basedOn w:val="Normalny"/>
    <w:link w:val="Tekstpodstawowy2Znak"/>
    <w:qFormat/>
    <w:pPr>
      <w:spacing w:after="120" w:line="480" w:lineRule="auto"/>
    </w:pPr>
  </w:style>
  <w:style w:type="paragraph" w:customStyle="1" w:styleId="StylNagwek3Wyjustowany">
    <w:name w:val="Styl Nagłówek 3 + Wyjustowany"/>
    <w:basedOn w:val="Nagwek3"/>
    <w:qFormat/>
    <w:pPr>
      <w:numPr>
        <w:numId w:val="0"/>
      </w:numPr>
    </w:pPr>
    <w:rPr>
      <w:bCs w:val="0"/>
      <w:szCs w:val="20"/>
    </w:rPr>
  </w:style>
  <w:style w:type="paragraph" w:styleId="Mapadokumentu">
    <w:name w:val="Document Map"/>
    <w:basedOn w:val="Normalny"/>
    <w:link w:val="MapadokumentuZnak"/>
    <w:semiHidden/>
    <w:qFormat/>
    <w:pPr>
      <w:shd w:val="clear" w:color="auto" w:fill="000080"/>
    </w:pPr>
    <w:rPr>
      <w:rFonts w:ascii="Tahoma" w:hAnsi="Tahoma" w:cs="Tahoma"/>
    </w:rPr>
  </w:style>
  <w:style w:type="paragraph" w:styleId="Tekstkomentarza">
    <w:name w:val="annotation text"/>
    <w:basedOn w:val="Normalny"/>
    <w:link w:val="TekstkomentarzaZnak"/>
    <w:semiHidden/>
    <w:qFormat/>
    <w:rPr>
      <w:sz w:val="20"/>
      <w:szCs w:val="20"/>
    </w:rPr>
  </w:style>
  <w:style w:type="paragraph" w:styleId="Tematkomentarza">
    <w:name w:val="annotation subject"/>
    <w:basedOn w:val="Tekstkomentarza"/>
    <w:link w:val="TematkomentarzaZnak"/>
    <w:semiHidden/>
    <w:qFormat/>
    <w:rPr>
      <w:b/>
      <w:bCs/>
    </w:rPr>
  </w:style>
  <w:style w:type="paragraph" w:styleId="Tekstdymka">
    <w:name w:val="Balloon Text"/>
    <w:basedOn w:val="Normalny"/>
    <w:link w:val="TekstdymkaZnak"/>
    <w:semiHidden/>
    <w:qFormat/>
    <w:rPr>
      <w:rFonts w:ascii="Tahoma" w:hAnsi="Tahoma" w:cs="Tahoma"/>
      <w:sz w:val="16"/>
      <w:szCs w:val="16"/>
    </w:rPr>
  </w:style>
  <w:style w:type="paragraph" w:styleId="Tekstpodstawowy3">
    <w:name w:val="Body Text 3"/>
    <w:basedOn w:val="Normalny"/>
    <w:link w:val="Tekstpodstawowy3Znak"/>
    <w:qFormat/>
    <w:pPr>
      <w:jc w:val="both"/>
    </w:pPr>
  </w:style>
  <w:style w:type="paragraph" w:customStyle="1" w:styleId="NormalnyWyjustowany">
    <w:name w:val="Normalny + Wyjustowany"/>
    <w:basedOn w:val="Nagwek2"/>
    <w:qFormat/>
    <w:rsid w:val="00EC4CDA"/>
    <w:pPr>
      <w:tabs>
        <w:tab w:val="left" w:pos="1361"/>
      </w:tabs>
      <w:ind w:left="1361" w:hanging="284"/>
    </w:pPr>
    <w:rPr>
      <w:color w:val="auto"/>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qFormat/>
    <w:rsid w:val="00EE6B1B"/>
    <w:rPr>
      <w:bCs/>
      <w:iCs/>
      <w:sz w:val="20"/>
    </w:rPr>
  </w:style>
  <w:style w:type="paragraph" w:customStyle="1" w:styleId="msonormal0">
    <w:name w:val="msonormal"/>
    <w:basedOn w:val="Normalny"/>
    <w:qFormat/>
    <w:rsid w:val="001B365B"/>
    <w:pPr>
      <w:spacing w:beforeAutospacing="1" w:afterAutospacing="1"/>
    </w:pPr>
  </w:style>
  <w:style w:type="numbering" w:customStyle="1" w:styleId="WWOutlineListStyle7">
    <w:name w:val="WW_OutlineListStyle_7"/>
    <w:qFormat/>
    <w:rsid w:val="00283EC8"/>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141AF"/>
    <w:rPr>
      <w:color w:val="0000FF"/>
      <w:u w:val="single"/>
    </w:rPr>
  </w:style>
  <w:style w:type="paragraph" w:customStyle="1" w:styleId="Gwka">
    <w:name w:val="Główka"/>
    <w:basedOn w:val="Normalny"/>
    <w:rsid w:val="0046659F"/>
    <w:rPr>
      <w:color w:val="00000A"/>
      <w:lang w:eastAsia="zh-CN"/>
    </w:rPr>
  </w:style>
  <w:style w:type="character" w:customStyle="1" w:styleId="Wyrnienie">
    <w:name w:val="Wyróżnienie"/>
    <w:uiPriority w:val="20"/>
    <w:qFormat/>
    <w:rsid w:val="004E709D"/>
    <w:rPr>
      <w:i/>
      <w:iCs/>
    </w:rPr>
  </w:style>
  <w:style w:type="paragraph" w:customStyle="1" w:styleId="Akapitzlist1">
    <w:name w:val="Akapit z listą1"/>
    <w:basedOn w:val="Normalny"/>
    <w:qFormat/>
    <w:rsid w:val="004E709D"/>
    <w:pPr>
      <w:suppressAutoHyphens/>
      <w:spacing w:after="200"/>
      <w:ind w:left="720"/>
      <w:contextualSpacing/>
    </w:pPr>
    <w:rPr>
      <w:rFonts w:ascii="Liberation Serif" w:eastAsia="Songti SC" w:hAnsi="Liberation Serif" w:cs="Arial Unicode MS"/>
      <w:kern w:val="2"/>
      <w:lang w:val="en-GB" w:eastAsia="zh-CN" w:bidi="hi-IN"/>
    </w:rPr>
  </w:style>
  <w:style w:type="character" w:customStyle="1" w:styleId="Odwoaniedokomentarza1">
    <w:name w:val="Odwołanie do komentarza1"/>
    <w:rsid w:val="0083050B"/>
    <w:rPr>
      <w:sz w:val="16"/>
      <w:szCs w:val="16"/>
    </w:rPr>
  </w:style>
  <w:style w:type="paragraph" w:customStyle="1" w:styleId="Standard">
    <w:name w:val="Standard"/>
    <w:rsid w:val="00505689"/>
    <w:pPr>
      <w:widowControl w:val="0"/>
      <w:suppressAutoHyphens/>
      <w:autoSpaceDN w:val="0"/>
    </w:pPr>
    <w:rPr>
      <w:rFonts w:eastAsia="SimSun" w:cs="Arial"/>
      <w:kern w:val="3"/>
      <w:sz w:val="24"/>
      <w:szCs w:val="24"/>
      <w:lang w:eastAsia="zh-CN" w:bidi="hi-IN"/>
    </w:rPr>
  </w:style>
  <w:style w:type="character" w:styleId="Pogrubienie">
    <w:name w:val="Strong"/>
    <w:basedOn w:val="Domylnaczcionkaakapitu"/>
    <w:uiPriority w:val="22"/>
    <w:qFormat/>
    <w:rsid w:val="00F31920"/>
    <w:rPr>
      <w:b/>
      <w:bCs/>
    </w:rPr>
  </w:style>
  <w:style w:type="character" w:styleId="Uwydatnienie">
    <w:name w:val="Emphasis"/>
    <w:basedOn w:val="Domylnaczcionkaakapitu"/>
    <w:uiPriority w:val="20"/>
    <w:qFormat/>
    <w:rsid w:val="00F31920"/>
    <w:rPr>
      <w:i/>
      <w:iCs/>
    </w:rPr>
  </w:style>
  <w:style w:type="paragraph" w:styleId="NormalnyWeb">
    <w:name w:val="Normal (Web)"/>
    <w:basedOn w:val="Normalny"/>
    <w:uiPriority w:val="99"/>
    <w:unhideWhenUsed/>
    <w:rsid w:val="00185C54"/>
    <w:pPr>
      <w:suppressAutoHyphens/>
      <w:autoSpaceDN w:val="0"/>
      <w:spacing w:before="100" w:after="100"/>
    </w:pPr>
  </w:style>
  <w:style w:type="numbering" w:customStyle="1" w:styleId="WWOutlineListStyle">
    <w:name w:val="WW_OutlineListStyle"/>
    <w:basedOn w:val="Bezlisty"/>
    <w:rsid w:val="001D5841"/>
    <w:pPr>
      <w:numPr>
        <w:numId w:val="16"/>
      </w:numPr>
    </w:pPr>
  </w:style>
  <w:style w:type="character" w:styleId="Nierozpoznanawzmianka">
    <w:name w:val="Unresolved Mention"/>
    <w:basedOn w:val="Domylnaczcionkaakapitu"/>
    <w:uiPriority w:val="99"/>
    <w:semiHidden/>
    <w:unhideWhenUsed/>
    <w:rsid w:val="00352ED5"/>
    <w:rPr>
      <w:color w:val="605E5C"/>
      <w:shd w:val="clear" w:color="auto" w:fill="E1DFDD"/>
    </w:rPr>
  </w:style>
  <w:style w:type="character" w:customStyle="1" w:styleId="normaltextrun">
    <w:name w:val="normaltextrun"/>
    <w:basedOn w:val="Domylnaczcionkaakapitu"/>
    <w:rsid w:val="00006270"/>
  </w:style>
  <w:style w:type="character" w:customStyle="1" w:styleId="eop">
    <w:name w:val="eop"/>
    <w:basedOn w:val="Domylnaczcionkaakapitu"/>
    <w:rsid w:val="00006270"/>
  </w:style>
  <w:style w:type="paragraph" w:styleId="Poprawka">
    <w:name w:val="Revision"/>
    <w:hidden/>
    <w:uiPriority w:val="99"/>
    <w:semiHidden/>
    <w:rsid w:val="00AD148F"/>
    <w:rPr>
      <w:sz w:val="24"/>
      <w:szCs w:val="24"/>
    </w:rPr>
  </w:style>
  <w:style w:type="paragraph" w:styleId="HTML-wstpniesformatowany">
    <w:name w:val="HTML Preformatted"/>
    <w:basedOn w:val="Normalny"/>
    <w:link w:val="HTML-wstpniesformatowanyZnak"/>
    <w:uiPriority w:val="99"/>
    <w:semiHidden/>
    <w:unhideWhenUsed/>
    <w:rsid w:val="00F9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92DE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9701">
      <w:bodyDiv w:val="1"/>
      <w:marLeft w:val="0"/>
      <w:marRight w:val="0"/>
      <w:marTop w:val="0"/>
      <w:marBottom w:val="0"/>
      <w:divBdr>
        <w:top w:val="none" w:sz="0" w:space="0" w:color="auto"/>
        <w:left w:val="none" w:sz="0" w:space="0" w:color="auto"/>
        <w:bottom w:val="none" w:sz="0" w:space="0" w:color="auto"/>
        <w:right w:val="none" w:sz="0" w:space="0" w:color="auto"/>
      </w:divBdr>
    </w:div>
    <w:div w:id="423916499">
      <w:bodyDiv w:val="1"/>
      <w:marLeft w:val="0"/>
      <w:marRight w:val="0"/>
      <w:marTop w:val="0"/>
      <w:marBottom w:val="0"/>
      <w:divBdr>
        <w:top w:val="none" w:sz="0" w:space="0" w:color="auto"/>
        <w:left w:val="none" w:sz="0" w:space="0" w:color="auto"/>
        <w:bottom w:val="none" w:sz="0" w:space="0" w:color="auto"/>
        <w:right w:val="none" w:sz="0" w:space="0" w:color="auto"/>
      </w:divBdr>
    </w:div>
    <w:div w:id="501625410">
      <w:bodyDiv w:val="1"/>
      <w:marLeft w:val="0"/>
      <w:marRight w:val="0"/>
      <w:marTop w:val="0"/>
      <w:marBottom w:val="0"/>
      <w:divBdr>
        <w:top w:val="none" w:sz="0" w:space="0" w:color="auto"/>
        <w:left w:val="none" w:sz="0" w:space="0" w:color="auto"/>
        <w:bottom w:val="none" w:sz="0" w:space="0" w:color="auto"/>
        <w:right w:val="none" w:sz="0" w:space="0" w:color="auto"/>
      </w:divBdr>
    </w:div>
    <w:div w:id="514226268">
      <w:bodyDiv w:val="1"/>
      <w:marLeft w:val="0"/>
      <w:marRight w:val="0"/>
      <w:marTop w:val="0"/>
      <w:marBottom w:val="0"/>
      <w:divBdr>
        <w:top w:val="none" w:sz="0" w:space="0" w:color="auto"/>
        <w:left w:val="none" w:sz="0" w:space="0" w:color="auto"/>
        <w:bottom w:val="none" w:sz="0" w:space="0" w:color="auto"/>
        <w:right w:val="none" w:sz="0" w:space="0" w:color="auto"/>
      </w:divBdr>
    </w:div>
    <w:div w:id="580138146">
      <w:bodyDiv w:val="1"/>
      <w:marLeft w:val="0"/>
      <w:marRight w:val="0"/>
      <w:marTop w:val="0"/>
      <w:marBottom w:val="0"/>
      <w:divBdr>
        <w:top w:val="none" w:sz="0" w:space="0" w:color="auto"/>
        <w:left w:val="none" w:sz="0" w:space="0" w:color="auto"/>
        <w:bottom w:val="none" w:sz="0" w:space="0" w:color="auto"/>
        <w:right w:val="none" w:sz="0" w:space="0" w:color="auto"/>
      </w:divBdr>
    </w:div>
    <w:div w:id="1166938857">
      <w:bodyDiv w:val="1"/>
      <w:marLeft w:val="0"/>
      <w:marRight w:val="0"/>
      <w:marTop w:val="0"/>
      <w:marBottom w:val="0"/>
      <w:divBdr>
        <w:top w:val="none" w:sz="0" w:space="0" w:color="auto"/>
        <w:left w:val="none" w:sz="0" w:space="0" w:color="auto"/>
        <w:bottom w:val="none" w:sz="0" w:space="0" w:color="auto"/>
        <w:right w:val="none" w:sz="0" w:space="0" w:color="auto"/>
      </w:divBdr>
    </w:div>
    <w:div w:id="1303926070">
      <w:bodyDiv w:val="1"/>
      <w:marLeft w:val="0"/>
      <w:marRight w:val="0"/>
      <w:marTop w:val="0"/>
      <w:marBottom w:val="0"/>
      <w:divBdr>
        <w:top w:val="none" w:sz="0" w:space="0" w:color="auto"/>
        <w:left w:val="none" w:sz="0" w:space="0" w:color="auto"/>
        <w:bottom w:val="none" w:sz="0" w:space="0" w:color="auto"/>
        <w:right w:val="none" w:sz="0" w:space="0" w:color="auto"/>
      </w:divBdr>
    </w:div>
    <w:div w:id="1338801429">
      <w:bodyDiv w:val="1"/>
      <w:marLeft w:val="0"/>
      <w:marRight w:val="0"/>
      <w:marTop w:val="0"/>
      <w:marBottom w:val="0"/>
      <w:divBdr>
        <w:top w:val="none" w:sz="0" w:space="0" w:color="auto"/>
        <w:left w:val="none" w:sz="0" w:space="0" w:color="auto"/>
        <w:bottom w:val="none" w:sz="0" w:space="0" w:color="auto"/>
        <w:right w:val="none" w:sz="0" w:space="0" w:color="auto"/>
      </w:divBdr>
    </w:div>
    <w:div w:id="1364941976">
      <w:bodyDiv w:val="1"/>
      <w:marLeft w:val="0"/>
      <w:marRight w:val="0"/>
      <w:marTop w:val="0"/>
      <w:marBottom w:val="0"/>
      <w:divBdr>
        <w:top w:val="none" w:sz="0" w:space="0" w:color="auto"/>
        <w:left w:val="none" w:sz="0" w:space="0" w:color="auto"/>
        <w:bottom w:val="none" w:sz="0" w:space="0" w:color="auto"/>
        <w:right w:val="none" w:sz="0" w:space="0" w:color="auto"/>
      </w:divBdr>
    </w:div>
    <w:div w:id="1742021850">
      <w:bodyDiv w:val="1"/>
      <w:marLeft w:val="0"/>
      <w:marRight w:val="0"/>
      <w:marTop w:val="0"/>
      <w:marBottom w:val="0"/>
      <w:divBdr>
        <w:top w:val="none" w:sz="0" w:space="0" w:color="auto"/>
        <w:left w:val="none" w:sz="0" w:space="0" w:color="auto"/>
        <w:bottom w:val="none" w:sz="0" w:space="0" w:color="auto"/>
        <w:right w:val="none" w:sz="0" w:space="0" w:color="auto"/>
      </w:divBdr>
    </w:div>
    <w:div w:id="182735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mailto:krishna@agh.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22BD-19D4-45F6-A2FE-E81481D3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6547</Words>
  <Characters>39288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Ćwiertnia</dc:creator>
  <dc:description/>
  <cp:lastModifiedBy>Jolata Oleksy</cp:lastModifiedBy>
  <cp:revision>9</cp:revision>
  <cp:lastPrinted>2022-06-30T12:01:00Z</cp:lastPrinted>
  <dcterms:created xsi:type="dcterms:W3CDTF">2022-09-20T08:16:00Z</dcterms:created>
  <dcterms:modified xsi:type="dcterms:W3CDTF">2022-09-27T11:55:00Z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