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6331" w14:textId="27616FDD" w:rsidR="008F38A9" w:rsidRPr="00270A09" w:rsidRDefault="00AD1778" w:rsidP="00270A09">
      <w:pPr>
        <w:tabs>
          <w:tab w:val="left" w:pos="1545"/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Cs/>
          <w:i/>
          <w:iCs/>
        </w:rPr>
      </w:pPr>
      <w:r w:rsidRPr="00270A09">
        <w:rPr>
          <w:rFonts w:ascii="Times New Roman" w:hAnsi="Times New Roman" w:cs="Times New Roman"/>
          <w:b/>
        </w:rPr>
        <w:tab/>
      </w:r>
      <w:r w:rsidRPr="00270A09">
        <w:rPr>
          <w:rFonts w:ascii="Times New Roman" w:hAnsi="Times New Roman" w:cs="Times New Roman"/>
          <w:b/>
        </w:rPr>
        <w:tab/>
      </w:r>
      <w:r w:rsidR="00560094" w:rsidRPr="00270A09">
        <w:rPr>
          <w:rFonts w:ascii="Times New Roman" w:hAnsi="Times New Roman" w:cs="Times New Roman"/>
          <w:bCs/>
          <w:i/>
          <w:iCs/>
        </w:rPr>
        <w:t>Załącznik nr 3 do Umowy</w:t>
      </w:r>
    </w:p>
    <w:p w14:paraId="5E0219D1" w14:textId="426F778E" w:rsidR="0098363B" w:rsidRPr="00270A09" w:rsidRDefault="00860B9A" w:rsidP="00270A09">
      <w:pPr>
        <w:tabs>
          <w:tab w:val="left" w:pos="1545"/>
          <w:tab w:val="center" w:pos="4536"/>
        </w:tabs>
        <w:spacing w:after="0" w:line="240" w:lineRule="auto"/>
        <w:rPr>
          <w:rFonts w:ascii="Times New Roman" w:hAnsi="Times New Roman" w:cs="Times New Roman"/>
          <w:b/>
        </w:rPr>
      </w:pPr>
      <w:r w:rsidRPr="00270A09">
        <w:rPr>
          <w:rFonts w:ascii="Times New Roman" w:hAnsi="Times New Roman" w:cs="Times New Roman"/>
          <w:b/>
        </w:rPr>
        <w:tab/>
      </w:r>
      <w:r w:rsidRPr="00270A09">
        <w:rPr>
          <w:rFonts w:ascii="Times New Roman" w:hAnsi="Times New Roman" w:cs="Times New Roman"/>
          <w:b/>
        </w:rPr>
        <w:tab/>
      </w:r>
      <w:r w:rsidR="00560094" w:rsidRPr="00270A09">
        <w:rPr>
          <w:rFonts w:ascii="Times New Roman" w:hAnsi="Times New Roman" w:cs="Times New Roman"/>
          <w:b/>
        </w:rPr>
        <w:t>KLAUZULA</w:t>
      </w:r>
      <w:r w:rsidR="0098363B" w:rsidRPr="00270A09">
        <w:rPr>
          <w:rFonts w:ascii="Times New Roman" w:hAnsi="Times New Roman" w:cs="Times New Roman"/>
          <w:b/>
        </w:rPr>
        <w:t xml:space="preserve"> </w:t>
      </w:r>
      <w:r w:rsidR="00DB3265" w:rsidRPr="00270A09">
        <w:rPr>
          <w:rFonts w:ascii="Times New Roman" w:hAnsi="Times New Roman" w:cs="Times New Roman"/>
          <w:b/>
        </w:rPr>
        <w:t xml:space="preserve">O </w:t>
      </w:r>
      <w:r w:rsidR="0098363B" w:rsidRPr="00270A09">
        <w:rPr>
          <w:rFonts w:ascii="Times New Roman" w:hAnsi="Times New Roman" w:cs="Times New Roman"/>
          <w:b/>
        </w:rPr>
        <w:t>ZACHOWANIU POUFNOŚCI</w:t>
      </w:r>
    </w:p>
    <w:p w14:paraId="5E0219D2" w14:textId="77777777" w:rsidR="0098363B" w:rsidRPr="00270A09" w:rsidRDefault="0098363B" w:rsidP="00270A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0219D3" w14:textId="66E0B330" w:rsidR="0098363B" w:rsidRPr="00270A09" w:rsidRDefault="0098363B" w:rsidP="00270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0A09">
        <w:rPr>
          <w:rFonts w:ascii="Times New Roman" w:hAnsi="Times New Roman" w:cs="Times New Roman"/>
        </w:rPr>
        <w:t xml:space="preserve">zawarta w Krakowie, w dniu </w:t>
      </w:r>
      <w:r w:rsidR="00810705" w:rsidRPr="00270A09">
        <w:rPr>
          <w:rFonts w:ascii="Times New Roman" w:hAnsi="Times New Roman" w:cs="Times New Roman"/>
        </w:rPr>
        <w:t>…………………..</w:t>
      </w:r>
      <w:r w:rsidRPr="00270A09">
        <w:rPr>
          <w:rFonts w:ascii="Times New Roman" w:hAnsi="Times New Roman" w:cs="Times New Roman"/>
        </w:rPr>
        <w:t xml:space="preserve"> pomiędzy: </w:t>
      </w:r>
    </w:p>
    <w:p w14:paraId="5E0219D4" w14:textId="1D30D459" w:rsidR="0098363B" w:rsidRPr="00270A09" w:rsidRDefault="0098363B" w:rsidP="00270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0A09">
        <w:rPr>
          <w:rFonts w:ascii="Times New Roman" w:hAnsi="Times New Roman" w:cs="Times New Roman"/>
          <w:b/>
        </w:rPr>
        <w:t>Akademią Górniczo-Hutniczą im. Stanisława Staszica w Krakowie</w:t>
      </w:r>
      <w:r w:rsidRPr="00270A09">
        <w:rPr>
          <w:rFonts w:ascii="Times New Roman" w:hAnsi="Times New Roman" w:cs="Times New Roman"/>
        </w:rPr>
        <w:t>, Al. Mickiewicza 30, 30-059 Kraków, zwaną dalej „</w:t>
      </w:r>
      <w:r w:rsidRPr="00270A09">
        <w:rPr>
          <w:rFonts w:ascii="Times New Roman" w:hAnsi="Times New Roman" w:cs="Times New Roman"/>
          <w:b/>
          <w:i/>
        </w:rPr>
        <w:t>Powierzającym</w:t>
      </w:r>
      <w:r w:rsidRPr="00270A09">
        <w:rPr>
          <w:rFonts w:ascii="Times New Roman" w:hAnsi="Times New Roman" w:cs="Times New Roman"/>
        </w:rPr>
        <w:t xml:space="preserve">”, lub </w:t>
      </w:r>
      <w:r w:rsidRPr="00270A09">
        <w:rPr>
          <w:rFonts w:ascii="Times New Roman" w:hAnsi="Times New Roman" w:cs="Times New Roman"/>
          <w:b/>
          <w:i/>
        </w:rPr>
        <w:t>„AGH”</w:t>
      </w:r>
      <w:r w:rsidRPr="00270A09">
        <w:rPr>
          <w:rFonts w:ascii="Times New Roman" w:hAnsi="Times New Roman" w:cs="Times New Roman"/>
        </w:rPr>
        <w:t xml:space="preserve">, reprezentowaną przez </w:t>
      </w:r>
      <w:r w:rsidR="00DD0B6D" w:rsidRPr="00270A09">
        <w:rPr>
          <w:rFonts w:ascii="Times New Roman" w:hAnsi="Times New Roman" w:cs="Times New Roman"/>
        </w:rPr>
        <w:t xml:space="preserve">Prorektora ds. Współpracy </w:t>
      </w:r>
      <w:r w:rsidR="006E3BA4" w:rsidRPr="00270A09">
        <w:rPr>
          <w:rFonts w:ascii="Times New Roman" w:hAnsi="Times New Roman" w:cs="Times New Roman"/>
        </w:rPr>
        <w:t>Prof. dr hab. inż. Rafała Wiśniowskiego</w:t>
      </w:r>
      <w:r w:rsidRPr="00270A09">
        <w:rPr>
          <w:rFonts w:ascii="Times New Roman" w:hAnsi="Times New Roman" w:cs="Times New Roman"/>
        </w:rPr>
        <w:t xml:space="preserve">, </w:t>
      </w:r>
    </w:p>
    <w:p w14:paraId="5E0219D5" w14:textId="77777777" w:rsidR="0098363B" w:rsidRPr="00270A09" w:rsidRDefault="0098363B" w:rsidP="00270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0A09">
        <w:rPr>
          <w:rFonts w:ascii="Times New Roman" w:hAnsi="Times New Roman" w:cs="Times New Roman"/>
        </w:rPr>
        <w:t xml:space="preserve">a </w:t>
      </w:r>
    </w:p>
    <w:p w14:paraId="68A72A67" w14:textId="77777777" w:rsidR="002C534C" w:rsidRPr="00270A09" w:rsidRDefault="002C534C" w:rsidP="00270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0A09">
        <w:rPr>
          <w:rFonts w:ascii="Times New Roman" w:hAnsi="Times New Roman" w:cs="Times New Roman"/>
          <w:b/>
        </w:rPr>
        <w:t>(</w:t>
      </w:r>
      <w:r w:rsidRPr="00270A09">
        <w:rPr>
          <w:rFonts w:ascii="Times New Roman" w:hAnsi="Times New Roman" w:cs="Times New Roman"/>
          <w:b/>
          <w:bCs/>
        </w:rPr>
        <w:t>imię i nazwisko wykonawcy</w:t>
      </w:r>
      <w:r w:rsidRPr="00270A09">
        <w:rPr>
          <w:rFonts w:ascii="Times New Roman" w:hAnsi="Times New Roman" w:cs="Times New Roman"/>
          <w:b/>
        </w:rPr>
        <w:t>)</w:t>
      </w:r>
      <w:r w:rsidRPr="00270A09">
        <w:rPr>
          <w:rFonts w:ascii="Times New Roman" w:hAnsi="Times New Roman" w:cs="Times New Roman"/>
        </w:rPr>
        <w:t xml:space="preserve"> prowadzącym działalność gospodarczą pod nazwą (nazwa przedsiębiorstwa, adres prowadzenia działalności), zwanym dalej „</w:t>
      </w:r>
      <w:r w:rsidRPr="00270A09">
        <w:rPr>
          <w:rFonts w:ascii="Times New Roman" w:hAnsi="Times New Roman" w:cs="Times New Roman"/>
          <w:b/>
          <w:i/>
        </w:rPr>
        <w:t>Partnerem</w:t>
      </w:r>
      <w:r w:rsidRPr="00270A09">
        <w:rPr>
          <w:rFonts w:ascii="Times New Roman" w:hAnsi="Times New Roman" w:cs="Times New Roman"/>
        </w:rPr>
        <w:t>”, o Numerze Identyfikacji Podatkowej (numer identyfikacji podatkowej).</w:t>
      </w:r>
    </w:p>
    <w:p w14:paraId="5E0219D7" w14:textId="77777777" w:rsidR="0098363B" w:rsidRPr="00270A09" w:rsidRDefault="0098363B" w:rsidP="00270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0A09">
        <w:rPr>
          <w:rFonts w:ascii="Times New Roman" w:hAnsi="Times New Roman" w:cs="Times New Roman"/>
        </w:rPr>
        <w:t>zaś wspólnie zwanymi dalej „Stronami”.</w:t>
      </w:r>
    </w:p>
    <w:p w14:paraId="5E0219DA" w14:textId="77777777" w:rsidR="0098363B" w:rsidRPr="00270A09" w:rsidRDefault="0098363B" w:rsidP="00270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0A09">
        <w:rPr>
          <w:rFonts w:ascii="Times New Roman" w:hAnsi="Times New Roman" w:cs="Times New Roman"/>
        </w:rPr>
        <w:t>Strony niniejszej Umowy postanowiły, co następuje:</w:t>
      </w:r>
    </w:p>
    <w:p w14:paraId="5E0219DC" w14:textId="16923CE1" w:rsidR="0098363B" w:rsidRPr="00270A09" w:rsidRDefault="0098363B" w:rsidP="00270A09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</w:rPr>
      </w:pPr>
      <w:r w:rsidRPr="00270A09">
        <w:rPr>
          <w:rFonts w:ascii="Times New Roman" w:hAnsi="Times New Roman" w:cs="Times New Roman"/>
          <w:b/>
        </w:rPr>
        <w:t>§ 1</w:t>
      </w:r>
      <w:r w:rsidR="00270A09">
        <w:rPr>
          <w:rFonts w:ascii="Times New Roman" w:hAnsi="Times New Roman" w:cs="Times New Roman"/>
          <w:b/>
        </w:rPr>
        <w:t xml:space="preserve"> </w:t>
      </w:r>
      <w:r w:rsidRPr="00270A09">
        <w:rPr>
          <w:rFonts w:ascii="Times New Roman" w:hAnsi="Times New Roman" w:cs="Times New Roman"/>
          <w:b/>
          <w:bCs/>
        </w:rPr>
        <w:t>Informacje Poufne</w:t>
      </w:r>
    </w:p>
    <w:p w14:paraId="5E0219DD" w14:textId="057D541B" w:rsidR="0098363B" w:rsidRPr="00270A09" w:rsidRDefault="0098363B" w:rsidP="00270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0A09">
        <w:rPr>
          <w:rFonts w:ascii="Times New Roman" w:hAnsi="Times New Roman" w:cs="Times New Roman"/>
        </w:rPr>
        <w:t>Na potrzeby niniejszej Umowy przez</w:t>
      </w:r>
      <w:r w:rsidR="00F51155" w:rsidRPr="00270A09">
        <w:rPr>
          <w:rFonts w:ascii="Times New Roman" w:hAnsi="Times New Roman" w:cs="Times New Roman"/>
        </w:rPr>
        <w:t xml:space="preserve"> </w:t>
      </w:r>
      <w:r w:rsidRPr="00270A09">
        <w:rPr>
          <w:rFonts w:ascii="Times New Roman" w:hAnsi="Times New Roman" w:cs="Times New Roman"/>
          <w:b/>
        </w:rPr>
        <w:t>”Informacje Poufne”</w:t>
      </w:r>
      <w:r w:rsidRPr="00270A09">
        <w:rPr>
          <w:rFonts w:ascii="Times New Roman" w:hAnsi="Times New Roman" w:cs="Times New Roman"/>
        </w:rPr>
        <w:t xml:space="preserve"> rozumie się wszelkie informacje i dane, w których posiadanie Partner wszedł w związku z wykonywaniem umowy, o której mowa w Preambule, niezależnie od formy pozyskania tych informacji i ich źródła. w szczególności dotyczy to danych osobowych oraz wszelkich informacji technicznych, technologicznych i organizacyjnych, dotyczących systemów i sieci informatycznych i teleinformatycznych</w:t>
      </w:r>
    </w:p>
    <w:p w14:paraId="5E0219DF" w14:textId="2621494A" w:rsidR="0098363B" w:rsidRPr="00270A09" w:rsidRDefault="0098363B" w:rsidP="00270A0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270A09">
        <w:rPr>
          <w:rFonts w:ascii="Times New Roman" w:hAnsi="Times New Roman" w:cs="Times New Roman"/>
          <w:b/>
        </w:rPr>
        <w:t>§ 2</w:t>
      </w:r>
      <w:r w:rsidR="00270A09">
        <w:rPr>
          <w:rFonts w:ascii="Times New Roman" w:hAnsi="Times New Roman" w:cs="Times New Roman"/>
          <w:b/>
        </w:rPr>
        <w:t xml:space="preserve"> </w:t>
      </w:r>
      <w:r w:rsidRPr="00270A09">
        <w:rPr>
          <w:rFonts w:ascii="Times New Roman" w:hAnsi="Times New Roman" w:cs="Times New Roman"/>
          <w:b/>
          <w:bCs/>
        </w:rPr>
        <w:t xml:space="preserve">Zobowiązania </w:t>
      </w:r>
      <w:r w:rsidR="00270A09">
        <w:rPr>
          <w:rFonts w:ascii="Times New Roman" w:hAnsi="Times New Roman" w:cs="Times New Roman"/>
          <w:b/>
          <w:bCs/>
        </w:rPr>
        <w:t>Wykonawcy</w:t>
      </w:r>
    </w:p>
    <w:p w14:paraId="5E0219E0" w14:textId="72C103D7" w:rsidR="0098363B" w:rsidRPr="00270A09" w:rsidRDefault="0098363B" w:rsidP="00270A0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70A09">
        <w:rPr>
          <w:rFonts w:ascii="Times New Roman" w:hAnsi="Times New Roman" w:cs="Times New Roman"/>
        </w:rPr>
        <w:t xml:space="preserve">Dane powierzone przez Udostępniającego są jego własnością i mogą być przetwarzane przez Partnera wyłącznie na potrzeby realizowanej umowy, o której mowa w Preambule, a po jej zakończeniu muszą zostać przekazane Powierzającemu </w:t>
      </w:r>
      <w:r w:rsidR="00A35D9A" w:rsidRPr="00270A09">
        <w:rPr>
          <w:rFonts w:ascii="Times New Roman" w:hAnsi="Times New Roman" w:cs="Times New Roman"/>
        </w:rPr>
        <w:t xml:space="preserve">i </w:t>
      </w:r>
      <w:r w:rsidRPr="00270A09">
        <w:rPr>
          <w:rFonts w:ascii="Times New Roman" w:hAnsi="Times New Roman" w:cs="Times New Roman"/>
        </w:rPr>
        <w:t>usunięte.</w:t>
      </w:r>
    </w:p>
    <w:p w14:paraId="5E0219E1" w14:textId="77777777" w:rsidR="0098363B" w:rsidRPr="00270A09" w:rsidRDefault="0098363B" w:rsidP="00270A09">
      <w:pPr>
        <w:pStyle w:val="Akapitzlist"/>
        <w:keepLines w:val="0"/>
        <w:numPr>
          <w:ilvl w:val="0"/>
          <w:numId w:val="6"/>
        </w:numPr>
        <w:spacing w:before="0" w:line="240" w:lineRule="auto"/>
        <w:ind w:left="357" w:hanging="357"/>
        <w:contextualSpacing w:val="0"/>
        <w:jc w:val="both"/>
        <w:textboxTightWrap w:val="none"/>
        <w:rPr>
          <w:rFonts w:ascii="Times New Roman" w:hAnsi="Times New Roman" w:cs="Times New Roman"/>
          <w:sz w:val="22"/>
        </w:rPr>
      </w:pPr>
      <w:r w:rsidRPr="00270A09">
        <w:rPr>
          <w:rFonts w:ascii="Times New Roman" w:hAnsi="Times New Roman" w:cs="Times New Roman"/>
          <w:sz w:val="22"/>
        </w:rPr>
        <w:t>W związku z powierzeniem Informacji Poufnych Partner zobowiązany jest do zachowania ich w tajemnicy oraz zapewnienia ich ochrony w stopniu nie mniejszym niż uzasadniony w danych okolicznościach.</w:t>
      </w:r>
    </w:p>
    <w:p w14:paraId="5E0219E2" w14:textId="77777777" w:rsidR="0098363B" w:rsidRPr="00270A09" w:rsidRDefault="0098363B" w:rsidP="00270A09">
      <w:pPr>
        <w:pStyle w:val="Akapitzlist"/>
        <w:keepLines w:val="0"/>
        <w:numPr>
          <w:ilvl w:val="0"/>
          <w:numId w:val="6"/>
        </w:numPr>
        <w:spacing w:before="0" w:line="240" w:lineRule="auto"/>
        <w:ind w:left="357" w:hanging="357"/>
        <w:contextualSpacing w:val="0"/>
        <w:jc w:val="both"/>
        <w:textboxTightWrap w:val="none"/>
        <w:rPr>
          <w:rFonts w:ascii="Times New Roman" w:hAnsi="Times New Roman" w:cs="Times New Roman"/>
          <w:sz w:val="22"/>
        </w:rPr>
      </w:pPr>
      <w:r w:rsidRPr="00270A09">
        <w:rPr>
          <w:rFonts w:ascii="Times New Roman" w:hAnsi="Times New Roman" w:cs="Times New Roman"/>
          <w:sz w:val="22"/>
        </w:rPr>
        <w:t xml:space="preserve">Partner w szczególności: </w:t>
      </w:r>
    </w:p>
    <w:p w14:paraId="5E0219E3" w14:textId="77777777" w:rsidR="0098363B" w:rsidRPr="00270A09" w:rsidRDefault="0098363B" w:rsidP="00270A09">
      <w:pPr>
        <w:pStyle w:val="Akapitzlist"/>
        <w:keepLines w:val="0"/>
        <w:numPr>
          <w:ilvl w:val="0"/>
          <w:numId w:val="12"/>
        </w:numPr>
        <w:spacing w:before="0" w:line="240" w:lineRule="auto"/>
        <w:jc w:val="both"/>
        <w:textboxTightWrap w:val="none"/>
        <w:rPr>
          <w:rFonts w:ascii="Times New Roman" w:hAnsi="Times New Roman" w:cs="Times New Roman"/>
          <w:sz w:val="22"/>
        </w:rPr>
      </w:pPr>
      <w:r w:rsidRPr="00270A09">
        <w:rPr>
          <w:rFonts w:ascii="Times New Roman" w:hAnsi="Times New Roman" w:cs="Times New Roman"/>
          <w:sz w:val="22"/>
        </w:rPr>
        <w:t>nie ujawni żadnych Informacji Poufnych osobom trzecim,</w:t>
      </w:r>
    </w:p>
    <w:p w14:paraId="5E0219E4" w14:textId="485F8C38" w:rsidR="0098363B" w:rsidRPr="00270A09" w:rsidRDefault="0098363B" w:rsidP="00270A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0A09">
        <w:rPr>
          <w:rFonts w:ascii="Times New Roman" w:hAnsi="Times New Roman" w:cs="Times New Roman"/>
        </w:rPr>
        <w:t>nie będzie sporządzać żadnych kopii Informacji Poufnych, otrzymanych od AGH, chyba</w:t>
      </w:r>
      <w:r w:rsidR="00587D64" w:rsidRPr="00270A09">
        <w:rPr>
          <w:rFonts w:ascii="Times New Roman" w:hAnsi="Times New Roman" w:cs="Times New Roman"/>
        </w:rPr>
        <w:t>,</w:t>
      </w:r>
      <w:r w:rsidRPr="00270A09">
        <w:rPr>
          <w:rFonts w:ascii="Times New Roman" w:hAnsi="Times New Roman" w:cs="Times New Roman"/>
        </w:rPr>
        <w:t xml:space="preserve"> że będzie to konieczne dla realizacji </w:t>
      </w:r>
      <w:r w:rsidR="00F51155" w:rsidRPr="00270A09">
        <w:rPr>
          <w:rFonts w:ascii="Times New Roman" w:hAnsi="Times New Roman" w:cs="Times New Roman"/>
        </w:rPr>
        <w:t>umowy,</w:t>
      </w:r>
      <w:r w:rsidRPr="00270A09">
        <w:rPr>
          <w:rFonts w:ascii="Times New Roman" w:hAnsi="Times New Roman" w:cs="Times New Roman"/>
        </w:rPr>
        <w:t xml:space="preserve"> o której mowa w Preambule;</w:t>
      </w:r>
    </w:p>
    <w:p w14:paraId="5E0219E5" w14:textId="77777777" w:rsidR="0098363B" w:rsidRPr="00270A09" w:rsidRDefault="0098363B" w:rsidP="00270A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0A09">
        <w:rPr>
          <w:rFonts w:ascii="Times New Roman" w:hAnsi="Times New Roman" w:cs="Times New Roman"/>
        </w:rPr>
        <w:t>nie będzie wykorzystywać ujawnionych Informacji Poufnych dla celów innych niż objęty zakresem zawartej umowy, o której mowa w Preambule;</w:t>
      </w:r>
    </w:p>
    <w:p w14:paraId="5E0219E6" w14:textId="77777777" w:rsidR="0098363B" w:rsidRPr="00270A09" w:rsidRDefault="0098363B" w:rsidP="00270A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0A09">
        <w:rPr>
          <w:rFonts w:ascii="Times New Roman" w:hAnsi="Times New Roman" w:cs="Times New Roman"/>
        </w:rPr>
        <w:t xml:space="preserve">w przypadku rozwiązania umowy, o której mowa w Preambule, Partner zobowiązany będzie do niezwłocznego zwrotu wszystkich dokumentów i nośników zawierających Informacje Poufne, nie pozostawiając żadnych ich kopii. Rozwiązanie umowy nie zwalnia Partnera z obowiązku zachowania w tajemnicy.  </w:t>
      </w:r>
    </w:p>
    <w:p w14:paraId="5E0219E7" w14:textId="77777777" w:rsidR="0098363B" w:rsidRPr="00270A09" w:rsidRDefault="0098363B" w:rsidP="00270A09">
      <w:pPr>
        <w:pStyle w:val="Akapitzlist"/>
        <w:keepLines w:val="0"/>
        <w:numPr>
          <w:ilvl w:val="0"/>
          <w:numId w:val="6"/>
        </w:numPr>
        <w:spacing w:before="0" w:line="240" w:lineRule="auto"/>
        <w:ind w:left="357" w:hanging="357"/>
        <w:contextualSpacing w:val="0"/>
        <w:jc w:val="both"/>
        <w:textboxTightWrap w:val="none"/>
        <w:rPr>
          <w:rFonts w:ascii="Times New Roman" w:hAnsi="Times New Roman" w:cs="Times New Roman"/>
          <w:sz w:val="22"/>
        </w:rPr>
      </w:pPr>
      <w:r w:rsidRPr="00270A09">
        <w:rPr>
          <w:rFonts w:ascii="Times New Roman" w:hAnsi="Times New Roman" w:cs="Times New Roman"/>
          <w:sz w:val="22"/>
        </w:rPr>
        <w:t>Partner zobowiązuje się do ujawnienia Informacji Poufnych jedynie tym osobom, którym będą one niezbędne do wykonywania powierzonych im czynności w ramach realizacji umowy, o której mowa w Preambule i tylko w zakresie w jakim odbi</w:t>
      </w:r>
      <w:r w:rsidR="00587D64" w:rsidRPr="00270A09">
        <w:rPr>
          <w:rFonts w:ascii="Times New Roman" w:hAnsi="Times New Roman" w:cs="Times New Roman"/>
          <w:sz w:val="22"/>
        </w:rPr>
        <w:t>orca informacji musi mieć do ni</w:t>
      </w:r>
      <w:r w:rsidRPr="00270A09">
        <w:rPr>
          <w:rFonts w:ascii="Times New Roman" w:hAnsi="Times New Roman" w:cs="Times New Roman"/>
          <w:sz w:val="22"/>
        </w:rPr>
        <w:t xml:space="preserve">ch dostęp dla celów realizacji zadania wynikającego z tytułu realizacji umowy, o której mowa w Preambule.  </w:t>
      </w:r>
    </w:p>
    <w:p w14:paraId="5E0219E8" w14:textId="77777777" w:rsidR="0098363B" w:rsidRPr="00270A09" w:rsidRDefault="0098363B" w:rsidP="00270A09">
      <w:pPr>
        <w:pStyle w:val="Akapitzlist"/>
        <w:keepLines w:val="0"/>
        <w:numPr>
          <w:ilvl w:val="0"/>
          <w:numId w:val="6"/>
        </w:numPr>
        <w:spacing w:before="0" w:line="240" w:lineRule="auto"/>
        <w:ind w:left="357" w:hanging="357"/>
        <w:contextualSpacing w:val="0"/>
        <w:jc w:val="both"/>
        <w:textboxTightWrap w:val="none"/>
        <w:rPr>
          <w:rFonts w:ascii="Times New Roman" w:hAnsi="Times New Roman" w:cs="Times New Roman"/>
          <w:sz w:val="22"/>
        </w:rPr>
      </w:pPr>
      <w:r w:rsidRPr="00270A09">
        <w:rPr>
          <w:rFonts w:ascii="Times New Roman" w:hAnsi="Times New Roman" w:cs="Times New Roman"/>
          <w:sz w:val="22"/>
        </w:rPr>
        <w:t>Przy wykonywaniu umowy, o której mowa w Preambule, Partner zobowiązuje się do przestrzegania przepisów prawa związanych z ochroną danych osobowych oraz ochroną informacji niejawnych.</w:t>
      </w:r>
    </w:p>
    <w:p w14:paraId="5E0219E9" w14:textId="77777777" w:rsidR="0098363B" w:rsidRPr="00270A09" w:rsidRDefault="0098363B" w:rsidP="00270A09">
      <w:pPr>
        <w:pStyle w:val="Akapitzlist"/>
        <w:keepLines w:val="0"/>
        <w:numPr>
          <w:ilvl w:val="0"/>
          <w:numId w:val="6"/>
        </w:numPr>
        <w:spacing w:before="0" w:line="240" w:lineRule="auto"/>
        <w:ind w:left="357" w:hanging="357"/>
        <w:contextualSpacing w:val="0"/>
        <w:jc w:val="both"/>
        <w:textboxTightWrap w:val="none"/>
        <w:rPr>
          <w:rFonts w:ascii="Times New Roman" w:hAnsi="Times New Roman" w:cs="Times New Roman"/>
          <w:sz w:val="22"/>
        </w:rPr>
      </w:pPr>
      <w:r w:rsidRPr="00270A09">
        <w:rPr>
          <w:rFonts w:ascii="Times New Roman" w:hAnsi="Times New Roman" w:cs="Times New Roman"/>
          <w:sz w:val="22"/>
        </w:rPr>
        <w:t xml:space="preserve">Partner zobowiązuje się zapoznać i przestrzegać wszelkich przepisów prawa wewnętrznego, regulujących w AGH zasady postępowania z dokumentami i danymi. </w:t>
      </w:r>
    </w:p>
    <w:p w14:paraId="5E0219EA" w14:textId="77777777" w:rsidR="0098363B" w:rsidRPr="00270A09" w:rsidRDefault="0098363B" w:rsidP="00270A09">
      <w:pPr>
        <w:numPr>
          <w:ilvl w:val="0"/>
          <w:numId w:val="6"/>
        </w:numPr>
        <w:tabs>
          <w:tab w:val="left" w:pos="284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70A09">
        <w:rPr>
          <w:rFonts w:ascii="Times New Roman" w:hAnsi="Times New Roman" w:cs="Times New Roman"/>
        </w:rPr>
        <w:t>Obowiązek zachowania w tajemnicy Informacji Poufnych przez Partnera obowiązuje także po ustaniu umowy, o której mowa w Preambule.</w:t>
      </w:r>
    </w:p>
    <w:p w14:paraId="5E0219EC" w14:textId="728BDF8B" w:rsidR="0098363B" w:rsidRPr="00270A09" w:rsidRDefault="0098363B" w:rsidP="00270A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0A09">
        <w:rPr>
          <w:rFonts w:ascii="Times New Roman" w:hAnsi="Times New Roman" w:cs="Times New Roman"/>
          <w:b/>
          <w:bCs/>
        </w:rPr>
        <w:t>§ 3</w:t>
      </w:r>
      <w:r w:rsidR="00270A09">
        <w:rPr>
          <w:rFonts w:ascii="Times New Roman" w:hAnsi="Times New Roman" w:cs="Times New Roman"/>
          <w:b/>
          <w:bCs/>
        </w:rPr>
        <w:t xml:space="preserve"> </w:t>
      </w:r>
      <w:r w:rsidRPr="00270A09">
        <w:rPr>
          <w:rFonts w:ascii="Times New Roman" w:hAnsi="Times New Roman" w:cs="Times New Roman"/>
          <w:b/>
          <w:bCs/>
        </w:rPr>
        <w:t>Wyłączenie obowiązku zachowania poufności</w:t>
      </w:r>
    </w:p>
    <w:p w14:paraId="5E0219ED" w14:textId="77777777" w:rsidR="0098363B" w:rsidRPr="00270A09" w:rsidRDefault="0098363B" w:rsidP="00270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0A09">
        <w:rPr>
          <w:rFonts w:ascii="Times New Roman" w:hAnsi="Times New Roman" w:cs="Times New Roman"/>
        </w:rPr>
        <w:t>Strona Otrzymująca nie ponosi odpowiedzialności za ujawnienie jakichkolwiek Informacji Poufnych, które:</w:t>
      </w:r>
    </w:p>
    <w:p w14:paraId="5E0219EE" w14:textId="77777777" w:rsidR="0098363B" w:rsidRPr="00270A09" w:rsidRDefault="0098363B" w:rsidP="00270A09">
      <w:pPr>
        <w:pStyle w:val="Akapitzlist"/>
        <w:keepLines w:val="0"/>
        <w:numPr>
          <w:ilvl w:val="0"/>
          <w:numId w:val="7"/>
        </w:numPr>
        <w:spacing w:before="0" w:line="240" w:lineRule="auto"/>
        <w:jc w:val="both"/>
        <w:textboxTightWrap w:val="none"/>
        <w:rPr>
          <w:rFonts w:ascii="Times New Roman" w:hAnsi="Times New Roman" w:cs="Times New Roman"/>
          <w:sz w:val="22"/>
        </w:rPr>
      </w:pPr>
      <w:r w:rsidRPr="00270A09">
        <w:rPr>
          <w:rFonts w:ascii="Times New Roman" w:hAnsi="Times New Roman" w:cs="Times New Roman"/>
          <w:sz w:val="22"/>
        </w:rPr>
        <w:t>zostały podane do publicznej wiadomości w sposób niestanowiący naruszenia niniejszej Umowy;</w:t>
      </w:r>
    </w:p>
    <w:p w14:paraId="5E0219EF" w14:textId="77777777" w:rsidR="0098363B" w:rsidRPr="00270A09" w:rsidRDefault="0098363B" w:rsidP="00270A0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0A09">
        <w:rPr>
          <w:rFonts w:ascii="Times New Roman" w:hAnsi="Times New Roman" w:cs="Times New Roman"/>
        </w:rPr>
        <w:t>są znane Stronie z innych źródeł, bez obowiązku zachowania ich w tajemnicy oraz bez naruszenia niniejszej Umowy;</w:t>
      </w:r>
    </w:p>
    <w:p w14:paraId="5E0219F0" w14:textId="77777777" w:rsidR="0098363B" w:rsidRPr="00270A09" w:rsidRDefault="0098363B" w:rsidP="00270A0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0A09">
        <w:rPr>
          <w:rFonts w:ascii="Times New Roman" w:hAnsi="Times New Roman" w:cs="Times New Roman"/>
        </w:rPr>
        <w:t>zostały ujawnione do publicznej wiadomości na podstawie pisemnej zgody Powierzającego.</w:t>
      </w:r>
    </w:p>
    <w:p w14:paraId="5E0219F1" w14:textId="77777777" w:rsidR="0098363B" w:rsidRPr="00270A09" w:rsidRDefault="0098363B" w:rsidP="00270A0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0A09">
        <w:rPr>
          <w:rFonts w:ascii="Times New Roman" w:hAnsi="Times New Roman" w:cs="Times New Roman"/>
        </w:rPr>
        <w:lastRenderedPageBreak/>
        <w:t>podlegają udostępnieniu na żądanie sądu, prokuratury, organów podatkowych lub innych organów kontrolnych.</w:t>
      </w:r>
    </w:p>
    <w:p w14:paraId="5E0219F3" w14:textId="0C316FE3" w:rsidR="0098363B" w:rsidRPr="00270A09" w:rsidRDefault="0098363B" w:rsidP="00270A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0A09">
        <w:rPr>
          <w:rFonts w:ascii="Times New Roman" w:hAnsi="Times New Roman" w:cs="Times New Roman"/>
          <w:b/>
          <w:bCs/>
        </w:rPr>
        <w:t>§ 4</w:t>
      </w:r>
      <w:r w:rsidR="00270A09">
        <w:rPr>
          <w:rFonts w:ascii="Times New Roman" w:hAnsi="Times New Roman" w:cs="Times New Roman"/>
          <w:b/>
          <w:bCs/>
        </w:rPr>
        <w:t xml:space="preserve"> </w:t>
      </w:r>
      <w:r w:rsidRPr="00270A09">
        <w:rPr>
          <w:rFonts w:ascii="Times New Roman" w:hAnsi="Times New Roman" w:cs="Times New Roman"/>
          <w:b/>
        </w:rPr>
        <w:t>Inne prawa i obowiązki Stron związane z zobowiązaniem do zachowania poufności</w:t>
      </w:r>
    </w:p>
    <w:p w14:paraId="5E0219F4" w14:textId="77777777" w:rsidR="0098363B" w:rsidRPr="00270A09" w:rsidRDefault="0098363B" w:rsidP="00270A09">
      <w:pPr>
        <w:numPr>
          <w:ilvl w:val="0"/>
          <w:numId w:val="8"/>
        </w:numPr>
        <w:tabs>
          <w:tab w:val="left" w:pos="284"/>
          <w:tab w:val="left" w:pos="108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270A09">
        <w:rPr>
          <w:rFonts w:ascii="Times New Roman" w:hAnsi="Times New Roman" w:cs="Times New Roman"/>
        </w:rPr>
        <w:t>Partner ponosi odpowiedzialność za zachowanie w poufności informacji przez swoich pracowników, podwykonawców i wszelkie inne osoby, którymi będzie się posługiwać przy wykonaniu umowy, o której mowa w Preambule.</w:t>
      </w:r>
    </w:p>
    <w:p w14:paraId="5E0219F5" w14:textId="77777777" w:rsidR="0098363B" w:rsidRPr="00270A09" w:rsidRDefault="0098363B" w:rsidP="00270A09">
      <w:pPr>
        <w:numPr>
          <w:ilvl w:val="0"/>
          <w:numId w:val="8"/>
        </w:numPr>
        <w:tabs>
          <w:tab w:val="left" w:pos="284"/>
          <w:tab w:val="left" w:pos="108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270A09">
        <w:rPr>
          <w:rFonts w:ascii="Times New Roman" w:hAnsi="Times New Roman" w:cs="Times New Roman"/>
        </w:rPr>
        <w:t>Partner zobowiązuje się do podjęcia wszelkich niezbędnych kroków dla zapewnienia, że żaden pracownik Partnera lub inna z osób, o których mowa w ust. 1, otrzymująca Informacje Poufne nie ujawni tych informacji, ani ich źródła, zarówno w całości, jak i w części osobom lub podmiotom trzecim bez uzyskania uprzednio pisemnej zgody Powierzającego.</w:t>
      </w:r>
    </w:p>
    <w:p w14:paraId="5E0219F6" w14:textId="77777777" w:rsidR="0098363B" w:rsidRPr="00270A09" w:rsidRDefault="0098363B" w:rsidP="00270A09">
      <w:pPr>
        <w:numPr>
          <w:ilvl w:val="0"/>
          <w:numId w:val="8"/>
        </w:numPr>
        <w:tabs>
          <w:tab w:val="left" w:pos="284"/>
          <w:tab w:val="left" w:pos="108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270A09">
        <w:rPr>
          <w:rFonts w:ascii="Times New Roman" w:hAnsi="Times New Roman" w:cs="Times New Roman"/>
        </w:rPr>
        <w:t>Partner zobowiązany jest niezwłocznie powiadomić Powierzającego na piśmie o każdym stwierdzonym przypadku:</w:t>
      </w:r>
    </w:p>
    <w:p w14:paraId="5E0219F7" w14:textId="77777777" w:rsidR="0098363B" w:rsidRPr="00270A09" w:rsidRDefault="0098363B" w:rsidP="00270A09">
      <w:pPr>
        <w:pStyle w:val="Akapitzlist"/>
        <w:keepLines w:val="0"/>
        <w:numPr>
          <w:ilvl w:val="0"/>
          <w:numId w:val="13"/>
        </w:numPr>
        <w:tabs>
          <w:tab w:val="left" w:pos="284"/>
          <w:tab w:val="left" w:pos="1080"/>
        </w:tabs>
        <w:spacing w:before="0" w:line="240" w:lineRule="auto"/>
        <w:ind w:left="641" w:hanging="357"/>
        <w:contextualSpacing w:val="0"/>
        <w:jc w:val="both"/>
        <w:textboxTightWrap w:val="none"/>
        <w:rPr>
          <w:rFonts w:ascii="Times New Roman" w:hAnsi="Times New Roman" w:cs="Times New Roman"/>
          <w:sz w:val="22"/>
        </w:rPr>
      </w:pPr>
      <w:r w:rsidRPr="00270A09">
        <w:rPr>
          <w:rFonts w:ascii="Times New Roman" w:hAnsi="Times New Roman" w:cs="Times New Roman"/>
          <w:sz w:val="22"/>
        </w:rPr>
        <w:t>naruszenia zobowiązania do zachowania w tajemnicy Informacji Poufnych przez Partnera lub jakąkolwiek osobę trzecią;</w:t>
      </w:r>
    </w:p>
    <w:p w14:paraId="5E0219F8" w14:textId="77777777" w:rsidR="0098363B" w:rsidRPr="00270A09" w:rsidRDefault="0098363B" w:rsidP="00270A09">
      <w:pPr>
        <w:pStyle w:val="Akapitzlist"/>
        <w:keepLines w:val="0"/>
        <w:numPr>
          <w:ilvl w:val="0"/>
          <w:numId w:val="13"/>
        </w:numPr>
        <w:tabs>
          <w:tab w:val="left" w:pos="284"/>
          <w:tab w:val="left" w:pos="1080"/>
        </w:tabs>
        <w:spacing w:before="0" w:line="240" w:lineRule="auto"/>
        <w:ind w:left="641" w:hanging="357"/>
        <w:contextualSpacing w:val="0"/>
        <w:jc w:val="both"/>
        <w:textboxTightWrap w:val="none"/>
        <w:rPr>
          <w:rFonts w:ascii="Times New Roman" w:hAnsi="Times New Roman" w:cs="Times New Roman"/>
          <w:sz w:val="22"/>
        </w:rPr>
      </w:pPr>
      <w:r w:rsidRPr="00270A09">
        <w:rPr>
          <w:rFonts w:ascii="Times New Roman" w:hAnsi="Times New Roman" w:cs="Times New Roman"/>
          <w:sz w:val="22"/>
        </w:rPr>
        <w:t>podejrzenia o możliwości ujawnienia, przekazania lub nieuprawnionego wykorzystania Informacji Poufnych;</w:t>
      </w:r>
    </w:p>
    <w:p w14:paraId="5E0219F9" w14:textId="77777777" w:rsidR="0098363B" w:rsidRPr="00270A09" w:rsidRDefault="0098363B" w:rsidP="00270A09">
      <w:pPr>
        <w:pStyle w:val="Akapitzlist"/>
        <w:keepLines w:val="0"/>
        <w:numPr>
          <w:ilvl w:val="0"/>
          <w:numId w:val="13"/>
        </w:numPr>
        <w:tabs>
          <w:tab w:val="left" w:pos="284"/>
          <w:tab w:val="left" w:pos="1080"/>
        </w:tabs>
        <w:spacing w:before="0" w:line="240" w:lineRule="auto"/>
        <w:jc w:val="both"/>
        <w:textboxTightWrap w:val="none"/>
        <w:rPr>
          <w:rFonts w:ascii="Times New Roman" w:hAnsi="Times New Roman" w:cs="Times New Roman"/>
          <w:sz w:val="22"/>
        </w:rPr>
      </w:pPr>
      <w:r w:rsidRPr="00270A09">
        <w:rPr>
          <w:rFonts w:ascii="Times New Roman" w:hAnsi="Times New Roman" w:cs="Times New Roman"/>
          <w:sz w:val="22"/>
        </w:rPr>
        <w:t>zagubienia, kradzieży lub nieuprawnionego zniszczenia nośników, dokumentów lub innych materiałów zawierających Informacje Poufne.</w:t>
      </w:r>
    </w:p>
    <w:p w14:paraId="5E0219FA" w14:textId="6A8E4079" w:rsidR="0098363B" w:rsidRPr="00270A09" w:rsidRDefault="0098363B" w:rsidP="00270A09">
      <w:pPr>
        <w:numPr>
          <w:ilvl w:val="0"/>
          <w:numId w:val="8"/>
        </w:numPr>
        <w:tabs>
          <w:tab w:val="left" w:pos="284"/>
          <w:tab w:val="left" w:pos="108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270A09">
        <w:rPr>
          <w:rFonts w:ascii="Times New Roman" w:hAnsi="Times New Roman" w:cs="Times New Roman"/>
        </w:rPr>
        <w:t xml:space="preserve">Na każde żądanie Powierzającego, Partner zobowiązany jest wydać wszelkie materiały, informacje i dokumenty stanowiące Informacje Poufne niezwłocznie, nie później jednak niż w terminie </w:t>
      </w:r>
      <w:r w:rsidR="00264717" w:rsidRPr="00270A09">
        <w:rPr>
          <w:rFonts w:ascii="Times New Roman" w:hAnsi="Times New Roman" w:cs="Times New Roman"/>
        </w:rPr>
        <w:t>7</w:t>
      </w:r>
      <w:r w:rsidRPr="00270A09">
        <w:rPr>
          <w:rFonts w:ascii="Times New Roman" w:hAnsi="Times New Roman" w:cs="Times New Roman"/>
        </w:rPr>
        <w:t xml:space="preserve"> dni od daty zgłoszenia żądania. </w:t>
      </w:r>
    </w:p>
    <w:p w14:paraId="5E0219FB" w14:textId="6E54126B" w:rsidR="0098363B" w:rsidRPr="00270A09" w:rsidRDefault="0098363B" w:rsidP="00270A09">
      <w:pPr>
        <w:numPr>
          <w:ilvl w:val="0"/>
          <w:numId w:val="8"/>
        </w:numPr>
        <w:tabs>
          <w:tab w:val="left" w:pos="284"/>
          <w:tab w:val="left" w:pos="108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270A09">
        <w:rPr>
          <w:rFonts w:ascii="Times New Roman" w:hAnsi="Times New Roman" w:cs="Times New Roman"/>
        </w:rPr>
        <w:t xml:space="preserve">Partner ponosi wobec Powierzającego odpowiedzialność za naruszenie któregokolwiek z obowiązków, o których mowa w § 2 i 4 niniejszej umowy. </w:t>
      </w:r>
      <w:r w:rsidR="00587D64" w:rsidRPr="00270A09">
        <w:rPr>
          <w:rFonts w:ascii="Times New Roman" w:hAnsi="Times New Roman" w:cs="Times New Roman"/>
        </w:rPr>
        <w:t>Z</w:t>
      </w:r>
      <w:r w:rsidRPr="00270A09">
        <w:rPr>
          <w:rFonts w:ascii="Times New Roman" w:hAnsi="Times New Roman" w:cs="Times New Roman"/>
        </w:rPr>
        <w:t xml:space="preserve"> tego tytułu będzie zobowiązany do zapłaty kary umownej w wysokości </w:t>
      </w:r>
      <w:r w:rsidR="00264717" w:rsidRPr="00270A09">
        <w:rPr>
          <w:rFonts w:ascii="Times New Roman" w:hAnsi="Times New Roman" w:cs="Times New Roman"/>
        </w:rPr>
        <w:t>500</w:t>
      </w:r>
      <w:r w:rsidRPr="00270A09">
        <w:rPr>
          <w:rFonts w:ascii="Times New Roman" w:hAnsi="Times New Roman" w:cs="Times New Roman"/>
        </w:rPr>
        <w:t xml:space="preserve"> zł za każde naruszenie. Zobowiązanie to wiąże Partnera także po wykonaniu umowy, o której mowa w Preambule, jej rozwiązaniu, wygaśnięciu lub odstąpieniu, bez względu na przyczynę. Powierzający uprawniony będzie do dochodzenia odszkodowania uzupełniającego na zasadach ogólnych określonych w Kodeksie cywilnym. </w:t>
      </w:r>
    </w:p>
    <w:p w14:paraId="5E0219FD" w14:textId="4DDA086E" w:rsidR="0098363B" w:rsidRPr="00270A09" w:rsidRDefault="0098363B" w:rsidP="00270A0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270A09">
        <w:rPr>
          <w:rFonts w:ascii="Times New Roman" w:hAnsi="Times New Roman" w:cs="Times New Roman"/>
          <w:b/>
        </w:rPr>
        <w:t>§ 5</w:t>
      </w:r>
      <w:r w:rsidR="00270A09">
        <w:rPr>
          <w:rFonts w:ascii="Times New Roman" w:hAnsi="Times New Roman" w:cs="Times New Roman"/>
          <w:b/>
        </w:rPr>
        <w:t xml:space="preserve"> </w:t>
      </w:r>
      <w:r w:rsidRPr="00270A09">
        <w:rPr>
          <w:rFonts w:ascii="Times New Roman" w:hAnsi="Times New Roman" w:cs="Times New Roman"/>
          <w:b/>
        </w:rPr>
        <w:t>Prawa do informacji</w:t>
      </w:r>
    </w:p>
    <w:p w14:paraId="5E0219FE" w14:textId="77777777" w:rsidR="0098363B" w:rsidRPr="00270A09" w:rsidRDefault="0098363B" w:rsidP="00270A09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70A09">
        <w:rPr>
          <w:rFonts w:ascii="Times New Roman" w:hAnsi="Times New Roman" w:cs="Times New Roman"/>
        </w:rPr>
        <w:t xml:space="preserve">Wszelkie prawa do Informacji Poufnych przysługują wyłącznie Powierzającemu, o ile Strony wyraźnie nie postanowiły inaczej. </w:t>
      </w:r>
    </w:p>
    <w:p w14:paraId="5E0219FF" w14:textId="77777777" w:rsidR="0098363B" w:rsidRPr="00270A09" w:rsidRDefault="0098363B" w:rsidP="00270A09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70A09">
        <w:rPr>
          <w:rFonts w:ascii="Times New Roman" w:hAnsi="Times New Roman" w:cs="Times New Roman"/>
        </w:rPr>
        <w:t>Na mocy niniejszej Umowy nie zostają przekazane żadne prawa do Informacji Poufnych, w szczególności nie zostaje udzielona Partnerowi jakakolwiek licencja w związku z wynalazkiem, patentem, prawem autorskim lub innym prawem własności intelektualnej.</w:t>
      </w:r>
    </w:p>
    <w:p w14:paraId="5E021A01" w14:textId="5DB80818" w:rsidR="0098363B" w:rsidRPr="00270A09" w:rsidRDefault="0098363B" w:rsidP="00270A0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270A09">
        <w:rPr>
          <w:rFonts w:ascii="Times New Roman" w:hAnsi="Times New Roman" w:cs="Times New Roman"/>
          <w:b/>
        </w:rPr>
        <w:t xml:space="preserve">§ </w:t>
      </w:r>
      <w:r w:rsidR="00C05FF7" w:rsidRPr="00270A09">
        <w:rPr>
          <w:rFonts w:ascii="Times New Roman" w:hAnsi="Times New Roman" w:cs="Times New Roman"/>
          <w:b/>
        </w:rPr>
        <w:t>6</w:t>
      </w:r>
      <w:r w:rsidR="00270A09">
        <w:rPr>
          <w:rFonts w:ascii="Times New Roman" w:hAnsi="Times New Roman" w:cs="Times New Roman"/>
          <w:b/>
        </w:rPr>
        <w:t xml:space="preserve"> </w:t>
      </w:r>
      <w:r w:rsidRPr="00270A09">
        <w:rPr>
          <w:rFonts w:ascii="Times New Roman" w:hAnsi="Times New Roman" w:cs="Times New Roman"/>
          <w:b/>
        </w:rPr>
        <w:t>Postanowienia końcowe</w:t>
      </w:r>
    </w:p>
    <w:p w14:paraId="5E021A02" w14:textId="77777777" w:rsidR="0098363B" w:rsidRPr="00270A09" w:rsidRDefault="0098363B" w:rsidP="00270A09">
      <w:pPr>
        <w:numPr>
          <w:ilvl w:val="0"/>
          <w:numId w:val="10"/>
        </w:numPr>
        <w:tabs>
          <w:tab w:val="left" w:pos="426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70A09">
        <w:rPr>
          <w:rFonts w:ascii="Times New Roman" w:hAnsi="Times New Roman" w:cs="Times New Roman"/>
        </w:rPr>
        <w:t>Wszelkie zmiany niniejszej umowy wymagają formy pisemnej pod rygorem nieważności.</w:t>
      </w:r>
    </w:p>
    <w:p w14:paraId="5E021A03" w14:textId="77777777" w:rsidR="0098363B" w:rsidRPr="00270A09" w:rsidRDefault="0098363B" w:rsidP="00270A09">
      <w:pPr>
        <w:numPr>
          <w:ilvl w:val="0"/>
          <w:numId w:val="10"/>
        </w:numPr>
        <w:tabs>
          <w:tab w:val="left" w:pos="426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70A09">
        <w:rPr>
          <w:rFonts w:ascii="Times New Roman" w:hAnsi="Times New Roman" w:cs="Times New Roman"/>
        </w:rPr>
        <w:t>Wszelkie oświadczenia i zawiadomienia składane którejkolwiek ze Stron na podstawie niniejszej Umowy przesyłane będą przesyłką poleconą, kurierską lub doręczane osobiście, na adresy wskazane poniżej:</w:t>
      </w:r>
    </w:p>
    <w:p w14:paraId="36733FA4" w14:textId="2E4C4171" w:rsidR="00902A82" w:rsidRPr="00270A09" w:rsidRDefault="0098363B" w:rsidP="00270A09">
      <w:pPr>
        <w:numPr>
          <w:ilvl w:val="0"/>
          <w:numId w:val="1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70A09">
        <w:rPr>
          <w:rFonts w:ascii="Times New Roman" w:hAnsi="Times New Roman" w:cs="Times New Roman"/>
          <w:lang w:val="es-MX"/>
        </w:rPr>
        <w:t>Powierzający:</w:t>
      </w:r>
      <w:r w:rsidR="002444FD" w:rsidRPr="00270A09">
        <w:rPr>
          <w:rFonts w:ascii="Times New Roman" w:hAnsi="Times New Roman" w:cs="Times New Roman"/>
          <w:lang w:val="es-MX"/>
        </w:rPr>
        <w:t xml:space="preserve"> </w:t>
      </w:r>
      <w:r w:rsidR="002444FD" w:rsidRPr="00270A09">
        <w:rPr>
          <w:rFonts w:ascii="Times New Roman" w:hAnsi="Times New Roman" w:cs="Times New Roman"/>
        </w:rPr>
        <w:t>Akademi</w:t>
      </w:r>
      <w:r w:rsidR="00902A82" w:rsidRPr="00270A09">
        <w:rPr>
          <w:rFonts w:ascii="Times New Roman" w:hAnsi="Times New Roman" w:cs="Times New Roman"/>
        </w:rPr>
        <w:t>a</w:t>
      </w:r>
      <w:r w:rsidR="002444FD" w:rsidRPr="00270A09">
        <w:rPr>
          <w:rFonts w:ascii="Times New Roman" w:hAnsi="Times New Roman" w:cs="Times New Roman"/>
        </w:rPr>
        <w:t xml:space="preserve"> Górniczo-Hutnicz</w:t>
      </w:r>
      <w:r w:rsidR="00902A82" w:rsidRPr="00270A09">
        <w:rPr>
          <w:rFonts w:ascii="Times New Roman" w:hAnsi="Times New Roman" w:cs="Times New Roman"/>
        </w:rPr>
        <w:t>a</w:t>
      </w:r>
      <w:r w:rsidR="002444FD" w:rsidRPr="00270A09">
        <w:rPr>
          <w:rFonts w:ascii="Times New Roman" w:hAnsi="Times New Roman" w:cs="Times New Roman"/>
        </w:rPr>
        <w:t xml:space="preserve"> im. Stanisława Staszica w Krakowie, Al. Mickiewicza 30, 30-059 Kraków</w:t>
      </w:r>
    </w:p>
    <w:p w14:paraId="4D0B1C1D" w14:textId="77777777" w:rsidR="00E877BB" w:rsidRPr="00270A09" w:rsidRDefault="00E877BB" w:rsidP="00270A09">
      <w:pPr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70A09">
        <w:rPr>
          <w:rFonts w:ascii="Times New Roman" w:hAnsi="Times New Roman" w:cs="Times New Roman"/>
        </w:rPr>
        <w:t>Partner:</w:t>
      </w:r>
      <w:r w:rsidRPr="00270A09">
        <w:rPr>
          <w:rFonts w:ascii="Times New Roman" w:hAnsi="Times New Roman" w:cs="Times New Roman"/>
          <w:b/>
        </w:rPr>
        <w:t xml:space="preserve"> </w:t>
      </w:r>
      <w:r w:rsidRPr="00270A09">
        <w:rPr>
          <w:rFonts w:ascii="Times New Roman" w:hAnsi="Times New Roman" w:cs="Times New Roman"/>
        </w:rPr>
        <w:t>(imię i nazwisko wykonawcy) prowadzący działalność gospodarczą pod nazwą (nazwa przedsiębiorstwa, adres prowadzenia działalności), NIP: (numer identyfikacji podatkowej)</w:t>
      </w:r>
    </w:p>
    <w:p w14:paraId="5E021A06" w14:textId="62A9E2D4" w:rsidR="0098363B" w:rsidRPr="00270A09" w:rsidRDefault="0098363B" w:rsidP="00270A09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70A09">
        <w:rPr>
          <w:rFonts w:ascii="Times New Roman" w:hAnsi="Times New Roman" w:cs="Times New Roman"/>
        </w:rPr>
        <w:t>W kwestiach nieuregulowanych w niniejszej umowie zastosowanie mają przepisy Kodeksu cywilnego i ustawy o </w:t>
      </w:r>
      <w:r w:rsidR="003A7C49" w:rsidRPr="00270A09">
        <w:rPr>
          <w:rFonts w:ascii="Times New Roman" w:hAnsi="Times New Roman" w:cs="Times New Roman"/>
        </w:rPr>
        <w:t>ochronie danych osobowych.</w:t>
      </w:r>
    </w:p>
    <w:p w14:paraId="5E021A07" w14:textId="77777777" w:rsidR="0098363B" w:rsidRPr="00270A09" w:rsidRDefault="0098363B" w:rsidP="00270A09">
      <w:pPr>
        <w:numPr>
          <w:ilvl w:val="0"/>
          <w:numId w:val="10"/>
        </w:numPr>
        <w:tabs>
          <w:tab w:val="left" w:pos="426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70A09">
        <w:rPr>
          <w:rFonts w:ascii="Times New Roman" w:hAnsi="Times New Roman" w:cs="Times New Roman"/>
        </w:rPr>
        <w:t>Spory wynikłe w związku z realizacją niniejszej Umowy, rozwiązywane będą przez sąd właściwy miejscowo dla siedziby Powierzającego.</w:t>
      </w:r>
    </w:p>
    <w:p w14:paraId="5E021A08" w14:textId="77777777" w:rsidR="0098363B" w:rsidRPr="00270A09" w:rsidRDefault="0098363B" w:rsidP="00270A09">
      <w:pPr>
        <w:numPr>
          <w:ilvl w:val="0"/>
          <w:numId w:val="10"/>
        </w:numPr>
        <w:tabs>
          <w:tab w:val="left" w:pos="426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70A09">
        <w:rPr>
          <w:rFonts w:ascii="Times New Roman" w:hAnsi="Times New Roman" w:cs="Times New Roman"/>
        </w:rPr>
        <w:t>Niniejsza Umowa sporządzona została w dwóch jednobrzmiących egzemplarzach, po jednym dla każdej ze Stron.</w:t>
      </w:r>
    </w:p>
    <w:p w14:paraId="5E021A09" w14:textId="77777777" w:rsidR="0098363B" w:rsidRPr="00270A09" w:rsidRDefault="0098363B" w:rsidP="00270A09">
      <w:pPr>
        <w:spacing w:after="0" w:line="240" w:lineRule="auto"/>
        <w:ind w:left="720"/>
        <w:jc w:val="both"/>
        <w:rPr>
          <w:rFonts w:ascii="Times New Roman" w:hAnsi="Times New Roman" w:cs="Times New Roman"/>
          <w:lang w:val="es-MX"/>
        </w:rPr>
      </w:pPr>
    </w:p>
    <w:p w14:paraId="5E021A0A" w14:textId="77777777" w:rsidR="0098363B" w:rsidRPr="00270A09" w:rsidRDefault="0098363B" w:rsidP="00270A09">
      <w:pPr>
        <w:spacing w:after="0" w:line="240" w:lineRule="auto"/>
        <w:ind w:left="720"/>
        <w:jc w:val="both"/>
        <w:rPr>
          <w:rFonts w:ascii="Times New Roman" w:hAnsi="Times New Roman" w:cs="Times New Roman"/>
          <w:lang w:val="es-MX"/>
        </w:rPr>
      </w:pPr>
    </w:p>
    <w:p w14:paraId="5E021A0B" w14:textId="77777777" w:rsidR="0098363B" w:rsidRPr="00270A09" w:rsidRDefault="0098363B" w:rsidP="00270A09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270A09">
        <w:rPr>
          <w:rFonts w:ascii="Times New Roman" w:hAnsi="Times New Roman" w:cs="Times New Roman"/>
        </w:rPr>
        <w:t>……………………………</w:t>
      </w:r>
      <w:r w:rsidR="00AD1778" w:rsidRPr="00270A09">
        <w:rPr>
          <w:rFonts w:ascii="Times New Roman" w:hAnsi="Times New Roman" w:cs="Times New Roman"/>
        </w:rPr>
        <w:t>……</w:t>
      </w:r>
      <w:r w:rsidRPr="00270A09">
        <w:rPr>
          <w:rFonts w:ascii="Times New Roman" w:hAnsi="Times New Roman" w:cs="Times New Roman"/>
        </w:rPr>
        <w:tab/>
        <w:t xml:space="preserve">             </w:t>
      </w:r>
      <w:r w:rsidR="00AD1778" w:rsidRPr="00270A09">
        <w:rPr>
          <w:rFonts w:ascii="Times New Roman" w:hAnsi="Times New Roman" w:cs="Times New Roman"/>
        </w:rPr>
        <w:t xml:space="preserve">                  </w:t>
      </w:r>
      <w:r w:rsidRPr="00270A09">
        <w:rPr>
          <w:rFonts w:ascii="Times New Roman" w:hAnsi="Times New Roman" w:cs="Times New Roman"/>
        </w:rPr>
        <w:t>…..…………………………..</w:t>
      </w:r>
    </w:p>
    <w:p w14:paraId="5E021A0C" w14:textId="23C96C3F" w:rsidR="0098363B" w:rsidRPr="00270A09" w:rsidRDefault="0098363B" w:rsidP="00270A09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270A09">
        <w:rPr>
          <w:rFonts w:ascii="Times New Roman" w:hAnsi="Times New Roman" w:cs="Times New Roman"/>
        </w:rPr>
        <w:t>Powierzający</w:t>
      </w:r>
      <w:r w:rsidRPr="00270A09">
        <w:rPr>
          <w:rFonts w:ascii="Times New Roman" w:hAnsi="Times New Roman" w:cs="Times New Roman"/>
        </w:rPr>
        <w:tab/>
      </w:r>
      <w:r w:rsidRPr="00270A09">
        <w:rPr>
          <w:rFonts w:ascii="Times New Roman" w:hAnsi="Times New Roman" w:cs="Times New Roman"/>
        </w:rPr>
        <w:tab/>
      </w:r>
      <w:r w:rsidRPr="00270A09">
        <w:rPr>
          <w:rFonts w:ascii="Times New Roman" w:hAnsi="Times New Roman" w:cs="Times New Roman"/>
        </w:rPr>
        <w:tab/>
      </w:r>
      <w:r w:rsidRPr="00270A09">
        <w:rPr>
          <w:rFonts w:ascii="Times New Roman" w:hAnsi="Times New Roman" w:cs="Times New Roman"/>
        </w:rPr>
        <w:tab/>
      </w:r>
      <w:r w:rsidRPr="00270A09">
        <w:rPr>
          <w:rFonts w:ascii="Times New Roman" w:hAnsi="Times New Roman" w:cs="Times New Roman"/>
        </w:rPr>
        <w:tab/>
      </w:r>
      <w:r w:rsidRPr="00270A09">
        <w:rPr>
          <w:rFonts w:ascii="Times New Roman" w:hAnsi="Times New Roman" w:cs="Times New Roman"/>
        </w:rPr>
        <w:tab/>
      </w:r>
      <w:r w:rsidR="00270A09">
        <w:rPr>
          <w:rFonts w:ascii="Times New Roman" w:hAnsi="Times New Roman" w:cs="Times New Roman"/>
        </w:rPr>
        <w:t>Partner</w:t>
      </w:r>
    </w:p>
    <w:p w14:paraId="5E021A0D" w14:textId="77777777" w:rsidR="0098363B" w:rsidRPr="00270A09" w:rsidRDefault="0098363B" w:rsidP="00270A0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8363B" w:rsidRPr="00270A09" w:rsidSect="00AD1778">
      <w:headerReference w:type="default" r:id="rId7"/>
      <w:footerReference w:type="default" r:id="rId8"/>
      <w:pgSz w:w="11906" w:h="16838"/>
      <w:pgMar w:top="167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9372B" w14:textId="77777777" w:rsidR="00CC0957" w:rsidRDefault="00CC0957" w:rsidP="00AD1778">
      <w:pPr>
        <w:spacing w:after="0" w:line="240" w:lineRule="auto"/>
      </w:pPr>
      <w:r>
        <w:separator/>
      </w:r>
    </w:p>
  </w:endnote>
  <w:endnote w:type="continuationSeparator" w:id="0">
    <w:p w14:paraId="579F3E34" w14:textId="77777777" w:rsidR="00CC0957" w:rsidRDefault="00CC0957" w:rsidP="00AD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61363983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021A13" w14:textId="0C35E509" w:rsidR="00AD1778" w:rsidRPr="00AD1778" w:rsidRDefault="00AD1778">
            <w:pPr>
              <w:pStyle w:val="Stopka"/>
              <w:jc w:val="center"/>
              <w:rPr>
                <w:rFonts w:ascii="Verdana" w:hAnsi="Verdana"/>
                <w:sz w:val="16"/>
                <w:szCs w:val="16"/>
              </w:rPr>
            </w:pPr>
            <w:r w:rsidRPr="00AD1778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AD1778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AD1778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AD177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35D9A">
              <w:rPr>
                <w:rFonts w:ascii="Verdana" w:hAnsi="Verdana"/>
                <w:bCs/>
                <w:noProof/>
                <w:sz w:val="16"/>
                <w:szCs w:val="16"/>
              </w:rPr>
              <w:t>3</w:t>
            </w:r>
            <w:r w:rsidRPr="00AD177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AD1778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AD1778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AD1778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AD177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35D9A">
              <w:rPr>
                <w:rFonts w:ascii="Verdana" w:hAnsi="Verdana"/>
                <w:bCs/>
                <w:noProof/>
                <w:sz w:val="16"/>
                <w:szCs w:val="16"/>
              </w:rPr>
              <w:t>3</w:t>
            </w:r>
            <w:r w:rsidRPr="00AD177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28CF" w14:textId="77777777" w:rsidR="00CC0957" w:rsidRDefault="00CC0957" w:rsidP="00AD1778">
      <w:pPr>
        <w:spacing w:after="0" w:line="240" w:lineRule="auto"/>
      </w:pPr>
      <w:r>
        <w:separator/>
      </w:r>
    </w:p>
  </w:footnote>
  <w:footnote w:type="continuationSeparator" w:id="0">
    <w:p w14:paraId="13E2C89C" w14:textId="77777777" w:rsidR="00CC0957" w:rsidRDefault="00CC0957" w:rsidP="00AD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D130" w14:textId="77777777" w:rsidR="008501A9" w:rsidRDefault="008501A9" w:rsidP="008501A9">
    <w:pPr>
      <w:pStyle w:val="Nagwek"/>
      <w:tabs>
        <w:tab w:val="left" w:pos="1245"/>
      </w:tabs>
      <w:jc w:val="center"/>
      <w:rPr>
        <w:rFonts w:ascii="Verdana" w:hAnsi="Verdana"/>
        <w:sz w:val="20"/>
        <w:szCs w:val="20"/>
      </w:rPr>
    </w:pPr>
    <w:bookmarkStart w:id="0" w:name="_Hlk74573708"/>
    <w:r w:rsidRPr="00401FC0">
      <w:rPr>
        <w:noProof/>
        <w:lang w:eastAsia="pl-PL"/>
      </w:rPr>
      <w:drawing>
        <wp:inline distT="0" distB="0" distL="0" distR="0" wp14:anchorId="4BC7DAE7" wp14:editId="4D25B7D8">
          <wp:extent cx="5404485" cy="389255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56C9C84D" w14:textId="77777777" w:rsidR="0040265E" w:rsidRDefault="0040265E" w:rsidP="008501A9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ahoma" w:hAnsi="Tahoma" w:cs="Tahoma"/>
        <w:color w:val="000000"/>
        <w:sz w:val="16"/>
        <w:szCs w:val="16"/>
      </w:rPr>
    </w:pPr>
  </w:p>
  <w:p w14:paraId="1706DEBB" w14:textId="1D04A8BB" w:rsidR="008501A9" w:rsidRPr="003C3170" w:rsidRDefault="008501A9" w:rsidP="008501A9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ahoma" w:hAnsi="Tahoma" w:cs="Tahoma"/>
        <w:b/>
        <w:sz w:val="16"/>
        <w:szCs w:val="16"/>
      </w:rPr>
    </w:pPr>
    <w:r w:rsidRPr="003C3170">
      <w:rPr>
        <w:rFonts w:ascii="Tahoma" w:hAnsi="Tahoma" w:cs="Tahoma"/>
        <w:color w:val="000000"/>
        <w:sz w:val="16"/>
        <w:szCs w:val="16"/>
      </w:rPr>
      <w:t xml:space="preserve">Tytuł projektu: </w:t>
    </w:r>
    <w:r w:rsidRPr="003C3170">
      <w:rPr>
        <w:rFonts w:ascii="Tahoma" w:hAnsi="Tahoma" w:cs="Tahoma"/>
        <w:b/>
        <w:sz w:val="16"/>
        <w:szCs w:val="16"/>
      </w:rPr>
      <w:t>Cyfrowy Kampus Nauki i Technologii AGH UNESCO (DigiCamp)</w:t>
    </w:r>
  </w:p>
  <w:p w14:paraId="5E021A12" w14:textId="5A3421E1" w:rsidR="00AD1778" w:rsidRPr="0040265E" w:rsidRDefault="008501A9" w:rsidP="0040265E">
    <w:pPr>
      <w:tabs>
        <w:tab w:val="left" w:pos="522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Verdana" w:hAnsi="Verdana"/>
        <w:color w:val="000000"/>
        <w:sz w:val="18"/>
        <w:szCs w:val="18"/>
      </w:rPr>
    </w:pPr>
    <w:r w:rsidRPr="003C3170">
      <w:rPr>
        <w:rFonts w:ascii="Tahoma" w:hAnsi="Tahoma" w:cs="Tahoma"/>
        <w:color w:val="000000"/>
        <w:sz w:val="16"/>
        <w:szCs w:val="16"/>
      </w:rPr>
      <w:t xml:space="preserve">Nr i data umowy o dofinansowanie: </w:t>
    </w:r>
    <w:r w:rsidRPr="003C3170">
      <w:rPr>
        <w:rFonts w:ascii="Tahoma" w:hAnsi="Tahoma" w:cs="Tahoma"/>
        <w:b/>
        <w:sz w:val="16"/>
        <w:szCs w:val="16"/>
      </w:rPr>
      <w:t>PPI/SPI/2020/1/00061/U/00001, 22.06.2021</w:t>
    </w:r>
    <w:r w:rsidRPr="003C3170">
      <w:rPr>
        <w:rFonts w:ascii="Verdana" w:hAnsi="Verdana"/>
        <w:b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8"/>
    <w:multiLevelType w:val="singleLevel"/>
    <w:tmpl w:val="5B16F0DE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</w:abstractNum>
  <w:abstractNum w:abstractNumId="4" w15:restartNumberingAfterBreak="0">
    <w:nsid w:val="00000009"/>
    <w:multiLevelType w:val="singleLevel"/>
    <w:tmpl w:val="00000009"/>
    <w:name w:val="WW8Num2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5" w15:restartNumberingAfterBreak="0">
    <w:nsid w:val="179B4A4F"/>
    <w:multiLevelType w:val="hybridMultilevel"/>
    <w:tmpl w:val="8B0268C6"/>
    <w:lvl w:ilvl="0" w:tplc="EB941602">
      <w:start w:val="1"/>
      <w:numFmt w:val="decimal"/>
      <w:pStyle w:val="Akapitzlist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C5919"/>
    <w:multiLevelType w:val="hybridMultilevel"/>
    <w:tmpl w:val="BB02C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A3BEF"/>
    <w:multiLevelType w:val="hybridMultilevel"/>
    <w:tmpl w:val="2F6CC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F5312"/>
    <w:multiLevelType w:val="hybridMultilevel"/>
    <w:tmpl w:val="CC0CA158"/>
    <w:lvl w:ilvl="0" w:tplc="7222ED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9C6675"/>
    <w:multiLevelType w:val="hybridMultilevel"/>
    <w:tmpl w:val="AFA28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A4E13"/>
    <w:multiLevelType w:val="hybridMultilevel"/>
    <w:tmpl w:val="B150E522"/>
    <w:lvl w:ilvl="0" w:tplc="D130CCF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8168B3"/>
    <w:multiLevelType w:val="hybridMultilevel"/>
    <w:tmpl w:val="BE66F762"/>
    <w:lvl w:ilvl="0" w:tplc="9D1A843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5185223B"/>
    <w:multiLevelType w:val="hybridMultilevel"/>
    <w:tmpl w:val="30884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D0157"/>
    <w:multiLevelType w:val="hybridMultilevel"/>
    <w:tmpl w:val="04DA63B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8822772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0277937">
    <w:abstractNumId w:val="13"/>
  </w:num>
  <w:num w:numId="3" w16cid:durableId="1613048425">
    <w:abstractNumId w:val="6"/>
  </w:num>
  <w:num w:numId="4" w16cid:durableId="2015451502">
    <w:abstractNumId w:val="11"/>
  </w:num>
  <w:num w:numId="5" w16cid:durableId="502167663">
    <w:abstractNumId w:val="9"/>
  </w:num>
  <w:num w:numId="6" w16cid:durableId="596523849">
    <w:abstractNumId w:val="1"/>
    <w:lvlOverride w:ilvl="0">
      <w:startOverride w:val="1"/>
    </w:lvlOverride>
  </w:num>
  <w:num w:numId="7" w16cid:durableId="678700778">
    <w:abstractNumId w:val="3"/>
    <w:lvlOverride w:ilvl="0">
      <w:startOverride w:val="1"/>
    </w:lvlOverride>
  </w:num>
  <w:num w:numId="8" w16cid:durableId="634482589">
    <w:abstractNumId w:val="0"/>
    <w:lvlOverride w:ilvl="0">
      <w:startOverride w:val="1"/>
    </w:lvlOverride>
  </w:num>
  <w:num w:numId="9" w16cid:durableId="291639809">
    <w:abstractNumId w:val="2"/>
    <w:lvlOverride w:ilvl="0">
      <w:startOverride w:val="1"/>
    </w:lvlOverride>
  </w:num>
  <w:num w:numId="10" w16cid:durableId="1802455393">
    <w:abstractNumId w:val="4"/>
    <w:lvlOverride w:ilvl="0">
      <w:startOverride w:val="1"/>
    </w:lvlOverride>
  </w:num>
  <w:num w:numId="11" w16cid:durableId="11415066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0533436">
    <w:abstractNumId w:val="12"/>
  </w:num>
  <w:num w:numId="13" w16cid:durableId="1351371212">
    <w:abstractNumId w:val="8"/>
  </w:num>
  <w:num w:numId="14" w16cid:durableId="2400703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925"/>
    <w:rsid w:val="00015BB0"/>
    <w:rsid w:val="000A6EEA"/>
    <w:rsid w:val="00115DC6"/>
    <w:rsid w:val="00137CF7"/>
    <w:rsid w:val="00153434"/>
    <w:rsid w:val="00160F65"/>
    <w:rsid w:val="00221634"/>
    <w:rsid w:val="002444FD"/>
    <w:rsid w:val="002537DC"/>
    <w:rsid w:val="00255815"/>
    <w:rsid w:val="002609D5"/>
    <w:rsid w:val="00264717"/>
    <w:rsid w:val="00270A09"/>
    <w:rsid w:val="00287857"/>
    <w:rsid w:val="002A384E"/>
    <w:rsid w:val="002C534C"/>
    <w:rsid w:val="002D1DF8"/>
    <w:rsid w:val="002F4A8C"/>
    <w:rsid w:val="00377B78"/>
    <w:rsid w:val="0039239A"/>
    <w:rsid w:val="003A7C49"/>
    <w:rsid w:val="003C1FBE"/>
    <w:rsid w:val="0040265E"/>
    <w:rsid w:val="004935E0"/>
    <w:rsid w:val="004F0C75"/>
    <w:rsid w:val="0051260D"/>
    <w:rsid w:val="00515EA2"/>
    <w:rsid w:val="00527E99"/>
    <w:rsid w:val="0053721F"/>
    <w:rsid w:val="00560094"/>
    <w:rsid w:val="00587D64"/>
    <w:rsid w:val="00635D2C"/>
    <w:rsid w:val="006620C5"/>
    <w:rsid w:val="0068603C"/>
    <w:rsid w:val="006E3BA4"/>
    <w:rsid w:val="006F1D29"/>
    <w:rsid w:val="0070799E"/>
    <w:rsid w:val="00714678"/>
    <w:rsid w:val="007373BB"/>
    <w:rsid w:val="00742262"/>
    <w:rsid w:val="00760195"/>
    <w:rsid w:val="00810705"/>
    <w:rsid w:val="00816D49"/>
    <w:rsid w:val="00835D2E"/>
    <w:rsid w:val="008501A9"/>
    <w:rsid w:val="00860B9A"/>
    <w:rsid w:val="008C304E"/>
    <w:rsid w:val="008C5BBC"/>
    <w:rsid w:val="008F38A9"/>
    <w:rsid w:val="008F648D"/>
    <w:rsid w:val="00902A82"/>
    <w:rsid w:val="00907D46"/>
    <w:rsid w:val="0098363B"/>
    <w:rsid w:val="009A36A1"/>
    <w:rsid w:val="009D1D0F"/>
    <w:rsid w:val="009D4784"/>
    <w:rsid w:val="009E52F2"/>
    <w:rsid w:val="00A16CC5"/>
    <w:rsid w:val="00A22745"/>
    <w:rsid w:val="00A35D9A"/>
    <w:rsid w:val="00AD1778"/>
    <w:rsid w:val="00C05FF7"/>
    <w:rsid w:val="00C17438"/>
    <w:rsid w:val="00C43DD0"/>
    <w:rsid w:val="00C51BE7"/>
    <w:rsid w:val="00CC0957"/>
    <w:rsid w:val="00D41B14"/>
    <w:rsid w:val="00D52925"/>
    <w:rsid w:val="00DB3265"/>
    <w:rsid w:val="00DB3A3A"/>
    <w:rsid w:val="00DD0B6D"/>
    <w:rsid w:val="00DD2145"/>
    <w:rsid w:val="00E31E42"/>
    <w:rsid w:val="00E40FC3"/>
    <w:rsid w:val="00E877BB"/>
    <w:rsid w:val="00F16911"/>
    <w:rsid w:val="00F44411"/>
    <w:rsid w:val="00F5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219D1"/>
  <w15:docId w15:val="{E7C39BD3-F94E-43F8-96B8-104EA69B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52925"/>
    <w:pPr>
      <w:keepLines/>
      <w:numPr>
        <w:numId w:val="1"/>
      </w:numPr>
      <w:spacing w:before="120" w:after="0"/>
      <w:contextualSpacing/>
      <w:textboxTightWrap w:val="allLines"/>
    </w:pPr>
    <w:rPr>
      <w:rFonts w:ascii="Open Sans" w:hAnsi="Open Sans"/>
      <w:color w:val="000000" w:themeColor="text1"/>
      <w:kern w:val="18"/>
      <w:sz w:val="18"/>
    </w:rPr>
  </w:style>
  <w:style w:type="character" w:customStyle="1" w:styleId="AkapitzlistZnak">
    <w:name w:val="Akapit z listą Znak"/>
    <w:link w:val="Akapitzlist"/>
    <w:uiPriority w:val="34"/>
    <w:rsid w:val="00D52925"/>
    <w:rPr>
      <w:rFonts w:ascii="Open Sans" w:hAnsi="Open Sans"/>
      <w:color w:val="000000" w:themeColor="text1"/>
      <w:kern w:val="18"/>
      <w:sz w:val="18"/>
    </w:rPr>
  </w:style>
  <w:style w:type="paragraph" w:customStyle="1" w:styleId="Pa11">
    <w:name w:val="Pa11"/>
    <w:basedOn w:val="Normalny"/>
    <w:next w:val="Normalny"/>
    <w:uiPriority w:val="99"/>
    <w:rsid w:val="00D52925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32">
    <w:name w:val="Pa32"/>
    <w:basedOn w:val="Normalny"/>
    <w:next w:val="Normalny"/>
    <w:uiPriority w:val="99"/>
    <w:rsid w:val="00D5292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Rozdziagwny">
    <w:name w:val="Rozdział główny"/>
    <w:basedOn w:val="Normalny"/>
    <w:next w:val="Normalny"/>
    <w:link w:val="RozdziagwnyZnak"/>
    <w:uiPriority w:val="1"/>
    <w:qFormat/>
    <w:rsid w:val="00D52925"/>
    <w:pPr>
      <w:widowControl w:val="0"/>
      <w:spacing w:before="240" w:after="0"/>
      <w:jc w:val="right"/>
      <w:outlineLvl w:val="0"/>
    </w:pPr>
    <w:rPr>
      <w:rFonts w:eastAsiaTheme="minorEastAsia"/>
      <w:i/>
      <w:szCs w:val="28"/>
      <w:lang w:bidi="en-US"/>
    </w:rPr>
  </w:style>
  <w:style w:type="character" w:customStyle="1" w:styleId="RozdziagwnyZnak">
    <w:name w:val="Rozdział główny Znak"/>
    <w:link w:val="Rozdziagwny"/>
    <w:uiPriority w:val="1"/>
    <w:rsid w:val="00D52925"/>
    <w:rPr>
      <w:rFonts w:eastAsiaTheme="minorEastAsia"/>
      <w:i/>
      <w:szCs w:val="28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AD1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778"/>
  </w:style>
  <w:style w:type="paragraph" w:styleId="Stopka">
    <w:name w:val="footer"/>
    <w:basedOn w:val="Normalny"/>
    <w:link w:val="StopkaZnak"/>
    <w:uiPriority w:val="99"/>
    <w:unhideWhenUsed/>
    <w:rsid w:val="00AD1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778"/>
  </w:style>
  <w:style w:type="paragraph" w:styleId="Tekstdymka">
    <w:name w:val="Balloon Text"/>
    <w:basedOn w:val="Normalny"/>
    <w:link w:val="TekstdymkaZnak"/>
    <w:uiPriority w:val="99"/>
    <w:semiHidden/>
    <w:unhideWhenUsed/>
    <w:rsid w:val="00E3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 UCI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Niwicki</dc:creator>
  <cp:lastModifiedBy>Sylwia Lempart</cp:lastModifiedBy>
  <cp:revision>15</cp:revision>
  <cp:lastPrinted>2022-07-20T06:16:00Z</cp:lastPrinted>
  <dcterms:created xsi:type="dcterms:W3CDTF">2022-07-20T02:09:00Z</dcterms:created>
  <dcterms:modified xsi:type="dcterms:W3CDTF">2022-09-20T09:57:00Z</dcterms:modified>
</cp:coreProperties>
</file>