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004B6" w14:textId="77777777" w:rsidR="000B7FED" w:rsidRDefault="000B7FED" w:rsidP="000B7FED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Szczegółowy opis przedmiotu zamówienia dla postępowania na przeprowadzenie szkolenia dla </w:t>
      </w:r>
      <w:r>
        <w:rPr>
          <w:rFonts w:ascii="Roboto" w:eastAsia="Calibri" w:hAnsi="Roboto" w:cstheme="minorHAnsi"/>
          <w:b/>
          <w:sz w:val="24"/>
          <w:szCs w:val="24"/>
        </w:rPr>
        <w:t xml:space="preserve">pracowników administracyjnych i kadry zarządczej </w:t>
      </w:r>
      <w:r w:rsidRPr="00F40DFC">
        <w:rPr>
          <w:rFonts w:ascii="Roboto" w:eastAsia="Calibri" w:hAnsi="Roboto" w:cstheme="minorHAnsi"/>
          <w:b/>
          <w:sz w:val="24"/>
          <w:szCs w:val="24"/>
        </w:rPr>
        <w:t>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</w:t>
      </w:r>
      <w:r>
        <w:rPr>
          <w:rFonts w:ascii="Roboto" w:eastAsia="Calibri" w:hAnsi="Roboto" w:cstheme="minorHAnsi"/>
          <w:b/>
          <w:sz w:val="24"/>
          <w:szCs w:val="24"/>
        </w:rPr>
        <w:t>Zintegrowany Program Rozwoju Politechniki Częstochowskiej”</w:t>
      </w:r>
    </w:p>
    <w:p w14:paraId="0ADED2A4" w14:textId="77777777" w:rsidR="000B7FED" w:rsidRDefault="000B7FED" w:rsidP="000B7FED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>
        <w:rPr>
          <w:rFonts w:ascii="Roboto" w:eastAsia="Calibri" w:hAnsi="Roboto" w:cstheme="minorHAnsi"/>
          <w:b/>
          <w:sz w:val="24"/>
          <w:szCs w:val="24"/>
        </w:rPr>
        <w:t xml:space="preserve">Zadanie 7: </w:t>
      </w:r>
      <w:r w:rsidRPr="000C5D0F"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  <w:t xml:space="preserve">Zarządzanie </w:t>
      </w:r>
      <w:r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  <w:t>projektami badawczymi</w:t>
      </w:r>
    </w:p>
    <w:p w14:paraId="71F3A623" w14:textId="4AD28FAE" w:rsidR="00D06AAC" w:rsidRPr="000B7FED" w:rsidRDefault="00D06AAC" w:rsidP="000B7FED">
      <w:pPr>
        <w:spacing w:after="0" w:line="240" w:lineRule="auto"/>
        <w:jc w:val="center"/>
        <w:rPr>
          <w:rFonts w:ascii="Roboto" w:eastAsia="Calibri" w:hAnsi="Roboto" w:cs="Calibri"/>
          <w:b/>
          <w:sz w:val="16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9F46FF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55299E4F" w14:textId="77777777" w:rsidR="009F46FF" w:rsidRPr="000B7FED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color w:val="000000"/>
          <w:sz w:val="16"/>
          <w:szCs w:val="24"/>
          <w:lang w:eastAsia="en-US"/>
        </w:rPr>
      </w:pPr>
    </w:p>
    <w:p w14:paraId="662DADB5" w14:textId="0F141165" w:rsidR="000C5D0F" w:rsidRDefault="000C5D0F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0C5D0F"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  <w:t xml:space="preserve">Zarządzanie </w:t>
      </w:r>
      <w:r w:rsidR="000D50BD"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  <w:t>projektami badawczymi</w:t>
      </w:r>
    </w:p>
    <w:p w14:paraId="2CB7CDED" w14:textId="77777777" w:rsidR="000C5D0F" w:rsidRPr="000B7FED" w:rsidRDefault="000C5D0F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16"/>
          <w:szCs w:val="24"/>
          <w:lang w:eastAsia="en-US"/>
        </w:rPr>
      </w:pPr>
    </w:p>
    <w:p w14:paraId="0BA2B56D" w14:textId="48BBC2D1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9F46FF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156680C9" w:rsidR="007C7063" w:rsidRPr="009F46FF" w:rsidRDefault="009F46FF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4CD47572" w14:textId="5FBDD27B" w:rsidR="000D50BD" w:rsidRPr="000D50BD" w:rsidRDefault="000D50BD" w:rsidP="000D50BD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Część 1. Projekty badawcze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(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oraz wnioski projektowe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 xml:space="preserve">) – 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wprowadzenie</w:t>
      </w:r>
    </w:p>
    <w:p w14:paraId="17BA3D0A" w14:textId="0602732B" w:rsidR="000D50BD" w:rsidRPr="000D50BD" w:rsidRDefault="000D50BD" w:rsidP="000D50B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Czym są projekty i po co się je robi?</w:t>
      </w:r>
    </w:p>
    <w:p w14:paraId="5EC46061" w14:textId="709124E6" w:rsidR="000D50BD" w:rsidRPr="000D50BD" w:rsidRDefault="000D50BD" w:rsidP="000D50B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Jak rozumieć zarządzanie projektem?</w:t>
      </w:r>
    </w:p>
    <w:p w14:paraId="2EB24879" w14:textId="6B894627" w:rsidR="000D50BD" w:rsidRPr="000D50BD" w:rsidRDefault="000D50BD" w:rsidP="000D50B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Struktura zespołów projektowych oraz myślenie projektowe.</w:t>
      </w:r>
    </w:p>
    <w:p w14:paraId="08931EA1" w14:textId="7FF9408F" w:rsidR="000D50BD" w:rsidRPr="000D50BD" w:rsidRDefault="000D50BD" w:rsidP="000D50B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Niepowodzenia i pułapki w projektach.</w:t>
      </w:r>
    </w:p>
    <w:p w14:paraId="0F0AC3B5" w14:textId="2D27BA29" w:rsidR="000D50BD" w:rsidRPr="000D50BD" w:rsidRDefault="000D50BD" w:rsidP="000D50BD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Jak pisać wnioski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 xml:space="preserve">– 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kilka podstawowych zasad oraz dobre praktyki.</w:t>
      </w:r>
    </w:p>
    <w:p w14:paraId="1A4A38F2" w14:textId="7B4F7CEA" w:rsidR="000D50BD" w:rsidRPr="000D50BD" w:rsidRDefault="000D50BD" w:rsidP="000D50BD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Część 2. Projekty badawcze a projekty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„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biznesowe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”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.</w:t>
      </w:r>
    </w:p>
    <w:p w14:paraId="2B02B997" w14:textId="5609CDCD" w:rsidR="000D50BD" w:rsidRPr="000D50BD" w:rsidRDefault="000D50BD" w:rsidP="000D50BD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Różne metodyki zarządzania projektami biznesowymi, czyli kilka słów o PMI, PRINCE 2, IPMA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 xml:space="preserve">– 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czy da się je przełożyć na projekty badawcze?</w:t>
      </w:r>
    </w:p>
    <w:p w14:paraId="2296B099" w14:textId="10E637F2" w:rsidR="000D50BD" w:rsidRPr="000D50BD" w:rsidRDefault="000D50BD" w:rsidP="000D50BD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Biznesowe podejścia do zarządzania projektem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 xml:space="preserve">– 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charakterystyka.</w:t>
      </w:r>
    </w:p>
    <w:p w14:paraId="0A018FCA" w14:textId="04273F80" w:rsidR="000D50BD" w:rsidRPr="000D50BD" w:rsidRDefault="000D50BD" w:rsidP="000D50BD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Podejścia LEAN, AGILE oraz SCRUM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 xml:space="preserve">– 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czy przydatne w badaniach?</w:t>
      </w:r>
    </w:p>
    <w:p w14:paraId="0544D145" w14:textId="61195CE4" w:rsidR="004C1BC3" w:rsidRPr="000D50BD" w:rsidRDefault="000D50BD" w:rsidP="000D50BD">
      <w:pPr>
        <w:pStyle w:val="Akapitzlist"/>
        <w:numPr>
          <w:ilvl w:val="0"/>
          <w:numId w:val="31"/>
        </w:num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Karta projektu oraz zakresu.</w:t>
      </w:r>
    </w:p>
    <w:p w14:paraId="27BA104D" w14:textId="0E13B8E5" w:rsidR="004C1BC3" w:rsidRPr="000D50BD" w:rsidRDefault="000D50BD" w:rsidP="000D50BD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Część 3. Jak zarządzać projektem etap po etapie, czyli narzędzia i techniki przydatne w cyklu życia</w:t>
      </w:r>
      <w:r>
        <w:rPr>
          <w:rFonts w:ascii="Roboto" w:eastAsiaTheme="minorHAnsi" w:hAnsi="Roboto" w:cs="T3Font_0"/>
          <w:sz w:val="24"/>
          <w:szCs w:val="24"/>
          <w:lang w:eastAsia="en-US"/>
        </w:rPr>
        <w:t xml:space="preserve"> 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projektu.</w:t>
      </w:r>
    </w:p>
    <w:p w14:paraId="5E36BB30" w14:textId="58AAC284" w:rsidR="000D50BD" w:rsidRPr="000D50BD" w:rsidRDefault="000D50BD" w:rsidP="000D50BD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Poszczególne etapy projektu.</w:t>
      </w:r>
    </w:p>
    <w:p w14:paraId="74B80D4E" w14:textId="0DDC95ED" w:rsidR="000D50BD" w:rsidRPr="000D50BD" w:rsidRDefault="000D50BD" w:rsidP="000D50BD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Koncepcja projektu.</w:t>
      </w:r>
    </w:p>
    <w:p w14:paraId="53E3669D" w14:textId="7F18BAF9" w:rsidR="000D50BD" w:rsidRPr="000D50BD" w:rsidRDefault="000D50BD" w:rsidP="000D50BD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Jak zaczynać projekt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 xml:space="preserve">– 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wnioski oraz karty.</w:t>
      </w:r>
    </w:p>
    <w:p w14:paraId="55E489D9" w14:textId="64A31EF1" w:rsidR="000D50BD" w:rsidRPr="000D50BD" w:rsidRDefault="000D50BD" w:rsidP="000D50BD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Jak dobrze dobrać zespół projektowy.</w:t>
      </w:r>
    </w:p>
    <w:p w14:paraId="3B892A7D" w14:textId="46048160" w:rsidR="000D50BD" w:rsidRPr="000D50BD" w:rsidRDefault="000D50BD" w:rsidP="000D50BD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Jak wyznaczać odpowiedzialność w projekcie.</w:t>
      </w:r>
    </w:p>
    <w:p w14:paraId="182FE364" w14:textId="33DBB7DF" w:rsidR="000D50BD" w:rsidRPr="000D50BD" w:rsidRDefault="000D50BD" w:rsidP="000D50BD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Techniki zarządzania zakresem projektu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(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WBS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 xml:space="preserve">– </w:t>
      </w:r>
      <w:proofErr w:type="spellStart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Work</w:t>
      </w:r>
      <w:proofErr w:type="spellEnd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 </w:t>
      </w:r>
      <w:proofErr w:type="spellStart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Brakedown</w:t>
      </w:r>
      <w:proofErr w:type="spellEnd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 </w:t>
      </w:r>
      <w:proofErr w:type="spellStart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Structure</w:t>
      </w:r>
      <w:proofErr w:type="spellEnd"/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)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.</w:t>
      </w:r>
    </w:p>
    <w:p w14:paraId="00332EFA" w14:textId="24BC2B62" w:rsidR="000D50BD" w:rsidRPr="000D50BD" w:rsidRDefault="000D50BD" w:rsidP="000D50BD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Zarządzanie czasem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(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harmonogramy, wykresy Gantta, wyznaczanie ścieżki krytycznej projektu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)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.</w:t>
      </w:r>
    </w:p>
    <w:p w14:paraId="469DD069" w14:textId="7E301187" w:rsidR="000D50BD" w:rsidRPr="000D50BD" w:rsidRDefault="000D50BD" w:rsidP="000D50BD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Przykłady macierzy służących do zarządzania zakresem i czasem projektu.</w:t>
      </w:r>
    </w:p>
    <w:p w14:paraId="2F5130B3" w14:textId="7069A727" w:rsidR="000D50BD" w:rsidRPr="000D50BD" w:rsidRDefault="000D50BD" w:rsidP="000D50BD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Zarządzanie kosztem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 xml:space="preserve">– 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budżet, typy wydatków, szacowanie kosztów.</w:t>
      </w:r>
    </w:p>
    <w:p w14:paraId="0EA69B00" w14:textId="1134A4F3" w:rsidR="004C1BC3" w:rsidRPr="000D50BD" w:rsidRDefault="000D50BD" w:rsidP="000D50BD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Zarządzanie jakością oraz ryzykiem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(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narzędzia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 xml:space="preserve">; 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np. Kano, diagram </w:t>
      </w:r>
      <w:proofErr w:type="spellStart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Ishikawy</w:t>
      </w:r>
      <w:proofErr w:type="spellEnd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, metoda 635, macierze</w:t>
      </w:r>
      <w:r>
        <w:rPr>
          <w:rFonts w:ascii="Roboto" w:eastAsiaTheme="minorHAnsi" w:hAnsi="Roboto" w:cs="T3Font_0"/>
          <w:sz w:val="24"/>
          <w:szCs w:val="24"/>
          <w:lang w:eastAsia="en-US"/>
        </w:rPr>
        <w:t xml:space="preserve"> 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prawdopodobieństw i wpływu ryzyka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)</w:t>
      </w:r>
    </w:p>
    <w:p w14:paraId="5DA23C66" w14:textId="7125CBFB" w:rsidR="009061B7" w:rsidRPr="000D50BD" w:rsidRDefault="000D50BD" w:rsidP="009061B7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lastRenderedPageBreak/>
        <w:t xml:space="preserve">Część 4. Style zarządzania projektem oraz komunikacja z zespołem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(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w tym oprogramowanie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)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.</w:t>
      </w:r>
    </w:p>
    <w:p w14:paraId="39ACDFB9" w14:textId="09D48478" w:rsidR="000D50BD" w:rsidRPr="000D50BD" w:rsidRDefault="000D50BD" w:rsidP="000D50B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Typy kierowników projektów oraz cechy dobrego kierownika.</w:t>
      </w:r>
    </w:p>
    <w:p w14:paraId="380F7BF9" w14:textId="6C5AC2D1" w:rsidR="000D50BD" w:rsidRPr="000D50BD" w:rsidRDefault="000D50BD" w:rsidP="000D50B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Waga komunikacji z zespołem.</w:t>
      </w:r>
    </w:p>
    <w:p w14:paraId="4513C909" w14:textId="7E656C0B" w:rsidR="000D50BD" w:rsidRPr="000D50BD" w:rsidRDefault="000D50BD" w:rsidP="000D50B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Spotkania zespołu badawczego.</w:t>
      </w:r>
    </w:p>
    <w:p w14:paraId="23144659" w14:textId="1A9C0FAE" w:rsidR="000D50BD" w:rsidRPr="000D50BD" w:rsidRDefault="000D50BD" w:rsidP="000D50B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Narzędzia komunikacji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(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np. Asana, Monday.com, </w:t>
      </w:r>
      <w:proofErr w:type="spellStart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Trello</w:t>
      </w:r>
      <w:proofErr w:type="spellEnd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, </w:t>
      </w:r>
      <w:proofErr w:type="spellStart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Jira</w:t>
      </w:r>
      <w:proofErr w:type="spellEnd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, </w:t>
      </w:r>
      <w:proofErr w:type="spellStart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Slack</w:t>
      </w:r>
      <w:proofErr w:type="spellEnd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, </w:t>
      </w:r>
      <w:proofErr w:type="spellStart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Wunderlist</w:t>
      </w:r>
      <w:proofErr w:type="spellEnd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 i inne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)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.</w:t>
      </w:r>
    </w:p>
    <w:p w14:paraId="5BDB8345" w14:textId="72D95119" w:rsidR="000D50BD" w:rsidRPr="000D50BD" w:rsidRDefault="000D50BD" w:rsidP="000D50B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Podstawowe błędy w komunikacji.</w:t>
      </w:r>
    </w:p>
    <w:p w14:paraId="0F47DE16" w14:textId="056B3558" w:rsidR="000D50BD" w:rsidRPr="000D50BD" w:rsidRDefault="000D50BD" w:rsidP="000D50B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T3Font_0"/>
          <w:sz w:val="24"/>
          <w:szCs w:val="24"/>
          <w:lang w:eastAsia="en-US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Jak monitorować i kontrolować przebieg prac 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(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karty kontrolne, </w:t>
      </w:r>
      <w:proofErr w:type="spellStart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Ishikawa</w:t>
      </w:r>
      <w:proofErr w:type="spellEnd"/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 xml:space="preserve"> i inne</w:t>
      </w:r>
      <w:r w:rsidRPr="000D50BD">
        <w:rPr>
          <w:rFonts w:ascii="Roboto" w:eastAsiaTheme="minorHAnsi" w:hAnsi="Roboto" w:cs="T3Font_1"/>
          <w:sz w:val="24"/>
          <w:szCs w:val="24"/>
          <w:lang w:eastAsia="en-US"/>
        </w:rPr>
        <w:t>)</w:t>
      </w: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.</w:t>
      </w:r>
    </w:p>
    <w:p w14:paraId="520F4DED" w14:textId="4C458401" w:rsidR="000D50BD" w:rsidRPr="000D50BD" w:rsidRDefault="000D50BD" w:rsidP="000D50BD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  <w:r w:rsidRPr="000D50BD">
        <w:rPr>
          <w:rFonts w:ascii="Roboto" w:eastAsiaTheme="minorHAnsi" w:hAnsi="Roboto" w:cs="T3Font_0"/>
          <w:sz w:val="24"/>
          <w:szCs w:val="24"/>
          <w:lang w:eastAsia="en-US"/>
        </w:rPr>
        <w:t>Czy warto przeprowadzić ewaluację projektu.</w:t>
      </w:r>
    </w:p>
    <w:p w14:paraId="5A40D2B6" w14:textId="03E06E75" w:rsidR="000D50BD" w:rsidRDefault="000D50BD" w:rsidP="009061B7">
      <w:pPr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14:paraId="78A9D740" w14:textId="2531D834" w:rsidR="000D50BD" w:rsidRPr="000D50BD" w:rsidRDefault="000D50BD" w:rsidP="000D50BD">
      <w:pPr>
        <w:spacing w:after="0" w:line="240" w:lineRule="auto"/>
        <w:ind w:right="74"/>
        <w:jc w:val="both"/>
        <w:rPr>
          <w:rFonts w:ascii="Roboto" w:hAnsi="Roboto" w:cstheme="minorHAnsi"/>
          <w:b/>
          <w:bCs/>
          <w:sz w:val="24"/>
          <w:szCs w:val="24"/>
        </w:rPr>
      </w:pPr>
      <w:r w:rsidRPr="000D50BD">
        <w:rPr>
          <w:rFonts w:ascii="Roboto" w:hAnsi="Roboto" w:cstheme="minorHAnsi"/>
          <w:sz w:val="24"/>
          <w:szCs w:val="24"/>
        </w:rPr>
        <w:t>Za edycję szkolenia</w:t>
      </w:r>
      <w:r w:rsidRPr="000D50BD">
        <w:rPr>
          <w:rFonts w:ascii="Roboto" w:hAnsi="Roboto" w:cstheme="minorHAnsi"/>
          <w:b/>
          <w:sz w:val="24"/>
          <w:szCs w:val="24"/>
        </w:rPr>
        <w:t xml:space="preserve"> </w:t>
      </w:r>
      <w:r w:rsidRPr="000D50BD">
        <w:rPr>
          <w:rFonts w:ascii="Roboto" w:hAnsi="Roboto" w:cstheme="minorHAnsi"/>
          <w:sz w:val="24"/>
          <w:szCs w:val="24"/>
        </w:rPr>
        <w:t>Zarządzanie projektami badawczymi uznaje się</w:t>
      </w:r>
      <w:r w:rsidRPr="000D50BD">
        <w:rPr>
          <w:rFonts w:ascii="Roboto" w:hAnsi="Roboto" w:cstheme="minorHAnsi"/>
          <w:b/>
          <w:sz w:val="24"/>
          <w:szCs w:val="24"/>
        </w:rPr>
        <w:t xml:space="preserve">: </w:t>
      </w:r>
    </w:p>
    <w:p w14:paraId="26B3B12E" w14:textId="042F9D8C" w:rsidR="000D50BD" w:rsidRPr="000D50BD" w:rsidRDefault="000D50BD" w:rsidP="000D50BD">
      <w:pPr>
        <w:pStyle w:val="Akapitzlist"/>
        <w:numPr>
          <w:ilvl w:val="0"/>
          <w:numId w:val="23"/>
        </w:numPr>
        <w:spacing w:after="0" w:line="240" w:lineRule="auto"/>
        <w:ind w:left="284" w:right="74" w:firstLine="0"/>
        <w:jc w:val="both"/>
        <w:rPr>
          <w:rFonts w:ascii="Roboto" w:hAnsi="Roboto" w:cstheme="minorHAnsi"/>
          <w:bCs/>
          <w:sz w:val="24"/>
          <w:szCs w:val="24"/>
        </w:rPr>
      </w:pPr>
      <w:r w:rsidRPr="000D50BD">
        <w:rPr>
          <w:rFonts w:ascii="Roboto" w:hAnsi="Roboto" w:cstheme="minorHAnsi"/>
          <w:sz w:val="24"/>
          <w:szCs w:val="24"/>
        </w:rPr>
        <w:t>Szkolenie</w:t>
      </w:r>
      <w:r w:rsidRPr="000D50BD">
        <w:rPr>
          <w:rFonts w:ascii="Roboto" w:hAnsi="Roboto" w:cstheme="minorHAnsi"/>
          <w:bCs/>
          <w:sz w:val="24"/>
          <w:szCs w:val="24"/>
        </w:rPr>
        <w:t xml:space="preserve"> </w:t>
      </w:r>
      <w:r w:rsidRPr="000D50BD">
        <w:rPr>
          <w:rFonts w:ascii="Roboto" w:hAnsi="Roboto" w:cstheme="minorHAnsi"/>
          <w:sz w:val="24"/>
          <w:szCs w:val="24"/>
        </w:rPr>
        <w:t>Zarządzanie projektami badawczymi będzie obejmowało 3 dni szkoleniowe następujące kolejno po sobie - 8 godzin dydaktycznych (45 min.) dziennie.</w:t>
      </w:r>
    </w:p>
    <w:p w14:paraId="56A10029" w14:textId="2351392C" w:rsidR="000D50BD" w:rsidRPr="000D50BD" w:rsidRDefault="000D50BD" w:rsidP="000D50BD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0D50BD">
        <w:rPr>
          <w:rFonts w:ascii="Roboto" w:hAnsi="Roboto" w:cstheme="minorHAnsi"/>
          <w:sz w:val="24"/>
          <w:szCs w:val="24"/>
        </w:rPr>
        <w:t>Szkolenie, prowadzone w języku polskim, zostanie zrealizowane w 202</w:t>
      </w:r>
      <w:r w:rsidR="00AF399E">
        <w:rPr>
          <w:rFonts w:ascii="Roboto" w:hAnsi="Roboto" w:cstheme="minorHAnsi"/>
          <w:sz w:val="24"/>
          <w:szCs w:val="24"/>
        </w:rPr>
        <w:t>2</w:t>
      </w:r>
      <w:r w:rsidRPr="000D50BD">
        <w:rPr>
          <w:rFonts w:ascii="Roboto" w:hAnsi="Roboto" w:cstheme="minorHAnsi"/>
          <w:sz w:val="24"/>
          <w:szCs w:val="24"/>
        </w:rPr>
        <w:t xml:space="preserve"> i 202</w:t>
      </w:r>
      <w:r w:rsidR="00AF399E">
        <w:rPr>
          <w:rFonts w:ascii="Roboto" w:hAnsi="Roboto" w:cstheme="minorHAnsi"/>
          <w:sz w:val="24"/>
          <w:szCs w:val="24"/>
        </w:rPr>
        <w:t>3</w:t>
      </w:r>
      <w:r w:rsidRPr="000D50BD">
        <w:rPr>
          <w:rFonts w:ascii="Roboto" w:hAnsi="Roboto" w:cstheme="minorHAnsi"/>
          <w:sz w:val="24"/>
          <w:szCs w:val="24"/>
        </w:rPr>
        <w:t xml:space="preserve"> roku dla wyznaczonych przez Zamawiającego dwóch </w:t>
      </w:r>
      <w:r w:rsidR="00AF399E">
        <w:rPr>
          <w:rFonts w:ascii="Roboto" w:hAnsi="Roboto" w:cstheme="minorHAnsi"/>
          <w:sz w:val="24"/>
          <w:szCs w:val="24"/>
        </w:rPr>
        <w:t>2</w:t>
      </w:r>
      <w:r w:rsidRPr="000D50BD">
        <w:rPr>
          <w:rFonts w:ascii="Roboto" w:hAnsi="Roboto" w:cstheme="minorHAnsi"/>
          <w:sz w:val="24"/>
          <w:szCs w:val="24"/>
        </w:rPr>
        <w:t>0</w:t>
      </w:r>
      <w:r w:rsidR="00AF399E">
        <w:rPr>
          <w:rFonts w:ascii="Roboto" w:hAnsi="Roboto" w:cstheme="minorHAnsi"/>
          <w:sz w:val="24"/>
          <w:szCs w:val="24"/>
        </w:rPr>
        <w:t>-</w:t>
      </w:r>
      <w:r w:rsidRPr="000D50BD">
        <w:rPr>
          <w:rFonts w:ascii="Roboto" w:hAnsi="Roboto" w:cstheme="minorHAnsi"/>
          <w:sz w:val="24"/>
          <w:szCs w:val="24"/>
        </w:rPr>
        <w:t xml:space="preserve">osobowych grup szkoleniowych. Za wybór uczestników szkoleń odpowiada Zamawiający. </w:t>
      </w:r>
    </w:p>
    <w:p w14:paraId="1F991F3D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hAnsi="Roboto" w:cstheme="minorHAnsi"/>
          <w:sz w:val="24"/>
          <w:szCs w:val="24"/>
        </w:rPr>
      </w:pPr>
    </w:p>
    <w:p w14:paraId="355C3286" w14:textId="536DD2F2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9F46FF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14D7D378" w:rsidR="00E25B68" w:rsidRPr="000C5D0F" w:rsidRDefault="00E25B68" w:rsidP="00EA42B0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9F46FF">
        <w:rPr>
          <w:rFonts w:ascii="Roboto" w:hAnsi="Roboto" w:cstheme="minorHAnsi"/>
          <w:b/>
          <w:sz w:val="24"/>
          <w:szCs w:val="24"/>
        </w:rPr>
        <w:t xml:space="preserve">Planowany termin realizacji szkolenia </w:t>
      </w:r>
      <w:r w:rsidR="00EA42B0" w:rsidRPr="000C5D0F"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  <w:t xml:space="preserve">Zarządzanie </w:t>
      </w:r>
      <w:r w:rsidR="00EA42B0"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  <w:t>projektami badawczymi</w:t>
      </w:r>
      <w:r w:rsidRPr="009F46FF">
        <w:rPr>
          <w:rFonts w:ascii="Roboto" w:hAnsi="Roboto" w:cstheme="minorHAnsi"/>
          <w:b/>
          <w:bCs/>
          <w:sz w:val="24"/>
          <w:szCs w:val="24"/>
        </w:rPr>
        <w:t>:</w:t>
      </w:r>
    </w:p>
    <w:p w14:paraId="4061BCFB" w14:textId="23ECAF90" w:rsidR="007C7063" w:rsidRPr="00D60486" w:rsidRDefault="007C7063" w:rsidP="00D60486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0B7FED">
        <w:rPr>
          <w:rFonts w:ascii="Roboto" w:hAnsi="Roboto" w:cstheme="minorHAnsi"/>
          <w:sz w:val="24"/>
          <w:szCs w:val="24"/>
        </w:rPr>
        <w:t>9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AF399E">
        <w:rPr>
          <w:rFonts w:ascii="Roboto" w:hAnsi="Roboto" w:cstheme="minorHAnsi"/>
          <w:sz w:val="24"/>
          <w:szCs w:val="24"/>
        </w:rPr>
        <w:t>2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AF399E">
        <w:rPr>
          <w:rFonts w:ascii="Roboto" w:hAnsi="Roboto" w:cstheme="minorHAnsi"/>
          <w:sz w:val="24"/>
          <w:szCs w:val="24"/>
        </w:rPr>
        <w:t>y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D60486">
        <w:rPr>
          <w:rFonts w:ascii="Roboto" w:hAnsi="Roboto" w:cstheme="minorHAnsi"/>
          <w:sz w:val="24"/>
          <w:szCs w:val="24"/>
        </w:rPr>
        <w:t>20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AF399E">
        <w:rPr>
          <w:rFonts w:ascii="Roboto" w:hAnsi="Roboto" w:cstheme="minorHAnsi"/>
          <w:sz w:val="24"/>
          <w:szCs w:val="24"/>
        </w:rPr>
        <w:t>e</w:t>
      </w: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4A4036E5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</w:t>
      </w:r>
      <w:r w:rsidR="004B5AB1">
        <w:rPr>
          <w:rFonts w:ascii="Roboto" w:eastAsia="Calibri" w:hAnsi="Roboto" w:cs="Calibri"/>
          <w:sz w:val="24"/>
          <w:szCs w:val="24"/>
        </w:rPr>
        <w:t>ch</w:t>
      </w:r>
      <w:r w:rsidRPr="009F46FF">
        <w:rPr>
          <w:rFonts w:ascii="Roboto" w:eastAsia="Calibri" w:hAnsi="Roboto" w:cs="Calibri"/>
          <w:sz w:val="24"/>
          <w:szCs w:val="24"/>
        </w:rPr>
        <w:t xml:space="preserve"> dni</w:t>
      </w:r>
      <w:r w:rsidR="004B5AB1">
        <w:rPr>
          <w:rFonts w:ascii="Roboto" w:eastAsia="Calibri" w:hAnsi="Roboto" w:cs="Calibri"/>
          <w:sz w:val="24"/>
          <w:szCs w:val="24"/>
        </w:rPr>
        <w:t>ach</w:t>
      </w:r>
      <w:r w:rsidRPr="009F46FF">
        <w:rPr>
          <w:rFonts w:ascii="Roboto" w:eastAsia="Calibri" w:hAnsi="Roboto" w:cs="Calibri"/>
          <w:sz w:val="24"/>
          <w:szCs w:val="24"/>
        </w:rPr>
        <w:t xml:space="preserve"> tygodnia - od poniedziałku do piątku</w:t>
      </w:r>
      <w:r w:rsidR="000B7FED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31E551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 i dojazd).</w:t>
      </w:r>
    </w:p>
    <w:p w14:paraId="6EFF743E" w14:textId="77777777" w:rsidR="0023240B" w:rsidRPr="000B7FED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16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lastRenderedPageBreak/>
        <w:t xml:space="preserve">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22E749" w14:textId="77777777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9F46FF">
        <w:rPr>
          <w:rFonts w:ascii="Roboto" w:eastAsia="Calibri" w:hAnsi="Roboto" w:cs="Calibri"/>
          <w:i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05AADA96" w:rsidR="007A1AB3" w:rsidRPr="009F46FF" w:rsidRDefault="007A1AB3" w:rsidP="000B7FED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="000B7FED">
        <w:rPr>
          <w:rFonts w:ascii="Roboto" w:hAnsi="Roboto" w:cstheme="minorHAnsi"/>
          <w:sz w:val="24"/>
          <w:szCs w:val="24"/>
        </w:rPr>
        <w:t>M</w:t>
      </w:r>
      <w:r w:rsidRPr="009F46FF">
        <w:rPr>
          <w:rFonts w:ascii="Roboto" w:hAnsi="Roboto" w:cstheme="minorHAnsi"/>
          <w:sz w:val="24"/>
          <w:szCs w:val="24"/>
        </w:rPr>
        <w:t>b</w:t>
      </w:r>
      <w:proofErr w:type="spellEnd"/>
      <w:r w:rsidRPr="009F46FF">
        <w:rPr>
          <w:rFonts w:ascii="Roboto" w:hAnsi="Roboto" w:cstheme="minorHAnsi"/>
          <w:sz w:val="24"/>
          <w:szCs w:val="24"/>
        </w:rPr>
        <w:t>/s.</w:t>
      </w:r>
    </w:p>
    <w:p w14:paraId="3D8DD53C" w14:textId="77777777" w:rsidR="007A1AB3" w:rsidRPr="009F46FF" w:rsidRDefault="007A1AB3" w:rsidP="000B7FED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0B7FED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0B7FED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0B7FE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0B7FE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0B7FE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0B7FED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9F46FF" w:rsidRDefault="007A1AB3" w:rsidP="000B7FED">
      <w:pPr>
        <w:pStyle w:val="Akapitzlist"/>
        <w:spacing w:after="0" w:line="240" w:lineRule="auto"/>
        <w:ind w:left="1134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3EFE0340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0B7FED">
        <w:rPr>
          <w:rFonts w:ascii="Roboto" w:hAnsi="Roboto"/>
          <w:sz w:val="24"/>
          <w:szCs w:val="24"/>
        </w:rPr>
        <w:t xml:space="preserve"> </w:t>
      </w:r>
      <w:r w:rsidRPr="009F46FF">
        <w:rPr>
          <w:rFonts w:ascii="Roboto" w:hAnsi="Roboto"/>
          <w:sz w:val="24"/>
          <w:szCs w:val="24"/>
        </w:rPr>
        <w:t>i dodatkowych materiałów dydaktycznych.</w:t>
      </w:r>
      <w:r w:rsidR="000B7FED">
        <w:rPr>
          <w:rFonts w:ascii="Roboto" w:hAnsi="Roboto"/>
          <w:sz w:val="24"/>
          <w:szCs w:val="24"/>
        </w:rPr>
        <w:br/>
      </w:r>
      <w:r w:rsidRPr="009F46FF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lastRenderedPageBreak/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0D659CC6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0B7FED">
        <w:rPr>
          <w:rFonts w:ascii="Roboto" w:eastAsia="Calibri" w:hAnsi="Roboto" w:cs="Calibri"/>
          <w:color w:val="000000"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6D4A3076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</w:t>
      </w:r>
      <w:r w:rsidR="000B7FED">
        <w:rPr>
          <w:rFonts w:ascii="Roboto" w:eastAsia="Calibri" w:hAnsi="Roboto" w:cs="Calibri"/>
          <w:sz w:val="24"/>
          <w:szCs w:val="24"/>
        </w:rPr>
        <w:t xml:space="preserve"> wraz z raportem ewaluacyjnym</w:t>
      </w:r>
      <w:r w:rsidRPr="009F46FF">
        <w:rPr>
          <w:rFonts w:ascii="Roboto" w:eastAsia="Calibri" w:hAnsi="Roboto" w:cs="Calibri"/>
          <w:sz w:val="24"/>
          <w:szCs w:val="24"/>
        </w:rPr>
        <w:t>,</w:t>
      </w:r>
    </w:p>
    <w:p w14:paraId="52D6DAAE" w14:textId="52321062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  <w:bookmarkStart w:id="0" w:name="_GoBack"/>
      <w:bookmarkEnd w:id="0"/>
    </w:p>
    <w:sectPr w:rsidR="0023240B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44F82" w14:textId="77777777" w:rsidR="00D72C0D" w:rsidRDefault="00D72C0D" w:rsidP="0023240B">
      <w:pPr>
        <w:spacing w:after="0" w:line="240" w:lineRule="auto"/>
      </w:pPr>
      <w:r>
        <w:separator/>
      </w:r>
    </w:p>
  </w:endnote>
  <w:endnote w:type="continuationSeparator" w:id="0">
    <w:p w14:paraId="65966E40" w14:textId="77777777" w:rsidR="00D72C0D" w:rsidRDefault="00D72C0D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3Font_0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3Font_1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4B6DA7" w14:textId="77777777" w:rsidR="00D72C0D" w:rsidRDefault="00D72C0D" w:rsidP="0023240B">
      <w:pPr>
        <w:spacing w:after="0" w:line="240" w:lineRule="auto"/>
      </w:pPr>
      <w:r>
        <w:separator/>
      </w:r>
    </w:p>
  </w:footnote>
  <w:footnote w:type="continuationSeparator" w:id="0">
    <w:p w14:paraId="27A41224" w14:textId="77777777" w:rsidR="00D72C0D" w:rsidRDefault="00D72C0D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81A61"/>
    <w:multiLevelType w:val="hybridMultilevel"/>
    <w:tmpl w:val="F7CE54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D26BD"/>
    <w:multiLevelType w:val="hybridMultilevel"/>
    <w:tmpl w:val="9BAEE478"/>
    <w:lvl w:ilvl="0" w:tplc="13088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43B9C"/>
    <w:multiLevelType w:val="hybridMultilevel"/>
    <w:tmpl w:val="9CF61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EA1DD1"/>
    <w:multiLevelType w:val="hybridMultilevel"/>
    <w:tmpl w:val="51C44B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1907A7D"/>
    <w:multiLevelType w:val="multilevel"/>
    <w:tmpl w:val="E28A6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4C15E01"/>
    <w:multiLevelType w:val="multilevel"/>
    <w:tmpl w:val="0E5C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1283110"/>
    <w:multiLevelType w:val="hybridMultilevel"/>
    <w:tmpl w:val="20327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7"/>
  </w:num>
  <w:num w:numId="2">
    <w:abstractNumId w:val="30"/>
  </w:num>
  <w:num w:numId="3">
    <w:abstractNumId w:val="2"/>
  </w:num>
  <w:num w:numId="4">
    <w:abstractNumId w:val="29"/>
  </w:num>
  <w:num w:numId="5">
    <w:abstractNumId w:val="21"/>
  </w:num>
  <w:num w:numId="6">
    <w:abstractNumId w:val="4"/>
  </w:num>
  <w:num w:numId="7">
    <w:abstractNumId w:val="12"/>
  </w:num>
  <w:num w:numId="8">
    <w:abstractNumId w:val="31"/>
  </w:num>
  <w:num w:numId="9">
    <w:abstractNumId w:val="24"/>
  </w:num>
  <w:num w:numId="10">
    <w:abstractNumId w:val="13"/>
  </w:num>
  <w:num w:numId="11">
    <w:abstractNumId w:val="33"/>
  </w:num>
  <w:num w:numId="12">
    <w:abstractNumId w:val="32"/>
  </w:num>
  <w:num w:numId="13">
    <w:abstractNumId w:val="11"/>
  </w:num>
  <w:num w:numId="14">
    <w:abstractNumId w:val="14"/>
  </w:num>
  <w:num w:numId="15">
    <w:abstractNumId w:val="28"/>
  </w:num>
  <w:num w:numId="16">
    <w:abstractNumId w:val="26"/>
  </w:num>
  <w:num w:numId="17">
    <w:abstractNumId w:val="7"/>
  </w:num>
  <w:num w:numId="18">
    <w:abstractNumId w:val="6"/>
  </w:num>
  <w:num w:numId="19">
    <w:abstractNumId w:val="16"/>
  </w:num>
  <w:num w:numId="20">
    <w:abstractNumId w:val="3"/>
  </w:num>
  <w:num w:numId="21">
    <w:abstractNumId w:val="23"/>
  </w:num>
  <w:num w:numId="22">
    <w:abstractNumId w:val="25"/>
  </w:num>
  <w:num w:numId="23">
    <w:abstractNumId w:val="1"/>
  </w:num>
  <w:num w:numId="24">
    <w:abstractNumId w:val="5"/>
  </w:num>
  <w:num w:numId="25">
    <w:abstractNumId w:val="0"/>
  </w:num>
  <w:num w:numId="26">
    <w:abstractNumId w:val="18"/>
  </w:num>
  <w:num w:numId="27">
    <w:abstractNumId w:val="19"/>
  </w:num>
  <w:num w:numId="28">
    <w:abstractNumId w:val="9"/>
  </w:num>
  <w:num w:numId="29">
    <w:abstractNumId w:val="20"/>
  </w:num>
  <w:num w:numId="30">
    <w:abstractNumId w:val="8"/>
  </w:num>
  <w:num w:numId="31">
    <w:abstractNumId w:val="22"/>
  </w:num>
  <w:num w:numId="32">
    <w:abstractNumId w:val="10"/>
  </w:num>
  <w:num w:numId="33">
    <w:abstractNumId w:val="15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71E2"/>
    <w:rsid w:val="000A6CAB"/>
    <w:rsid w:val="000B7FED"/>
    <w:rsid w:val="000C5D0F"/>
    <w:rsid w:val="000D50BD"/>
    <w:rsid w:val="00107C05"/>
    <w:rsid w:val="00133E04"/>
    <w:rsid w:val="00170D7E"/>
    <w:rsid w:val="00192BBE"/>
    <w:rsid w:val="001C7506"/>
    <w:rsid w:val="001D4999"/>
    <w:rsid w:val="0023240B"/>
    <w:rsid w:val="00251EBD"/>
    <w:rsid w:val="002562A6"/>
    <w:rsid w:val="0027791A"/>
    <w:rsid w:val="002E7019"/>
    <w:rsid w:val="002F7D69"/>
    <w:rsid w:val="003318B7"/>
    <w:rsid w:val="003460B5"/>
    <w:rsid w:val="00365453"/>
    <w:rsid w:val="0039208F"/>
    <w:rsid w:val="003B05A3"/>
    <w:rsid w:val="004004A9"/>
    <w:rsid w:val="00416873"/>
    <w:rsid w:val="004A1C99"/>
    <w:rsid w:val="004B5AB1"/>
    <w:rsid w:val="004C1BC3"/>
    <w:rsid w:val="004F2EC0"/>
    <w:rsid w:val="00541069"/>
    <w:rsid w:val="00596712"/>
    <w:rsid w:val="005B7306"/>
    <w:rsid w:val="005F6C01"/>
    <w:rsid w:val="0061267B"/>
    <w:rsid w:val="00632257"/>
    <w:rsid w:val="007100CE"/>
    <w:rsid w:val="00781AD1"/>
    <w:rsid w:val="00794854"/>
    <w:rsid w:val="007A1AB3"/>
    <w:rsid w:val="007C7063"/>
    <w:rsid w:val="007F1BA4"/>
    <w:rsid w:val="00833B6A"/>
    <w:rsid w:val="00844E4D"/>
    <w:rsid w:val="008A4D26"/>
    <w:rsid w:val="009061B7"/>
    <w:rsid w:val="009B5262"/>
    <w:rsid w:val="009F108B"/>
    <w:rsid w:val="009F2509"/>
    <w:rsid w:val="009F46FF"/>
    <w:rsid w:val="00A3739D"/>
    <w:rsid w:val="00AB1D73"/>
    <w:rsid w:val="00AB4658"/>
    <w:rsid w:val="00AF399E"/>
    <w:rsid w:val="00B06AF2"/>
    <w:rsid w:val="00BA1137"/>
    <w:rsid w:val="00BC292B"/>
    <w:rsid w:val="00C4089B"/>
    <w:rsid w:val="00C84B9C"/>
    <w:rsid w:val="00C9286B"/>
    <w:rsid w:val="00CD2FB3"/>
    <w:rsid w:val="00CE270C"/>
    <w:rsid w:val="00D06AAC"/>
    <w:rsid w:val="00D17023"/>
    <w:rsid w:val="00D54499"/>
    <w:rsid w:val="00D60486"/>
    <w:rsid w:val="00D72C0D"/>
    <w:rsid w:val="00D749BE"/>
    <w:rsid w:val="00D77F4E"/>
    <w:rsid w:val="00D842E8"/>
    <w:rsid w:val="00E25B68"/>
    <w:rsid w:val="00E41C7C"/>
    <w:rsid w:val="00E55796"/>
    <w:rsid w:val="00E57904"/>
    <w:rsid w:val="00EA3F2E"/>
    <w:rsid w:val="00EA42B0"/>
    <w:rsid w:val="00EE4B3D"/>
    <w:rsid w:val="00EE7347"/>
    <w:rsid w:val="00F04D5D"/>
    <w:rsid w:val="00F1048B"/>
    <w:rsid w:val="00F35A32"/>
    <w:rsid w:val="00F43AB7"/>
    <w:rsid w:val="00F4628A"/>
    <w:rsid w:val="00F54418"/>
    <w:rsid w:val="00F561ED"/>
    <w:rsid w:val="00FA069A"/>
    <w:rsid w:val="00FA7292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C5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5E3D9-0D69-4D3B-A9DD-C526E0346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1156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2</cp:revision>
  <dcterms:created xsi:type="dcterms:W3CDTF">2022-09-08T09:24:00Z</dcterms:created>
  <dcterms:modified xsi:type="dcterms:W3CDTF">2022-09-08T09:24:00Z</dcterms:modified>
</cp:coreProperties>
</file>