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Liberation Serif" w:eastAsiaTheme="minorHAnsi" w:hAnsi="Liberation Serif" w:cs="Liberation Serif"/>
          <w:color w:val="auto"/>
          <w:sz w:val="22"/>
          <w:lang w:eastAsia="en-US"/>
        </w:rPr>
        <w:id w:val="-1210955720"/>
        <w:docPartObj>
          <w:docPartGallery w:val="Table of Contents"/>
          <w:docPartUnique/>
        </w:docPartObj>
      </w:sdtPr>
      <w:sdtEndPr>
        <w:rPr>
          <w:rFonts w:eastAsia="MS Mincho"/>
          <w:b/>
          <w:bCs/>
          <w:highlight w:val="yellow"/>
        </w:rPr>
      </w:sdtEndPr>
      <w:sdtContent>
        <w:p w14:paraId="5B186439" w14:textId="77777777" w:rsidR="00F60EA4" w:rsidRPr="00B4693B" w:rsidRDefault="00F60EA4" w:rsidP="008505C3">
          <w:pPr>
            <w:pStyle w:val="Nagwekspisutreci"/>
            <w:rPr>
              <w:rFonts w:ascii="Liberation Serif" w:hAnsi="Liberation Serif" w:cs="Liberation Serif"/>
            </w:rPr>
          </w:pPr>
          <w:r w:rsidRPr="00B4693B">
            <w:rPr>
              <w:rFonts w:ascii="Liberation Serif" w:hAnsi="Liberation Serif" w:cs="Liberation Serif"/>
            </w:rPr>
            <w:t>Spis treści</w:t>
          </w:r>
        </w:p>
        <w:p w14:paraId="5441ADF3" w14:textId="223733D5" w:rsidR="000876C4" w:rsidRDefault="00F60EA4">
          <w:pPr>
            <w:pStyle w:val="Spistreci2"/>
            <w:tabs>
              <w:tab w:val="right" w:leader="dot" w:pos="9627"/>
            </w:tabs>
            <w:rPr>
              <w:rFonts w:asciiTheme="minorHAnsi" w:eastAsiaTheme="minorEastAsia" w:hAnsiTheme="minorHAnsi"/>
              <w:noProof/>
              <w:lang w:eastAsia="pl-PL"/>
            </w:rPr>
          </w:pPr>
          <w:r w:rsidRPr="00B4693B">
            <w:rPr>
              <w:rFonts w:ascii="Liberation Serif" w:hAnsi="Liberation Serif" w:cs="Liberation Serif"/>
              <w:b/>
              <w:bCs/>
              <w:highlight w:val="yellow"/>
            </w:rPr>
            <w:fldChar w:fldCharType="begin"/>
          </w:r>
          <w:r w:rsidRPr="00B4693B">
            <w:rPr>
              <w:rFonts w:ascii="Liberation Serif" w:hAnsi="Liberation Serif" w:cs="Liberation Serif"/>
              <w:b/>
              <w:bCs/>
              <w:highlight w:val="yellow"/>
            </w:rPr>
            <w:instrText xml:space="preserve"> TOC \o "1-3" \h \z \u </w:instrText>
          </w:r>
          <w:r w:rsidRPr="00B4693B">
            <w:rPr>
              <w:rFonts w:ascii="Liberation Serif" w:hAnsi="Liberation Serif" w:cs="Liberation Serif"/>
              <w:b/>
              <w:bCs/>
              <w:highlight w:val="yellow"/>
            </w:rPr>
            <w:fldChar w:fldCharType="separate"/>
          </w:r>
          <w:hyperlink w:anchor="_Toc108600467" w:history="1">
            <w:r w:rsidR="000876C4" w:rsidRPr="00EF3AF9">
              <w:rPr>
                <w:rStyle w:val="Hipercze"/>
                <w:rFonts w:ascii="Liberation Serif" w:hAnsi="Liberation Serif" w:cs="Liberation Serif"/>
                <w:noProof/>
              </w:rPr>
              <w:t>Wstęp</w:t>
            </w:r>
            <w:r w:rsidR="000876C4">
              <w:rPr>
                <w:noProof/>
                <w:webHidden/>
              </w:rPr>
              <w:tab/>
            </w:r>
            <w:r w:rsidR="000876C4">
              <w:rPr>
                <w:noProof/>
                <w:webHidden/>
              </w:rPr>
              <w:fldChar w:fldCharType="begin"/>
            </w:r>
            <w:r w:rsidR="000876C4">
              <w:rPr>
                <w:noProof/>
                <w:webHidden/>
              </w:rPr>
              <w:instrText xml:space="preserve"> PAGEREF _Toc108600467 \h </w:instrText>
            </w:r>
            <w:r w:rsidR="000876C4">
              <w:rPr>
                <w:noProof/>
                <w:webHidden/>
              </w:rPr>
            </w:r>
            <w:r w:rsidR="000876C4">
              <w:rPr>
                <w:noProof/>
                <w:webHidden/>
              </w:rPr>
              <w:fldChar w:fldCharType="separate"/>
            </w:r>
            <w:r w:rsidR="000876C4">
              <w:rPr>
                <w:noProof/>
                <w:webHidden/>
              </w:rPr>
              <w:t>3</w:t>
            </w:r>
            <w:r w:rsidR="000876C4">
              <w:rPr>
                <w:noProof/>
                <w:webHidden/>
              </w:rPr>
              <w:fldChar w:fldCharType="end"/>
            </w:r>
          </w:hyperlink>
        </w:p>
        <w:p w14:paraId="76BB2AE6" w14:textId="3BA6BA2E" w:rsidR="000876C4" w:rsidRDefault="000876C4">
          <w:pPr>
            <w:pStyle w:val="Spistreci2"/>
            <w:tabs>
              <w:tab w:val="right" w:leader="dot" w:pos="9627"/>
            </w:tabs>
            <w:rPr>
              <w:rFonts w:asciiTheme="minorHAnsi" w:eastAsiaTheme="minorEastAsia" w:hAnsiTheme="minorHAnsi"/>
              <w:noProof/>
              <w:lang w:eastAsia="pl-PL"/>
            </w:rPr>
          </w:pPr>
          <w:hyperlink w:anchor="_Toc108600468" w:history="1">
            <w:r w:rsidRPr="00EF3AF9">
              <w:rPr>
                <w:rStyle w:val="Hipercze"/>
                <w:rFonts w:ascii="Liberation Serif" w:hAnsi="Liberation Serif" w:cs="Liberation Serif"/>
                <w:noProof/>
              </w:rPr>
              <w:t>Ogólny zarys projektu</w:t>
            </w:r>
            <w:r>
              <w:rPr>
                <w:noProof/>
                <w:webHidden/>
              </w:rPr>
              <w:tab/>
            </w:r>
            <w:r>
              <w:rPr>
                <w:noProof/>
                <w:webHidden/>
              </w:rPr>
              <w:fldChar w:fldCharType="begin"/>
            </w:r>
            <w:r>
              <w:rPr>
                <w:noProof/>
                <w:webHidden/>
              </w:rPr>
              <w:instrText xml:space="preserve"> PAGEREF _Toc108600468 \h </w:instrText>
            </w:r>
            <w:r>
              <w:rPr>
                <w:noProof/>
                <w:webHidden/>
              </w:rPr>
            </w:r>
            <w:r>
              <w:rPr>
                <w:noProof/>
                <w:webHidden/>
              </w:rPr>
              <w:fldChar w:fldCharType="separate"/>
            </w:r>
            <w:r>
              <w:rPr>
                <w:noProof/>
                <w:webHidden/>
              </w:rPr>
              <w:t>3</w:t>
            </w:r>
            <w:r>
              <w:rPr>
                <w:noProof/>
                <w:webHidden/>
              </w:rPr>
              <w:fldChar w:fldCharType="end"/>
            </w:r>
          </w:hyperlink>
        </w:p>
        <w:p w14:paraId="0569C1C7" w14:textId="3E334A33" w:rsidR="000876C4" w:rsidRDefault="000876C4">
          <w:pPr>
            <w:pStyle w:val="Spistreci2"/>
            <w:tabs>
              <w:tab w:val="right" w:leader="dot" w:pos="9627"/>
            </w:tabs>
            <w:rPr>
              <w:rFonts w:asciiTheme="minorHAnsi" w:eastAsiaTheme="minorEastAsia" w:hAnsiTheme="minorHAnsi"/>
              <w:noProof/>
              <w:lang w:eastAsia="pl-PL"/>
            </w:rPr>
          </w:pPr>
          <w:hyperlink w:anchor="_Toc108600469" w:history="1">
            <w:r w:rsidRPr="00EF3AF9">
              <w:rPr>
                <w:rStyle w:val="Hipercze"/>
                <w:rFonts w:ascii="Liberation Serif" w:hAnsi="Liberation Serif" w:cs="Liberation Serif"/>
                <w:noProof/>
              </w:rPr>
              <w:t>Słownik pojęć</w:t>
            </w:r>
            <w:r>
              <w:rPr>
                <w:noProof/>
                <w:webHidden/>
              </w:rPr>
              <w:tab/>
            </w:r>
            <w:r>
              <w:rPr>
                <w:noProof/>
                <w:webHidden/>
              </w:rPr>
              <w:fldChar w:fldCharType="begin"/>
            </w:r>
            <w:r>
              <w:rPr>
                <w:noProof/>
                <w:webHidden/>
              </w:rPr>
              <w:instrText xml:space="preserve"> PAGEREF _Toc108600469 \h </w:instrText>
            </w:r>
            <w:r>
              <w:rPr>
                <w:noProof/>
                <w:webHidden/>
              </w:rPr>
            </w:r>
            <w:r>
              <w:rPr>
                <w:noProof/>
                <w:webHidden/>
              </w:rPr>
              <w:fldChar w:fldCharType="separate"/>
            </w:r>
            <w:r>
              <w:rPr>
                <w:noProof/>
                <w:webHidden/>
              </w:rPr>
              <w:t>4</w:t>
            </w:r>
            <w:r>
              <w:rPr>
                <w:noProof/>
                <w:webHidden/>
              </w:rPr>
              <w:fldChar w:fldCharType="end"/>
            </w:r>
          </w:hyperlink>
        </w:p>
        <w:p w14:paraId="453BAB76" w14:textId="0D932B3E" w:rsidR="000876C4" w:rsidRDefault="000876C4">
          <w:pPr>
            <w:pStyle w:val="Spistreci2"/>
            <w:tabs>
              <w:tab w:val="right" w:leader="dot" w:pos="9627"/>
            </w:tabs>
            <w:rPr>
              <w:rFonts w:asciiTheme="minorHAnsi" w:eastAsiaTheme="minorEastAsia" w:hAnsiTheme="minorHAnsi"/>
              <w:noProof/>
              <w:lang w:eastAsia="pl-PL"/>
            </w:rPr>
          </w:pPr>
          <w:hyperlink w:anchor="_Toc108600470" w:history="1">
            <w:r w:rsidRPr="00EF3AF9">
              <w:rPr>
                <w:rStyle w:val="Hipercze"/>
                <w:rFonts w:ascii="Liberation Serif" w:hAnsi="Liberation Serif" w:cs="Liberation Serif"/>
                <w:noProof/>
              </w:rPr>
              <w:t>Zasady prowadzenia projektu</w:t>
            </w:r>
            <w:r>
              <w:rPr>
                <w:noProof/>
                <w:webHidden/>
              </w:rPr>
              <w:tab/>
            </w:r>
            <w:r>
              <w:rPr>
                <w:noProof/>
                <w:webHidden/>
              </w:rPr>
              <w:fldChar w:fldCharType="begin"/>
            </w:r>
            <w:r>
              <w:rPr>
                <w:noProof/>
                <w:webHidden/>
              </w:rPr>
              <w:instrText xml:space="preserve"> PAGEREF _Toc108600470 \h </w:instrText>
            </w:r>
            <w:r>
              <w:rPr>
                <w:noProof/>
                <w:webHidden/>
              </w:rPr>
            </w:r>
            <w:r>
              <w:rPr>
                <w:noProof/>
                <w:webHidden/>
              </w:rPr>
              <w:fldChar w:fldCharType="separate"/>
            </w:r>
            <w:r>
              <w:rPr>
                <w:noProof/>
                <w:webHidden/>
              </w:rPr>
              <w:t>6</w:t>
            </w:r>
            <w:r>
              <w:rPr>
                <w:noProof/>
                <w:webHidden/>
              </w:rPr>
              <w:fldChar w:fldCharType="end"/>
            </w:r>
          </w:hyperlink>
        </w:p>
        <w:p w14:paraId="1D2DA23D" w14:textId="0886D0B5" w:rsidR="000876C4" w:rsidRDefault="000876C4">
          <w:pPr>
            <w:pStyle w:val="Spistreci3"/>
            <w:tabs>
              <w:tab w:val="right" w:leader="dot" w:pos="9627"/>
            </w:tabs>
            <w:rPr>
              <w:rFonts w:asciiTheme="minorHAnsi" w:eastAsiaTheme="minorEastAsia" w:hAnsiTheme="minorHAnsi"/>
              <w:noProof/>
              <w:lang w:eastAsia="pl-PL"/>
            </w:rPr>
          </w:pPr>
          <w:hyperlink w:anchor="_Toc108600471" w:history="1">
            <w:r w:rsidRPr="00EF3AF9">
              <w:rPr>
                <w:rStyle w:val="Hipercze"/>
                <w:rFonts w:ascii="Liberation Serif" w:hAnsi="Liberation Serif" w:cs="Liberation Serif"/>
                <w:noProof/>
              </w:rPr>
              <w:t>Metodyka projektu</w:t>
            </w:r>
            <w:r>
              <w:rPr>
                <w:noProof/>
                <w:webHidden/>
              </w:rPr>
              <w:tab/>
            </w:r>
            <w:r>
              <w:rPr>
                <w:noProof/>
                <w:webHidden/>
              </w:rPr>
              <w:fldChar w:fldCharType="begin"/>
            </w:r>
            <w:r>
              <w:rPr>
                <w:noProof/>
                <w:webHidden/>
              </w:rPr>
              <w:instrText xml:space="preserve"> PAGEREF _Toc108600471 \h </w:instrText>
            </w:r>
            <w:r>
              <w:rPr>
                <w:noProof/>
                <w:webHidden/>
              </w:rPr>
            </w:r>
            <w:r>
              <w:rPr>
                <w:noProof/>
                <w:webHidden/>
              </w:rPr>
              <w:fldChar w:fldCharType="separate"/>
            </w:r>
            <w:r>
              <w:rPr>
                <w:noProof/>
                <w:webHidden/>
              </w:rPr>
              <w:t>6</w:t>
            </w:r>
            <w:r>
              <w:rPr>
                <w:noProof/>
                <w:webHidden/>
              </w:rPr>
              <w:fldChar w:fldCharType="end"/>
            </w:r>
          </w:hyperlink>
        </w:p>
        <w:p w14:paraId="7AB5C5DD" w14:textId="6E5ABD1C" w:rsidR="000876C4" w:rsidRDefault="000876C4">
          <w:pPr>
            <w:pStyle w:val="Spistreci3"/>
            <w:tabs>
              <w:tab w:val="right" w:leader="dot" w:pos="9627"/>
            </w:tabs>
            <w:rPr>
              <w:rFonts w:asciiTheme="minorHAnsi" w:eastAsiaTheme="minorEastAsia" w:hAnsiTheme="minorHAnsi"/>
              <w:noProof/>
              <w:lang w:eastAsia="pl-PL"/>
            </w:rPr>
          </w:pPr>
          <w:hyperlink w:anchor="_Toc108600472" w:history="1">
            <w:r w:rsidRPr="00EF3AF9">
              <w:rPr>
                <w:rStyle w:val="Hipercze"/>
                <w:rFonts w:ascii="Liberation Serif" w:hAnsi="Liberation Serif" w:cs="Liberation Serif"/>
                <w:noProof/>
              </w:rPr>
              <w:t>Organizacja prac związanych z projektem</w:t>
            </w:r>
            <w:r>
              <w:rPr>
                <w:noProof/>
                <w:webHidden/>
              </w:rPr>
              <w:tab/>
            </w:r>
            <w:r>
              <w:rPr>
                <w:noProof/>
                <w:webHidden/>
              </w:rPr>
              <w:fldChar w:fldCharType="begin"/>
            </w:r>
            <w:r>
              <w:rPr>
                <w:noProof/>
                <w:webHidden/>
              </w:rPr>
              <w:instrText xml:space="preserve"> PAGEREF _Toc108600472 \h </w:instrText>
            </w:r>
            <w:r>
              <w:rPr>
                <w:noProof/>
                <w:webHidden/>
              </w:rPr>
            </w:r>
            <w:r>
              <w:rPr>
                <w:noProof/>
                <w:webHidden/>
              </w:rPr>
              <w:fldChar w:fldCharType="separate"/>
            </w:r>
            <w:r>
              <w:rPr>
                <w:noProof/>
                <w:webHidden/>
              </w:rPr>
              <w:t>7</w:t>
            </w:r>
            <w:r>
              <w:rPr>
                <w:noProof/>
                <w:webHidden/>
              </w:rPr>
              <w:fldChar w:fldCharType="end"/>
            </w:r>
          </w:hyperlink>
        </w:p>
        <w:p w14:paraId="2A74A8F8" w14:textId="5AF5ED2E" w:rsidR="000876C4" w:rsidRDefault="000876C4">
          <w:pPr>
            <w:pStyle w:val="Spistreci3"/>
            <w:tabs>
              <w:tab w:val="right" w:leader="dot" w:pos="9627"/>
            </w:tabs>
            <w:rPr>
              <w:rFonts w:asciiTheme="minorHAnsi" w:eastAsiaTheme="minorEastAsia" w:hAnsiTheme="minorHAnsi"/>
              <w:noProof/>
              <w:lang w:eastAsia="pl-PL"/>
            </w:rPr>
          </w:pPr>
          <w:hyperlink w:anchor="_Toc108600473" w:history="1">
            <w:r w:rsidRPr="00EF3AF9">
              <w:rPr>
                <w:rStyle w:val="Hipercze"/>
                <w:rFonts w:ascii="Liberation Serif" w:hAnsi="Liberation Serif" w:cs="Liberation Serif"/>
                <w:noProof/>
              </w:rPr>
              <w:t>Kierownictwo wdrożenia</w:t>
            </w:r>
            <w:r>
              <w:rPr>
                <w:noProof/>
                <w:webHidden/>
              </w:rPr>
              <w:tab/>
            </w:r>
            <w:r>
              <w:rPr>
                <w:noProof/>
                <w:webHidden/>
              </w:rPr>
              <w:fldChar w:fldCharType="begin"/>
            </w:r>
            <w:r>
              <w:rPr>
                <w:noProof/>
                <w:webHidden/>
              </w:rPr>
              <w:instrText xml:space="preserve"> PAGEREF _Toc108600473 \h </w:instrText>
            </w:r>
            <w:r>
              <w:rPr>
                <w:noProof/>
                <w:webHidden/>
              </w:rPr>
            </w:r>
            <w:r>
              <w:rPr>
                <w:noProof/>
                <w:webHidden/>
              </w:rPr>
              <w:fldChar w:fldCharType="separate"/>
            </w:r>
            <w:r>
              <w:rPr>
                <w:noProof/>
                <w:webHidden/>
              </w:rPr>
              <w:t>7</w:t>
            </w:r>
            <w:r>
              <w:rPr>
                <w:noProof/>
                <w:webHidden/>
              </w:rPr>
              <w:fldChar w:fldCharType="end"/>
            </w:r>
          </w:hyperlink>
        </w:p>
        <w:p w14:paraId="58830B55" w14:textId="186D8A2B" w:rsidR="000876C4" w:rsidRDefault="000876C4">
          <w:pPr>
            <w:pStyle w:val="Spistreci3"/>
            <w:tabs>
              <w:tab w:val="right" w:leader="dot" w:pos="9627"/>
            </w:tabs>
            <w:rPr>
              <w:rFonts w:asciiTheme="minorHAnsi" w:eastAsiaTheme="minorEastAsia" w:hAnsiTheme="minorHAnsi"/>
              <w:noProof/>
              <w:lang w:eastAsia="pl-PL"/>
            </w:rPr>
          </w:pPr>
          <w:hyperlink w:anchor="_Toc108600474" w:history="1">
            <w:r w:rsidRPr="00EF3AF9">
              <w:rPr>
                <w:rStyle w:val="Hipercze"/>
                <w:rFonts w:ascii="Liberation Serif" w:hAnsi="Liberation Serif" w:cs="Liberation Serif"/>
                <w:noProof/>
              </w:rPr>
              <w:t>Zarządzanie ryzykiem w projekcie</w:t>
            </w:r>
            <w:r>
              <w:rPr>
                <w:noProof/>
                <w:webHidden/>
              </w:rPr>
              <w:tab/>
            </w:r>
            <w:r>
              <w:rPr>
                <w:noProof/>
                <w:webHidden/>
              </w:rPr>
              <w:fldChar w:fldCharType="begin"/>
            </w:r>
            <w:r>
              <w:rPr>
                <w:noProof/>
                <w:webHidden/>
              </w:rPr>
              <w:instrText xml:space="preserve"> PAGEREF _Toc108600474 \h </w:instrText>
            </w:r>
            <w:r>
              <w:rPr>
                <w:noProof/>
                <w:webHidden/>
              </w:rPr>
            </w:r>
            <w:r>
              <w:rPr>
                <w:noProof/>
                <w:webHidden/>
              </w:rPr>
              <w:fldChar w:fldCharType="separate"/>
            </w:r>
            <w:r>
              <w:rPr>
                <w:noProof/>
                <w:webHidden/>
              </w:rPr>
              <w:t>8</w:t>
            </w:r>
            <w:r>
              <w:rPr>
                <w:noProof/>
                <w:webHidden/>
              </w:rPr>
              <w:fldChar w:fldCharType="end"/>
            </w:r>
          </w:hyperlink>
        </w:p>
        <w:p w14:paraId="3656A288" w14:textId="543503F9" w:rsidR="000876C4" w:rsidRDefault="000876C4">
          <w:pPr>
            <w:pStyle w:val="Spistreci3"/>
            <w:tabs>
              <w:tab w:val="right" w:leader="dot" w:pos="9627"/>
            </w:tabs>
            <w:rPr>
              <w:rFonts w:asciiTheme="minorHAnsi" w:eastAsiaTheme="minorEastAsia" w:hAnsiTheme="minorHAnsi"/>
              <w:noProof/>
              <w:lang w:eastAsia="pl-PL"/>
            </w:rPr>
          </w:pPr>
          <w:hyperlink w:anchor="_Toc108600475" w:history="1">
            <w:r w:rsidRPr="00EF3AF9">
              <w:rPr>
                <w:rStyle w:val="Hipercze"/>
                <w:rFonts w:ascii="Liberation Serif" w:hAnsi="Liberation Serif" w:cs="Liberation Serif"/>
                <w:noProof/>
              </w:rPr>
              <w:t>Zarządzanie zmianą w projekcie</w:t>
            </w:r>
            <w:r>
              <w:rPr>
                <w:noProof/>
                <w:webHidden/>
              </w:rPr>
              <w:tab/>
            </w:r>
            <w:r>
              <w:rPr>
                <w:noProof/>
                <w:webHidden/>
              </w:rPr>
              <w:fldChar w:fldCharType="begin"/>
            </w:r>
            <w:r>
              <w:rPr>
                <w:noProof/>
                <w:webHidden/>
              </w:rPr>
              <w:instrText xml:space="preserve"> PAGEREF _Toc108600475 \h </w:instrText>
            </w:r>
            <w:r>
              <w:rPr>
                <w:noProof/>
                <w:webHidden/>
              </w:rPr>
            </w:r>
            <w:r>
              <w:rPr>
                <w:noProof/>
                <w:webHidden/>
              </w:rPr>
              <w:fldChar w:fldCharType="separate"/>
            </w:r>
            <w:r>
              <w:rPr>
                <w:noProof/>
                <w:webHidden/>
              </w:rPr>
              <w:t>8</w:t>
            </w:r>
            <w:r>
              <w:rPr>
                <w:noProof/>
                <w:webHidden/>
              </w:rPr>
              <w:fldChar w:fldCharType="end"/>
            </w:r>
          </w:hyperlink>
        </w:p>
        <w:p w14:paraId="34A60F67" w14:textId="0DF160A6" w:rsidR="000876C4" w:rsidRDefault="000876C4">
          <w:pPr>
            <w:pStyle w:val="Spistreci3"/>
            <w:tabs>
              <w:tab w:val="right" w:leader="dot" w:pos="9627"/>
            </w:tabs>
            <w:rPr>
              <w:rFonts w:asciiTheme="minorHAnsi" w:eastAsiaTheme="minorEastAsia" w:hAnsiTheme="minorHAnsi"/>
              <w:noProof/>
              <w:lang w:eastAsia="pl-PL"/>
            </w:rPr>
          </w:pPr>
          <w:hyperlink w:anchor="_Toc108600476" w:history="1">
            <w:r w:rsidRPr="00EF3AF9">
              <w:rPr>
                <w:rStyle w:val="Hipercze"/>
                <w:rFonts w:ascii="Liberation Serif" w:hAnsi="Liberation Serif" w:cs="Liberation Serif"/>
                <w:noProof/>
              </w:rPr>
              <w:t>Zarządzanie zdarzeniami</w:t>
            </w:r>
            <w:r>
              <w:rPr>
                <w:noProof/>
                <w:webHidden/>
              </w:rPr>
              <w:tab/>
            </w:r>
            <w:r>
              <w:rPr>
                <w:noProof/>
                <w:webHidden/>
              </w:rPr>
              <w:fldChar w:fldCharType="begin"/>
            </w:r>
            <w:r>
              <w:rPr>
                <w:noProof/>
                <w:webHidden/>
              </w:rPr>
              <w:instrText xml:space="preserve"> PAGEREF _Toc108600476 \h </w:instrText>
            </w:r>
            <w:r>
              <w:rPr>
                <w:noProof/>
                <w:webHidden/>
              </w:rPr>
            </w:r>
            <w:r>
              <w:rPr>
                <w:noProof/>
                <w:webHidden/>
              </w:rPr>
              <w:fldChar w:fldCharType="separate"/>
            </w:r>
            <w:r>
              <w:rPr>
                <w:noProof/>
                <w:webHidden/>
              </w:rPr>
              <w:t>8</w:t>
            </w:r>
            <w:r>
              <w:rPr>
                <w:noProof/>
                <w:webHidden/>
              </w:rPr>
              <w:fldChar w:fldCharType="end"/>
            </w:r>
          </w:hyperlink>
        </w:p>
        <w:p w14:paraId="61A9ADA5" w14:textId="009BBAFD" w:rsidR="000876C4" w:rsidRDefault="000876C4">
          <w:pPr>
            <w:pStyle w:val="Spistreci3"/>
            <w:tabs>
              <w:tab w:val="right" w:leader="dot" w:pos="9627"/>
            </w:tabs>
            <w:rPr>
              <w:rFonts w:asciiTheme="minorHAnsi" w:eastAsiaTheme="minorEastAsia" w:hAnsiTheme="minorHAnsi"/>
              <w:noProof/>
              <w:lang w:eastAsia="pl-PL"/>
            </w:rPr>
          </w:pPr>
          <w:hyperlink w:anchor="_Toc108600477" w:history="1">
            <w:r w:rsidRPr="00EF3AF9">
              <w:rPr>
                <w:rStyle w:val="Hipercze"/>
                <w:rFonts w:ascii="Liberation Serif" w:hAnsi="Liberation Serif" w:cs="Liberation Serif"/>
                <w:noProof/>
              </w:rPr>
              <w:t>Zarządzanie zakresem</w:t>
            </w:r>
            <w:r>
              <w:rPr>
                <w:noProof/>
                <w:webHidden/>
              </w:rPr>
              <w:tab/>
            </w:r>
            <w:r>
              <w:rPr>
                <w:noProof/>
                <w:webHidden/>
              </w:rPr>
              <w:fldChar w:fldCharType="begin"/>
            </w:r>
            <w:r>
              <w:rPr>
                <w:noProof/>
                <w:webHidden/>
              </w:rPr>
              <w:instrText xml:space="preserve"> PAGEREF _Toc108600477 \h </w:instrText>
            </w:r>
            <w:r>
              <w:rPr>
                <w:noProof/>
                <w:webHidden/>
              </w:rPr>
            </w:r>
            <w:r>
              <w:rPr>
                <w:noProof/>
                <w:webHidden/>
              </w:rPr>
              <w:fldChar w:fldCharType="separate"/>
            </w:r>
            <w:r>
              <w:rPr>
                <w:noProof/>
                <w:webHidden/>
              </w:rPr>
              <w:t>8</w:t>
            </w:r>
            <w:r>
              <w:rPr>
                <w:noProof/>
                <w:webHidden/>
              </w:rPr>
              <w:fldChar w:fldCharType="end"/>
            </w:r>
          </w:hyperlink>
        </w:p>
        <w:p w14:paraId="45777ADE" w14:textId="31FC0413" w:rsidR="000876C4" w:rsidRDefault="000876C4">
          <w:pPr>
            <w:pStyle w:val="Spistreci3"/>
            <w:tabs>
              <w:tab w:val="right" w:leader="dot" w:pos="9627"/>
            </w:tabs>
            <w:rPr>
              <w:rFonts w:asciiTheme="minorHAnsi" w:eastAsiaTheme="minorEastAsia" w:hAnsiTheme="minorHAnsi"/>
              <w:noProof/>
              <w:lang w:eastAsia="pl-PL"/>
            </w:rPr>
          </w:pPr>
          <w:hyperlink w:anchor="_Toc108600478" w:history="1">
            <w:r w:rsidRPr="00EF3AF9">
              <w:rPr>
                <w:rStyle w:val="Hipercze"/>
                <w:rFonts w:ascii="Liberation Serif" w:hAnsi="Liberation Serif" w:cs="Liberation Serif"/>
                <w:noProof/>
              </w:rPr>
              <w:t>Zarządzanie harmonogramem i zadaniami</w:t>
            </w:r>
            <w:r>
              <w:rPr>
                <w:noProof/>
                <w:webHidden/>
              </w:rPr>
              <w:tab/>
            </w:r>
            <w:r>
              <w:rPr>
                <w:noProof/>
                <w:webHidden/>
              </w:rPr>
              <w:fldChar w:fldCharType="begin"/>
            </w:r>
            <w:r>
              <w:rPr>
                <w:noProof/>
                <w:webHidden/>
              </w:rPr>
              <w:instrText xml:space="preserve"> PAGEREF _Toc108600478 \h </w:instrText>
            </w:r>
            <w:r>
              <w:rPr>
                <w:noProof/>
                <w:webHidden/>
              </w:rPr>
            </w:r>
            <w:r>
              <w:rPr>
                <w:noProof/>
                <w:webHidden/>
              </w:rPr>
              <w:fldChar w:fldCharType="separate"/>
            </w:r>
            <w:r>
              <w:rPr>
                <w:noProof/>
                <w:webHidden/>
              </w:rPr>
              <w:t>8</w:t>
            </w:r>
            <w:r>
              <w:rPr>
                <w:noProof/>
                <w:webHidden/>
              </w:rPr>
              <w:fldChar w:fldCharType="end"/>
            </w:r>
          </w:hyperlink>
        </w:p>
        <w:p w14:paraId="13B16E05" w14:textId="49920FD0" w:rsidR="000876C4" w:rsidRDefault="000876C4">
          <w:pPr>
            <w:pStyle w:val="Spistreci3"/>
            <w:tabs>
              <w:tab w:val="right" w:leader="dot" w:pos="9627"/>
            </w:tabs>
            <w:rPr>
              <w:rFonts w:asciiTheme="minorHAnsi" w:eastAsiaTheme="minorEastAsia" w:hAnsiTheme="minorHAnsi"/>
              <w:noProof/>
              <w:lang w:eastAsia="pl-PL"/>
            </w:rPr>
          </w:pPr>
          <w:hyperlink w:anchor="_Toc108600479" w:history="1">
            <w:r w:rsidRPr="00EF3AF9">
              <w:rPr>
                <w:rStyle w:val="Hipercze"/>
                <w:rFonts w:ascii="Liberation Serif" w:hAnsi="Liberation Serif" w:cs="Liberation Serif"/>
                <w:noProof/>
              </w:rPr>
              <w:t>Opis sposobu komunikacji Wykonawcy z Zamawiającym</w:t>
            </w:r>
            <w:r>
              <w:rPr>
                <w:noProof/>
                <w:webHidden/>
              </w:rPr>
              <w:tab/>
            </w:r>
            <w:r>
              <w:rPr>
                <w:noProof/>
                <w:webHidden/>
              </w:rPr>
              <w:fldChar w:fldCharType="begin"/>
            </w:r>
            <w:r>
              <w:rPr>
                <w:noProof/>
                <w:webHidden/>
              </w:rPr>
              <w:instrText xml:space="preserve"> PAGEREF _Toc108600479 \h </w:instrText>
            </w:r>
            <w:r>
              <w:rPr>
                <w:noProof/>
                <w:webHidden/>
              </w:rPr>
            </w:r>
            <w:r>
              <w:rPr>
                <w:noProof/>
                <w:webHidden/>
              </w:rPr>
              <w:fldChar w:fldCharType="separate"/>
            </w:r>
            <w:r>
              <w:rPr>
                <w:noProof/>
                <w:webHidden/>
              </w:rPr>
              <w:t>9</w:t>
            </w:r>
            <w:r>
              <w:rPr>
                <w:noProof/>
                <w:webHidden/>
              </w:rPr>
              <w:fldChar w:fldCharType="end"/>
            </w:r>
          </w:hyperlink>
        </w:p>
        <w:p w14:paraId="18D6615A" w14:textId="282EB28D" w:rsidR="000876C4" w:rsidRDefault="000876C4">
          <w:pPr>
            <w:pStyle w:val="Spistreci2"/>
            <w:tabs>
              <w:tab w:val="right" w:leader="dot" w:pos="9627"/>
            </w:tabs>
            <w:rPr>
              <w:rFonts w:asciiTheme="minorHAnsi" w:eastAsiaTheme="minorEastAsia" w:hAnsiTheme="minorHAnsi"/>
              <w:noProof/>
              <w:lang w:eastAsia="pl-PL"/>
            </w:rPr>
          </w:pPr>
          <w:hyperlink w:anchor="_Toc108600480" w:history="1">
            <w:r w:rsidRPr="00EF3AF9">
              <w:rPr>
                <w:rStyle w:val="Hipercze"/>
                <w:rFonts w:ascii="Liberation Serif" w:hAnsi="Liberation Serif" w:cs="Liberation Serif"/>
                <w:noProof/>
              </w:rPr>
              <w:t>Obecna Infrastruktur</w:t>
            </w:r>
            <w:r w:rsidRPr="00EF3AF9">
              <w:rPr>
                <w:rStyle w:val="Hipercze"/>
                <w:rFonts w:ascii="Liberation Serif" w:hAnsi="Liberation Serif" w:cs="Liberation Serif"/>
                <w:noProof/>
              </w:rPr>
              <w:t>a</w:t>
            </w:r>
            <w:r w:rsidRPr="00EF3AF9">
              <w:rPr>
                <w:rStyle w:val="Hipercze"/>
                <w:rFonts w:ascii="Liberation Serif" w:hAnsi="Liberation Serif" w:cs="Liberation Serif"/>
                <w:noProof/>
              </w:rPr>
              <w:t xml:space="preserve"> techniczna Zamawiającego</w:t>
            </w:r>
            <w:r>
              <w:rPr>
                <w:noProof/>
                <w:webHidden/>
              </w:rPr>
              <w:tab/>
            </w:r>
            <w:r>
              <w:rPr>
                <w:noProof/>
                <w:webHidden/>
              </w:rPr>
              <w:fldChar w:fldCharType="begin"/>
            </w:r>
            <w:r>
              <w:rPr>
                <w:noProof/>
                <w:webHidden/>
              </w:rPr>
              <w:instrText xml:space="preserve"> PAGEREF _Toc108600480 \h </w:instrText>
            </w:r>
            <w:r>
              <w:rPr>
                <w:noProof/>
                <w:webHidden/>
              </w:rPr>
            </w:r>
            <w:r>
              <w:rPr>
                <w:noProof/>
                <w:webHidden/>
              </w:rPr>
              <w:fldChar w:fldCharType="separate"/>
            </w:r>
            <w:r>
              <w:rPr>
                <w:noProof/>
                <w:webHidden/>
              </w:rPr>
              <w:t>9</w:t>
            </w:r>
            <w:r>
              <w:rPr>
                <w:noProof/>
                <w:webHidden/>
              </w:rPr>
              <w:fldChar w:fldCharType="end"/>
            </w:r>
          </w:hyperlink>
        </w:p>
        <w:p w14:paraId="736181A0" w14:textId="20FC39FD" w:rsidR="000876C4" w:rsidRDefault="000876C4">
          <w:pPr>
            <w:pStyle w:val="Spistreci3"/>
            <w:tabs>
              <w:tab w:val="right" w:leader="dot" w:pos="9627"/>
            </w:tabs>
            <w:rPr>
              <w:rFonts w:asciiTheme="minorHAnsi" w:eastAsiaTheme="minorEastAsia" w:hAnsiTheme="minorHAnsi"/>
              <w:noProof/>
              <w:lang w:eastAsia="pl-PL"/>
            </w:rPr>
          </w:pPr>
          <w:hyperlink w:anchor="_Toc108600481" w:history="1">
            <w:r w:rsidRPr="00EF3AF9">
              <w:rPr>
                <w:rStyle w:val="Hipercze"/>
                <w:rFonts w:ascii="Liberation Serif" w:hAnsi="Liberation Serif" w:cs="Liberation Serif"/>
                <w:noProof/>
              </w:rPr>
              <w:t>Infrastruktura transmisji danych</w:t>
            </w:r>
            <w:r>
              <w:rPr>
                <w:noProof/>
                <w:webHidden/>
              </w:rPr>
              <w:tab/>
            </w:r>
            <w:r>
              <w:rPr>
                <w:noProof/>
                <w:webHidden/>
              </w:rPr>
              <w:fldChar w:fldCharType="begin"/>
            </w:r>
            <w:r>
              <w:rPr>
                <w:noProof/>
                <w:webHidden/>
              </w:rPr>
              <w:instrText xml:space="preserve"> PAGEREF _Toc108600481 \h </w:instrText>
            </w:r>
            <w:r>
              <w:rPr>
                <w:noProof/>
                <w:webHidden/>
              </w:rPr>
            </w:r>
            <w:r>
              <w:rPr>
                <w:noProof/>
                <w:webHidden/>
              </w:rPr>
              <w:fldChar w:fldCharType="separate"/>
            </w:r>
            <w:r>
              <w:rPr>
                <w:noProof/>
                <w:webHidden/>
              </w:rPr>
              <w:t>10</w:t>
            </w:r>
            <w:r>
              <w:rPr>
                <w:noProof/>
                <w:webHidden/>
              </w:rPr>
              <w:fldChar w:fldCharType="end"/>
            </w:r>
          </w:hyperlink>
        </w:p>
        <w:p w14:paraId="7EB6BF59" w14:textId="17CF93A3" w:rsidR="000876C4" w:rsidRDefault="000876C4">
          <w:pPr>
            <w:pStyle w:val="Spistreci3"/>
            <w:tabs>
              <w:tab w:val="right" w:leader="dot" w:pos="9627"/>
            </w:tabs>
            <w:rPr>
              <w:rFonts w:asciiTheme="minorHAnsi" w:eastAsiaTheme="minorEastAsia" w:hAnsiTheme="minorHAnsi"/>
              <w:noProof/>
              <w:lang w:eastAsia="pl-PL"/>
            </w:rPr>
          </w:pPr>
          <w:hyperlink w:anchor="_Toc108600482" w:history="1">
            <w:r w:rsidRPr="00EF3AF9">
              <w:rPr>
                <w:rStyle w:val="Hipercze"/>
                <w:rFonts w:ascii="Liberation Serif" w:hAnsi="Liberation Serif" w:cs="Liberation Serif"/>
                <w:noProof/>
              </w:rPr>
              <w:t>Infrastruktura sprzętowego przetwarzania danych</w:t>
            </w:r>
            <w:r>
              <w:rPr>
                <w:noProof/>
                <w:webHidden/>
              </w:rPr>
              <w:tab/>
            </w:r>
            <w:r>
              <w:rPr>
                <w:noProof/>
                <w:webHidden/>
              </w:rPr>
              <w:fldChar w:fldCharType="begin"/>
            </w:r>
            <w:r>
              <w:rPr>
                <w:noProof/>
                <w:webHidden/>
              </w:rPr>
              <w:instrText xml:space="preserve"> PAGEREF _Toc108600482 \h </w:instrText>
            </w:r>
            <w:r>
              <w:rPr>
                <w:noProof/>
                <w:webHidden/>
              </w:rPr>
            </w:r>
            <w:r>
              <w:rPr>
                <w:noProof/>
                <w:webHidden/>
              </w:rPr>
              <w:fldChar w:fldCharType="separate"/>
            </w:r>
            <w:r>
              <w:rPr>
                <w:noProof/>
                <w:webHidden/>
              </w:rPr>
              <w:t>10</w:t>
            </w:r>
            <w:r>
              <w:rPr>
                <w:noProof/>
                <w:webHidden/>
              </w:rPr>
              <w:fldChar w:fldCharType="end"/>
            </w:r>
          </w:hyperlink>
        </w:p>
        <w:p w14:paraId="43D7ACA6" w14:textId="7E5A0168" w:rsidR="000876C4" w:rsidRDefault="000876C4">
          <w:pPr>
            <w:pStyle w:val="Spistreci3"/>
            <w:tabs>
              <w:tab w:val="right" w:leader="dot" w:pos="9627"/>
            </w:tabs>
            <w:rPr>
              <w:rFonts w:asciiTheme="minorHAnsi" w:eastAsiaTheme="minorEastAsia" w:hAnsiTheme="minorHAnsi"/>
              <w:noProof/>
              <w:lang w:eastAsia="pl-PL"/>
            </w:rPr>
          </w:pPr>
          <w:hyperlink w:anchor="_Toc108600483" w:history="1">
            <w:r w:rsidRPr="00EF3AF9">
              <w:rPr>
                <w:rStyle w:val="Hipercze"/>
                <w:rFonts w:ascii="Liberation Serif" w:hAnsi="Liberation Serif" w:cs="Liberation Serif"/>
                <w:noProof/>
              </w:rPr>
              <w:t>Infrastruktura programowego przetwarzania danych</w:t>
            </w:r>
            <w:r>
              <w:rPr>
                <w:noProof/>
                <w:webHidden/>
              </w:rPr>
              <w:tab/>
            </w:r>
            <w:r>
              <w:rPr>
                <w:noProof/>
                <w:webHidden/>
              </w:rPr>
              <w:fldChar w:fldCharType="begin"/>
            </w:r>
            <w:r>
              <w:rPr>
                <w:noProof/>
                <w:webHidden/>
              </w:rPr>
              <w:instrText xml:space="preserve"> PAGEREF _Toc108600483 \h </w:instrText>
            </w:r>
            <w:r>
              <w:rPr>
                <w:noProof/>
                <w:webHidden/>
              </w:rPr>
            </w:r>
            <w:r>
              <w:rPr>
                <w:noProof/>
                <w:webHidden/>
              </w:rPr>
              <w:fldChar w:fldCharType="separate"/>
            </w:r>
            <w:r>
              <w:rPr>
                <w:noProof/>
                <w:webHidden/>
              </w:rPr>
              <w:t>12</w:t>
            </w:r>
            <w:r>
              <w:rPr>
                <w:noProof/>
                <w:webHidden/>
              </w:rPr>
              <w:fldChar w:fldCharType="end"/>
            </w:r>
          </w:hyperlink>
        </w:p>
        <w:p w14:paraId="440724C3" w14:textId="78EF55ED" w:rsidR="000876C4" w:rsidRDefault="000876C4">
          <w:pPr>
            <w:pStyle w:val="Spistreci3"/>
            <w:tabs>
              <w:tab w:val="right" w:leader="dot" w:pos="9627"/>
            </w:tabs>
            <w:rPr>
              <w:rFonts w:asciiTheme="minorHAnsi" w:eastAsiaTheme="minorEastAsia" w:hAnsiTheme="minorHAnsi"/>
              <w:noProof/>
              <w:lang w:eastAsia="pl-PL"/>
            </w:rPr>
          </w:pPr>
          <w:hyperlink w:anchor="_Toc108600484" w:history="1">
            <w:r w:rsidRPr="00EF3AF9">
              <w:rPr>
                <w:rStyle w:val="Hipercze"/>
                <w:rFonts w:ascii="Liberation Serif" w:hAnsi="Liberation Serif" w:cs="Liberation Serif"/>
                <w:noProof/>
              </w:rPr>
              <w:t>Usługi elektroniczne</w:t>
            </w:r>
            <w:r>
              <w:rPr>
                <w:noProof/>
                <w:webHidden/>
              </w:rPr>
              <w:tab/>
            </w:r>
            <w:r>
              <w:rPr>
                <w:noProof/>
                <w:webHidden/>
              </w:rPr>
              <w:fldChar w:fldCharType="begin"/>
            </w:r>
            <w:r>
              <w:rPr>
                <w:noProof/>
                <w:webHidden/>
              </w:rPr>
              <w:instrText xml:space="preserve"> PAGEREF _Toc108600484 \h </w:instrText>
            </w:r>
            <w:r>
              <w:rPr>
                <w:noProof/>
                <w:webHidden/>
              </w:rPr>
            </w:r>
            <w:r>
              <w:rPr>
                <w:noProof/>
                <w:webHidden/>
              </w:rPr>
              <w:fldChar w:fldCharType="separate"/>
            </w:r>
            <w:r>
              <w:rPr>
                <w:noProof/>
                <w:webHidden/>
              </w:rPr>
              <w:t>12</w:t>
            </w:r>
            <w:r>
              <w:rPr>
                <w:noProof/>
                <w:webHidden/>
              </w:rPr>
              <w:fldChar w:fldCharType="end"/>
            </w:r>
          </w:hyperlink>
        </w:p>
        <w:p w14:paraId="611A191D" w14:textId="672660F8" w:rsidR="000876C4" w:rsidRDefault="000876C4">
          <w:pPr>
            <w:pStyle w:val="Spistreci3"/>
            <w:tabs>
              <w:tab w:val="right" w:leader="dot" w:pos="9627"/>
            </w:tabs>
            <w:rPr>
              <w:rFonts w:asciiTheme="minorHAnsi" w:eastAsiaTheme="minorEastAsia" w:hAnsiTheme="minorHAnsi"/>
              <w:noProof/>
              <w:lang w:eastAsia="pl-PL"/>
            </w:rPr>
          </w:pPr>
          <w:hyperlink w:anchor="_Toc108600485" w:history="1">
            <w:r w:rsidRPr="00EF3AF9">
              <w:rPr>
                <w:rStyle w:val="Hipercze"/>
                <w:rFonts w:ascii="Liberation Serif" w:hAnsi="Liberation Serif" w:cs="Liberation Serif"/>
                <w:noProof/>
              </w:rPr>
              <w:t>Nawigacja wewnętrzna</w:t>
            </w:r>
            <w:r>
              <w:rPr>
                <w:noProof/>
                <w:webHidden/>
              </w:rPr>
              <w:tab/>
            </w:r>
            <w:r>
              <w:rPr>
                <w:noProof/>
                <w:webHidden/>
              </w:rPr>
              <w:fldChar w:fldCharType="begin"/>
            </w:r>
            <w:r>
              <w:rPr>
                <w:noProof/>
                <w:webHidden/>
              </w:rPr>
              <w:instrText xml:space="preserve"> PAGEREF _Toc108600485 \h </w:instrText>
            </w:r>
            <w:r>
              <w:rPr>
                <w:noProof/>
                <w:webHidden/>
              </w:rPr>
            </w:r>
            <w:r>
              <w:rPr>
                <w:noProof/>
                <w:webHidden/>
              </w:rPr>
              <w:fldChar w:fldCharType="separate"/>
            </w:r>
            <w:r>
              <w:rPr>
                <w:noProof/>
                <w:webHidden/>
              </w:rPr>
              <w:t>12</w:t>
            </w:r>
            <w:r>
              <w:rPr>
                <w:noProof/>
                <w:webHidden/>
              </w:rPr>
              <w:fldChar w:fldCharType="end"/>
            </w:r>
          </w:hyperlink>
        </w:p>
        <w:p w14:paraId="41426A4A" w14:textId="61CA920E" w:rsidR="000876C4" w:rsidRDefault="000876C4">
          <w:pPr>
            <w:pStyle w:val="Spistreci2"/>
            <w:tabs>
              <w:tab w:val="right" w:leader="dot" w:pos="9627"/>
            </w:tabs>
            <w:rPr>
              <w:rFonts w:asciiTheme="minorHAnsi" w:eastAsiaTheme="minorEastAsia" w:hAnsiTheme="minorHAnsi"/>
              <w:noProof/>
              <w:lang w:eastAsia="pl-PL"/>
            </w:rPr>
          </w:pPr>
          <w:hyperlink w:anchor="_Toc108600486" w:history="1">
            <w:r w:rsidRPr="00EF3AF9">
              <w:rPr>
                <w:rStyle w:val="Hipercze"/>
                <w:rFonts w:ascii="Liberation Serif" w:hAnsi="Liberation Serif" w:cs="Liberation Serif"/>
                <w:noProof/>
              </w:rPr>
              <w:t>Etapy wdrożenia</w:t>
            </w:r>
            <w:r>
              <w:rPr>
                <w:noProof/>
                <w:webHidden/>
              </w:rPr>
              <w:tab/>
            </w:r>
            <w:r>
              <w:rPr>
                <w:noProof/>
                <w:webHidden/>
              </w:rPr>
              <w:fldChar w:fldCharType="begin"/>
            </w:r>
            <w:r>
              <w:rPr>
                <w:noProof/>
                <w:webHidden/>
              </w:rPr>
              <w:instrText xml:space="preserve"> PAGEREF _Toc108600486 \h </w:instrText>
            </w:r>
            <w:r>
              <w:rPr>
                <w:noProof/>
                <w:webHidden/>
              </w:rPr>
            </w:r>
            <w:r>
              <w:rPr>
                <w:noProof/>
                <w:webHidden/>
              </w:rPr>
              <w:fldChar w:fldCharType="separate"/>
            </w:r>
            <w:r>
              <w:rPr>
                <w:noProof/>
                <w:webHidden/>
              </w:rPr>
              <w:t>12</w:t>
            </w:r>
            <w:r>
              <w:rPr>
                <w:noProof/>
                <w:webHidden/>
              </w:rPr>
              <w:fldChar w:fldCharType="end"/>
            </w:r>
          </w:hyperlink>
        </w:p>
        <w:p w14:paraId="2BF48348" w14:textId="6309AD4B" w:rsidR="000876C4" w:rsidRDefault="000876C4">
          <w:pPr>
            <w:pStyle w:val="Spistreci2"/>
            <w:tabs>
              <w:tab w:val="right" w:leader="dot" w:pos="9627"/>
            </w:tabs>
            <w:rPr>
              <w:rFonts w:asciiTheme="minorHAnsi" w:eastAsiaTheme="minorEastAsia" w:hAnsiTheme="minorHAnsi"/>
              <w:noProof/>
              <w:lang w:eastAsia="pl-PL"/>
            </w:rPr>
          </w:pPr>
          <w:hyperlink w:anchor="_Toc108600487" w:history="1">
            <w:r w:rsidRPr="00EF3AF9">
              <w:rPr>
                <w:rStyle w:val="Hipercze"/>
                <w:rFonts w:ascii="Liberation Serif" w:hAnsi="Liberation Serif" w:cs="Liberation Serif"/>
                <w:noProof/>
              </w:rPr>
              <w:t>Wymagania ogólne</w:t>
            </w:r>
            <w:r>
              <w:rPr>
                <w:noProof/>
                <w:webHidden/>
              </w:rPr>
              <w:tab/>
            </w:r>
            <w:r>
              <w:rPr>
                <w:noProof/>
                <w:webHidden/>
              </w:rPr>
              <w:fldChar w:fldCharType="begin"/>
            </w:r>
            <w:r>
              <w:rPr>
                <w:noProof/>
                <w:webHidden/>
              </w:rPr>
              <w:instrText xml:space="preserve"> PAGEREF _Toc108600487 \h </w:instrText>
            </w:r>
            <w:r>
              <w:rPr>
                <w:noProof/>
                <w:webHidden/>
              </w:rPr>
            </w:r>
            <w:r>
              <w:rPr>
                <w:noProof/>
                <w:webHidden/>
              </w:rPr>
              <w:fldChar w:fldCharType="separate"/>
            </w:r>
            <w:r>
              <w:rPr>
                <w:noProof/>
                <w:webHidden/>
              </w:rPr>
              <w:t>13</w:t>
            </w:r>
            <w:r>
              <w:rPr>
                <w:noProof/>
                <w:webHidden/>
              </w:rPr>
              <w:fldChar w:fldCharType="end"/>
            </w:r>
          </w:hyperlink>
        </w:p>
        <w:p w14:paraId="5E5D384C" w14:textId="2471EC5A" w:rsidR="000876C4" w:rsidRDefault="000876C4">
          <w:pPr>
            <w:pStyle w:val="Spistreci2"/>
            <w:tabs>
              <w:tab w:val="right" w:leader="dot" w:pos="9627"/>
            </w:tabs>
            <w:rPr>
              <w:rFonts w:asciiTheme="minorHAnsi" w:eastAsiaTheme="minorEastAsia" w:hAnsiTheme="minorHAnsi"/>
              <w:noProof/>
              <w:lang w:eastAsia="pl-PL"/>
            </w:rPr>
          </w:pPr>
          <w:hyperlink w:anchor="_Toc108600488" w:history="1">
            <w:r w:rsidRPr="00EF3AF9">
              <w:rPr>
                <w:rStyle w:val="Hipercze"/>
                <w:rFonts w:ascii="Liberation Serif" w:hAnsi="Liberation Serif" w:cs="Liberation Serif"/>
                <w:noProof/>
              </w:rPr>
              <w:t>Wymagania szczegółowe</w:t>
            </w:r>
            <w:r>
              <w:rPr>
                <w:noProof/>
                <w:webHidden/>
              </w:rPr>
              <w:tab/>
            </w:r>
            <w:r>
              <w:rPr>
                <w:noProof/>
                <w:webHidden/>
              </w:rPr>
              <w:fldChar w:fldCharType="begin"/>
            </w:r>
            <w:r>
              <w:rPr>
                <w:noProof/>
                <w:webHidden/>
              </w:rPr>
              <w:instrText xml:space="preserve"> PAGEREF _Toc108600488 \h </w:instrText>
            </w:r>
            <w:r>
              <w:rPr>
                <w:noProof/>
                <w:webHidden/>
              </w:rPr>
            </w:r>
            <w:r>
              <w:rPr>
                <w:noProof/>
                <w:webHidden/>
              </w:rPr>
              <w:fldChar w:fldCharType="separate"/>
            </w:r>
            <w:r>
              <w:rPr>
                <w:noProof/>
                <w:webHidden/>
              </w:rPr>
              <w:t>14</w:t>
            </w:r>
            <w:r>
              <w:rPr>
                <w:noProof/>
                <w:webHidden/>
              </w:rPr>
              <w:fldChar w:fldCharType="end"/>
            </w:r>
          </w:hyperlink>
        </w:p>
        <w:p w14:paraId="39459EF7" w14:textId="28F00E56" w:rsidR="000876C4" w:rsidRDefault="000876C4">
          <w:pPr>
            <w:pStyle w:val="Spistreci3"/>
            <w:tabs>
              <w:tab w:val="right" w:leader="dot" w:pos="9627"/>
            </w:tabs>
            <w:rPr>
              <w:rFonts w:asciiTheme="minorHAnsi" w:eastAsiaTheme="minorEastAsia" w:hAnsiTheme="minorHAnsi"/>
              <w:noProof/>
              <w:lang w:eastAsia="pl-PL"/>
            </w:rPr>
          </w:pPr>
          <w:hyperlink w:anchor="_Toc108600489" w:history="1">
            <w:r w:rsidRPr="00EF3AF9">
              <w:rPr>
                <w:rStyle w:val="Hipercze"/>
                <w:rFonts w:ascii="Liberation Serif" w:hAnsi="Liberation Serif" w:cs="Liberation Serif"/>
                <w:noProof/>
              </w:rPr>
              <w:t>Zestawienie wymagań funkcjonalnych rozwiązania</w:t>
            </w:r>
            <w:r>
              <w:rPr>
                <w:noProof/>
                <w:webHidden/>
              </w:rPr>
              <w:tab/>
            </w:r>
            <w:r>
              <w:rPr>
                <w:noProof/>
                <w:webHidden/>
              </w:rPr>
              <w:fldChar w:fldCharType="begin"/>
            </w:r>
            <w:r>
              <w:rPr>
                <w:noProof/>
                <w:webHidden/>
              </w:rPr>
              <w:instrText xml:space="preserve"> PAGEREF _Toc108600489 \h </w:instrText>
            </w:r>
            <w:r>
              <w:rPr>
                <w:noProof/>
                <w:webHidden/>
              </w:rPr>
            </w:r>
            <w:r>
              <w:rPr>
                <w:noProof/>
                <w:webHidden/>
              </w:rPr>
              <w:fldChar w:fldCharType="separate"/>
            </w:r>
            <w:r>
              <w:rPr>
                <w:noProof/>
                <w:webHidden/>
              </w:rPr>
              <w:t>14</w:t>
            </w:r>
            <w:r>
              <w:rPr>
                <w:noProof/>
                <w:webHidden/>
              </w:rPr>
              <w:fldChar w:fldCharType="end"/>
            </w:r>
          </w:hyperlink>
        </w:p>
        <w:p w14:paraId="3EF03E06" w14:textId="3A96F0B5" w:rsidR="000876C4" w:rsidRDefault="000876C4">
          <w:pPr>
            <w:pStyle w:val="Spistreci1"/>
            <w:tabs>
              <w:tab w:val="right" w:leader="dot" w:pos="9627"/>
            </w:tabs>
            <w:rPr>
              <w:rFonts w:asciiTheme="minorHAnsi" w:eastAsiaTheme="minorEastAsia" w:hAnsiTheme="minorHAnsi"/>
              <w:noProof/>
              <w:lang w:eastAsia="pl-PL"/>
            </w:rPr>
          </w:pPr>
          <w:hyperlink w:anchor="_Toc108600490" w:history="1">
            <w:r w:rsidRPr="00EF3AF9">
              <w:rPr>
                <w:rStyle w:val="Hipercze"/>
                <w:rFonts w:ascii="Liberation Serif" w:hAnsi="Liberation Serif" w:cs="Liberation Serif"/>
                <w:noProof/>
              </w:rPr>
              <w:t>Zakres 1 – Dostawa sprzętu i oprogramowania systemowego</w:t>
            </w:r>
            <w:r>
              <w:rPr>
                <w:noProof/>
                <w:webHidden/>
              </w:rPr>
              <w:tab/>
            </w:r>
            <w:r>
              <w:rPr>
                <w:noProof/>
                <w:webHidden/>
              </w:rPr>
              <w:fldChar w:fldCharType="begin"/>
            </w:r>
            <w:r>
              <w:rPr>
                <w:noProof/>
                <w:webHidden/>
              </w:rPr>
              <w:instrText xml:space="preserve"> PAGEREF _Toc108600490 \h </w:instrText>
            </w:r>
            <w:r>
              <w:rPr>
                <w:noProof/>
                <w:webHidden/>
              </w:rPr>
            </w:r>
            <w:r>
              <w:rPr>
                <w:noProof/>
                <w:webHidden/>
              </w:rPr>
              <w:fldChar w:fldCharType="separate"/>
            </w:r>
            <w:r>
              <w:rPr>
                <w:noProof/>
                <w:webHidden/>
              </w:rPr>
              <w:t>15</w:t>
            </w:r>
            <w:r>
              <w:rPr>
                <w:noProof/>
                <w:webHidden/>
              </w:rPr>
              <w:fldChar w:fldCharType="end"/>
            </w:r>
          </w:hyperlink>
        </w:p>
        <w:p w14:paraId="21885348" w14:textId="1AB7D979" w:rsidR="000876C4" w:rsidRDefault="000876C4">
          <w:pPr>
            <w:pStyle w:val="Spistreci2"/>
            <w:tabs>
              <w:tab w:val="right" w:leader="dot" w:pos="9627"/>
            </w:tabs>
            <w:rPr>
              <w:rFonts w:asciiTheme="minorHAnsi" w:eastAsiaTheme="minorEastAsia" w:hAnsiTheme="minorHAnsi"/>
              <w:noProof/>
              <w:lang w:eastAsia="pl-PL"/>
            </w:rPr>
          </w:pPr>
          <w:hyperlink w:anchor="_Toc108600491" w:history="1">
            <w:r w:rsidRPr="00EF3AF9">
              <w:rPr>
                <w:rStyle w:val="Hipercze"/>
                <w:rFonts w:ascii="Liberation Serif" w:hAnsi="Liberation Serif" w:cs="Liberation Serif"/>
                <w:noProof/>
              </w:rPr>
              <w:t>Macierz dyskowa – rozbudowa posiadanej infrastruktury</w:t>
            </w:r>
            <w:r>
              <w:rPr>
                <w:noProof/>
                <w:webHidden/>
              </w:rPr>
              <w:tab/>
            </w:r>
            <w:r>
              <w:rPr>
                <w:noProof/>
                <w:webHidden/>
              </w:rPr>
              <w:fldChar w:fldCharType="begin"/>
            </w:r>
            <w:r>
              <w:rPr>
                <w:noProof/>
                <w:webHidden/>
              </w:rPr>
              <w:instrText xml:space="preserve"> PAGEREF _Toc108600491 \h </w:instrText>
            </w:r>
            <w:r>
              <w:rPr>
                <w:noProof/>
                <w:webHidden/>
              </w:rPr>
            </w:r>
            <w:r>
              <w:rPr>
                <w:noProof/>
                <w:webHidden/>
              </w:rPr>
              <w:fldChar w:fldCharType="separate"/>
            </w:r>
            <w:r>
              <w:rPr>
                <w:noProof/>
                <w:webHidden/>
              </w:rPr>
              <w:t>15</w:t>
            </w:r>
            <w:r>
              <w:rPr>
                <w:noProof/>
                <w:webHidden/>
              </w:rPr>
              <w:fldChar w:fldCharType="end"/>
            </w:r>
          </w:hyperlink>
        </w:p>
        <w:p w14:paraId="05EFC89A" w14:textId="7B5BB39D" w:rsidR="000876C4" w:rsidRDefault="000876C4">
          <w:pPr>
            <w:pStyle w:val="Spistreci2"/>
            <w:tabs>
              <w:tab w:val="right" w:leader="dot" w:pos="9627"/>
            </w:tabs>
            <w:rPr>
              <w:rFonts w:asciiTheme="minorHAnsi" w:eastAsiaTheme="minorEastAsia" w:hAnsiTheme="minorHAnsi"/>
              <w:noProof/>
              <w:lang w:eastAsia="pl-PL"/>
            </w:rPr>
          </w:pPr>
          <w:hyperlink w:anchor="_Toc108600492" w:history="1">
            <w:r w:rsidRPr="00EF3AF9">
              <w:rPr>
                <w:rStyle w:val="Hipercze"/>
                <w:rFonts w:ascii="Liberation Serif" w:hAnsi="Liberation Serif" w:cs="Liberation Serif"/>
                <w:noProof/>
              </w:rPr>
              <w:t>Punkty dostępowe WLAN – 25 szt.</w:t>
            </w:r>
            <w:r>
              <w:rPr>
                <w:noProof/>
                <w:webHidden/>
              </w:rPr>
              <w:tab/>
            </w:r>
            <w:r>
              <w:rPr>
                <w:noProof/>
                <w:webHidden/>
              </w:rPr>
              <w:fldChar w:fldCharType="begin"/>
            </w:r>
            <w:r>
              <w:rPr>
                <w:noProof/>
                <w:webHidden/>
              </w:rPr>
              <w:instrText xml:space="preserve"> PAGEREF _Toc108600492 \h </w:instrText>
            </w:r>
            <w:r>
              <w:rPr>
                <w:noProof/>
                <w:webHidden/>
              </w:rPr>
            </w:r>
            <w:r>
              <w:rPr>
                <w:noProof/>
                <w:webHidden/>
              </w:rPr>
              <w:fldChar w:fldCharType="separate"/>
            </w:r>
            <w:r>
              <w:rPr>
                <w:noProof/>
                <w:webHidden/>
              </w:rPr>
              <w:t>18</w:t>
            </w:r>
            <w:r>
              <w:rPr>
                <w:noProof/>
                <w:webHidden/>
              </w:rPr>
              <w:fldChar w:fldCharType="end"/>
            </w:r>
          </w:hyperlink>
        </w:p>
        <w:p w14:paraId="5AEF6E72" w14:textId="671B7FAA" w:rsidR="000876C4" w:rsidRDefault="000876C4">
          <w:pPr>
            <w:pStyle w:val="Spistreci2"/>
            <w:tabs>
              <w:tab w:val="right" w:leader="dot" w:pos="9627"/>
            </w:tabs>
            <w:rPr>
              <w:rFonts w:asciiTheme="minorHAnsi" w:eastAsiaTheme="minorEastAsia" w:hAnsiTheme="minorHAnsi"/>
              <w:noProof/>
              <w:lang w:eastAsia="pl-PL"/>
            </w:rPr>
          </w:pPr>
          <w:hyperlink w:anchor="_Toc108600493" w:history="1">
            <w:r w:rsidRPr="00EF3AF9">
              <w:rPr>
                <w:rStyle w:val="Hipercze"/>
                <w:rFonts w:ascii="Liberation Serif" w:hAnsi="Liberation Serif" w:cs="Liberation Serif"/>
                <w:noProof/>
              </w:rPr>
              <w:t>Drukarki etykiet – 5 szt.</w:t>
            </w:r>
            <w:r>
              <w:rPr>
                <w:noProof/>
                <w:webHidden/>
              </w:rPr>
              <w:tab/>
            </w:r>
            <w:r>
              <w:rPr>
                <w:noProof/>
                <w:webHidden/>
              </w:rPr>
              <w:fldChar w:fldCharType="begin"/>
            </w:r>
            <w:r>
              <w:rPr>
                <w:noProof/>
                <w:webHidden/>
              </w:rPr>
              <w:instrText xml:space="preserve"> PAGEREF _Toc108600493 \h </w:instrText>
            </w:r>
            <w:r>
              <w:rPr>
                <w:noProof/>
                <w:webHidden/>
              </w:rPr>
            </w:r>
            <w:r>
              <w:rPr>
                <w:noProof/>
                <w:webHidden/>
              </w:rPr>
              <w:fldChar w:fldCharType="separate"/>
            </w:r>
            <w:r>
              <w:rPr>
                <w:noProof/>
                <w:webHidden/>
              </w:rPr>
              <w:t>19</w:t>
            </w:r>
            <w:r>
              <w:rPr>
                <w:noProof/>
                <w:webHidden/>
              </w:rPr>
              <w:fldChar w:fldCharType="end"/>
            </w:r>
          </w:hyperlink>
        </w:p>
        <w:p w14:paraId="2E6CF597" w14:textId="5D4F684F" w:rsidR="000876C4" w:rsidRDefault="000876C4">
          <w:pPr>
            <w:pStyle w:val="Spistreci2"/>
            <w:tabs>
              <w:tab w:val="right" w:leader="dot" w:pos="9627"/>
            </w:tabs>
            <w:rPr>
              <w:rFonts w:asciiTheme="minorHAnsi" w:eastAsiaTheme="minorEastAsia" w:hAnsiTheme="minorHAnsi"/>
              <w:noProof/>
              <w:lang w:eastAsia="pl-PL"/>
            </w:rPr>
          </w:pPr>
          <w:hyperlink w:anchor="_Toc108600494" w:history="1">
            <w:r w:rsidRPr="00EF3AF9">
              <w:rPr>
                <w:rStyle w:val="Hipercze"/>
                <w:rFonts w:ascii="Liberation Serif" w:hAnsi="Liberation Serif" w:cs="Liberation Serif"/>
                <w:noProof/>
              </w:rPr>
              <w:t>Drukarki opasek dla pacjentów – 5 szt.</w:t>
            </w:r>
            <w:r>
              <w:rPr>
                <w:noProof/>
                <w:webHidden/>
              </w:rPr>
              <w:tab/>
            </w:r>
            <w:r>
              <w:rPr>
                <w:noProof/>
                <w:webHidden/>
              </w:rPr>
              <w:fldChar w:fldCharType="begin"/>
            </w:r>
            <w:r>
              <w:rPr>
                <w:noProof/>
                <w:webHidden/>
              </w:rPr>
              <w:instrText xml:space="preserve"> PAGEREF _Toc108600494 \h </w:instrText>
            </w:r>
            <w:r>
              <w:rPr>
                <w:noProof/>
                <w:webHidden/>
              </w:rPr>
            </w:r>
            <w:r>
              <w:rPr>
                <w:noProof/>
                <w:webHidden/>
              </w:rPr>
              <w:fldChar w:fldCharType="separate"/>
            </w:r>
            <w:r>
              <w:rPr>
                <w:noProof/>
                <w:webHidden/>
              </w:rPr>
              <w:t>20</w:t>
            </w:r>
            <w:r>
              <w:rPr>
                <w:noProof/>
                <w:webHidden/>
              </w:rPr>
              <w:fldChar w:fldCharType="end"/>
            </w:r>
          </w:hyperlink>
        </w:p>
        <w:p w14:paraId="25166418" w14:textId="1A139C13" w:rsidR="000876C4" w:rsidRDefault="000876C4">
          <w:pPr>
            <w:pStyle w:val="Spistreci2"/>
            <w:tabs>
              <w:tab w:val="right" w:leader="dot" w:pos="9627"/>
            </w:tabs>
            <w:rPr>
              <w:rFonts w:asciiTheme="minorHAnsi" w:eastAsiaTheme="minorEastAsia" w:hAnsiTheme="minorHAnsi"/>
              <w:noProof/>
              <w:lang w:eastAsia="pl-PL"/>
            </w:rPr>
          </w:pPr>
          <w:hyperlink w:anchor="_Toc108600495" w:history="1">
            <w:r w:rsidRPr="00EF3AF9">
              <w:rPr>
                <w:rStyle w:val="Hipercze"/>
                <w:rFonts w:ascii="Liberation Serif" w:hAnsi="Liberation Serif" w:cs="Liberation Serif"/>
                <w:noProof/>
              </w:rPr>
              <w:t>Sprzęt i system do Sterylizatorni</w:t>
            </w:r>
            <w:r>
              <w:rPr>
                <w:noProof/>
                <w:webHidden/>
              </w:rPr>
              <w:tab/>
            </w:r>
            <w:r>
              <w:rPr>
                <w:noProof/>
                <w:webHidden/>
              </w:rPr>
              <w:fldChar w:fldCharType="begin"/>
            </w:r>
            <w:r>
              <w:rPr>
                <w:noProof/>
                <w:webHidden/>
              </w:rPr>
              <w:instrText xml:space="preserve"> PAGEREF _Toc108600495 \h </w:instrText>
            </w:r>
            <w:r>
              <w:rPr>
                <w:noProof/>
                <w:webHidden/>
              </w:rPr>
            </w:r>
            <w:r>
              <w:rPr>
                <w:noProof/>
                <w:webHidden/>
              </w:rPr>
              <w:fldChar w:fldCharType="separate"/>
            </w:r>
            <w:r>
              <w:rPr>
                <w:noProof/>
                <w:webHidden/>
              </w:rPr>
              <w:t>20</w:t>
            </w:r>
            <w:r>
              <w:rPr>
                <w:noProof/>
                <w:webHidden/>
              </w:rPr>
              <w:fldChar w:fldCharType="end"/>
            </w:r>
          </w:hyperlink>
        </w:p>
        <w:p w14:paraId="670AB612" w14:textId="5D99EBDD" w:rsidR="000876C4" w:rsidRDefault="000876C4">
          <w:pPr>
            <w:pStyle w:val="Spistreci2"/>
            <w:tabs>
              <w:tab w:val="right" w:leader="dot" w:pos="9627"/>
            </w:tabs>
            <w:rPr>
              <w:rFonts w:asciiTheme="minorHAnsi" w:eastAsiaTheme="minorEastAsia" w:hAnsiTheme="minorHAnsi"/>
              <w:noProof/>
              <w:lang w:eastAsia="pl-PL"/>
            </w:rPr>
          </w:pPr>
          <w:hyperlink w:anchor="_Toc108600496" w:history="1">
            <w:r w:rsidRPr="00EF3AF9">
              <w:rPr>
                <w:rStyle w:val="Hipercze"/>
                <w:rFonts w:ascii="Liberation Serif" w:hAnsi="Liberation Serif" w:cs="Liberation Serif"/>
                <w:noProof/>
              </w:rPr>
              <w:t>Sprzęt wymagany do wdrożenia:</w:t>
            </w:r>
            <w:r>
              <w:rPr>
                <w:noProof/>
                <w:webHidden/>
              </w:rPr>
              <w:tab/>
            </w:r>
            <w:r>
              <w:rPr>
                <w:noProof/>
                <w:webHidden/>
              </w:rPr>
              <w:fldChar w:fldCharType="begin"/>
            </w:r>
            <w:r>
              <w:rPr>
                <w:noProof/>
                <w:webHidden/>
              </w:rPr>
              <w:instrText xml:space="preserve"> PAGEREF _Toc108600496 \h </w:instrText>
            </w:r>
            <w:r>
              <w:rPr>
                <w:noProof/>
                <w:webHidden/>
              </w:rPr>
            </w:r>
            <w:r>
              <w:rPr>
                <w:noProof/>
                <w:webHidden/>
              </w:rPr>
              <w:fldChar w:fldCharType="separate"/>
            </w:r>
            <w:r>
              <w:rPr>
                <w:noProof/>
                <w:webHidden/>
              </w:rPr>
              <w:t>28</w:t>
            </w:r>
            <w:r>
              <w:rPr>
                <w:noProof/>
                <w:webHidden/>
              </w:rPr>
              <w:fldChar w:fldCharType="end"/>
            </w:r>
          </w:hyperlink>
        </w:p>
        <w:p w14:paraId="20F7CA13" w14:textId="7F4CA636" w:rsidR="000876C4" w:rsidRDefault="000876C4">
          <w:pPr>
            <w:pStyle w:val="Spistreci2"/>
            <w:tabs>
              <w:tab w:val="right" w:leader="dot" w:pos="9627"/>
            </w:tabs>
            <w:rPr>
              <w:rFonts w:asciiTheme="minorHAnsi" w:eastAsiaTheme="minorEastAsia" w:hAnsiTheme="minorHAnsi"/>
              <w:noProof/>
              <w:lang w:eastAsia="pl-PL"/>
            </w:rPr>
          </w:pPr>
          <w:hyperlink w:anchor="_Toc108600497" w:history="1">
            <w:r w:rsidRPr="00EF3AF9">
              <w:rPr>
                <w:rStyle w:val="Hipercze"/>
                <w:rFonts w:ascii="Liberation Serif" w:hAnsi="Liberation Serif" w:cs="Liberation Serif"/>
                <w:noProof/>
              </w:rPr>
              <w:t>Stanowiska robocze stacjonarne</w:t>
            </w:r>
            <w:r>
              <w:rPr>
                <w:noProof/>
                <w:webHidden/>
              </w:rPr>
              <w:tab/>
            </w:r>
            <w:r>
              <w:rPr>
                <w:noProof/>
                <w:webHidden/>
              </w:rPr>
              <w:fldChar w:fldCharType="begin"/>
            </w:r>
            <w:r>
              <w:rPr>
                <w:noProof/>
                <w:webHidden/>
              </w:rPr>
              <w:instrText xml:space="preserve"> PAGEREF _Toc108600497 \h </w:instrText>
            </w:r>
            <w:r>
              <w:rPr>
                <w:noProof/>
                <w:webHidden/>
              </w:rPr>
            </w:r>
            <w:r>
              <w:rPr>
                <w:noProof/>
                <w:webHidden/>
              </w:rPr>
              <w:fldChar w:fldCharType="separate"/>
            </w:r>
            <w:r>
              <w:rPr>
                <w:noProof/>
                <w:webHidden/>
              </w:rPr>
              <w:t>28</w:t>
            </w:r>
            <w:r>
              <w:rPr>
                <w:noProof/>
                <w:webHidden/>
              </w:rPr>
              <w:fldChar w:fldCharType="end"/>
            </w:r>
          </w:hyperlink>
        </w:p>
        <w:p w14:paraId="5D100634" w14:textId="77AD2F3F" w:rsidR="000876C4" w:rsidRDefault="000876C4">
          <w:pPr>
            <w:pStyle w:val="Spistreci2"/>
            <w:tabs>
              <w:tab w:val="right" w:leader="dot" w:pos="9627"/>
            </w:tabs>
            <w:rPr>
              <w:rFonts w:asciiTheme="minorHAnsi" w:eastAsiaTheme="minorEastAsia" w:hAnsiTheme="minorHAnsi"/>
              <w:noProof/>
              <w:lang w:eastAsia="pl-PL"/>
            </w:rPr>
          </w:pPr>
          <w:hyperlink w:anchor="_Toc108600498" w:history="1">
            <w:r w:rsidRPr="00EF3AF9">
              <w:rPr>
                <w:rStyle w:val="Hipercze"/>
                <w:rFonts w:ascii="Liberation Serif" w:hAnsi="Liberation Serif" w:cs="Liberation Serif"/>
                <w:noProof/>
              </w:rPr>
              <w:t>Tablety medyczne – 20 szt.</w:t>
            </w:r>
            <w:r>
              <w:rPr>
                <w:noProof/>
                <w:webHidden/>
              </w:rPr>
              <w:tab/>
            </w:r>
            <w:r>
              <w:rPr>
                <w:noProof/>
                <w:webHidden/>
              </w:rPr>
              <w:fldChar w:fldCharType="begin"/>
            </w:r>
            <w:r>
              <w:rPr>
                <w:noProof/>
                <w:webHidden/>
              </w:rPr>
              <w:instrText xml:space="preserve"> PAGEREF _Toc108600498 \h </w:instrText>
            </w:r>
            <w:r>
              <w:rPr>
                <w:noProof/>
                <w:webHidden/>
              </w:rPr>
            </w:r>
            <w:r>
              <w:rPr>
                <w:noProof/>
                <w:webHidden/>
              </w:rPr>
              <w:fldChar w:fldCharType="separate"/>
            </w:r>
            <w:r>
              <w:rPr>
                <w:noProof/>
                <w:webHidden/>
              </w:rPr>
              <w:t>32</w:t>
            </w:r>
            <w:r>
              <w:rPr>
                <w:noProof/>
                <w:webHidden/>
              </w:rPr>
              <w:fldChar w:fldCharType="end"/>
            </w:r>
          </w:hyperlink>
        </w:p>
        <w:p w14:paraId="4ACAE7C9" w14:textId="09CA1FE1" w:rsidR="000876C4" w:rsidRDefault="000876C4">
          <w:pPr>
            <w:pStyle w:val="Spistreci1"/>
            <w:tabs>
              <w:tab w:val="right" w:leader="dot" w:pos="9627"/>
            </w:tabs>
            <w:rPr>
              <w:rFonts w:asciiTheme="minorHAnsi" w:eastAsiaTheme="minorEastAsia" w:hAnsiTheme="minorHAnsi"/>
              <w:noProof/>
              <w:lang w:eastAsia="pl-PL"/>
            </w:rPr>
          </w:pPr>
          <w:hyperlink w:anchor="_Toc108600499" w:history="1">
            <w:r w:rsidRPr="00EF3AF9">
              <w:rPr>
                <w:rStyle w:val="Hipercze"/>
                <w:rFonts w:ascii="Liberation Serif" w:hAnsi="Liberation Serif" w:cs="Liberation Serif"/>
                <w:noProof/>
              </w:rPr>
              <w:t>Zakres 2 – Dostawa oprogramowania</w:t>
            </w:r>
            <w:r>
              <w:rPr>
                <w:noProof/>
                <w:webHidden/>
              </w:rPr>
              <w:tab/>
            </w:r>
            <w:r>
              <w:rPr>
                <w:noProof/>
                <w:webHidden/>
              </w:rPr>
              <w:fldChar w:fldCharType="begin"/>
            </w:r>
            <w:r>
              <w:rPr>
                <w:noProof/>
                <w:webHidden/>
              </w:rPr>
              <w:instrText xml:space="preserve"> PAGEREF _Toc108600499 \h </w:instrText>
            </w:r>
            <w:r>
              <w:rPr>
                <w:noProof/>
                <w:webHidden/>
              </w:rPr>
            </w:r>
            <w:r>
              <w:rPr>
                <w:noProof/>
                <w:webHidden/>
              </w:rPr>
              <w:fldChar w:fldCharType="separate"/>
            </w:r>
            <w:r>
              <w:rPr>
                <w:noProof/>
                <w:webHidden/>
              </w:rPr>
              <w:t>34</w:t>
            </w:r>
            <w:r>
              <w:rPr>
                <w:noProof/>
                <w:webHidden/>
              </w:rPr>
              <w:fldChar w:fldCharType="end"/>
            </w:r>
          </w:hyperlink>
        </w:p>
        <w:p w14:paraId="652ADD43" w14:textId="41DFBA8F" w:rsidR="000876C4" w:rsidRDefault="000876C4">
          <w:pPr>
            <w:pStyle w:val="Spistreci2"/>
            <w:tabs>
              <w:tab w:val="right" w:leader="dot" w:pos="9627"/>
            </w:tabs>
            <w:rPr>
              <w:rFonts w:asciiTheme="minorHAnsi" w:eastAsiaTheme="minorEastAsia" w:hAnsiTheme="minorHAnsi"/>
              <w:noProof/>
              <w:lang w:eastAsia="pl-PL"/>
            </w:rPr>
          </w:pPr>
          <w:hyperlink w:anchor="_Toc108600500" w:history="1">
            <w:r w:rsidRPr="00EF3AF9">
              <w:rPr>
                <w:rStyle w:val="Hipercze"/>
                <w:rFonts w:ascii="Liberation Serif" w:hAnsi="Liberation Serif" w:cs="Liberation Serif"/>
                <w:noProof/>
              </w:rPr>
              <w:t>Wymagani dla zintegrowanego systemu</w:t>
            </w:r>
            <w:r>
              <w:rPr>
                <w:noProof/>
                <w:webHidden/>
              </w:rPr>
              <w:tab/>
            </w:r>
            <w:r>
              <w:rPr>
                <w:noProof/>
                <w:webHidden/>
              </w:rPr>
              <w:fldChar w:fldCharType="begin"/>
            </w:r>
            <w:r>
              <w:rPr>
                <w:noProof/>
                <w:webHidden/>
              </w:rPr>
              <w:instrText xml:space="preserve"> PAGEREF _Toc108600500 \h </w:instrText>
            </w:r>
            <w:r>
              <w:rPr>
                <w:noProof/>
                <w:webHidden/>
              </w:rPr>
            </w:r>
            <w:r>
              <w:rPr>
                <w:noProof/>
                <w:webHidden/>
              </w:rPr>
              <w:fldChar w:fldCharType="separate"/>
            </w:r>
            <w:r>
              <w:rPr>
                <w:noProof/>
                <w:webHidden/>
              </w:rPr>
              <w:t>34</w:t>
            </w:r>
            <w:r>
              <w:rPr>
                <w:noProof/>
                <w:webHidden/>
              </w:rPr>
              <w:fldChar w:fldCharType="end"/>
            </w:r>
          </w:hyperlink>
        </w:p>
        <w:p w14:paraId="38774BFA" w14:textId="69215966" w:rsidR="000876C4" w:rsidRDefault="000876C4">
          <w:pPr>
            <w:pStyle w:val="Spistreci2"/>
            <w:tabs>
              <w:tab w:val="right" w:leader="dot" w:pos="9627"/>
            </w:tabs>
            <w:rPr>
              <w:rFonts w:asciiTheme="minorHAnsi" w:eastAsiaTheme="minorEastAsia" w:hAnsiTheme="minorHAnsi"/>
              <w:noProof/>
              <w:lang w:eastAsia="pl-PL"/>
            </w:rPr>
          </w:pPr>
          <w:hyperlink w:anchor="_Toc108600501" w:history="1">
            <w:r w:rsidRPr="00EF3AF9">
              <w:rPr>
                <w:rStyle w:val="Hipercze"/>
                <w:rFonts w:ascii="Liberation Serif" w:hAnsi="Liberation Serif" w:cs="Liberation Serif"/>
                <w:noProof/>
              </w:rPr>
              <w:t>System HIS</w:t>
            </w:r>
            <w:r>
              <w:rPr>
                <w:noProof/>
                <w:webHidden/>
              </w:rPr>
              <w:tab/>
            </w:r>
            <w:r>
              <w:rPr>
                <w:noProof/>
                <w:webHidden/>
              </w:rPr>
              <w:fldChar w:fldCharType="begin"/>
            </w:r>
            <w:r>
              <w:rPr>
                <w:noProof/>
                <w:webHidden/>
              </w:rPr>
              <w:instrText xml:space="preserve"> PAGEREF _Toc108600501 \h </w:instrText>
            </w:r>
            <w:r>
              <w:rPr>
                <w:noProof/>
                <w:webHidden/>
              </w:rPr>
            </w:r>
            <w:r>
              <w:rPr>
                <w:noProof/>
                <w:webHidden/>
              </w:rPr>
              <w:fldChar w:fldCharType="separate"/>
            </w:r>
            <w:r>
              <w:rPr>
                <w:noProof/>
                <w:webHidden/>
              </w:rPr>
              <w:t>34</w:t>
            </w:r>
            <w:r>
              <w:rPr>
                <w:noProof/>
                <w:webHidden/>
              </w:rPr>
              <w:fldChar w:fldCharType="end"/>
            </w:r>
          </w:hyperlink>
        </w:p>
        <w:p w14:paraId="53AA7A3B" w14:textId="2808A2E7" w:rsidR="000876C4" w:rsidRDefault="000876C4">
          <w:pPr>
            <w:pStyle w:val="Spistreci3"/>
            <w:tabs>
              <w:tab w:val="right" w:leader="dot" w:pos="9627"/>
            </w:tabs>
            <w:rPr>
              <w:rFonts w:asciiTheme="minorHAnsi" w:eastAsiaTheme="minorEastAsia" w:hAnsiTheme="minorHAnsi"/>
              <w:noProof/>
              <w:lang w:eastAsia="pl-PL"/>
            </w:rPr>
          </w:pPr>
          <w:hyperlink w:anchor="_Toc108600502" w:history="1">
            <w:r w:rsidRPr="00EF3AF9">
              <w:rPr>
                <w:rStyle w:val="Hipercze"/>
                <w:rFonts w:ascii="Liberation Serif" w:hAnsi="Liberation Serif" w:cs="Liberation Serif"/>
                <w:noProof/>
              </w:rPr>
              <w:t>Wymagania formalne, techniczne i ogólne</w:t>
            </w:r>
            <w:r>
              <w:rPr>
                <w:noProof/>
                <w:webHidden/>
              </w:rPr>
              <w:tab/>
            </w:r>
            <w:r>
              <w:rPr>
                <w:noProof/>
                <w:webHidden/>
              </w:rPr>
              <w:fldChar w:fldCharType="begin"/>
            </w:r>
            <w:r>
              <w:rPr>
                <w:noProof/>
                <w:webHidden/>
              </w:rPr>
              <w:instrText xml:space="preserve"> PAGEREF _Toc108600502 \h </w:instrText>
            </w:r>
            <w:r>
              <w:rPr>
                <w:noProof/>
                <w:webHidden/>
              </w:rPr>
            </w:r>
            <w:r>
              <w:rPr>
                <w:noProof/>
                <w:webHidden/>
              </w:rPr>
              <w:fldChar w:fldCharType="separate"/>
            </w:r>
            <w:r>
              <w:rPr>
                <w:noProof/>
                <w:webHidden/>
              </w:rPr>
              <w:t>34</w:t>
            </w:r>
            <w:r>
              <w:rPr>
                <w:noProof/>
                <w:webHidden/>
              </w:rPr>
              <w:fldChar w:fldCharType="end"/>
            </w:r>
          </w:hyperlink>
        </w:p>
        <w:p w14:paraId="4E1FFD0E" w14:textId="3D32CEF6" w:rsidR="000876C4" w:rsidRDefault="000876C4">
          <w:pPr>
            <w:pStyle w:val="Spistreci3"/>
            <w:tabs>
              <w:tab w:val="right" w:leader="dot" w:pos="9627"/>
            </w:tabs>
            <w:rPr>
              <w:rFonts w:asciiTheme="minorHAnsi" w:eastAsiaTheme="minorEastAsia" w:hAnsiTheme="minorHAnsi"/>
              <w:noProof/>
              <w:lang w:eastAsia="pl-PL"/>
            </w:rPr>
          </w:pPr>
          <w:hyperlink w:anchor="_Toc108600503" w:history="1">
            <w:r w:rsidRPr="00EF3AF9">
              <w:rPr>
                <w:rStyle w:val="Hipercze"/>
                <w:rFonts w:ascii="Liberation Serif" w:hAnsi="Liberation Serif" w:cs="Liberation Serif"/>
                <w:noProof/>
              </w:rPr>
              <w:t>System ERP</w:t>
            </w:r>
            <w:r>
              <w:rPr>
                <w:noProof/>
                <w:webHidden/>
              </w:rPr>
              <w:tab/>
            </w:r>
            <w:r>
              <w:rPr>
                <w:noProof/>
                <w:webHidden/>
              </w:rPr>
              <w:fldChar w:fldCharType="begin"/>
            </w:r>
            <w:r>
              <w:rPr>
                <w:noProof/>
                <w:webHidden/>
              </w:rPr>
              <w:instrText xml:space="preserve"> PAGEREF _Toc108600503 \h </w:instrText>
            </w:r>
            <w:r>
              <w:rPr>
                <w:noProof/>
                <w:webHidden/>
              </w:rPr>
            </w:r>
            <w:r>
              <w:rPr>
                <w:noProof/>
                <w:webHidden/>
              </w:rPr>
              <w:fldChar w:fldCharType="separate"/>
            </w:r>
            <w:r>
              <w:rPr>
                <w:noProof/>
                <w:webHidden/>
              </w:rPr>
              <w:t>114</w:t>
            </w:r>
            <w:r>
              <w:rPr>
                <w:noProof/>
                <w:webHidden/>
              </w:rPr>
              <w:fldChar w:fldCharType="end"/>
            </w:r>
          </w:hyperlink>
        </w:p>
        <w:p w14:paraId="3C3BD0D6" w14:textId="2DD0EAB5" w:rsidR="000876C4" w:rsidRDefault="000876C4">
          <w:pPr>
            <w:pStyle w:val="Spistreci2"/>
            <w:tabs>
              <w:tab w:val="right" w:leader="dot" w:pos="9627"/>
            </w:tabs>
            <w:rPr>
              <w:rFonts w:asciiTheme="minorHAnsi" w:eastAsiaTheme="minorEastAsia" w:hAnsiTheme="minorHAnsi"/>
              <w:noProof/>
              <w:lang w:eastAsia="pl-PL"/>
            </w:rPr>
          </w:pPr>
          <w:hyperlink w:anchor="_Toc108600504" w:history="1">
            <w:r w:rsidRPr="00EF3AF9">
              <w:rPr>
                <w:rStyle w:val="Hipercze"/>
                <w:rFonts w:ascii="Liberation Serif" w:hAnsi="Liberation Serif" w:cs="Liberation Serif"/>
                <w:noProof/>
              </w:rPr>
              <w:t>Wdrożenie portalu e-Usług.</w:t>
            </w:r>
            <w:r>
              <w:rPr>
                <w:noProof/>
                <w:webHidden/>
              </w:rPr>
              <w:tab/>
            </w:r>
            <w:r>
              <w:rPr>
                <w:noProof/>
                <w:webHidden/>
              </w:rPr>
              <w:fldChar w:fldCharType="begin"/>
            </w:r>
            <w:r>
              <w:rPr>
                <w:noProof/>
                <w:webHidden/>
              </w:rPr>
              <w:instrText xml:space="preserve"> PAGEREF _Toc108600504 \h </w:instrText>
            </w:r>
            <w:r>
              <w:rPr>
                <w:noProof/>
                <w:webHidden/>
              </w:rPr>
            </w:r>
            <w:r>
              <w:rPr>
                <w:noProof/>
                <w:webHidden/>
              </w:rPr>
              <w:fldChar w:fldCharType="separate"/>
            </w:r>
            <w:r>
              <w:rPr>
                <w:noProof/>
                <w:webHidden/>
              </w:rPr>
              <w:t>154</w:t>
            </w:r>
            <w:r>
              <w:rPr>
                <w:noProof/>
                <w:webHidden/>
              </w:rPr>
              <w:fldChar w:fldCharType="end"/>
            </w:r>
          </w:hyperlink>
        </w:p>
        <w:p w14:paraId="5DC777E9" w14:textId="2AD9B569" w:rsidR="000876C4" w:rsidRDefault="000876C4">
          <w:pPr>
            <w:pStyle w:val="Spistreci2"/>
            <w:tabs>
              <w:tab w:val="right" w:leader="dot" w:pos="9627"/>
            </w:tabs>
            <w:rPr>
              <w:rFonts w:asciiTheme="minorHAnsi" w:eastAsiaTheme="minorEastAsia" w:hAnsiTheme="minorHAnsi"/>
              <w:noProof/>
              <w:lang w:eastAsia="pl-PL"/>
            </w:rPr>
          </w:pPr>
          <w:hyperlink w:anchor="_Toc108600505" w:history="1">
            <w:r w:rsidRPr="00EF3AF9">
              <w:rPr>
                <w:rStyle w:val="Hipercze"/>
                <w:rFonts w:ascii="Liberation Serif" w:hAnsi="Liberation Serif" w:cs="Liberation Serif"/>
                <w:noProof/>
              </w:rPr>
              <w:t>Wdrożenie systemu e-Usług</w:t>
            </w:r>
            <w:r>
              <w:rPr>
                <w:noProof/>
                <w:webHidden/>
              </w:rPr>
              <w:tab/>
            </w:r>
            <w:r>
              <w:rPr>
                <w:noProof/>
                <w:webHidden/>
              </w:rPr>
              <w:fldChar w:fldCharType="begin"/>
            </w:r>
            <w:r>
              <w:rPr>
                <w:noProof/>
                <w:webHidden/>
              </w:rPr>
              <w:instrText xml:space="preserve"> PAGEREF _Toc108600505 \h </w:instrText>
            </w:r>
            <w:r>
              <w:rPr>
                <w:noProof/>
                <w:webHidden/>
              </w:rPr>
            </w:r>
            <w:r>
              <w:rPr>
                <w:noProof/>
                <w:webHidden/>
              </w:rPr>
              <w:fldChar w:fldCharType="separate"/>
            </w:r>
            <w:r>
              <w:rPr>
                <w:noProof/>
                <w:webHidden/>
              </w:rPr>
              <w:t>155</w:t>
            </w:r>
            <w:r>
              <w:rPr>
                <w:noProof/>
                <w:webHidden/>
              </w:rPr>
              <w:fldChar w:fldCharType="end"/>
            </w:r>
          </w:hyperlink>
        </w:p>
        <w:p w14:paraId="484FFB23" w14:textId="534C3778" w:rsidR="000876C4" w:rsidRDefault="000876C4">
          <w:pPr>
            <w:pStyle w:val="Spistreci2"/>
            <w:tabs>
              <w:tab w:val="right" w:leader="dot" w:pos="9627"/>
            </w:tabs>
            <w:rPr>
              <w:rFonts w:asciiTheme="minorHAnsi" w:eastAsiaTheme="minorEastAsia" w:hAnsiTheme="minorHAnsi"/>
              <w:noProof/>
              <w:lang w:eastAsia="pl-PL"/>
            </w:rPr>
          </w:pPr>
          <w:hyperlink w:anchor="_Toc108600506" w:history="1">
            <w:r w:rsidRPr="00EF3AF9">
              <w:rPr>
                <w:rStyle w:val="Hipercze"/>
                <w:rFonts w:ascii="Liberation Serif" w:hAnsi="Liberation Serif" w:cs="Liberation Serif"/>
                <w:noProof/>
              </w:rPr>
              <w:t>Integracja z systemami HIS oraz ERP</w:t>
            </w:r>
            <w:r>
              <w:rPr>
                <w:noProof/>
                <w:webHidden/>
              </w:rPr>
              <w:tab/>
            </w:r>
            <w:r>
              <w:rPr>
                <w:noProof/>
                <w:webHidden/>
              </w:rPr>
              <w:fldChar w:fldCharType="begin"/>
            </w:r>
            <w:r>
              <w:rPr>
                <w:noProof/>
                <w:webHidden/>
              </w:rPr>
              <w:instrText xml:space="preserve"> PAGEREF _Toc108600506 \h </w:instrText>
            </w:r>
            <w:r>
              <w:rPr>
                <w:noProof/>
                <w:webHidden/>
              </w:rPr>
            </w:r>
            <w:r>
              <w:rPr>
                <w:noProof/>
                <w:webHidden/>
              </w:rPr>
              <w:fldChar w:fldCharType="separate"/>
            </w:r>
            <w:r>
              <w:rPr>
                <w:noProof/>
                <w:webHidden/>
              </w:rPr>
              <w:t>155</w:t>
            </w:r>
            <w:r>
              <w:rPr>
                <w:noProof/>
                <w:webHidden/>
              </w:rPr>
              <w:fldChar w:fldCharType="end"/>
            </w:r>
          </w:hyperlink>
        </w:p>
        <w:p w14:paraId="3F625138" w14:textId="12FB4C30" w:rsidR="000876C4" w:rsidRDefault="000876C4">
          <w:pPr>
            <w:pStyle w:val="Spistreci3"/>
            <w:tabs>
              <w:tab w:val="right" w:leader="dot" w:pos="9627"/>
            </w:tabs>
            <w:rPr>
              <w:rFonts w:asciiTheme="minorHAnsi" w:eastAsiaTheme="minorEastAsia" w:hAnsiTheme="minorHAnsi"/>
              <w:noProof/>
              <w:lang w:eastAsia="pl-PL"/>
            </w:rPr>
          </w:pPr>
          <w:hyperlink w:anchor="_Toc108600507" w:history="1">
            <w:r w:rsidRPr="00EF3AF9">
              <w:rPr>
                <w:rStyle w:val="Hipercze"/>
                <w:rFonts w:ascii="Liberation Serif" w:hAnsi="Liberation Serif" w:cs="Liberation Serif"/>
                <w:noProof/>
              </w:rPr>
              <w:t>Wewnętrzna integracja pomiędzy modułami podsystemów</w:t>
            </w:r>
            <w:r>
              <w:rPr>
                <w:noProof/>
                <w:webHidden/>
              </w:rPr>
              <w:tab/>
            </w:r>
            <w:r>
              <w:rPr>
                <w:noProof/>
                <w:webHidden/>
              </w:rPr>
              <w:fldChar w:fldCharType="begin"/>
            </w:r>
            <w:r>
              <w:rPr>
                <w:noProof/>
                <w:webHidden/>
              </w:rPr>
              <w:instrText xml:space="preserve"> PAGEREF _Toc108600507 \h </w:instrText>
            </w:r>
            <w:r>
              <w:rPr>
                <w:noProof/>
                <w:webHidden/>
              </w:rPr>
            </w:r>
            <w:r>
              <w:rPr>
                <w:noProof/>
                <w:webHidden/>
              </w:rPr>
              <w:fldChar w:fldCharType="separate"/>
            </w:r>
            <w:r>
              <w:rPr>
                <w:noProof/>
                <w:webHidden/>
              </w:rPr>
              <w:t>155</w:t>
            </w:r>
            <w:r>
              <w:rPr>
                <w:noProof/>
                <w:webHidden/>
              </w:rPr>
              <w:fldChar w:fldCharType="end"/>
            </w:r>
          </w:hyperlink>
        </w:p>
        <w:p w14:paraId="39D2B393" w14:textId="56FBD03A" w:rsidR="000876C4" w:rsidRDefault="000876C4">
          <w:pPr>
            <w:pStyle w:val="Spistreci3"/>
            <w:tabs>
              <w:tab w:val="right" w:leader="dot" w:pos="9627"/>
            </w:tabs>
            <w:rPr>
              <w:rFonts w:asciiTheme="minorHAnsi" w:eastAsiaTheme="minorEastAsia" w:hAnsiTheme="minorHAnsi"/>
              <w:noProof/>
              <w:lang w:eastAsia="pl-PL"/>
            </w:rPr>
          </w:pPr>
          <w:hyperlink w:anchor="_Toc108600508" w:history="1">
            <w:r w:rsidRPr="00EF3AF9">
              <w:rPr>
                <w:rStyle w:val="Hipercze"/>
                <w:rFonts w:ascii="Liberation Serif" w:hAnsi="Liberation Serif" w:cs="Liberation Serif"/>
                <w:noProof/>
              </w:rPr>
              <w:t>Integracja pomiędzy systemami/podsystemami</w:t>
            </w:r>
            <w:r>
              <w:rPr>
                <w:noProof/>
                <w:webHidden/>
              </w:rPr>
              <w:tab/>
            </w:r>
            <w:r>
              <w:rPr>
                <w:noProof/>
                <w:webHidden/>
              </w:rPr>
              <w:fldChar w:fldCharType="begin"/>
            </w:r>
            <w:r>
              <w:rPr>
                <w:noProof/>
                <w:webHidden/>
              </w:rPr>
              <w:instrText xml:space="preserve"> PAGEREF _Toc108600508 \h </w:instrText>
            </w:r>
            <w:r>
              <w:rPr>
                <w:noProof/>
                <w:webHidden/>
              </w:rPr>
            </w:r>
            <w:r>
              <w:rPr>
                <w:noProof/>
                <w:webHidden/>
              </w:rPr>
              <w:fldChar w:fldCharType="separate"/>
            </w:r>
            <w:r>
              <w:rPr>
                <w:noProof/>
                <w:webHidden/>
              </w:rPr>
              <w:t>155</w:t>
            </w:r>
            <w:r>
              <w:rPr>
                <w:noProof/>
                <w:webHidden/>
              </w:rPr>
              <w:fldChar w:fldCharType="end"/>
            </w:r>
          </w:hyperlink>
        </w:p>
        <w:p w14:paraId="633FED42" w14:textId="15E7E297" w:rsidR="000876C4" w:rsidRDefault="000876C4">
          <w:pPr>
            <w:pStyle w:val="Spistreci3"/>
            <w:tabs>
              <w:tab w:val="right" w:leader="dot" w:pos="9627"/>
            </w:tabs>
            <w:rPr>
              <w:rFonts w:asciiTheme="minorHAnsi" w:eastAsiaTheme="minorEastAsia" w:hAnsiTheme="minorHAnsi"/>
              <w:noProof/>
              <w:lang w:eastAsia="pl-PL"/>
            </w:rPr>
          </w:pPr>
          <w:hyperlink w:anchor="_Toc108600509" w:history="1">
            <w:r w:rsidRPr="00EF3AF9">
              <w:rPr>
                <w:rStyle w:val="Hipercze"/>
                <w:rFonts w:ascii="Liberation Serif" w:hAnsi="Liberation Serif" w:cs="Liberation Serif"/>
                <w:noProof/>
              </w:rPr>
              <w:t>Integracja z rozwiązaniem katalogowym (SSO, domena Windows).</w:t>
            </w:r>
            <w:r>
              <w:rPr>
                <w:noProof/>
                <w:webHidden/>
              </w:rPr>
              <w:tab/>
            </w:r>
            <w:r>
              <w:rPr>
                <w:noProof/>
                <w:webHidden/>
              </w:rPr>
              <w:fldChar w:fldCharType="begin"/>
            </w:r>
            <w:r>
              <w:rPr>
                <w:noProof/>
                <w:webHidden/>
              </w:rPr>
              <w:instrText xml:space="preserve"> PAGEREF _Toc108600509 \h </w:instrText>
            </w:r>
            <w:r>
              <w:rPr>
                <w:noProof/>
                <w:webHidden/>
              </w:rPr>
            </w:r>
            <w:r>
              <w:rPr>
                <w:noProof/>
                <w:webHidden/>
              </w:rPr>
              <w:fldChar w:fldCharType="separate"/>
            </w:r>
            <w:r>
              <w:rPr>
                <w:noProof/>
                <w:webHidden/>
              </w:rPr>
              <w:t>157</w:t>
            </w:r>
            <w:r>
              <w:rPr>
                <w:noProof/>
                <w:webHidden/>
              </w:rPr>
              <w:fldChar w:fldCharType="end"/>
            </w:r>
          </w:hyperlink>
        </w:p>
        <w:p w14:paraId="267DFB88" w14:textId="3E45B671" w:rsidR="000876C4" w:rsidRDefault="000876C4">
          <w:pPr>
            <w:pStyle w:val="Spistreci3"/>
            <w:tabs>
              <w:tab w:val="right" w:leader="dot" w:pos="9627"/>
            </w:tabs>
            <w:rPr>
              <w:rFonts w:asciiTheme="minorHAnsi" w:eastAsiaTheme="minorEastAsia" w:hAnsiTheme="minorHAnsi"/>
              <w:noProof/>
              <w:lang w:eastAsia="pl-PL"/>
            </w:rPr>
          </w:pPr>
          <w:hyperlink w:anchor="_Toc108600510" w:history="1">
            <w:r w:rsidRPr="00EF3AF9">
              <w:rPr>
                <w:rStyle w:val="Hipercze"/>
                <w:rFonts w:ascii="Liberation Serif" w:hAnsi="Liberation Serif" w:cs="Liberation Serif"/>
                <w:noProof/>
              </w:rPr>
              <w:t>Zakres migracji danych HIS</w:t>
            </w:r>
            <w:r>
              <w:rPr>
                <w:noProof/>
                <w:webHidden/>
              </w:rPr>
              <w:tab/>
            </w:r>
            <w:r>
              <w:rPr>
                <w:noProof/>
                <w:webHidden/>
              </w:rPr>
              <w:fldChar w:fldCharType="begin"/>
            </w:r>
            <w:r>
              <w:rPr>
                <w:noProof/>
                <w:webHidden/>
              </w:rPr>
              <w:instrText xml:space="preserve"> PAGEREF _Toc108600510 \h </w:instrText>
            </w:r>
            <w:r>
              <w:rPr>
                <w:noProof/>
                <w:webHidden/>
              </w:rPr>
            </w:r>
            <w:r>
              <w:rPr>
                <w:noProof/>
                <w:webHidden/>
              </w:rPr>
              <w:fldChar w:fldCharType="separate"/>
            </w:r>
            <w:r>
              <w:rPr>
                <w:noProof/>
                <w:webHidden/>
              </w:rPr>
              <w:t>157</w:t>
            </w:r>
            <w:r>
              <w:rPr>
                <w:noProof/>
                <w:webHidden/>
              </w:rPr>
              <w:fldChar w:fldCharType="end"/>
            </w:r>
          </w:hyperlink>
        </w:p>
        <w:p w14:paraId="4A27623A" w14:textId="35E68DD7" w:rsidR="000876C4" w:rsidRDefault="000876C4">
          <w:pPr>
            <w:pStyle w:val="Spistreci1"/>
            <w:tabs>
              <w:tab w:val="right" w:leader="dot" w:pos="9627"/>
            </w:tabs>
            <w:rPr>
              <w:rFonts w:asciiTheme="minorHAnsi" w:eastAsiaTheme="minorEastAsia" w:hAnsiTheme="minorHAnsi"/>
              <w:noProof/>
              <w:lang w:eastAsia="pl-PL"/>
            </w:rPr>
          </w:pPr>
          <w:hyperlink w:anchor="_Toc108600511" w:history="1">
            <w:r w:rsidRPr="00EF3AF9">
              <w:rPr>
                <w:rStyle w:val="Hipercze"/>
                <w:rFonts w:ascii="Liberation Serif" w:hAnsi="Liberation Serif" w:cs="Liberation Serif"/>
                <w:noProof/>
              </w:rPr>
              <w:t>Zakres 3 – Konfiguracja i uruchomienie e-Usług</w:t>
            </w:r>
            <w:r>
              <w:rPr>
                <w:noProof/>
                <w:webHidden/>
              </w:rPr>
              <w:tab/>
            </w:r>
            <w:r>
              <w:rPr>
                <w:noProof/>
                <w:webHidden/>
              </w:rPr>
              <w:fldChar w:fldCharType="begin"/>
            </w:r>
            <w:r>
              <w:rPr>
                <w:noProof/>
                <w:webHidden/>
              </w:rPr>
              <w:instrText xml:space="preserve"> PAGEREF _Toc108600511 \h </w:instrText>
            </w:r>
            <w:r>
              <w:rPr>
                <w:noProof/>
                <w:webHidden/>
              </w:rPr>
            </w:r>
            <w:r>
              <w:rPr>
                <w:noProof/>
                <w:webHidden/>
              </w:rPr>
              <w:fldChar w:fldCharType="separate"/>
            </w:r>
            <w:r>
              <w:rPr>
                <w:noProof/>
                <w:webHidden/>
              </w:rPr>
              <w:t>162</w:t>
            </w:r>
            <w:r>
              <w:rPr>
                <w:noProof/>
                <w:webHidden/>
              </w:rPr>
              <w:fldChar w:fldCharType="end"/>
            </w:r>
          </w:hyperlink>
        </w:p>
        <w:p w14:paraId="63F03265" w14:textId="7C68FD2A" w:rsidR="000876C4" w:rsidRDefault="000876C4">
          <w:pPr>
            <w:pStyle w:val="Spistreci2"/>
            <w:tabs>
              <w:tab w:val="right" w:leader="dot" w:pos="9627"/>
            </w:tabs>
            <w:rPr>
              <w:rFonts w:asciiTheme="minorHAnsi" w:eastAsiaTheme="minorEastAsia" w:hAnsiTheme="minorHAnsi"/>
              <w:noProof/>
              <w:lang w:eastAsia="pl-PL"/>
            </w:rPr>
          </w:pPr>
          <w:hyperlink w:anchor="_Toc108600512" w:history="1">
            <w:r w:rsidRPr="00EF3AF9">
              <w:rPr>
                <w:rStyle w:val="Hipercze"/>
                <w:rFonts w:ascii="Liberation Serif" w:hAnsi="Liberation Serif" w:cs="Liberation Serif"/>
                <w:noProof/>
              </w:rPr>
              <w:t>Wdrożenie portalu e-Usług.</w:t>
            </w:r>
            <w:r>
              <w:rPr>
                <w:noProof/>
                <w:webHidden/>
              </w:rPr>
              <w:tab/>
            </w:r>
            <w:r>
              <w:rPr>
                <w:noProof/>
                <w:webHidden/>
              </w:rPr>
              <w:fldChar w:fldCharType="begin"/>
            </w:r>
            <w:r>
              <w:rPr>
                <w:noProof/>
                <w:webHidden/>
              </w:rPr>
              <w:instrText xml:space="preserve"> PAGEREF _Toc108600512 \h </w:instrText>
            </w:r>
            <w:r>
              <w:rPr>
                <w:noProof/>
                <w:webHidden/>
              </w:rPr>
            </w:r>
            <w:r>
              <w:rPr>
                <w:noProof/>
                <w:webHidden/>
              </w:rPr>
              <w:fldChar w:fldCharType="separate"/>
            </w:r>
            <w:r>
              <w:rPr>
                <w:noProof/>
                <w:webHidden/>
              </w:rPr>
              <w:t>162</w:t>
            </w:r>
            <w:r>
              <w:rPr>
                <w:noProof/>
                <w:webHidden/>
              </w:rPr>
              <w:fldChar w:fldCharType="end"/>
            </w:r>
          </w:hyperlink>
        </w:p>
        <w:p w14:paraId="10CA390A" w14:textId="06891CDD" w:rsidR="000876C4" w:rsidRDefault="000876C4">
          <w:pPr>
            <w:pStyle w:val="Spistreci2"/>
            <w:tabs>
              <w:tab w:val="right" w:leader="dot" w:pos="9627"/>
            </w:tabs>
            <w:rPr>
              <w:rFonts w:asciiTheme="minorHAnsi" w:eastAsiaTheme="minorEastAsia" w:hAnsiTheme="minorHAnsi"/>
              <w:noProof/>
              <w:lang w:eastAsia="pl-PL"/>
            </w:rPr>
          </w:pPr>
          <w:hyperlink w:anchor="_Toc108600513" w:history="1">
            <w:r w:rsidRPr="00EF3AF9">
              <w:rPr>
                <w:rStyle w:val="Hipercze"/>
                <w:rFonts w:ascii="Liberation Serif" w:hAnsi="Liberation Serif" w:cs="Liberation Serif"/>
                <w:noProof/>
              </w:rPr>
              <w:t>Uwierzytelnianie dostępu do e-Usług</w:t>
            </w:r>
            <w:r>
              <w:rPr>
                <w:noProof/>
                <w:webHidden/>
              </w:rPr>
              <w:tab/>
            </w:r>
            <w:r>
              <w:rPr>
                <w:noProof/>
                <w:webHidden/>
              </w:rPr>
              <w:fldChar w:fldCharType="begin"/>
            </w:r>
            <w:r>
              <w:rPr>
                <w:noProof/>
                <w:webHidden/>
              </w:rPr>
              <w:instrText xml:space="preserve"> PAGEREF _Toc108600513 \h </w:instrText>
            </w:r>
            <w:r>
              <w:rPr>
                <w:noProof/>
                <w:webHidden/>
              </w:rPr>
            </w:r>
            <w:r>
              <w:rPr>
                <w:noProof/>
                <w:webHidden/>
              </w:rPr>
              <w:fldChar w:fldCharType="separate"/>
            </w:r>
            <w:r>
              <w:rPr>
                <w:noProof/>
                <w:webHidden/>
              </w:rPr>
              <w:t>162</w:t>
            </w:r>
            <w:r>
              <w:rPr>
                <w:noProof/>
                <w:webHidden/>
              </w:rPr>
              <w:fldChar w:fldCharType="end"/>
            </w:r>
          </w:hyperlink>
        </w:p>
        <w:p w14:paraId="38FB0123" w14:textId="301D5ABA" w:rsidR="000876C4" w:rsidRDefault="000876C4">
          <w:pPr>
            <w:pStyle w:val="Spistreci2"/>
            <w:tabs>
              <w:tab w:val="right" w:leader="dot" w:pos="9627"/>
            </w:tabs>
            <w:rPr>
              <w:rFonts w:asciiTheme="minorHAnsi" w:eastAsiaTheme="minorEastAsia" w:hAnsiTheme="minorHAnsi"/>
              <w:noProof/>
              <w:lang w:eastAsia="pl-PL"/>
            </w:rPr>
          </w:pPr>
          <w:hyperlink w:anchor="_Toc108600514" w:history="1">
            <w:r w:rsidRPr="00EF3AF9">
              <w:rPr>
                <w:rStyle w:val="Hipercze"/>
                <w:rFonts w:ascii="Liberation Serif" w:hAnsi="Liberation Serif" w:cs="Liberation Serif"/>
                <w:noProof/>
              </w:rPr>
              <w:t>Uruchomienie e-Usług</w:t>
            </w:r>
            <w:r>
              <w:rPr>
                <w:noProof/>
                <w:webHidden/>
              </w:rPr>
              <w:tab/>
            </w:r>
            <w:r>
              <w:rPr>
                <w:noProof/>
                <w:webHidden/>
              </w:rPr>
              <w:fldChar w:fldCharType="begin"/>
            </w:r>
            <w:r>
              <w:rPr>
                <w:noProof/>
                <w:webHidden/>
              </w:rPr>
              <w:instrText xml:space="preserve"> PAGEREF _Toc108600514 \h </w:instrText>
            </w:r>
            <w:r>
              <w:rPr>
                <w:noProof/>
                <w:webHidden/>
              </w:rPr>
            </w:r>
            <w:r>
              <w:rPr>
                <w:noProof/>
                <w:webHidden/>
              </w:rPr>
              <w:fldChar w:fldCharType="separate"/>
            </w:r>
            <w:r>
              <w:rPr>
                <w:noProof/>
                <w:webHidden/>
              </w:rPr>
              <w:t>162</w:t>
            </w:r>
            <w:r>
              <w:rPr>
                <w:noProof/>
                <w:webHidden/>
              </w:rPr>
              <w:fldChar w:fldCharType="end"/>
            </w:r>
          </w:hyperlink>
        </w:p>
        <w:p w14:paraId="106760A7" w14:textId="0E813928" w:rsidR="000876C4" w:rsidRDefault="000876C4">
          <w:pPr>
            <w:pStyle w:val="Spistreci2"/>
            <w:tabs>
              <w:tab w:val="right" w:leader="dot" w:pos="9627"/>
            </w:tabs>
            <w:rPr>
              <w:rFonts w:asciiTheme="minorHAnsi" w:eastAsiaTheme="minorEastAsia" w:hAnsiTheme="minorHAnsi"/>
              <w:noProof/>
              <w:lang w:eastAsia="pl-PL"/>
            </w:rPr>
          </w:pPr>
          <w:hyperlink w:anchor="_Toc108600515" w:history="1">
            <w:r w:rsidRPr="00EF3AF9">
              <w:rPr>
                <w:rStyle w:val="Hipercze"/>
                <w:rFonts w:ascii="Liberation Serif" w:hAnsi="Liberation Serif" w:cs="Liberation Serif"/>
                <w:noProof/>
              </w:rPr>
              <w:t>Moduł integracji EDM</w:t>
            </w:r>
            <w:r>
              <w:rPr>
                <w:noProof/>
                <w:webHidden/>
              </w:rPr>
              <w:tab/>
            </w:r>
            <w:r>
              <w:rPr>
                <w:noProof/>
                <w:webHidden/>
              </w:rPr>
              <w:fldChar w:fldCharType="begin"/>
            </w:r>
            <w:r>
              <w:rPr>
                <w:noProof/>
                <w:webHidden/>
              </w:rPr>
              <w:instrText xml:space="preserve"> PAGEREF _Toc108600515 \h </w:instrText>
            </w:r>
            <w:r>
              <w:rPr>
                <w:noProof/>
                <w:webHidden/>
              </w:rPr>
            </w:r>
            <w:r>
              <w:rPr>
                <w:noProof/>
                <w:webHidden/>
              </w:rPr>
              <w:fldChar w:fldCharType="separate"/>
            </w:r>
            <w:r>
              <w:rPr>
                <w:noProof/>
                <w:webHidden/>
              </w:rPr>
              <w:t>162</w:t>
            </w:r>
            <w:r>
              <w:rPr>
                <w:noProof/>
                <w:webHidden/>
              </w:rPr>
              <w:fldChar w:fldCharType="end"/>
            </w:r>
          </w:hyperlink>
        </w:p>
        <w:p w14:paraId="68F39E56" w14:textId="1E943EB2" w:rsidR="000876C4" w:rsidRDefault="000876C4">
          <w:pPr>
            <w:pStyle w:val="Spistreci2"/>
            <w:tabs>
              <w:tab w:val="right" w:leader="dot" w:pos="9627"/>
            </w:tabs>
            <w:rPr>
              <w:rFonts w:asciiTheme="minorHAnsi" w:eastAsiaTheme="minorEastAsia" w:hAnsiTheme="minorHAnsi"/>
              <w:noProof/>
              <w:lang w:eastAsia="pl-PL"/>
            </w:rPr>
          </w:pPr>
          <w:hyperlink w:anchor="_Toc108600516" w:history="1">
            <w:r w:rsidRPr="00EF3AF9">
              <w:rPr>
                <w:rStyle w:val="Hipercze"/>
                <w:rFonts w:ascii="Liberation Serif" w:hAnsi="Liberation Serif" w:cs="Liberation Serif"/>
                <w:noProof/>
              </w:rPr>
              <w:t>Inne integracje Systemu</w:t>
            </w:r>
            <w:r>
              <w:rPr>
                <w:noProof/>
                <w:webHidden/>
              </w:rPr>
              <w:tab/>
            </w:r>
            <w:r>
              <w:rPr>
                <w:noProof/>
                <w:webHidden/>
              </w:rPr>
              <w:fldChar w:fldCharType="begin"/>
            </w:r>
            <w:r>
              <w:rPr>
                <w:noProof/>
                <w:webHidden/>
              </w:rPr>
              <w:instrText xml:space="preserve"> PAGEREF _Toc108600516 \h </w:instrText>
            </w:r>
            <w:r>
              <w:rPr>
                <w:noProof/>
                <w:webHidden/>
              </w:rPr>
            </w:r>
            <w:r>
              <w:rPr>
                <w:noProof/>
                <w:webHidden/>
              </w:rPr>
              <w:fldChar w:fldCharType="separate"/>
            </w:r>
            <w:r>
              <w:rPr>
                <w:noProof/>
                <w:webHidden/>
              </w:rPr>
              <w:t>163</w:t>
            </w:r>
            <w:r>
              <w:rPr>
                <w:noProof/>
                <w:webHidden/>
              </w:rPr>
              <w:fldChar w:fldCharType="end"/>
            </w:r>
          </w:hyperlink>
        </w:p>
        <w:p w14:paraId="650E47DE" w14:textId="731E8998" w:rsidR="000876C4" w:rsidRDefault="000876C4">
          <w:pPr>
            <w:pStyle w:val="Spistreci1"/>
            <w:tabs>
              <w:tab w:val="right" w:leader="dot" w:pos="9627"/>
            </w:tabs>
            <w:rPr>
              <w:rFonts w:asciiTheme="minorHAnsi" w:eastAsiaTheme="minorEastAsia" w:hAnsiTheme="minorHAnsi"/>
              <w:noProof/>
              <w:lang w:eastAsia="pl-PL"/>
            </w:rPr>
          </w:pPr>
          <w:hyperlink w:anchor="_Toc108600517" w:history="1">
            <w:r w:rsidRPr="00EF3AF9">
              <w:rPr>
                <w:rStyle w:val="Hipercze"/>
                <w:rFonts w:ascii="Liberation Serif" w:hAnsi="Liberation Serif" w:cs="Liberation Serif"/>
                <w:noProof/>
              </w:rPr>
              <w:t>Zakres 4 – Szkolenia</w:t>
            </w:r>
            <w:r>
              <w:rPr>
                <w:noProof/>
                <w:webHidden/>
              </w:rPr>
              <w:tab/>
            </w:r>
            <w:r>
              <w:rPr>
                <w:noProof/>
                <w:webHidden/>
              </w:rPr>
              <w:fldChar w:fldCharType="begin"/>
            </w:r>
            <w:r>
              <w:rPr>
                <w:noProof/>
                <w:webHidden/>
              </w:rPr>
              <w:instrText xml:space="preserve"> PAGEREF _Toc108600517 \h </w:instrText>
            </w:r>
            <w:r>
              <w:rPr>
                <w:noProof/>
                <w:webHidden/>
              </w:rPr>
            </w:r>
            <w:r>
              <w:rPr>
                <w:noProof/>
                <w:webHidden/>
              </w:rPr>
              <w:fldChar w:fldCharType="separate"/>
            </w:r>
            <w:r>
              <w:rPr>
                <w:noProof/>
                <w:webHidden/>
              </w:rPr>
              <w:t>164</w:t>
            </w:r>
            <w:r>
              <w:rPr>
                <w:noProof/>
                <w:webHidden/>
              </w:rPr>
              <w:fldChar w:fldCharType="end"/>
            </w:r>
          </w:hyperlink>
        </w:p>
        <w:p w14:paraId="6FE80ECD" w14:textId="23D843CF" w:rsidR="000876C4" w:rsidRDefault="000876C4">
          <w:pPr>
            <w:pStyle w:val="Spistreci2"/>
            <w:tabs>
              <w:tab w:val="right" w:leader="dot" w:pos="9627"/>
            </w:tabs>
            <w:rPr>
              <w:rFonts w:asciiTheme="minorHAnsi" w:eastAsiaTheme="minorEastAsia" w:hAnsiTheme="minorHAnsi"/>
              <w:noProof/>
              <w:lang w:eastAsia="pl-PL"/>
            </w:rPr>
          </w:pPr>
          <w:hyperlink w:anchor="_Toc108600518" w:history="1">
            <w:r w:rsidRPr="00EF3AF9">
              <w:rPr>
                <w:rStyle w:val="Hipercze"/>
                <w:rFonts w:ascii="Liberation Serif" w:hAnsi="Liberation Serif" w:cs="Liberation Serif"/>
                <w:noProof/>
              </w:rPr>
              <w:t>Wizyty ewaluacyjne</w:t>
            </w:r>
            <w:r>
              <w:rPr>
                <w:noProof/>
                <w:webHidden/>
              </w:rPr>
              <w:tab/>
            </w:r>
            <w:r>
              <w:rPr>
                <w:noProof/>
                <w:webHidden/>
              </w:rPr>
              <w:fldChar w:fldCharType="begin"/>
            </w:r>
            <w:r>
              <w:rPr>
                <w:noProof/>
                <w:webHidden/>
              </w:rPr>
              <w:instrText xml:space="preserve"> PAGEREF _Toc108600518 \h </w:instrText>
            </w:r>
            <w:r>
              <w:rPr>
                <w:noProof/>
                <w:webHidden/>
              </w:rPr>
            </w:r>
            <w:r>
              <w:rPr>
                <w:noProof/>
                <w:webHidden/>
              </w:rPr>
              <w:fldChar w:fldCharType="separate"/>
            </w:r>
            <w:r>
              <w:rPr>
                <w:noProof/>
                <w:webHidden/>
              </w:rPr>
              <w:t>164</w:t>
            </w:r>
            <w:r>
              <w:rPr>
                <w:noProof/>
                <w:webHidden/>
              </w:rPr>
              <w:fldChar w:fldCharType="end"/>
            </w:r>
          </w:hyperlink>
        </w:p>
        <w:p w14:paraId="348CB1AE" w14:textId="36E38196" w:rsidR="000876C4" w:rsidRDefault="000876C4">
          <w:pPr>
            <w:pStyle w:val="Spistreci1"/>
            <w:tabs>
              <w:tab w:val="right" w:leader="dot" w:pos="9627"/>
            </w:tabs>
            <w:rPr>
              <w:rFonts w:asciiTheme="minorHAnsi" w:eastAsiaTheme="minorEastAsia" w:hAnsiTheme="minorHAnsi"/>
              <w:noProof/>
              <w:lang w:eastAsia="pl-PL"/>
            </w:rPr>
          </w:pPr>
          <w:hyperlink w:anchor="_Toc108600519" w:history="1">
            <w:r w:rsidRPr="00EF3AF9">
              <w:rPr>
                <w:rStyle w:val="Hipercze"/>
                <w:rFonts w:ascii="Liberation Serif" w:hAnsi="Liberation Serif" w:cs="Liberation Serif"/>
                <w:noProof/>
              </w:rPr>
              <w:t>Zakres 5 – Przygotowanie i dostarczenie dokumentacji projektowej oraz powykonawczej</w:t>
            </w:r>
            <w:r>
              <w:rPr>
                <w:noProof/>
                <w:webHidden/>
              </w:rPr>
              <w:tab/>
            </w:r>
            <w:r>
              <w:rPr>
                <w:noProof/>
                <w:webHidden/>
              </w:rPr>
              <w:fldChar w:fldCharType="begin"/>
            </w:r>
            <w:r>
              <w:rPr>
                <w:noProof/>
                <w:webHidden/>
              </w:rPr>
              <w:instrText xml:space="preserve"> PAGEREF _Toc108600519 \h </w:instrText>
            </w:r>
            <w:r>
              <w:rPr>
                <w:noProof/>
                <w:webHidden/>
              </w:rPr>
            </w:r>
            <w:r>
              <w:rPr>
                <w:noProof/>
                <w:webHidden/>
              </w:rPr>
              <w:fldChar w:fldCharType="separate"/>
            </w:r>
            <w:r>
              <w:rPr>
                <w:noProof/>
                <w:webHidden/>
              </w:rPr>
              <w:t>166</w:t>
            </w:r>
            <w:r>
              <w:rPr>
                <w:noProof/>
                <w:webHidden/>
              </w:rPr>
              <w:fldChar w:fldCharType="end"/>
            </w:r>
          </w:hyperlink>
        </w:p>
        <w:p w14:paraId="14892692" w14:textId="147D6524" w:rsidR="000876C4" w:rsidRDefault="000876C4">
          <w:pPr>
            <w:pStyle w:val="Spistreci2"/>
            <w:tabs>
              <w:tab w:val="right" w:leader="dot" w:pos="9627"/>
            </w:tabs>
            <w:rPr>
              <w:rFonts w:asciiTheme="minorHAnsi" w:eastAsiaTheme="minorEastAsia" w:hAnsiTheme="minorHAnsi"/>
              <w:noProof/>
              <w:lang w:eastAsia="pl-PL"/>
            </w:rPr>
          </w:pPr>
          <w:hyperlink w:anchor="_Toc108600520" w:history="1">
            <w:r w:rsidRPr="00EF3AF9">
              <w:rPr>
                <w:rStyle w:val="Hipercze"/>
                <w:rFonts w:ascii="Liberation Serif" w:hAnsi="Liberation Serif" w:cs="Liberation Serif"/>
                <w:noProof/>
              </w:rPr>
              <w:t>Wytyczne do analizy przedwdrożeniowej</w:t>
            </w:r>
            <w:r>
              <w:rPr>
                <w:noProof/>
                <w:webHidden/>
              </w:rPr>
              <w:tab/>
            </w:r>
            <w:r>
              <w:rPr>
                <w:noProof/>
                <w:webHidden/>
              </w:rPr>
              <w:fldChar w:fldCharType="begin"/>
            </w:r>
            <w:r>
              <w:rPr>
                <w:noProof/>
                <w:webHidden/>
              </w:rPr>
              <w:instrText xml:space="preserve"> PAGEREF _Toc108600520 \h </w:instrText>
            </w:r>
            <w:r>
              <w:rPr>
                <w:noProof/>
                <w:webHidden/>
              </w:rPr>
            </w:r>
            <w:r>
              <w:rPr>
                <w:noProof/>
                <w:webHidden/>
              </w:rPr>
              <w:fldChar w:fldCharType="separate"/>
            </w:r>
            <w:r>
              <w:rPr>
                <w:noProof/>
                <w:webHidden/>
              </w:rPr>
              <w:t>166</w:t>
            </w:r>
            <w:r>
              <w:rPr>
                <w:noProof/>
                <w:webHidden/>
              </w:rPr>
              <w:fldChar w:fldCharType="end"/>
            </w:r>
          </w:hyperlink>
        </w:p>
        <w:p w14:paraId="6C997804" w14:textId="522D1A4A" w:rsidR="000876C4" w:rsidRDefault="000876C4">
          <w:pPr>
            <w:pStyle w:val="Spistreci2"/>
            <w:tabs>
              <w:tab w:val="right" w:leader="dot" w:pos="9627"/>
            </w:tabs>
            <w:rPr>
              <w:rFonts w:asciiTheme="minorHAnsi" w:eastAsiaTheme="minorEastAsia" w:hAnsiTheme="minorHAnsi"/>
              <w:noProof/>
              <w:lang w:eastAsia="pl-PL"/>
            </w:rPr>
          </w:pPr>
          <w:hyperlink w:anchor="_Toc108600521" w:history="1">
            <w:r w:rsidRPr="00EF3AF9">
              <w:rPr>
                <w:rStyle w:val="Hipercze"/>
                <w:rFonts w:ascii="Liberation Serif" w:hAnsi="Liberation Serif" w:cs="Liberation Serif"/>
                <w:noProof/>
              </w:rPr>
              <w:t>Dokumentacja powykonawcza</w:t>
            </w:r>
            <w:r>
              <w:rPr>
                <w:noProof/>
                <w:webHidden/>
              </w:rPr>
              <w:tab/>
            </w:r>
            <w:r>
              <w:rPr>
                <w:noProof/>
                <w:webHidden/>
              </w:rPr>
              <w:fldChar w:fldCharType="begin"/>
            </w:r>
            <w:r>
              <w:rPr>
                <w:noProof/>
                <w:webHidden/>
              </w:rPr>
              <w:instrText xml:space="preserve"> PAGEREF _Toc108600521 \h </w:instrText>
            </w:r>
            <w:r>
              <w:rPr>
                <w:noProof/>
                <w:webHidden/>
              </w:rPr>
            </w:r>
            <w:r>
              <w:rPr>
                <w:noProof/>
                <w:webHidden/>
              </w:rPr>
              <w:fldChar w:fldCharType="separate"/>
            </w:r>
            <w:r>
              <w:rPr>
                <w:noProof/>
                <w:webHidden/>
              </w:rPr>
              <w:t>166</w:t>
            </w:r>
            <w:r>
              <w:rPr>
                <w:noProof/>
                <w:webHidden/>
              </w:rPr>
              <w:fldChar w:fldCharType="end"/>
            </w:r>
          </w:hyperlink>
        </w:p>
        <w:p w14:paraId="569E2E82" w14:textId="0025A102" w:rsidR="000876C4" w:rsidRDefault="000876C4">
          <w:pPr>
            <w:pStyle w:val="Spistreci1"/>
            <w:tabs>
              <w:tab w:val="right" w:leader="dot" w:pos="9627"/>
            </w:tabs>
            <w:rPr>
              <w:rFonts w:asciiTheme="minorHAnsi" w:eastAsiaTheme="minorEastAsia" w:hAnsiTheme="minorHAnsi"/>
              <w:noProof/>
              <w:lang w:eastAsia="pl-PL"/>
            </w:rPr>
          </w:pPr>
          <w:hyperlink w:anchor="_Toc108600522" w:history="1">
            <w:r w:rsidRPr="00EF3AF9">
              <w:rPr>
                <w:rStyle w:val="Hipercze"/>
                <w:rFonts w:ascii="Liberation Serif" w:hAnsi="Liberation Serif" w:cs="Liberation Serif"/>
                <w:noProof/>
              </w:rPr>
              <w:t>Zakres 6 – Gwarancja i serwis</w:t>
            </w:r>
            <w:r>
              <w:rPr>
                <w:noProof/>
                <w:webHidden/>
              </w:rPr>
              <w:tab/>
            </w:r>
            <w:r>
              <w:rPr>
                <w:noProof/>
                <w:webHidden/>
              </w:rPr>
              <w:fldChar w:fldCharType="begin"/>
            </w:r>
            <w:r>
              <w:rPr>
                <w:noProof/>
                <w:webHidden/>
              </w:rPr>
              <w:instrText xml:space="preserve"> PAGEREF _Toc108600522 \h </w:instrText>
            </w:r>
            <w:r>
              <w:rPr>
                <w:noProof/>
                <w:webHidden/>
              </w:rPr>
            </w:r>
            <w:r>
              <w:rPr>
                <w:noProof/>
                <w:webHidden/>
              </w:rPr>
              <w:fldChar w:fldCharType="separate"/>
            </w:r>
            <w:r>
              <w:rPr>
                <w:noProof/>
                <w:webHidden/>
              </w:rPr>
              <w:t>167</w:t>
            </w:r>
            <w:r>
              <w:rPr>
                <w:noProof/>
                <w:webHidden/>
              </w:rPr>
              <w:fldChar w:fldCharType="end"/>
            </w:r>
          </w:hyperlink>
        </w:p>
        <w:p w14:paraId="23BFFFF7" w14:textId="1A47EC51" w:rsidR="00F60EA4" w:rsidRPr="00B4693B" w:rsidRDefault="00F60EA4">
          <w:pPr>
            <w:rPr>
              <w:rFonts w:ascii="Liberation Serif" w:hAnsi="Liberation Serif" w:cs="Liberation Serif"/>
              <w:highlight w:val="yellow"/>
            </w:rPr>
          </w:pPr>
          <w:r w:rsidRPr="00B4693B">
            <w:rPr>
              <w:rFonts w:ascii="Liberation Serif" w:hAnsi="Liberation Serif" w:cs="Liberation Serif"/>
              <w:b/>
              <w:bCs/>
              <w:highlight w:val="yellow"/>
            </w:rPr>
            <w:fldChar w:fldCharType="end"/>
          </w:r>
        </w:p>
      </w:sdtContent>
    </w:sdt>
    <w:p w14:paraId="17CB6F44" w14:textId="77777777" w:rsidR="0081696E" w:rsidRPr="00B4693B" w:rsidRDefault="0081696E">
      <w:pPr>
        <w:rPr>
          <w:rFonts w:ascii="Liberation Serif" w:hAnsi="Liberation Serif" w:cs="Liberation Serif"/>
          <w:highlight w:val="yellow"/>
        </w:rPr>
      </w:pPr>
    </w:p>
    <w:p w14:paraId="72783095" w14:textId="77777777" w:rsidR="0081696E" w:rsidRPr="00B4693B" w:rsidRDefault="0081696E">
      <w:pPr>
        <w:rPr>
          <w:rFonts w:ascii="Liberation Serif" w:hAnsi="Liberation Serif" w:cs="Liberation Serif"/>
          <w:highlight w:val="yellow"/>
        </w:rPr>
      </w:pPr>
      <w:r w:rsidRPr="00B4693B">
        <w:rPr>
          <w:rFonts w:ascii="Liberation Serif" w:hAnsi="Liberation Serif" w:cs="Liberation Serif"/>
          <w:highlight w:val="yellow"/>
        </w:rPr>
        <w:br w:type="page"/>
      </w:r>
    </w:p>
    <w:p w14:paraId="07ECBCC4" w14:textId="77777777" w:rsidR="00BB390E" w:rsidRPr="00B4693B" w:rsidRDefault="0081696E" w:rsidP="001F0A15">
      <w:pPr>
        <w:pStyle w:val="Nagwek2"/>
        <w:rPr>
          <w:rFonts w:ascii="Liberation Serif" w:hAnsi="Liberation Serif" w:cs="Liberation Serif"/>
        </w:rPr>
      </w:pPr>
      <w:bookmarkStart w:id="0" w:name="_Toc108600467"/>
      <w:r w:rsidRPr="00B4693B">
        <w:rPr>
          <w:rFonts w:ascii="Liberation Serif" w:hAnsi="Liberation Serif" w:cs="Liberation Serif"/>
        </w:rPr>
        <w:lastRenderedPageBreak/>
        <w:t>Wstęp</w:t>
      </w:r>
      <w:bookmarkEnd w:id="0"/>
    </w:p>
    <w:p w14:paraId="20126FC4" w14:textId="77777777" w:rsidR="005571F4" w:rsidRPr="00B4693B" w:rsidRDefault="005571F4" w:rsidP="005571F4">
      <w:pPr>
        <w:rPr>
          <w:rFonts w:ascii="Liberation Serif" w:hAnsi="Liberation Serif" w:cs="Liberation Serif"/>
        </w:rPr>
      </w:pPr>
      <w:r w:rsidRPr="00B4693B">
        <w:rPr>
          <w:rFonts w:ascii="Liberation Serif" w:hAnsi="Liberation Serif" w:cs="Liberation Serif"/>
        </w:rPr>
        <w:t xml:space="preserve">Niniejszy dokument </w:t>
      </w:r>
      <w:r w:rsidR="00020048" w:rsidRPr="00B4693B">
        <w:rPr>
          <w:rFonts w:ascii="Liberation Serif" w:hAnsi="Liberation Serif" w:cs="Liberation Serif"/>
        </w:rPr>
        <w:t>stanowi Opis Przedmiotu Zamówienia (</w:t>
      </w:r>
      <w:r w:rsidRPr="00B4693B">
        <w:rPr>
          <w:rFonts w:ascii="Liberation Serif" w:hAnsi="Liberation Serif" w:cs="Liberation Serif"/>
        </w:rPr>
        <w:t xml:space="preserve">OPZ) w zakresie dostawy i wdrożenia oprogramowania służącego </w:t>
      </w:r>
      <w:r w:rsidR="00E3300D" w:rsidRPr="00B4693B">
        <w:rPr>
          <w:rFonts w:ascii="Liberation Serif" w:hAnsi="Liberation Serif" w:cs="Liberation Serif"/>
        </w:rPr>
        <w:t>ujednoliceniu oprogramowania</w:t>
      </w:r>
      <w:r w:rsidRPr="00B4693B">
        <w:rPr>
          <w:rFonts w:ascii="Liberation Serif" w:hAnsi="Liberation Serif" w:cs="Liberation Serif"/>
        </w:rPr>
        <w:t xml:space="preserve"> w Szpitalu.</w:t>
      </w:r>
      <w:r w:rsidR="00F43DFD" w:rsidRPr="00B4693B">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B4693B">
        <w:rPr>
          <w:rFonts w:ascii="Liberation Serif" w:hAnsi="Liberation Serif" w:cs="Liberation Serif"/>
        </w:rPr>
        <w:t>Wykonawca nie ma prawa żądać dodatkowego wynagrodzenia jeśli dostarczony system posiadał będzie większą funkcjonalność niż</w:t>
      </w:r>
      <w:r w:rsidR="006229FA" w:rsidRPr="00B4693B">
        <w:rPr>
          <w:rFonts w:ascii="Liberation Serif" w:hAnsi="Liberation Serif" w:cs="Liberation Serif"/>
        </w:rPr>
        <w:t xml:space="preserve"> </w:t>
      </w:r>
      <w:r w:rsidR="00546C19" w:rsidRPr="00B4693B">
        <w:rPr>
          <w:rFonts w:ascii="Liberation Serif" w:hAnsi="Liberation Serif" w:cs="Liberation Serif"/>
        </w:rPr>
        <w:t>wymagana niniejszym OPZ.</w:t>
      </w:r>
    </w:p>
    <w:p w14:paraId="7E566D65" w14:textId="77777777" w:rsidR="0081696E" w:rsidRPr="00B4693B" w:rsidRDefault="0081696E" w:rsidP="001F0A15">
      <w:pPr>
        <w:pStyle w:val="Nagwek2"/>
        <w:rPr>
          <w:rFonts w:ascii="Liberation Serif" w:hAnsi="Liberation Serif" w:cs="Liberation Serif"/>
        </w:rPr>
      </w:pPr>
      <w:bookmarkStart w:id="1" w:name="_Toc108600468"/>
      <w:r w:rsidRPr="00B4693B">
        <w:rPr>
          <w:rFonts w:ascii="Liberation Serif" w:hAnsi="Liberation Serif" w:cs="Liberation Serif"/>
        </w:rPr>
        <w:t>Ogólny zarys projektu</w:t>
      </w:r>
      <w:bookmarkEnd w:id="1"/>
    </w:p>
    <w:p w14:paraId="54AFA890"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1E2734D"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Zamówienia(OPZ). ZSI obejmuje systemy klasy HIS, LIS, RIS, PACS, ERP. Systemy te mogą być wdrażane jako elementy jednego rozwiązania (w tym jako moduły) lub jako osobne, zintegrowane ze sobą podsystemy.</w:t>
      </w:r>
    </w:p>
    <w:p w14:paraId="176E4CC2"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B4693B">
        <w:rPr>
          <w:rFonts w:ascii="Liberation Serif" w:hAnsi="Liberation Serif" w:cs="Liberation Serif"/>
        </w:rPr>
        <w:t> </w:t>
      </w:r>
      <w:r w:rsidRPr="00B4693B">
        <w:rPr>
          <w:rFonts w:ascii="Liberation Serif" w:hAnsi="Liberation Serif" w:cs="Liberation Serif"/>
        </w:rPr>
        <w:t>systemie użytkowników. Jeśli jakiś element systemu</w:t>
      </w:r>
      <w:r w:rsidR="006229FA" w:rsidRPr="00B4693B">
        <w:rPr>
          <w:rFonts w:ascii="Liberation Serif" w:hAnsi="Liberation Serif" w:cs="Liberation Serif"/>
        </w:rPr>
        <w:t>,</w:t>
      </w:r>
      <w:r w:rsidRPr="00B4693B">
        <w:rPr>
          <w:rFonts w:ascii="Liberation Serif" w:hAnsi="Liberation Serif" w:cs="Liberation Serif"/>
        </w:rPr>
        <w:t xml:space="preserve"> </w:t>
      </w:r>
      <w:r w:rsidR="006229FA" w:rsidRPr="00B4693B">
        <w:rPr>
          <w:rFonts w:ascii="Liberation Serif" w:hAnsi="Liberation Serif" w:cs="Liberation Serif"/>
        </w:rPr>
        <w:t xml:space="preserve">z przyczyn technicznych, </w:t>
      </w:r>
      <w:r w:rsidRPr="00B4693B">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B4693B">
        <w:rPr>
          <w:rFonts w:ascii="Liberation Serif" w:hAnsi="Liberation Serif" w:cs="Liberation Serif"/>
        </w:rPr>
        <w:t>Zamawiający</w:t>
      </w:r>
      <w:r w:rsidRPr="00B4693B">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D8364A5" w14:textId="77777777" w:rsidR="00546C19" w:rsidRPr="00B4693B" w:rsidRDefault="00546C19" w:rsidP="00216B27">
      <w:pPr>
        <w:numPr>
          <w:ilvl w:val="0"/>
          <w:numId w:val="13"/>
        </w:numPr>
        <w:spacing w:after="0" w:line="276" w:lineRule="auto"/>
        <w:rPr>
          <w:rFonts w:ascii="Liberation Serif" w:hAnsi="Liberation Serif" w:cs="Liberation Serif"/>
        </w:rPr>
      </w:pPr>
      <w:r w:rsidRPr="00B4693B">
        <w:rPr>
          <w:rFonts w:ascii="Liberation Serif" w:hAnsi="Liberation Serif" w:cs="Liberation Serif"/>
        </w:rPr>
        <w:t xml:space="preserve">Świadczenie Usług Wdrożenia dotyczących ZSI w siedzibie Zamawiającego, po przeprowadzeniu analizy przedwdrożeniowej. </w:t>
      </w:r>
    </w:p>
    <w:p w14:paraId="34B91AA8" w14:textId="77777777" w:rsidR="00546C19" w:rsidRPr="00B4693B" w:rsidRDefault="00546C19" w:rsidP="00216B27">
      <w:pPr>
        <w:numPr>
          <w:ilvl w:val="0"/>
          <w:numId w:val="13"/>
        </w:numPr>
        <w:spacing w:after="0" w:line="276" w:lineRule="auto"/>
        <w:rPr>
          <w:rFonts w:ascii="Liberation Serif" w:hAnsi="Liberation Serif" w:cs="Liberation Serif"/>
        </w:rPr>
      </w:pPr>
      <w:r w:rsidRPr="00B4693B">
        <w:rPr>
          <w:rFonts w:ascii="Liberation Serif" w:hAnsi="Liberation Serif" w:cs="Liberation Serif"/>
        </w:rPr>
        <w:t>Udzielenia przez Wykonawcę na uruchomiony ZSI gwarancji obejmującej również wsparcie powdrożeniowe oraz nadzór autorski, w terminach zawartych w ofercie.</w:t>
      </w:r>
    </w:p>
    <w:p w14:paraId="3C407DAB" w14:textId="77777777" w:rsidR="00546C19" w:rsidRPr="00B4693B" w:rsidRDefault="00546C19" w:rsidP="00216B27">
      <w:pPr>
        <w:numPr>
          <w:ilvl w:val="0"/>
          <w:numId w:val="13"/>
        </w:numPr>
        <w:spacing w:after="0" w:line="276" w:lineRule="auto"/>
        <w:rPr>
          <w:rFonts w:ascii="Liberation Serif" w:hAnsi="Liberation Serif" w:cs="Liberation Serif"/>
        </w:rPr>
      </w:pPr>
      <w:r w:rsidRPr="00B4693B">
        <w:rPr>
          <w:rFonts w:ascii="Liberation Serif" w:hAnsi="Liberation Serif" w:cs="Liberation Serif"/>
        </w:rPr>
        <w:t>Wyspecyfikowanie docelowego serwerów aplikacyjnych i bazodanowych na potrzeby wdrażanego Oprogramowania.</w:t>
      </w:r>
    </w:p>
    <w:p w14:paraId="1121CC69" w14:textId="13A06781" w:rsidR="00546C19" w:rsidRPr="00B4693B" w:rsidRDefault="00546C19" w:rsidP="00216B27">
      <w:pPr>
        <w:numPr>
          <w:ilvl w:val="0"/>
          <w:numId w:val="13"/>
        </w:numPr>
        <w:spacing w:after="0" w:line="276" w:lineRule="auto"/>
        <w:rPr>
          <w:rFonts w:ascii="Liberation Serif" w:hAnsi="Liberation Serif" w:cs="Liberation Serif"/>
        </w:rPr>
      </w:pPr>
      <w:r w:rsidRPr="00B4693B">
        <w:rPr>
          <w:rFonts w:ascii="Liberation Serif" w:hAnsi="Liberation Serif" w:cs="Liberation Serif"/>
        </w:rPr>
        <w:t xml:space="preserve">Dostawę powiązanych z wdrażanym ZSI urządzeń peryferyjnych </w:t>
      </w:r>
      <w:r w:rsidR="00691D5B" w:rsidRPr="00B4693B">
        <w:rPr>
          <w:rFonts w:ascii="Liberation Serif" w:hAnsi="Liberation Serif" w:cs="Liberation Serif"/>
        </w:rPr>
        <w:t>niezbędnych do realizacji przedmiotu zamówienia przy pomocy zaoferowanego przez Wykonawcę rozwiązania.</w:t>
      </w:r>
    </w:p>
    <w:p w14:paraId="58AB8FF7"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w:t>
      </w:r>
      <w:r w:rsidR="00D84DFD" w:rsidRPr="00B4693B">
        <w:rPr>
          <w:rFonts w:ascii="Liberation Serif" w:hAnsi="Liberation Serif" w:cs="Liberation Serif"/>
        </w:rPr>
        <w:t>,</w:t>
      </w:r>
      <w:r w:rsidRPr="00B4693B">
        <w:rPr>
          <w:rFonts w:ascii="Liberation Serif" w:hAnsi="Liberation Serif" w:cs="Liberation Serif"/>
        </w:rPr>
        <w:t xml:space="preserve"> </w:t>
      </w:r>
      <w:r w:rsidR="00C30FDB" w:rsidRPr="00B4693B">
        <w:rPr>
          <w:rFonts w:ascii="Liberation Serif" w:hAnsi="Liberation Serif" w:cs="Liberation Serif"/>
        </w:rPr>
        <w:t>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48BEDCEF"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 xml:space="preserve">Integracja wdrażanego oprogramowania </w:t>
      </w:r>
      <w:r w:rsidR="006229FA" w:rsidRPr="00B4693B">
        <w:rPr>
          <w:rFonts w:ascii="Liberation Serif" w:hAnsi="Liberation Serif" w:cs="Liberation Serif"/>
        </w:rPr>
        <w:t>HIS</w:t>
      </w:r>
      <w:r w:rsidRPr="00B4693B">
        <w:rPr>
          <w:rFonts w:ascii="Liberation Serif" w:hAnsi="Liberation Serif" w:cs="Liberation Serif"/>
        </w:rPr>
        <w:t xml:space="preserve"> z wdrażanym systemem ERP, w szczególności w zakresie rejestracji wszystkich występujących w nim zdarzeń gospodarczych w ujęciu księgowym, w tym transakcji sprzedaży, zakupu, operacji na materiałach i produktach (magazynowych) oraz wszystkich innych podlegających rejestracji księgowej zgodnie z obowiązującymi przepisami i standardami branżowymi.</w:t>
      </w:r>
    </w:p>
    <w:p w14:paraId="5D2E8D5F"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B4693B">
        <w:rPr>
          <w:rFonts w:ascii="Liberation Serif" w:hAnsi="Liberation Serif" w:cs="Liberation Serif"/>
        </w:rPr>
        <w:t>Zamawiający</w:t>
      </w:r>
      <w:r w:rsidRPr="00B4693B">
        <w:rPr>
          <w:rFonts w:ascii="Liberation Serif" w:hAnsi="Liberation Serif" w:cs="Liberation Serif"/>
        </w:rPr>
        <w:t xml:space="preserve"> zastrzega, że </w:t>
      </w:r>
      <w:r w:rsidR="006229FA" w:rsidRPr="00B4693B">
        <w:rPr>
          <w:rFonts w:ascii="Liberation Serif" w:hAnsi="Liberation Serif" w:cs="Liberation Serif"/>
        </w:rPr>
        <w:t xml:space="preserve">będzie </w:t>
      </w:r>
      <w:r w:rsidRPr="00B4693B">
        <w:rPr>
          <w:rFonts w:ascii="Liberation Serif" w:hAnsi="Liberation Serif" w:cs="Liberation Serif"/>
        </w:rPr>
        <w:t>wymaga</w:t>
      </w:r>
      <w:r w:rsidR="006229FA" w:rsidRPr="00B4693B">
        <w:rPr>
          <w:rFonts w:ascii="Liberation Serif" w:hAnsi="Liberation Serif" w:cs="Liberation Serif"/>
        </w:rPr>
        <w:t>ł</w:t>
      </w:r>
      <w:r w:rsidRPr="00B4693B">
        <w:rPr>
          <w:rFonts w:ascii="Liberation Serif" w:hAnsi="Liberation Serif" w:cs="Liberation Serif"/>
        </w:rPr>
        <w:t xml:space="preserve"> integracji z urządzeniami podłączonymi do systemu PACS, jeśli w ramach postępowania Wykonawca zaoferuje wymianę systemu PACS.</w:t>
      </w:r>
    </w:p>
    <w:p w14:paraId="5DF25977"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t>Instalacja, wdrożenie, konfiguracja i uruchomienie w/w oprogramowania na sprzęcie wskazanym przez Zamawiającego (stacje robocze, serwery).</w:t>
      </w:r>
    </w:p>
    <w:p w14:paraId="355F0FE9" w14:textId="77777777" w:rsidR="00546C19" w:rsidRPr="00B4693B" w:rsidRDefault="00546C19" w:rsidP="00216B27">
      <w:pPr>
        <w:pStyle w:val="Akapitzlist"/>
        <w:numPr>
          <w:ilvl w:val="0"/>
          <w:numId w:val="13"/>
        </w:numPr>
        <w:spacing w:after="0" w:line="276" w:lineRule="auto"/>
        <w:contextualSpacing w:val="0"/>
        <w:rPr>
          <w:rFonts w:ascii="Liberation Serif" w:hAnsi="Liberation Serif" w:cs="Liberation Serif"/>
        </w:rPr>
      </w:pPr>
      <w:r w:rsidRPr="00B4693B">
        <w:rPr>
          <w:rFonts w:ascii="Liberation Serif" w:hAnsi="Liberation Serif" w:cs="Liberation Serif"/>
        </w:rPr>
        <w:lastRenderedPageBreak/>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1AF223C8" w14:textId="77777777" w:rsidR="00842AA1" w:rsidRPr="00B4693B" w:rsidRDefault="00546C19" w:rsidP="00216B27">
      <w:pPr>
        <w:pStyle w:val="Akapitzlist"/>
        <w:numPr>
          <w:ilvl w:val="0"/>
          <w:numId w:val="13"/>
        </w:numPr>
        <w:spacing w:after="0" w:line="276" w:lineRule="auto"/>
        <w:rPr>
          <w:rFonts w:ascii="Liberation Serif" w:hAnsi="Liberation Serif" w:cs="Liberation Serif"/>
        </w:rPr>
      </w:pPr>
      <w:r w:rsidRPr="00B4693B">
        <w:rPr>
          <w:rFonts w:ascii="Liberation Serif" w:hAnsi="Liberation Serif" w:cs="Liberation Serif"/>
        </w:rPr>
        <w:t>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p>
    <w:p w14:paraId="565363BB" w14:textId="77777777" w:rsidR="0081696E" w:rsidRPr="00B4693B" w:rsidRDefault="0081696E" w:rsidP="001F0A15">
      <w:pPr>
        <w:pStyle w:val="Nagwek2"/>
        <w:rPr>
          <w:rFonts w:ascii="Liberation Serif" w:hAnsi="Liberation Serif" w:cs="Liberation Serif"/>
        </w:rPr>
      </w:pPr>
      <w:bookmarkStart w:id="2" w:name="_Toc108600469"/>
      <w:r w:rsidRPr="00B4693B">
        <w:rPr>
          <w:rFonts w:ascii="Liberation Serif" w:hAnsi="Liberation Serif" w:cs="Liberation Serif"/>
        </w:rPr>
        <w:t>Słownik pojęć</w:t>
      </w:r>
      <w:bookmarkEnd w:id="2"/>
    </w:p>
    <w:p w14:paraId="5825DFFD" w14:textId="77777777" w:rsidR="00833275" w:rsidRPr="00B4693B" w:rsidRDefault="00833275" w:rsidP="00833275">
      <w:pPr>
        <w:spacing w:line="22" w:lineRule="atLeast"/>
        <w:rPr>
          <w:rFonts w:ascii="Liberation Serif" w:hAnsi="Liberation Serif" w:cs="Liberation Serif"/>
        </w:rPr>
      </w:pPr>
      <w:r w:rsidRPr="00B4693B">
        <w:rPr>
          <w:rFonts w:ascii="Liberation Serif" w:hAnsi="Liberation Serif" w:cs="Liberation Serif"/>
        </w:rPr>
        <w:t xml:space="preserve">Na potrzeby niniejszego postępowania stosuje się następujące pojęcia i definicje: </w:t>
      </w:r>
    </w:p>
    <w:p w14:paraId="400ECBB2"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 xml:space="preserve">Strony Umowy – uogólnione pojęcie stosowane zamiennie do określenia Zamawiającego i Wykonawcy jednocześnie. </w:t>
      </w:r>
    </w:p>
    <w:p w14:paraId="12A93CE4"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 xml:space="preserve">Przedmiot Umowy – całokształt zagadnień realizowanych w ramach Umowy ukierunkowanych na osiągnięcie Celu Umowy. </w:t>
      </w:r>
    </w:p>
    <w:p w14:paraId="0191A669"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 xml:space="preserve">Dysfunkcja – </w:t>
      </w:r>
      <w:r w:rsidRPr="00B4693B">
        <w:rPr>
          <w:rFonts w:ascii="Liberation Serif" w:eastAsia="Arial" w:hAnsi="Liberation Serif" w:cs="Liberation Serif"/>
          <w:color w:val="000000"/>
        </w:rPr>
        <w:t xml:space="preserve">zbiorcze określenie dla nieprawidłowości rozumianych jako niezgodność z Dokumentacją </w:t>
      </w:r>
      <w:r w:rsidRPr="00B4693B">
        <w:rPr>
          <w:rFonts w:ascii="Liberation Serif" w:hAnsi="Liberation Serif" w:cs="Liberation Serif"/>
        </w:rPr>
        <w:t>lub wymaganiami przewidzianymi umową</w:t>
      </w:r>
      <w:r w:rsidRPr="00B4693B">
        <w:rPr>
          <w:rFonts w:ascii="Liberation Serif" w:eastAsia="Arial" w:hAnsi="Liberation Serif" w:cs="Liberation Serif"/>
          <w:color w:val="000000"/>
        </w:rPr>
        <w:t>.</w:t>
      </w:r>
      <w:r w:rsidRPr="00B4693B">
        <w:rPr>
          <w:rFonts w:ascii="Liberation Serif" w:hAnsi="Liberation Serif" w:cs="Liberation Serif"/>
        </w:rPr>
        <w:t xml:space="preserve"> </w:t>
      </w:r>
    </w:p>
    <w:p w14:paraId="4BA9CABB"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Kategoria Dysfunkcji - kategoria, do której kwalifikowane jest Zgłoszenie Serwisowe dotyczące Dysfunkcji. Opisane szczegółowo w Załączniku nr 3 do Umowy.</w:t>
      </w:r>
    </w:p>
    <w:p w14:paraId="4BD357CD"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Prace Serwisowe - działania Wykonawcy mające na celu realizację Zgłoszenia Serwisowego.</w:t>
      </w:r>
    </w:p>
    <w:p w14:paraId="05DC400C"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 xml:space="preserve">Naprawa – modyfikacja Systemu usuwająca Dysfunkcję Systemu. </w:t>
      </w:r>
    </w:p>
    <w:p w14:paraId="6D91C767"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0C9B995B"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Realizacja Zgłoszenia Serwisowego - zakończenie Prac Serwisowych, w wyniku których przywrócono Stan Funkcjonalności.</w:t>
      </w:r>
    </w:p>
    <w:p w14:paraId="4856F0EE"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4A65AF21" w14:textId="77777777" w:rsidR="00833275" w:rsidRPr="00B4693B"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B4693B">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39FC6892"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Baza Danych – zbiór wszystkich danych zewidencjonowanych za pomocą Systemu. </w:t>
      </w:r>
    </w:p>
    <w:p w14:paraId="23446BE1"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Czas Roboczy – czas pracy liczony w Dni Robocze, w którym świadczona jest pomoc telefoniczna przy eksploatacji Systemu. </w:t>
      </w:r>
    </w:p>
    <w:p w14:paraId="12EB4B1E"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67AD7019" w14:textId="77777777" w:rsidR="00833275" w:rsidRPr="00B4693B" w:rsidRDefault="4402219C"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00B4693B">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03B263C0"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Dzień Roboczy – dzień kalendarzowy od poniedziałku do piątku z wyłączeniem świąt i dni ustawowo wolnych od pracy. </w:t>
      </w:r>
    </w:p>
    <w:p w14:paraId="6DA9691B"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17321F08"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78DD30DF" w14:textId="77777777" w:rsidR="00833275" w:rsidRPr="00B4693B" w:rsidRDefault="4402219C"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00B4693B">
        <w:rPr>
          <w:rFonts w:ascii="Liberation Serif" w:eastAsia="Arial" w:hAnsi="Liberation Serif" w:cs="Liberation Serif"/>
          <w:color w:val="000000" w:themeColor="text1"/>
        </w:rPr>
        <w:t>Dokumentacja Dedykowana – inna dokumentacja opracowana w związku z realizacją Umowy.</w:t>
      </w:r>
    </w:p>
    <w:p w14:paraId="58A8D957"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Godziny robocze – czas pracy liczony w Dni Robocze w godzinach 7:</w:t>
      </w:r>
      <w:r w:rsidR="75FCDE14" w:rsidRPr="00B4693B">
        <w:rPr>
          <w:rFonts w:ascii="Liberation Serif" w:hAnsi="Liberation Serif" w:cs="Liberation Serif"/>
        </w:rPr>
        <w:t>0</w:t>
      </w:r>
      <w:r w:rsidRPr="00B4693B">
        <w:rPr>
          <w:rFonts w:ascii="Liberation Serif" w:hAnsi="Liberation Serif" w:cs="Liberation Serif"/>
        </w:rPr>
        <w:t>0 – 15:</w:t>
      </w:r>
      <w:r w:rsidR="75FCDE14" w:rsidRPr="00B4693B">
        <w:rPr>
          <w:rFonts w:ascii="Liberation Serif" w:hAnsi="Liberation Serif" w:cs="Liberation Serif"/>
        </w:rPr>
        <w:t>0</w:t>
      </w:r>
      <w:r w:rsidRPr="00B4693B">
        <w:rPr>
          <w:rFonts w:ascii="Liberation Serif" w:hAnsi="Liberation Serif" w:cs="Liberation Serif"/>
        </w:rPr>
        <w:t>0.</w:t>
      </w:r>
    </w:p>
    <w:p w14:paraId="60A6C209"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lastRenderedPageBreak/>
        <w:t xml:space="preserve">Konsultant serwisowy – osoba fizyczna posiadająca odpowiednie kwalifikacje uprawniające do realizowania Serwisu. </w:t>
      </w:r>
    </w:p>
    <w:p w14:paraId="786EAE87"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Pomoc Telefoniczna – świadczenie konsultacji telefonicznej dotyczące szeroko pojętej eksploatacji Systemu. </w:t>
      </w:r>
    </w:p>
    <w:p w14:paraId="492A7A63"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Procedura – schemat postępowania w jaki winien być realizowany określony fragment Przedmiotu Umowy. </w:t>
      </w:r>
    </w:p>
    <w:p w14:paraId="7DA5FFDA"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Publikacja – udostępnienie Systemu zawierającego zmienioną funkcjonalność. </w:t>
      </w:r>
    </w:p>
    <w:p w14:paraId="645550DE"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Serwer – sprzęt komputerowy, na którym zainstalowana jest baza danych lub aplikacje wykorzystywane przez System. </w:t>
      </w:r>
    </w:p>
    <w:p w14:paraId="380C4C76"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Serwis – usługa o charakterze technicznym, organizacyjnym, doradczym i szkoleniowym, przeznaczona do zapewnienia stabilnej pracy Systemu. </w:t>
      </w:r>
    </w:p>
    <w:p w14:paraId="4ADE0F5A"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Stan Funkcjonalności - stan Systemu, w którym nie występują Dysfunkcje. </w:t>
      </w:r>
    </w:p>
    <w:p w14:paraId="43FFCA49"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Upgrade – nowa</w:t>
      </w:r>
      <w:r w:rsidR="00F42A74" w:rsidRPr="00B4693B">
        <w:rPr>
          <w:rFonts w:ascii="Liberation Serif" w:hAnsi="Liberation Serif" w:cs="Liberation Serif"/>
        </w:rPr>
        <w:t xml:space="preserve"> </w:t>
      </w:r>
      <w:r w:rsidRPr="00B4693B">
        <w:rPr>
          <w:rFonts w:ascii="Liberation Serif" w:hAnsi="Liberation Serif" w:cs="Liberation Serif"/>
        </w:rPr>
        <w:t xml:space="preserve">wersja Systemu związana ze stworzeniem nowej funkcjonalności. </w:t>
      </w:r>
    </w:p>
    <w:p w14:paraId="47001D26"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6A6B1158"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Wdrożenie – opisane Umową świadczenia Wykonawcy mające na celu wykonanie Systemu</w:t>
      </w:r>
    </w:p>
    <w:p w14:paraId="2885554E"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E26603D"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146C1E7" w14:textId="77777777" w:rsidR="00833275" w:rsidRPr="00B4693B" w:rsidRDefault="4402219C"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00B4693B">
        <w:rPr>
          <w:rFonts w:ascii="Liberation Serif" w:eastAsia="Arial" w:hAnsi="Liberation Serif" w:cs="Liberation Serif"/>
          <w:color w:val="000000" w:themeColor="text1"/>
        </w:rPr>
        <w:t>Umowa – niniejsza umowa zawarta między Zamawiającym i Wykonawcą wraz ze wszystkimi załącznikami do niej.</w:t>
      </w:r>
    </w:p>
    <w:p w14:paraId="5289882B"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Zgłoszenie Serwisowe – Dysfunkcja, o której Wykonawca został powiadomiony drogą mailową.</w:t>
      </w:r>
    </w:p>
    <w:p w14:paraId="0139BDE1"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1F361591"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Architektura systemu teleinformatycznego – opis składników systemu teleinformatycznego, powiązań i relacji pomiędzy tymi składnikami.</w:t>
      </w:r>
    </w:p>
    <w:p w14:paraId="78E61153"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Czas dostarczenia rozwiązania - Okres czasu od wysłania Zgłoszenia do usunięcia przyczyny problemu lub zastosowania Rozwiązania Zastępczego.</w:t>
      </w:r>
    </w:p>
    <w:p w14:paraId="2D338498"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2C727896"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ePUAP – Elektroniczna Platforma Usług Administracji Publicznej https://epuap.gov.pl </w:t>
      </w:r>
    </w:p>
    <w:p w14:paraId="3E88E344"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Integralność – właściwość polegająca na tym, że zasób systemu teleinformatycznego nie został zmodyfikowany w sposób nieuprawniony .</w:t>
      </w:r>
    </w:p>
    <w:p w14:paraId="24837A34"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Moduł systemu – kompletny zestaw narzędzi informatycznych obejmujących wszystkie warstwy architektury systemu, który dostarcza aplikację przeznaczoną dla użytkownika końcowego do realizacji określonych dziedzin działalności Zamawiającego.</w:t>
      </w:r>
    </w:p>
    <w:p w14:paraId="62F3CFD7"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3E7958BA"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w:t>
      </w:r>
      <w:r w:rsidRPr="00B4693B">
        <w:rPr>
          <w:rFonts w:ascii="Liberation Serif" w:eastAsia="Arial" w:hAnsi="Liberation Serif" w:cs="Liberation Serif"/>
          <w:color w:val="000000" w:themeColor="text1"/>
        </w:rPr>
        <w:lastRenderedPageBreak/>
        <w:t>Bazodanowe.</w:t>
      </w:r>
    </w:p>
    <w:p w14:paraId="504DA771"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4E1D8C04"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5E9159DB" w14:textId="77777777" w:rsidR="00833275" w:rsidRPr="00B4693B" w:rsidRDefault="4402219C" w:rsidP="66040C24">
      <w:pPr>
        <w:pStyle w:val="Akapitzlist"/>
        <w:widowControl w:val="0"/>
        <w:numPr>
          <w:ilvl w:val="0"/>
          <w:numId w:val="2"/>
        </w:numPr>
        <w:spacing w:after="0" w:line="276" w:lineRule="auto"/>
        <w:ind w:left="709" w:right="-20" w:hanging="360"/>
        <w:rPr>
          <w:rFonts w:ascii="Liberation Serif" w:eastAsia="Arial" w:hAnsi="Liberation Serif" w:cs="Liberation Serif"/>
          <w:color w:val="000000"/>
        </w:rPr>
      </w:pPr>
      <w:r w:rsidRPr="00B4693B">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09310FB0" w14:textId="77777777" w:rsidR="00833275" w:rsidRPr="00B4693B" w:rsidRDefault="4402219C"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00B4693B">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3A338058"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Oprogramowanie standardowe – Każde oprogramowanie niezbędne, poza oprogramowaniem aplikacyjnym niezbędne do działania Systemu.</w:t>
      </w:r>
    </w:p>
    <w:p w14:paraId="64CF8CA7"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Portal Usług Elektronicznych – portal udostępniający usługi elektroniczne dostarczane przez System dla użytkowników wewnętrznych i zewnętrznych</w:t>
      </w:r>
    </w:p>
    <w:p w14:paraId="0953D6F6"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PZ ePUAP – Profil Zaufany ePUAP</w:t>
      </w:r>
    </w:p>
    <w:p w14:paraId="706A4B3E"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38D58C59"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System zewnętrzny - Każdy System informatyczny niebędący przedmiotem Zamówienia a oddziaływujący na przedmiot zamówienia.</w:t>
      </w:r>
    </w:p>
    <w:p w14:paraId="737611DD"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13983BD5"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Użytkownik - Osoba, która jest pracownikiem Zamawiającego, posiada swój unikalny login i hasło.</w:t>
      </w:r>
    </w:p>
    <w:p w14:paraId="523C0743"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 xml:space="preserve">Web Service - Usługa sieciowa dostarczająca określoną funkcjonalność poprzez sieci Internet, niezależnie od platformy sprzętowej i implementacji. </w:t>
      </w:r>
    </w:p>
    <w:p w14:paraId="63EF679C"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Wykonawca – wybrany w drodze zamówienia publicznego podmiot realizujący niniejszy przedmiot zamówienia.</w:t>
      </w:r>
    </w:p>
    <w:p w14:paraId="7266B671"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69720708"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EDM – Elektroniczna Dokumentacja Medyczna zgodnie z zapisami ustawy z dnia 28 kwietnia 2011 r. o systemie informacji w ochronie zdrowia.</w:t>
      </w:r>
    </w:p>
    <w:p w14:paraId="5684B305"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P1, P2 – Programy monitorowane i realizowane przez CSIOZ (systemy zewnętrzne)</w:t>
      </w:r>
    </w:p>
    <w:p w14:paraId="3BD49CFC" w14:textId="77777777" w:rsidR="00833275" w:rsidRPr="00B4693B" w:rsidRDefault="4402219C" w:rsidP="66040C24">
      <w:pPr>
        <w:numPr>
          <w:ilvl w:val="0"/>
          <w:numId w:val="2"/>
        </w:numPr>
        <w:spacing w:after="0" w:line="269" w:lineRule="auto"/>
        <w:ind w:left="709" w:hanging="360"/>
        <w:rPr>
          <w:rFonts w:ascii="Liberation Serif" w:hAnsi="Liberation Serif" w:cs="Liberation Serif"/>
        </w:rPr>
      </w:pPr>
      <w:r w:rsidRPr="00B4693B">
        <w:rPr>
          <w:rFonts w:ascii="Liberation Serif" w:hAnsi="Liberation Serif" w:cs="Liberation Serif"/>
        </w:rPr>
        <w:t>ASI, Administrator - Użytkownik konfigurujący i zarządzający Systemem i Infrastrukturą – Administrator Systemów Informatycznych w Szpitalu</w:t>
      </w:r>
    </w:p>
    <w:p w14:paraId="6697450A" w14:textId="77777777" w:rsidR="00833275" w:rsidRPr="00B4693B" w:rsidRDefault="4402219C" w:rsidP="66040C24">
      <w:pPr>
        <w:numPr>
          <w:ilvl w:val="0"/>
          <w:numId w:val="2"/>
        </w:numPr>
        <w:spacing w:after="0" w:line="269" w:lineRule="auto"/>
        <w:ind w:left="709" w:hanging="360"/>
        <w:rPr>
          <w:rFonts w:ascii="Liberation Serif" w:eastAsia="SimSun" w:hAnsi="Liberation Serif" w:cs="Liberation Serif"/>
        </w:rPr>
      </w:pPr>
      <w:r w:rsidRPr="00B4693B">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54407423" w14:textId="77777777" w:rsidR="00546C19" w:rsidRPr="00B4693B" w:rsidRDefault="00546C19" w:rsidP="001F0A15">
      <w:pPr>
        <w:pStyle w:val="Nagwek2"/>
        <w:rPr>
          <w:rFonts w:ascii="Liberation Serif" w:hAnsi="Liberation Serif" w:cs="Liberation Serif"/>
        </w:rPr>
      </w:pPr>
      <w:bookmarkStart w:id="3" w:name="_Toc108600470"/>
      <w:r w:rsidRPr="00B4693B">
        <w:rPr>
          <w:rFonts w:ascii="Liberation Serif" w:hAnsi="Liberation Serif" w:cs="Liberation Serif"/>
        </w:rPr>
        <w:t>Zasady prowadzenia projektu</w:t>
      </w:r>
      <w:bookmarkEnd w:id="3"/>
      <w:r w:rsidRPr="00B4693B">
        <w:rPr>
          <w:rFonts w:ascii="Liberation Serif" w:hAnsi="Liberation Serif" w:cs="Liberation Serif"/>
        </w:rPr>
        <w:t xml:space="preserve"> </w:t>
      </w:r>
    </w:p>
    <w:p w14:paraId="47B444F2" w14:textId="77777777" w:rsidR="00546C19" w:rsidRPr="00B4693B" w:rsidRDefault="00546C19" w:rsidP="009A6F34">
      <w:pPr>
        <w:pStyle w:val="Nagwek3"/>
        <w:rPr>
          <w:rFonts w:ascii="Liberation Serif" w:hAnsi="Liberation Serif" w:cs="Liberation Serif"/>
          <w:sz w:val="22"/>
          <w:szCs w:val="22"/>
        </w:rPr>
      </w:pPr>
      <w:bookmarkStart w:id="4" w:name="_Toc108600471"/>
      <w:r w:rsidRPr="00B4693B">
        <w:rPr>
          <w:rFonts w:ascii="Liberation Serif" w:hAnsi="Liberation Serif" w:cs="Liberation Serif"/>
          <w:sz w:val="22"/>
          <w:szCs w:val="22"/>
        </w:rPr>
        <w:t>Metodyka projektu</w:t>
      </w:r>
      <w:bookmarkEnd w:id="4"/>
    </w:p>
    <w:p w14:paraId="69C5D6C5"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W celu efektywnej realizacji projektu wdrożeniowego rozwiązania ZSI, projekt powinien być realizowany zgodnie z zaproponowaną przez wykonawcę i zaakceptowaną przez Zamawiającego metodyką projektową zgodą ze standardami</w:t>
      </w:r>
      <w:r w:rsidR="007013E6" w:rsidRPr="00B4693B">
        <w:rPr>
          <w:rFonts w:ascii="Liberation Serif" w:hAnsi="Liberation Serif" w:cs="Liberation Serif"/>
        </w:rPr>
        <w:t xml:space="preserve"> realizacji projektów, np.: </w:t>
      </w:r>
      <w:r w:rsidRPr="00B4693B">
        <w:rPr>
          <w:rFonts w:ascii="Liberation Serif" w:hAnsi="Liberation Serif" w:cs="Liberation Serif"/>
        </w:rPr>
        <w:t>P</w:t>
      </w:r>
      <w:r w:rsidR="00D22B50" w:rsidRPr="00B4693B">
        <w:rPr>
          <w:rFonts w:ascii="Liberation Serif" w:hAnsi="Liberation Serif" w:cs="Liberation Serif"/>
        </w:rPr>
        <w:t>RINCE</w:t>
      </w:r>
      <w:r w:rsidRPr="00B4693B">
        <w:rPr>
          <w:rFonts w:ascii="Liberation Serif" w:hAnsi="Liberation Serif" w:cs="Liberation Serif"/>
        </w:rPr>
        <w:t xml:space="preserve">2, </w:t>
      </w:r>
      <w:r w:rsidR="007013E6" w:rsidRPr="00B4693B">
        <w:rPr>
          <w:rFonts w:ascii="Liberation Serif" w:hAnsi="Liberation Serif" w:cs="Liberation Serif"/>
        </w:rPr>
        <w:t xml:space="preserve">Agile, Waterfall, </w:t>
      </w:r>
      <w:r w:rsidRPr="00B4693B">
        <w:rPr>
          <w:rFonts w:ascii="Liberation Serif" w:hAnsi="Liberation Serif" w:cs="Liberation Serif"/>
        </w:rPr>
        <w:t>PM</w:t>
      </w:r>
      <w:r w:rsidR="007013E6" w:rsidRPr="00B4693B">
        <w:rPr>
          <w:rFonts w:ascii="Liberation Serif" w:hAnsi="Liberation Serif" w:cs="Liberation Serif"/>
        </w:rPr>
        <w:t>I</w:t>
      </w:r>
      <w:r w:rsidRPr="00B4693B">
        <w:rPr>
          <w:rFonts w:ascii="Liberation Serif" w:hAnsi="Liberation Serif" w:cs="Liberation Serif"/>
        </w:rPr>
        <w:t xml:space="preserve"> lub innymi równoważnymi standardami</w:t>
      </w:r>
      <w:r w:rsidR="007013E6" w:rsidRPr="00B4693B">
        <w:rPr>
          <w:rFonts w:ascii="Liberation Serif" w:hAnsi="Liberation Serif" w:cs="Liberation Serif"/>
        </w:rPr>
        <w:t xml:space="preserve"> zarządzania projektami informatycznymi.</w:t>
      </w:r>
      <w:r w:rsidR="00E0142B" w:rsidRPr="00B4693B">
        <w:rPr>
          <w:rFonts w:ascii="Liberation Serif" w:hAnsi="Liberation Serif" w:cs="Liberation Serif"/>
        </w:rPr>
        <w:t xml:space="preserve"> </w:t>
      </w:r>
      <w:r w:rsidR="00D22B50" w:rsidRPr="00B4693B">
        <w:rPr>
          <w:rFonts w:ascii="Liberation Serif" w:hAnsi="Liberation Serif" w:cs="Liberation Serif"/>
        </w:rPr>
        <w:t>Zamawiający zezwala na łączenie zastosowanych metod (np. Scrum+Kaban). Zamawiający pozostawia Wykonawcy wybór metody zarządzania projektem.</w:t>
      </w:r>
    </w:p>
    <w:p w14:paraId="65CD421E"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Wykonawca jest zobowiązany wraz z zaproponowaną metodyką dostarczyć jej szczegółowy opis zawierający minimalnie strukturę zadań, podział obowiązków, ról w projekcie, harmonogram, opisy podstawowych </w:t>
      </w:r>
      <w:r w:rsidRPr="00B4693B">
        <w:rPr>
          <w:rFonts w:ascii="Liberation Serif" w:hAnsi="Liberation Serif" w:cs="Liberation Serif"/>
        </w:rPr>
        <w:lastRenderedPageBreak/>
        <w:t>procesów oraz dyscyplin projektowych jak też książkę projektu. W razie zaproponowania równoważnej metodyki opartej o równoważne standardy Wykonawca musi wykazać ich równoważność w zakresie wskazanym w powyższym zapisie.</w:t>
      </w:r>
    </w:p>
    <w:p w14:paraId="0E6E7116" w14:textId="77777777" w:rsidR="00546C19" w:rsidRPr="00B4693B" w:rsidRDefault="00546C19" w:rsidP="009A6F34">
      <w:pPr>
        <w:pStyle w:val="Nagwek3"/>
        <w:rPr>
          <w:rFonts w:ascii="Liberation Serif" w:hAnsi="Liberation Serif" w:cs="Liberation Serif"/>
          <w:sz w:val="22"/>
          <w:szCs w:val="22"/>
        </w:rPr>
      </w:pPr>
      <w:bookmarkStart w:id="5" w:name="_Toc108600472"/>
      <w:r w:rsidRPr="00B4693B">
        <w:rPr>
          <w:rFonts w:ascii="Liberation Serif" w:hAnsi="Liberation Serif" w:cs="Liberation Serif"/>
          <w:sz w:val="22"/>
          <w:szCs w:val="22"/>
        </w:rPr>
        <w:t>Organizacja prac związanych z projektem</w:t>
      </w:r>
      <w:bookmarkEnd w:id="5"/>
      <w:r w:rsidRPr="00B4693B">
        <w:rPr>
          <w:rFonts w:ascii="Liberation Serif" w:hAnsi="Liberation Serif" w:cs="Liberation Serif"/>
          <w:sz w:val="22"/>
          <w:szCs w:val="22"/>
        </w:rPr>
        <w:t xml:space="preserve"> </w:t>
      </w:r>
    </w:p>
    <w:p w14:paraId="3DF519F5"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7EF191FC"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Podstawowymi rolami w ramach powołanej struktury powinny być minimalnie:</w:t>
      </w:r>
      <w:r w:rsidR="00F42A74" w:rsidRPr="00B4693B">
        <w:rPr>
          <w:rFonts w:ascii="Liberation Serif" w:hAnsi="Liberation Serif" w:cs="Liberation Serif"/>
        </w:rPr>
        <w:t xml:space="preserve"> </w:t>
      </w:r>
    </w:p>
    <w:p w14:paraId="147A636A" w14:textId="77777777" w:rsidR="00546C19" w:rsidRPr="00B4693B" w:rsidRDefault="00546C19" w:rsidP="00216B27">
      <w:pPr>
        <w:pStyle w:val="Akapitzlist"/>
        <w:numPr>
          <w:ilvl w:val="0"/>
          <w:numId w:val="10"/>
        </w:numPr>
        <w:spacing w:after="0" w:line="276" w:lineRule="auto"/>
        <w:rPr>
          <w:rFonts w:ascii="Liberation Serif" w:hAnsi="Liberation Serif" w:cs="Liberation Serif"/>
        </w:rPr>
      </w:pPr>
      <w:r w:rsidRPr="00B4693B">
        <w:rPr>
          <w:rFonts w:ascii="Liberation Serif" w:hAnsi="Liberation Serif" w:cs="Liberation Serif"/>
        </w:rPr>
        <w:t>Kierownictwo Wdrożenia, w skład którego wchodzą wyznaczone przez Zamawiającego osoby upoważnione do podejmowania istotnych decyzji projektowych,</w:t>
      </w:r>
    </w:p>
    <w:p w14:paraId="36449E85" w14:textId="77777777" w:rsidR="00546C19" w:rsidRPr="00B4693B" w:rsidRDefault="00546C19" w:rsidP="00216B27">
      <w:pPr>
        <w:pStyle w:val="Akapitzlist"/>
        <w:numPr>
          <w:ilvl w:val="0"/>
          <w:numId w:val="10"/>
        </w:numPr>
        <w:spacing w:after="0" w:line="276" w:lineRule="auto"/>
        <w:rPr>
          <w:rFonts w:ascii="Liberation Serif" w:hAnsi="Liberation Serif" w:cs="Liberation Serif"/>
        </w:rPr>
      </w:pPr>
      <w:r w:rsidRPr="00B4693B">
        <w:rPr>
          <w:rFonts w:ascii="Liberation Serif" w:hAnsi="Liberation Serif" w:cs="Liberation Serif"/>
        </w:rPr>
        <w:t>Kierownik Wykonawcy odpowiedzieliby za całość prac projektowych,</w:t>
      </w:r>
    </w:p>
    <w:p w14:paraId="018212F6" w14:textId="77777777" w:rsidR="00546C19" w:rsidRPr="00B4693B" w:rsidRDefault="00546C19" w:rsidP="00216B27">
      <w:pPr>
        <w:pStyle w:val="Akapitzlist"/>
        <w:numPr>
          <w:ilvl w:val="0"/>
          <w:numId w:val="10"/>
        </w:numPr>
        <w:spacing w:after="0" w:line="276" w:lineRule="auto"/>
        <w:rPr>
          <w:rFonts w:ascii="Liberation Serif" w:hAnsi="Liberation Serif" w:cs="Liberation Serif"/>
        </w:rPr>
      </w:pPr>
      <w:r w:rsidRPr="00B4693B">
        <w:rPr>
          <w:rFonts w:ascii="Liberation Serif" w:hAnsi="Liberation Serif" w:cs="Liberation Serif"/>
        </w:rPr>
        <w:t>Kierownik Zamawiającego odpowiedzialny za prace wykonywane przez Zamawiającego,</w:t>
      </w:r>
    </w:p>
    <w:p w14:paraId="761E1525" w14:textId="77777777" w:rsidR="00546C19" w:rsidRPr="00B4693B" w:rsidRDefault="00546C19" w:rsidP="00216B27">
      <w:pPr>
        <w:pStyle w:val="Akapitzlist"/>
        <w:numPr>
          <w:ilvl w:val="0"/>
          <w:numId w:val="10"/>
        </w:numPr>
        <w:spacing w:after="0" w:line="276" w:lineRule="auto"/>
        <w:rPr>
          <w:rFonts w:ascii="Liberation Serif" w:hAnsi="Liberation Serif" w:cs="Liberation Serif"/>
        </w:rPr>
      </w:pPr>
      <w:r w:rsidRPr="00B4693B">
        <w:rPr>
          <w:rFonts w:ascii="Liberation Serif" w:hAnsi="Liberation Serif" w:cs="Liberation Serif"/>
        </w:rPr>
        <w:t>Zespół użytkowników kluczowych.</w:t>
      </w:r>
    </w:p>
    <w:p w14:paraId="7B1E2BF8"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Jedna osoba może pełnić więcej niż jedną rolę w projekcie. </w:t>
      </w:r>
    </w:p>
    <w:p w14:paraId="4F89B451" w14:textId="77777777" w:rsidR="00546C19" w:rsidRPr="00B4693B" w:rsidRDefault="006229FA" w:rsidP="009A6F34">
      <w:pPr>
        <w:pStyle w:val="Nagwek3"/>
        <w:rPr>
          <w:rFonts w:ascii="Liberation Serif" w:hAnsi="Liberation Serif" w:cs="Liberation Serif"/>
          <w:sz w:val="22"/>
          <w:szCs w:val="22"/>
        </w:rPr>
      </w:pPr>
      <w:bookmarkStart w:id="6" w:name="_Toc108600473"/>
      <w:r w:rsidRPr="00B4693B">
        <w:rPr>
          <w:rFonts w:ascii="Liberation Serif" w:hAnsi="Liberation Serif" w:cs="Liberation Serif"/>
          <w:sz w:val="22"/>
          <w:szCs w:val="22"/>
        </w:rPr>
        <w:t>Kierownictwo wdrożenia</w:t>
      </w:r>
      <w:bookmarkEnd w:id="6"/>
      <w:r w:rsidR="00F42A74" w:rsidRPr="00B4693B">
        <w:rPr>
          <w:rFonts w:ascii="Liberation Serif" w:hAnsi="Liberation Serif" w:cs="Liberation Serif"/>
          <w:sz w:val="22"/>
          <w:szCs w:val="22"/>
        </w:rPr>
        <w:t xml:space="preserve"> </w:t>
      </w:r>
    </w:p>
    <w:p w14:paraId="70D75E91"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B4693B">
        <w:rPr>
          <w:rFonts w:ascii="Liberation Serif" w:hAnsi="Liberation Serif" w:cs="Liberation Serif"/>
        </w:rPr>
        <w:t xml:space="preserve"> </w:t>
      </w:r>
    </w:p>
    <w:p w14:paraId="1153C409"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Kierownictwo Wdrożenia jest najważniejszym organem pełniącym nadzór nad przebiegiem Wdrożenia, reagującym na pojawiające się problemy i zagrożenia. Rola Komitetu Sterującego będzie polegać na:</w:t>
      </w:r>
      <w:r w:rsidR="00F42A74" w:rsidRPr="00B4693B">
        <w:rPr>
          <w:rFonts w:ascii="Liberation Serif" w:hAnsi="Liberation Serif" w:cs="Liberation Serif"/>
        </w:rPr>
        <w:t xml:space="preserve"> </w:t>
      </w:r>
    </w:p>
    <w:p w14:paraId="55943B59" w14:textId="77777777" w:rsidR="00546C19" w:rsidRPr="00B4693B" w:rsidRDefault="00546C19" w:rsidP="00216B27">
      <w:pPr>
        <w:pStyle w:val="Akapitzlist"/>
        <w:numPr>
          <w:ilvl w:val="0"/>
          <w:numId w:val="14"/>
        </w:numPr>
        <w:spacing w:after="0" w:line="276" w:lineRule="auto"/>
        <w:rPr>
          <w:rFonts w:ascii="Liberation Serif" w:hAnsi="Liberation Serif" w:cs="Liberation Serif"/>
        </w:rPr>
      </w:pPr>
      <w:r w:rsidRPr="00B4693B">
        <w:rPr>
          <w:rFonts w:ascii="Liberation Serif" w:hAnsi="Liberation Serif" w:cs="Liberation Serif"/>
        </w:rPr>
        <w:t>zatwierdzaniu planów etapów i ewentualnych planów awaryjnych,</w:t>
      </w:r>
    </w:p>
    <w:p w14:paraId="32B5BA5F" w14:textId="77777777" w:rsidR="00546C19" w:rsidRPr="00B4693B" w:rsidRDefault="00546C19" w:rsidP="00216B27">
      <w:pPr>
        <w:pStyle w:val="Akapitzlist"/>
        <w:numPr>
          <w:ilvl w:val="0"/>
          <w:numId w:val="14"/>
        </w:numPr>
        <w:spacing w:after="0" w:line="276" w:lineRule="auto"/>
        <w:rPr>
          <w:rFonts w:ascii="Liberation Serif" w:hAnsi="Liberation Serif" w:cs="Liberation Serif"/>
        </w:rPr>
      </w:pPr>
      <w:r w:rsidRPr="00B4693B">
        <w:rPr>
          <w:rFonts w:ascii="Liberation Serif" w:hAnsi="Liberation Serif" w:cs="Liberation Serif"/>
        </w:rPr>
        <w:t>zatwierdzaniu Harmonogramu Wdrożenia,</w:t>
      </w:r>
    </w:p>
    <w:p w14:paraId="00BB9DB7" w14:textId="77777777" w:rsidR="00546C19" w:rsidRPr="00B4693B" w:rsidRDefault="00546C19" w:rsidP="00216B27">
      <w:pPr>
        <w:pStyle w:val="Akapitzlist"/>
        <w:numPr>
          <w:ilvl w:val="0"/>
          <w:numId w:val="14"/>
        </w:numPr>
        <w:spacing w:after="0" w:line="276" w:lineRule="auto"/>
        <w:rPr>
          <w:rFonts w:ascii="Liberation Serif" w:hAnsi="Liberation Serif" w:cs="Liberation Serif"/>
        </w:rPr>
      </w:pPr>
      <w:r w:rsidRPr="00B4693B">
        <w:rPr>
          <w:rFonts w:ascii="Liberation Serif" w:hAnsi="Liberation Serif" w:cs="Liberation Serif"/>
        </w:rPr>
        <w:t>Nadzorowaniu nad realizacją zakresu Wdrożenia,</w:t>
      </w:r>
    </w:p>
    <w:p w14:paraId="389E28BB" w14:textId="77777777" w:rsidR="00546C19" w:rsidRPr="00B4693B" w:rsidRDefault="00546C19" w:rsidP="00216B27">
      <w:pPr>
        <w:pStyle w:val="Akapitzlist"/>
        <w:numPr>
          <w:ilvl w:val="0"/>
          <w:numId w:val="14"/>
        </w:numPr>
        <w:spacing w:after="0" w:line="276" w:lineRule="auto"/>
        <w:rPr>
          <w:rFonts w:ascii="Liberation Serif" w:hAnsi="Liberation Serif" w:cs="Liberation Serif"/>
        </w:rPr>
      </w:pPr>
      <w:r w:rsidRPr="00B4693B">
        <w:rPr>
          <w:rFonts w:ascii="Liberation Serif" w:hAnsi="Liberation Serif" w:cs="Liberation Serif"/>
        </w:rPr>
        <w:t>Zapewnieniu odpowiednich środków materialnych i organizacyjnych niezbędnych do realizacji wyznaczonych zadań w zakładanych terminach.</w:t>
      </w:r>
      <w:r w:rsidR="00F42A74" w:rsidRPr="00B4693B">
        <w:rPr>
          <w:rFonts w:ascii="Liberation Serif" w:hAnsi="Liberation Serif" w:cs="Liberation Serif"/>
        </w:rPr>
        <w:t xml:space="preserve"> </w:t>
      </w:r>
    </w:p>
    <w:p w14:paraId="268D7111"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Obowiązki Kierownika Wykonawcy:</w:t>
      </w:r>
      <w:r w:rsidR="00F42A74" w:rsidRPr="00B4693B">
        <w:rPr>
          <w:rFonts w:ascii="Liberation Serif" w:hAnsi="Liberation Serif" w:cs="Liberation Serif"/>
        </w:rPr>
        <w:t xml:space="preserve"> </w:t>
      </w:r>
    </w:p>
    <w:p w14:paraId="1B376408"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37054BFE"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Planowanie i nadzór nad realizacją zadań głównych oraz szczegółowych zgodnie z zatwierdzonym Harmonogramem Wdrożenia.</w:t>
      </w:r>
    </w:p>
    <w:p w14:paraId="614114E1"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Nadzór nad czynnościami realizowanymi w ramach przedmiotu umowy, przez osoby upoważnione o których mowa w pkt. 1, </w:t>
      </w:r>
    </w:p>
    <w:p w14:paraId="18CAF221"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Zgłaszanie, zatwierdzanie gotowości do odbioru usług Kierownikowi Zamawiającego. </w:t>
      </w:r>
    </w:p>
    <w:p w14:paraId="3CB78F2A"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Zgłaszanie potrzeby konsultacji i doradztwa w zakresie realizacji projektu. </w:t>
      </w:r>
    </w:p>
    <w:p w14:paraId="68FC1A6B"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Nadzór i kontrola realizacji prac i zobowiązań zgodnie z uzgodnionymi terminami. </w:t>
      </w:r>
    </w:p>
    <w:p w14:paraId="2A8E64BF"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33BBC01D"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Zapewnienie odpowiedniego zastępstwa na czas swojej nieobecności z poinformowaniem Kierownika Zamawiającego. </w:t>
      </w:r>
    </w:p>
    <w:p w14:paraId="44C5F260"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Przedkładanie informacji Kierownikowi Zamawiającego zgodnie z jego potrzebami. </w:t>
      </w:r>
    </w:p>
    <w:p w14:paraId="78F01E8B"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Przedkładanie wniosków, sugestii i propozycji Kierownikowi Zamawiającego zgodnie z potrzebami. </w:t>
      </w:r>
    </w:p>
    <w:p w14:paraId="2ED0BA40"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Realizowanie we współpracy z Kierownikiem Zamawiającego wszystkich zadań związanych z procesem zarządzania Wdrożeniem. </w:t>
      </w:r>
    </w:p>
    <w:p w14:paraId="1885F78E"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Nadzór nad realizacją zakresu Wdrożenia. </w:t>
      </w:r>
    </w:p>
    <w:p w14:paraId="6676AEF1"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Zarządzanie ryzykiem, zdarzeniami, wnioskami o zmianę.</w:t>
      </w:r>
    </w:p>
    <w:p w14:paraId="722241C4"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74203D3"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t>Analiza i rozwiązywanie problemów projektowych, które mogłyby mieć negatywny wpływ na harmonogram realizowanych zadań.</w:t>
      </w:r>
    </w:p>
    <w:p w14:paraId="2A9986CD" w14:textId="77777777" w:rsidR="00546C19" w:rsidRPr="00B4693B" w:rsidRDefault="00546C19" w:rsidP="00216B27">
      <w:pPr>
        <w:numPr>
          <w:ilvl w:val="0"/>
          <w:numId w:val="7"/>
        </w:numPr>
        <w:spacing w:after="0" w:line="276" w:lineRule="auto"/>
        <w:ind w:hanging="360"/>
        <w:rPr>
          <w:rFonts w:ascii="Liberation Serif" w:hAnsi="Liberation Serif" w:cs="Liberation Serif"/>
        </w:rPr>
      </w:pPr>
      <w:r w:rsidRPr="00B4693B">
        <w:rPr>
          <w:rFonts w:ascii="Liberation Serif" w:hAnsi="Liberation Serif" w:cs="Liberation Serif"/>
        </w:rPr>
        <w:lastRenderedPageBreak/>
        <w:t xml:space="preserve">Koordynacja przeprowadzenia odbioru prac w Projekcie. </w:t>
      </w:r>
    </w:p>
    <w:p w14:paraId="5ED53572"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Obowiązki Kierownika Zamawiającego:</w:t>
      </w:r>
    </w:p>
    <w:p w14:paraId="3470417D"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Współpraca z Wykonawcą w realizacji przedmiotu umowy. </w:t>
      </w:r>
    </w:p>
    <w:p w14:paraId="518D218A"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B4693B">
        <w:rPr>
          <w:rFonts w:ascii="Liberation Serif" w:hAnsi="Liberation Serif" w:cs="Liberation Serif"/>
        </w:rPr>
        <w:t xml:space="preserve"> </w:t>
      </w:r>
    </w:p>
    <w:p w14:paraId="2E4C8FC3"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Określenie formy sprawozdań przedstawianych przez Kierownika Projektu ze strony Wykonawcy. </w:t>
      </w:r>
    </w:p>
    <w:p w14:paraId="4A340381"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Przyjmowanie i akceptacja protokołów odbioru z realizacji Etapów Wdrożenia. </w:t>
      </w:r>
    </w:p>
    <w:p w14:paraId="487759A2"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25B679AA"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Przegląd, zgłaszanie uwag, akceptacja oraz odbiór poszczególnych Etapów Wdrożenia od Wykonawcy. </w:t>
      </w:r>
    </w:p>
    <w:p w14:paraId="6466321E"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Kontrola zakresu Wdrożenia, nadzór nad realizowanym zakresem projektu. </w:t>
      </w:r>
    </w:p>
    <w:p w14:paraId="3F9D8E0D"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Kontrola jakości Wdrożenia poprzez ciągłą kontrolę jakości dostarczanych projektów oraz podejmowanych decyzji.</w:t>
      </w:r>
    </w:p>
    <w:p w14:paraId="1A5F6ACE"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Nadzór nad pracownikami Zamawiającego oddelegowanymi do projektu</w:t>
      </w:r>
      <w:r w:rsidR="00511C11" w:rsidRPr="00B4693B">
        <w:rPr>
          <w:rFonts w:ascii="Liberation Serif" w:hAnsi="Liberation Serif" w:cs="Liberation Serif"/>
        </w:rPr>
        <w:t xml:space="preserve"> w szczególności weryfikacja zadań przewidzianych dla rzeczonych do wykonania oraz rozstrzyganie sporów pomiędzy pracownikami</w:t>
      </w:r>
      <w:r w:rsidRPr="00B4693B">
        <w:rPr>
          <w:rFonts w:ascii="Liberation Serif" w:hAnsi="Liberation Serif" w:cs="Liberation Serif"/>
        </w:rPr>
        <w:t xml:space="preserve">. </w:t>
      </w:r>
    </w:p>
    <w:p w14:paraId="599131C2"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Zarządzanie komunikacją - zapewnienie odpowiedniego procesu informacyjnego dotyczącego prowadzonych prac i ich wyników.</w:t>
      </w:r>
    </w:p>
    <w:p w14:paraId="322EBFE9"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Zarządzanie ryzykiem - w ścisłej współpracy z Kierownikiem Wykonawcy. </w:t>
      </w:r>
    </w:p>
    <w:p w14:paraId="46851EB8" w14:textId="77777777" w:rsidR="00546C19" w:rsidRPr="00B4693B" w:rsidRDefault="00546C19" w:rsidP="00216B27">
      <w:pPr>
        <w:numPr>
          <w:ilvl w:val="0"/>
          <w:numId w:val="8"/>
        </w:numPr>
        <w:spacing w:after="0" w:line="276" w:lineRule="auto"/>
        <w:ind w:hanging="360"/>
        <w:rPr>
          <w:rFonts w:ascii="Liberation Serif" w:hAnsi="Liberation Serif" w:cs="Liberation Serif"/>
        </w:rPr>
      </w:pPr>
      <w:r w:rsidRPr="00B4693B">
        <w:rPr>
          <w:rFonts w:ascii="Liberation Serif" w:hAnsi="Liberation Serif" w:cs="Liberation Serif"/>
        </w:rPr>
        <w:t xml:space="preserve">Zapewnienie zasobów ze strony Zamawiającego koniecznych do terminowego i zgodnego z założeniami wykonania prac. </w:t>
      </w:r>
    </w:p>
    <w:p w14:paraId="7BF840D9" w14:textId="77777777" w:rsidR="00546C19" w:rsidRPr="00B4693B" w:rsidRDefault="00546C19" w:rsidP="009A6F34">
      <w:pPr>
        <w:pStyle w:val="Nagwek3"/>
        <w:rPr>
          <w:rFonts w:ascii="Liberation Serif" w:hAnsi="Liberation Serif" w:cs="Liberation Serif"/>
          <w:sz w:val="22"/>
          <w:szCs w:val="22"/>
        </w:rPr>
      </w:pPr>
      <w:bookmarkStart w:id="7" w:name="_Toc108600474"/>
      <w:r w:rsidRPr="00B4693B">
        <w:rPr>
          <w:rFonts w:ascii="Liberation Serif" w:hAnsi="Liberation Serif" w:cs="Liberation Serif"/>
          <w:sz w:val="22"/>
          <w:szCs w:val="22"/>
        </w:rPr>
        <w:t>Zarządzanie ryzykiem w projekcie</w:t>
      </w:r>
      <w:bookmarkEnd w:id="7"/>
      <w:r w:rsidRPr="00B4693B">
        <w:rPr>
          <w:rFonts w:ascii="Liberation Serif" w:hAnsi="Liberation Serif" w:cs="Liberation Serif"/>
          <w:sz w:val="22"/>
          <w:szCs w:val="22"/>
        </w:rPr>
        <w:t xml:space="preserve"> </w:t>
      </w:r>
    </w:p>
    <w:p w14:paraId="7DDCB406"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B4693B">
        <w:rPr>
          <w:rFonts w:ascii="Liberation Serif" w:hAnsi="Liberation Serif" w:cs="Liberation Serif"/>
        </w:rPr>
        <w:t xml:space="preserve"> </w:t>
      </w:r>
    </w:p>
    <w:p w14:paraId="16F3394D" w14:textId="77777777" w:rsidR="00546C19" w:rsidRPr="00B4693B" w:rsidRDefault="00546C19" w:rsidP="009A6F34">
      <w:pPr>
        <w:pStyle w:val="Nagwek3"/>
        <w:rPr>
          <w:rFonts w:ascii="Liberation Serif" w:hAnsi="Liberation Serif" w:cs="Liberation Serif"/>
          <w:sz w:val="22"/>
          <w:szCs w:val="22"/>
        </w:rPr>
      </w:pPr>
      <w:bookmarkStart w:id="8" w:name="_Toc108600475"/>
      <w:r w:rsidRPr="00B4693B">
        <w:rPr>
          <w:rFonts w:ascii="Liberation Serif" w:hAnsi="Liberation Serif" w:cs="Liberation Serif"/>
          <w:sz w:val="22"/>
          <w:szCs w:val="22"/>
        </w:rPr>
        <w:t>Zarządzanie zmianą w projekcie</w:t>
      </w:r>
      <w:bookmarkEnd w:id="8"/>
    </w:p>
    <w:p w14:paraId="0BEA00D7"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2B2EDE9F" w14:textId="77777777" w:rsidR="00546C19" w:rsidRPr="00B4693B" w:rsidRDefault="00546C19" w:rsidP="009A6F34">
      <w:pPr>
        <w:pStyle w:val="Nagwek3"/>
        <w:rPr>
          <w:rFonts w:ascii="Liberation Serif" w:hAnsi="Liberation Serif" w:cs="Liberation Serif"/>
          <w:sz w:val="22"/>
          <w:szCs w:val="22"/>
        </w:rPr>
      </w:pPr>
      <w:bookmarkStart w:id="9" w:name="_Toc108600476"/>
      <w:r w:rsidRPr="00B4693B">
        <w:rPr>
          <w:rFonts w:ascii="Liberation Serif" w:hAnsi="Liberation Serif" w:cs="Liberation Serif"/>
          <w:sz w:val="22"/>
          <w:szCs w:val="22"/>
        </w:rPr>
        <w:t>Zarządzanie zdarzeniami</w:t>
      </w:r>
      <w:bookmarkEnd w:id="9"/>
    </w:p>
    <w:p w14:paraId="401F3B2D"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92DF6C8" w14:textId="77777777" w:rsidR="00546C19" w:rsidRPr="00B4693B" w:rsidRDefault="00546C19" w:rsidP="009A6F34">
      <w:pPr>
        <w:pStyle w:val="Nagwek3"/>
        <w:rPr>
          <w:rFonts w:ascii="Liberation Serif" w:hAnsi="Liberation Serif" w:cs="Liberation Serif"/>
          <w:sz w:val="22"/>
          <w:szCs w:val="22"/>
        </w:rPr>
      </w:pPr>
      <w:bookmarkStart w:id="10" w:name="_Toc108600477"/>
      <w:r w:rsidRPr="00B4693B">
        <w:rPr>
          <w:rFonts w:ascii="Liberation Serif" w:hAnsi="Liberation Serif" w:cs="Liberation Serif"/>
          <w:sz w:val="22"/>
          <w:szCs w:val="22"/>
        </w:rPr>
        <w:t>Zarządzanie zakresem</w:t>
      </w:r>
      <w:bookmarkEnd w:id="10"/>
    </w:p>
    <w:p w14:paraId="43610A6F"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7CDA0B81" w14:textId="77777777" w:rsidR="00546C19" w:rsidRPr="00B4693B" w:rsidRDefault="00546C19" w:rsidP="009A6F34">
      <w:pPr>
        <w:pStyle w:val="Nagwek3"/>
        <w:rPr>
          <w:rFonts w:ascii="Liberation Serif" w:hAnsi="Liberation Serif" w:cs="Liberation Serif"/>
          <w:sz w:val="22"/>
          <w:szCs w:val="22"/>
        </w:rPr>
      </w:pPr>
      <w:bookmarkStart w:id="11" w:name="_Toc108600478"/>
      <w:r w:rsidRPr="00B4693B">
        <w:rPr>
          <w:rFonts w:ascii="Liberation Serif" w:hAnsi="Liberation Serif" w:cs="Liberation Serif"/>
          <w:sz w:val="22"/>
          <w:szCs w:val="22"/>
        </w:rPr>
        <w:t>Zarządzanie harmonogramem i zadaniami</w:t>
      </w:r>
      <w:bookmarkEnd w:id="11"/>
    </w:p>
    <w:p w14:paraId="53F84322"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76343F26" w14:textId="77777777" w:rsidR="00546C19" w:rsidRPr="00B4693B" w:rsidRDefault="00546C19" w:rsidP="009A6F34">
      <w:pPr>
        <w:pStyle w:val="Nagwek3"/>
        <w:rPr>
          <w:rFonts w:ascii="Liberation Serif" w:hAnsi="Liberation Serif" w:cs="Liberation Serif"/>
          <w:sz w:val="22"/>
          <w:szCs w:val="22"/>
        </w:rPr>
      </w:pPr>
      <w:bookmarkStart w:id="12" w:name="_Toc108600479"/>
      <w:r w:rsidRPr="00B4693B">
        <w:rPr>
          <w:rFonts w:ascii="Liberation Serif" w:hAnsi="Liberation Serif" w:cs="Liberation Serif"/>
          <w:sz w:val="22"/>
          <w:szCs w:val="22"/>
        </w:rPr>
        <w:lastRenderedPageBreak/>
        <w:t>Opis sposobu komunikacji Wykonawcy z Zamawiającym</w:t>
      </w:r>
      <w:bookmarkEnd w:id="12"/>
      <w:r w:rsidR="00F42A74" w:rsidRPr="00B4693B">
        <w:rPr>
          <w:rFonts w:ascii="Liberation Serif" w:hAnsi="Liberation Serif" w:cs="Liberation Serif"/>
          <w:sz w:val="22"/>
          <w:szCs w:val="22"/>
        </w:rPr>
        <w:t xml:space="preserve"> </w:t>
      </w:r>
    </w:p>
    <w:p w14:paraId="4D677FCD"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Podczas przeprowadzenia wdrożenia systemu ZSI będą obowiązywały następujące założenia dotyczące wzajemnej współpracy Zamawiającego i Wykonawcy: </w:t>
      </w:r>
    </w:p>
    <w:p w14:paraId="169EC400" w14:textId="77777777" w:rsidR="00546C19" w:rsidRPr="00B4693B" w:rsidRDefault="00546C19" w:rsidP="00216B27">
      <w:pPr>
        <w:numPr>
          <w:ilvl w:val="0"/>
          <w:numId w:val="9"/>
        </w:numPr>
        <w:spacing w:after="0" w:line="276" w:lineRule="auto"/>
        <w:ind w:hanging="360"/>
        <w:rPr>
          <w:rFonts w:ascii="Liberation Serif" w:hAnsi="Liberation Serif" w:cs="Liberation Serif"/>
        </w:rPr>
      </w:pPr>
      <w:r w:rsidRPr="00B4693B">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B4693B">
        <w:rPr>
          <w:rFonts w:ascii="Liberation Serif" w:hAnsi="Liberation Serif" w:cs="Liberation Serif"/>
        </w:rPr>
        <w:t xml:space="preserve"> </w:t>
      </w:r>
    </w:p>
    <w:p w14:paraId="63D1F662" w14:textId="77777777" w:rsidR="00546C19" w:rsidRPr="00B4693B" w:rsidRDefault="00546C19" w:rsidP="00216B27">
      <w:pPr>
        <w:numPr>
          <w:ilvl w:val="0"/>
          <w:numId w:val="9"/>
        </w:numPr>
        <w:spacing w:after="0" w:line="276" w:lineRule="auto"/>
        <w:ind w:hanging="360"/>
        <w:rPr>
          <w:rFonts w:ascii="Liberation Serif" w:hAnsi="Liberation Serif" w:cs="Liberation Serif"/>
        </w:rPr>
      </w:pPr>
      <w:r w:rsidRPr="00B4693B">
        <w:rPr>
          <w:rFonts w:ascii="Liberation Serif" w:hAnsi="Liberation Serif" w:cs="Liberation Serif"/>
        </w:rPr>
        <w:t>Przewiduje się wykorzystanie różnych mediów komunikacyjnych uzależnionych od poziomu oraz wagi uzgodnień.</w:t>
      </w:r>
      <w:r w:rsidR="00F42A74" w:rsidRPr="00B4693B">
        <w:rPr>
          <w:rFonts w:ascii="Liberation Serif" w:hAnsi="Liberation Serif" w:cs="Liberation Serif"/>
        </w:rPr>
        <w:t xml:space="preserve"> </w:t>
      </w:r>
      <w:r w:rsidRPr="00B4693B">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B4693B">
        <w:rPr>
          <w:rFonts w:ascii="Liberation Serif" w:hAnsi="Liberation Serif" w:cs="Liberation Serif"/>
        </w:rPr>
        <w:t>zna, dokumenty elektroniczne).</w:t>
      </w:r>
    </w:p>
    <w:p w14:paraId="08E60B43" w14:textId="77777777" w:rsidR="00546C19" w:rsidRPr="00B4693B" w:rsidRDefault="00546C19" w:rsidP="00216B27">
      <w:pPr>
        <w:numPr>
          <w:ilvl w:val="0"/>
          <w:numId w:val="9"/>
        </w:numPr>
        <w:spacing w:after="0" w:line="276" w:lineRule="auto"/>
        <w:ind w:hanging="360"/>
        <w:rPr>
          <w:rFonts w:ascii="Liberation Serif" w:hAnsi="Liberation Serif" w:cs="Liberation Serif"/>
        </w:rPr>
      </w:pPr>
      <w:r w:rsidRPr="00B4693B">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B4693B">
        <w:rPr>
          <w:rFonts w:ascii="Liberation Serif" w:hAnsi="Liberation Serif" w:cs="Liberation Serif"/>
        </w:rPr>
        <w:t xml:space="preserve"> </w:t>
      </w:r>
    </w:p>
    <w:p w14:paraId="7C4AADE7" w14:textId="77777777" w:rsidR="00546C19" w:rsidRPr="00B4693B" w:rsidRDefault="00546C19" w:rsidP="00216B27">
      <w:pPr>
        <w:numPr>
          <w:ilvl w:val="0"/>
          <w:numId w:val="9"/>
        </w:numPr>
        <w:spacing w:after="0" w:line="276" w:lineRule="auto"/>
        <w:ind w:hanging="360"/>
        <w:rPr>
          <w:rFonts w:ascii="Liberation Serif" w:hAnsi="Liberation Serif" w:cs="Liberation Serif"/>
        </w:rPr>
      </w:pPr>
      <w:r w:rsidRPr="00B4693B">
        <w:rPr>
          <w:rFonts w:ascii="Liberation Serif" w:hAnsi="Liberation Serif" w:cs="Liberation Serif"/>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B4693B">
        <w:rPr>
          <w:rFonts w:ascii="Liberation Serif" w:hAnsi="Liberation Serif" w:cs="Liberation Serif"/>
        </w:rPr>
        <w:t> </w:t>
      </w:r>
      <w:r w:rsidRPr="00B4693B">
        <w:rPr>
          <w:rFonts w:ascii="Liberation Serif" w:hAnsi="Liberation Serif" w:cs="Liberation Serif"/>
        </w:rPr>
        <w:t>realizacji projektu oraz sposobach rozwiązywania tych problemów nie rzadziej niż raz w miesiącu.</w:t>
      </w:r>
      <w:r w:rsidR="00F42A74" w:rsidRPr="00B4693B">
        <w:rPr>
          <w:rFonts w:ascii="Liberation Serif" w:hAnsi="Liberation Serif" w:cs="Liberation Serif"/>
        </w:rPr>
        <w:t xml:space="preserve"> </w:t>
      </w:r>
    </w:p>
    <w:p w14:paraId="57FE6955" w14:textId="2166C526" w:rsidR="00546C19" w:rsidRPr="00B4693B" w:rsidRDefault="00546C19" w:rsidP="00546C19">
      <w:pPr>
        <w:spacing w:line="22" w:lineRule="atLeast"/>
        <w:ind w:left="360"/>
        <w:rPr>
          <w:rFonts w:ascii="Liberation Serif" w:hAnsi="Liberation Serif" w:cs="Liberation Serif"/>
        </w:rPr>
      </w:pPr>
      <w:r w:rsidRPr="00B4693B">
        <w:rPr>
          <w:rFonts w:ascii="Liberation Serif" w:hAnsi="Liberation Serif" w:cs="Liberation Serif"/>
        </w:rPr>
        <w:t>Zgłoszenie zagadnienia wymagającego decyzji Komitetu Sterującego przez Wykonawcę będzie miało formę pisemną.</w:t>
      </w:r>
    </w:p>
    <w:p w14:paraId="6E290914" w14:textId="77777777" w:rsidR="00884F77" w:rsidRPr="00B4693B" w:rsidRDefault="00884F77" w:rsidP="00884F77">
      <w:pPr>
        <w:pStyle w:val="Nagwek2"/>
        <w:rPr>
          <w:rFonts w:ascii="Liberation Serif" w:hAnsi="Liberation Serif" w:cs="Liberation Serif"/>
        </w:rPr>
      </w:pPr>
      <w:bookmarkStart w:id="13" w:name="_Toc108600480"/>
      <w:r w:rsidRPr="00B4693B">
        <w:rPr>
          <w:rFonts w:ascii="Liberation Serif" w:hAnsi="Liberation Serif" w:cs="Liberation Serif"/>
        </w:rPr>
        <w:t>Obecna Infrastruktura techniczna Zamawiającego</w:t>
      </w:r>
      <w:bookmarkEnd w:id="13"/>
    </w:p>
    <w:p w14:paraId="374E2DFE" w14:textId="77777777" w:rsidR="00884F77" w:rsidRPr="00B4693B" w:rsidRDefault="00884F77" w:rsidP="00884F77">
      <w:pPr>
        <w:tabs>
          <w:tab w:val="left" w:pos="1260"/>
        </w:tabs>
        <w:autoSpaceDE w:val="0"/>
        <w:autoSpaceDN w:val="0"/>
        <w:adjustRightInd w:val="0"/>
        <w:spacing w:before="120"/>
        <w:ind w:left="111"/>
        <w:rPr>
          <w:rFonts w:ascii="Liberation Serif" w:hAnsi="Liberation Serif" w:cs="Liberation Serif"/>
          <w:color w:val="000000"/>
          <w:sz w:val="20"/>
          <w:szCs w:val="20"/>
        </w:rPr>
      </w:pPr>
      <w:r w:rsidRPr="00B4693B">
        <w:rPr>
          <w:rFonts w:ascii="Liberation Serif" w:hAnsi="Liberation Serif" w:cs="Liberation Serif"/>
          <w:color w:val="000000"/>
          <w:sz w:val="20"/>
          <w:szCs w:val="20"/>
        </w:rPr>
        <w:t>Aktualnie, Zamawiający posiada i eksploatuje infrastrukturę techniczną w postaci dwóch serwerowni dysponujących odpowiednią kubaturą montażową 19” i instalacjami technicznymi dla przyjęcia doposażenia infrastruktury sprzętowej dla wytwarzania usług elektronicznych.</w:t>
      </w:r>
    </w:p>
    <w:p w14:paraId="4D472823" w14:textId="77777777" w:rsidR="00884F77" w:rsidRPr="00B4693B" w:rsidRDefault="00884F77" w:rsidP="00884F77">
      <w:pPr>
        <w:pStyle w:val="Legenda"/>
        <w:keepNext/>
        <w:spacing w:before="120"/>
        <w:rPr>
          <w:rFonts w:ascii="Liberation Serif" w:hAnsi="Liberation Serif" w:cs="Liberation Serif"/>
          <w:b/>
          <w:i w:val="0"/>
        </w:rPr>
      </w:pPr>
      <w:bookmarkStart w:id="14" w:name="_Ref53704917"/>
      <w:r w:rsidRPr="00B4693B">
        <w:rPr>
          <w:rFonts w:ascii="Liberation Serif" w:hAnsi="Liberation Serif" w:cs="Liberation Serif"/>
        </w:rPr>
        <w:t xml:space="preserve">Tabela </w:t>
      </w:r>
      <w:bookmarkEnd w:id="14"/>
      <w:r w:rsidRPr="00B4693B">
        <w:rPr>
          <w:rFonts w:ascii="Liberation Serif" w:hAnsi="Liberation Serif" w:cs="Liberation Serif"/>
        </w:rPr>
        <w:t>1. Składniki infrastruktury technicznej SW w Poznaniu.</w:t>
      </w:r>
    </w:p>
    <w:p w14:paraId="3DDBAFC4" w14:textId="77777777" w:rsidR="00884F77" w:rsidRPr="00B4693B" w:rsidRDefault="00884F77" w:rsidP="00884F77">
      <w:pPr>
        <w:tabs>
          <w:tab w:val="left" w:pos="1260"/>
        </w:tabs>
        <w:autoSpaceDE w:val="0"/>
        <w:autoSpaceDN w:val="0"/>
        <w:adjustRightInd w:val="0"/>
        <w:spacing w:before="120"/>
        <w:ind w:left="111"/>
        <w:rPr>
          <w:rFonts w:ascii="Liberation Serif" w:hAnsi="Liberation Serif" w:cs="Liberation Serif"/>
          <w:color w:val="000000"/>
          <w:sz w:val="20"/>
          <w:szCs w:val="20"/>
        </w:rPr>
      </w:pPr>
      <w:r w:rsidRPr="00B4693B">
        <w:rPr>
          <w:rFonts w:ascii="Liberation Serif" w:hAnsi="Liberation Serif" w:cs="Liberation Serif"/>
          <w:noProof/>
          <w:sz w:val="20"/>
          <w:szCs w:val="20"/>
          <w:lang w:eastAsia="pl-PL"/>
        </w:rPr>
        <w:drawing>
          <wp:inline distT="0" distB="0" distL="0" distR="0" wp14:anchorId="60483DF8" wp14:editId="4E7E498E">
            <wp:extent cx="5760720" cy="3131287"/>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131287"/>
                    </a:xfrm>
                    <a:prstGeom prst="rect">
                      <a:avLst/>
                    </a:prstGeom>
                    <a:noFill/>
                    <a:ln>
                      <a:noFill/>
                    </a:ln>
                  </pic:spPr>
                </pic:pic>
              </a:graphicData>
            </a:graphic>
          </wp:inline>
        </w:drawing>
      </w:r>
    </w:p>
    <w:p w14:paraId="2FF2BF02" w14:textId="77777777" w:rsidR="00884F77" w:rsidRPr="00B4693B" w:rsidRDefault="00884F77" w:rsidP="00884F77">
      <w:pPr>
        <w:tabs>
          <w:tab w:val="left" w:pos="1260"/>
        </w:tabs>
        <w:autoSpaceDE w:val="0"/>
        <w:autoSpaceDN w:val="0"/>
        <w:adjustRightInd w:val="0"/>
        <w:spacing w:before="120"/>
        <w:ind w:left="111"/>
        <w:rPr>
          <w:rFonts w:ascii="Liberation Serif" w:hAnsi="Liberation Serif" w:cs="Liberation Serif"/>
          <w:color w:val="000000"/>
          <w:sz w:val="20"/>
          <w:szCs w:val="20"/>
        </w:rPr>
      </w:pPr>
      <w:r w:rsidRPr="00B4693B">
        <w:rPr>
          <w:rFonts w:ascii="Liberation Serif" w:hAnsi="Liberation Serif" w:cs="Liberation Serif"/>
          <w:color w:val="000000"/>
          <w:sz w:val="20"/>
          <w:szCs w:val="20"/>
        </w:rPr>
        <w:t>W serwerowniach Zamawiający eksploatuje odpowiednio dwie i cztery szafy montażowe 19” zapewniające kubaturę montażową wystarczającą dla przyjęcia i eksploatacji doposażenia sprzętowego niezbędnego dla wytwarzania usług elektronicznych planowanych w zakresie Projektu. Serwerownia zlokalizowana pomieszczeniu na terenie Bloku Operacyjnego (Blok Operacyjny IT) kolokuje infrastrukturę transmisji i przetwarzania danych powstałą w realizacji projektu Wielkopolskie eZdrowie (infrastruktura przeznaczona dla podmiotu leczniczego uczestniczącego w realizacji tego projektu wytwarzająca lokalne usługi elektroniczne tego podmiotu oraz infrastruktura tzw. podmiotu wiodącego wytwarzająca usługi elektroniczne poziomu regionalnego).</w:t>
      </w:r>
    </w:p>
    <w:p w14:paraId="0E966A2D" w14:textId="7770B9DB" w:rsidR="00884F77" w:rsidRDefault="00884F77" w:rsidP="00884F77">
      <w:pPr>
        <w:tabs>
          <w:tab w:val="left" w:pos="1260"/>
        </w:tabs>
        <w:autoSpaceDE w:val="0"/>
        <w:autoSpaceDN w:val="0"/>
        <w:adjustRightInd w:val="0"/>
        <w:spacing w:before="120"/>
        <w:ind w:left="111"/>
        <w:rPr>
          <w:rFonts w:ascii="Liberation Serif" w:hAnsi="Liberation Serif" w:cs="Liberation Serif"/>
          <w:color w:val="000000"/>
          <w:sz w:val="20"/>
          <w:szCs w:val="20"/>
        </w:rPr>
      </w:pPr>
      <w:r w:rsidRPr="00B4693B">
        <w:rPr>
          <w:rFonts w:ascii="Liberation Serif" w:hAnsi="Liberation Serif" w:cs="Liberation Serif"/>
          <w:color w:val="000000"/>
          <w:sz w:val="20"/>
          <w:szCs w:val="20"/>
        </w:rPr>
        <w:lastRenderedPageBreak/>
        <w:t>Zamawiający dysponuje w swoich obiektach silnie rozproszoną (13 węzłów/punktów dystrybucyjnych okablowania) infrastrukturą połączeń transmisji danych (połączenia rdzeniowe, połączenia końcowe i węzły okablowania) zabezpieczającą produkcyjną obsługę stanowiska roboczych.</w:t>
      </w:r>
    </w:p>
    <w:p w14:paraId="0C97361A" w14:textId="77777777" w:rsidR="000876C4" w:rsidRPr="000876C4" w:rsidRDefault="000876C4" w:rsidP="000876C4">
      <w:pPr>
        <w:pStyle w:val="Nagwek3"/>
        <w:rPr>
          <w:rFonts w:ascii="Liberation Serif" w:hAnsi="Liberation Serif" w:cs="Liberation Serif"/>
          <w:sz w:val="22"/>
          <w:szCs w:val="22"/>
        </w:rPr>
      </w:pPr>
      <w:r w:rsidRPr="000876C4">
        <w:rPr>
          <w:rFonts w:ascii="Liberation Serif" w:hAnsi="Liberation Serif" w:cs="Liberation Serif"/>
          <w:sz w:val="22"/>
          <w:szCs w:val="22"/>
        </w:rPr>
        <w:t>Szpital Rehabilitacyjno-Kardiologiczny w Kowanówku</w:t>
      </w:r>
    </w:p>
    <w:p w14:paraId="20033EDE" w14:textId="77777777" w:rsidR="000876C4" w:rsidRDefault="000876C4" w:rsidP="000876C4">
      <w:pPr>
        <w:pStyle w:val="Bezodstpw"/>
        <w:rPr>
          <w:rFonts w:ascii="Times New Roman" w:hAnsi="Times New Roman" w:cs="Times New Roman"/>
          <w:b/>
          <w:sz w:val="24"/>
        </w:rPr>
      </w:pPr>
    </w:p>
    <w:p w14:paraId="2B42E3B4" w14:textId="6926161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Infrastruktura oparta jest o środowisko wirtualne VMware składają</w:t>
      </w:r>
      <w:r>
        <w:rPr>
          <w:rFonts w:ascii="Liberation Serif" w:hAnsi="Liberation Serif" w:cs="Liberation Serif"/>
        </w:rPr>
        <w:t>ce się z 3 serwerów fizycznych</w:t>
      </w:r>
      <w:r w:rsidRPr="000876C4">
        <w:rPr>
          <w:rFonts w:ascii="Liberation Serif" w:hAnsi="Liberation Serif" w:cs="Liberation Serif"/>
        </w:rPr>
        <w:t xml:space="preserve">: </w:t>
      </w:r>
    </w:p>
    <w:p w14:paraId="4026467C" w14:textId="0CF6D1CC"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HP ProLiant DL360p Gen8 </w:t>
      </w:r>
    </w:p>
    <w:p w14:paraId="4EA41C9D" w14:textId="77777777" w:rsidR="000876C4" w:rsidRPr="000876C4" w:rsidRDefault="000876C4" w:rsidP="000876C4">
      <w:pPr>
        <w:pStyle w:val="Bezodstpw"/>
        <w:rPr>
          <w:rFonts w:ascii="Liberation Serif" w:hAnsi="Liberation Serif" w:cs="Liberation Serif"/>
        </w:rPr>
      </w:pPr>
    </w:p>
    <w:p w14:paraId="2A78B00C" w14:textId="3B4BB44C"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Macierzy dyskowej</w:t>
      </w:r>
      <w:r>
        <w:rPr>
          <w:rFonts w:ascii="Liberation Serif" w:hAnsi="Liberation Serif" w:cs="Liberation Serif"/>
        </w:rPr>
        <w:t xml:space="preserve">: </w:t>
      </w:r>
      <w:r w:rsidRPr="000876C4">
        <w:rPr>
          <w:rFonts w:ascii="Liberation Serif" w:hAnsi="Liberation Serif" w:cs="Liberation Serif"/>
        </w:rPr>
        <w:t xml:space="preserve"> EMC VNX 5200 </w:t>
      </w:r>
    </w:p>
    <w:p w14:paraId="73068410" w14:textId="77777777" w:rsidR="000876C4" w:rsidRPr="000876C4" w:rsidRDefault="000876C4" w:rsidP="000876C4">
      <w:pPr>
        <w:pStyle w:val="Bezodstpw"/>
        <w:rPr>
          <w:rFonts w:ascii="Liberation Serif" w:hAnsi="Liberation Serif" w:cs="Liberation Serif"/>
        </w:rPr>
      </w:pPr>
    </w:p>
    <w:p w14:paraId="5C05537F"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Oprogramowanie do wirtualizacji </w:t>
      </w:r>
    </w:p>
    <w:p w14:paraId="53610860"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 vSphere Client Version 6.0.0 Build 3562874 (09-2014 r) </w:t>
      </w:r>
    </w:p>
    <w:p w14:paraId="4C8B3187"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 vMware ESXi Version 6.0.0 Build 3620759 (09-2014 r) </w:t>
      </w:r>
    </w:p>
    <w:p w14:paraId="12F7DC0A" w14:textId="77777777" w:rsidR="000876C4" w:rsidRPr="000876C4" w:rsidRDefault="000876C4" w:rsidP="000876C4">
      <w:pPr>
        <w:pStyle w:val="Bezodstpw"/>
        <w:rPr>
          <w:rFonts w:ascii="Liberation Serif" w:hAnsi="Liberation Serif" w:cs="Liberation Serif"/>
        </w:rPr>
      </w:pPr>
    </w:p>
    <w:p w14:paraId="49C136DC" w14:textId="0198C00F" w:rsidR="000876C4" w:rsidRPr="000876C4" w:rsidRDefault="000876C4" w:rsidP="000876C4">
      <w:pPr>
        <w:pStyle w:val="Default"/>
        <w:rPr>
          <w:rFonts w:ascii="Liberation Serif" w:hAnsi="Liberation Serif" w:cs="Liberation Serif"/>
          <w:sz w:val="22"/>
          <w:szCs w:val="22"/>
        </w:rPr>
      </w:pPr>
      <w:r w:rsidRPr="000876C4">
        <w:rPr>
          <w:rFonts w:ascii="Liberation Serif" w:hAnsi="Liberation Serif" w:cs="Liberation Serif"/>
          <w:sz w:val="22"/>
          <w:szCs w:val="22"/>
        </w:rPr>
        <w:t xml:space="preserve">Serwery wraz z macierzą i oprogramowaniem VMware tworzą klaster wysokiej dostępności, na którym działają wszystkie systemy informatyczne działające w szpitalu: </w:t>
      </w:r>
    </w:p>
    <w:p w14:paraId="14627DDA"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Serwer bazy danych – Oracle </w:t>
      </w:r>
    </w:p>
    <w:p w14:paraId="2182C533"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Pierwszy kontroler domeny - Windows 2012 R2 </w:t>
      </w:r>
    </w:p>
    <w:p w14:paraId="30D4076D"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Drugi kontroler domeny - Windows 2012 R2 </w:t>
      </w:r>
    </w:p>
    <w:p w14:paraId="512DA887"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Serwer aktualizacji WSUS- Windows 2012 R2 </w:t>
      </w:r>
    </w:p>
    <w:p w14:paraId="5FA72B44"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Serwer plików – Windows 2012 R2 </w:t>
      </w:r>
    </w:p>
    <w:p w14:paraId="2B33C2F2" w14:textId="77777777" w:rsidR="000876C4" w:rsidRPr="000876C4" w:rsidRDefault="000876C4" w:rsidP="000876C4">
      <w:pPr>
        <w:pStyle w:val="Default"/>
        <w:spacing w:after="49"/>
        <w:rPr>
          <w:rFonts w:ascii="Liberation Serif" w:hAnsi="Liberation Serif" w:cs="Liberation Serif"/>
          <w:sz w:val="22"/>
          <w:szCs w:val="22"/>
        </w:rPr>
      </w:pPr>
      <w:r w:rsidRPr="000876C4">
        <w:rPr>
          <w:rFonts w:ascii="Liberation Serif" w:hAnsi="Liberation Serif" w:cs="Liberation Serif"/>
          <w:sz w:val="22"/>
          <w:szCs w:val="22"/>
        </w:rPr>
        <w:t xml:space="preserve">- Serwer aplikacji Kamsoft - Windows 2012 R2 </w:t>
      </w:r>
    </w:p>
    <w:p w14:paraId="7BCA7F53"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Serwer EDM – Windows Server 2019</w:t>
      </w:r>
    </w:p>
    <w:p w14:paraId="228382F3"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Drugi kontroler domeny .szpitalw - Windows Server 2019</w:t>
      </w:r>
    </w:p>
    <w:p w14:paraId="2A43580E"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Drugi serwer plików domeny .szpitalw - Windows Server 2019</w:t>
      </w:r>
    </w:p>
    <w:p w14:paraId="7495D844" w14:textId="77777777" w:rsidR="000876C4" w:rsidRPr="000876C4" w:rsidRDefault="000876C4" w:rsidP="000876C4">
      <w:pPr>
        <w:pStyle w:val="Bezodstpw"/>
        <w:rPr>
          <w:rFonts w:ascii="Liberation Serif" w:hAnsi="Liberation Serif" w:cs="Liberation Serif"/>
        </w:rPr>
      </w:pPr>
    </w:p>
    <w:p w14:paraId="339697F9"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Serwer Pacs (do archiwizacji zdjęć RTG) – firma Alteris S.A.</w:t>
      </w:r>
    </w:p>
    <w:p w14:paraId="3350FB42" w14:textId="77777777" w:rsidR="000876C4" w:rsidRPr="000876C4" w:rsidRDefault="000876C4" w:rsidP="000876C4">
      <w:pPr>
        <w:pStyle w:val="Bezodstpw"/>
        <w:rPr>
          <w:rFonts w:ascii="Liberation Serif" w:hAnsi="Liberation Serif" w:cs="Liberation Serif"/>
        </w:rPr>
      </w:pPr>
    </w:p>
    <w:p w14:paraId="44C3D79C" w14:textId="47EB5E35"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W serwerowni znajdują się również dwa </w:t>
      </w:r>
      <w:r>
        <w:rPr>
          <w:rFonts w:ascii="Liberation Serif" w:hAnsi="Liberation Serif" w:cs="Liberation Serif"/>
        </w:rPr>
        <w:t>s</w:t>
      </w:r>
      <w:r w:rsidRPr="000876C4">
        <w:rPr>
          <w:rFonts w:ascii="Liberation Serif" w:hAnsi="Liberation Serif" w:cs="Liberation Serif"/>
        </w:rPr>
        <w:t>witch</w:t>
      </w:r>
      <w:r>
        <w:rPr>
          <w:rFonts w:ascii="Liberation Serif" w:hAnsi="Liberation Serif" w:cs="Liberation Serif"/>
        </w:rPr>
        <w:t>e</w:t>
      </w:r>
      <w:r w:rsidRPr="000876C4">
        <w:rPr>
          <w:rFonts w:ascii="Liberation Serif" w:hAnsi="Liberation Serif" w:cs="Liberation Serif"/>
        </w:rPr>
        <w:t xml:space="preserve"> HP A5120-24G</w:t>
      </w:r>
    </w:p>
    <w:p w14:paraId="28336433" w14:textId="77777777" w:rsidR="000876C4" w:rsidRPr="000876C4" w:rsidRDefault="000876C4" w:rsidP="000876C4">
      <w:pPr>
        <w:pStyle w:val="Bezodstpw"/>
        <w:rPr>
          <w:rFonts w:ascii="Liberation Serif" w:hAnsi="Liberation Serif" w:cs="Liberation Serif"/>
        </w:rPr>
      </w:pPr>
    </w:p>
    <w:p w14:paraId="5697BAEA"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Na terenie Szpitala jest 9 punktów dystrybucyjnych</w:t>
      </w:r>
    </w:p>
    <w:p w14:paraId="15EA7A4D"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 xml:space="preserve">Budynek Administracji – piwnica (Netgear GS748Tv5) </w:t>
      </w:r>
    </w:p>
    <w:p w14:paraId="5F62A6E6"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Administracji – piętro x 2 ((HP-2530-24G dwie sztuki)</w:t>
      </w:r>
    </w:p>
    <w:p w14:paraId="66A9B7F8"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A – piwnica (HP-2530-24G)</w:t>
      </w:r>
    </w:p>
    <w:p w14:paraId="18038CF2"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B – piwnica (HP-2530-24G,  hp 1910-24-poe+)</w:t>
      </w:r>
    </w:p>
    <w:p w14:paraId="5B42F050"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C – piwnica (HP-2530-24G - 2 sztuki)</w:t>
      </w:r>
    </w:p>
    <w:p w14:paraId="320A0315"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D – pomieszczenie techniczne</w:t>
      </w:r>
    </w:p>
    <w:p w14:paraId="4525042F" w14:textId="7777777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E – poddasze (HP-2530-24G)</w:t>
      </w:r>
    </w:p>
    <w:p w14:paraId="381E6AD2" w14:textId="72E7DA27" w:rsidR="000876C4" w:rsidRPr="000876C4" w:rsidRDefault="000876C4" w:rsidP="000876C4">
      <w:pPr>
        <w:pStyle w:val="Bezodstpw"/>
        <w:rPr>
          <w:rFonts w:ascii="Liberation Serif" w:hAnsi="Liberation Serif" w:cs="Liberation Serif"/>
        </w:rPr>
      </w:pPr>
      <w:r w:rsidRPr="000876C4">
        <w:rPr>
          <w:rFonts w:ascii="Liberation Serif" w:hAnsi="Liberation Serif" w:cs="Liberation Serif"/>
        </w:rPr>
        <w:t>Budynek F – parter (HP-2530-48G-PoEP)</w:t>
      </w:r>
    </w:p>
    <w:p w14:paraId="01F4DBC6" w14:textId="77777777" w:rsidR="000876C4" w:rsidRPr="000876C4" w:rsidRDefault="000876C4" w:rsidP="000876C4">
      <w:pPr>
        <w:pStyle w:val="Bezodstpw"/>
        <w:rPr>
          <w:rFonts w:ascii="Liberation Serif" w:hAnsi="Liberation Serif" w:cs="Liberation Serif"/>
        </w:rPr>
      </w:pPr>
    </w:p>
    <w:p w14:paraId="594A33EE" w14:textId="183BCF36" w:rsidR="000876C4" w:rsidRPr="000876C4" w:rsidRDefault="000876C4" w:rsidP="000876C4">
      <w:pPr>
        <w:pStyle w:val="Bezodstpw"/>
        <w:rPr>
          <w:rFonts w:ascii="Liberation Serif" w:hAnsi="Liberation Serif" w:cs="Liberation Serif"/>
          <w:color w:val="000000"/>
        </w:rPr>
      </w:pPr>
      <w:r w:rsidRPr="000876C4">
        <w:rPr>
          <w:rFonts w:ascii="Liberation Serif" w:hAnsi="Liberation Serif" w:cs="Liberation Serif"/>
        </w:rPr>
        <w:t xml:space="preserve">W szpitalu znajduje się 95 komputerów </w:t>
      </w:r>
      <w:r>
        <w:rPr>
          <w:rFonts w:ascii="Liberation Serif" w:hAnsi="Liberation Serif" w:cs="Liberation Serif"/>
        </w:rPr>
        <w:t xml:space="preserve">typu </w:t>
      </w:r>
      <w:r w:rsidRPr="000876C4">
        <w:rPr>
          <w:rFonts w:ascii="Liberation Serif" w:hAnsi="Liberation Serif" w:cs="Liberation Serif"/>
        </w:rPr>
        <w:t>Desktop</w:t>
      </w:r>
      <w:r>
        <w:rPr>
          <w:rFonts w:ascii="Liberation Serif" w:hAnsi="Liberation Serif" w:cs="Liberation Serif"/>
        </w:rPr>
        <w:t>.</w:t>
      </w:r>
    </w:p>
    <w:p w14:paraId="3A96F142" w14:textId="77777777" w:rsidR="000876C4" w:rsidRPr="00B4693B" w:rsidRDefault="000876C4" w:rsidP="000876C4">
      <w:pPr>
        <w:tabs>
          <w:tab w:val="left" w:pos="1260"/>
        </w:tabs>
        <w:autoSpaceDE w:val="0"/>
        <w:autoSpaceDN w:val="0"/>
        <w:adjustRightInd w:val="0"/>
        <w:spacing w:before="120" w:line="240" w:lineRule="auto"/>
        <w:ind w:left="111"/>
        <w:rPr>
          <w:rFonts w:ascii="Liberation Serif" w:hAnsi="Liberation Serif" w:cs="Liberation Serif"/>
          <w:b/>
          <w:color w:val="000000"/>
          <w:sz w:val="20"/>
          <w:szCs w:val="20"/>
        </w:rPr>
      </w:pPr>
    </w:p>
    <w:p w14:paraId="3B73E789" w14:textId="77777777" w:rsidR="00884F77" w:rsidRPr="00B4693B" w:rsidRDefault="00884F77" w:rsidP="00884F77">
      <w:pPr>
        <w:pStyle w:val="Nagwek3"/>
        <w:rPr>
          <w:rFonts w:ascii="Liberation Serif" w:hAnsi="Liberation Serif" w:cs="Liberation Serif"/>
          <w:sz w:val="22"/>
          <w:szCs w:val="22"/>
        </w:rPr>
      </w:pPr>
      <w:bookmarkStart w:id="15" w:name="_Toc108600481"/>
      <w:r w:rsidRPr="00B4693B">
        <w:rPr>
          <w:rFonts w:ascii="Liberation Serif" w:hAnsi="Liberation Serif" w:cs="Liberation Serif"/>
          <w:sz w:val="22"/>
          <w:szCs w:val="22"/>
        </w:rPr>
        <w:t>Infrastruktura transmisji danych</w:t>
      </w:r>
      <w:bookmarkEnd w:id="15"/>
    </w:p>
    <w:p w14:paraId="68864C88"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b/>
          <w:color w:val="000000"/>
          <w:szCs w:val="20"/>
        </w:rPr>
      </w:pPr>
      <w:r w:rsidRPr="000876C4">
        <w:rPr>
          <w:rFonts w:ascii="Liberation Serif" w:hAnsi="Liberation Serif" w:cs="Liberation Serif"/>
          <w:color w:val="000000"/>
          <w:szCs w:val="20"/>
        </w:rPr>
        <w:t>Zamawiający posiada infrastrukturę przewodowej transmisji danych zabezpieczającą w minimalnie koniecznym stopniu potrzeby w zakresie bieżącej produkcyjnej obsługi stanowisk roboczych. Posiadane urządzenia obsługują aktualny stan istniejących przyłączy, a ich porty zapewniają obsługę ponad 110 punktów dostępowych obsługi bezprzewodowej transmisji danych wymagających realizacji przyłączy w standardzie zasilania z połączenia końcowego (standard PoE).</w:t>
      </w:r>
    </w:p>
    <w:p w14:paraId="0332EE7A"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szCs w:val="20"/>
        </w:rPr>
      </w:pPr>
      <w:r w:rsidRPr="000876C4">
        <w:rPr>
          <w:rFonts w:ascii="Liberation Serif" w:hAnsi="Liberation Serif" w:cs="Liberation Serif"/>
          <w:color w:val="000000"/>
          <w:szCs w:val="20"/>
        </w:rPr>
        <w:t>Posiadana infrastruktura transmisji danych umożliwia obsługę posiadanych i eksploatowanych urządzeń aparatury medycznej, które dysponują interfejsami transmisji danych w standardzie Ethernet.</w:t>
      </w:r>
    </w:p>
    <w:p w14:paraId="53F37577"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szCs w:val="20"/>
        </w:rPr>
      </w:pPr>
      <w:r w:rsidRPr="000876C4">
        <w:rPr>
          <w:rFonts w:ascii="Liberation Serif" w:hAnsi="Liberation Serif" w:cs="Liberation Serif"/>
          <w:color w:val="000000"/>
          <w:szCs w:val="20"/>
        </w:rPr>
        <w:t>Zagregowany ruch transmisji danych między jednostkami organizacyjnymi szczebla podmiotu leczniczego w strukturze organizacyjnej Wnioskodawcy:</w:t>
      </w:r>
    </w:p>
    <w:p w14:paraId="3DEE4A72" w14:textId="77777777" w:rsidR="00884F77" w:rsidRPr="000876C4" w:rsidRDefault="00884F77" w:rsidP="00884F77">
      <w:pPr>
        <w:pStyle w:val="Akapitzlist"/>
        <w:numPr>
          <w:ilvl w:val="0"/>
          <w:numId w:val="228"/>
        </w:numPr>
        <w:tabs>
          <w:tab w:val="left" w:pos="1260"/>
        </w:tabs>
        <w:autoSpaceDE w:val="0"/>
        <w:autoSpaceDN w:val="0"/>
        <w:adjustRightInd w:val="0"/>
        <w:spacing w:before="120" w:after="200" w:line="276" w:lineRule="auto"/>
        <w:rPr>
          <w:rFonts w:ascii="Liberation Serif" w:hAnsi="Liberation Serif" w:cs="Liberation Serif"/>
          <w:color w:val="000000"/>
          <w:szCs w:val="20"/>
        </w:rPr>
      </w:pPr>
      <w:r w:rsidRPr="000876C4">
        <w:rPr>
          <w:rFonts w:ascii="Liberation Serif" w:hAnsi="Liberation Serif" w:cs="Liberation Serif"/>
          <w:color w:val="000000"/>
          <w:szCs w:val="20"/>
        </w:rPr>
        <w:lastRenderedPageBreak/>
        <w:t>Siedziba Wnioskodawcy – SW w Poznaniu;</w:t>
      </w:r>
    </w:p>
    <w:p w14:paraId="79AADDB0" w14:textId="77777777" w:rsidR="00884F77" w:rsidRPr="000876C4" w:rsidRDefault="00884F77" w:rsidP="00884F77">
      <w:pPr>
        <w:pStyle w:val="Akapitzlist"/>
        <w:numPr>
          <w:ilvl w:val="0"/>
          <w:numId w:val="228"/>
        </w:numPr>
        <w:tabs>
          <w:tab w:val="left" w:pos="1260"/>
        </w:tabs>
        <w:autoSpaceDE w:val="0"/>
        <w:autoSpaceDN w:val="0"/>
        <w:adjustRightInd w:val="0"/>
        <w:spacing w:before="120" w:after="200" w:line="276" w:lineRule="auto"/>
        <w:rPr>
          <w:rFonts w:ascii="Liberation Serif" w:hAnsi="Liberation Serif" w:cs="Liberation Serif"/>
          <w:color w:val="000000"/>
          <w:szCs w:val="20"/>
        </w:rPr>
      </w:pPr>
      <w:r w:rsidRPr="000876C4">
        <w:rPr>
          <w:rFonts w:ascii="Liberation Serif" w:hAnsi="Liberation Serif" w:cs="Liberation Serif"/>
          <w:color w:val="000000"/>
          <w:szCs w:val="20"/>
        </w:rPr>
        <w:t>Ośrodek Rehabilitacyjny dla Dzieci w Poznaniu – Kiekrzu;</w:t>
      </w:r>
    </w:p>
    <w:p w14:paraId="2B07A6D2" w14:textId="77777777" w:rsidR="00884F77" w:rsidRPr="000876C4" w:rsidRDefault="00884F77" w:rsidP="00884F77">
      <w:pPr>
        <w:pStyle w:val="Akapitzlist"/>
        <w:numPr>
          <w:ilvl w:val="0"/>
          <w:numId w:val="228"/>
        </w:numPr>
        <w:tabs>
          <w:tab w:val="left" w:pos="1260"/>
        </w:tabs>
        <w:autoSpaceDE w:val="0"/>
        <w:autoSpaceDN w:val="0"/>
        <w:adjustRightInd w:val="0"/>
        <w:spacing w:before="120" w:after="200" w:line="276" w:lineRule="auto"/>
        <w:rPr>
          <w:rFonts w:ascii="Liberation Serif" w:hAnsi="Liberation Serif" w:cs="Liberation Serif"/>
          <w:color w:val="000000"/>
          <w:szCs w:val="20"/>
        </w:rPr>
      </w:pPr>
      <w:r w:rsidRPr="000876C4">
        <w:rPr>
          <w:rFonts w:ascii="Liberation Serif" w:hAnsi="Liberation Serif" w:cs="Liberation Serif"/>
          <w:color w:val="000000"/>
          <w:szCs w:val="20"/>
        </w:rPr>
        <w:t>Szpital Rehabilitacyjno-Kardiologiczny w Kowanówku k/Obornik</w:t>
      </w:r>
    </w:p>
    <w:p w14:paraId="5F977FC2" w14:textId="77777777" w:rsidR="00884F77" w:rsidRPr="000876C4" w:rsidRDefault="00884F77" w:rsidP="00884F77">
      <w:pPr>
        <w:tabs>
          <w:tab w:val="left" w:pos="1260"/>
        </w:tabs>
        <w:autoSpaceDE w:val="0"/>
        <w:autoSpaceDN w:val="0"/>
        <w:adjustRightInd w:val="0"/>
        <w:spacing w:before="120"/>
        <w:ind w:left="1260" w:hanging="1149"/>
        <w:rPr>
          <w:rFonts w:ascii="Liberation Serif" w:hAnsi="Liberation Serif" w:cs="Liberation Serif"/>
          <w:color w:val="000000"/>
          <w:szCs w:val="20"/>
        </w:rPr>
      </w:pPr>
      <w:r w:rsidRPr="000876C4">
        <w:rPr>
          <w:rFonts w:ascii="Liberation Serif" w:hAnsi="Liberation Serif" w:cs="Liberation Serif"/>
          <w:color w:val="000000"/>
          <w:szCs w:val="20"/>
        </w:rPr>
        <w:t>obsługuje wewnętrzna sieć rozległa z przepustowością 100Mb/s.</w:t>
      </w:r>
    </w:p>
    <w:p w14:paraId="520D1B87"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szCs w:val="20"/>
        </w:rPr>
      </w:pPr>
      <w:r w:rsidRPr="000876C4">
        <w:rPr>
          <w:rFonts w:ascii="Liberation Serif" w:hAnsi="Liberation Serif" w:cs="Liberation Serif"/>
          <w:color w:val="000000"/>
          <w:szCs w:val="20"/>
        </w:rPr>
        <w:t>Zamawiający posiada rozbudowaną co do zasięgu (obejmującą kubaturę siedziby głównej Zamawiającego, w tym Szpitalny Oddział Ratunkowy) instalację dostępu bezprzewodowego (ogółem ponad 110 punktów dostępowych z kontrolerem) zrealizowaną w roku 2015.</w:t>
      </w:r>
    </w:p>
    <w:p w14:paraId="5BE5F304"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szCs w:val="20"/>
        </w:rPr>
      </w:pPr>
      <w:r w:rsidRPr="000876C4">
        <w:rPr>
          <w:rFonts w:ascii="Liberation Serif" w:hAnsi="Liberation Serif" w:cs="Liberation Serif"/>
          <w:color w:val="000000"/>
          <w:szCs w:val="20"/>
        </w:rPr>
        <w:t>Infrastruktura przewodowa i bezprzewodowa zapewniają realizację funkcjonalności zarządzania tylko miejscowo przez urządzenia aktywne (przełączniki) bez koordynacji, monitorowania i nadzoru dla całego środowiska informatycznego Zamawiającego.</w:t>
      </w:r>
    </w:p>
    <w:p w14:paraId="1FA8CCA7"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szCs w:val="20"/>
        </w:rPr>
      </w:pPr>
      <w:r w:rsidRPr="000876C4">
        <w:rPr>
          <w:rFonts w:ascii="Liberation Serif" w:hAnsi="Liberation Serif" w:cs="Liberation Serif"/>
          <w:color w:val="000000"/>
          <w:szCs w:val="20"/>
        </w:rPr>
        <w:t>Zamawiający eksploatuje aktualnie dwa przyłącza zewnętrznej transmisji danych zrealizowane w technologii światłowodowej udostępniane przez dostawcę Internetu jako techniczna realizacja usługi transmisji danych w trybie symetrycznym z przepustowością 100/100Mb/s w ramach projektu Wielkopolskie eZdrowie i jedno przyłącze w trybie symetrycznym z przepustowością 100/100Mb/s udostępniane przez Poznańską Miejską Sieć Komputerową POZMAN za pośrednictwem Uniwersytetu Przyrodniczego w Poznaniu. Transmisja zewnętrzna podlega profilowaniu i jest chroniona przed zdarzeniami niepożądanymi przez zapory ogniowe.</w:t>
      </w:r>
    </w:p>
    <w:p w14:paraId="29BFE13C" w14:textId="77777777" w:rsidR="00884F77" w:rsidRPr="00B4693B" w:rsidRDefault="00884F77" w:rsidP="00884F77">
      <w:pPr>
        <w:pStyle w:val="Nagwek3"/>
        <w:rPr>
          <w:rFonts w:ascii="Liberation Serif" w:hAnsi="Liberation Serif" w:cs="Liberation Serif"/>
          <w:sz w:val="22"/>
          <w:szCs w:val="22"/>
        </w:rPr>
      </w:pPr>
      <w:bookmarkStart w:id="16" w:name="_Toc108600482"/>
      <w:r w:rsidRPr="00B4693B">
        <w:rPr>
          <w:rFonts w:ascii="Liberation Serif" w:hAnsi="Liberation Serif" w:cs="Liberation Serif"/>
          <w:sz w:val="22"/>
          <w:szCs w:val="22"/>
        </w:rPr>
        <w:t>Infrastruktura sprzętowego przetwarzania danych</w:t>
      </w:r>
      <w:bookmarkEnd w:id="16"/>
    </w:p>
    <w:p w14:paraId="413087F9"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Zamawiający posiada i eksploatuje 7 serwerów modułowych w konfiguracjach przeznaczonych do pracy długookresowej/ciągłej zainstalowanych w jednej lokalizacji (serwer o konstrukcji modułowej). Serwery zostały zakupione w roku 2014 i zapewniają aktualnie zasoby obliczeniowe dla systemu informatycznego części medycznej, systemu archiwizacji danych obrazowania medycznego oraz wirtualizacji dla obsługi maszyn wirtualnych dla obsługi informatycznej udzielania świadczeń medycznych (personel medyczny) i administracji (personel administracyjny) oraz wytwarzania usług systemowych środowiska informatycznego. </w:t>
      </w:r>
    </w:p>
    <w:p w14:paraId="7DDD38BD" w14:textId="77777777" w:rsidR="00884F77" w:rsidRPr="000876C4" w:rsidRDefault="00884F77" w:rsidP="00884F77">
      <w:pPr>
        <w:pStyle w:val="Legenda"/>
        <w:keepNext/>
        <w:spacing w:before="120"/>
        <w:rPr>
          <w:rFonts w:ascii="Liberation Serif" w:hAnsi="Liberation Serif" w:cs="Liberation Serif"/>
          <w:b/>
          <w:i w:val="0"/>
          <w:sz w:val="22"/>
          <w:szCs w:val="22"/>
        </w:rPr>
      </w:pPr>
      <w:r w:rsidRPr="000876C4">
        <w:rPr>
          <w:rFonts w:ascii="Liberation Serif" w:hAnsi="Liberation Serif" w:cs="Liberation Serif"/>
          <w:sz w:val="22"/>
          <w:szCs w:val="22"/>
        </w:rPr>
        <w:lastRenderedPageBreak/>
        <w:t xml:space="preserve">Tabela </w:t>
      </w:r>
      <w:r w:rsidRPr="000876C4">
        <w:rPr>
          <w:rFonts w:ascii="Liberation Serif" w:hAnsi="Liberation Serif" w:cs="Liberation Serif"/>
          <w:i w:val="0"/>
          <w:sz w:val="22"/>
          <w:szCs w:val="22"/>
        </w:rPr>
        <w:fldChar w:fldCharType="begin"/>
      </w:r>
      <w:r w:rsidRPr="000876C4">
        <w:rPr>
          <w:rFonts w:ascii="Liberation Serif" w:hAnsi="Liberation Serif" w:cs="Liberation Serif"/>
          <w:sz w:val="22"/>
          <w:szCs w:val="22"/>
        </w:rPr>
        <w:instrText xml:space="preserve"> SEQ Tabela \* ARABIC </w:instrText>
      </w:r>
      <w:r w:rsidRPr="000876C4">
        <w:rPr>
          <w:rFonts w:ascii="Liberation Serif" w:hAnsi="Liberation Serif" w:cs="Liberation Serif"/>
          <w:i w:val="0"/>
          <w:sz w:val="22"/>
          <w:szCs w:val="22"/>
        </w:rPr>
        <w:fldChar w:fldCharType="separate"/>
      </w:r>
      <w:r w:rsidRPr="000876C4">
        <w:rPr>
          <w:rFonts w:ascii="Liberation Serif" w:hAnsi="Liberation Serif" w:cs="Liberation Serif"/>
          <w:noProof/>
          <w:sz w:val="22"/>
          <w:szCs w:val="22"/>
        </w:rPr>
        <w:t>19</w:t>
      </w:r>
      <w:r w:rsidRPr="000876C4">
        <w:rPr>
          <w:rFonts w:ascii="Liberation Serif" w:hAnsi="Liberation Serif" w:cs="Liberation Serif"/>
          <w:i w:val="0"/>
          <w:noProof/>
          <w:sz w:val="22"/>
          <w:szCs w:val="22"/>
        </w:rPr>
        <w:fldChar w:fldCharType="end"/>
      </w:r>
      <w:r w:rsidRPr="000876C4">
        <w:rPr>
          <w:rFonts w:ascii="Liberation Serif" w:hAnsi="Liberation Serif" w:cs="Liberation Serif"/>
          <w:sz w:val="22"/>
          <w:szCs w:val="22"/>
        </w:rPr>
        <w:t>. Aktywne urządzenia transmisji danych SW w Poznaniu (lokalizacja Projektu).</w:t>
      </w:r>
    </w:p>
    <w:p w14:paraId="2AD6B055" w14:textId="77777777" w:rsidR="00884F77" w:rsidRPr="000876C4" w:rsidRDefault="00884F77" w:rsidP="00884F77">
      <w:pPr>
        <w:keepNext/>
        <w:tabs>
          <w:tab w:val="left" w:pos="1260"/>
        </w:tabs>
        <w:autoSpaceDE w:val="0"/>
        <w:autoSpaceDN w:val="0"/>
        <w:adjustRightInd w:val="0"/>
        <w:spacing w:before="120"/>
        <w:rPr>
          <w:rFonts w:ascii="Liberation Serif" w:hAnsi="Liberation Serif" w:cs="Liberation Serif"/>
        </w:rPr>
      </w:pPr>
      <w:r w:rsidRPr="000876C4">
        <w:rPr>
          <w:rFonts w:ascii="Liberation Serif" w:hAnsi="Liberation Serif" w:cs="Liberation Serif"/>
          <w:noProof/>
          <w:lang w:eastAsia="pl-PL"/>
        </w:rPr>
        <w:drawing>
          <wp:inline distT="0" distB="0" distL="0" distR="0" wp14:anchorId="5DD8AD18" wp14:editId="5C7549C2">
            <wp:extent cx="5760720" cy="4827188"/>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827188"/>
                    </a:xfrm>
                    <a:prstGeom prst="rect">
                      <a:avLst/>
                    </a:prstGeom>
                    <a:noFill/>
                    <a:ln>
                      <a:noFill/>
                    </a:ln>
                  </pic:spPr>
                </pic:pic>
              </a:graphicData>
            </a:graphic>
          </wp:inline>
        </w:drawing>
      </w:r>
    </w:p>
    <w:p w14:paraId="09378885"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Zamawiający eksploatuje ponadto kilkanaście stacjonarnych komputerów PC w konfiguracjach zmodyfikowanych udziałem własnym eksploatowanych doraźnie w charakterze serwerów dla realizacji zadań pomocniczych i tymczasowych. </w:t>
      </w:r>
    </w:p>
    <w:p w14:paraId="327D0F6A" w14:textId="77777777" w:rsidR="00884F77" w:rsidRPr="000876C4" w:rsidRDefault="00884F77" w:rsidP="00884F77">
      <w:pPr>
        <w:pStyle w:val="Legenda"/>
        <w:keepNext/>
        <w:spacing w:before="120"/>
        <w:rPr>
          <w:rFonts w:ascii="Liberation Serif" w:hAnsi="Liberation Serif" w:cs="Liberation Serif"/>
          <w:b/>
          <w:i w:val="0"/>
          <w:sz w:val="22"/>
          <w:szCs w:val="22"/>
        </w:rPr>
      </w:pPr>
      <w:r w:rsidRPr="000876C4">
        <w:rPr>
          <w:rFonts w:ascii="Liberation Serif" w:hAnsi="Liberation Serif" w:cs="Liberation Serif"/>
          <w:sz w:val="22"/>
          <w:szCs w:val="22"/>
        </w:rPr>
        <w:t>Tabela 2</w:t>
      </w:r>
      <w:r w:rsidRPr="000876C4">
        <w:rPr>
          <w:rFonts w:ascii="Liberation Serif" w:hAnsi="Liberation Serif" w:cs="Liberation Serif"/>
          <w:i w:val="0"/>
          <w:sz w:val="22"/>
          <w:szCs w:val="22"/>
        </w:rPr>
        <w:fldChar w:fldCharType="begin"/>
      </w:r>
      <w:r w:rsidRPr="000876C4">
        <w:rPr>
          <w:rFonts w:ascii="Liberation Serif" w:hAnsi="Liberation Serif" w:cs="Liberation Serif"/>
          <w:sz w:val="22"/>
          <w:szCs w:val="22"/>
        </w:rPr>
        <w:instrText xml:space="preserve"> SEQ Tabela \* ARABIC </w:instrText>
      </w:r>
      <w:r w:rsidRPr="000876C4">
        <w:rPr>
          <w:rFonts w:ascii="Liberation Serif" w:hAnsi="Liberation Serif" w:cs="Liberation Serif"/>
          <w:i w:val="0"/>
          <w:sz w:val="22"/>
          <w:szCs w:val="22"/>
        </w:rPr>
        <w:fldChar w:fldCharType="end"/>
      </w:r>
      <w:r w:rsidRPr="000876C4">
        <w:rPr>
          <w:rFonts w:ascii="Liberation Serif" w:hAnsi="Liberation Serif" w:cs="Liberation Serif"/>
          <w:sz w:val="22"/>
          <w:szCs w:val="22"/>
        </w:rPr>
        <w:t>. Serwery SW w Poznaniu.</w:t>
      </w:r>
    </w:p>
    <w:p w14:paraId="02C518B9"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noProof/>
          <w:lang w:eastAsia="pl-PL"/>
        </w:rPr>
        <w:drawing>
          <wp:inline distT="0" distB="0" distL="0" distR="0" wp14:anchorId="1A9B81BA" wp14:editId="5ACC85C6">
            <wp:extent cx="5760720" cy="1571631"/>
            <wp:effectExtent l="0" t="0" r="0"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1571631"/>
                    </a:xfrm>
                    <a:prstGeom prst="rect">
                      <a:avLst/>
                    </a:prstGeom>
                    <a:noFill/>
                    <a:ln>
                      <a:noFill/>
                    </a:ln>
                  </pic:spPr>
                </pic:pic>
              </a:graphicData>
            </a:graphic>
          </wp:inline>
        </w:drawing>
      </w:r>
      <w:r w:rsidRPr="000876C4">
        <w:rPr>
          <w:rFonts w:ascii="Liberation Serif" w:hAnsi="Liberation Serif" w:cs="Liberation Serif"/>
        </w:rPr>
        <w:t xml:space="preserve"> </w:t>
      </w:r>
      <w:r w:rsidRPr="000876C4">
        <w:rPr>
          <w:rFonts w:ascii="Liberation Serif" w:hAnsi="Liberation Serif" w:cs="Liberation Serif"/>
          <w:color w:val="000000"/>
        </w:rPr>
        <w:t>Zamawiający posiada i eksploatuje rozwiązania macierzowe (2 macierze dyskowe) dla gromadzenia i udostępniania danych do przetwarzania. Rozwiązanie macierzowe zapewnia przestrzeń danych dla systemów informatycznych, aplikacji i zasoby dyskowe dla użytkowników Wnioskodawcy. Serwery korzystają z rozwiązania macierzowego za pomocą wydzielonej specjalizowanej infrastruktury transmisji danych SAN w technologii SAN Fibre Channel 8Gb/s i SAN Ethernet 10Gb/s.</w:t>
      </w:r>
    </w:p>
    <w:p w14:paraId="5E52220F"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Zamawiający posiada 320 stanowisk roboczych w postaci komputerów PC, w tym 173 terminale, 7 przenośnych komputerów PC (notebooki) i 24 mobilne stanowiska oddziałowe (notebooki na wózkach medycznych). Wszystkie posiadane stanowiska robocze zachowują własności użytkowe. </w:t>
      </w:r>
    </w:p>
    <w:p w14:paraId="0FF183C7" w14:textId="77777777" w:rsidR="00884F77" w:rsidRPr="00B4693B" w:rsidRDefault="00884F77" w:rsidP="00884F77">
      <w:pPr>
        <w:pStyle w:val="Nagwek3"/>
        <w:rPr>
          <w:rFonts w:ascii="Liberation Serif" w:hAnsi="Liberation Serif" w:cs="Liberation Serif"/>
          <w:sz w:val="22"/>
          <w:szCs w:val="22"/>
        </w:rPr>
      </w:pPr>
      <w:bookmarkStart w:id="17" w:name="_Toc108600483"/>
      <w:r w:rsidRPr="00B4693B">
        <w:rPr>
          <w:rFonts w:ascii="Liberation Serif" w:hAnsi="Liberation Serif" w:cs="Liberation Serif"/>
          <w:sz w:val="22"/>
          <w:szCs w:val="22"/>
        </w:rPr>
        <w:lastRenderedPageBreak/>
        <w:t>Infrastruktura programowego przetwarzania danych</w:t>
      </w:r>
      <w:bookmarkEnd w:id="17"/>
    </w:p>
    <w:p w14:paraId="3F592A1B" w14:textId="4F28EA4A"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Aktualnie, Zamawiający posiada i eksploatuje </w:t>
      </w:r>
      <w:r w:rsidR="00134FC6">
        <w:rPr>
          <w:rFonts w:ascii="Liberation Serif" w:hAnsi="Liberation Serif" w:cs="Liberation Serif"/>
          <w:color w:val="000000"/>
        </w:rPr>
        <w:t>cztery</w:t>
      </w:r>
      <w:r w:rsidRPr="000876C4">
        <w:rPr>
          <w:rFonts w:ascii="Liberation Serif" w:hAnsi="Liberation Serif" w:cs="Liberation Serif"/>
          <w:color w:val="000000"/>
        </w:rPr>
        <w:t xml:space="preserve"> systemy informatyczne odpowiednio: dla części medycznej (ESKULAP</w:t>
      </w:r>
      <w:r w:rsidR="00134FC6">
        <w:rPr>
          <w:rFonts w:ascii="Liberation Serif" w:hAnsi="Liberation Serif" w:cs="Liberation Serif"/>
          <w:color w:val="000000"/>
        </w:rPr>
        <w:t xml:space="preserve"> oraz Kamsoft</w:t>
      </w:r>
      <w:r w:rsidRPr="000876C4">
        <w:rPr>
          <w:rFonts w:ascii="Liberation Serif" w:hAnsi="Liberation Serif" w:cs="Liberation Serif"/>
          <w:color w:val="000000"/>
        </w:rPr>
        <w:t>), dla części administracyjnej (Impuls), specjalizowanego zarządzania danymi RTG/Tomograf obrazowania medycznego (Agfa).</w:t>
      </w:r>
    </w:p>
    <w:p w14:paraId="5AB12C38" w14:textId="1EABF0FA"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System informatyczny części medycznej w aktualnej konfiguracji modułów bloków funkcjonalnych realizuje dotychczasowe wymagania obsługi ruchu chorych oraz gromadzenia i przetwarzania danych medycznych pacjentów. W latach 2014-2015 system został unowocześniony (wersje posiadanych modułów/bloków funkcjonalnych) i doposażony (niezbędne nowe moduły/bloki funkcjonalne i uzupełnienie licencji już posiadanych modułów/bloków funkcjonalnych). </w:t>
      </w:r>
    </w:p>
    <w:p w14:paraId="45486BFB" w14:textId="07238073" w:rsidR="00884F77" w:rsidRPr="000876C4" w:rsidRDefault="00AD1DCA"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Zamawiający posiada</w:t>
      </w:r>
      <w:r w:rsidR="00884F77" w:rsidRPr="000876C4">
        <w:rPr>
          <w:rFonts w:ascii="Liberation Serif" w:hAnsi="Liberation Serif" w:cs="Liberation Serif"/>
          <w:color w:val="000000"/>
        </w:rPr>
        <w:t xml:space="preserve"> </w:t>
      </w:r>
      <w:r w:rsidR="004E4609">
        <w:rPr>
          <w:rFonts w:ascii="Liberation Serif" w:hAnsi="Liberation Serif" w:cs="Liberation Serif"/>
          <w:color w:val="000000"/>
        </w:rPr>
        <w:t xml:space="preserve">dwie licencje </w:t>
      </w:r>
      <w:r w:rsidR="00884F77" w:rsidRPr="000876C4">
        <w:rPr>
          <w:rFonts w:ascii="Liberation Serif" w:hAnsi="Liberation Serif" w:cs="Liberation Serif"/>
          <w:color w:val="000000"/>
        </w:rPr>
        <w:t xml:space="preserve">SZBD: Oracle 11g </w:t>
      </w:r>
      <w:r w:rsidRPr="000876C4">
        <w:rPr>
          <w:rFonts w:ascii="Liberation Serif" w:hAnsi="Liberation Serif" w:cs="Liberation Serif"/>
          <w:color w:val="000000"/>
        </w:rPr>
        <w:t>używany przez sys</w:t>
      </w:r>
      <w:bookmarkStart w:id="18" w:name="_GoBack"/>
      <w:bookmarkEnd w:id="18"/>
      <w:r w:rsidRPr="000876C4">
        <w:rPr>
          <w:rFonts w:ascii="Liberation Serif" w:hAnsi="Liberation Serif" w:cs="Liberation Serif"/>
          <w:color w:val="000000"/>
        </w:rPr>
        <w:t>tem</w:t>
      </w:r>
      <w:r w:rsidR="00134FC6">
        <w:rPr>
          <w:rFonts w:ascii="Liberation Serif" w:hAnsi="Liberation Serif" w:cs="Liberation Serif"/>
          <w:color w:val="000000"/>
        </w:rPr>
        <w:t>y</w:t>
      </w:r>
      <w:r w:rsidRPr="000876C4">
        <w:rPr>
          <w:rFonts w:ascii="Liberation Serif" w:hAnsi="Liberation Serif" w:cs="Liberation Serif"/>
          <w:color w:val="000000"/>
        </w:rPr>
        <w:t xml:space="preserve"> Eskulap</w:t>
      </w:r>
      <w:r w:rsidR="00134FC6">
        <w:rPr>
          <w:rFonts w:ascii="Liberation Serif" w:hAnsi="Liberation Serif" w:cs="Liberation Serif"/>
          <w:color w:val="000000"/>
        </w:rPr>
        <w:t xml:space="preserve"> oraz Kamsoft</w:t>
      </w:r>
      <w:r w:rsidRPr="000876C4">
        <w:rPr>
          <w:rFonts w:ascii="Liberation Serif" w:hAnsi="Liberation Serif" w:cs="Liberation Serif"/>
          <w:color w:val="000000"/>
        </w:rPr>
        <w:t>.</w:t>
      </w:r>
    </w:p>
    <w:p w14:paraId="59FA3516" w14:textId="77777777" w:rsidR="00884F77" w:rsidRPr="00B4693B" w:rsidRDefault="00884F77" w:rsidP="00884F77">
      <w:pPr>
        <w:pStyle w:val="Nagwek3"/>
        <w:rPr>
          <w:rFonts w:ascii="Liberation Serif" w:hAnsi="Liberation Serif" w:cs="Liberation Serif"/>
          <w:sz w:val="22"/>
          <w:szCs w:val="22"/>
        </w:rPr>
      </w:pPr>
      <w:bookmarkStart w:id="19" w:name="_Toc108600484"/>
      <w:r w:rsidRPr="00B4693B">
        <w:rPr>
          <w:rFonts w:ascii="Liberation Serif" w:hAnsi="Liberation Serif" w:cs="Liberation Serif"/>
          <w:sz w:val="22"/>
          <w:szCs w:val="22"/>
        </w:rPr>
        <w:t>Usługi elektroniczne</w:t>
      </w:r>
      <w:bookmarkEnd w:id="19"/>
    </w:p>
    <w:p w14:paraId="6ED3778A"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Aktualnie środowisko informatyczne Wnioskodawcy wytwarza następujące usługi elektroniczne:</w:t>
      </w:r>
    </w:p>
    <w:p w14:paraId="419DCE36"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wytwarzanie i udostępnianie Elektronicznej Dokumentacji Medycznej;</w:t>
      </w:r>
    </w:p>
    <w:p w14:paraId="5DFCC8CE"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rejestr świadczeń medycznych;</w:t>
      </w:r>
    </w:p>
    <w:p w14:paraId="45B062D9"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rejestr zdarzeń medycznych;</w:t>
      </w:r>
    </w:p>
    <w:p w14:paraId="1ACCFAC6"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monitorowanie gospodarki lekami;</w:t>
      </w:r>
    </w:p>
    <w:p w14:paraId="44BD2C89"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rejestr zdarzeń systemu ratownictwa medycznego;</w:t>
      </w:r>
    </w:p>
    <w:p w14:paraId="28625CDC"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(WeZ) hierarchiczna analiza danych medycznych;</w:t>
      </w:r>
    </w:p>
    <w:p w14:paraId="60913CA3"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(EDM’ 2014) rejestracja elektroniczna wizyt w poradniach;</w:t>
      </w:r>
    </w:p>
    <w:p w14:paraId="3ED01574" w14:textId="77777777" w:rsidR="00884F77" w:rsidRPr="000876C4" w:rsidRDefault="00884F77" w:rsidP="00884F77">
      <w:pPr>
        <w:pStyle w:val="Akapitzlist"/>
        <w:numPr>
          <w:ilvl w:val="0"/>
          <w:numId w:val="227"/>
        </w:numPr>
        <w:tabs>
          <w:tab w:val="left" w:pos="1260"/>
        </w:tabs>
        <w:autoSpaceDE w:val="0"/>
        <w:autoSpaceDN w:val="0"/>
        <w:adjustRightInd w:val="0"/>
        <w:spacing w:before="60" w:after="0" w:line="240" w:lineRule="auto"/>
        <w:ind w:left="1190" w:hanging="357"/>
        <w:contextualSpacing w:val="0"/>
        <w:rPr>
          <w:rFonts w:ascii="Liberation Serif" w:hAnsi="Liberation Serif" w:cs="Liberation Serif"/>
          <w:b/>
          <w:color w:val="000000"/>
        </w:rPr>
      </w:pPr>
      <w:r w:rsidRPr="000876C4">
        <w:rPr>
          <w:rFonts w:ascii="Liberation Serif" w:hAnsi="Liberation Serif" w:cs="Liberation Serif"/>
          <w:color w:val="000000"/>
        </w:rPr>
        <w:t>(EDM’2014) archiwum/repozytorium EDM.</w:t>
      </w:r>
    </w:p>
    <w:p w14:paraId="4FD3CD9E" w14:textId="77777777" w:rsidR="00884F77" w:rsidRPr="00B4693B" w:rsidRDefault="00884F77" w:rsidP="00884F77">
      <w:pPr>
        <w:pStyle w:val="Nagwek3"/>
        <w:rPr>
          <w:rFonts w:ascii="Liberation Serif" w:hAnsi="Liberation Serif" w:cs="Liberation Serif"/>
          <w:sz w:val="22"/>
          <w:szCs w:val="22"/>
        </w:rPr>
      </w:pPr>
      <w:bookmarkStart w:id="20" w:name="_Toc108600485"/>
      <w:r w:rsidRPr="00B4693B">
        <w:rPr>
          <w:rFonts w:ascii="Liberation Serif" w:hAnsi="Liberation Serif" w:cs="Liberation Serif"/>
          <w:sz w:val="22"/>
          <w:szCs w:val="22"/>
        </w:rPr>
        <w:t>Nawigacja wewnętrzna</w:t>
      </w:r>
      <w:bookmarkEnd w:id="20"/>
    </w:p>
    <w:p w14:paraId="0B84155F" w14:textId="77777777" w:rsidR="00884F77" w:rsidRPr="000876C4" w:rsidRDefault="00884F77" w:rsidP="00884F77">
      <w:pPr>
        <w:tabs>
          <w:tab w:val="left" w:pos="1260"/>
        </w:tabs>
        <w:autoSpaceDE w:val="0"/>
        <w:autoSpaceDN w:val="0"/>
        <w:adjustRightInd w:val="0"/>
        <w:spacing w:before="120"/>
        <w:ind w:left="111"/>
        <w:rPr>
          <w:rFonts w:ascii="Liberation Serif" w:hAnsi="Liberation Serif" w:cs="Liberation Serif"/>
          <w:color w:val="000000"/>
        </w:rPr>
      </w:pPr>
      <w:r w:rsidRPr="000876C4">
        <w:rPr>
          <w:rFonts w:ascii="Liberation Serif" w:hAnsi="Liberation Serif" w:cs="Liberation Serif"/>
          <w:color w:val="000000"/>
        </w:rPr>
        <w:t xml:space="preserve">Zamawiający posiada i eksploatuje w swojej siedzibie głównej w Poznaniu system nawigacji wewnętrznej (5 kiosków informacyjnych – totemów) z funkcjonalnością przywołania pacjenta przy poradniach (15 ekranów informacyjnych) zrealizowaną w latach 2017-2018 w zakresie projektu RPWP.02.01.01-30- 0044/16 </w:t>
      </w:r>
      <w:r w:rsidRPr="000876C4">
        <w:rPr>
          <w:rFonts w:ascii="Liberation Serif" w:hAnsi="Liberation Serif" w:cs="Liberation Serif"/>
          <w:i/>
          <w:iCs/>
          <w:color w:val="000000"/>
        </w:rPr>
        <w:t>Rozbudowa usług elektronicznych w Szpitalu Wojewódzkim w Poznaniu wraz z zakupem niezbędnego do tego celu doposażenia</w:t>
      </w:r>
      <w:r w:rsidRPr="000876C4">
        <w:rPr>
          <w:rFonts w:ascii="Liberation Serif" w:hAnsi="Liberation Serif" w:cs="Liberation Serif"/>
          <w:color w:val="000000"/>
        </w:rPr>
        <w:t xml:space="preserve"> zrealizowanego w ramach WRPO 2014-2020 Działanie 2.1.1.</w:t>
      </w:r>
    </w:p>
    <w:p w14:paraId="5AF6BEBB" w14:textId="5A782B3C" w:rsidR="00884F77" w:rsidRPr="00B4693B" w:rsidRDefault="00884F77" w:rsidP="00884F77">
      <w:pPr>
        <w:spacing w:line="22" w:lineRule="atLeast"/>
        <w:rPr>
          <w:rFonts w:ascii="Liberation Serif" w:hAnsi="Liberation Serif" w:cs="Liberation Serif"/>
        </w:rPr>
      </w:pPr>
    </w:p>
    <w:p w14:paraId="561BC9CE" w14:textId="77777777" w:rsidR="00546C19" w:rsidRPr="00B4693B" w:rsidRDefault="006229FA" w:rsidP="001F0A15">
      <w:pPr>
        <w:pStyle w:val="Nagwek2"/>
        <w:rPr>
          <w:rFonts w:ascii="Liberation Serif" w:hAnsi="Liberation Serif" w:cs="Liberation Serif"/>
        </w:rPr>
      </w:pPr>
      <w:bookmarkStart w:id="21" w:name="_Toc108600486"/>
      <w:r w:rsidRPr="00B4693B">
        <w:rPr>
          <w:rFonts w:ascii="Liberation Serif" w:hAnsi="Liberation Serif" w:cs="Liberation Serif"/>
        </w:rPr>
        <w:t>Etapy wdrożenia</w:t>
      </w:r>
      <w:bookmarkEnd w:id="21"/>
    </w:p>
    <w:p w14:paraId="0319BB35"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Zamawiający oczekuje, że Wykonawca przedstawi </w:t>
      </w:r>
      <w:r w:rsidR="004851F5" w:rsidRPr="00B4693B">
        <w:rPr>
          <w:rFonts w:ascii="Liberation Serif" w:hAnsi="Liberation Serif" w:cs="Liberation Serif"/>
        </w:rPr>
        <w:t xml:space="preserve">Szczegółowy </w:t>
      </w:r>
      <w:r w:rsidRPr="00B4693B">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B4693B">
        <w:rPr>
          <w:rFonts w:ascii="Liberation Serif" w:hAnsi="Liberation Serif" w:cs="Liberation Serif"/>
        </w:rPr>
        <w:t> </w:t>
      </w:r>
      <w:r w:rsidRPr="00B4693B">
        <w:rPr>
          <w:rFonts w:ascii="Liberation Serif" w:hAnsi="Liberation Serif" w:cs="Liberation Serif"/>
        </w:rPr>
        <w:t>podziale na:</w:t>
      </w:r>
    </w:p>
    <w:p w14:paraId="0D2F8BCA" w14:textId="77777777" w:rsidR="00E43CEC" w:rsidRPr="00B4693B" w:rsidRDefault="00546C19" w:rsidP="00216B27">
      <w:pPr>
        <w:pStyle w:val="Akapitzlist"/>
        <w:numPr>
          <w:ilvl w:val="0"/>
          <w:numId w:val="197"/>
        </w:numPr>
        <w:spacing w:after="0" w:line="276" w:lineRule="auto"/>
        <w:rPr>
          <w:rFonts w:ascii="Liberation Serif" w:hAnsi="Liberation Serif" w:cs="Liberation Serif"/>
        </w:rPr>
      </w:pPr>
      <w:r w:rsidRPr="00B4693B">
        <w:rPr>
          <w:rFonts w:ascii="Liberation Serif" w:hAnsi="Liberation Serif" w:cs="Liberation Serif"/>
        </w:rPr>
        <w:t>prace przygotowawcze, analiza przedwdrożeniowa,</w:t>
      </w:r>
    </w:p>
    <w:p w14:paraId="74128C50" w14:textId="77777777" w:rsidR="00E43CEC" w:rsidRPr="00B4693B" w:rsidRDefault="00546C19" w:rsidP="00216B27">
      <w:pPr>
        <w:pStyle w:val="Akapitzlist"/>
        <w:numPr>
          <w:ilvl w:val="0"/>
          <w:numId w:val="197"/>
        </w:numPr>
        <w:spacing w:after="0" w:line="276" w:lineRule="auto"/>
        <w:rPr>
          <w:rFonts w:ascii="Liberation Serif" w:hAnsi="Liberation Serif" w:cs="Liberation Serif"/>
        </w:rPr>
      </w:pPr>
      <w:r w:rsidRPr="00B4693B">
        <w:rPr>
          <w:rFonts w:ascii="Liberation Serif" w:hAnsi="Liberation Serif" w:cs="Liberation Serif"/>
        </w:rPr>
        <w:t>dostawa licencji, instalacja oprogramowania na infrastrukturze Zamawiającego,</w:t>
      </w:r>
    </w:p>
    <w:p w14:paraId="069DD849" w14:textId="77777777" w:rsidR="00E43CEC" w:rsidRPr="00B4693B" w:rsidRDefault="00546C19" w:rsidP="00216B27">
      <w:pPr>
        <w:pStyle w:val="Akapitzlist"/>
        <w:numPr>
          <w:ilvl w:val="0"/>
          <w:numId w:val="197"/>
        </w:numPr>
        <w:spacing w:after="0" w:line="276" w:lineRule="auto"/>
        <w:rPr>
          <w:rFonts w:ascii="Liberation Serif" w:hAnsi="Liberation Serif" w:cs="Liberation Serif"/>
        </w:rPr>
      </w:pPr>
      <w:r w:rsidRPr="00B4693B">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707F1D31" w14:textId="77777777" w:rsidR="00E43CEC" w:rsidRPr="00B4693B" w:rsidRDefault="00546C19" w:rsidP="00216B27">
      <w:pPr>
        <w:pStyle w:val="Akapitzlist"/>
        <w:numPr>
          <w:ilvl w:val="0"/>
          <w:numId w:val="197"/>
        </w:numPr>
        <w:spacing w:after="0" w:line="276" w:lineRule="auto"/>
        <w:rPr>
          <w:rFonts w:ascii="Liberation Serif" w:hAnsi="Liberation Serif" w:cs="Liberation Serif"/>
        </w:rPr>
      </w:pPr>
      <w:r w:rsidRPr="00B4693B">
        <w:rPr>
          <w:rFonts w:ascii="Liberation Serif" w:hAnsi="Liberation Serif" w:cs="Liberation Serif"/>
        </w:rPr>
        <w:t>migracje danych zgodnie z wymaganiami poszczególnych modułów uwzględniające termin oraz zakres migrowanych danych</w:t>
      </w:r>
      <w:r w:rsidR="00F42A74" w:rsidRPr="00B4693B">
        <w:rPr>
          <w:rFonts w:ascii="Liberation Serif" w:hAnsi="Liberation Serif" w:cs="Liberation Serif"/>
        </w:rPr>
        <w:t xml:space="preserve"> </w:t>
      </w:r>
      <w:r w:rsidRPr="00B4693B">
        <w:rPr>
          <w:rFonts w:ascii="Liberation Serif" w:hAnsi="Liberation Serif" w:cs="Liberation Serif"/>
        </w:rPr>
        <w:t xml:space="preserve">(np.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B4693B">
        <w:rPr>
          <w:rFonts w:ascii="Liberation Serif" w:hAnsi="Liberation Serif" w:cs="Liberation Serif"/>
        </w:rPr>
        <w:t>Zamawiającego</w:t>
      </w:r>
      <w:r w:rsidRPr="00B4693B">
        <w:rPr>
          <w:rFonts w:ascii="Liberation Serif" w:hAnsi="Liberation Serif" w:cs="Liberation Serif"/>
        </w:rPr>
        <w:t xml:space="preserve"> do przekazania Wykonawcy,</w:t>
      </w:r>
    </w:p>
    <w:p w14:paraId="578FD53D" w14:textId="77777777" w:rsidR="00546C19" w:rsidRPr="00B4693B" w:rsidRDefault="00546C19" w:rsidP="00216B27">
      <w:pPr>
        <w:pStyle w:val="Akapitzlist"/>
        <w:numPr>
          <w:ilvl w:val="0"/>
          <w:numId w:val="197"/>
        </w:numPr>
        <w:spacing w:after="0" w:line="276" w:lineRule="auto"/>
        <w:rPr>
          <w:rFonts w:ascii="Liberation Serif" w:hAnsi="Liberation Serif" w:cs="Liberation Serif"/>
        </w:rPr>
      </w:pPr>
      <w:r w:rsidRPr="00B4693B">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B4693B">
        <w:rPr>
          <w:rFonts w:ascii="Liberation Serif" w:hAnsi="Liberation Serif" w:cs="Liberation Serif"/>
        </w:rPr>
        <w:t>terminy</w:t>
      </w:r>
      <w:r w:rsidR="00FD463D" w:rsidRPr="00B4693B">
        <w:rPr>
          <w:rFonts w:ascii="Liberation Serif" w:hAnsi="Liberation Serif" w:cs="Liberation Serif"/>
        </w:rPr>
        <w:t xml:space="preserve"> i okresy przerw w </w:t>
      </w:r>
      <w:r w:rsidR="00FD463D" w:rsidRPr="00B4693B">
        <w:rPr>
          <w:rFonts w:ascii="Liberation Serif" w:hAnsi="Liberation Serif" w:cs="Liberation Serif"/>
        </w:rPr>
        <w:lastRenderedPageBreak/>
        <w:t>pracy poszczególnych systemów. Wszystkie przerwy muszą być uzgodnione i zatwierdzone przez Zamawiającego</w:t>
      </w:r>
      <w:r w:rsidR="004976BE" w:rsidRPr="00B4693B">
        <w:rPr>
          <w:rFonts w:ascii="Liberation Serif" w:hAnsi="Liberation Serif" w:cs="Liberation Serif"/>
        </w:rPr>
        <w:t>.</w:t>
      </w:r>
    </w:p>
    <w:p w14:paraId="43F4697D" w14:textId="77777777" w:rsidR="00546C19" w:rsidRPr="00B4693B" w:rsidRDefault="00546C19" w:rsidP="00546C19">
      <w:pPr>
        <w:spacing w:after="0" w:line="276" w:lineRule="auto"/>
        <w:rPr>
          <w:rFonts w:ascii="Liberation Serif" w:hAnsi="Liberation Serif" w:cs="Liberation Serif"/>
        </w:rPr>
      </w:pPr>
    </w:p>
    <w:p w14:paraId="127FC292" w14:textId="77777777" w:rsidR="00546C19" w:rsidRPr="00B4693B" w:rsidRDefault="00546C19" w:rsidP="004851F5">
      <w:pPr>
        <w:spacing w:after="0" w:line="276" w:lineRule="auto"/>
        <w:rPr>
          <w:rFonts w:ascii="Liberation Serif" w:hAnsi="Liberation Serif" w:cs="Liberation Serif"/>
          <w:b/>
        </w:rPr>
      </w:pPr>
      <w:r w:rsidRPr="00B4693B">
        <w:rPr>
          <w:rFonts w:ascii="Liberation Serif" w:hAnsi="Liberation Serif" w:cs="Liberation Serif"/>
          <w:b/>
        </w:rPr>
        <w:t xml:space="preserve">Wszystkie wymienione produkty projektu (etapów) wym. </w:t>
      </w:r>
      <w:r w:rsidR="004851F5" w:rsidRPr="00B4693B">
        <w:rPr>
          <w:rFonts w:ascii="Liberation Serif" w:hAnsi="Liberation Serif" w:cs="Liberation Serif"/>
          <w:b/>
        </w:rPr>
        <w:t>w harmonogramie</w:t>
      </w:r>
      <w:r w:rsidRPr="00B4693B">
        <w:rPr>
          <w:rFonts w:ascii="Liberation Serif" w:hAnsi="Liberation Serif" w:cs="Liberation Serif"/>
          <w:b/>
        </w:rPr>
        <w:t xml:space="preserve"> podlegają odbiorowi przez Zamawiającego.</w:t>
      </w:r>
    </w:p>
    <w:p w14:paraId="4A580C91" w14:textId="77777777" w:rsidR="0081696E" w:rsidRPr="00B4693B" w:rsidRDefault="0081696E" w:rsidP="001F0A15">
      <w:pPr>
        <w:pStyle w:val="Nagwek2"/>
        <w:rPr>
          <w:rFonts w:ascii="Liberation Serif" w:hAnsi="Liberation Serif" w:cs="Liberation Serif"/>
        </w:rPr>
      </w:pPr>
      <w:bookmarkStart w:id="22" w:name="_Toc108600487"/>
      <w:r w:rsidRPr="00B4693B">
        <w:rPr>
          <w:rFonts w:ascii="Liberation Serif" w:hAnsi="Liberation Serif" w:cs="Liberation Serif"/>
        </w:rPr>
        <w:t>Wymagania ogólne</w:t>
      </w:r>
      <w:bookmarkEnd w:id="22"/>
    </w:p>
    <w:p w14:paraId="2EE6F2FD" w14:textId="77777777" w:rsidR="00F82644" w:rsidRPr="00B4693B" w:rsidRDefault="00F82644" w:rsidP="004851F5">
      <w:pPr>
        <w:spacing w:before="120"/>
        <w:rPr>
          <w:rFonts w:ascii="Liberation Serif" w:hAnsi="Liberation Serif" w:cs="Liberation Serif"/>
        </w:rPr>
      </w:pPr>
      <w:r w:rsidRPr="00B4693B">
        <w:rPr>
          <w:rFonts w:ascii="Liberation Serif" w:hAnsi="Liberation Serif" w:cs="Liberation Serif"/>
        </w:rPr>
        <w:t xml:space="preserve">System musi być zbudowany i wdrożony </w:t>
      </w:r>
      <w:r w:rsidRPr="00B4693B">
        <w:rPr>
          <w:rFonts w:ascii="Liberation Serif" w:hAnsi="Liberation Serif" w:cs="Liberation Serif"/>
          <w:u w:val="single"/>
        </w:rPr>
        <w:t>zgodnie z obowiązującymi przepisami prawa</w:t>
      </w:r>
      <w:r w:rsidR="00822E4F" w:rsidRPr="00B4693B">
        <w:rPr>
          <w:rFonts w:ascii="Liberation Serif" w:hAnsi="Liberation Serif" w:cs="Liberation Serif"/>
          <w:u w:val="single"/>
        </w:rPr>
        <w:t xml:space="preserve"> (w szczególności ustawy o systemie informacji w ochronie zdrowia oraz ustawą o działalności leczniczej</w:t>
      </w:r>
      <w:r w:rsidR="007005E8" w:rsidRPr="00B4693B">
        <w:rPr>
          <w:rFonts w:ascii="Liberation Serif" w:hAnsi="Liberation Serif" w:cs="Liberation Serif"/>
          <w:u w:val="single"/>
        </w:rPr>
        <w:t xml:space="preserve"> oraz ustawą o finansach publicznych</w:t>
      </w:r>
      <w:r w:rsidR="00822E4F" w:rsidRPr="00B4693B">
        <w:rPr>
          <w:rFonts w:ascii="Liberation Serif" w:hAnsi="Liberation Serif" w:cs="Liberation Serif"/>
          <w:u w:val="single"/>
        </w:rPr>
        <w:t>)</w:t>
      </w:r>
      <w:r w:rsidRPr="00B4693B">
        <w:rPr>
          <w:rFonts w:ascii="Liberation Serif" w:hAnsi="Liberation Serif" w:cs="Liberation Serif"/>
        </w:rPr>
        <w:t>, zgodnie z</w:t>
      </w:r>
      <w:r w:rsidR="007D7125" w:rsidRPr="00B4693B">
        <w:rPr>
          <w:rFonts w:ascii="Liberation Serif" w:hAnsi="Liberation Serif" w:cs="Liberation Serif"/>
        </w:rPr>
        <w:t>e </w:t>
      </w:r>
      <w:r w:rsidRPr="00B4693B">
        <w:rPr>
          <w:rFonts w:ascii="Liberation Serif" w:hAnsi="Liberation Serif" w:cs="Liberation Serif"/>
        </w:rPr>
        <w:t>strukturą organizacyjną i regulaminami Zamawiającego</w:t>
      </w:r>
      <w:r w:rsidR="00822E4F" w:rsidRPr="00B4693B">
        <w:rPr>
          <w:rFonts w:ascii="Liberation Serif" w:hAnsi="Liberation Serif" w:cs="Liberation Serif"/>
        </w:rPr>
        <w:t>, rozporządzeniami</w:t>
      </w:r>
      <w:r w:rsidRPr="00B4693B">
        <w:rPr>
          <w:rFonts w:ascii="Liberation Serif" w:hAnsi="Liberation Serif" w:cs="Liberation Serif"/>
        </w:rPr>
        <w:t xml:space="preserve"> oraz dobrymi praktykami.</w:t>
      </w:r>
    </w:p>
    <w:p w14:paraId="6D04A55B"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66487EE8" w14:textId="77777777" w:rsidR="007005E8" w:rsidRPr="00B4693B" w:rsidRDefault="007005E8" w:rsidP="007005E8">
      <w:pPr>
        <w:rPr>
          <w:rFonts w:ascii="Liberation Serif" w:hAnsi="Liberation Serif" w:cs="Liberation Serif"/>
        </w:rPr>
      </w:pPr>
      <w:r w:rsidRPr="00B4693B">
        <w:rPr>
          <w:rFonts w:ascii="Liberation Serif" w:hAnsi="Liberation Serif" w:cs="Liberation Serif"/>
        </w:rPr>
        <w:t>Dostarczany w ramach postępowania System nie może być przeznaczony do wycofania z produkcji, sprzedaży lub wsparcia technicznego.</w:t>
      </w:r>
    </w:p>
    <w:p w14:paraId="06396506" w14:textId="77777777" w:rsidR="007D7125" w:rsidRPr="00B4693B" w:rsidRDefault="007D7125" w:rsidP="00F82644">
      <w:pPr>
        <w:rPr>
          <w:rFonts w:ascii="Liberation Serif" w:hAnsi="Liberation Serif" w:cs="Liberation Serif"/>
        </w:rPr>
      </w:pPr>
      <w:r w:rsidRPr="00B4693B">
        <w:rPr>
          <w:rFonts w:ascii="Liberation Serif" w:hAnsi="Liberation Serif" w:cs="Liberation Serif"/>
        </w:rPr>
        <w:t xml:space="preserve">System </w:t>
      </w:r>
      <w:r w:rsidR="00C53BF3" w:rsidRPr="00B4693B">
        <w:rPr>
          <w:rFonts w:ascii="Liberation Serif" w:hAnsi="Liberation Serif" w:cs="Liberation Serif"/>
        </w:rPr>
        <w:t xml:space="preserve">(aplikacja) </w:t>
      </w:r>
      <w:r w:rsidRPr="00B4693B">
        <w:rPr>
          <w:rFonts w:ascii="Liberation Serif" w:hAnsi="Liberation Serif" w:cs="Liberation Serif"/>
        </w:rPr>
        <w:t xml:space="preserve">musi </w:t>
      </w:r>
      <w:r w:rsidR="0009467C" w:rsidRPr="00B4693B">
        <w:rPr>
          <w:rFonts w:ascii="Liberation Serif" w:hAnsi="Liberation Serif" w:cs="Liberation Serif"/>
        </w:rPr>
        <w:t>umożliwiać działanie</w:t>
      </w:r>
      <w:r w:rsidRPr="00B4693B">
        <w:rPr>
          <w:rFonts w:ascii="Liberation Serif" w:hAnsi="Liberation Serif" w:cs="Liberation Serif"/>
        </w:rPr>
        <w:t xml:space="preserve"> w architekturze wysokiej dostępności (HA)</w:t>
      </w:r>
      <w:r w:rsidR="0009467C" w:rsidRPr="00B4693B">
        <w:rPr>
          <w:rFonts w:ascii="Liberation Serif" w:hAnsi="Liberation Serif" w:cs="Liberation Serif"/>
        </w:rPr>
        <w:t xml:space="preserve"> </w:t>
      </w:r>
    </w:p>
    <w:p w14:paraId="62E54961" w14:textId="77777777" w:rsidR="007005E8" w:rsidRPr="00B4693B" w:rsidRDefault="007005E8" w:rsidP="007005E8">
      <w:pPr>
        <w:rPr>
          <w:rFonts w:ascii="Liberation Serif" w:hAnsi="Liberation Serif" w:cs="Liberation Serif"/>
        </w:rPr>
      </w:pPr>
      <w:r w:rsidRPr="00B4693B">
        <w:rPr>
          <w:rFonts w:ascii="Liberation Serif" w:hAnsi="Liberation Serif" w:cs="Liberation Serif"/>
        </w:rPr>
        <w:t>System musi pracować w środowisku sieciowym i posiadać wielodostępność pozwalającą na równoczesne korzystanie z bazy danych przez wielu użytkowników.</w:t>
      </w:r>
    </w:p>
    <w:p w14:paraId="113D02E8"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umożliwiać definiowanie dowolnej ilości użytkowników</w:t>
      </w:r>
      <w:r w:rsidR="007005E8" w:rsidRPr="00B4693B">
        <w:rPr>
          <w:rFonts w:ascii="Liberation Serif" w:hAnsi="Liberation Serif" w:cs="Liberation Serif"/>
        </w:rPr>
        <w:t xml:space="preserve"> a w obrębie systemu HIS </w:t>
      </w:r>
      <w:r w:rsidR="00AC4DE9" w:rsidRPr="00B4693B">
        <w:rPr>
          <w:rFonts w:ascii="Liberation Serif" w:hAnsi="Liberation Serif" w:cs="Liberation Serif"/>
        </w:rPr>
        <w:t xml:space="preserve">nie </w:t>
      </w:r>
      <w:r w:rsidR="007005E8" w:rsidRPr="00B4693B">
        <w:rPr>
          <w:rFonts w:ascii="Liberation Serif" w:hAnsi="Liberation Serif" w:cs="Liberation Serif"/>
        </w:rPr>
        <w:t xml:space="preserve">może </w:t>
      </w:r>
      <w:r w:rsidR="00AC4DE9" w:rsidRPr="00B4693B">
        <w:rPr>
          <w:rFonts w:ascii="Liberation Serif" w:hAnsi="Liberation Serif" w:cs="Liberation Serif"/>
        </w:rPr>
        <w:t>ograniczać w żaden sposób ilości jednocześnie pracujących użytkowników</w:t>
      </w:r>
      <w:r w:rsidRPr="00B4693B">
        <w:rPr>
          <w:rFonts w:ascii="Liberation Serif" w:hAnsi="Liberation Serif" w:cs="Liberation Serif"/>
        </w:rPr>
        <w:t>.</w:t>
      </w:r>
    </w:p>
    <w:p w14:paraId="6CA52AA3"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w:t>
      </w:r>
      <w:r w:rsidR="00EC14D7" w:rsidRPr="00B4693B">
        <w:rPr>
          <w:rFonts w:ascii="Liberation Serif" w:hAnsi="Liberation Serif" w:cs="Liberation Serif"/>
        </w:rPr>
        <w:t xml:space="preserve"> w zakresie oprogramowania użytkowanego przez personel szpitalny (z wyłączeniem ASI)</w:t>
      </w:r>
      <w:r w:rsidRPr="00B4693B">
        <w:rPr>
          <w:rFonts w:ascii="Liberation Serif" w:hAnsi="Liberation Serif" w:cs="Liberation Serif"/>
        </w:rPr>
        <w:t xml:space="preserve"> musi być w całości spolonizowany, a więc posiadać polskie znaki i instrukcję obsługi po polsku dla użytkownika oraz administratora. Wyjątek stanowią </w:t>
      </w:r>
      <w:r w:rsidR="0009467C" w:rsidRPr="00B4693B">
        <w:rPr>
          <w:rFonts w:ascii="Liberation Serif" w:hAnsi="Liberation Serif" w:cs="Liberation Serif"/>
        </w:rPr>
        <w:t>elementy</w:t>
      </w:r>
      <w:r w:rsidRPr="00B4693B">
        <w:rPr>
          <w:rFonts w:ascii="Liberation Serif" w:hAnsi="Liberation Serif" w:cs="Liberation Serif"/>
        </w:rPr>
        <w:t xml:space="preserve"> wysoko specjalistyczne </w:t>
      </w:r>
      <w:r w:rsidR="0009467C" w:rsidRPr="00B4693B">
        <w:rPr>
          <w:rFonts w:ascii="Liberation Serif" w:hAnsi="Liberation Serif" w:cs="Liberation Serif"/>
        </w:rPr>
        <w:t xml:space="preserve">obsługiwane przez ASI </w:t>
      </w:r>
      <w:r w:rsidRPr="00B4693B">
        <w:rPr>
          <w:rFonts w:ascii="Liberation Serif" w:hAnsi="Liberation Serif" w:cs="Liberation Serif"/>
        </w:rPr>
        <w:t>dla których wymogiem minimalnym jest posiadanie interfejsów w języku minimum angielskim.</w:t>
      </w:r>
    </w:p>
    <w:p w14:paraId="17619D70"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B4693B">
        <w:rPr>
          <w:rFonts w:ascii="Liberation Serif" w:hAnsi="Liberation Serif" w:cs="Liberation Serif"/>
        </w:rPr>
        <w:t xml:space="preserve"> (</w:t>
      </w:r>
      <w:r w:rsidR="007005E8" w:rsidRPr="00B4693B">
        <w:rPr>
          <w:rFonts w:ascii="Liberation Serif" w:hAnsi="Liberation Serif" w:cs="Liberation Serif"/>
          <w:i/>
        </w:rPr>
        <w:t>min. cechach opisujących wyszukiwany element, np. imię i nazwisko pacjenta, pesel pacjenta, numer lub datę faktury, numer dokumentu magazynowego, itp.</w:t>
      </w:r>
      <w:r w:rsidR="007005E8" w:rsidRPr="00B4693B">
        <w:rPr>
          <w:rFonts w:ascii="Liberation Serif" w:hAnsi="Liberation Serif" w:cs="Liberation Serif"/>
        </w:rPr>
        <w:t>)</w:t>
      </w:r>
      <w:r w:rsidRPr="00B4693B">
        <w:rPr>
          <w:rFonts w:ascii="Liberation Serif" w:hAnsi="Liberation Serif" w:cs="Liberation Serif"/>
        </w:rPr>
        <w:t xml:space="preserve">. </w:t>
      </w:r>
    </w:p>
    <w:p w14:paraId="16E18CA9"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gwarantować integralność danych, bieżącą kontrolę poprawności wprowadzanych danych, spójność danych.</w:t>
      </w:r>
    </w:p>
    <w:p w14:paraId="65DDE0FF"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posiadać mechanizmy umożliwiające weryfikację integralności danych tj. identyfikację użytkownika i ustalenie daty wprowadzenia i modyfikacji danych.</w:t>
      </w:r>
    </w:p>
    <w:p w14:paraId="0C0D79EC"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B4693B">
        <w:rPr>
          <w:rFonts w:ascii="Liberation Serif" w:hAnsi="Liberation Serif" w:cs="Liberation Serif"/>
        </w:rPr>
        <w:t xml:space="preserve"> W miarę możliwości elementy systemu muszą być integrowane z systemem domenowym na poziomie użytkownika.</w:t>
      </w:r>
    </w:p>
    <w:p w14:paraId="7C0AF9B2"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posiadać modyfikowalne słowniki wewnętrzne</w:t>
      </w:r>
      <w:r w:rsidR="00341DE6" w:rsidRPr="00B4693B">
        <w:rPr>
          <w:rFonts w:ascii="Liberation Serif" w:hAnsi="Liberation Serif" w:cs="Liberation Serif"/>
        </w:rPr>
        <w:t xml:space="preserve"> (w części programowej)</w:t>
      </w:r>
      <w:r w:rsidRPr="00B4693B">
        <w:rPr>
          <w:rFonts w:ascii="Liberation Serif" w:hAnsi="Liberation Serif" w:cs="Liberation Serif"/>
        </w:rPr>
        <w:t>.</w:t>
      </w:r>
    </w:p>
    <w:p w14:paraId="4C1A0CE3"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musi działać w środowisku zintegrowanych baz danych posiadającym następujące cechy: relacyjność i transakcyjność, komunikacja z aplikacjami w standardzie SQL.</w:t>
      </w:r>
    </w:p>
    <w:p w14:paraId="1E6D379C"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Dla dostarczonego oprogramowania należy dostarczyć: licencje, nośniki instalacyjne, instrukcje użytkownika i administratora (w formie elektronicznej).</w:t>
      </w:r>
    </w:p>
    <w:p w14:paraId="5EFB18A9" w14:textId="77777777" w:rsidR="00F82644" w:rsidRPr="00B4693B" w:rsidRDefault="00F82644" w:rsidP="00F82644">
      <w:pPr>
        <w:rPr>
          <w:rFonts w:ascii="Liberation Serif" w:hAnsi="Liberation Serif" w:cs="Liberation Serif"/>
        </w:rPr>
      </w:pPr>
      <w:r w:rsidRPr="00B4693B">
        <w:rPr>
          <w:rFonts w:ascii="Liberation Serif" w:hAnsi="Liberation Serif" w:cs="Liberation Serif"/>
        </w:rPr>
        <w:t>System powinien być zintegrowany pod względem przepływu informacji - informacja raz wprowadzona do systemu jest wykorzystywana w pozostałych modułach programowych.</w:t>
      </w:r>
    </w:p>
    <w:p w14:paraId="61EE060D" w14:textId="77777777" w:rsidR="009A3F37" w:rsidRPr="00B4693B" w:rsidRDefault="00F82644" w:rsidP="006E1477">
      <w:pPr>
        <w:spacing w:before="240"/>
        <w:rPr>
          <w:rFonts w:ascii="Liberation Serif" w:hAnsi="Liberation Serif" w:cs="Liberation Serif"/>
          <w:b/>
        </w:rPr>
      </w:pPr>
      <w:r w:rsidRPr="00B4693B">
        <w:rPr>
          <w:rFonts w:ascii="Liberation Serif" w:hAnsi="Liberation Serif" w:cs="Liberation Serif"/>
        </w:rPr>
        <w:lastRenderedPageBreak/>
        <w:t xml:space="preserve">Dla dostarczonego oprogramowania należy dostarczyć: bezterminowe licencje użytkowe oraz subskrypcyjne, okresowe [np. </w:t>
      </w:r>
      <w:r w:rsidR="00C05405" w:rsidRPr="00B4693B">
        <w:rPr>
          <w:rFonts w:ascii="Liberation Serif" w:hAnsi="Liberation Serif" w:cs="Liberation Serif"/>
        </w:rPr>
        <w:t xml:space="preserve">dostępu </w:t>
      </w:r>
      <w:r w:rsidR="00711F30" w:rsidRPr="00B4693B">
        <w:rPr>
          <w:rFonts w:ascii="Liberation Serif" w:hAnsi="Liberation Serif" w:cs="Liberation Serif"/>
        </w:rPr>
        <w:t>do</w:t>
      </w:r>
      <w:r w:rsidR="0009467C" w:rsidRPr="00B4693B">
        <w:rPr>
          <w:rFonts w:ascii="Liberation Serif" w:hAnsi="Liberation Serif" w:cs="Liberation Serif"/>
        </w:rPr>
        <w:t xml:space="preserve"> baz</w:t>
      </w:r>
      <w:r w:rsidR="00711F30" w:rsidRPr="00B4693B">
        <w:rPr>
          <w:rFonts w:ascii="Liberation Serif" w:hAnsi="Liberation Serif" w:cs="Liberation Serif"/>
        </w:rPr>
        <w:t xml:space="preserve"> BLOZ</w:t>
      </w:r>
      <w:r w:rsidR="00BB6AFB" w:rsidRPr="00B4693B">
        <w:rPr>
          <w:rFonts w:ascii="Liberation Serif" w:hAnsi="Liberation Serif" w:cs="Liberation Serif"/>
        </w:rPr>
        <w:t xml:space="preserve"> /</w:t>
      </w:r>
      <w:r w:rsidR="004976BE" w:rsidRPr="00B4693B">
        <w:rPr>
          <w:rFonts w:ascii="Liberation Serif" w:hAnsi="Liberation Serif" w:cs="Liberation Serif"/>
        </w:rPr>
        <w:t xml:space="preserve"> </w:t>
      </w:r>
      <w:r w:rsidR="00BB6AFB" w:rsidRPr="00B4693B">
        <w:rPr>
          <w:rFonts w:ascii="Liberation Serif" w:hAnsi="Liberation Serif" w:cs="Liberation Serif"/>
        </w:rPr>
        <w:t>Pharmindex</w:t>
      </w:r>
      <w:r w:rsidR="004976BE" w:rsidRPr="00B4693B">
        <w:rPr>
          <w:rFonts w:ascii="Liberation Serif" w:hAnsi="Liberation Serif" w:cs="Liberation Serif"/>
        </w:rPr>
        <w:t xml:space="preserve"> </w:t>
      </w:r>
      <w:r w:rsidR="00C05405" w:rsidRPr="00B4693B">
        <w:rPr>
          <w:rFonts w:ascii="Liberation Serif" w:hAnsi="Liberation Serif" w:cs="Liberation Serif"/>
        </w:rPr>
        <w:t>itp.</w:t>
      </w:r>
      <w:r w:rsidRPr="00B4693B">
        <w:rPr>
          <w:rFonts w:ascii="Liberation Serif" w:hAnsi="Liberation Serif" w:cs="Liberation Serif"/>
        </w:rPr>
        <w:t>] na min. okres trwa</w:t>
      </w:r>
      <w:r w:rsidR="007005E8" w:rsidRPr="00B4693B">
        <w:rPr>
          <w:rFonts w:ascii="Liberation Serif" w:hAnsi="Liberation Serif" w:cs="Liberation Serif"/>
        </w:rPr>
        <w:t>nie umowy</w:t>
      </w:r>
      <w:r w:rsidRPr="00B4693B">
        <w:rPr>
          <w:rFonts w:ascii="Liberation Serif" w:hAnsi="Liberation Serif" w:cs="Liberation Serif"/>
        </w:rPr>
        <w:t>; nośniki instalacyjne</w:t>
      </w:r>
      <w:r w:rsidR="00163C4E" w:rsidRPr="00B4693B">
        <w:rPr>
          <w:rFonts w:ascii="Liberation Serif" w:hAnsi="Liberation Serif" w:cs="Liberation Serif"/>
        </w:rPr>
        <w:t>, instrukcje</w:t>
      </w:r>
      <w:r w:rsidRPr="00B4693B">
        <w:rPr>
          <w:rFonts w:ascii="Liberation Serif" w:hAnsi="Liberation Serif" w:cs="Liberation Serif"/>
        </w:rPr>
        <w:t>.</w:t>
      </w:r>
      <w:r w:rsidRPr="00B4693B">
        <w:rPr>
          <w:rFonts w:ascii="Liberation Serif" w:hAnsi="Liberation Serif" w:cs="Liberation Serif"/>
        </w:rPr>
        <w:cr/>
      </w:r>
      <w:r w:rsidR="009A3F37" w:rsidRPr="00B4693B">
        <w:rPr>
          <w:rFonts w:ascii="Liberation Serif" w:hAnsi="Liberation Serif" w:cs="Liberation Serif"/>
          <w:b/>
        </w:rPr>
        <w:t>UWAGA!</w:t>
      </w:r>
    </w:p>
    <w:p w14:paraId="036B07D4" w14:textId="77777777" w:rsidR="009A3F37" w:rsidRPr="00B4693B" w:rsidRDefault="009A3F37" w:rsidP="00F82644">
      <w:pPr>
        <w:rPr>
          <w:rFonts w:ascii="Liberation Serif" w:hAnsi="Liberation Serif" w:cs="Liberation Serif"/>
        </w:rPr>
      </w:pPr>
      <w:r w:rsidRPr="00B4693B">
        <w:rPr>
          <w:rFonts w:ascii="Liberation Serif" w:hAnsi="Liberation Serif" w:cs="Liberation Serif"/>
        </w:rPr>
        <w:t>Wykonawca, wyłoniony w ramach niniejszego postępowania, zobowiązany będzie utrzymać i rozwijać zgodnie z opisem, wszystkie wytworzone w ramach poprzednich projektów produkty</w:t>
      </w:r>
      <w:r w:rsidR="00FD463D" w:rsidRPr="00B4693B">
        <w:rPr>
          <w:rFonts w:ascii="Liberation Serif" w:hAnsi="Liberation Serif" w:cs="Liberation Serif"/>
        </w:rPr>
        <w:t xml:space="preserve"> (eUsługi)</w:t>
      </w:r>
      <w:r w:rsidRPr="00B4693B">
        <w:rPr>
          <w:rFonts w:ascii="Liberation Serif" w:hAnsi="Liberation Serif" w:cs="Liberation Serif"/>
        </w:rPr>
        <w:t xml:space="preserve">. </w:t>
      </w:r>
    </w:p>
    <w:p w14:paraId="3C180118" w14:textId="77777777" w:rsidR="00671D05" w:rsidRPr="00B4693B" w:rsidRDefault="009A3F37" w:rsidP="00F82644">
      <w:pPr>
        <w:rPr>
          <w:rFonts w:ascii="Liberation Serif" w:hAnsi="Liberation Serif" w:cs="Liberation Serif"/>
        </w:rPr>
      </w:pPr>
      <w:r w:rsidRPr="00B4693B">
        <w:rPr>
          <w:rFonts w:ascii="Liberation Serif" w:hAnsi="Liberation Serif" w:cs="Liberation Serif"/>
        </w:rPr>
        <w:t xml:space="preserve">W szczególności Wykonawca zobowiązany będzie do zachowania funkcjonalności wszystkich produktów zgodnie z opisem zawartym w postępowaniu przetargowym: </w:t>
      </w:r>
    </w:p>
    <w:p w14:paraId="7FEECE95" w14:textId="77777777" w:rsidR="009A3F37" w:rsidRPr="00B4693B" w:rsidRDefault="004E4609" w:rsidP="00F82644">
      <w:pPr>
        <w:rPr>
          <w:rFonts w:ascii="Liberation Serif" w:hAnsi="Liberation Serif" w:cs="Liberation Serif"/>
        </w:rPr>
      </w:pPr>
      <w:hyperlink r:id="rId11" w:history="1">
        <w:r w:rsidR="009A3F37" w:rsidRPr="00B4693B">
          <w:rPr>
            <w:rStyle w:val="Hipercze"/>
            <w:rFonts w:ascii="Liberation Serif" w:hAnsi="Liberation Serif" w:cs="Liberation Serif"/>
          </w:rPr>
          <w:t>http://www.ogloszenia.propublico.pl/OgloszeniaSzczegoly.aspx?id=41245</w:t>
        </w:r>
      </w:hyperlink>
      <w:r w:rsidR="009A3F37" w:rsidRPr="00B4693B">
        <w:rPr>
          <w:rFonts w:ascii="Liberation Serif" w:hAnsi="Liberation Serif" w:cs="Liberation Serif"/>
        </w:rPr>
        <w:t xml:space="preserve"> </w:t>
      </w:r>
    </w:p>
    <w:p w14:paraId="0778144E" w14:textId="77777777" w:rsidR="009A3F37" w:rsidRPr="00B4693B" w:rsidRDefault="009A3F37" w:rsidP="00F82644">
      <w:pPr>
        <w:rPr>
          <w:rFonts w:ascii="Liberation Serif" w:hAnsi="Liberation Serif" w:cs="Liberation Serif"/>
        </w:rPr>
      </w:pPr>
      <w:r w:rsidRPr="00B4693B">
        <w:rPr>
          <w:rFonts w:ascii="Liberation Serif" w:hAnsi="Liberation Serif" w:cs="Liberation Serif"/>
        </w:rPr>
        <w:t>Powyższe dotyczy jedynie oprogramowania – nie dot. sprzętu.</w:t>
      </w:r>
    </w:p>
    <w:p w14:paraId="24AFB6A6" w14:textId="77777777" w:rsidR="008775D0" w:rsidRPr="00B4693B" w:rsidRDefault="008775D0" w:rsidP="00F82644">
      <w:pPr>
        <w:rPr>
          <w:rFonts w:ascii="Liberation Serif" w:hAnsi="Liberation Serif" w:cs="Liberation Serif"/>
        </w:rPr>
      </w:pPr>
    </w:p>
    <w:p w14:paraId="03FECEA2" w14:textId="77777777" w:rsidR="008775D0" w:rsidRPr="00B4693B" w:rsidRDefault="008775D0" w:rsidP="008775D0">
      <w:pPr>
        <w:pStyle w:val="Akapitzlist"/>
        <w:widowControl w:val="0"/>
        <w:numPr>
          <w:ilvl w:val="0"/>
          <w:numId w:val="224"/>
        </w:numPr>
        <w:tabs>
          <w:tab w:val="left" w:pos="426"/>
        </w:tabs>
        <w:spacing w:after="0" w:line="276" w:lineRule="auto"/>
        <w:ind w:right="-20"/>
        <w:rPr>
          <w:rFonts w:ascii="Liberation Serif" w:eastAsia="Arial" w:hAnsi="Liberation Serif" w:cs="Liberation Serif"/>
          <w:color w:val="000000"/>
        </w:rPr>
      </w:pPr>
      <w:r w:rsidRPr="00B4693B">
        <w:rPr>
          <w:rFonts w:ascii="Liberation Serif" w:eastAsia="Arial" w:hAnsi="Liberation Serif" w:cs="Liberation Serif"/>
          <w:color w:val="000000"/>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6149C589" w14:textId="77777777" w:rsidR="008775D0" w:rsidRPr="00B4693B" w:rsidRDefault="008775D0" w:rsidP="008775D0">
      <w:pPr>
        <w:pStyle w:val="Akapitzlist"/>
        <w:widowControl w:val="0"/>
        <w:numPr>
          <w:ilvl w:val="0"/>
          <w:numId w:val="224"/>
        </w:numPr>
        <w:tabs>
          <w:tab w:val="left" w:pos="426"/>
        </w:tabs>
        <w:spacing w:after="0" w:line="276" w:lineRule="auto"/>
        <w:ind w:right="-20"/>
        <w:rPr>
          <w:rFonts w:ascii="Liberation Serif" w:eastAsia="Arial" w:hAnsi="Liberation Serif" w:cs="Liberation Serif"/>
          <w:color w:val="000000"/>
        </w:rPr>
      </w:pPr>
      <w:r w:rsidRPr="00B4693B">
        <w:rPr>
          <w:rFonts w:ascii="Liberation Serif" w:eastAsia="Arial" w:hAnsi="Liberation Serif" w:cs="Liberation Serif"/>
          <w:color w:val="000000"/>
        </w:rPr>
        <w:t>W odniesieniu do osób wymienionych ust. 1 powyżej, zamawiający wymaga udokumentowania przez wykonawcę, w terminie 14 dni od dnia zawarcia umowy faktu zatrudniania na podstawie umowy o pracę, poprzez przedłożenie zamawiającemu:</w:t>
      </w:r>
    </w:p>
    <w:p w14:paraId="662C0ACF"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1) oświadczenia zatrudnionego pracownika, lub</w:t>
      </w:r>
    </w:p>
    <w:p w14:paraId="42A79292"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2) oświadczenia wykonawcy lub podwykonawcy o zatrudnieniu pracownika na podstawie umowy o pracę, lub</w:t>
      </w:r>
    </w:p>
    <w:p w14:paraId="31AED00B"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3) poświadczonej za zgodność z oryginałem kopii umowy o pracę zatrudnionego pracownika, lub</w:t>
      </w:r>
    </w:p>
    <w:p w14:paraId="1A700A25"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5741E03E" w14:textId="0F1CE655" w:rsidR="008775D0" w:rsidRPr="00B4693B" w:rsidRDefault="008775D0" w:rsidP="008775D0">
      <w:pPr>
        <w:pStyle w:val="Akapitzlist"/>
        <w:widowControl w:val="0"/>
        <w:numPr>
          <w:ilvl w:val="0"/>
          <w:numId w:val="224"/>
        </w:numPr>
        <w:tabs>
          <w:tab w:val="left" w:pos="426"/>
        </w:tabs>
        <w:spacing w:after="0" w:line="276" w:lineRule="auto"/>
        <w:ind w:right="-20"/>
        <w:rPr>
          <w:rFonts w:ascii="Liberation Serif" w:eastAsia="Arial" w:hAnsi="Liberation Serif" w:cs="Liberation Serif"/>
          <w:color w:val="000000"/>
        </w:rPr>
      </w:pPr>
      <w:r w:rsidRPr="00B4693B">
        <w:rPr>
          <w:rFonts w:ascii="Liberation Serif" w:eastAsia="Arial" w:hAnsi="Liberation Serif" w:cs="Liberation Serif"/>
          <w:color w:val="000000"/>
        </w:rPr>
        <w:t xml:space="preserve">W przypadku zmiany osób zatrudnionych przez wykonawcę do wykonywania </w:t>
      </w:r>
      <w:r w:rsidR="004E4609" w:rsidRPr="00B4693B">
        <w:rPr>
          <w:rFonts w:ascii="Liberation Serif" w:eastAsia="Arial" w:hAnsi="Liberation Serif" w:cs="Liberation Serif"/>
          <w:color w:val="000000"/>
        </w:rPr>
        <w:t>czynności, o których</w:t>
      </w:r>
      <w:r w:rsidRPr="00B4693B">
        <w:rPr>
          <w:rFonts w:ascii="Liberation Serif" w:eastAsia="Arial" w:hAnsi="Liberation Serif" w:cs="Liberation Serif"/>
          <w:color w:val="000000"/>
        </w:rPr>
        <w:t xml:space="preserve"> mowa w ust. 1 powyżej, wykonawca jest zobowiązany do przedłożenia stosownych dokumentów, o których mowa w ust. 2 i dotyczących nowego pracownika, w terminie 5 dni od dnia rozpoczęcia wykonywania przez tę osobę czynności.</w:t>
      </w:r>
    </w:p>
    <w:p w14:paraId="15448A36" w14:textId="77777777" w:rsidR="008775D0" w:rsidRPr="00B4693B" w:rsidRDefault="008775D0" w:rsidP="008775D0">
      <w:pPr>
        <w:pStyle w:val="Akapitzlist"/>
        <w:widowControl w:val="0"/>
        <w:numPr>
          <w:ilvl w:val="0"/>
          <w:numId w:val="224"/>
        </w:numPr>
        <w:tabs>
          <w:tab w:val="left" w:pos="426"/>
        </w:tabs>
        <w:spacing w:after="0" w:line="276" w:lineRule="auto"/>
        <w:ind w:right="-20"/>
        <w:rPr>
          <w:rFonts w:ascii="Liberation Serif" w:eastAsia="Arial" w:hAnsi="Liberation Serif" w:cs="Liberation Serif"/>
          <w:color w:val="000000"/>
        </w:rPr>
      </w:pPr>
      <w:r w:rsidRPr="00B4693B">
        <w:rPr>
          <w:rFonts w:ascii="Liberation Serif" w:eastAsia="Arial" w:hAnsi="Liberation Serif" w:cs="Liberation Serif"/>
          <w:color w:val="000000"/>
        </w:rPr>
        <w:t>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0176EB60"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1) aktualnych oświadczeń i dokumentów, o których mowa w ust. 2 powyżej,</w:t>
      </w:r>
    </w:p>
    <w:p w14:paraId="4A30665D" w14:textId="77777777" w:rsidR="008775D0" w:rsidRPr="00B4693B" w:rsidRDefault="008775D0" w:rsidP="008775D0">
      <w:pPr>
        <w:pStyle w:val="Akapitzlist"/>
        <w:tabs>
          <w:tab w:val="left" w:pos="426"/>
        </w:tabs>
        <w:spacing w:after="0"/>
        <w:ind w:left="360" w:right="-20"/>
        <w:rPr>
          <w:rFonts w:ascii="Liberation Serif" w:eastAsia="Arial" w:hAnsi="Liberation Serif" w:cs="Liberation Serif"/>
          <w:color w:val="000000"/>
        </w:rPr>
      </w:pPr>
      <w:r w:rsidRPr="00B4693B">
        <w:rPr>
          <w:rFonts w:ascii="Liberation Serif" w:eastAsia="Arial" w:hAnsi="Liberation Serif" w:cs="Liberation Serif"/>
          <w:color w:val="000000"/>
        </w:rPr>
        <w:t>2) wyjaśnień w przypadku wątpliwości w zakresie potwierdzenia spełniania wymogu, o którym mowa w ust. 1 powyżej.</w:t>
      </w:r>
    </w:p>
    <w:p w14:paraId="05A773E0" w14:textId="77777777" w:rsidR="00546C19" w:rsidRPr="00B4693B" w:rsidRDefault="00546C19" w:rsidP="001F0A15">
      <w:pPr>
        <w:pStyle w:val="Nagwek2"/>
        <w:rPr>
          <w:rFonts w:ascii="Liberation Serif" w:hAnsi="Liberation Serif" w:cs="Liberation Serif"/>
        </w:rPr>
      </w:pPr>
      <w:bookmarkStart w:id="23" w:name="_Toc108600488"/>
      <w:r w:rsidRPr="00B4693B">
        <w:rPr>
          <w:rFonts w:ascii="Liberation Serif" w:hAnsi="Liberation Serif" w:cs="Liberation Serif"/>
        </w:rPr>
        <w:t>Wymagania szczegółowe</w:t>
      </w:r>
      <w:bookmarkEnd w:id="23"/>
    </w:p>
    <w:p w14:paraId="0414FA06" w14:textId="77777777" w:rsidR="00546C19" w:rsidRPr="00B4693B" w:rsidRDefault="00546C19" w:rsidP="009A6F34">
      <w:pPr>
        <w:pStyle w:val="Nagwek3"/>
        <w:rPr>
          <w:rFonts w:ascii="Liberation Serif" w:hAnsi="Liberation Serif" w:cs="Liberation Serif"/>
          <w:sz w:val="22"/>
          <w:szCs w:val="22"/>
        </w:rPr>
      </w:pPr>
      <w:bookmarkStart w:id="24" w:name="_Toc108600489"/>
      <w:r w:rsidRPr="00B4693B">
        <w:rPr>
          <w:rFonts w:ascii="Liberation Serif" w:hAnsi="Liberation Serif" w:cs="Liberation Serif"/>
          <w:sz w:val="22"/>
          <w:szCs w:val="22"/>
        </w:rPr>
        <w:t>Zestawienie wymagań funkcjonalnych rozwiązania</w:t>
      </w:r>
      <w:bookmarkEnd w:id="24"/>
    </w:p>
    <w:p w14:paraId="33C85AA6"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W poniższych tabelach ujęte zostały funkcje systemów, które powinny być realizowane przez dostarczony ZSI. </w:t>
      </w:r>
    </w:p>
    <w:p w14:paraId="47943699" w14:textId="3B38F0B7" w:rsidR="007721D3" w:rsidRPr="00B4693B" w:rsidRDefault="00546C19" w:rsidP="004E4609">
      <w:pPr>
        <w:spacing w:after="0" w:line="276" w:lineRule="auto"/>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bookmarkStart w:id="25" w:name="_Toc63245953"/>
      <w:r w:rsidR="007721D3" w:rsidRPr="00B4693B">
        <w:rPr>
          <w:rFonts w:ascii="Liberation Serif" w:hAnsi="Liberation Serif" w:cs="Liberation Serif"/>
        </w:rPr>
        <w:br w:type="page"/>
      </w:r>
    </w:p>
    <w:p w14:paraId="1BFF77DB" w14:textId="77777777" w:rsidR="00D542BC" w:rsidRPr="00B4693B" w:rsidRDefault="00D542BC" w:rsidP="008505C3">
      <w:pPr>
        <w:pStyle w:val="Nagwek1"/>
        <w:rPr>
          <w:rFonts w:ascii="Liberation Serif" w:hAnsi="Liberation Serif" w:cs="Liberation Serif"/>
        </w:rPr>
      </w:pPr>
      <w:bookmarkStart w:id="26" w:name="_Toc108600490"/>
      <w:r w:rsidRPr="00B4693B">
        <w:rPr>
          <w:rFonts w:ascii="Liberation Serif" w:hAnsi="Liberation Serif" w:cs="Liberation Serif"/>
        </w:rPr>
        <w:lastRenderedPageBreak/>
        <w:t>Zakres 1 – Dostawa sprzętu i oprogramowania systemowego</w:t>
      </w:r>
      <w:bookmarkEnd w:id="25"/>
      <w:bookmarkEnd w:id="26"/>
    </w:p>
    <w:p w14:paraId="32A5D218" w14:textId="77777777" w:rsidR="00145575" w:rsidRPr="00B4693B" w:rsidRDefault="00145575" w:rsidP="00145575">
      <w:pPr>
        <w:rPr>
          <w:rFonts w:ascii="Liberation Serif" w:hAnsi="Liberation Serif" w:cs="Liberation Serif"/>
        </w:rPr>
      </w:pPr>
      <w:r w:rsidRPr="00B4693B">
        <w:rPr>
          <w:rFonts w:ascii="Liberation Serif" w:hAnsi="Liberation Serif" w:cs="Liberation Serif"/>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1E79ABC7" w14:textId="77777777" w:rsidR="00145575" w:rsidRPr="00B4693B" w:rsidRDefault="00145575" w:rsidP="00145575">
      <w:pPr>
        <w:pStyle w:val="Nagwek2"/>
        <w:rPr>
          <w:rFonts w:ascii="Liberation Serif" w:hAnsi="Liberation Serif" w:cs="Liberation Serif"/>
        </w:rPr>
      </w:pPr>
      <w:bookmarkStart w:id="27" w:name="_Toc108600491"/>
      <w:r w:rsidRPr="00B4693B">
        <w:rPr>
          <w:rFonts w:ascii="Liberation Serif" w:hAnsi="Liberation Serif" w:cs="Liberation Serif"/>
        </w:rPr>
        <w:t>Macierz dyskowa – rozbudowa posiadanej infrastruktury</w:t>
      </w:r>
      <w:bookmarkEnd w:id="27"/>
    </w:p>
    <w:p w14:paraId="3CBFA897" w14:textId="77777777" w:rsidR="00145575" w:rsidRPr="00B4693B" w:rsidRDefault="00145575" w:rsidP="00145575">
      <w:pPr>
        <w:spacing w:line="288" w:lineRule="auto"/>
        <w:rPr>
          <w:rFonts w:ascii="Liberation Serif" w:hAnsi="Liberation Serif" w:cs="Liberation Serif"/>
        </w:rPr>
      </w:pPr>
      <w:r w:rsidRPr="00B4693B">
        <w:rPr>
          <w:rFonts w:ascii="Liberation Serif" w:hAnsi="Liberation Serif" w:cs="Liberation Serif"/>
        </w:rPr>
        <w:t xml:space="preserve">Zamawiający wymaga rozbudowy oraz modernizacji obecnie posiadanej infrastruktury systemu pamięci dyskowej Zamawiającego, wraz z pakietem wsparcia technicznego w zakresie dostawy dwóch macierzy dyskowych wraz z niezbędnymi akcesoriami, kablami przyłączeniowymi wymaganymi do jego uruchomienia, celem zestawienia replikacji/klastra wysokiej dostępności z posiadanymi przez Zamawiającego macierzami Huawei OceanStor 2600 V3. Zapewnienie gwarancji jakości na Sprzęt i wydanie dokumentów gwarancyjnych dotyczących oferowanego sprzętu. Macierze dyskowe muszą spełniać parametry minimalne </w:t>
      </w:r>
    </w:p>
    <w:tbl>
      <w:tblPr>
        <w:tblW w:w="9084" w:type="dxa"/>
        <w:tblLayout w:type="fixed"/>
        <w:tblLook w:val="0000" w:firstRow="0" w:lastRow="0" w:firstColumn="0" w:lastColumn="0" w:noHBand="0" w:noVBand="0"/>
      </w:tblPr>
      <w:tblGrid>
        <w:gridCol w:w="1555"/>
        <w:gridCol w:w="7529"/>
      </w:tblGrid>
      <w:tr w:rsidR="00145575" w:rsidRPr="00B4693B" w14:paraId="713855C9" w14:textId="77777777" w:rsidTr="00A767D7">
        <w:trPr>
          <w:trHeight w:val="485"/>
          <w:tblHeader/>
        </w:trPr>
        <w:tc>
          <w:tcPr>
            <w:tcW w:w="1555"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1FB384A5"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Parametr </w:t>
            </w:r>
          </w:p>
        </w:tc>
        <w:tc>
          <w:tcPr>
            <w:tcW w:w="7529"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44F474F9" w14:textId="77777777" w:rsidR="00145575" w:rsidRPr="00B4693B" w:rsidRDefault="00145575" w:rsidP="00A767D7">
            <w:pPr>
              <w:pStyle w:val="Default"/>
              <w:spacing w:line="276" w:lineRule="auto"/>
              <w:rPr>
                <w:rFonts w:ascii="Liberation Serif" w:hAnsi="Liberation Serif" w:cs="Liberation Serif"/>
                <w:color w:val="auto"/>
                <w:sz w:val="22"/>
                <w:szCs w:val="22"/>
              </w:rPr>
            </w:pPr>
            <w:r w:rsidRPr="00B4693B">
              <w:rPr>
                <w:rFonts w:ascii="Liberation Serif" w:hAnsi="Liberation Serif" w:cs="Liberation Serif"/>
                <w:sz w:val="22"/>
                <w:szCs w:val="22"/>
              </w:rPr>
              <w:t>Wymagania minimalne</w:t>
            </w:r>
          </w:p>
        </w:tc>
      </w:tr>
      <w:tr w:rsidR="00145575" w:rsidRPr="00B4693B" w14:paraId="5A2F047D" w14:textId="77777777" w:rsidTr="00A767D7">
        <w:trPr>
          <w:trHeight w:val="470"/>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193FFE5A"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Obudowa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470D7FC3"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Obudowa do montażu w szafie rack 19” za pomocą dostarczonych dedykowanych elementów</w:t>
            </w:r>
          </w:p>
          <w:p w14:paraId="6BEB371A"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2. Macierz musi obsługiwać dyski 2,5” oraz 3,5”. Wymagana obsługa dysków SSD, HDD SAS, HDD NL SAS. </w:t>
            </w:r>
          </w:p>
          <w:p w14:paraId="39ADC36D"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3. Obudowa z kontrolerami umożliwiać instalację min. 25 dysków 2,5”. Muszą być dostępne półki dyskowe w rozmiarze nie większym niż 2U obsługujące dyski 2,5” oraz półki dyskowe w rozmiarze nie większym niż 4U obsługujące dyski 3,5”.</w:t>
            </w:r>
          </w:p>
        </w:tc>
      </w:tr>
      <w:tr w:rsidR="00145575" w:rsidRPr="00B4693B" w14:paraId="47BA252B" w14:textId="77777777" w:rsidTr="00A767D7">
        <w:trPr>
          <w:trHeight w:val="1634"/>
        </w:trPr>
        <w:tc>
          <w:tcPr>
            <w:tcW w:w="1555" w:type="dxa"/>
            <w:tcBorders>
              <w:top w:val="single" w:sz="4" w:space="0" w:color="000000"/>
              <w:left w:val="single" w:sz="4" w:space="0" w:color="000000"/>
              <w:bottom w:val="single" w:sz="4" w:space="0" w:color="000000"/>
              <w:right w:val="single" w:sz="4" w:space="0" w:color="000000"/>
            </w:tcBorders>
          </w:tcPr>
          <w:p w14:paraId="58CC0BB8"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Dostępna pojemność </w:t>
            </w:r>
          </w:p>
        </w:tc>
        <w:tc>
          <w:tcPr>
            <w:tcW w:w="7529" w:type="dxa"/>
            <w:tcBorders>
              <w:top w:val="single" w:sz="4" w:space="0" w:color="000000"/>
              <w:left w:val="single" w:sz="4" w:space="0" w:color="000000"/>
              <w:bottom w:val="single" w:sz="4" w:space="0" w:color="000000"/>
              <w:right w:val="single" w:sz="4" w:space="0" w:color="000000"/>
            </w:tcBorders>
          </w:tcPr>
          <w:p w14:paraId="26EA89A8"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Łączna zainstalowana pojemność surowej przestrzeni dyskowej minimum 15TB  na dyskach SSD 2,5”.</w:t>
            </w:r>
          </w:p>
          <w:p w14:paraId="0EAFB685"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2. Łączna zainstalowana pojemność surowej przestrzeni dyskowej minimum 28TB na dyskach SAS 10000 RPM 2,5”.</w:t>
            </w:r>
          </w:p>
          <w:p w14:paraId="05F9C08C"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3. Macierz umożliwia rozbudowę przestrzeni dyskowej do min 500 napędów dyskowych bez konieczności wymiany kontrolerów macierzowych (tylko poprzez dodawanie półek i dysków)</w:t>
            </w:r>
          </w:p>
          <w:p w14:paraId="595C5F20"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4. Macierz może zostać rozbudowana o dyski SSD, SAS, NLSAS z możliwością dowolnej konfiguracji i mieszania dysków w obrębie jednej macierzy. </w:t>
            </w:r>
          </w:p>
        </w:tc>
      </w:tr>
      <w:tr w:rsidR="00145575" w:rsidRPr="00B4693B" w14:paraId="573B8C60" w14:textId="77777777" w:rsidTr="00A767D7">
        <w:trPr>
          <w:trHeight w:val="697"/>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4B30B498"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Kontrolery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268CFA1F"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Kontrolery macierzy obsługują tryb pracy w układzie active-active. Macierz musi być dostarczona z zainstalowanymi minimum 2 kontrolerami.</w:t>
            </w:r>
          </w:p>
          <w:p w14:paraId="09643502"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2. Każdy z kontrolerów macierzy posiada po minimum 32 GB pamięci podręcznej Cache – zawartość pamięci Cache musi być identyczna dla wszystkich kontrolerów macierzy.</w:t>
            </w:r>
          </w:p>
          <w:p w14:paraId="6452349D"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3. Macierz musi być wyposażona w zabezpieczenie stanu pamięci cache np. na wypadek awarii zasilania - pamięć cache zapisu mirrorowana między kontrolerami.</w:t>
            </w:r>
          </w:p>
          <w:p w14:paraId="40B94F4A"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4. Kontrolery muszą posiadać możliwość ich wymiany (w przypadku awarii lub planowych zadań utrzymaniowych) bez konieczności wyłączania zasilania całego urządzenia.</w:t>
            </w:r>
          </w:p>
          <w:p w14:paraId="2023A513"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5. Macierz musi obsługiwać wymianę kontrolera RAID bez utraty danych zapisanych na dyskach.</w:t>
            </w:r>
          </w:p>
          <w:p w14:paraId="12807F8E"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6. Macierz musi umożliwiać wymianę minimum 1 kontrolera bez konieczności wyłączania zasilania całego urządzenia.</w:t>
            </w:r>
          </w:p>
          <w:p w14:paraId="66AA2028"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7. Każdy z kontrolerów macierzy wyposażony co najmniej w procesor wykonany w technologii wielordzeniowej z minimum 16 rdzeniami.</w:t>
            </w:r>
          </w:p>
          <w:p w14:paraId="27A099DD"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lastRenderedPageBreak/>
              <w:t xml:space="preserve">8. Każdy kontroler macierzy pozwala na konfigurację interfejsów niezbędnych dla współpracy w sieci LAN, FC SAN oraz NAS.  </w:t>
            </w:r>
          </w:p>
        </w:tc>
      </w:tr>
      <w:tr w:rsidR="00145575" w:rsidRPr="00B4693B" w14:paraId="23C2DFCD" w14:textId="77777777" w:rsidTr="00A767D7">
        <w:trPr>
          <w:trHeight w:val="977"/>
        </w:trPr>
        <w:tc>
          <w:tcPr>
            <w:tcW w:w="1555" w:type="dxa"/>
            <w:tcBorders>
              <w:top w:val="single" w:sz="4" w:space="0" w:color="000000"/>
              <w:left w:val="single" w:sz="4" w:space="0" w:color="000000"/>
              <w:bottom w:val="single" w:sz="4" w:space="0" w:color="000000"/>
              <w:right w:val="single" w:sz="4" w:space="0" w:color="000000"/>
            </w:tcBorders>
          </w:tcPr>
          <w:p w14:paraId="22851798"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Interfejsy  </w:t>
            </w:r>
          </w:p>
        </w:tc>
        <w:tc>
          <w:tcPr>
            <w:tcW w:w="7529" w:type="dxa"/>
            <w:tcBorders>
              <w:top w:val="single" w:sz="4" w:space="0" w:color="000000"/>
              <w:left w:val="single" w:sz="4" w:space="0" w:color="000000"/>
              <w:bottom w:val="single" w:sz="4" w:space="0" w:color="000000"/>
              <w:right w:val="single" w:sz="4" w:space="0" w:color="000000"/>
            </w:tcBorders>
            <w:shd w:val="clear" w:color="auto" w:fill="auto"/>
          </w:tcPr>
          <w:p w14:paraId="66E6D817"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Oferowana macierz musi mieć minimum 4 porty ETH minimum 10Gb/s (z wkładkami optycznymi) do dołączenia serwerów bezpośrednio lub do dołączenia do sieci SAN; minimum 8 portów ETH minimum 1Gb/s BASE-T.</w:t>
            </w:r>
          </w:p>
          <w:p w14:paraId="40FCDB33"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2. Oferowany model macierzy wyposażony w oferowaną ilość kontrolerów musi mieć możliwość rozbudowy o co najmniej następujące protokoły i porty:</w:t>
            </w:r>
          </w:p>
          <w:p w14:paraId="3F71FC22" w14:textId="77777777" w:rsidR="00145575" w:rsidRPr="00B4693B" w:rsidRDefault="00145575" w:rsidP="00A767D7">
            <w:pPr>
              <w:pStyle w:val="Default"/>
              <w:pBdr>
                <w:top w:val="nil"/>
                <w:left w:val="nil"/>
                <w:bottom w:val="nil"/>
                <w:right w:val="nil"/>
                <w:between w:val="nil"/>
              </w:pBdr>
              <w:spacing w:line="276" w:lineRule="auto"/>
              <w:ind w:left="720"/>
              <w:rPr>
                <w:rFonts w:ascii="Liberation Serif" w:hAnsi="Liberation Serif" w:cs="Liberation Serif"/>
                <w:color w:val="auto"/>
                <w:sz w:val="22"/>
                <w:szCs w:val="22"/>
              </w:rPr>
            </w:pPr>
            <w:r w:rsidRPr="00B4693B">
              <w:rPr>
                <w:rFonts w:ascii="Liberation Serif" w:hAnsi="Liberation Serif" w:cs="Liberation Serif"/>
                <w:color w:val="auto"/>
                <w:sz w:val="22"/>
                <w:szCs w:val="22"/>
              </w:rPr>
              <w:t>2.1. Moduły wyposażone w min 4 interfejsy front-end 10Gb Eth (2 na kontroler).</w:t>
            </w:r>
          </w:p>
          <w:p w14:paraId="12E27E91" w14:textId="77777777" w:rsidR="00145575" w:rsidRPr="00B4693B" w:rsidRDefault="00145575" w:rsidP="00A767D7">
            <w:pPr>
              <w:pStyle w:val="Default"/>
              <w:pBdr>
                <w:top w:val="nil"/>
                <w:left w:val="nil"/>
                <w:bottom w:val="nil"/>
                <w:right w:val="nil"/>
                <w:between w:val="nil"/>
              </w:pBdr>
              <w:spacing w:line="276" w:lineRule="auto"/>
              <w:ind w:left="720"/>
              <w:rPr>
                <w:rFonts w:ascii="Liberation Serif" w:hAnsi="Liberation Serif" w:cs="Liberation Serif"/>
                <w:color w:val="auto"/>
                <w:sz w:val="22"/>
                <w:szCs w:val="22"/>
              </w:rPr>
            </w:pPr>
            <w:r w:rsidRPr="00B4693B">
              <w:rPr>
                <w:rFonts w:ascii="Liberation Serif" w:hAnsi="Liberation Serif" w:cs="Liberation Serif"/>
                <w:color w:val="auto"/>
                <w:sz w:val="22"/>
                <w:szCs w:val="22"/>
              </w:rPr>
              <w:t>2.2. Moduły wyposażone w min 8 interfejsów front-end 16G FC (4 na kontroler)</w:t>
            </w:r>
          </w:p>
          <w:p w14:paraId="161E4ED4"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Musi istnieć możliwość jednoczesnego wykorzystania różnych typów interfejsów.</w:t>
            </w:r>
          </w:p>
        </w:tc>
      </w:tr>
      <w:tr w:rsidR="00145575" w:rsidRPr="00B4693B" w14:paraId="0D55EBCE" w14:textId="77777777" w:rsidTr="00A767D7">
        <w:trPr>
          <w:trHeight w:val="556"/>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06108B93"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Poziomy RAID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43C7408C"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Macierz musi zapewniać poziom zabezpieczenia danych na dyskach definiowany poziomami RAID: 0, 1, 10, 5, 50, 6.</w:t>
            </w:r>
          </w:p>
          <w:p w14:paraId="4E0412E6"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2. Macierz musi być wyposażona w nadmiarowe mechanizmy badania integralności składowanych danych.</w:t>
            </w:r>
          </w:p>
        </w:tc>
      </w:tr>
      <w:tr w:rsidR="00145575" w:rsidRPr="00B4693B" w14:paraId="4E7038FA" w14:textId="77777777" w:rsidTr="00A767D7">
        <w:trPr>
          <w:trHeight w:val="699"/>
        </w:trPr>
        <w:tc>
          <w:tcPr>
            <w:tcW w:w="1555" w:type="dxa"/>
            <w:tcBorders>
              <w:top w:val="single" w:sz="4" w:space="0" w:color="000000"/>
              <w:left w:val="single" w:sz="4" w:space="0" w:color="000000"/>
              <w:bottom w:val="single" w:sz="4" w:space="0" w:color="000000"/>
              <w:right w:val="single" w:sz="4" w:space="0" w:color="000000"/>
            </w:tcBorders>
          </w:tcPr>
          <w:p w14:paraId="3444070B"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Wspierane dyski </w:t>
            </w:r>
          </w:p>
        </w:tc>
        <w:tc>
          <w:tcPr>
            <w:tcW w:w="7529" w:type="dxa"/>
            <w:tcBorders>
              <w:top w:val="single" w:sz="4" w:space="0" w:color="000000"/>
              <w:left w:val="single" w:sz="4" w:space="0" w:color="000000"/>
              <w:bottom w:val="double" w:sz="4" w:space="0" w:color="000000"/>
              <w:right w:val="single" w:sz="4" w:space="0" w:color="000000"/>
            </w:tcBorders>
          </w:tcPr>
          <w:p w14:paraId="30CEF63B"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Oferowana macierz wspiera co najmniej następujące typy dysków hot-plug:</w:t>
            </w:r>
          </w:p>
          <w:p w14:paraId="0EC908FB"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 dyski elektroniczne SSD SAS </w:t>
            </w:r>
          </w:p>
          <w:p w14:paraId="516A4CF7"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dyski mechaniczne HDD SAS</w:t>
            </w:r>
          </w:p>
          <w:p w14:paraId="76177A04"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dyski mechaniczne HDD NL-SAS</w:t>
            </w:r>
          </w:p>
          <w:p w14:paraId="7DB0E6EE"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2. Model macierzy musi pozwalać na instalację dysków hot-plug w formacie 2,5” i 3,5”</w:t>
            </w:r>
          </w:p>
          <w:p w14:paraId="069845DB" w14:textId="77777777" w:rsidR="00145575" w:rsidRPr="00B4693B" w:rsidRDefault="00145575" w:rsidP="00A767D7">
            <w:pPr>
              <w:pStyle w:val="Default"/>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3. Macierz umożliwia skonfigurowanie każdego zainstalowanego dysku hot-plug.</w:t>
            </w:r>
          </w:p>
          <w:p w14:paraId="1ABC8CBF" w14:textId="77777777" w:rsidR="00145575" w:rsidRPr="00B4693B" w:rsidRDefault="00145575" w:rsidP="00A767D7">
            <w:pPr>
              <w:pStyle w:val="Default"/>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4. W przypadku awarii dysku fizycznego i wykorzystania wcześniej skonfigurowanego dysku zapasowego wymiana uszkodzonego dysku na sprawny nie może powodować powrotnego kopiowania danych z dysku na wymieniony dysk.</w:t>
            </w:r>
          </w:p>
        </w:tc>
      </w:tr>
      <w:tr w:rsidR="00145575" w:rsidRPr="00B4693B" w14:paraId="37440060" w14:textId="77777777" w:rsidTr="00A767D7">
        <w:trPr>
          <w:trHeight w:val="1077"/>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4246B480"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Opcje software’owe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2D8758A2"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1. Prezentacja dysków logicznych o pojemności większej niż zajmowana przestrzeń dyskowa (Thin Provisioning). Jeżeli do obsługi powyższej funkcjonalności wymagane są dodatkowe licencje, ich dostarczenie jest wymagane na tym etapie postępowania.</w:t>
            </w:r>
          </w:p>
          <w:p w14:paraId="3C60194A"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2. Macierz dostarcza funkcjonalność zwrotu wykasowanej przestrzeni dyskowej do puli zasobów wspólnych (Space Reclamation).</w:t>
            </w:r>
          </w:p>
          <w:p w14:paraId="4DB70EF0"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3. Migracja danych wolumenu logicznego pomiędzy różnymi technologiami dyskowymi (Tiering). Jeżeli do obsługi powyższej funkcjonalności wymagane są dodatkowe licencje, ich dostarczenie jest wymagane na tym etapie postępowania.</w:t>
            </w:r>
          </w:p>
          <w:p w14:paraId="02C4EBFA"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4. Macierz umożliwia migrację danych bez przerywania do nich dostępu pomiędzy różnymi warstwami technologii dyskowych (Tiering) na poziomie całych woluminów logicznych lub jego fragmentów bez konieczności rekonfiguracji po stronie serwerów korzystających z woluminów logicznych</w:t>
            </w:r>
          </w:p>
          <w:p w14:paraId="579D80AE"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5. Tworzenie na żądanie tzw. migawkowej kopii danych (ang. snapshot) w ramach macierzy. Wymagana jest minimalna ilość 2048 snapshot’ów. Jeżeli do obsługi powyższej funkcjonalności wymagane są dodatkowe licencje, ich dostarczenie jest wymagane na tym etapie postępowania.</w:t>
            </w:r>
          </w:p>
          <w:p w14:paraId="505E6928"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6. Tworzenie na żądanie pełnej kopii danych (klon) w ramach macierzy za pomocą wewnętrznych kontrolerów macierzowych bez przerywania dostępu do danych dla hostów. Jeżeli do obsługi powyższej funkcjonalności wymagane są dodatkowe licencje, ich dostarczenie jest wymagane na tym etapie postępowania.</w:t>
            </w:r>
          </w:p>
          <w:p w14:paraId="50F4FB1F"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lastRenderedPageBreak/>
              <w:t>7. Macierz dostarcza funkcjonalność podłączenia macierzy innych producentów do oferowanej macierzy i udostępnianie zasobów wirtualizowanego urządzenia jako własnego. Jeżeli do obsługi powyższej funkcjonalności wymagane są dodatkowe licencje, ich dostarczenie jest wymagane na tym etapie postępowania.</w:t>
            </w:r>
          </w:p>
          <w:p w14:paraId="6152BB10" w14:textId="77777777" w:rsidR="00145575" w:rsidRPr="00B4693B" w:rsidRDefault="00145575" w:rsidP="00A767D7">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8. Macierz musi umożliwiać uruchomienie mechanizmów zdalnej replikacji danych z innymi macierzami (ten sam model/rodzina modeli) - w trybie synchronicznym i asynchronicznym - po protokołach FC lub iSCSI bez konieczności stosowania zewnętrznych urządzeń konwersji wymienionych protokołów transmisji, główek typu serwer/wirtualizator, itp. Funkcjonalność replikacji danych musi być zapewniona z poziomu oprogramowania wewnętrznego macierzy. Jeżeli do obsługi powyższej funkcjonalności wymagane są dodatkowe licencje, ich dostarczenie jest wymagane na tym etapie postępowania.</w:t>
            </w:r>
          </w:p>
          <w:p w14:paraId="3DDF36BF" w14:textId="77777777" w:rsidR="00145575" w:rsidRPr="00B4693B" w:rsidRDefault="00145575" w:rsidP="00A767D7">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9. Macierz musi posiadać funkcjonalność zarządzania wydajnością, która dynamicznie przydziela zasoby macierzy w celu spełnienia określonych celów wydajnościowych aplikacji (QoS). Możliwość ustawiania priorytetów wydajności dla aplikacji w oparciu o zdefiniowane profile wolumenowe, dla wydajności w IOPS i przepustowości danych. Dostarczenie tej funkcjonalności jest wymagane na tym etapie postępowania.</w:t>
            </w:r>
          </w:p>
        </w:tc>
      </w:tr>
      <w:tr w:rsidR="00145575" w:rsidRPr="00B4693B" w14:paraId="0B8971E5" w14:textId="77777777" w:rsidTr="00A767D7">
        <w:trPr>
          <w:trHeight w:val="1077"/>
        </w:trPr>
        <w:tc>
          <w:tcPr>
            <w:tcW w:w="1555" w:type="dxa"/>
            <w:tcBorders>
              <w:top w:val="single" w:sz="4" w:space="0" w:color="000000"/>
              <w:left w:val="single" w:sz="4" w:space="0" w:color="000000"/>
              <w:bottom w:val="single" w:sz="4" w:space="0" w:color="000000"/>
              <w:right w:val="single" w:sz="4" w:space="0" w:color="000000"/>
            </w:tcBorders>
          </w:tcPr>
          <w:p w14:paraId="46CF2530"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Klaster wysokiej dostępności</w:t>
            </w:r>
          </w:p>
        </w:tc>
        <w:tc>
          <w:tcPr>
            <w:tcW w:w="7529" w:type="dxa"/>
            <w:tcBorders>
              <w:top w:val="single" w:sz="4" w:space="0" w:color="000000"/>
              <w:left w:val="single" w:sz="4" w:space="0" w:color="000000"/>
              <w:bottom w:val="single" w:sz="4" w:space="0" w:color="000000"/>
              <w:right w:val="single" w:sz="4" w:space="0" w:color="000000"/>
            </w:tcBorders>
          </w:tcPr>
          <w:p w14:paraId="13D272C3" w14:textId="77777777" w:rsidR="00145575" w:rsidRPr="00B4693B" w:rsidRDefault="00145575" w:rsidP="00A767D7">
            <w:pPr>
              <w:pStyle w:val="Default"/>
              <w:pBdr>
                <w:top w:val="nil"/>
                <w:left w:val="nil"/>
                <w:bottom w:val="nil"/>
                <w:right w:val="nil"/>
                <w:between w:val="nil"/>
              </w:pBdr>
              <w:spacing w:line="276" w:lineRule="auto"/>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 xml:space="preserve">Model oferowanej macierzy musi wspierać rozwiązanie  klastra „wysokiej dostępności” tj. zapewnienia wysokiej dostępności zasobów danych macierzy dla podłączonych platform software’owych i sprzętowych z wykorzystaniem synchronicznej replikacji danych po FC lub iSCSI pomiędzy minimum 2 macierzami.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Replikacja danych pomiędzy macierzami podstawową i zapasową, wykorzystanych w układzie „wysokiej dostępności”, musi wspierać klastrownie wybranych woluminów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przypadku awarii macierzy podstawowej (tzw. automated failover). Funkcjonalność „wysokiej dostępności” musi pozwalać na ręczne (zaplanowane) przełączanie obsługi środowisk produkcyjnych z macierzy podstawowej na zapasową (tzw. manual failover). Funkcjonalność „wysokiej dostępności” musi pozwalać na minimum ręczne przełączanie obsługi środowisk produkcyjnych z macierzy zapasowej na podstawową po usunięciu awarii macierzy podstawowej (tzw. failback). Funkcjonalność „wysokiej dostępności” musi wspierać konfiguracje z macierzą zapasową zainstalowaną w innej fizycznej lokalizacji o ile nadal spełnione są warunki dla realizacji synchronicznej replikacji danych pomiędzy lokalizacjami. </w:t>
            </w:r>
            <w:r w:rsidRPr="00B4693B">
              <w:rPr>
                <w:rFonts w:ascii="Liberation Serif" w:hAnsi="Liberation Serif" w:cs="Liberation Serif"/>
                <w:bCs/>
                <w:color w:val="auto"/>
                <w:sz w:val="22"/>
                <w:szCs w:val="22"/>
              </w:rPr>
              <w:br/>
              <w:t>Jeżeli do obsługi powyższej funkcjonalności wymagane są dodatkowe licencje, ich dostarczenie jest wymagane na tym etapie postępowania.</w:t>
            </w:r>
          </w:p>
        </w:tc>
      </w:tr>
      <w:tr w:rsidR="00145575" w:rsidRPr="00B4693B" w14:paraId="35F28790" w14:textId="77777777" w:rsidTr="00A767D7">
        <w:trPr>
          <w:trHeight w:val="762"/>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32E30382"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lastRenderedPageBreak/>
              <w:t xml:space="preserve">Konfiguracja, zarządzanie </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4A0A573C"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1. Zarządzanie macierzą (wszystkimi kontrolerami) z poziomu pojedynczego interfejsu graficznego.</w:t>
            </w:r>
          </w:p>
          <w:p w14:paraId="09C17DCE"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2. Możliwość zarządzania macierzą zarówno z poziomu interfejsu graficznego jak i z linii komend.</w:t>
            </w:r>
          </w:p>
          <w:p w14:paraId="5F03F59E" w14:textId="77777777" w:rsidR="00145575" w:rsidRPr="00B4693B" w:rsidRDefault="00145575" w:rsidP="00A767D7">
            <w:pPr>
              <w:pStyle w:val="Default"/>
              <w:pBdr>
                <w:top w:val="nil"/>
                <w:left w:val="nil"/>
                <w:bottom w:val="nil"/>
                <w:right w:val="nil"/>
                <w:between w:val="nil"/>
              </w:pBdr>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bCs/>
                <w:color w:val="auto"/>
                <w:sz w:val="22"/>
                <w:szCs w:val="22"/>
              </w:rPr>
              <w:t>3. Dostępne jest stałe monitorowanie stanu macierzy (w tym monitorowanie wydajności) oraz możliwość konfigurowania jej zasobów. Macierz jest dostarczona z w/w funkcjonalnościami na zainstalowaną przestrzeń dyskową</w:t>
            </w:r>
          </w:p>
        </w:tc>
      </w:tr>
      <w:tr w:rsidR="00145575" w:rsidRPr="00B4693B" w14:paraId="0F2A24D1" w14:textId="77777777" w:rsidTr="00A767D7">
        <w:trPr>
          <w:trHeight w:val="2341"/>
        </w:trPr>
        <w:tc>
          <w:tcPr>
            <w:tcW w:w="1555" w:type="dxa"/>
            <w:tcBorders>
              <w:top w:val="single" w:sz="4" w:space="0" w:color="000000"/>
              <w:left w:val="single" w:sz="4" w:space="0" w:color="000000"/>
              <w:bottom w:val="single" w:sz="4" w:space="0" w:color="000000"/>
              <w:right w:val="single" w:sz="4" w:space="0" w:color="000000"/>
            </w:tcBorders>
          </w:tcPr>
          <w:p w14:paraId="34477EFF"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 xml:space="preserve">Gwarancja i serwis </w:t>
            </w:r>
          </w:p>
        </w:tc>
        <w:tc>
          <w:tcPr>
            <w:tcW w:w="7529" w:type="dxa"/>
            <w:tcBorders>
              <w:top w:val="single" w:sz="4" w:space="0" w:color="000000"/>
              <w:left w:val="single" w:sz="4" w:space="0" w:color="000000"/>
              <w:bottom w:val="single" w:sz="4" w:space="0" w:color="000000"/>
              <w:right w:val="single" w:sz="4" w:space="0" w:color="000000"/>
            </w:tcBorders>
          </w:tcPr>
          <w:p w14:paraId="35DFD4C1"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1. Macierz dyskowa musi zostać objęta minimum 3 letnim okresem gwarancji producenta w trybie naprawy serwisowej „NBD” (następnego dnia roboczego) . Producent macierzy musi umożliwiać skuteczne zgłaszanie usterek w trybie całodobowym.</w:t>
            </w:r>
          </w:p>
          <w:p w14:paraId="66F1BAF7" w14:textId="77777777" w:rsidR="00145575" w:rsidRPr="00B4693B" w:rsidRDefault="00145575" w:rsidP="00A767D7">
            <w:pPr>
              <w:pStyle w:val="Default"/>
              <w:spacing w:line="276" w:lineRule="auto"/>
              <w:jc w:val="both"/>
              <w:rPr>
                <w:rFonts w:ascii="Liberation Serif" w:hAnsi="Liberation Serif" w:cs="Liberation Serif"/>
                <w:bCs/>
                <w:color w:val="auto"/>
                <w:sz w:val="22"/>
                <w:szCs w:val="22"/>
              </w:rPr>
            </w:pPr>
            <w:r w:rsidRPr="00B4693B">
              <w:rPr>
                <w:rFonts w:ascii="Liberation Serif" w:hAnsi="Liberation Serif" w:cs="Liberation Serif"/>
                <w:color w:val="auto"/>
                <w:sz w:val="22"/>
                <w:szCs w:val="22"/>
              </w:rPr>
              <w:t xml:space="preserve">2. Serwis gwarancyjny obejmuje dostęp do poprawek i nowych wersji firmware, które są elementem zamówienia przez cały okres obowiązywania gwarancji. </w:t>
            </w:r>
            <w:r w:rsidRPr="00B4693B">
              <w:rPr>
                <w:rFonts w:ascii="Liberation Serif" w:hAnsi="Liberation Serif" w:cs="Liberation Serif"/>
                <w:bCs/>
                <w:color w:val="auto"/>
                <w:sz w:val="22"/>
                <w:szCs w:val="22"/>
              </w:rPr>
              <w:t xml:space="preserve"> </w:t>
            </w:r>
          </w:p>
          <w:p w14:paraId="629E812D"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3. Oferowana macierz musi być fabrycznie nowa, Macierz pochodzi z legalnego kanału sprzedaży producenta. Nie dopuszcza się użycia macierzy odnawianych, demonstracyjnych lub powystawowych.</w:t>
            </w:r>
          </w:p>
          <w:p w14:paraId="75CE8751"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4. Urządzenie wykonane jest zgodnie z europejskimi normami.</w:t>
            </w:r>
          </w:p>
        </w:tc>
      </w:tr>
      <w:tr w:rsidR="00145575" w:rsidRPr="00B4693B" w14:paraId="6113E22E" w14:textId="77777777" w:rsidTr="00A767D7">
        <w:trPr>
          <w:trHeight w:val="623"/>
        </w:trPr>
        <w:tc>
          <w:tcPr>
            <w:tcW w:w="1555" w:type="dxa"/>
            <w:tcBorders>
              <w:top w:val="single" w:sz="4" w:space="0" w:color="000000"/>
              <w:left w:val="single" w:sz="4" w:space="0" w:color="000000"/>
              <w:bottom w:val="single" w:sz="4" w:space="0" w:color="000000"/>
              <w:right w:val="single" w:sz="4" w:space="0" w:color="000000"/>
            </w:tcBorders>
            <w:shd w:val="clear" w:color="auto" w:fill="D9E2F3"/>
          </w:tcPr>
          <w:p w14:paraId="5ED3191A"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Dokumentacja użytkownika</w:t>
            </w:r>
          </w:p>
        </w:tc>
        <w:tc>
          <w:tcPr>
            <w:tcW w:w="7529" w:type="dxa"/>
            <w:tcBorders>
              <w:top w:val="single" w:sz="4" w:space="0" w:color="000000"/>
              <w:left w:val="single" w:sz="4" w:space="0" w:color="000000"/>
              <w:bottom w:val="single" w:sz="4" w:space="0" w:color="000000"/>
              <w:right w:val="single" w:sz="4" w:space="0" w:color="000000"/>
            </w:tcBorders>
            <w:shd w:val="clear" w:color="auto" w:fill="D9E2F3"/>
          </w:tcPr>
          <w:p w14:paraId="6376D69B" w14:textId="77777777" w:rsidR="00145575" w:rsidRPr="00B4693B" w:rsidRDefault="00145575" w:rsidP="00A767D7">
            <w:pPr>
              <w:rPr>
                <w:rFonts w:ascii="Liberation Serif" w:hAnsi="Liberation Serif" w:cs="Liberation Serif"/>
              </w:rPr>
            </w:pPr>
            <w:r w:rsidRPr="00B4693B">
              <w:rPr>
                <w:rFonts w:ascii="Liberation Serif" w:hAnsi="Liberation Serif" w:cs="Liberation Serif"/>
              </w:rPr>
              <w:t>Zamawiający wymaga dokumentacji w języku polskim lub angielskim.</w:t>
            </w:r>
          </w:p>
        </w:tc>
      </w:tr>
      <w:tr w:rsidR="00145575" w:rsidRPr="00B4693B" w14:paraId="76DB11BB" w14:textId="77777777" w:rsidTr="00A767D7">
        <w:trPr>
          <w:trHeight w:val="623"/>
        </w:trPr>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52D8F1CD" w14:textId="77777777" w:rsidR="00145575" w:rsidRPr="00B4693B" w:rsidRDefault="00145575" w:rsidP="00A767D7">
            <w:pPr>
              <w:pStyle w:val="Default"/>
              <w:spacing w:line="276" w:lineRule="auto"/>
              <w:jc w:val="both"/>
              <w:rPr>
                <w:rFonts w:ascii="Liberation Serif" w:hAnsi="Liberation Serif" w:cs="Liberation Serif"/>
                <w:color w:val="auto"/>
                <w:sz w:val="22"/>
                <w:szCs w:val="22"/>
              </w:rPr>
            </w:pPr>
            <w:r w:rsidRPr="00B4693B">
              <w:rPr>
                <w:rFonts w:ascii="Liberation Serif" w:hAnsi="Liberation Serif" w:cs="Liberation Serif"/>
                <w:color w:val="auto"/>
                <w:sz w:val="22"/>
                <w:szCs w:val="22"/>
              </w:rPr>
              <w:t>Usługi</w:t>
            </w:r>
          </w:p>
        </w:tc>
        <w:tc>
          <w:tcPr>
            <w:tcW w:w="7529" w:type="dxa"/>
            <w:tcBorders>
              <w:top w:val="single" w:sz="4" w:space="0" w:color="000000"/>
              <w:left w:val="single" w:sz="4" w:space="0" w:color="000000"/>
              <w:bottom w:val="single" w:sz="4" w:space="0" w:color="000000"/>
              <w:right w:val="single" w:sz="4" w:space="0" w:color="000000"/>
            </w:tcBorders>
            <w:shd w:val="clear" w:color="auto" w:fill="auto"/>
          </w:tcPr>
          <w:p w14:paraId="67C11F4F" w14:textId="77777777" w:rsidR="00145575" w:rsidRPr="00B4693B" w:rsidRDefault="00145575" w:rsidP="00A767D7">
            <w:pPr>
              <w:spacing w:after="0" w:line="276" w:lineRule="auto"/>
              <w:rPr>
                <w:rFonts w:ascii="Liberation Serif" w:hAnsi="Liberation Serif" w:cs="Liberation Serif"/>
                <w:color w:val="000000" w:themeColor="text1"/>
              </w:rPr>
            </w:pPr>
            <w:r w:rsidRPr="00B4693B">
              <w:rPr>
                <w:rFonts w:ascii="Liberation Serif" w:hAnsi="Liberation Serif" w:cs="Liberation Serif"/>
              </w:rPr>
              <w:t>W ramach dostawy Wykonawca dokona uruchomienia i konfiguracji macierzy dyskowych w zakresie wskazanym przez Zamawiającego na etapie realizacji, obejmującym wymagane przez Zamawiającego funkcjonalności dostarczanych urządzeń.</w:t>
            </w:r>
          </w:p>
        </w:tc>
      </w:tr>
    </w:tbl>
    <w:p w14:paraId="4D4432B0" w14:textId="77777777" w:rsidR="00145575" w:rsidRPr="00B4693B" w:rsidRDefault="00145575" w:rsidP="00D542BC">
      <w:pPr>
        <w:spacing w:line="276" w:lineRule="auto"/>
        <w:rPr>
          <w:rFonts w:ascii="Liberation Serif" w:hAnsi="Liberation Serif" w:cs="Liberation Serif"/>
        </w:rPr>
      </w:pPr>
    </w:p>
    <w:p w14:paraId="4C59583D" w14:textId="77777777" w:rsidR="00D542BC" w:rsidRPr="00B4693B" w:rsidRDefault="00D542BC" w:rsidP="001F0A15">
      <w:pPr>
        <w:pStyle w:val="Nagwek2"/>
        <w:rPr>
          <w:rFonts w:ascii="Liberation Serif" w:hAnsi="Liberation Serif" w:cs="Liberation Serif"/>
        </w:rPr>
      </w:pPr>
      <w:bookmarkStart w:id="28" w:name="_Toc63245955"/>
      <w:bookmarkStart w:id="29" w:name="_Toc108600492"/>
      <w:r w:rsidRPr="00B4693B">
        <w:rPr>
          <w:rFonts w:ascii="Liberation Serif" w:hAnsi="Liberation Serif" w:cs="Liberation Serif"/>
        </w:rPr>
        <w:t>Punkty dostępowe WLAN – 25 szt</w:t>
      </w:r>
      <w:bookmarkEnd w:id="28"/>
      <w:r w:rsidRPr="00B4693B">
        <w:rPr>
          <w:rFonts w:ascii="Liberation Serif" w:hAnsi="Liberation Serif" w:cs="Liberation Serif"/>
        </w:rPr>
        <w:t>.</w:t>
      </w:r>
      <w:bookmarkEnd w:id="29"/>
      <w:r w:rsidRPr="00B4693B">
        <w:rPr>
          <w:rFonts w:ascii="Liberation Serif" w:hAnsi="Liberation Serif" w:cs="Liberation Serif"/>
        </w:rPr>
        <w:t xml:space="preserve"> </w:t>
      </w:r>
    </w:p>
    <w:p w14:paraId="1A9AEEE2" w14:textId="77777777" w:rsidR="00E43CEC" w:rsidRPr="00B4693B" w:rsidRDefault="00D542BC" w:rsidP="00E43CEC">
      <w:pPr>
        <w:spacing w:after="0" w:line="276" w:lineRule="auto"/>
        <w:rPr>
          <w:rFonts w:ascii="Liberation Serif" w:eastAsia="Times New Roman" w:hAnsi="Liberation Serif" w:cs="Liberation Serif"/>
          <w:color w:val="000000"/>
          <w:lang w:eastAsia="pl-PL"/>
        </w:rPr>
      </w:pPr>
      <w:r w:rsidRPr="00B4693B">
        <w:rPr>
          <w:rFonts w:ascii="Liberation Serif" w:eastAsia="Times New Roman" w:hAnsi="Liberation Serif" w:cs="Liberation Serif"/>
          <w:color w:val="000000"/>
          <w:lang w:eastAsia="pl-PL"/>
        </w:rPr>
        <w:t>Zamawiający wymaga dostarczenia rozwiązania kompatybilnego z istniejącym obecnie systemem opartym o kontroler Huawei AC6005 i punkt dostępowy AP w ilości 25 sztuk o minimalnych parametrach:</w:t>
      </w:r>
    </w:p>
    <w:p w14:paraId="44CB1BF5" w14:textId="77777777" w:rsidR="00E43CEC" w:rsidRPr="00B4693B"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B4693B">
        <w:rPr>
          <w:rFonts w:ascii="Liberation Serif" w:hAnsi="Liberation Serif" w:cs="Liberation Serif"/>
        </w:rPr>
        <w:t xml:space="preserve">Urządzenie musi pracować w trybie tzw. „lekkiego AP” (FIT AP) pod kontrolą kontrolera bezprzewodowego będącego w posiadaniu Zamawiającego Huawei AC6005. </w:t>
      </w:r>
    </w:p>
    <w:p w14:paraId="3EFC6743" w14:textId="77777777" w:rsidR="00E43CEC" w:rsidRPr="00B4693B"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B4693B">
        <w:rPr>
          <w:rFonts w:ascii="Liberation Serif" w:hAnsi="Liberation Serif" w:cs="Liberation Serif"/>
        </w:rPr>
        <w:t xml:space="preserve">Musi być dostępne oprogramowanie centralne pozwalające na zarządzanie i monitoring wielu punktów dostępowych. </w:t>
      </w:r>
    </w:p>
    <w:p w14:paraId="74124656" w14:textId="77777777" w:rsidR="00E43CEC" w:rsidRPr="00B4693B"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B4693B">
        <w:rPr>
          <w:rFonts w:ascii="Liberation Serif" w:hAnsi="Liberation Serif" w:cs="Liberation Serif"/>
        </w:rPr>
        <w:t>Zgodność ze standardem CAPWAP</w:t>
      </w:r>
    </w:p>
    <w:p w14:paraId="7C2138A4" w14:textId="77777777" w:rsidR="00E43CEC" w:rsidRPr="00B4693B"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B4693B">
        <w:rPr>
          <w:rFonts w:ascii="Liberation Serif" w:hAnsi="Liberation Serif" w:cs="Liberation Serif"/>
        </w:rPr>
        <w:t>Wymaga się, aby punkt dostępowy wspierał standardy min 802.11a/b/g/n/ac/ac wave2,/ax (WiFi 6.0) przy jednoczesnej obsłudze minimum 16 identyfikatorów SSID/BSSID na każdym module radiowym</w:t>
      </w:r>
    </w:p>
    <w:p w14:paraId="2186DEE5" w14:textId="77777777" w:rsidR="00E43CEC" w:rsidRPr="00B4693B" w:rsidRDefault="00D542BC" w:rsidP="00216B27">
      <w:pPr>
        <w:pStyle w:val="Akapitzlist"/>
        <w:numPr>
          <w:ilvl w:val="0"/>
          <w:numId w:val="198"/>
        </w:numPr>
        <w:spacing w:after="0" w:line="276" w:lineRule="auto"/>
        <w:rPr>
          <w:rFonts w:ascii="Liberation Serif" w:eastAsia="Times New Roman" w:hAnsi="Liberation Serif" w:cs="Liberation Serif"/>
          <w:color w:val="000000"/>
          <w:lang w:eastAsia="pl-PL"/>
        </w:rPr>
      </w:pPr>
      <w:r w:rsidRPr="00B4693B">
        <w:rPr>
          <w:rFonts w:ascii="Liberation Serif" w:hAnsi="Liberation Serif" w:cs="Liberation Serif"/>
        </w:rPr>
        <w:t>Minimum jeden</w:t>
      </w:r>
      <w:r w:rsidR="00F42A74" w:rsidRPr="00B4693B">
        <w:rPr>
          <w:rFonts w:ascii="Liberation Serif" w:hAnsi="Liberation Serif" w:cs="Liberation Serif"/>
        </w:rPr>
        <w:t xml:space="preserve"> </w:t>
      </w:r>
      <w:r w:rsidRPr="00B4693B">
        <w:rPr>
          <w:rFonts w:ascii="Liberation Serif" w:hAnsi="Liberation Serif" w:cs="Liberation Serif"/>
        </w:rPr>
        <w:t>interfejsy 10/100/1000BaseT</w:t>
      </w:r>
    </w:p>
    <w:p w14:paraId="4E21BFA6" w14:textId="77777777" w:rsidR="00E43CE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Port konsoli szeregowej ze złączem RJ-45</w:t>
      </w:r>
    </w:p>
    <w:p w14:paraId="7FC20F94" w14:textId="77777777" w:rsidR="00D542BC" w:rsidRPr="00B4693B" w:rsidRDefault="00E43CE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P</w:t>
      </w:r>
      <w:r w:rsidR="00D542BC" w:rsidRPr="00B4693B">
        <w:rPr>
          <w:rFonts w:ascii="Liberation Serif" w:hAnsi="Liberation Serif" w:cs="Liberation Serif"/>
        </w:rPr>
        <w:t>ort USB</w:t>
      </w:r>
    </w:p>
    <w:p w14:paraId="52DC9D85"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 xml:space="preserve">Zabezpieczenie przeciw kradzieżowe </w:t>
      </w:r>
    </w:p>
    <w:p w14:paraId="7493E1C9"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Śruba uziemiająca</w:t>
      </w:r>
    </w:p>
    <w:p w14:paraId="6849E07E"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Minimalna liczba zainstalowanych modułów radiowych 2, w tym, co najmniej jeden pracujący w paśmie 5GHz (wparcie dla 802.11b/g/n oraz</w:t>
      </w:r>
      <w:r w:rsidR="00F42A74" w:rsidRPr="00B4693B">
        <w:rPr>
          <w:rFonts w:ascii="Liberation Serif" w:hAnsi="Liberation Serif" w:cs="Liberation Serif"/>
        </w:rPr>
        <w:t xml:space="preserve"> </w:t>
      </w:r>
      <w:r w:rsidRPr="00B4693B">
        <w:rPr>
          <w:rFonts w:ascii="Liberation Serif" w:hAnsi="Liberation Serif" w:cs="Liberation Serif"/>
        </w:rPr>
        <w:t>802.11a/n/ac/ac wave 2/ax)</w:t>
      </w:r>
    </w:p>
    <w:p w14:paraId="75362101"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 xml:space="preserve">Minimalna wymagana przepustowość to 2 strumienie przestrzenne o przepustowości 574 Mbps na radio w standardzie 802.11n i 1.200 Mpps w standardzie 802.11ac. </w:t>
      </w:r>
    </w:p>
    <w:p w14:paraId="389D1E65"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Obsługa funkcji Multi-user MIMO z dwoma strumieniami przestrzennymi</w:t>
      </w:r>
    </w:p>
    <w:p w14:paraId="7EA3EC6B" w14:textId="77777777" w:rsidR="00D542BC" w:rsidRPr="00B4693B" w:rsidRDefault="00D542BC" w:rsidP="00216B27">
      <w:pPr>
        <w:pStyle w:val="Akapitzlist"/>
        <w:numPr>
          <w:ilvl w:val="0"/>
          <w:numId w:val="199"/>
        </w:numPr>
        <w:spacing w:after="0" w:line="276" w:lineRule="auto"/>
        <w:jc w:val="left"/>
        <w:rPr>
          <w:rFonts w:ascii="Liberation Serif" w:hAnsi="Liberation Serif" w:cs="Liberation Serif"/>
        </w:rPr>
      </w:pPr>
      <w:r w:rsidRPr="00B4693B">
        <w:rPr>
          <w:rFonts w:ascii="Liberation Serif" w:hAnsi="Liberation Serif" w:cs="Liberation Serif"/>
        </w:rPr>
        <w:t>Obsługa 500 jednoczesnych użytkowników</w:t>
      </w:r>
    </w:p>
    <w:p w14:paraId="71B1BC01"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Zgodność z WPA3</w:t>
      </w:r>
    </w:p>
    <w:p w14:paraId="4A866B5F"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lastRenderedPageBreak/>
        <w:t>Wsparcie dla Wi-Fi Multimedia (WMM)</w:t>
      </w:r>
    </w:p>
    <w:p w14:paraId="21D202D7"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Wsparcie dla funkcji Beamforming</w:t>
      </w:r>
    </w:p>
    <w:p w14:paraId="10C3B817"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Przystosowany do pracy w pomieszczeniach zamkniętych, klasa ochrony minimum IP41</w:t>
      </w:r>
    </w:p>
    <w:p w14:paraId="3F7A16DC"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Wbudowane anteny zintegrowane z obudową.</w:t>
      </w:r>
    </w:p>
    <w:p w14:paraId="49CBBADB"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Minimalna moc anten wbudowanych: 4 dBi dla 2.4 GHz i 5 dBi dla 5 GHz</w:t>
      </w:r>
    </w:p>
    <w:p w14:paraId="27CC4198"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Obsługa trybu pracy: tryb AP, tryb mesh, tryb WDS</w:t>
      </w:r>
    </w:p>
    <w:p w14:paraId="61FD3C7C"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Tryb analizatora spektrum</w:t>
      </w:r>
    </w:p>
    <w:p w14:paraId="4B0639D6"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Wsparcie dla obsługi usług lokalizacyjnych</w:t>
      </w:r>
    </w:p>
    <w:p w14:paraId="48E5A9F2" w14:textId="77777777" w:rsidR="00D542BC" w:rsidRPr="00B4693B" w:rsidRDefault="00D542BC" w:rsidP="00216B27">
      <w:pPr>
        <w:numPr>
          <w:ilvl w:val="0"/>
          <w:numId w:val="199"/>
        </w:numPr>
        <w:autoSpaceDN w:val="0"/>
        <w:spacing w:after="0" w:line="276" w:lineRule="auto"/>
        <w:rPr>
          <w:rFonts w:ascii="Liberation Serif" w:hAnsi="Liberation Serif" w:cs="Liberation Serif"/>
          <w:lang w:val="en-US"/>
        </w:rPr>
      </w:pPr>
      <w:r w:rsidRPr="00B4693B">
        <w:rPr>
          <w:rFonts w:ascii="Liberation Serif" w:hAnsi="Liberation Serif" w:cs="Liberation Serif"/>
          <w:lang w:val="en-US"/>
        </w:rPr>
        <w:t>Obsługa Link Layer Discovery Protocol (LLDP)</w:t>
      </w:r>
    </w:p>
    <w:p w14:paraId="2DB595A3" w14:textId="77777777" w:rsidR="00D542BC" w:rsidRPr="00B4693B" w:rsidRDefault="00D542BC" w:rsidP="00216B27">
      <w:pPr>
        <w:numPr>
          <w:ilvl w:val="0"/>
          <w:numId w:val="199"/>
        </w:numPr>
        <w:autoSpaceDN w:val="0"/>
        <w:spacing w:after="0" w:line="276" w:lineRule="auto"/>
        <w:rPr>
          <w:rFonts w:ascii="Liberation Serif" w:hAnsi="Liberation Serif" w:cs="Liberation Serif"/>
        </w:rPr>
      </w:pPr>
      <w:r w:rsidRPr="00B4693B">
        <w:rPr>
          <w:rFonts w:ascii="Liberation Serif" w:hAnsi="Liberation Serif" w:cs="Liberation Serif"/>
        </w:rPr>
        <w:t>Minimalne zakresy temperatury pracy -10º do 50º C</w:t>
      </w:r>
    </w:p>
    <w:p w14:paraId="2A3A5732"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Zasilanie zgodne z 802.3at oraz możliwość podłączenia zewnętrznego zasilacza lokalnego 12VDC (wymagane dedykowane gniazdo)</w:t>
      </w:r>
    </w:p>
    <w:p w14:paraId="1B2FEFDC" w14:textId="77777777" w:rsidR="00D542BC" w:rsidRPr="00B4693B" w:rsidRDefault="00D542BC" w:rsidP="00216B27">
      <w:pPr>
        <w:pStyle w:val="Akapitzlist"/>
        <w:numPr>
          <w:ilvl w:val="0"/>
          <w:numId w:val="199"/>
        </w:numPr>
        <w:spacing w:after="0" w:line="276" w:lineRule="auto"/>
        <w:rPr>
          <w:rFonts w:ascii="Liberation Serif" w:hAnsi="Liberation Serif" w:cs="Liberation Serif"/>
        </w:rPr>
      </w:pPr>
      <w:r w:rsidRPr="00B4693B">
        <w:rPr>
          <w:rFonts w:ascii="Liberation Serif" w:hAnsi="Liberation Serif" w:cs="Liberation Serif"/>
        </w:rPr>
        <w:t>Pobór mocy nie większy niż 25W</w:t>
      </w:r>
    </w:p>
    <w:p w14:paraId="19118478" w14:textId="77777777" w:rsidR="00D542BC" w:rsidRPr="00B4693B" w:rsidRDefault="00D542BC" w:rsidP="00216B27">
      <w:pPr>
        <w:pStyle w:val="Akapitzlist"/>
        <w:numPr>
          <w:ilvl w:val="0"/>
          <w:numId w:val="199"/>
        </w:numPr>
        <w:spacing w:after="200" w:line="276" w:lineRule="auto"/>
        <w:rPr>
          <w:rFonts w:ascii="Liberation Serif" w:hAnsi="Liberation Serif" w:cs="Liberation Serif"/>
        </w:rPr>
      </w:pPr>
      <w:r w:rsidRPr="00B4693B">
        <w:rPr>
          <w:rFonts w:ascii="Liberation Serif" w:hAnsi="Liberation Serif" w:cs="Liberation Serif"/>
        </w:rPr>
        <w:t>Minimum 5 letnia gwarancja producenta obejmująca wszystkie elementy urządzenia zapewniająca wysyłkę sprawnego sprzętu na wymianę w ciągu dwóch dni roboczych. Musi być zapewniony również dostęp do poprawek i aktualizacji oprogramowania urządzenia oraz wsparcia technicznego.</w:t>
      </w:r>
    </w:p>
    <w:p w14:paraId="5013B640" w14:textId="77777777" w:rsidR="00D542BC" w:rsidRPr="00B4693B" w:rsidRDefault="00D542BC" w:rsidP="00216B27">
      <w:pPr>
        <w:pStyle w:val="Akapitzlist"/>
        <w:numPr>
          <w:ilvl w:val="0"/>
          <w:numId w:val="199"/>
        </w:numPr>
        <w:spacing w:after="200" w:line="276" w:lineRule="auto"/>
        <w:rPr>
          <w:rFonts w:ascii="Liberation Serif" w:hAnsi="Liberation Serif" w:cs="Liberation Serif"/>
        </w:rPr>
      </w:pPr>
      <w:r w:rsidRPr="00B4693B">
        <w:rPr>
          <w:rFonts w:ascii="Liberation Serif" w:hAnsi="Liberation Serif" w:cs="Liberation Serif"/>
        </w:rPr>
        <w:t>Dostarczone urządzenia muszą być kompatybilne ze wskazanymi kontrolerami oraz być objęte serwisem i gwarancją zgodną z aktualnie biegnącym serwisem oraz gwarancją na okres min. 36 miesięcy w trybie 8x5 NBD.</w:t>
      </w:r>
    </w:p>
    <w:p w14:paraId="1F439A1B" w14:textId="77777777" w:rsidR="00D542BC" w:rsidRPr="00B4693B"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B4693B">
        <w:rPr>
          <w:rFonts w:ascii="Liberation Serif" w:eastAsia="Times New Roman" w:hAnsi="Liberation Serif" w:cs="Liberation Serif"/>
          <w:lang w:eastAsia="pl-PL"/>
        </w:rPr>
        <w:t>Sprzęt musi pochodzić z autoryzowanego przez jej producenta kanału dystrybucji w UE i nie może być obciążony uprzednio nabytymi prawami podmiotów trzecich (subdystrybucja, niezależni brokerzy) oraz musi być przeznaczony do sprzedaży i serwisu na rynku polskim.</w:t>
      </w:r>
    </w:p>
    <w:p w14:paraId="7F7BC403" w14:textId="77777777" w:rsidR="00D542BC" w:rsidRPr="00B4693B"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B4693B">
        <w:rPr>
          <w:rFonts w:ascii="Liberation Serif" w:hAnsi="Liberation Serif" w:cs="Liberation Serif"/>
        </w:rPr>
        <w:t xml:space="preserve">Wszystkie urządzenia muszą być fabrycznie nowe. </w:t>
      </w:r>
    </w:p>
    <w:p w14:paraId="4A1BAEDC" w14:textId="77777777" w:rsidR="00D542BC" w:rsidRPr="00B4693B" w:rsidRDefault="00D542BC" w:rsidP="00216B27">
      <w:pPr>
        <w:pStyle w:val="Akapitzlist"/>
        <w:numPr>
          <w:ilvl w:val="0"/>
          <w:numId w:val="199"/>
        </w:numPr>
        <w:spacing w:after="200" w:line="276" w:lineRule="auto"/>
        <w:rPr>
          <w:rFonts w:ascii="Liberation Serif" w:eastAsia="Times New Roman" w:hAnsi="Liberation Serif" w:cs="Liberation Serif"/>
          <w:lang w:eastAsia="pl-PL"/>
        </w:rPr>
      </w:pPr>
      <w:r w:rsidRPr="00B4693B">
        <w:rPr>
          <w:rFonts w:ascii="Liberation Serif" w:eastAsia="Times New Roman" w:hAnsi="Liberation Serif" w:cs="Liberation Serif"/>
          <w:lang w:eastAsia="pl-PL"/>
        </w:rPr>
        <w:t>Wykonawca zapewni wszystkie niezbędne elementy do prawidłowego funkcjonowania dostarczonych urządzeń i umożliwiające ich fizyczny montaż oraz podłączenie do istniejącej sieci zamawiającego, takich jak uchwyty, licencje, itd.</w:t>
      </w:r>
    </w:p>
    <w:p w14:paraId="23100CDC" w14:textId="77777777" w:rsidR="00D542BC" w:rsidRPr="00B4693B" w:rsidRDefault="00D542BC" w:rsidP="00216B27">
      <w:pPr>
        <w:pStyle w:val="Akapitzlist"/>
        <w:numPr>
          <w:ilvl w:val="0"/>
          <w:numId w:val="199"/>
        </w:numPr>
        <w:spacing w:after="200" w:line="276" w:lineRule="auto"/>
        <w:rPr>
          <w:rFonts w:ascii="Liberation Serif" w:eastAsiaTheme="minorHAnsi" w:hAnsi="Liberation Serif" w:cs="Liberation Serif"/>
        </w:rPr>
      </w:pPr>
      <w:r w:rsidRPr="00B4693B">
        <w:rPr>
          <w:rFonts w:ascii="Liberation Serif" w:hAnsi="Liberation Serif" w:cs="Liberation Serif"/>
        </w:rPr>
        <w:t>Wymagane jest również przedłużenie serwisu dla posiadanych urządzeń sieciowych:</w:t>
      </w:r>
    </w:p>
    <w:p w14:paraId="39CA0CB8" w14:textId="77777777" w:rsidR="00D542BC" w:rsidRPr="00B4693B" w:rsidRDefault="00D542BC" w:rsidP="00216B27">
      <w:pPr>
        <w:pStyle w:val="Akapitzlist"/>
        <w:numPr>
          <w:ilvl w:val="0"/>
          <w:numId w:val="178"/>
        </w:numPr>
        <w:spacing w:after="200" w:line="276" w:lineRule="auto"/>
        <w:rPr>
          <w:rFonts w:ascii="Liberation Serif" w:hAnsi="Liberation Serif" w:cs="Liberation Serif"/>
        </w:rPr>
      </w:pPr>
      <w:r w:rsidRPr="00B4693B">
        <w:rPr>
          <w:rFonts w:ascii="Liberation Serif" w:hAnsi="Liberation Serif" w:cs="Liberation Serif"/>
        </w:rPr>
        <w:t>115 szt. Huawei AP6050DN</w:t>
      </w:r>
    </w:p>
    <w:p w14:paraId="1756BC8C" w14:textId="77777777" w:rsidR="00D542BC" w:rsidRPr="00B4693B" w:rsidRDefault="00D542BC" w:rsidP="00216B27">
      <w:pPr>
        <w:pStyle w:val="Akapitzlist"/>
        <w:numPr>
          <w:ilvl w:val="0"/>
          <w:numId w:val="178"/>
        </w:numPr>
        <w:spacing w:after="200" w:line="276" w:lineRule="auto"/>
        <w:rPr>
          <w:rFonts w:ascii="Liberation Serif" w:hAnsi="Liberation Serif" w:cs="Liberation Serif"/>
        </w:rPr>
      </w:pPr>
      <w:r w:rsidRPr="00B4693B">
        <w:rPr>
          <w:rFonts w:ascii="Liberation Serif" w:hAnsi="Liberation Serif" w:cs="Liberation Serif"/>
        </w:rPr>
        <w:t>2 szt. Huawei CE6810</w:t>
      </w:r>
    </w:p>
    <w:p w14:paraId="758C0832" w14:textId="77777777" w:rsidR="00D542BC" w:rsidRPr="00B4693B" w:rsidRDefault="00D542BC" w:rsidP="00216B27">
      <w:pPr>
        <w:pStyle w:val="Akapitzlist"/>
        <w:numPr>
          <w:ilvl w:val="0"/>
          <w:numId w:val="178"/>
        </w:numPr>
        <w:spacing w:after="200" w:line="276" w:lineRule="auto"/>
        <w:rPr>
          <w:rFonts w:ascii="Liberation Serif" w:hAnsi="Liberation Serif" w:cs="Liberation Serif"/>
        </w:rPr>
      </w:pPr>
      <w:r w:rsidRPr="00B4693B">
        <w:rPr>
          <w:rFonts w:ascii="Liberation Serif" w:hAnsi="Liberation Serif" w:cs="Liberation Serif"/>
        </w:rPr>
        <w:t>2 szt. Huawei AC6005</w:t>
      </w:r>
    </w:p>
    <w:p w14:paraId="18234EFE" w14:textId="77777777" w:rsidR="00D542BC" w:rsidRPr="00B4693B" w:rsidRDefault="00D542BC" w:rsidP="00216B27">
      <w:pPr>
        <w:pStyle w:val="Akapitzlist"/>
        <w:numPr>
          <w:ilvl w:val="0"/>
          <w:numId w:val="178"/>
        </w:numPr>
        <w:spacing w:after="0" w:line="276" w:lineRule="auto"/>
        <w:rPr>
          <w:rFonts w:ascii="Liberation Serif" w:hAnsi="Liberation Serif" w:cs="Liberation Serif"/>
        </w:rPr>
      </w:pPr>
      <w:r w:rsidRPr="00B4693B">
        <w:rPr>
          <w:rFonts w:ascii="Liberation Serif" w:hAnsi="Liberation Serif" w:cs="Liberation Serif"/>
        </w:rPr>
        <w:t>10 szt. Huawei S5720-28X-PWR-LI-AC</w:t>
      </w:r>
    </w:p>
    <w:p w14:paraId="1D9A1E3F" w14:textId="77777777" w:rsidR="00D542BC" w:rsidRPr="00B4693B" w:rsidRDefault="00D542BC" w:rsidP="00424A28">
      <w:pPr>
        <w:spacing w:line="276" w:lineRule="auto"/>
        <w:rPr>
          <w:rFonts w:ascii="Liberation Serif" w:hAnsi="Liberation Serif" w:cs="Liberation Serif"/>
        </w:rPr>
      </w:pPr>
      <w:r w:rsidRPr="00B4693B">
        <w:rPr>
          <w:rFonts w:ascii="Liberation Serif" w:hAnsi="Liberation Serif" w:cs="Liberation Serif"/>
        </w:rPr>
        <w:t>minimum do 2023-12-09. Wsparcie ma być świadczone na warunkach min. 8x5 NBD oraz być świadczone bezprzerwowo od daty zakończenia aktualnego serwisu tj. 2021-10-09</w:t>
      </w:r>
    </w:p>
    <w:p w14:paraId="3C8724AA" w14:textId="77777777" w:rsidR="00D542BC" w:rsidRPr="00B4693B" w:rsidRDefault="00D542BC" w:rsidP="001F0A15">
      <w:pPr>
        <w:pStyle w:val="Nagwek2"/>
        <w:rPr>
          <w:rFonts w:ascii="Liberation Serif" w:hAnsi="Liberation Serif" w:cs="Liberation Serif"/>
        </w:rPr>
      </w:pPr>
      <w:bookmarkStart w:id="30" w:name="_Toc63245960"/>
      <w:bookmarkStart w:id="31" w:name="_Toc108600493"/>
      <w:r w:rsidRPr="00B4693B">
        <w:rPr>
          <w:rFonts w:ascii="Liberation Serif" w:hAnsi="Liberation Serif" w:cs="Liberation Serif"/>
        </w:rPr>
        <w:t>Drukarki etykiet – 5 szt.</w:t>
      </w:r>
      <w:bookmarkEnd w:id="30"/>
      <w:bookmarkEnd w:id="31"/>
    </w:p>
    <w:tbl>
      <w:tblPr>
        <w:tblStyle w:val="Tabelasiatki4akcent11"/>
        <w:tblW w:w="5000" w:type="pct"/>
        <w:tblInd w:w="0" w:type="dxa"/>
        <w:tblLook w:val="0420" w:firstRow="1" w:lastRow="0" w:firstColumn="0" w:lastColumn="0" w:noHBand="0" w:noVBand="1"/>
      </w:tblPr>
      <w:tblGrid>
        <w:gridCol w:w="2769"/>
        <w:gridCol w:w="6858"/>
      </w:tblGrid>
      <w:tr w:rsidR="00D542BC" w:rsidRPr="00B4693B" w14:paraId="71320E96" w14:textId="77777777" w:rsidTr="007B429C">
        <w:trPr>
          <w:cnfStyle w:val="100000000000" w:firstRow="1" w:lastRow="0" w:firstColumn="0" w:lastColumn="0" w:oddVBand="0" w:evenVBand="0" w:oddHBand="0" w:evenHBand="0" w:firstRowFirstColumn="0" w:firstRowLastColumn="0" w:lastRowFirstColumn="0" w:lastRowLastColumn="0"/>
          <w:trHeight w:val="402"/>
        </w:trPr>
        <w:tc>
          <w:tcPr>
            <w:tcW w:w="1438" w:type="pct"/>
          </w:tcPr>
          <w:p w14:paraId="27965611" w14:textId="77777777" w:rsidR="00D542BC" w:rsidRPr="00B4693B" w:rsidRDefault="00D542BC" w:rsidP="0020116B">
            <w:pPr>
              <w:jc w:val="left"/>
              <w:rPr>
                <w:rFonts w:ascii="Liberation Serif" w:hAnsi="Liberation Serif" w:cs="Liberation Serif"/>
                <w:b w:val="0"/>
                <w:bCs w:val="0"/>
                <w:sz w:val="22"/>
                <w:szCs w:val="22"/>
              </w:rPr>
            </w:pPr>
            <w:r w:rsidRPr="00B4693B">
              <w:rPr>
                <w:rFonts w:ascii="Liberation Serif" w:hAnsi="Liberation Serif" w:cs="Liberation Serif"/>
                <w:b w:val="0"/>
                <w:bCs w:val="0"/>
                <w:sz w:val="22"/>
                <w:szCs w:val="22"/>
              </w:rPr>
              <w:t>Parametr</w:t>
            </w:r>
          </w:p>
        </w:tc>
        <w:tc>
          <w:tcPr>
            <w:tcW w:w="3562" w:type="pct"/>
          </w:tcPr>
          <w:p w14:paraId="4D708884" w14:textId="77777777" w:rsidR="00D542BC" w:rsidRPr="00B4693B" w:rsidRDefault="00D542BC" w:rsidP="0020116B">
            <w:pPr>
              <w:jc w:val="left"/>
              <w:rPr>
                <w:rFonts w:ascii="Liberation Serif" w:hAnsi="Liberation Serif" w:cs="Liberation Serif"/>
                <w:b w:val="0"/>
                <w:sz w:val="22"/>
                <w:szCs w:val="22"/>
              </w:rPr>
            </w:pPr>
            <w:r w:rsidRPr="00B4693B">
              <w:rPr>
                <w:rFonts w:ascii="Liberation Serif" w:hAnsi="Liberation Serif" w:cs="Liberation Serif"/>
                <w:b w:val="0"/>
                <w:sz w:val="22"/>
                <w:szCs w:val="22"/>
              </w:rPr>
              <w:t>Wymagania minimalne</w:t>
            </w:r>
          </w:p>
        </w:tc>
      </w:tr>
      <w:tr w:rsidR="00D542BC" w:rsidRPr="00B4693B" w14:paraId="0D38D149"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28667A25"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Rodzaj wydruku:</w:t>
            </w:r>
          </w:p>
        </w:tc>
        <w:tc>
          <w:tcPr>
            <w:tcW w:w="3562" w:type="pct"/>
            <w:hideMark/>
          </w:tcPr>
          <w:p w14:paraId="7E689569"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termiczny i termotransferowy</w:t>
            </w:r>
          </w:p>
        </w:tc>
      </w:tr>
      <w:tr w:rsidR="00D542BC" w:rsidRPr="00B4693B" w14:paraId="6B207979" w14:textId="77777777" w:rsidTr="007B429C">
        <w:trPr>
          <w:trHeight w:val="357"/>
        </w:trPr>
        <w:tc>
          <w:tcPr>
            <w:tcW w:w="1438" w:type="pct"/>
            <w:hideMark/>
          </w:tcPr>
          <w:p w14:paraId="57C1A5F9"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Rozdzielczość:</w:t>
            </w:r>
          </w:p>
        </w:tc>
        <w:tc>
          <w:tcPr>
            <w:tcW w:w="3562" w:type="pct"/>
            <w:hideMark/>
          </w:tcPr>
          <w:p w14:paraId="3B093419"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&gt; 150 dpi</w:t>
            </w:r>
          </w:p>
        </w:tc>
      </w:tr>
      <w:tr w:rsidR="00D542BC" w:rsidRPr="00B4693B" w14:paraId="3E35A2E2"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57E1015B"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Maksymalna szerokość etykiety:</w:t>
            </w:r>
          </w:p>
        </w:tc>
        <w:tc>
          <w:tcPr>
            <w:tcW w:w="3562" w:type="pct"/>
            <w:hideMark/>
          </w:tcPr>
          <w:p w14:paraId="6DFDD733"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&gt; 100 mm</w:t>
            </w:r>
          </w:p>
        </w:tc>
      </w:tr>
      <w:tr w:rsidR="00D542BC" w:rsidRPr="00B4693B" w14:paraId="3CED47F8" w14:textId="77777777" w:rsidTr="007B429C">
        <w:trPr>
          <w:trHeight w:val="357"/>
        </w:trPr>
        <w:tc>
          <w:tcPr>
            <w:tcW w:w="1438" w:type="pct"/>
            <w:hideMark/>
          </w:tcPr>
          <w:p w14:paraId="2AB68C8C"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Maksymalna średnica rolki etykiet:</w:t>
            </w:r>
          </w:p>
        </w:tc>
        <w:tc>
          <w:tcPr>
            <w:tcW w:w="3562" w:type="pct"/>
            <w:hideMark/>
          </w:tcPr>
          <w:p w14:paraId="383AA589"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&gt; 110 mm</w:t>
            </w:r>
          </w:p>
        </w:tc>
      </w:tr>
      <w:tr w:rsidR="00D542BC" w:rsidRPr="00B4693B" w14:paraId="01993BEF"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75EECEB4"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Maksymalna długość taśmy:</w:t>
            </w:r>
          </w:p>
        </w:tc>
        <w:tc>
          <w:tcPr>
            <w:tcW w:w="3562" w:type="pct"/>
            <w:hideMark/>
          </w:tcPr>
          <w:p w14:paraId="657CD8E2"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&gt; 70 m</w:t>
            </w:r>
          </w:p>
        </w:tc>
      </w:tr>
      <w:tr w:rsidR="00D542BC" w:rsidRPr="00B4693B" w14:paraId="6AF49F5D" w14:textId="77777777" w:rsidTr="007B429C">
        <w:trPr>
          <w:trHeight w:val="357"/>
        </w:trPr>
        <w:tc>
          <w:tcPr>
            <w:tcW w:w="1438" w:type="pct"/>
            <w:hideMark/>
          </w:tcPr>
          <w:p w14:paraId="6E9CED87"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Interfejs:</w:t>
            </w:r>
          </w:p>
        </w:tc>
        <w:tc>
          <w:tcPr>
            <w:tcW w:w="3562" w:type="pct"/>
            <w:hideMark/>
          </w:tcPr>
          <w:p w14:paraId="15514C9B"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Min. USB</w:t>
            </w:r>
          </w:p>
        </w:tc>
      </w:tr>
      <w:tr w:rsidR="00D542BC" w:rsidRPr="00B4693B" w14:paraId="2B23EEAA" w14:textId="77777777" w:rsidTr="007B429C">
        <w:trPr>
          <w:cnfStyle w:val="000000100000" w:firstRow="0" w:lastRow="0" w:firstColumn="0" w:lastColumn="0" w:oddVBand="0" w:evenVBand="0" w:oddHBand="1" w:evenHBand="0" w:firstRowFirstColumn="0" w:firstRowLastColumn="0" w:lastRowFirstColumn="0" w:lastRowLastColumn="0"/>
          <w:trHeight w:val="357"/>
        </w:trPr>
        <w:tc>
          <w:tcPr>
            <w:tcW w:w="1438" w:type="pct"/>
            <w:hideMark/>
          </w:tcPr>
          <w:p w14:paraId="45929072" w14:textId="77777777" w:rsidR="00D542BC" w:rsidRPr="00B4693B" w:rsidRDefault="00D542BC"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Wymiary:</w:t>
            </w:r>
          </w:p>
        </w:tc>
        <w:tc>
          <w:tcPr>
            <w:tcW w:w="3562" w:type="pct"/>
            <w:hideMark/>
          </w:tcPr>
          <w:p w14:paraId="22BC415A" w14:textId="77777777" w:rsidR="00D542BC" w:rsidRPr="00B4693B" w:rsidRDefault="00D542BC" w:rsidP="0020116B">
            <w:pPr>
              <w:jc w:val="left"/>
              <w:rPr>
                <w:rFonts w:ascii="Liberation Serif" w:hAnsi="Liberation Serif" w:cs="Liberation Serif"/>
                <w:sz w:val="22"/>
                <w:szCs w:val="22"/>
              </w:rPr>
            </w:pPr>
            <w:r w:rsidRPr="00B4693B">
              <w:rPr>
                <w:rFonts w:ascii="Liberation Serif" w:hAnsi="Liberation Serif" w:cs="Liberation Serif"/>
                <w:sz w:val="22"/>
                <w:szCs w:val="22"/>
              </w:rPr>
              <w:t>&lt; 300 x 200 x 200 mm (Wy x Sz x Gł)</w:t>
            </w:r>
          </w:p>
        </w:tc>
      </w:tr>
      <w:tr w:rsidR="00294F22" w:rsidRPr="00B4693B" w14:paraId="13AEA819" w14:textId="77777777" w:rsidTr="007B429C">
        <w:trPr>
          <w:trHeight w:val="357"/>
        </w:trPr>
        <w:tc>
          <w:tcPr>
            <w:tcW w:w="1438" w:type="pct"/>
          </w:tcPr>
          <w:p w14:paraId="1C87C8DA" w14:textId="77777777" w:rsidR="00294F22" w:rsidRPr="00B4693B" w:rsidRDefault="00294F22" w:rsidP="0020116B">
            <w:pPr>
              <w:jc w:val="left"/>
              <w:rPr>
                <w:rFonts w:ascii="Liberation Serif" w:hAnsi="Liberation Serif" w:cs="Liberation Serif"/>
                <w:bCs/>
                <w:sz w:val="22"/>
                <w:szCs w:val="22"/>
              </w:rPr>
            </w:pPr>
            <w:r w:rsidRPr="00B4693B">
              <w:rPr>
                <w:rFonts w:ascii="Liberation Serif" w:hAnsi="Liberation Serif" w:cs="Liberation Serif"/>
                <w:bCs/>
                <w:sz w:val="22"/>
                <w:szCs w:val="22"/>
              </w:rPr>
              <w:t>Gwarancja:</w:t>
            </w:r>
          </w:p>
        </w:tc>
        <w:tc>
          <w:tcPr>
            <w:tcW w:w="3562" w:type="pct"/>
          </w:tcPr>
          <w:p w14:paraId="2031058D" w14:textId="77777777" w:rsidR="00294F22" w:rsidRPr="00B4693B" w:rsidRDefault="00294F22" w:rsidP="0020116B">
            <w:pPr>
              <w:jc w:val="left"/>
              <w:rPr>
                <w:rFonts w:ascii="Liberation Serif" w:hAnsi="Liberation Serif" w:cs="Liberation Serif"/>
                <w:sz w:val="22"/>
                <w:szCs w:val="22"/>
              </w:rPr>
            </w:pPr>
            <w:r w:rsidRPr="00B4693B">
              <w:rPr>
                <w:rFonts w:ascii="Liberation Serif" w:hAnsi="Liberation Serif" w:cs="Liberation Serif"/>
                <w:sz w:val="22"/>
                <w:szCs w:val="22"/>
              </w:rPr>
              <w:t>Minimum 2 lata w serwisie producenta</w:t>
            </w:r>
          </w:p>
        </w:tc>
      </w:tr>
    </w:tbl>
    <w:p w14:paraId="2E739190" w14:textId="77777777" w:rsidR="00D542BC" w:rsidRPr="00B4693B" w:rsidRDefault="00D542BC" w:rsidP="001F0A15">
      <w:pPr>
        <w:pStyle w:val="Nagwek2"/>
        <w:rPr>
          <w:rFonts w:ascii="Liberation Serif" w:hAnsi="Liberation Serif" w:cs="Liberation Serif"/>
        </w:rPr>
      </w:pPr>
      <w:bookmarkStart w:id="32" w:name="_Toc63245961"/>
      <w:bookmarkStart w:id="33" w:name="_Toc108600494"/>
      <w:r w:rsidRPr="00B4693B">
        <w:rPr>
          <w:rFonts w:ascii="Liberation Serif" w:hAnsi="Liberation Serif" w:cs="Liberation Serif"/>
        </w:rPr>
        <w:lastRenderedPageBreak/>
        <w:t>Drukarki opasek dla pacjentów – 5 szt.</w:t>
      </w:r>
      <w:bookmarkEnd w:id="32"/>
      <w:bookmarkEnd w:id="33"/>
    </w:p>
    <w:tbl>
      <w:tblPr>
        <w:tblStyle w:val="Tabelasiatki4akcent11"/>
        <w:tblW w:w="5000" w:type="pct"/>
        <w:tblInd w:w="0" w:type="dxa"/>
        <w:tblLook w:val="0420" w:firstRow="1" w:lastRow="0" w:firstColumn="0" w:lastColumn="0" w:noHBand="0" w:noVBand="1"/>
      </w:tblPr>
      <w:tblGrid>
        <w:gridCol w:w="2857"/>
        <w:gridCol w:w="6770"/>
      </w:tblGrid>
      <w:tr w:rsidR="00D542BC" w:rsidRPr="00B4693B" w14:paraId="228F86A5" w14:textId="77777777" w:rsidTr="007B429C">
        <w:trPr>
          <w:cnfStyle w:val="100000000000" w:firstRow="1" w:lastRow="0" w:firstColumn="0" w:lastColumn="0" w:oddVBand="0" w:evenVBand="0" w:oddHBand="0" w:evenHBand="0" w:firstRowFirstColumn="0" w:firstRowLastColumn="0" w:lastRowFirstColumn="0" w:lastRowLastColumn="0"/>
          <w:trHeight w:val="300"/>
        </w:trPr>
        <w:tc>
          <w:tcPr>
            <w:tcW w:w="1484" w:type="pct"/>
            <w:noWrap/>
            <w:hideMark/>
          </w:tcPr>
          <w:p w14:paraId="22A409EC" w14:textId="77777777" w:rsidR="00D542BC" w:rsidRPr="00B4693B" w:rsidRDefault="00D542BC" w:rsidP="0020116B">
            <w:pPr>
              <w:jc w:val="left"/>
              <w:rPr>
                <w:rFonts w:ascii="Liberation Serif" w:hAnsi="Liberation Serif" w:cs="Liberation Serif"/>
                <w:b w:val="0"/>
                <w:bCs w:val="0"/>
                <w:color w:val="000000"/>
                <w:sz w:val="22"/>
                <w:szCs w:val="22"/>
              </w:rPr>
            </w:pPr>
            <w:r w:rsidRPr="00B4693B">
              <w:rPr>
                <w:rFonts w:ascii="Liberation Serif" w:hAnsi="Liberation Serif" w:cs="Liberation Serif"/>
                <w:b w:val="0"/>
                <w:bCs w:val="0"/>
                <w:color w:val="000000"/>
                <w:sz w:val="22"/>
                <w:szCs w:val="22"/>
              </w:rPr>
              <w:t>Parametr</w:t>
            </w:r>
          </w:p>
        </w:tc>
        <w:tc>
          <w:tcPr>
            <w:tcW w:w="3516" w:type="pct"/>
            <w:noWrap/>
            <w:hideMark/>
          </w:tcPr>
          <w:p w14:paraId="0A1D5697" w14:textId="77777777" w:rsidR="00D542BC" w:rsidRPr="00B4693B" w:rsidRDefault="00D542BC" w:rsidP="0020116B">
            <w:pPr>
              <w:jc w:val="left"/>
              <w:rPr>
                <w:rFonts w:ascii="Liberation Serif" w:hAnsi="Liberation Serif" w:cs="Liberation Serif"/>
                <w:b w:val="0"/>
                <w:bCs w:val="0"/>
                <w:color w:val="000000"/>
                <w:sz w:val="22"/>
                <w:szCs w:val="22"/>
              </w:rPr>
            </w:pPr>
            <w:r w:rsidRPr="00B4693B">
              <w:rPr>
                <w:rFonts w:ascii="Liberation Serif" w:hAnsi="Liberation Serif" w:cs="Liberation Serif"/>
                <w:b w:val="0"/>
                <w:bCs w:val="0"/>
                <w:color w:val="000000"/>
                <w:sz w:val="22"/>
                <w:szCs w:val="22"/>
              </w:rPr>
              <w:t>Wymagania minimalne</w:t>
            </w:r>
          </w:p>
        </w:tc>
      </w:tr>
      <w:tr w:rsidR="00D542BC" w:rsidRPr="00B4693B" w14:paraId="42DB9FB4"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772D2CB9"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Typ urządzenia</w:t>
            </w:r>
          </w:p>
        </w:tc>
        <w:tc>
          <w:tcPr>
            <w:tcW w:w="3516" w:type="pct"/>
          </w:tcPr>
          <w:p w14:paraId="1B19ABAC"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Termiczny druk kodów kreskowych, tekstu i grafiki, przeznaczone do pracy w placówkach medycznych</w:t>
            </w:r>
          </w:p>
        </w:tc>
      </w:tr>
      <w:tr w:rsidR="00D542BC" w:rsidRPr="00B4693B" w14:paraId="778D9ABA" w14:textId="77777777" w:rsidTr="007B429C">
        <w:tc>
          <w:tcPr>
            <w:tcW w:w="1484" w:type="pct"/>
          </w:tcPr>
          <w:p w14:paraId="7E8A9B65"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Obudowa</w:t>
            </w:r>
          </w:p>
        </w:tc>
        <w:tc>
          <w:tcPr>
            <w:tcW w:w="3516" w:type="pct"/>
          </w:tcPr>
          <w:p w14:paraId="26787E2F"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Podwójne ścianki, odporne na uderzenia tworzywo sztuczne odporne na działanie środków czyszczących stosowanych w placówkach medycznych, odporne na różne środki odkażające, chemiczne i czyszczące</w:t>
            </w:r>
          </w:p>
        </w:tc>
      </w:tr>
      <w:tr w:rsidR="00D542BC" w:rsidRPr="00B4693B" w14:paraId="67F8761D"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0E75C09E"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Łączność i interfejsy</w:t>
            </w:r>
          </w:p>
        </w:tc>
        <w:tc>
          <w:tcPr>
            <w:tcW w:w="3516" w:type="pct"/>
          </w:tcPr>
          <w:p w14:paraId="566B285E"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min. USB, Ethernet</w:t>
            </w:r>
          </w:p>
        </w:tc>
      </w:tr>
      <w:tr w:rsidR="00D542BC" w:rsidRPr="00B4693B" w14:paraId="6AD86678" w14:textId="77777777" w:rsidTr="007B429C">
        <w:tc>
          <w:tcPr>
            <w:tcW w:w="1484" w:type="pct"/>
          </w:tcPr>
          <w:p w14:paraId="41D819D1"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Wymiary (szer. × wys. × gł.) </w:t>
            </w:r>
          </w:p>
        </w:tc>
        <w:tc>
          <w:tcPr>
            <w:tcW w:w="3516" w:type="pct"/>
          </w:tcPr>
          <w:p w14:paraId="1A633441"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maks. 150mm × 200mm × 250mm</w:t>
            </w:r>
          </w:p>
        </w:tc>
      </w:tr>
      <w:tr w:rsidR="00D542BC" w:rsidRPr="00B4693B" w14:paraId="22044BD6"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0AE00707"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Rozdzielczość </w:t>
            </w:r>
          </w:p>
        </w:tc>
        <w:tc>
          <w:tcPr>
            <w:tcW w:w="3516" w:type="pct"/>
          </w:tcPr>
          <w:p w14:paraId="4F7A4DB7"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min. 300 dpi (12 pkt/mm)</w:t>
            </w:r>
          </w:p>
        </w:tc>
      </w:tr>
      <w:tr w:rsidR="00D542BC" w:rsidRPr="00B4693B" w14:paraId="0118DA11" w14:textId="77777777" w:rsidTr="007B429C">
        <w:tc>
          <w:tcPr>
            <w:tcW w:w="1484" w:type="pct"/>
          </w:tcPr>
          <w:p w14:paraId="19DE08DE"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Obsługa opasek </w:t>
            </w:r>
          </w:p>
        </w:tc>
        <w:tc>
          <w:tcPr>
            <w:tcW w:w="3516" w:type="pct"/>
          </w:tcPr>
          <w:p w14:paraId="7606E1FF"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 zapięciem samoprzylepnym lub na zatrzask; Opcje opasek jedno- i wielodniowych, obsługa opasek dziecięcych i dorosłych.</w:t>
            </w:r>
          </w:p>
        </w:tc>
      </w:tr>
      <w:tr w:rsidR="00D542BC" w:rsidRPr="00B4693B" w14:paraId="6819A670"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31727D57"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Zasilacz </w:t>
            </w:r>
          </w:p>
        </w:tc>
        <w:tc>
          <w:tcPr>
            <w:tcW w:w="3516" w:type="pct"/>
          </w:tcPr>
          <w:p w14:paraId="103F512B"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220-240 V AC, 50-60 Hz</w:t>
            </w:r>
          </w:p>
        </w:tc>
      </w:tr>
      <w:tr w:rsidR="00D542BC" w:rsidRPr="00B4693B" w14:paraId="5F0DD7D8" w14:textId="77777777" w:rsidTr="007B429C">
        <w:tc>
          <w:tcPr>
            <w:tcW w:w="1484" w:type="pct"/>
          </w:tcPr>
          <w:p w14:paraId="3B1307A4"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kodów kreskowych</w:t>
            </w:r>
          </w:p>
        </w:tc>
        <w:tc>
          <w:tcPr>
            <w:tcW w:w="3516" w:type="pct"/>
          </w:tcPr>
          <w:p w14:paraId="641904C7"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Kody liniowe: Code 11, Code 39, Code 93, Code 128, EAN-8, EAN-13, EAN-14, GS1 DataBar™, Plessey, Postnet, UPC-A, UPC-E, UPC-A i UPC-E z 2- lub 5-cyfrowymi rozszerzeniami EAN</w:t>
            </w:r>
          </w:p>
          <w:p w14:paraId="2ED93D35"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Kody dwuwymiarowe min.: Code 49, Data Matrix, MaxiCode, MicroPDF417, PDF417, kody QR</w:t>
            </w:r>
          </w:p>
        </w:tc>
      </w:tr>
      <w:tr w:rsidR="00D542BC" w:rsidRPr="00B4693B" w14:paraId="64111441" w14:textId="77777777" w:rsidTr="007B429C">
        <w:trPr>
          <w:cnfStyle w:val="000000100000" w:firstRow="0" w:lastRow="0" w:firstColumn="0" w:lastColumn="0" w:oddVBand="0" w:evenVBand="0" w:oddHBand="1" w:evenHBand="0" w:firstRowFirstColumn="0" w:firstRowLastColumn="0" w:lastRowFirstColumn="0" w:lastRowLastColumn="0"/>
        </w:trPr>
        <w:tc>
          <w:tcPr>
            <w:tcW w:w="1484" w:type="pct"/>
          </w:tcPr>
          <w:p w14:paraId="311E5F26" w14:textId="77777777" w:rsidR="00D542BC" w:rsidRPr="00B4693B" w:rsidRDefault="00D542BC" w:rsidP="0020116B">
            <w:pPr>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Dodatkowe informacje</w:t>
            </w:r>
          </w:p>
        </w:tc>
        <w:tc>
          <w:tcPr>
            <w:tcW w:w="3516" w:type="pct"/>
          </w:tcPr>
          <w:p w14:paraId="7534FAEF"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Licznik opasek na rękę, wskaźnik niskiego poziomu/braku nośnika, ładowanie wkładów z opaskami bez narzędzi, wymiana głowicy drukującej i wałka bez narzędzi, zgodność ze standardem Unicode™ do druku wielojęzycznego, automatyczna kalibracja nośnika, czujnik uniesienia głowicy</w:t>
            </w:r>
          </w:p>
          <w:p w14:paraId="0C8BA3A1" w14:textId="77777777" w:rsidR="00D542BC" w:rsidRPr="00B4693B" w:rsidRDefault="00D542BC" w:rsidP="0020116B">
            <w:pPr>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Drukarki należy dostarczyć z min. 10 kasetami opasek białych – medycznych dla każdej drukarki (trzy komplety przeznaczone do pracy na oddziale noworodkowym – należy dostarczyć opaski dla dzieci).</w:t>
            </w:r>
          </w:p>
        </w:tc>
      </w:tr>
      <w:tr w:rsidR="00294F22" w:rsidRPr="00B4693B" w14:paraId="519F43A4" w14:textId="77777777" w:rsidTr="007B429C">
        <w:tc>
          <w:tcPr>
            <w:tcW w:w="1484" w:type="pct"/>
          </w:tcPr>
          <w:p w14:paraId="7E42E75D" w14:textId="77777777" w:rsidR="00294F22" w:rsidRPr="00B4693B" w:rsidRDefault="00294F22" w:rsidP="00294F22">
            <w:pPr>
              <w:jc w:val="left"/>
              <w:rPr>
                <w:rFonts w:ascii="Liberation Serif" w:hAnsi="Liberation Serif" w:cs="Liberation Serif"/>
                <w:color w:val="000000"/>
                <w:sz w:val="22"/>
                <w:szCs w:val="22"/>
              </w:rPr>
            </w:pPr>
            <w:r w:rsidRPr="00B4693B">
              <w:rPr>
                <w:rFonts w:ascii="Liberation Serif" w:hAnsi="Liberation Serif" w:cs="Liberation Serif"/>
                <w:bCs/>
                <w:sz w:val="22"/>
                <w:szCs w:val="22"/>
              </w:rPr>
              <w:t>Gwarancja:</w:t>
            </w:r>
          </w:p>
        </w:tc>
        <w:tc>
          <w:tcPr>
            <w:tcW w:w="3516" w:type="pct"/>
          </w:tcPr>
          <w:p w14:paraId="67B2CE3F" w14:textId="77777777" w:rsidR="00294F22" w:rsidRPr="00B4693B" w:rsidRDefault="00294F22" w:rsidP="00294F22">
            <w:pPr>
              <w:rPr>
                <w:rFonts w:ascii="Liberation Serif" w:hAnsi="Liberation Serif" w:cs="Liberation Serif"/>
                <w:color w:val="000000"/>
                <w:sz w:val="22"/>
                <w:szCs w:val="22"/>
              </w:rPr>
            </w:pPr>
            <w:r w:rsidRPr="00B4693B">
              <w:rPr>
                <w:rFonts w:ascii="Liberation Serif" w:hAnsi="Liberation Serif" w:cs="Liberation Serif"/>
                <w:sz w:val="22"/>
                <w:szCs w:val="22"/>
              </w:rPr>
              <w:t>Minimum 1 rok w serwisie producenta</w:t>
            </w:r>
          </w:p>
        </w:tc>
      </w:tr>
    </w:tbl>
    <w:p w14:paraId="65F2D4F9" w14:textId="77777777" w:rsidR="00D542BC" w:rsidRPr="00B4693B" w:rsidRDefault="00D542BC" w:rsidP="001F0A15">
      <w:pPr>
        <w:pStyle w:val="Nagwek2"/>
        <w:rPr>
          <w:rFonts w:ascii="Liberation Serif" w:hAnsi="Liberation Serif" w:cs="Liberation Serif"/>
        </w:rPr>
      </w:pPr>
      <w:bookmarkStart w:id="34" w:name="_Toc63245956"/>
      <w:bookmarkStart w:id="35" w:name="_Toc108600495"/>
      <w:r w:rsidRPr="00B4693B">
        <w:rPr>
          <w:rFonts w:ascii="Liberation Serif" w:hAnsi="Liberation Serif" w:cs="Liberation Serif"/>
        </w:rPr>
        <w:t>Sprzęt i system do Sterylizatorni</w:t>
      </w:r>
      <w:bookmarkEnd w:id="34"/>
      <w:bookmarkEnd w:id="35"/>
    </w:p>
    <w:tbl>
      <w:tblPr>
        <w:tblStyle w:val="Tabelasiatki4akcent11"/>
        <w:tblW w:w="5000" w:type="pct"/>
        <w:tblInd w:w="0" w:type="dxa"/>
        <w:tblLook w:val="04A0" w:firstRow="1" w:lastRow="0" w:firstColumn="1" w:lastColumn="0" w:noHBand="0" w:noVBand="1"/>
      </w:tblPr>
      <w:tblGrid>
        <w:gridCol w:w="601"/>
        <w:gridCol w:w="7392"/>
        <w:gridCol w:w="1621"/>
        <w:gridCol w:w="13"/>
      </w:tblGrid>
      <w:tr w:rsidR="0011363E" w:rsidRPr="00B4693B" w14:paraId="0C47A3AE" w14:textId="77777777" w:rsidTr="14BBEFFB">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312" w:type="pct"/>
          </w:tcPr>
          <w:p w14:paraId="2FE151F7" w14:textId="77777777" w:rsidR="0011363E" w:rsidRPr="00B4693B" w:rsidRDefault="0011363E" w:rsidP="0020116B">
            <w:pPr>
              <w:widowControl w:val="0"/>
              <w:tabs>
                <w:tab w:val="left" w:pos="709"/>
              </w:tabs>
              <w:suppressAutoHyphens/>
              <w:jc w:val="center"/>
              <w:rPr>
                <w:rFonts w:ascii="Liberation Serif" w:eastAsia="DejaVu Sans" w:hAnsi="Liberation Serif" w:cs="Liberation Serif"/>
                <w:b w:val="0"/>
                <w:sz w:val="22"/>
                <w:szCs w:val="22"/>
                <w:lang w:eastAsia="zh-CN" w:bidi="hi-IN"/>
              </w:rPr>
            </w:pPr>
          </w:p>
        </w:tc>
        <w:tc>
          <w:tcPr>
            <w:tcW w:w="3839" w:type="pct"/>
          </w:tcPr>
          <w:p w14:paraId="72122DB8" w14:textId="77777777" w:rsidR="0011363E" w:rsidRPr="00B4693B" w:rsidRDefault="0011363E" w:rsidP="00424A28">
            <w:pPr>
              <w:widowControl w:val="0"/>
              <w:tabs>
                <w:tab w:val="left" w:pos="709"/>
              </w:tabs>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Liberation Serif" w:eastAsia="DejaVu Sans" w:hAnsi="Liberation Serif" w:cs="Liberation Serif"/>
                <w:b w:val="0"/>
                <w:sz w:val="22"/>
                <w:szCs w:val="22"/>
                <w:lang w:eastAsia="zh-CN" w:bidi="hi-IN"/>
              </w:rPr>
            </w:pPr>
            <w:r w:rsidRPr="00B4693B">
              <w:rPr>
                <w:rFonts w:ascii="Liberation Serif" w:eastAsia="DejaVu Sans" w:hAnsi="Liberation Serif" w:cs="Liberation Serif"/>
                <w:b w:val="0"/>
                <w:sz w:val="22"/>
                <w:szCs w:val="22"/>
                <w:lang w:eastAsia="zh-CN" w:bidi="hi-IN"/>
              </w:rPr>
              <w:t>Wyposażenie i opis parametrów</w:t>
            </w:r>
          </w:p>
        </w:tc>
        <w:tc>
          <w:tcPr>
            <w:tcW w:w="849" w:type="pct"/>
            <w:gridSpan w:val="2"/>
          </w:tcPr>
          <w:p w14:paraId="3E70E680" w14:textId="77777777" w:rsidR="0011363E" w:rsidRPr="00B4693B" w:rsidRDefault="0011363E" w:rsidP="00424A28">
            <w:pPr>
              <w:widowControl w:val="0"/>
              <w:tabs>
                <w:tab w:val="left" w:pos="709"/>
              </w:tabs>
              <w:suppressAutoHyphens/>
              <w:spacing w:line="276" w:lineRule="auto"/>
              <w:jc w:val="center"/>
              <w:cnfStyle w:val="100000000000" w:firstRow="1" w:lastRow="0" w:firstColumn="0" w:lastColumn="0" w:oddVBand="0" w:evenVBand="0" w:oddHBand="0" w:evenHBand="0" w:firstRowFirstColumn="0" w:firstRowLastColumn="0" w:lastRowFirstColumn="0" w:lastRowLastColumn="0"/>
              <w:rPr>
                <w:rFonts w:ascii="Liberation Serif" w:eastAsia="DejaVu Sans" w:hAnsi="Liberation Serif" w:cs="Liberation Serif"/>
                <w:b w:val="0"/>
                <w:sz w:val="22"/>
                <w:szCs w:val="22"/>
                <w:lang w:eastAsia="zh-CN" w:bidi="hi-IN"/>
              </w:rPr>
            </w:pPr>
            <w:r w:rsidRPr="00B4693B">
              <w:rPr>
                <w:rFonts w:ascii="Liberation Serif" w:eastAsia="DejaVu Sans" w:hAnsi="Liberation Serif" w:cs="Liberation Serif"/>
                <w:b w:val="0"/>
                <w:sz w:val="22"/>
                <w:szCs w:val="22"/>
                <w:lang w:eastAsia="zh-CN" w:bidi="hi-IN"/>
              </w:rPr>
              <w:t>Ilość dostarczanego wyposażenia</w:t>
            </w:r>
          </w:p>
        </w:tc>
      </w:tr>
      <w:tr w:rsidR="0011363E" w:rsidRPr="00B4693B" w14:paraId="2E78CC68"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35F0242"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5EE672B8"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Komputer typ I (Desktop)</w:t>
            </w:r>
          </w:p>
        </w:tc>
        <w:tc>
          <w:tcPr>
            <w:tcW w:w="849" w:type="pct"/>
            <w:gridSpan w:val="2"/>
          </w:tcPr>
          <w:p w14:paraId="49CBE764"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1 szt.</w:t>
            </w:r>
          </w:p>
        </w:tc>
      </w:tr>
      <w:tr w:rsidR="0011363E" w:rsidRPr="00B4693B" w14:paraId="216DFBAC"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B468CE4"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0C98023D"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3E9A97EE"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typ: Desktop lub All-In-One; procesor: Procesor klasy x86, powinien osiągać w teście wydajności PassMark PerformanceTest co najmniej wynik 5000 punktów Passmark CPU Mark ; ekran: monitor LCD, min. 23,5", rozdzielczość min. 1920x1080; pamięć RAM: min. 8GB; dysk twardy SSD: min. 512GB; urządzenia wbudowane: karta sieciowa 10/100/1000 Ethernet RJ 45, nagrywarka DVD/CD; peryferia: klawiatura i mysz optyczna ze scrollem; system operacyjny: Windows 10 Professional</w:t>
            </w:r>
            <w:r w:rsidR="00954D66" w:rsidRPr="00B4693B">
              <w:rPr>
                <w:rFonts w:ascii="Liberation Serif" w:eastAsia="DejaVu Sans" w:hAnsi="Liberation Serif" w:cs="Liberation Serif"/>
                <w:sz w:val="22"/>
                <w:szCs w:val="22"/>
                <w:lang w:eastAsia="zh-CN" w:bidi="hi-IN"/>
              </w:rPr>
              <w:t>; gwarancja min. 36m.</w:t>
            </w:r>
          </w:p>
        </w:tc>
        <w:tc>
          <w:tcPr>
            <w:tcW w:w="849" w:type="pct"/>
            <w:gridSpan w:val="2"/>
          </w:tcPr>
          <w:p w14:paraId="4BC36106"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4FBDBE23"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135CBCD2"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67C474C4"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val="en-US" w:eastAsia="zh-CN" w:bidi="hi-IN"/>
              </w:rPr>
            </w:pPr>
            <w:r w:rsidRPr="00B4693B">
              <w:rPr>
                <w:rFonts w:ascii="Liberation Serif" w:eastAsia="DejaVu Sans" w:hAnsi="Liberation Serif" w:cs="Liberation Serif"/>
                <w:b/>
                <w:lang w:val="en-US" w:eastAsia="zh-CN" w:bidi="hi-IN"/>
              </w:rPr>
              <w:t>Komputer typ II (All-in-one)</w:t>
            </w:r>
          </w:p>
        </w:tc>
        <w:tc>
          <w:tcPr>
            <w:tcW w:w="849" w:type="pct"/>
            <w:gridSpan w:val="2"/>
          </w:tcPr>
          <w:p w14:paraId="76C0710C"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8 szt.</w:t>
            </w:r>
          </w:p>
        </w:tc>
      </w:tr>
      <w:tr w:rsidR="0011363E" w:rsidRPr="00B4693B" w14:paraId="10314F15"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3D342A65"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154B2AD4"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7FB6BB16"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typ: All-In-One; procesor: Procesor klasy x86, powinien osiągać w teście wydajności PassMark PerformanceTest co najmniej wynik 4000 punktów Passmark CPU Mark; ekran: LCD min 23,5" z panelem multidotykowym o rozdzielczości przynajmniej 1920x1080; pamięć RAM: min. 4GB; dysk twardy SSD: min. 256GB; urządzenia wbudowane: karta sieciowa LAN 10/100/1000 MBit, karta sieciowa WiFi typu IEEE 802.11b/g/n, kamera internetowa, mikrofon, głośniki; możliwość montażu na ścianie zgodnie ze standardem VESA; system operacyjny: Windows 10 Professional</w:t>
            </w:r>
            <w:r w:rsidR="00954D66" w:rsidRPr="00B4693B">
              <w:rPr>
                <w:rFonts w:ascii="Liberation Serif" w:eastAsia="DejaVu Sans" w:hAnsi="Liberation Serif" w:cs="Liberation Serif"/>
                <w:sz w:val="22"/>
                <w:szCs w:val="22"/>
                <w:lang w:eastAsia="zh-CN" w:bidi="hi-IN"/>
              </w:rPr>
              <w:t>; gwarancja min. 36m.</w:t>
            </w:r>
          </w:p>
        </w:tc>
        <w:tc>
          <w:tcPr>
            <w:tcW w:w="849" w:type="pct"/>
            <w:gridSpan w:val="2"/>
          </w:tcPr>
          <w:p w14:paraId="2034446A"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4D8F4E86"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4EB3916D"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59DED04C"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b/>
                <w:sz w:val="22"/>
                <w:szCs w:val="22"/>
                <w:lang w:eastAsia="zh-CN" w:bidi="hi-IN"/>
              </w:rPr>
              <w:t>Skaner bezprzewodowy kodów kreskowych 1D</w:t>
            </w:r>
          </w:p>
        </w:tc>
        <w:tc>
          <w:tcPr>
            <w:tcW w:w="849" w:type="pct"/>
            <w:gridSpan w:val="2"/>
          </w:tcPr>
          <w:p w14:paraId="53E9DB4F"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8 szt.</w:t>
            </w:r>
          </w:p>
        </w:tc>
      </w:tr>
      <w:tr w:rsidR="0011363E" w:rsidRPr="00B4693B" w14:paraId="684BB1C7"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0DC448F1"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3E2F0C5C"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2DF9F1DA"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Skaner umożliwiający odczytywanie kodów w formatach 1D: Code 39, Code 128, Code 93. Obsługiwane interfejsy hosta: USB, RS232, Keyboard Wedge (złącze klawiatury). Rodzaj czytnika: linear imager, minimalna rozdzielczość czujnika obrazu: 640 × 480 pikseli</w:t>
            </w:r>
            <w:r w:rsidR="00954D66" w:rsidRPr="00B4693B">
              <w:rPr>
                <w:rFonts w:ascii="Liberation Serif" w:eastAsia="DejaVu Sans" w:hAnsi="Liberation Serif" w:cs="Liberation Serif"/>
                <w:sz w:val="22"/>
                <w:szCs w:val="22"/>
                <w:lang w:eastAsia="zh-CN" w:bidi="hi-IN"/>
              </w:rPr>
              <w:t xml:space="preserve">; </w:t>
            </w:r>
            <w:r w:rsidRPr="00B4693B">
              <w:rPr>
                <w:rFonts w:ascii="Liberation Serif" w:eastAsia="DejaVu Sans" w:hAnsi="Liberation Serif" w:cs="Liberation Serif"/>
                <w:sz w:val="22"/>
                <w:szCs w:val="22"/>
                <w:lang w:eastAsia="zh-CN" w:bidi="hi-IN"/>
              </w:rPr>
              <w:t>Wskaźniki dla użytkownika: bezpośredni wskaźnik odczytu; wskaźniki LED dobrego odczytu, sygnał dźwiękowy,.</w:t>
            </w:r>
          </w:p>
          <w:p w14:paraId="68BFF629"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dostarczony w komplecie z podstawką umożliwiającą postawienie na blacie roboczym lub montaż naścienny.</w:t>
            </w:r>
          </w:p>
          <w:p w14:paraId="2753650D"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dostarczony w komplecie z wymaganym okablowaniem i jeśli to niezbędne z zasilaczem i konwerterem USB/RS-232</w:t>
            </w:r>
          </w:p>
          <w:p w14:paraId="45587B9D" w14:textId="77777777" w:rsidR="00954D66" w:rsidRPr="00B4693B" w:rsidRDefault="00954D66"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gwarancja min. 36m.</w:t>
            </w:r>
          </w:p>
        </w:tc>
        <w:tc>
          <w:tcPr>
            <w:tcW w:w="849" w:type="pct"/>
            <w:gridSpan w:val="2"/>
          </w:tcPr>
          <w:p w14:paraId="6E8B1258"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567D177E"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AF00A37"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25C4C18A"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Drukarka etykiet</w:t>
            </w:r>
          </w:p>
        </w:tc>
        <w:tc>
          <w:tcPr>
            <w:tcW w:w="849" w:type="pct"/>
            <w:gridSpan w:val="2"/>
          </w:tcPr>
          <w:p w14:paraId="084191A5"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6 szt.</w:t>
            </w:r>
          </w:p>
        </w:tc>
      </w:tr>
      <w:tr w:rsidR="0011363E" w:rsidRPr="00B4693B" w14:paraId="7677052E"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17FB3197" w14:textId="77777777" w:rsidR="0011363E" w:rsidRPr="00B4693B" w:rsidRDefault="0011363E" w:rsidP="00216B27">
            <w:pPr>
              <w:pStyle w:val="Akapitzlist"/>
              <w:keepLines/>
              <w:numPr>
                <w:ilvl w:val="0"/>
                <w:numId w:val="195"/>
              </w:numPr>
              <w:rPr>
                <w:rFonts w:ascii="Liberation Serif" w:hAnsi="Liberation Serif" w:cs="Liberation Serif"/>
                <w:i/>
                <w:sz w:val="22"/>
                <w:szCs w:val="22"/>
              </w:rPr>
            </w:pPr>
          </w:p>
        </w:tc>
        <w:tc>
          <w:tcPr>
            <w:tcW w:w="3839" w:type="pct"/>
          </w:tcPr>
          <w:p w14:paraId="1AAA2827" w14:textId="77777777" w:rsidR="00E618A0"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 xml:space="preserve">Parametry minimalne: </w:t>
            </w:r>
          </w:p>
          <w:p w14:paraId="0CD31FC9" w14:textId="77777777" w:rsidR="00E618A0"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druk termotransferowy; szerokość druku w zakresie min. 40 mm -100 mm; rozdzielczość min. 203 dpi; drukowane kody kreskowe: Code 39, Code 93, Code 128, UCCEAN-128; interface LAN i</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USB.</w:t>
            </w:r>
          </w:p>
          <w:p w14:paraId="1A771DAA" w14:textId="77777777" w:rsidR="0011363E"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Dostarczona w komplecie z zasilaczem i wymaganym okablowaniem</w:t>
            </w:r>
          </w:p>
          <w:p w14:paraId="66B9CCB6" w14:textId="77777777" w:rsidR="00954D66" w:rsidRPr="00B4693B" w:rsidRDefault="00954D66"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eastAsia="DejaVu Sans" w:hAnsi="Liberation Serif" w:cs="Liberation Serif"/>
                <w:sz w:val="22"/>
                <w:szCs w:val="22"/>
                <w:lang w:eastAsia="zh-CN" w:bidi="hi-IN"/>
              </w:rPr>
              <w:t>gwarancja min. 24m.</w:t>
            </w:r>
          </w:p>
        </w:tc>
        <w:tc>
          <w:tcPr>
            <w:tcW w:w="849" w:type="pct"/>
            <w:gridSpan w:val="2"/>
          </w:tcPr>
          <w:p w14:paraId="00EF46AD"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27DF759C"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4F0EA79A"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0040A7ED"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Drukarka laserowa A4</w:t>
            </w:r>
          </w:p>
        </w:tc>
        <w:tc>
          <w:tcPr>
            <w:tcW w:w="849" w:type="pct"/>
            <w:gridSpan w:val="2"/>
          </w:tcPr>
          <w:p w14:paraId="4B76CE91"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2 szt.</w:t>
            </w:r>
          </w:p>
        </w:tc>
      </w:tr>
      <w:tr w:rsidR="0011363E" w:rsidRPr="00B4693B" w14:paraId="2BC2BC83"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42AF96DF"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653BC180" w14:textId="77777777" w:rsidR="00E618A0"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 xml:space="preserve">Parametry minimalne: </w:t>
            </w:r>
          </w:p>
          <w:p w14:paraId="407B3932" w14:textId="77777777" w:rsidR="00E618A0"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 xml:space="preserve">maksymalny obsługiwany format papieru: A4, rozdzielczość wydruku min. 1200 x 1200 dpi, druk laserowy kolor, Języki drukowania: PCL 5c, PCL 6, Postscript level 3, drukowanie bezpośrednie PDF (min. v 1.7), możliwość drukowania na papierze zwykłym, kopertach, druk etykiet, na folii </w:t>
            </w:r>
          </w:p>
          <w:p w14:paraId="524E0A01" w14:textId="77777777" w:rsidR="0011363E" w:rsidRPr="00B4693B" w:rsidRDefault="00E618A0"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hAnsi="Liberation Serif" w:cs="Liberation Serif"/>
                <w:sz w:val="22"/>
                <w:szCs w:val="22"/>
              </w:rPr>
            </w:pPr>
            <w:r w:rsidRPr="00B4693B">
              <w:rPr>
                <w:rFonts w:ascii="Liberation Serif" w:hAnsi="Liberation Serif" w:cs="Liberation Serif"/>
                <w:sz w:val="22"/>
                <w:szCs w:val="22"/>
              </w:rPr>
              <w:t>i kartonach, automatyczny druk dwustronny (dupleks), interfejsy komunikacyjne: min. 1 port Hi-Speed USB 2.0, min. 1 port RJ-45 (10/100/1000Base-TX), min. 1 port USB do druku bezpośredniego</w:t>
            </w:r>
          </w:p>
          <w:p w14:paraId="16E2B636" w14:textId="77777777" w:rsidR="00954D66" w:rsidRPr="00B4693B" w:rsidRDefault="00954D66" w:rsidP="00E618A0">
            <w:pPr>
              <w:keepLine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gwarancja min. 12m.</w:t>
            </w:r>
          </w:p>
        </w:tc>
        <w:tc>
          <w:tcPr>
            <w:tcW w:w="849" w:type="pct"/>
            <w:gridSpan w:val="2"/>
          </w:tcPr>
          <w:p w14:paraId="1274F409"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1F678891"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68C6ACC1"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28DE46AD"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Skaner dokumentów</w:t>
            </w:r>
          </w:p>
        </w:tc>
        <w:tc>
          <w:tcPr>
            <w:tcW w:w="849" w:type="pct"/>
            <w:gridSpan w:val="2"/>
          </w:tcPr>
          <w:p w14:paraId="724A172A"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1 szt.</w:t>
            </w:r>
          </w:p>
        </w:tc>
      </w:tr>
      <w:tr w:rsidR="0011363E" w:rsidRPr="00B4693B" w14:paraId="708EFA9A"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1EEE223"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24665326"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0490AB01"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Maksymalny rozmiar dokumentu: A4.</w:t>
            </w:r>
          </w:p>
          <w:p w14:paraId="3CFD02CE"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Rozdzielczość optyczna [dpi]: 1200.</w:t>
            </w:r>
          </w:p>
          <w:p w14:paraId="51617094"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Interfejs do komputera: USB, dopuszczalny LAN.</w:t>
            </w:r>
          </w:p>
          <w:p w14:paraId="2228AC25" w14:textId="77777777" w:rsidR="00954D66"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Dostarczony w komplecie z zasilaczem i wymaganym okablowaniem</w:t>
            </w:r>
          </w:p>
          <w:p w14:paraId="0D60BAC5" w14:textId="77777777" w:rsidR="00954D66" w:rsidRPr="00B4693B" w:rsidRDefault="00954D66"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gwarancja min. 12m.</w:t>
            </w:r>
          </w:p>
        </w:tc>
        <w:tc>
          <w:tcPr>
            <w:tcW w:w="849" w:type="pct"/>
            <w:gridSpan w:val="2"/>
          </w:tcPr>
          <w:p w14:paraId="52E9DB4D"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589E8CAB"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830D9C9"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451FC6F7"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Uchwyt ścienny mocowania komputera All-in-One</w:t>
            </w:r>
          </w:p>
        </w:tc>
        <w:tc>
          <w:tcPr>
            <w:tcW w:w="849" w:type="pct"/>
            <w:gridSpan w:val="2"/>
          </w:tcPr>
          <w:p w14:paraId="6F20CE7D"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3 szt.</w:t>
            </w:r>
          </w:p>
        </w:tc>
      </w:tr>
      <w:tr w:rsidR="0011363E" w:rsidRPr="00B4693B" w14:paraId="0D11A6E6"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55874E51"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42D45D3B"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6809782C"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Minimalny rozmiar mocowanego ekranu: 15; maksymalny rozmiar mocowanego ekranu: 26;</w:t>
            </w:r>
            <w:r w:rsidR="00F42A74" w:rsidRPr="00B4693B">
              <w:rPr>
                <w:rFonts w:ascii="Liberation Serif" w:eastAsia="DejaVu Sans" w:hAnsi="Liberation Serif" w:cs="Liberation Serif"/>
                <w:sz w:val="22"/>
                <w:szCs w:val="22"/>
                <w:lang w:eastAsia="zh-CN" w:bidi="hi-IN"/>
              </w:rPr>
              <w:t xml:space="preserve"> </w:t>
            </w:r>
            <w:r w:rsidRPr="00B4693B">
              <w:rPr>
                <w:rFonts w:ascii="Liberation Serif" w:eastAsia="DejaVu Sans" w:hAnsi="Liberation Serif" w:cs="Liberation Serif"/>
                <w:sz w:val="22"/>
                <w:szCs w:val="22"/>
                <w:lang w:eastAsia="zh-CN" w:bidi="hi-IN"/>
              </w:rPr>
              <w:t>minimalny interfejs mocowania 100x100 mm; standard VESA: 75x75, 100x100; ilość montowanych ekranów: 1; minimalny odstęp od ściany: 108 mm; maksymalny odstęp od ściany: 600 mm; korekta lewo/prawo: 190°; regulacja kąta nachylenia: 100°</w:t>
            </w:r>
          </w:p>
        </w:tc>
        <w:tc>
          <w:tcPr>
            <w:tcW w:w="849" w:type="pct"/>
            <w:gridSpan w:val="2"/>
          </w:tcPr>
          <w:p w14:paraId="4E5424B9"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6034B4A0"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793C8949"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226BBD84"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Uchwyt stołowy mocowania komputera All-in-One</w:t>
            </w:r>
          </w:p>
        </w:tc>
        <w:tc>
          <w:tcPr>
            <w:tcW w:w="849" w:type="pct"/>
            <w:gridSpan w:val="2"/>
          </w:tcPr>
          <w:p w14:paraId="1A523E82"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5 szt.</w:t>
            </w:r>
          </w:p>
        </w:tc>
      </w:tr>
      <w:tr w:rsidR="0011363E" w:rsidRPr="00B4693B" w14:paraId="60CD2CBD"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61024F31"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30A4E850"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Parametry minimalne: </w:t>
            </w:r>
          </w:p>
          <w:p w14:paraId="417112EA"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Minimalny rozmiar</w:t>
            </w:r>
            <w:r w:rsidR="00F42A74" w:rsidRPr="00B4693B">
              <w:rPr>
                <w:rFonts w:ascii="Liberation Serif" w:eastAsia="DejaVu Sans" w:hAnsi="Liberation Serif" w:cs="Liberation Serif"/>
                <w:sz w:val="22"/>
                <w:szCs w:val="22"/>
                <w:lang w:eastAsia="zh-CN" w:bidi="hi-IN"/>
              </w:rPr>
              <w:t xml:space="preserve"> </w:t>
            </w:r>
            <w:r w:rsidRPr="00B4693B">
              <w:rPr>
                <w:rFonts w:ascii="Liberation Serif" w:eastAsia="DejaVu Sans" w:hAnsi="Liberation Serif" w:cs="Liberation Serif"/>
                <w:sz w:val="22"/>
                <w:szCs w:val="22"/>
                <w:lang w:eastAsia="zh-CN" w:bidi="hi-IN"/>
              </w:rPr>
              <w:t>mocowanego ekranu: 19; maksymalny rozmiar mocowanego ekranu: 26;</w:t>
            </w:r>
            <w:r w:rsidR="00F42A74" w:rsidRPr="00B4693B">
              <w:rPr>
                <w:rFonts w:ascii="Liberation Serif" w:eastAsia="DejaVu Sans" w:hAnsi="Liberation Serif" w:cs="Liberation Serif"/>
                <w:sz w:val="22"/>
                <w:szCs w:val="22"/>
                <w:lang w:eastAsia="zh-CN" w:bidi="hi-IN"/>
              </w:rPr>
              <w:t xml:space="preserve"> </w:t>
            </w:r>
            <w:r w:rsidRPr="00B4693B">
              <w:rPr>
                <w:rFonts w:ascii="Liberation Serif" w:eastAsia="DejaVu Sans" w:hAnsi="Liberation Serif" w:cs="Liberation Serif"/>
                <w:sz w:val="22"/>
                <w:szCs w:val="22"/>
                <w:lang w:eastAsia="zh-CN" w:bidi="hi-IN"/>
              </w:rPr>
              <w:t xml:space="preserve">minimalny interfejs mocowania 100x100 mm; standard VESA: 75x75, 100x100; ilość montowanych ekranów: 1; korekta lewo/prawo: 220°; regulacja </w:t>
            </w:r>
            <w:r w:rsidRPr="00B4693B">
              <w:rPr>
                <w:rFonts w:ascii="Liberation Serif" w:eastAsia="DejaVu Sans" w:hAnsi="Liberation Serif" w:cs="Liberation Serif"/>
                <w:sz w:val="22"/>
                <w:szCs w:val="22"/>
                <w:lang w:eastAsia="zh-CN" w:bidi="hi-IN"/>
              </w:rPr>
              <w:lastRenderedPageBreak/>
              <w:t>kąta nachylenia: 250°</w:t>
            </w:r>
          </w:p>
        </w:tc>
        <w:tc>
          <w:tcPr>
            <w:tcW w:w="849" w:type="pct"/>
            <w:gridSpan w:val="2"/>
          </w:tcPr>
          <w:p w14:paraId="29EF6A49"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lastRenderedPageBreak/>
              <w:t>TAK</w:t>
            </w:r>
          </w:p>
        </w:tc>
      </w:tr>
      <w:tr w:rsidR="0011363E" w:rsidRPr="00B4693B" w14:paraId="2E05A418"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A3A2DAB"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64F6DF3F"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Oznaczniki tac narzędziowych</w:t>
            </w:r>
          </w:p>
        </w:tc>
        <w:tc>
          <w:tcPr>
            <w:tcW w:w="849" w:type="pct"/>
            <w:gridSpan w:val="2"/>
          </w:tcPr>
          <w:p w14:paraId="6DDF63D4" w14:textId="77777777" w:rsidR="0011363E" w:rsidRPr="00B4693B" w:rsidRDefault="00DD4E3F"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hAnsi="Liberation Serif" w:cs="Liberation Serif"/>
                <w:sz w:val="22"/>
                <w:szCs w:val="22"/>
              </w:rPr>
            </w:pPr>
            <w:r w:rsidRPr="00B4693B">
              <w:rPr>
                <w:rFonts w:ascii="Liberation Serif" w:eastAsia="DejaVu Sans" w:hAnsi="Liberation Serif" w:cs="Liberation Serif"/>
                <w:sz w:val="22"/>
                <w:szCs w:val="22"/>
                <w:lang w:eastAsia="zh-CN" w:bidi="hi-IN"/>
              </w:rPr>
              <w:t xml:space="preserve">300 </w:t>
            </w:r>
            <w:r w:rsidR="0011363E" w:rsidRPr="00B4693B">
              <w:rPr>
                <w:rFonts w:ascii="Liberation Serif" w:eastAsia="DejaVu Sans" w:hAnsi="Liberation Serif" w:cs="Liberation Serif"/>
                <w:sz w:val="22"/>
                <w:szCs w:val="22"/>
                <w:lang w:eastAsia="zh-CN" w:bidi="hi-IN"/>
              </w:rPr>
              <w:t>szt.</w:t>
            </w:r>
          </w:p>
        </w:tc>
      </w:tr>
      <w:tr w:rsidR="0011363E" w:rsidRPr="00B4693B" w14:paraId="4AF50458"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2974EBBC"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05845BEC" w14:textId="77777777" w:rsidR="00E618A0"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Parametry minimalne:</w:t>
            </w:r>
          </w:p>
          <w:p w14:paraId="41C7314B" w14:textId="77777777" w:rsidR="0011363E" w:rsidRPr="00B4693B" w:rsidRDefault="00E618A0" w:rsidP="00E618A0">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Wykonane ze sprężynującej stali kwasoodpornej. Wyposażone w uchwyty umożliwiające zamocowanie na krawędzi tacy narzędziowej. Wymiary minimalne pola roboczego to 80x30mm.</w:t>
            </w:r>
          </w:p>
        </w:tc>
        <w:tc>
          <w:tcPr>
            <w:tcW w:w="849" w:type="pct"/>
            <w:gridSpan w:val="2"/>
          </w:tcPr>
          <w:p w14:paraId="11BAEBCE"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44FA30BC"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4B47AE3"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0ADB24EB"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Etykiety obiegowe ze wskaźnikiem sterylizacji parą wodną</w:t>
            </w:r>
          </w:p>
        </w:tc>
        <w:tc>
          <w:tcPr>
            <w:tcW w:w="849" w:type="pct"/>
            <w:gridSpan w:val="2"/>
          </w:tcPr>
          <w:p w14:paraId="142405AB"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10 rolek</w:t>
            </w:r>
          </w:p>
        </w:tc>
      </w:tr>
      <w:tr w:rsidR="0011363E" w:rsidRPr="00B4693B" w14:paraId="7EAE0862"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4D2C7E4D"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3EF6404A" w14:textId="77777777" w:rsidR="0011363E" w:rsidRPr="00B4693B"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Etykiety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849" w:type="pct"/>
            <w:gridSpan w:val="2"/>
          </w:tcPr>
          <w:p w14:paraId="080D3B71"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093A2BD8"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7584897D"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789B8435"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Etykiety oznacznikowe do oznaczania tac narzędziowych</w:t>
            </w:r>
          </w:p>
        </w:tc>
        <w:tc>
          <w:tcPr>
            <w:tcW w:w="849" w:type="pct"/>
            <w:gridSpan w:val="2"/>
          </w:tcPr>
          <w:p w14:paraId="012BD294"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hAnsi="Liberation Serif" w:cs="Liberation Serif"/>
                <w:sz w:val="22"/>
                <w:szCs w:val="22"/>
              </w:rPr>
            </w:pPr>
            <w:r w:rsidRPr="00B4693B">
              <w:rPr>
                <w:rFonts w:ascii="Liberation Serif" w:eastAsia="DejaVu Sans" w:hAnsi="Liberation Serif" w:cs="Liberation Serif"/>
                <w:sz w:val="22"/>
                <w:szCs w:val="22"/>
                <w:lang w:eastAsia="zh-CN" w:bidi="hi-IN"/>
              </w:rPr>
              <w:t>50 rolek</w:t>
            </w:r>
          </w:p>
        </w:tc>
      </w:tr>
      <w:tr w:rsidR="0011363E" w:rsidRPr="00B4693B" w14:paraId="3B36C786"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17B0BA2A"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71E2A12D" w14:textId="77777777" w:rsidR="0011363E" w:rsidRPr="00B4693B"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Etykiety oznacznikowe, poliestrowe, białe, błyszczące, z klejem akrylowym, o wymiarach pojedynczej etykiety nie mniejszych niż 30 x 80 mm, dopasowane do oznaczników oferowanych zgodnie z p.11 i przeznaczone do użytku w dostarczanych drukarkach etykiet.</w:t>
            </w:r>
            <w:r w:rsidR="00F42A74" w:rsidRPr="00B4693B">
              <w:rPr>
                <w:rFonts w:ascii="Liberation Serif" w:eastAsia="DejaVu Sans" w:hAnsi="Liberation Serif" w:cs="Liberation Serif"/>
                <w:sz w:val="22"/>
                <w:szCs w:val="22"/>
                <w:lang w:eastAsia="zh-CN" w:bidi="hi-IN"/>
              </w:rPr>
              <w:t xml:space="preserve"> </w:t>
            </w:r>
            <w:r w:rsidRPr="00B4693B">
              <w:rPr>
                <w:rFonts w:ascii="Liberation Serif" w:eastAsia="DejaVu Sans" w:hAnsi="Liberation Serif" w:cs="Liberation Serif"/>
                <w:sz w:val="22"/>
                <w:szCs w:val="22"/>
                <w:lang w:eastAsia="zh-CN" w:bidi="hi-IN"/>
              </w:rPr>
              <w:t>Przeznaczone do trwałego oznaczania pojemników transportowych używanych w CS. Odporne na ścieranie, rozmazywanie oraz na środowisko panujące w myjniach- dezynfektorach i sterylizatorach w czasie ich pracy.</w:t>
            </w:r>
          </w:p>
        </w:tc>
        <w:tc>
          <w:tcPr>
            <w:tcW w:w="849" w:type="pct"/>
            <w:gridSpan w:val="2"/>
          </w:tcPr>
          <w:p w14:paraId="1E4E4196"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6DD31831"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3F9123B7"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3E13FA9F"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Taśma barwiąca żywiczna</w:t>
            </w:r>
          </w:p>
        </w:tc>
        <w:tc>
          <w:tcPr>
            <w:tcW w:w="849" w:type="pct"/>
            <w:gridSpan w:val="2"/>
          </w:tcPr>
          <w:p w14:paraId="1F82891E"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10 rolek</w:t>
            </w:r>
          </w:p>
        </w:tc>
      </w:tr>
      <w:tr w:rsidR="0011363E" w:rsidRPr="00B4693B" w14:paraId="1E485FD8"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5653F6E7"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6E33D35B" w14:textId="77777777" w:rsidR="0011363E" w:rsidRPr="00B4693B"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849" w:type="pct"/>
            <w:gridSpan w:val="2"/>
          </w:tcPr>
          <w:p w14:paraId="55404949"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5D0431FC"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Pr>
          <w:p w14:paraId="5991B1A4"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4558C80E"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Taśma barwiąca woskowa</w:t>
            </w:r>
            <w:r w:rsidR="00E618A0" w:rsidRPr="00B4693B">
              <w:rPr>
                <w:rFonts w:ascii="Liberation Serif" w:eastAsia="DejaVu Sans" w:hAnsi="Liberation Serif" w:cs="Liberation Serif"/>
                <w:b/>
                <w:sz w:val="22"/>
                <w:szCs w:val="22"/>
                <w:lang w:eastAsia="zh-CN" w:bidi="hi-IN"/>
              </w:rPr>
              <w:t>-żywiczna</w:t>
            </w:r>
          </w:p>
        </w:tc>
        <w:tc>
          <w:tcPr>
            <w:tcW w:w="849" w:type="pct"/>
            <w:gridSpan w:val="2"/>
          </w:tcPr>
          <w:p w14:paraId="79FF9501"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 xml:space="preserve"> 10 rolek</w:t>
            </w:r>
          </w:p>
        </w:tc>
      </w:tr>
      <w:tr w:rsidR="0011363E" w:rsidRPr="00B4693B" w14:paraId="2A981903" w14:textId="77777777" w:rsidTr="14BBEFFB">
        <w:trPr>
          <w:trHeight w:val="389"/>
        </w:trPr>
        <w:tc>
          <w:tcPr>
            <w:cnfStyle w:val="001000000000" w:firstRow="0" w:lastRow="0" w:firstColumn="1" w:lastColumn="0" w:oddVBand="0" w:evenVBand="0" w:oddHBand="0" w:evenHBand="0" w:firstRowFirstColumn="0" w:firstRowLastColumn="0" w:lastRowFirstColumn="0" w:lastRowLastColumn="0"/>
            <w:tcW w:w="312" w:type="pct"/>
          </w:tcPr>
          <w:p w14:paraId="04FE7CAC"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32018A15" w14:textId="77777777" w:rsidR="0011363E" w:rsidRPr="00B4693B" w:rsidRDefault="00E618A0" w:rsidP="00424A28">
            <w:pPr>
              <w:widowControl w:val="0"/>
              <w:tabs>
                <w:tab w:val="left" w:pos="709"/>
              </w:tabs>
              <w:suppressAutoHyphens/>
              <w:spacing w:line="276" w:lineRule="auto"/>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Taśma barwiąca woskowo-żywiczna do zadruku etykiet papierowych, przeznaczona do użytku z oferowanymi etykietami obiegowymi o rozmiarach 58x35 mm. Długość nie mniejsza niż 74 m. Dopuszczalna szerokość taśmy nie mniejsza niż szerokość etykiety + 4mm, nie większa niż 110mm. Średnica rolki 0,5 cala. Kolor czarny.</w:t>
            </w:r>
          </w:p>
        </w:tc>
        <w:tc>
          <w:tcPr>
            <w:tcW w:w="849" w:type="pct"/>
            <w:gridSpan w:val="2"/>
          </w:tcPr>
          <w:p w14:paraId="001B18EE" w14:textId="77777777" w:rsidR="0011363E" w:rsidRPr="00B4693B" w:rsidRDefault="0011363E" w:rsidP="00424A28">
            <w:pPr>
              <w:widowControl w:val="0"/>
              <w:tabs>
                <w:tab w:val="left" w:pos="709"/>
              </w:tabs>
              <w:suppressAutoHyphens/>
              <w:spacing w:line="276" w:lineRule="auto"/>
              <w:jc w:val="center"/>
              <w:cnfStyle w:val="000000000000" w:firstRow="0" w:lastRow="0" w:firstColumn="0" w:lastColumn="0" w:oddVBand="0" w:evenVBand="0" w:oddHBand="0"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TAK</w:t>
            </w:r>
          </w:p>
        </w:tc>
      </w:tr>
      <w:tr w:rsidR="0011363E" w:rsidRPr="00B4693B" w14:paraId="11E3B0C6" w14:textId="77777777" w:rsidTr="14BBEFFB">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312" w:type="pct"/>
            <w:tcBorders>
              <w:bottom w:val="single" w:sz="4" w:space="0" w:color="8EAADB" w:themeColor="accent5" w:themeTint="99"/>
            </w:tcBorders>
          </w:tcPr>
          <w:p w14:paraId="2804448F" w14:textId="77777777" w:rsidR="0011363E" w:rsidRPr="00B4693B" w:rsidRDefault="0011363E" w:rsidP="00216B27">
            <w:pPr>
              <w:pStyle w:val="Akapitzlist"/>
              <w:widowControl w:val="0"/>
              <w:numPr>
                <w:ilvl w:val="0"/>
                <w:numId w:val="195"/>
              </w:numPr>
              <w:tabs>
                <w:tab w:val="left" w:pos="709"/>
              </w:tabs>
              <w:suppressAutoHyphens/>
              <w:rPr>
                <w:rFonts w:ascii="Liberation Serif" w:eastAsia="DejaVu Sans" w:hAnsi="Liberation Serif" w:cs="Liberation Serif"/>
                <w:i/>
                <w:sz w:val="22"/>
                <w:szCs w:val="22"/>
                <w:lang w:eastAsia="zh-CN" w:bidi="hi-IN"/>
              </w:rPr>
            </w:pPr>
          </w:p>
        </w:tc>
        <w:tc>
          <w:tcPr>
            <w:tcW w:w="3839" w:type="pct"/>
          </w:tcPr>
          <w:p w14:paraId="46C6FA37" w14:textId="77777777" w:rsidR="0011363E" w:rsidRPr="00B4693B" w:rsidRDefault="0011363E" w:rsidP="00424A28">
            <w:pPr>
              <w:widowControl w:val="0"/>
              <w:tabs>
                <w:tab w:val="left" w:pos="709"/>
              </w:tabs>
              <w:suppressAutoHyphens/>
              <w:spacing w:line="276" w:lineRule="auto"/>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b/>
                <w:sz w:val="22"/>
                <w:szCs w:val="22"/>
                <w:lang w:eastAsia="zh-CN" w:bidi="hi-IN"/>
              </w:rPr>
            </w:pPr>
            <w:r w:rsidRPr="00B4693B">
              <w:rPr>
                <w:rFonts w:ascii="Liberation Serif" w:eastAsia="DejaVu Sans" w:hAnsi="Liberation Serif" w:cs="Liberation Serif"/>
                <w:b/>
                <w:sz w:val="22"/>
                <w:szCs w:val="22"/>
                <w:lang w:eastAsia="zh-CN" w:bidi="hi-IN"/>
              </w:rPr>
              <w:t>Urządzenie do laminowania</w:t>
            </w:r>
          </w:p>
        </w:tc>
        <w:tc>
          <w:tcPr>
            <w:tcW w:w="849" w:type="pct"/>
            <w:gridSpan w:val="2"/>
          </w:tcPr>
          <w:p w14:paraId="5A79E8C5" w14:textId="77777777" w:rsidR="0011363E" w:rsidRPr="00B4693B" w:rsidRDefault="0011363E" w:rsidP="00424A28">
            <w:pPr>
              <w:widowControl w:val="0"/>
              <w:tabs>
                <w:tab w:val="left" w:pos="709"/>
              </w:tabs>
              <w:suppressAutoHyphens/>
              <w:spacing w:line="276" w:lineRule="auto"/>
              <w:jc w:val="center"/>
              <w:cnfStyle w:val="000000100000" w:firstRow="0" w:lastRow="0" w:firstColumn="0" w:lastColumn="0" w:oddVBand="0" w:evenVBand="0" w:oddHBand="1" w:evenHBand="0" w:firstRowFirstColumn="0" w:firstRowLastColumn="0" w:lastRowFirstColumn="0" w:lastRowLastColumn="0"/>
              <w:rPr>
                <w:rFonts w:ascii="Liberation Serif" w:eastAsia="DejaVu Sans" w:hAnsi="Liberation Serif" w:cs="Liberation Serif"/>
                <w:sz w:val="22"/>
                <w:szCs w:val="22"/>
                <w:lang w:eastAsia="zh-CN" w:bidi="hi-IN"/>
              </w:rPr>
            </w:pPr>
            <w:r w:rsidRPr="00B4693B">
              <w:rPr>
                <w:rFonts w:ascii="Liberation Serif" w:eastAsia="DejaVu Sans" w:hAnsi="Liberation Serif" w:cs="Liberation Serif"/>
                <w:sz w:val="22"/>
                <w:szCs w:val="22"/>
                <w:lang w:eastAsia="zh-CN" w:bidi="hi-IN"/>
              </w:rPr>
              <w:t>1</w:t>
            </w:r>
          </w:p>
        </w:tc>
      </w:tr>
      <w:tr w:rsidR="0011363E" w:rsidRPr="00B4693B" w14:paraId="0163E9FB" w14:textId="77777777" w:rsidTr="14BBEFFB">
        <w:tblPrEx>
          <w:tblLook w:val="0420" w:firstRow="1" w:lastRow="0" w:firstColumn="0" w:lastColumn="0" w:noHBand="0" w:noVBand="1"/>
        </w:tblPrEx>
        <w:trPr>
          <w:gridAfter w:val="1"/>
          <w:wAfter w:w="7" w:type="pct"/>
          <w:trHeight w:val="389"/>
        </w:trPr>
        <w:tc>
          <w:tcPr>
            <w:tcW w:w="312" w:type="pct"/>
            <w:tcBorders>
              <w:tr2bl w:val="single" w:sz="4" w:space="0" w:color="auto"/>
            </w:tcBorders>
          </w:tcPr>
          <w:p w14:paraId="67016249" w14:textId="77777777" w:rsidR="0011363E" w:rsidRPr="00B4693B" w:rsidRDefault="0011363E" w:rsidP="0016212B">
            <w:pPr>
              <w:pStyle w:val="Nagwek4"/>
              <w:outlineLvl w:val="3"/>
              <w:rPr>
                <w:rFonts w:ascii="Liberation Serif" w:hAnsi="Liberation Serif" w:cs="Liberation Serif"/>
              </w:rPr>
            </w:pPr>
          </w:p>
        </w:tc>
        <w:tc>
          <w:tcPr>
            <w:tcW w:w="4681" w:type="pct"/>
            <w:gridSpan w:val="2"/>
          </w:tcPr>
          <w:p w14:paraId="3B2479DD" w14:textId="77777777" w:rsidR="0011363E" w:rsidRPr="00B4693B" w:rsidRDefault="520E55B3" w:rsidP="0016212B">
            <w:pPr>
              <w:pStyle w:val="Nagwek4"/>
              <w:outlineLvl w:val="3"/>
              <w:rPr>
                <w:rFonts w:ascii="Liberation Serif" w:hAnsi="Liberation Serif" w:cs="Liberation Serif"/>
              </w:rPr>
            </w:pPr>
            <w:r w:rsidRPr="00B4693B">
              <w:rPr>
                <w:rFonts w:ascii="Liberation Serif" w:hAnsi="Liberation Serif" w:cs="Liberation Serif"/>
              </w:rPr>
              <w:t>Sterylizatornia</w:t>
            </w:r>
          </w:p>
        </w:tc>
      </w:tr>
      <w:tr w:rsidR="00DC20AA" w:rsidRPr="00B4693B" w14:paraId="553CC052"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113FBBA"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6ACFB98"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lub system dokumentacji, zarządzania i śledzenia obiegu materiałów w dziale sterylizacji wraz z modułami spełniający następujące wymagania:</w:t>
            </w:r>
          </w:p>
        </w:tc>
      </w:tr>
      <w:tr w:rsidR="00DC20AA" w:rsidRPr="00B4693B" w14:paraId="44C2B49D" w14:textId="77777777" w:rsidTr="14BBEFFB">
        <w:tblPrEx>
          <w:tblLook w:val="0420" w:firstRow="1" w:lastRow="0" w:firstColumn="0" w:lastColumn="0" w:noHBand="0" w:noVBand="1"/>
        </w:tblPrEx>
        <w:trPr>
          <w:gridAfter w:val="1"/>
          <w:wAfter w:w="7" w:type="pct"/>
          <w:trHeight w:val="389"/>
        </w:trPr>
        <w:tc>
          <w:tcPr>
            <w:tcW w:w="312" w:type="pct"/>
          </w:tcPr>
          <w:p w14:paraId="16AAFC48"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89D1E9D"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Rejestracja wszystkich istotnych czynności personelu prowadzących do wytworzenia produktu sterylnego lub poddanego tylko dezynfekcji oraz ich automatyczna archiwizacja w postaci bazy danych</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 przyjęcie do STERYLIZATORNI, mycie i dezynfekcja manualna, załadunek myjni, zwolnienie po myciu i dezynfekcji, przekazanie przez okno podawcze, pakowanie i weryfikacja, rejestracja załadunku sterylizatorów, zwolnienie po sterylizacji, wydanie na zewnątrz sterylizatornię, przyjęcie u odbiorcy, zużycie, predezynfekcja, wydanie do STERYLIZATORNI).</w:t>
            </w:r>
          </w:p>
          <w:p w14:paraId="7EAC394F"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Wszystkie podstawowe, przedstawione powyżej czynności, mają być dostępne w technologii desktop oraz web (dostęp z poziomu przeglądarki).</w:t>
            </w:r>
          </w:p>
          <w:p w14:paraId="301F8875"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Wszystkie podstawowe, przedstawione powyżej czynności, mają być możliwe do wykonania w aplikacji na urządzenia mobilne, udostępnionej razem z systemem.</w:t>
            </w:r>
          </w:p>
        </w:tc>
      </w:tr>
      <w:tr w:rsidR="00DC20AA" w:rsidRPr="00B4693B" w14:paraId="5793CF67"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C97C924"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660C6FAC"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Rejestracja parametrów uzyskiwanych podczas pracy maszyn technologicznych podczas obróbki narzędzi – myjni dezynfektorów oraz sterylizatorów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oraz ich automatyczna archiwizacja a twardym dysku w postaci bazy danych.</w:t>
            </w:r>
          </w:p>
          <w:p w14:paraId="06251498"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Graficzna prezentacja i przechowywanie danych przebiegu procesów w myjniach dezynfektorach, myjniach wózków oraz sterylizatorach podłączonych do systemu. Możliwość dystrybucji na każdą stację roboczą dostępną w systemie</w:t>
            </w:r>
          </w:p>
        </w:tc>
      </w:tr>
      <w:tr w:rsidR="00DC20AA" w:rsidRPr="00B4693B" w14:paraId="37083761" w14:textId="77777777" w:rsidTr="14BBEFFB">
        <w:tblPrEx>
          <w:tblLook w:val="0420" w:firstRow="1" w:lastRow="0" w:firstColumn="0" w:lastColumn="0" w:noHBand="0" w:noVBand="1"/>
        </w:tblPrEx>
        <w:trPr>
          <w:gridAfter w:val="1"/>
          <w:wAfter w:w="7" w:type="pct"/>
          <w:trHeight w:val="389"/>
        </w:trPr>
        <w:tc>
          <w:tcPr>
            <w:tcW w:w="312" w:type="pct"/>
          </w:tcPr>
          <w:p w14:paraId="5C88877F"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7CC2EE3F"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Drukowanie podwójnie przylepnych, podzielnych na dwie części etykiet obiegowych, umożliwiających identyfikację zawartości opakowania, oraz zwrot do STERYLIZATORNI i ewentualne dołączenie do dokumentacji zabiegu.</w:t>
            </w:r>
          </w:p>
          <w:p w14:paraId="5D3AE24B"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współdzielenia w jednym komputerze kilku drukarek kodów kreskowych (automatyczny wydruk z systemu różnych rodzajów etykiet – wydruk odpowiedniej etykiety dla odpowiedniego produktu)</w:t>
            </w:r>
          </w:p>
        </w:tc>
      </w:tr>
      <w:tr w:rsidR="00DC20AA" w:rsidRPr="00B4693B" w14:paraId="61DBB20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1415FCD"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540513F6"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Drukowanie spisu zawartości zestawów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na drukarkach, na stanowiskach pakowania. Na stanowiskach pakowania system umożliwia generowanie wykazów narzędziowych wymiaru A4 wraz z dodatkowymi informacjami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typu zdjęcia wybranych narzędzi, dodatkowe informacje o narzędziach składowych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i produktach). Możliwość dopisania uwag i wykonywania zdjęć dotyczących produkowanych zestawów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czy narzędzi na 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DC20AA" w:rsidRPr="00B4693B" w14:paraId="1EBEC05F" w14:textId="77777777" w:rsidTr="14BBEFFB">
        <w:tblPrEx>
          <w:tblLook w:val="0420" w:firstRow="1" w:lastRow="0" w:firstColumn="0" w:lastColumn="0" w:noHBand="0" w:noVBand="1"/>
        </w:tblPrEx>
        <w:trPr>
          <w:gridAfter w:val="1"/>
          <w:wAfter w:w="7" w:type="pct"/>
          <w:trHeight w:val="389"/>
        </w:trPr>
        <w:tc>
          <w:tcPr>
            <w:tcW w:w="312" w:type="pct"/>
          </w:tcPr>
          <w:p w14:paraId="444AE6A8"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087F8284"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interaktywnego pakowania zestawu przez użytkownika, przy wykorzystaniu wyświetlanej na ekranie listy pakowania wraz z zdjęciami oraz filmami, weryfikowanie każdego rodzaju narzędzi, modyfikowanie składu ilościowego z uwzględnieniem rzeczywistych ilości narzędzi – podanie przyczyny braku narzędzia.</w:t>
            </w:r>
          </w:p>
        </w:tc>
      </w:tr>
      <w:tr w:rsidR="00DC20AA" w:rsidRPr="00B4693B" w14:paraId="00D4745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16E6BBC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CBD9A48"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Wykonywanie wszystkich czynności realizowanych po stronie odbiorcy- przyjęcie materiału z STERYLIZATORNI, zużycie materiału do konkretnego zabiegu, dezynfekcja wstępna, wydanie materiału do STERYLIZATORNI, możliwość sprawdzenia stanu wykonania zamówienia (statusu materiału) oraz śledzenie drogi zestawu lub narzędzia- realizowane przez dostęp z poziomu przeglądarki. </w:t>
            </w:r>
          </w:p>
        </w:tc>
      </w:tr>
      <w:tr w:rsidR="00DC20AA" w:rsidRPr="00B4693B" w14:paraId="3BD7C214" w14:textId="77777777" w:rsidTr="14BBEFFB">
        <w:tblPrEx>
          <w:tblLook w:val="0420" w:firstRow="1" w:lastRow="0" w:firstColumn="0" w:lastColumn="0" w:noHBand="0" w:noVBand="1"/>
        </w:tblPrEx>
        <w:trPr>
          <w:gridAfter w:val="1"/>
          <w:wAfter w:w="7" w:type="pct"/>
          <w:trHeight w:val="389"/>
        </w:trPr>
        <w:tc>
          <w:tcPr>
            <w:tcW w:w="312" w:type="pct"/>
          </w:tcPr>
          <w:p w14:paraId="71808360"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6A3CDC2E"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Przedstawianie w postaci informacji na ekranie, na wszystkich stanowiskach w Sterylizatorni) składowych narzędzi, produktu oraz ich zdjęć</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a także</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ich ułożenia, kolejności układania w zestawach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w tym przedstawienie krótkich filmów dotyczących procedury obróbki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np. przygotowania do sterylizacji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np. rozkładania) poszczególnych narzędzi i zestawów). Definicja kolejności układania narzędzi na tacy.</w:t>
            </w:r>
          </w:p>
        </w:tc>
      </w:tr>
      <w:tr w:rsidR="00DC20AA" w:rsidRPr="00B4693B" w14:paraId="38731806"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F3D4C49"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DA47040"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Dokumentacja przyjęcia materiału do Sterylizatorni, dokumentacja wydania na zewnątrz do klienta a także przez używanie skanerów kodów kreskowych- protokoły wydania i przyjęcia. Możliwość wykonywania dokumentacji zdjęciowej przyjęcia i wydawania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np. zdjęcia uszkodzonych narzędzi) i dodawanie opisów (uwag)</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do przyjęcia/wydania przez pracowników sterylizatorni.</w:t>
            </w:r>
          </w:p>
        </w:tc>
      </w:tr>
      <w:tr w:rsidR="00DC20AA" w:rsidRPr="00B4693B" w14:paraId="2D29F084" w14:textId="77777777" w:rsidTr="14BBEFFB">
        <w:tblPrEx>
          <w:tblLook w:val="0420" w:firstRow="1" w:lastRow="0" w:firstColumn="0" w:lastColumn="0" w:noHBand="0" w:noVBand="1"/>
        </w:tblPrEx>
        <w:trPr>
          <w:gridAfter w:val="1"/>
          <w:wAfter w:w="7" w:type="pct"/>
          <w:trHeight w:val="389"/>
        </w:trPr>
        <w:tc>
          <w:tcPr>
            <w:tcW w:w="312" w:type="pct"/>
          </w:tcPr>
          <w:p w14:paraId="326D70AD"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B88762A"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Dokumentacja procesu obróbki technologicznej narzędzi</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w obrębie Sterylizatorni z przypisaniem wykonywanych czynności do personelu fizycznie go wykonującego -</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mycie-dezynfekcja wstępna, dezynfekcja, sterylizacja, pakowanie, kompletacja, przyjmowanie, wydawanie, załadunek do sterylizacji i dezynfekcji, zatwierdzanie wsadów, nadawania błędów, przepakowanie, itd</w:t>
            </w:r>
          </w:p>
        </w:tc>
      </w:tr>
      <w:tr w:rsidR="00DC20AA" w:rsidRPr="00B4693B" w14:paraId="121820CE"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3CFCC7D4"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88ADB9E"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Przechowywanie wszystkich informacji o pojedynczych narzędziach, zestawach narzędziowych, materiałach opakowaniowych, testach, mediach, personelu, urządzeniach oraz procesach na nich przeprowadzanych, klientach, obiegach produktów 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bazie danych na serwerze.</w:t>
            </w:r>
          </w:p>
        </w:tc>
      </w:tr>
      <w:tr w:rsidR="00DC20AA" w:rsidRPr="00B4693B" w14:paraId="48C6314A" w14:textId="77777777" w:rsidTr="14BBEFFB">
        <w:tblPrEx>
          <w:tblLook w:val="0420" w:firstRow="1" w:lastRow="0" w:firstColumn="0" w:lastColumn="0" w:noHBand="0" w:noVBand="1"/>
        </w:tblPrEx>
        <w:trPr>
          <w:gridAfter w:val="1"/>
          <w:wAfter w:w="7" w:type="pct"/>
          <w:trHeight w:val="389"/>
        </w:trPr>
        <w:tc>
          <w:tcPr>
            <w:tcW w:w="312" w:type="pct"/>
          </w:tcPr>
          <w:p w14:paraId="42AF4199"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58745E5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Identyfikacja wsadu sterylizatorów oraz myjni dezynfektorów oraz jego korelacja z danymi dotyczącymi danego procesu, w którym zestaw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czy pojedyncze narzędzie było myte-dezynfekowane, sterylizowane z wykorzystaniem oznaczników koszy, tac, kontenerów oraz wózków wsadowych wyposażonych w kod kreskowy.</w:t>
            </w:r>
            <w:r w:rsidR="00F42A74" w:rsidRPr="00B4693B">
              <w:rPr>
                <w:rFonts w:ascii="Liberation Serif" w:hAnsi="Liberation Serif" w:cs="Liberation Serif"/>
                <w:sz w:val="22"/>
                <w:szCs w:val="22"/>
              </w:rPr>
              <w:t xml:space="preserve"> </w:t>
            </w:r>
          </w:p>
          <w:p w14:paraId="03547F6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lastRenderedPageBreak/>
              <w:t>Wykorzystywania tych samych oznaczników w myjniach oraz sterylizatorach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oraz podczas kompletacji załadunków. Oznaczniki wykonane ze stali kwasoodpornej ze sprężynującym uchwytem umożliwiającym umocowanie na rogach tacy narzędziowej </w:t>
            </w:r>
            <w:r w:rsidR="00356BE1" w:rsidRPr="00B4693B">
              <w:rPr>
                <w:rFonts w:ascii="Liberation Serif" w:hAnsi="Liberation Serif" w:cs="Liberation Serif"/>
                <w:sz w:val="22"/>
                <w:szCs w:val="22"/>
              </w:rPr>
              <w:t>(</w:t>
            </w:r>
            <w:r w:rsidR="00034CA9" w:rsidRPr="00B4693B">
              <w:rPr>
                <w:rFonts w:ascii="Liberation Serif" w:hAnsi="Liberation Serif" w:cs="Liberation Serif"/>
                <w:sz w:val="22"/>
                <w:szCs w:val="22"/>
              </w:rPr>
              <w:t xml:space="preserve">300 </w:t>
            </w:r>
            <w:r w:rsidRPr="00B4693B">
              <w:rPr>
                <w:rFonts w:ascii="Liberation Serif" w:hAnsi="Liberation Serif" w:cs="Liberation Serif"/>
                <w:sz w:val="22"/>
                <w:szCs w:val="22"/>
              </w:rPr>
              <w:t xml:space="preserve">sztuk) odporne na temperaturę sterylizacji oraz środki chemiczne podczas dezynfekcji. Możliwość bezpośredniego drukowania oznaczników z oferowanego oprogramowania. </w:t>
            </w:r>
          </w:p>
          <w:p w14:paraId="5BA7A087"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Automatyczne tworzenie wsadu i rejestracja danych dla uruchomionego procesu myjni – dezynfektora, sterylizatora, bez inicjowania wsadu w systemie przez personel (funkcja zapobiegająca utracenia rejestracji danych procesów, które omyłkowo nie zostały zainicjowane w systemie przez personel w szczególności procesy typu np.: rozgrzewający, test Bowie – Dick).</w:t>
            </w:r>
          </w:p>
        </w:tc>
      </w:tr>
      <w:tr w:rsidR="00DC20AA" w:rsidRPr="00B4693B" w14:paraId="69C4C6B6"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65DB0FB"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035B89DE"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Automatyczna rejestracja i archiwizacja parametrów mycia i dezynfekcji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prawidłowo zakończonego procesu mycia i dezynfekcji. Powiązanie procesów obróbki kontenerów sterylizacyjnych z konkretnymi</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produkowanymi zestawami czy pojedynczymi narzędziami. Możliwość automatycznego wyszukiwania wsadów przez system po zdefiniowaniu parametrów min.: data i godzina, nazwa maszyny, nazwa programu, status wsadu, numer wsadu.</w:t>
            </w:r>
          </w:p>
        </w:tc>
      </w:tr>
      <w:tr w:rsidR="00DC20AA" w:rsidRPr="00B4693B" w14:paraId="224E072E" w14:textId="77777777" w:rsidTr="14BBEFFB">
        <w:tblPrEx>
          <w:tblLook w:val="0420" w:firstRow="1" w:lastRow="0" w:firstColumn="0" w:lastColumn="0" w:noHBand="0" w:noVBand="1"/>
        </w:tblPrEx>
        <w:trPr>
          <w:gridAfter w:val="1"/>
          <w:wAfter w:w="7" w:type="pct"/>
          <w:trHeight w:val="389"/>
        </w:trPr>
        <w:tc>
          <w:tcPr>
            <w:tcW w:w="312" w:type="pct"/>
          </w:tcPr>
          <w:p w14:paraId="3D0835BE"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7F029D00"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Funkcja CITO pozwalająca na śledzenie zestawów do których przypisano znacznik CITO</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przypominająca obsłudze o konieczności jak najszybszej obróbki oznaczonych narzędzi oraz automatycznie przypominająca o konieczności podjęcia kroków obróbki w przypadku bezczynności personelu.</w:t>
            </w:r>
          </w:p>
        </w:tc>
      </w:tr>
      <w:tr w:rsidR="00DC20AA" w:rsidRPr="00B4693B" w14:paraId="25B39425"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2676450E"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243FFA8"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Tworzenie własnych zapytań/reguł do załadunku, wyładunku programów myjni – dezynfektorów, sterylizatorów w systemie, mających na celu potwierdzenie spełnienia określonych procedur obowiązujących w STERYLIZATORNI przez pracujący personel, na które odpowiedzi są rejestrowane w systemie.</w:t>
            </w:r>
          </w:p>
        </w:tc>
      </w:tr>
      <w:tr w:rsidR="00DC20AA" w:rsidRPr="00B4693B" w14:paraId="29BFEA3B" w14:textId="77777777" w:rsidTr="14BBEFFB">
        <w:tblPrEx>
          <w:tblLook w:val="0420" w:firstRow="1" w:lastRow="0" w:firstColumn="0" w:lastColumn="0" w:noHBand="0" w:noVBand="1"/>
        </w:tblPrEx>
        <w:trPr>
          <w:gridAfter w:val="1"/>
          <w:wAfter w:w="7" w:type="pct"/>
          <w:trHeight w:val="389"/>
        </w:trPr>
        <w:tc>
          <w:tcPr>
            <w:tcW w:w="312" w:type="pct"/>
          </w:tcPr>
          <w:p w14:paraId="7547072F"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0EB9BAC"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Automatyczne określanie terminu ważności materiału produkowanego w zależności od wyboru wzorca pakowania, możliwość określania terminu ważności indywidualnie podczas pakowania</w:t>
            </w:r>
          </w:p>
        </w:tc>
      </w:tr>
      <w:tr w:rsidR="00DC20AA" w:rsidRPr="00B4693B" w14:paraId="0877E15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2899D9E"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4709B7A"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Budowa systemu umożliwiająca dalszą automatyczną pracę na innym komputerze systemowym bez konieczności wprowadzania danych ręcznie w przypadku awarii jednego lub kilku komputerów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stanowiskowych bez użycia aplikacji administracyjnej.</w:t>
            </w:r>
            <w:r w:rsidR="00F42A74" w:rsidRPr="00B4693B">
              <w:rPr>
                <w:rFonts w:ascii="Liberation Serif" w:hAnsi="Liberation Serif" w:cs="Liberation Serif"/>
                <w:sz w:val="22"/>
                <w:szCs w:val="22"/>
              </w:rPr>
              <w:t xml:space="preserve"> </w:t>
            </w:r>
          </w:p>
          <w:p w14:paraId="5F09726E" w14:textId="77777777" w:rsidR="008A541D" w:rsidRPr="00B4693B" w:rsidRDefault="008A541D"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pracy ręcznej z dostępem dla upoważnionych osób umożliwiający pracę w przypadku awarii lub pominięcia zapisu obróbki technologicznej narzędzi ulokowany w aplikacji administracyjnej.</w:t>
            </w:r>
          </w:p>
        </w:tc>
      </w:tr>
      <w:tr w:rsidR="00DC20AA" w:rsidRPr="00B4693B" w14:paraId="05DF7D86" w14:textId="77777777" w:rsidTr="14BBEFFB">
        <w:tblPrEx>
          <w:tblLook w:val="0420" w:firstRow="1" w:lastRow="0" w:firstColumn="0" w:lastColumn="0" w:noHBand="0" w:noVBand="1"/>
        </w:tblPrEx>
        <w:trPr>
          <w:gridAfter w:val="1"/>
          <w:wAfter w:w="7" w:type="pct"/>
          <w:trHeight w:val="389"/>
        </w:trPr>
        <w:tc>
          <w:tcPr>
            <w:tcW w:w="312" w:type="pct"/>
          </w:tcPr>
          <w:p w14:paraId="7A0DB334"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7AA0CCD8"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Baza danych typu SQL stosowana w systemie komputerowym bez ograniczeń funkcjonalnych oraz pojemnościowych. Baza modułu STERYLIZATORNI ma być zainstalowana w tej samej lokalizacji</w:t>
            </w:r>
            <w:r w:rsidR="007271BF" w:rsidRPr="00B4693B">
              <w:rPr>
                <w:rFonts w:ascii="Liberation Serif" w:hAnsi="Liberation Serif" w:cs="Liberation Serif"/>
                <w:sz w:val="22"/>
                <w:szCs w:val="22"/>
              </w:rPr>
              <w:t xml:space="preserve"> co głó</w:t>
            </w:r>
            <w:r w:rsidR="000F3E92" w:rsidRPr="00B4693B">
              <w:rPr>
                <w:rFonts w:ascii="Liberation Serif" w:hAnsi="Liberation Serif" w:cs="Liberation Serif"/>
                <w:sz w:val="22"/>
                <w:szCs w:val="22"/>
              </w:rPr>
              <w:t>wna baza danych HIS</w:t>
            </w:r>
            <w:r w:rsidRPr="00B4693B">
              <w:rPr>
                <w:rFonts w:ascii="Liberation Serif" w:hAnsi="Liberation Serif" w:cs="Liberation Serif"/>
                <w:sz w:val="22"/>
                <w:szCs w:val="22"/>
              </w:rPr>
              <w:t>.</w:t>
            </w:r>
          </w:p>
        </w:tc>
      </w:tr>
      <w:tr w:rsidR="00DC20AA" w:rsidRPr="00B4693B" w14:paraId="22BF528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69DF255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0A771A3"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Informacja o tym gdzie jest i co się dzieje z danym zestawem lub narzędziem (status), dostępna na wszystkich stanowiskach.</w:t>
            </w:r>
          </w:p>
        </w:tc>
      </w:tr>
      <w:tr w:rsidR="00DC20AA" w:rsidRPr="00B4693B" w14:paraId="2B288BD2" w14:textId="77777777" w:rsidTr="14BBEFFB">
        <w:tblPrEx>
          <w:tblLook w:val="0420" w:firstRow="1" w:lastRow="0" w:firstColumn="0" w:lastColumn="0" w:noHBand="0" w:noVBand="1"/>
        </w:tblPrEx>
        <w:trPr>
          <w:gridAfter w:val="1"/>
          <w:wAfter w:w="7" w:type="pct"/>
          <w:trHeight w:val="389"/>
        </w:trPr>
        <w:tc>
          <w:tcPr>
            <w:tcW w:w="312" w:type="pct"/>
          </w:tcPr>
          <w:p w14:paraId="20CEF159"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E0D9C0E"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Inwentaryzacja magazynu materiałów wyprodukowanych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za pomocą skanera bezprzewodowego i kodów kreskowych na towarach w magazynach czystym i sterylnym</w:t>
            </w:r>
          </w:p>
        </w:tc>
      </w:tr>
      <w:tr w:rsidR="00DC20AA" w:rsidRPr="00B4693B" w14:paraId="3AE67D46"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D88BCBF"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1BDD3D7"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Magazyn materiałów zużywalnych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testy, rękawy, papier, chemia do maszyn technologicznych, komponenty takie jak np. gaza, </w:t>
            </w:r>
            <w:r w:rsidR="00356BE1" w:rsidRPr="00B4693B">
              <w:rPr>
                <w:rFonts w:ascii="Liberation Serif" w:hAnsi="Liberation Serif" w:cs="Liberation Serif"/>
                <w:sz w:val="22"/>
                <w:szCs w:val="22"/>
              </w:rPr>
              <w:t>itd.</w:t>
            </w:r>
            <w:r w:rsidRPr="00B4693B">
              <w:rPr>
                <w:rFonts w:ascii="Liberation Serif" w:hAnsi="Liberation Serif" w:cs="Liberation Serif"/>
                <w:sz w:val="22"/>
                <w:szCs w:val="22"/>
              </w:rPr>
              <w:t>) potrzebnych do produkcji z możliwością wprowadzenia stanów minimalnych.</w:t>
            </w:r>
          </w:p>
          <w:p w14:paraId="3A749A86" w14:textId="77777777" w:rsidR="008A541D" w:rsidRPr="00B4693B" w:rsidRDefault="008A541D"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Automatyczne wydawanie z magazynu materiałów zużywalnych i przypisywania do konkretnego narzędzia lub zestawu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produktu).</w:t>
            </w:r>
          </w:p>
          <w:p w14:paraId="2658E218" w14:textId="77777777" w:rsidR="008A541D" w:rsidRPr="00B4693B" w:rsidRDefault="008A541D"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Magazyn prowadzony w oparciu o zasadę FIFO. Przyjęcia towarów magazynowych od różnych poddostawców w różnych ilościach i cenach</w:t>
            </w:r>
          </w:p>
        </w:tc>
      </w:tr>
      <w:tr w:rsidR="00DC20AA" w:rsidRPr="00B4693B" w14:paraId="078AC908" w14:textId="77777777" w:rsidTr="14BBEFFB">
        <w:tblPrEx>
          <w:tblLook w:val="0420" w:firstRow="1" w:lastRow="0" w:firstColumn="0" w:lastColumn="0" w:noHBand="0" w:noVBand="1"/>
        </w:tblPrEx>
        <w:trPr>
          <w:gridAfter w:val="1"/>
          <w:wAfter w:w="7" w:type="pct"/>
          <w:trHeight w:val="389"/>
        </w:trPr>
        <w:tc>
          <w:tcPr>
            <w:tcW w:w="312" w:type="pct"/>
          </w:tcPr>
          <w:p w14:paraId="3760B60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4331A75"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Wyliczanie kosztów procesów technologicznych w oparciu o koszty mediów zasilających, ścieków technologicznych oraz środków chemicznych i materiałów. Możliwość aktualizacji cen mediów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zasilających oraz ścieków technologicznych, środków chemicznych i materiałów w oparciu o </w:t>
            </w:r>
            <w:r w:rsidRPr="00B4693B">
              <w:rPr>
                <w:rFonts w:ascii="Liberation Serif" w:hAnsi="Liberation Serif" w:cs="Liberation Serif"/>
                <w:sz w:val="22"/>
                <w:szCs w:val="22"/>
              </w:rPr>
              <w:lastRenderedPageBreak/>
              <w:t xml:space="preserve">rzeczywiste dane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w oparciu o umowy i terminy umów z dostawcami) i na bieżąco przeliczanie kosztów procesów technologicznych w oparciu o nie.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cena wody, prądu ścieków itd.)</w:t>
            </w:r>
          </w:p>
        </w:tc>
      </w:tr>
      <w:tr w:rsidR="00DC20AA" w:rsidRPr="00B4693B" w14:paraId="244CD2DA"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24EF92B"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5AB9C87A"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Informacja o możliwości przyszłego przeterminowania się artykułów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z możliwością automatycznego wysyłana informacji oraz przedstawiana w aplikacji administracyjnej dla administratora oraz odbiorcy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właściciela) materiału</w:t>
            </w:r>
          </w:p>
        </w:tc>
      </w:tr>
      <w:tr w:rsidR="00DC20AA" w:rsidRPr="00B4693B" w14:paraId="13FC8DED" w14:textId="77777777" w:rsidTr="14BBEFFB">
        <w:tblPrEx>
          <w:tblLook w:val="0420" w:firstRow="1" w:lastRow="0" w:firstColumn="0" w:lastColumn="0" w:noHBand="0" w:noVBand="1"/>
        </w:tblPrEx>
        <w:trPr>
          <w:gridAfter w:val="1"/>
          <w:wAfter w:w="7" w:type="pct"/>
          <w:trHeight w:val="389"/>
        </w:trPr>
        <w:tc>
          <w:tcPr>
            <w:tcW w:w="312" w:type="pct"/>
          </w:tcPr>
          <w:p w14:paraId="3241C99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0DE8762" w14:textId="77777777" w:rsidR="00DC20AA" w:rsidRPr="00B4693B" w:rsidRDefault="00DC20AA" w:rsidP="00074A28">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Rozróżnienie na podstawie kolorów na ekranie</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poszczególnych usytuowań stanowisk pracy</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(strefa czysta, brudna itd).</w:t>
            </w:r>
          </w:p>
        </w:tc>
      </w:tr>
      <w:tr w:rsidR="00DC20AA" w:rsidRPr="00B4693B" w14:paraId="1448282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ADD6FF9"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7C1D8A1B"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Brak możliwości wydania artykułów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do odbiorcy - przeterminowanych, bez poprawnego zwolnienia wsadów, bez poprawnie zaliczonego testu biologicznego,</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obarczonych błędami technologicznymi lub innymi błędami blokującymi wydanie z powodu niekompletności dokumentacji lub innych błędów.</w:t>
            </w:r>
          </w:p>
        </w:tc>
      </w:tr>
      <w:tr w:rsidR="00DC20AA" w:rsidRPr="00B4693B" w14:paraId="1D0773BC" w14:textId="77777777" w:rsidTr="14BBEFFB">
        <w:tblPrEx>
          <w:tblLook w:val="0420" w:firstRow="1" w:lastRow="0" w:firstColumn="0" w:lastColumn="0" w:noHBand="0" w:noVBand="1"/>
        </w:tblPrEx>
        <w:trPr>
          <w:gridAfter w:val="1"/>
          <w:wAfter w:w="7" w:type="pct"/>
          <w:trHeight w:val="389"/>
        </w:trPr>
        <w:tc>
          <w:tcPr>
            <w:tcW w:w="312" w:type="pct"/>
          </w:tcPr>
          <w:p w14:paraId="2F39C4ED"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564480A1" w14:textId="77777777" w:rsidR="00DC20AA" w:rsidRPr="00B4693B" w:rsidRDefault="00DC20AA" w:rsidP="00074A28">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dokumentacji programów testowych wraz z rejestracją skanów testów (Bowie&amp;Dick, test mycia, testy biologiczne, testy szybkiego odczytu itd)</w:t>
            </w:r>
          </w:p>
        </w:tc>
      </w:tr>
      <w:tr w:rsidR="00DC20AA" w:rsidRPr="00B4693B" w14:paraId="62DCF0CD"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1EFC59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67B3673"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produktu). Wyliczanie faktycznych kosztów obróbki uwzględniające powtórzenie procesu technologicznego, powtórne pakowanie, opcję CITO, nie pełny załadunek maszyn technologicznych itd.</w:t>
            </w:r>
          </w:p>
          <w:p w14:paraId="5FE4AD65" w14:textId="77777777" w:rsidR="008A541D" w:rsidRPr="00B4693B" w:rsidRDefault="008A541D"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Cennik kwotowy lub punktowy. Moduł/system musi umożliwiać wysyłanie powyższych informacji do systemu ERP.</w:t>
            </w:r>
          </w:p>
        </w:tc>
      </w:tr>
      <w:tr w:rsidR="00DC20AA" w:rsidRPr="00B4693B" w14:paraId="5AE9B110" w14:textId="77777777" w:rsidTr="14BBEFFB">
        <w:tblPrEx>
          <w:tblLook w:val="0420" w:firstRow="1" w:lastRow="0" w:firstColumn="0" w:lastColumn="0" w:noHBand="0" w:noVBand="1"/>
        </w:tblPrEx>
        <w:trPr>
          <w:gridAfter w:val="1"/>
          <w:wAfter w:w="7" w:type="pct"/>
          <w:trHeight w:val="389"/>
        </w:trPr>
        <w:tc>
          <w:tcPr>
            <w:tcW w:w="312" w:type="pct"/>
          </w:tcPr>
          <w:p w14:paraId="510EE501"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3742CDB"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ERP należy zintegrować z systemem Centralnej Sterylizacji w celu przekazywania danych dot. kosztów sterylizacji narzędzi do zabiegów na konkretne oddziały.</w:t>
            </w:r>
          </w:p>
        </w:tc>
      </w:tr>
      <w:tr w:rsidR="00DC20AA" w:rsidRPr="00B4693B" w14:paraId="120B9AC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23A950B"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C74A5DB"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musi umożliwiać kalkulację kosztów zleceń w oparciu o posiadane cenniki. Koszty sterylizacji w postaci elektronicznej muszą trafić do</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systemu FK ERP tak, żeby możliwe było ich rozksięgowanie na poszczególne jednostki organizacyjne.</w:t>
            </w:r>
          </w:p>
        </w:tc>
      </w:tr>
      <w:tr w:rsidR="00DC20AA" w:rsidRPr="00B4693B" w14:paraId="2A1A1522" w14:textId="77777777" w:rsidTr="14BBEFFB">
        <w:tblPrEx>
          <w:tblLook w:val="0420" w:firstRow="1" w:lastRow="0" w:firstColumn="0" w:lastColumn="0" w:noHBand="0" w:noVBand="1"/>
        </w:tblPrEx>
        <w:trPr>
          <w:gridAfter w:val="1"/>
          <w:wAfter w:w="7" w:type="pct"/>
          <w:trHeight w:val="389"/>
        </w:trPr>
        <w:tc>
          <w:tcPr>
            <w:tcW w:w="312" w:type="pct"/>
          </w:tcPr>
          <w:p w14:paraId="623C8992"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7768D5D"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Dynamiczne tworzenie statystyk dla wskazanych przez zamawiającego kryteriów w okresie gwarancji.</w:t>
            </w:r>
          </w:p>
        </w:tc>
      </w:tr>
      <w:tr w:rsidR="00DC20AA" w:rsidRPr="00B4693B" w14:paraId="533DAAC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5A985DA"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380E77F"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Tworzenie sprawozdań dotyczących wykorzystania sprzętu, kosztów serwisowych (myjnie, sterylizatory, stacja przygotowania wody, myjnie ultradźwiękowe itd).</w:t>
            </w:r>
          </w:p>
        </w:tc>
      </w:tr>
      <w:tr w:rsidR="00DC20AA" w:rsidRPr="00B4693B" w14:paraId="08A4B01A" w14:textId="77777777" w:rsidTr="14BBEFFB">
        <w:tblPrEx>
          <w:tblLook w:val="0420" w:firstRow="1" w:lastRow="0" w:firstColumn="0" w:lastColumn="0" w:noHBand="0" w:noVBand="1"/>
        </w:tblPrEx>
        <w:trPr>
          <w:gridAfter w:val="1"/>
          <w:wAfter w:w="7" w:type="pct"/>
          <w:trHeight w:val="389"/>
        </w:trPr>
        <w:tc>
          <w:tcPr>
            <w:tcW w:w="312" w:type="pct"/>
          </w:tcPr>
          <w:p w14:paraId="7FCE9F76"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4C87106" w14:textId="77777777" w:rsidR="00DC20AA" w:rsidRPr="00B4693B" w:rsidRDefault="00DC20AA" w:rsidP="00DC20AA">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Identyfikacja i możliwość ustalenia odpowiednich poziomów kompetencji dla personelu obsługującego system Hasła do aplikacji administracyjnej w postaci alfanumerycznej (wymuszanie tej formy przez system/moduł). </w:t>
            </w:r>
          </w:p>
        </w:tc>
      </w:tr>
      <w:tr w:rsidR="00DC20AA" w:rsidRPr="00B4693B" w14:paraId="1BF3E2C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31047C69" w14:textId="77777777" w:rsidR="00DC20AA" w:rsidRPr="00B4693B" w:rsidRDefault="00DC20AA"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4258D0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Książka serwisowa urządzeń technologicznych CS, o minimalnej funkcjonalności:</w:t>
            </w:r>
          </w:p>
          <w:p w14:paraId="7F9F366D"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przechowywanie informacji o urządzeniach związanych z: nazwą i typem, nr ewidencyjnym, seryjnym, rokiem produkcji, miejscem eksploatacji, formą własności, atestami, certyfikatami itp., datą zakupu, datą instalacji, datą uruchomienia, ceną, dostawcą, okresem gwarancji, nr gwarancji, nr umowy serwisowej, datą rozpoczęcia i zakończenia umowy, danymi firmy serwisującej, kategorią urządzenia, dokumentacją techniczną, instrukcjami obsługi.</w:t>
            </w:r>
          </w:p>
          <w:p w14:paraId="19F7F65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możliwość dołączania obrazów, zdjęć, dokumentów.</w:t>
            </w:r>
          </w:p>
          <w:p w14:paraId="58B28CD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zapisywanie informacji o zleceniach i ich rozliczanie: nr zlecenia, rodzaj, data rejestracji, planowany termin wykonania, data zgłoszenia, data wysłania do serwisu, data rozpoczęcia przestoju urządzenia, miejsce dokonania naprawy, firma serwisująca, szacowany koszt, częstotliwość zleceń w przypadku przeglądów, dodatkowe uwagi i komentarze.</w:t>
            </w:r>
          </w:p>
          <w:p w14:paraId="54D141FC"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rejestracja poszczególnych stanów realizacji zlecenia i filtrowanie zleceń serwisowych pod tym kątem, data rozpoczęcia i zakończenia pracy, dane osoby wykonującej usługę,</w:t>
            </w:r>
          </w:p>
          <w:p w14:paraId="7ADD376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rozliczanie kosztów z faktury na robociznę, dojazd i części.</w:t>
            </w:r>
          </w:p>
          <w:p w14:paraId="13A2BED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lastRenderedPageBreak/>
              <w:t>- rejestracja faktur: nr faktury, rodzaj, sprzedawca, data wystawienia, opis i uwagi, zestawienie usług i artykułów z faktury.</w:t>
            </w:r>
          </w:p>
          <w:p w14:paraId="657EF02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raportowanie czasu pracy urządzeń oraz historii kosztów ich serwisu.</w:t>
            </w:r>
          </w:p>
          <w:p w14:paraId="51CEEF2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raportowanie zleceń (napraw, przeglądów) do wykonania w najbliższym czasie.</w:t>
            </w:r>
          </w:p>
          <w:p w14:paraId="0AB9FB8C" w14:textId="77777777" w:rsidR="00DC20AA" w:rsidRPr="00B4693B" w:rsidRDefault="008A541D" w:rsidP="00216B27">
            <w:pPr>
              <w:pStyle w:val="Akapitzlist"/>
              <w:numPr>
                <w:ilvl w:val="0"/>
                <w:numId w:val="207"/>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 możliwość eksportu danych do plików xls, csv.</w:t>
            </w:r>
          </w:p>
        </w:tc>
      </w:tr>
      <w:tr w:rsidR="008A541D" w:rsidRPr="00B4693B" w14:paraId="4D809D3B" w14:textId="77777777" w:rsidTr="14BBEFFB">
        <w:tblPrEx>
          <w:tblLook w:val="0420" w:firstRow="1" w:lastRow="0" w:firstColumn="0" w:lastColumn="0" w:noHBand="0" w:noVBand="1"/>
        </w:tblPrEx>
        <w:trPr>
          <w:gridAfter w:val="1"/>
          <w:wAfter w:w="7" w:type="pct"/>
          <w:trHeight w:val="389"/>
        </w:trPr>
        <w:tc>
          <w:tcPr>
            <w:tcW w:w="312" w:type="pct"/>
          </w:tcPr>
          <w:p w14:paraId="7650D478"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5F4056B"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8A541D" w:rsidRPr="00B4693B" w14:paraId="2FAAF154"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A1CC596"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CD4ED9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posiadać budowę modułową otwartą umożliwiającej późniejszą rozbudowę o nowe stanowiska robocze oraz nowe funkcje</w:t>
            </w:r>
          </w:p>
        </w:tc>
      </w:tr>
      <w:tr w:rsidR="008A541D" w:rsidRPr="00B4693B" w14:paraId="78A546AE" w14:textId="77777777" w:rsidTr="14BBEFFB">
        <w:tblPrEx>
          <w:tblLook w:val="0420" w:firstRow="1" w:lastRow="0" w:firstColumn="0" w:lastColumn="0" w:noHBand="0" w:noVBand="1"/>
        </w:tblPrEx>
        <w:trPr>
          <w:gridAfter w:val="1"/>
          <w:wAfter w:w="7" w:type="pct"/>
          <w:trHeight w:val="389"/>
        </w:trPr>
        <w:tc>
          <w:tcPr>
            <w:tcW w:w="312" w:type="pct"/>
          </w:tcPr>
          <w:p w14:paraId="4BF8DD96"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5599491"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Język komunikatów, opisów potrzebnych do komunikacji systemu z obsługą – polski. Instrukcja obsługi oprogramowania w języku polskim dostępna bezpośrednio w uruchomionej aplikacji bezpośrednio na stanowisku pracy.</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Możliwość wydruku instrukcji obsługi.</w:t>
            </w:r>
          </w:p>
        </w:tc>
      </w:tr>
      <w:tr w:rsidR="008A541D" w:rsidRPr="00B4693B" w14:paraId="726885FE"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77957067"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B060E8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pracy stanowiskowej ma być przystosowany do stosowania równolegle trzech metod wprowadzania danych przez pracowników obsługujących na stanowiskach pracy</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systemu- przy pomocy ekranów dotykowych,- skanerów,- myszy i klawiatury.</w:t>
            </w:r>
          </w:p>
        </w:tc>
      </w:tr>
      <w:tr w:rsidR="008A541D" w:rsidRPr="00B4693B" w14:paraId="0E7F5853" w14:textId="77777777" w:rsidTr="14BBEFFB">
        <w:tblPrEx>
          <w:tblLook w:val="0420" w:firstRow="1" w:lastRow="0" w:firstColumn="0" w:lastColumn="0" w:noHBand="0" w:noVBand="1"/>
        </w:tblPrEx>
        <w:trPr>
          <w:gridAfter w:val="1"/>
          <w:wAfter w:w="7" w:type="pct"/>
          <w:trHeight w:val="389"/>
        </w:trPr>
        <w:tc>
          <w:tcPr>
            <w:tcW w:w="312" w:type="pct"/>
          </w:tcPr>
          <w:p w14:paraId="2EE95484"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85C0D84"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8A541D" w:rsidRPr="00B4693B" w14:paraId="0A1342E1"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466C13B0"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B3C0EDF"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obróbki narzędzi wypożyczonych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sterylizacja lub sama dezynfekcja w zależności od odpowiedniego przypadku), przechowywania endoskopów w szafach endoskopowych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automatyczne określanie terminu ważności)</w:t>
            </w:r>
          </w:p>
        </w:tc>
      </w:tr>
      <w:tr w:rsidR="008A541D" w:rsidRPr="00B4693B" w14:paraId="21D210FA" w14:textId="77777777" w:rsidTr="14BBEFFB">
        <w:tblPrEx>
          <w:tblLook w:val="0420" w:firstRow="1" w:lastRow="0" w:firstColumn="0" w:lastColumn="0" w:noHBand="0" w:noVBand="1"/>
        </w:tblPrEx>
        <w:trPr>
          <w:gridAfter w:val="1"/>
          <w:wAfter w:w="7" w:type="pct"/>
          <w:trHeight w:val="389"/>
        </w:trPr>
        <w:tc>
          <w:tcPr>
            <w:tcW w:w="312" w:type="pct"/>
          </w:tcPr>
          <w:p w14:paraId="1FF95841"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BBB7707"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przystosowany do identyfikacji pojedynczego narzędzia za pomocą skanera 2D DPM -funkcje zawarte w oprogramowaniu. Możliwość skanowania kodów 2D z powierzchni narzędzia w celu kontroli i weryfikacji składów zestawów. Oprogramowanie powinno umożliwiać weryfikację narzędzi na stanowisku pakowania</w:t>
            </w:r>
          </w:p>
        </w:tc>
      </w:tr>
      <w:tr w:rsidR="008A541D" w:rsidRPr="00B4693B" w14:paraId="72D9D61B"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12E1FA99"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025786C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Szkolenie dla personelu w zakresie obsługi oraz administrowania systemem. </w:t>
            </w:r>
          </w:p>
        </w:tc>
      </w:tr>
      <w:tr w:rsidR="008A541D" w:rsidRPr="00B4693B" w14:paraId="5D16E128" w14:textId="77777777" w:rsidTr="14BBEFFB">
        <w:tblPrEx>
          <w:tblLook w:val="0420" w:firstRow="1" w:lastRow="0" w:firstColumn="0" w:lastColumn="0" w:noHBand="0" w:noVBand="1"/>
        </w:tblPrEx>
        <w:trPr>
          <w:gridAfter w:val="1"/>
          <w:wAfter w:w="7" w:type="pct"/>
          <w:trHeight w:val="389"/>
        </w:trPr>
        <w:tc>
          <w:tcPr>
            <w:tcW w:w="312" w:type="pct"/>
          </w:tcPr>
          <w:p w14:paraId="29F7BFE6"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2089AF4D"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Zdalna pomoc dla użytkowników (help desk) posiadający kanały komunikacji określone z Zamawiającym na etapie wdrożenia (wymagane minimum tel., mail, system zgłoszeniowy </w:t>
            </w:r>
          </w:p>
        </w:tc>
      </w:tr>
      <w:tr w:rsidR="006F1E94" w:rsidRPr="00B4693B" w14:paraId="627C32EC"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1C8A09C"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8C65BCA"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Integracja z dostarczonym systemami szpitalnym w zakresie: </w:t>
            </w:r>
          </w:p>
          <w:p w14:paraId="0CBC0311"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funkcja przyjmowania materiału sterylnego z CS, z systemu głównego,</w:t>
            </w:r>
          </w:p>
          <w:p w14:paraId="23CE5CDF"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funkcja przypisywania pakietów do poszczególnych zabiegów operacyjnych wraz z ewidencją poniesionych kosztów,</w:t>
            </w:r>
          </w:p>
          <w:p w14:paraId="3ECDAB9B"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funkcja wystawiania zlecenia dla materiału zużytego lub przeterminowanego, z systemu głównego,</w:t>
            </w:r>
          </w:p>
          <w:p w14:paraId="733D35EB"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funkcja przekazania zlecenia do CS, z systemu głównego,</w:t>
            </w:r>
          </w:p>
          <w:p w14:paraId="0E4A65B2"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funkcja umożliwiająca przegląd dokumentacji archiwalnej opisującej przebieg ścieżki dekontaminacji konkretnego materiału w powiązaniu z dokumentacją medyczną pacjenta,</w:t>
            </w:r>
          </w:p>
          <w:p w14:paraId="572C11BD"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funkcja umożliwiająca podgląd bieżącego statusu dowolnie wybranego zestawu lub narzędzia (gdzie jest i co się z nim dzieje), dowolnego użytkownika materiału sterylnego. </w:t>
            </w:r>
          </w:p>
          <w:p w14:paraId="50B162B7"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pobieranie podstawowych opisów (definicji) dowolnych zestawów lub narzędzi z systemu zarządzania obiegiem materiału sterylnego,</w:t>
            </w:r>
          </w:p>
          <w:p w14:paraId="4024E544" w14:textId="77777777" w:rsidR="008A541D" w:rsidRPr="00B4693B" w:rsidRDefault="05FFB640"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integracja personelu i jednostek organizacyjnych.</w:t>
            </w:r>
          </w:p>
        </w:tc>
      </w:tr>
      <w:tr w:rsidR="008A541D" w:rsidRPr="00B4693B" w14:paraId="25D56FAC" w14:textId="77777777" w:rsidTr="14BBEFFB">
        <w:tblPrEx>
          <w:tblLook w:val="0420" w:firstRow="1" w:lastRow="0" w:firstColumn="0" w:lastColumn="0" w:noHBand="0" w:noVBand="1"/>
        </w:tblPrEx>
        <w:trPr>
          <w:gridAfter w:val="1"/>
          <w:wAfter w:w="7" w:type="pct"/>
          <w:trHeight w:val="389"/>
        </w:trPr>
        <w:tc>
          <w:tcPr>
            <w:tcW w:w="312" w:type="pct"/>
          </w:tcPr>
          <w:p w14:paraId="51BA840A"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7B685A9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użytkowników materiału sterylnego- wewnętrznych i zewnętrznych</w:t>
            </w:r>
          </w:p>
          <w:p w14:paraId="6D67F5FF"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personelu, wraz z nadawaniem uprawnień</w:t>
            </w:r>
          </w:p>
          <w:p w14:paraId="485518D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lastRenderedPageBreak/>
              <w:t xml:space="preserve">Definiowanie cennika usług sterylizacyjnych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możliwość ustalenia ceny dla konkretnego odbiorcy, grupy odbiorców, ceny ogólnej, ceny produktowej, możliwość podziału ceny na dezynfekcję , sterylizację, definicja ceny CITO, obowiązywanie ceny wg definicji umowy, historia umów)</w:t>
            </w:r>
          </w:p>
          <w:p w14:paraId="03A5FA6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pojemników transportowych używanych w STERYLIZATORNI, predefiniowany bank pojemników</w:t>
            </w:r>
          </w:p>
          <w:p w14:paraId="1183C0D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Definiowanie rodzajów opakowań używanych w STERYLIZATORNI, predefiniowany bank opakowań, </w:t>
            </w:r>
          </w:p>
          <w:p w14:paraId="068900C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magazynu opakowań, testów, komponentów, chemii, magazyn prowadzony wg zasady FIFO</w:t>
            </w:r>
          </w:p>
          <w:p w14:paraId="50EE6BA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testów mycia i dezynfekcji, sterylizacji, predefiniowany bank testów</w:t>
            </w:r>
          </w:p>
          <w:p w14:paraId="65A52F2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struktur obrazujących sposób pakowania zestawów i narzędzi (definicji pakowania) wraz z przypisywaniem do definicji okresu ważności oraz szacunkowej objętości pakietu oraz wagi</w:t>
            </w:r>
          </w:p>
          <w:p w14:paraId="0D0EAF3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składników (narzędzi) wraz z procedurami postępowania, dostęp do predefiniowanych bibliotek składników wraz ze zdjęciami</w:t>
            </w:r>
            <w:r w:rsidR="00F42A74" w:rsidRPr="00B4693B">
              <w:rPr>
                <w:rFonts w:ascii="Liberation Serif" w:hAnsi="Liberation Serif" w:cs="Liberation Serif"/>
                <w:sz w:val="22"/>
                <w:szCs w:val="22"/>
              </w:rPr>
              <w:t xml:space="preserve"> </w:t>
            </w:r>
          </w:p>
          <w:p w14:paraId="07643509"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2A53574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składu zestawu, zestawienie ilościowe składników w zestawie, kolejność składania na tacy, waga, objętość STE, objętość DIN</w:t>
            </w:r>
          </w:p>
          <w:p w14:paraId="5A4779A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Przydzielanie wyceny do zestawu</w:t>
            </w:r>
          </w:p>
          <w:p w14:paraId="031222F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Przydzielanie definicji pakowania do zestawu, określenie ilości materiału opakowaniowego, testów, komponentów</w:t>
            </w:r>
          </w:p>
          <w:p w14:paraId="69D3C214"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Określanie i przydzielanie procedur mycia i dezynfekcji, pakowania, sterylizacji do zestawu</w:t>
            </w:r>
          </w:p>
          <w:p w14:paraId="7BC9787E"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Przydzielanie fotografii i innych plików multimedialnych do zestawu</w:t>
            </w:r>
          </w:p>
          <w:p w14:paraId="7B207AF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Dostęp do historii modyfikacji zestawu</w:t>
            </w:r>
          </w:p>
          <w:p w14:paraId="28199BD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Podgląd i zarządzanie zestawami i narzędziami dowolnie wybranego użytkownika</w:t>
            </w:r>
          </w:p>
          <w:p w14:paraId="797B44D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Dodawanie, zmiana ilości identycznych zestawów i narzędzi wybranego użytkownika, wyrejestrowanie zestawów po kasacji</w:t>
            </w:r>
          </w:p>
          <w:p w14:paraId="090BDFFE"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ilościowe składników (narzędzi) dowolnie wybranego użytkownika</w:t>
            </w:r>
          </w:p>
          <w:p w14:paraId="279CD3A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Podgląd bieżącego stanu urządzeń- sterylizatorów, myjni, określenie czasu do końca procesu oraz załadunku</w:t>
            </w:r>
          </w:p>
          <w:p w14:paraId="466FEF2D"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Podgląd wsadów aktualnie kompletowanych, skompletowanych lub znajdujących się w myjniach bądź sterylizatorach</w:t>
            </w:r>
          </w:p>
          <w:p w14:paraId="4F377ED1"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Monitoring materiału znajdującego się w każdej ze stref STERYLIZATORNI, ze szczegółami (gdzie jest i co się z nim dzieje)</w:t>
            </w:r>
          </w:p>
          <w:p w14:paraId="1F09003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Dostęp do zestawienia cen i kosztów sterylizacji dla wybranego okresu obrachunkowego</w:t>
            </w:r>
          </w:p>
          <w:p w14:paraId="375A84E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Przegląd obiegów wszystkich dostępnych zestawów i narzędzi</w:t>
            </w:r>
          </w:p>
          <w:p w14:paraId="26A9E8A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Szczegóły dowolnego wybranego obiegu zestawu lub narzędzia</w:t>
            </w:r>
          </w:p>
          <w:p w14:paraId="5F4F8B9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Wyszukanie dowolnego obiegu na podstawie kodu z etykiety obiegowej</w:t>
            </w:r>
          </w:p>
          <w:p w14:paraId="09A9E9EF"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sumaryczny dla dowolnego obiegu zestawu lub narzędzia</w:t>
            </w:r>
          </w:p>
          <w:p w14:paraId="5680286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Statystyka obiegów w dowolnie wybranym dniu, w zestawieniu dziennym oraz miesięcznym</w:t>
            </w:r>
          </w:p>
          <w:p w14:paraId="0D9AC23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Statystyka zużycia testów, komponentów, opakowań i chemii z</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magazynu wg WZ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lista rozchodów materiałów)</w:t>
            </w:r>
          </w:p>
          <w:p w14:paraId="0518DCA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Statystyka aktywności personelu.</w:t>
            </w:r>
          </w:p>
        </w:tc>
      </w:tr>
      <w:tr w:rsidR="008A541D" w:rsidRPr="00B4693B" w14:paraId="2FFA879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0829E923"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4AE19A6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4BED9EE9"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Identyfikacja wypożyczeń wewnętrznych materiału sterylnego, obciążanie kosztami sterylizacji jednostki organizacyjnej która zużyła dany materiał</w:t>
            </w:r>
          </w:p>
          <w:p w14:paraId="75F638A4"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lastRenderedPageBreak/>
              <w:t>Kompletacja narzędzi i zestawów nieidentyfikowalnych na siatkach narzędziowych po przyjęciu materiału</w:t>
            </w:r>
          </w:p>
          <w:p w14:paraId="01E7F048"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Oznaczanie przez użytkownika pojemników transportowych etykietą z naniesionym unikalnym kodem kreskowym</w:t>
            </w:r>
          </w:p>
          <w:p w14:paraId="39F9A1A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Oznaczanie przez użytkownika tac narzędziowych (zestawów) etykietą z naniesionym unikalnym kodem kreskowym</w:t>
            </w:r>
          </w:p>
          <w:p w14:paraId="38BB0638"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Przydzielanie do zestawu oznaczonych tac narzędziowych oraz kontenerów (jeśli są używane).</w:t>
            </w:r>
          </w:p>
          <w:p w14:paraId="79EA639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 protokołu przyjęcia</w:t>
            </w:r>
          </w:p>
        </w:tc>
      </w:tr>
      <w:tr w:rsidR="008A541D" w:rsidRPr="00B4693B" w14:paraId="3DE61AD2" w14:textId="77777777" w:rsidTr="14BBEFFB">
        <w:tblPrEx>
          <w:tblLook w:val="0420" w:firstRow="1" w:lastRow="0" w:firstColumn="0" w:lastColumn="0" w:noHBand="0" w:noVBand="1"/>
        </w:tblPrEx>
        <w:trPr>
          <w:gridAfter w:val="1"/>
          <w:wAfter w:w="7" w:type="pct"/>
          <w:trHeight w:val="389"/>
        </w:trPr>
        <w:tc>
          <w:tcPr>
            <w:tcW w:w="312" w:type="pct"/>
          </w:tcPr>
          <w:p w14:paraId="39319F6D"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3FBDE91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Weryfikacja skuteczności mycia zestawu na stanowisku pakietowania</w:t>
            </w:r>
          </w:p>
          <w:p w14:paraId="73A3348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wycofania zestawu do powtórnego mycia na stronę brudną</w:t>
            </w:r>
          </w:p>
          <w:p w14:paraId="5722E27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pakietowania zestawów wielotacowych na różnych stanowiskach pakietowania</w:t>
            </w:r>
          </w:p>
          <w:p w14:paraId="70574E70"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Interaktywna kontrola składu zestawu, rozłożenia składników, potwierdzenie ilości narzędzi, określenie powodu braku określonej ilości, wydruk listy tacowej z rzeczywistą ilością narzędzi.</w:t>
            </w:r>
          </w:p>
          <w:p w14:paraId="60692302"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Udokumentowanie (potwierdzenie) poprawności weryfikacji zestawu, </w:t>
            </w:r>
          </w:p>
          <w:p w14:paraId="3C70FB8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Udokumentowanie (potwierdzenie) wykonania procedur konserwacyjnych lub przekazania narzędzi do konserwacji</w:t>
            </w:r>
          </w:p>
          <w:p w14:paraId="556EA19E"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Udokumentowanie (potwierdzenie) poprawnego spakowania zestawu lub narzędzia</w:t>
            </w:r>
          </w:p>
          <w:p w14:paraId="103B04FD"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433B288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 etykiety obiegowej dla zestawu lub narzędzia, możliwość dodrukowania etykiety obiegowej dla zestawu lub narzędzia.</w:t>
            </w:r>
          </w:p>
          <w:p w14:paraId="4F8F0CAD"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wydruku etykiet o różnych rozmiarach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mała, duża) na odpowiedniej drukarce w zależności od definicji etykiety w materiale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produkcie) na tym samym komputerze.</w:t>
            </w:r>
          </w:p>
        </w:tc>
      </w:tr>
      <w:tr w:rsidR="008A541D" w:rsidRPr="00B4693B" w14:paraId="50E5299A"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3F9FB930"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6D904A8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Kompletacja spakowanego materiału do koszy sterylizacyjnych</w:t>
            </w:r>
          </w:p>
          <w:p w14:paraId="538883BF"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Kompletacja materiału na wózku (module wsadowym) do sterylizatora</w:t>
            </w:r>
          </w:p>
          <w:p w14:paraId="37331AB7"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wzorca załadunku sterylizatora, szacowanie objętości wsadu oraz wagi na podstawie danych cząstkowych określonych w definicjach pakowania narzędzi i zestawów, wizualizacja rozłożenia materiału w obrębie wsadu</w:t>
            </w:r>
          </w:p>
          <w:p w14:paraId="3E94C0A3"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zgodności wybranego programu sterylizacji dla poszczególnych elementów wsadu na podstawie wcześniej zdefiniowanych, przydzielonych do danego materiału list dopuszczalnych programów</w:t>
            </w:r>
          </w:p>
          <w:p w14:paraId="6BAF051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Przydzielenie wymaganych testów do wsadu, przydzielenie wsadu do konkretnego cyklu sterylizacji</w:t>
            </w:r>
          </w:p>
          <w:p w14:paraId="3463B91F"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Udokumentowanie (potwierdzenie) załadunku wsadu do sterylizatora</w:t>
            </w:r>
          </w:p>
          <w:p w14:paraId="70C1ABB5"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wycofania wsadu ze sterylizatora w przypadku nieprawidłowości z potwierdzaniem konieczności przepakowania wsadu</w:t>
            </w:r>
          </w:p>
        </w:tc>
      </w:tr>
      <w:tr w:rsidR="008A541D" w:rsidRPr="00B4693B" w14:paraId="145D6862" w14:textId="77777777" w:rsidTr="14BBEFFB">
        <w:tblPrEx>
          <w:tblLook w:val="0420" w:firstRow="1" w:lastRow="0" w:firstColumn="0" w:lastColumn="0" w:noHBand="0" w:noVBand="1"/>
        </w:tblPrEx>
        <w:trPr>
          <w:gridAfter w:val="1"/>
          <w:wAfter w:w="7" w:type="pct"/>
          <w:trHeight w:val="389"/>
        </w:trPr>
        <w:tc>
          <w:tcPr>
            <w:tcW w:w="312" w:type="pct"/>
          </w:tcPr>
          <w:p w14:paraId="0279D3B0"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6BAB924"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Monitoring bieżącego stanu magazynowego wyrobów sterylnych</w:t>
            </w:r>
          </w:p>
        </w:tc>
      </w:tr>
      <w:tr w:rsidR="008A541D" w:rsidRPr="00B4693B" w14:paraId="5C5FEEAF" w14:textId="77777777" w:rsidTr="14BBEFFB">
        <w:tblPrEx>
          <w:tblLook w:val="0420" w:firstRow="1" w:lastRow="0" w:firstColumn="0"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7" w:type="pct"/>
          <w:trHeight w:val="389"/>
        </w:trPr>
        <w:tc>
          <w:tcPr>
            <w:tcW w:w="312" w:type="pct"/>
          </w:tcPr>
          <w:p w14:paraId="5E7A3AF6" w14:textId="77777777" w:rsidR="008A541D" w:rsidRPr="00B4693B" w:rsidRDefault="008A541D" w:rsidP="00216B27">
            <w:pPr>
              <w:pStyle w:val="Akapitzlist"/>
              <w:numPr>
                <w:ilvl w:val="0"/>
                <w:numId w:val="195"/>
              </w:numPr>
              <w:spacing w:line="276" w:lineRule="auto"/>
              <w:rPr>
                <w:rFonts w:ascii="Liberation Serif" w:hAnsi="Liberation Serif" w:cs="Liberation Serif"/>
                <w:sz w:val="22"/>
                <w:szCs w:val="22"/>
              </w:rPr>
            </w:pPr>
          </w:p>
        </w:tc>
        <w:tc>
          <w:tcPr>
            <w:tcW w:w="4681" w:type="pct"/>
            <w:gridSpan w:val="2"/>
          </w:tcPr>
          <w:p w14:paraId="1234D486"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Kompletowanie materiału do wydania dla konkretnego użytkownika</w:t>
            </w:r>
          </w:p>
          <w:p w14:paraId="0FC9D467"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Potwierdzenie wydania materiału dla konkretnego użytkownika</w:t>
            </w:r>
          </w:p>
          <w:p w14:paraId="4CE61DFA"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Wprowadzanie przez personel dodatkowych uwag dotyczących wydawanego materiału.</w:t>
            </w:r>
          </w:p>
          <w:p w14:paraId="3318E041" w14:textId="77777777" w:rsidR="008A541D" w:rsidRPr="00B4693B" w:rsidRDefault="008A541D" w:rsidP="008A541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 protokołu wydania</w:t>
            </w:r>
          </w:p>
        </w:tc>
      </w:tr>
    </w:tbl>
    <w:p w14:paraId="67549DF1" w14:textId="77777777" w:rsidR="00D542BC" w:rsidRPr="00B4693B" w:rsidRDefault="00352B73" w:rsidP="001F0A15">
      <w:pPr>
        <w:pStyle w:val="Nagwek2"/>
        <w:rPr>
          <w:rFonts w:ascii="Liberation Serif" w:hAnsi="Liberation Serif" w:cs="Liberation Serif"/>
        </w:rPr>
      </w:pPr>
      <w:bookmarkStart w:id="36" w:name="_Toc63245957"/>
      <w:bookmarkStart w:id="37" w:name="_Toc108600496"/>
      <w:r w:rsidRPr="00B4693B">
        <w:rPr>
          <w:rFonts w:ascii="Liberation Serif" w:hAnsi="Liberation Serif" w:cs="Liberation Serif"/>
        </w:rPr>
        <w:t>Sprzęt wymagany do wdrożenia</w:t>
      </w:r>
      <w:r w:rsidR="00D542BC" w:rsidRPr="00B4693B">
        <w:rPr>
          <w:rFonts w:ascii="Liberation Serif" w:hAnsi="Liberation Serif" w:cs="Liberation Serif"/>
        </w:rPr>
        <w:t>:</w:t>
      </w:r>
      <w:bookmarkEnd w:id="37"/>
      <w:r w:rsidR="00D542BC" w:rsidRPr="00B4693B">
        <w:rPr>
          <w:rFonts w:ascii="Liberation Serif" w:hAnsi="Liberation Serif" w:cs="Liberation Serif"/>
        </w:rPr>
        <w:t xml:space="preserve"> </w:t>
      </w:r>
    </w:p>
    <w:p w14:paraId="343C15BF" w14:textId="77777777" w:rsidR="00D542BC" w:rsidRPr="00B4693B" w:rsidRDefault="00D542BC" w:rsidP="001F0A15">
      <w:pPr>
        <w:pStyle w:val="Nagwek2"/>
        <w:rPr>
          <w:rFonts w:ascii="Liberation Serif" w:hAnsi="Liberation Serif" w:cs="Liberation Serif"/>
        </w:rPr>
      </w:pPr>
      <w:bookmarkStart w:id="38" w:name="_Toc108600497"/>
      <w:r w:rsidRPr="00B4693B">
        <w:rPr>
          <w:rFonts w:ascii="Liberation Serif" w:hAnsi="Liberation Serif" w:cs="Liberation Serif"/>
        </w:rPr>
        <w:t>Stanowiska robocze stacjonarne</w:t>
      </w:r>
      <w:bookmarkEnd w:id="36"/>
      <w:bookmarkEnd w:id="38"/>
    </w:p>
    <w:p w14:paraId="001B0925" w14:textId="77777777" w:rsidR="00D542BC" w:rsidRPr="00B4693B" w:rsidRDefault="00D542BC" w:rsidP="00D542BC">
      <w:pPr>
        <w:rPr>
          <w:rFonts w:ascii="Liberation Serif" w:hAnsi="Liberation Serif" w:cs="Liberation Serif"/>
        </w:rPr>
      </w:pPr>
      <w:r w:rsidRPr="00B4693B">
        <w:rPr>
          <w:rFonts w:ascii="Liberation Serif" w:hAnsi="Liberation Serif" w:cs="Liberation Serif"/>
        </w:rPr>
        <w:t xml:space="preserve">Komputer – </w:t>
      </w:r>
      <w:r w:rsidR="002430F1" w:rsidRPr="00B4693B">
        <w:rPr>
          <w:rFonts w:ascii="Liberation Serif" w:hAnsi="Liberation Serif" w:cs="Liberation Serif"/>
        </w:rPr>
        <w:t>10</w:t>
      </w:r>
      <w:r w:rsidRPr="00B4693B">
        <w:rPr>
          <w:rFonts w:ascii="Liberation Serif" w:hAnsi="Liberation Serif" w:cs="Liberation Serif"/>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542BC" w:rsidRPr="00B4693B" w14:paraId="6908AEE3" w14:textId="77777777" w:rsidTr="00D542BC">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283A923B" w14:textId="77777777" w:rsidR="00D542BC" w:rsidRPr="00B4693B" w:rsidRDefault="00D542BC" w:rsidP="00424A28">
            <w:pPr>
              <w:spacing w:line="276" w:lineRule="auto"/>
              <w:jc w:val="left"/>
              <w:rPr>
                <w:rFonts w:ascii="Liberation Serif" w:hAnsi="Liberation Serif" w:cs="Liberation Serif"/>
                <w:b w:val="0"/>
                <w:bCs w:val="0"/>
                <w:color w:val="000000"/>
                <w:sz w:val="22"/>
                <w:szCs w:val="22"/>
              </w:rPr>
            </w:pPr>
            <w:r w:rsidRPr="00B4693B">
              <w:rPr>
                <w:rFonts w:ascii="Liberation Serif" w:hAnsi="Liberation Serif" w:cs="Liberation Serif"/>
                <w:b w:val="0"/>
                <w:bCs w:val="0"/>
                <w:color w:val="000000"/>
                <w:sz w:val="22"/>
                <w:szCs w:val="22"/>
              </w:rPr>
              <w:t>Parametr</w:t>
            </w:r>
          </w:p>
        </w:tc>
        <w:tc>
          <w:tcPr>
            <w:tcW w:w="6373" w:type="dxa"/>
            <w:noWrap/>
            <w:hideMark/>
          </w:tcPr>
          <w:p w14:paraId="6A08A757" w14:textId="77777777" w:rsidR="00D542BC" w:rsidRPr="00B4693B" w:rsidRDefault="00D542BC" w:rsidP="00424A28">
            <w:pPr>
              <w:spacing w:line="276" w:lineRule="auto"/>
              <w:jc w:val="left"/>
              <w:rPr>
                <w:rFonts w:ascii="Liberation Serif" w:hAnsi="Liberation Serif" w:cs="Liberation Serif"/>
                <w:b w:val="0"/>
                <w:bCs w:val="0"/>
                <w:color w:val="000000"/>
                <w:sz w:val="22"/>
                <w:szCs w:val="22"/>
              </w:rPr>
            </w:pPr>
            <w:r w:rsidRPr="00B4693B">
              <w:rPr>
                <w:rFonts w:ascii="Liberation Serif" w:hAnsi="Liberation Serif" w:cs="Liberation Serif"/>
                <w:b w:val="0"/>
                <w:bCs w:val="0"/>
                <w:color w:val="000000"/>
                <w:sz w:val="22"/>
                <w:szCs w:val="22"/>
              </w:rPr>
              <w:t>Wymagania minimalne</w:t>
            </w:r>
          </w:p>
        </w:tc>
      </w:tr>
      <w:tr w:rsidR="00D542BC" w:rsidRPr="00B4693B" w14:paraId="66AABB9F"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0D2A2517"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lastRenderedPageBreak/>
              <w:t>Typ</w:t>
            </w:r>
          </w:p>
        </w:tc>
        <w:tc>
          <w:tcPr>
            <w:tcW w:w="6373" w:type="dxa"/>
          </w:tcPr>
          <w:p w14:paraId="24DDA90A"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Komputer stacjonarny. Typu All in One, komputer wbudowany w monitor. W ofercie wymagane jest podanie modelu producenta komputera.</w:t>
            </w:r>
          </w:p>
        </w:tc>
      </w:tr>
      <w:tr w:rsidR="00D542BC" w:rsidRPr="00B4693B" w14:paraId="68B89442" w14:textId="77777777" w:rsidTr="00D542BC">
        <w:tc>
          <w:tcPr>
            <w:tcW w:w="2689" w:type="dxa"/>
          </w:tcPr>
          <w:p w14:paraId="3EECBE8B"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Wydajność obliczeniowa</w:t>
            </w:r>
          </w:p>
        </w:tc>
        <w:tc>
          <w:tcPr>
            <w:tcW w:w="6373" w:type="dxa"/>
          </w:tcPr>
          <w:p w14:paraId="1B56B709" w14:textId="77777777" w:rsidR="00D542BC" w:rsidRPr="00B4693B" w:rsidRDefault="00D542BC" w:rsidP="00424A28">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Procesor wielordzeniowy osiągający w teście PassMark CPU Mark wynik min. 8000 punktów według wyników ze strony </w:t>
            </w:r>
            <w:hyperlink r:id="rId12" w:history="1">
              <w:r w:rsidRPr="00B4693B">
                <w:rPr>
                  <w:rStyle w:val="Hipercze"/>
                  <w:rFonts w:ascii="Liberation Serif" w:hAnsi="Liberation Serif" w:cs="Liberation Serif"/>
                  <w:bCs/>
                  <w:sz w:val="22"/>
                  <w:szCs w:val="22"/>
                </w:rPr>
                <w:t>https://www.cpubenchmark.net</w:t>
              </w:r>
            </w:hyperlink>
            <w:r w:rsidRPr="00B4693B">
              <w:rPr>
                <w:rFonts w:ascii="Liberation Serif" w:hAnsi="Liberation Serif" w:cs="Liberation Serif"/>
                <w:bCs/>
                <w:sz w:val="22"/>
                <w:szCs w:val="22"/>
              </w:rPr>
              <w:t xml:space="preserve"> </w:t>
            </w:r>
          </w:p>
        </w:tc>
      </w:tr>
      <w:tr w:rsidR="00D542BC" w:rsidRPr="00B4693B" w14:paraId="090A6C32"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0C1C8677"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Pamięć operacyjna RAM</w:t>
            </w:r>
          </w:p>
        </w:tc>
        <w:tc>
          <w:tcPr>
            <w:tcW w:w="6373" w:type="dxa"/>
          </w:tcPr>
          <w:p w14:paraId="3D5F3894"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16GB DDR4 2666MHz możliwość rozbudowy do min 32GB, jeden slot wolny</w:t>
            </w:r>
          </w:p>
        </w:tc>
      </w:tr>
      <w:tr w:rsidR="00D542BC" w:rsidRPr="00B4693B" w14:paraId="50B3EF1A" w14:textId="77777777" w:rsidTr="00D542BC">
        <w:tc>
          <w:tcPr>
            <w:tcW w:w="2689" w:type="dxa"/>
          </w:tcPr>
          <w:p w14:paraId="6FE57940"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Dysk twardy</w:t>
            </w:r>
          </w:p>
        </w:tc>
        <w:tc>
          <w:tcPr>
            <w:tcW w:w="6373" w:type="dxa"/>
          </w:tcPr>
          <w:p w14:paraId="51698A34" w14:textId="77777777" w:rsidR="00D542BC" w:rsidRPr="00B4693B" w:rsidRDefault="00D542BC" w:rsidP="00424A28">
            <w:pPr>
              <w:spacing w:line="276" w:lineRule="auto"/>
              <w:rPr>
                <w:rFonts w:ascii="Liberation Serif" w:hAnsi="Liberation Serif" w:cs="Liberation Serif"/>
                <w:bCs/>
                <w:sz w:val="22"/>
                <w:szCs w:val="22"/>
                <w:lang w:val="sv-SE"/>
              </w:rPr>
            </w:pPr>
            <w:r w:rsidRPr="00B4693B">
              <w:rPr>
                <w:rFonts w:ascii="Liberation Serif" w:hAnsi="Liberation Serif" w:cs="Liberation Serif"/>
                <w:bCs/>
                <w:sz w:val="22"/>
                <w:szCs w:val="22"/>
                <w:lang w:val="sv-SE"/>
              </w:rPr>
              <w:t>Min. 240GB SSD SATA lub M.2</w:t>
            </w:r>
          </w:p>
          <w:p w14:paraId="58E7D3C4"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Możliwość instalacji dodatkowego dysku twardego</w:t>
            </w:r>
          </w:p>
        </w:tc>
      </w:tr>
      <w:tr w:rsidR="00D542BC" w:rsidRPr="00B4693B" w14:paraId="34B52C92"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21E89DAD"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Wydajność grafiki</w:t>
            </w:r>
          </w:p>
        </w:tc>
        <w:tc>
          <w:tcPr>
            <w:tcW w:w="6373" w:type="dxa"/>
          </w:tcPr>
          <w:p w14:paraId="73F5B888" w14:textId="77777777" w:rsidR="00D542BC" w:rsidRPr="00B4693B" w:rsidRDefault="00896331"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Grafika zintegrowana powinna umożliwiać pracę dwumonitorową ze wsparciem dla DirectX 12.1, OpenGL 4.6, Open CL 2.1 oraz dla rozdzielczości 3840x2160@60Hz, pamięć współdzielona z pamięcią RAM, dynamicznie przydzielana</w:t>
            </w:r>
          </w:p>
        </w:tc>
      </w:tr>
      <w:tr w:rsidR="00896331" w:rsidRPr="00B4693B" w14:paraId="6EB52241" w14:textId="77777777" w:rsidTr="00D542BC">
        <w:tc>
          <w:tcPr>
            <w:tcW w:w="2689" w:type="dxa"/>
            <w:vMerge w:val="restart"/>
          </w:tcPr>
          <w:p w14:paraId="257BBDEC"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Matryca</w:t>
            </w:r>
          </w:p>
        </w:tc>
        <w:tc>
          <w:tcPr>
            <w:tcW w:w="6373" w:type="dxa"/>
          </w:tcPr>
          <w:p w14:paraId="1731DB42"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Rozmiar matrycy min. 21,5”</w:t>
            </w:r>
          </w:p>
        </w:tc>
      </w:tr>
      <w:tr w:rsidR="00896331" w:rsidRPr="00B4693B" w14:paraId="6EB1D040"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35F0090E" w14:textId="77777777" w:rsidR="00896331" w:rsidRPr="00B4693B" w:rsidRDefault="00896331" w:rsidP="00896331">
            <w:pPr>
              <w:spacing w:line="276" w:lineRule="auto"/>
              <w:jc w:val="left"/>
              <w:rPr>
                <w:rFonts w:ascii="Liberation Serif" w:hAnsi="Liberation Serif" w:cs="Liberation Serif"/>
                <w:sz w:val="22"/>
                <w:szCs w:val="22"/>
              </w:rPr>
            </w:pPr>
          </w:p>
        </w:tc>
        <w:tc>
          <w:tcPr>
            <w:tcW w:w="6373" w:type="dxa"/>
          </w:tcPr>
          <w:p w14:paraId="54983839"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color w:val="000000"/>
                <w:sz w:val="22"/>
                <w:szCs w:val="22"/>
              </w:rPr>
              <w:t>Rozdzielczość FHD (1920x1080)</w:t>
            </w:r>
          </w:p>
        </w:tc>
      </w:tr>
      <w:tr w:rsidR="00896331" w:rsidRPr="00B4693B" w14:paraId="35C08F89" w14:textId="77777777" w:rsidTr="00D542BC">
        <w:tc>
          <w:tcPr>
            <w:tcW w:w="2689" w:type="dxa"/>
            <w:vMerge/>
          </w:tcPr>
          <w:p w14:paraId="368F1685" w14:textId="77777777" w:rsidR="00896331" w:rsidRPr="00B4693B" w:rsidRDefault="00896331" w:rsidP="00896331">
            <w:pPr>
              <w:spacing w:line="276" w:lineRule="auto"/>
              <w:jc w:val="left"/>
              <w:rPr>
                <w:rFonts w:ascii="Liberation Serif" w:hAnsi="Liberation Serif" w:cs="Liberation Serif"/>
                <w:sz w:val="22"/>
                <w:szCs w:val="22"/>
              </w:rPr>
            </w:pPr>
          </w:p>
        </w:tc>
        <w:tc>
          <w:tcPr>
            <w:tcW w:w="6373" w:type="dxa"/>
          </w:tcPr>
          <w:p w14:paraId="2A5FBC1E"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Matryca antyodblaskowa, jasność</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min. 250 cd/m</w:t>
            </w:r>
            <w:r w:rsidRPr="00B4693B">
              <w:rPr>
                <w:rFonts w:ascii="Liberation Serif" w:hAnsi="Liberation Serif" w:cs="Liberation Serif"/>
                <w:sz w:val="22"/>
                <w:szCs w:val="22"/>
                <w:vertAlign w:val="superscript"/>
              </w:rPr>
              <w:t>2</w:t>
            </w:r>
          </w:p>
        </w:tc>
      </w:tr>
      <w:tr w:rsidR="00896331" w:rsidRPr="00B4693B" w14:paraId="620E71E8"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374F3CEF" w14:textId="77777777" w:rsidR="00896331" w:rsidRPr="00B4693B" w:rsidRDefault="00896331" w:rsidP="00896331">
            <w:pPr>
              <w:spacing w:line="276" w:lineRule="auto"/>
              <w:jc w:val="left"/>
              <w:rPr>
                <w:rFonts w:ascii="Liberation Serif" w:hAnsi="Liberation Serif" w:cs="Liberation Serif"/>
                <w:sz w:val="22"/>
                <w:szCs w:val="22"/>
              </w:rPr>
            </w:pPr>
          </w:p>
        </w:tc>
        <w:tc>
          <w:tcPr>
            <w:tcW w:w="6373" w:type="dxa"/>
          </w:tcPr>
          <w:p w14:paraId="75E15F35"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color w:val="000000"/>
                <w:sz w:val="22"/>
                <w:szCs w:val="22"/>
              </w:rPr>
              <w:t>Kontrast typowy: 1000:1</w:t>
            </w:r>
          </w:p>
        </w:tc>
      </w:tr>
      <w:tr w:rsidR="00896331" w:rsidRPr="00B4693B" w14:paraId="0203ACE3" w14:textId="77777777" w:rsidTr="00D542BC">
        <w:tc>
          <w:tcPr>
            <w:tcW w:w="2689" w:type="dxa"/>
            <w:vMerge/>
          </w:tcPr>
          <w:p w14:paraId="5F34C2A5" w14:textId="77777777" w:rsidR="00896331" w:rsidRPr="00B4693B" w:rsidRDefault="00896331" w:rsidP="00896331">
            <w:pPr>
              <w:spacing w:line="276" w:lineRule="auto"/>
              <w:jc w:val="left"/>
              <w:rPr>
                <w:rFonts w:ascii="Liberation Serif" w:hAnsi="Liberation Serif" w:cs="Liberation Serif"/>
                <w:sz w:val="22"/>
                <w:szCs w:val="22"/>
              </w:rPr>
            </w:pPr>
          </w:p>
        </w:tc>
        <w:tc>
          <w:tcPr>
            <w:tcW w:w="6373" w:type="dxa"/>
          </w:tcPr>
          <w:p w14:paraId="061C2D54"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Odświeżanie: min 60Hz</w:t>
            </w:r>
          </w:p>
        </w:tc>
      </w:tr>
      <w:tr w:rsidR="00896331" w:rsidRPr="00B4693B" w14:paraId="2A494C55"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vMerge/>
          </w:tcPr>
          <w:p w14:paraId="620C2ADF" w14:textId="77777777" w:rsidR="00896331" w:rsidRPr="00B4693B" w:rsidRDefault="00896331" w:rsidP="00896331">
            <w:pPr>
              <w:spacing w:line="276" w:lineRule="auto"/>
              <w:jc w:val="left"/>
              <w:rPr>
                <w:rFonts w:ascii="Liberation Serif" w:hAnsi="Liberation Serif" w:cs="Liberation Serif"/>
                <w:sz w:val="22"/>
                <w:szCs w:val="22"/>
              </w:rPr>
            </w:pPr>
          </w:p>
        </w:tc>
        <w:tc>
          <w:tcPr>
            <w:tcW w:w="6373" w:type="dxa"/>
          </w:tcPr>
          <w:p w14:paraId="07D5A5E1"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color w:val="000000"/>
                <w:sz w:val="22"/>
                <w:szCs w:val="22"/>
              </w:rPr>
              <w:t>Rodzaj matrycy Matowa IPS</w:t>
            </w:r>
          </w:p>
        </w:tc>
      </w:tr>
      <w:tr w:rsidR="00D542BC" w:rsidRPr="00B4693B" w14:paraId="53C995B0" w14:textId="77777777" w:rsidTr="00D542BC">
        <w:tc>
          <w:tcPr>
            <w:tcW w:w="2689" w:type="dxa"/>
          </w:tcPr>
          <w:p w14:paraId="59021711"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Wyposażenie multimedialne</w:t>
            </w:r>
          </w:p>
        </w:tc>
        <w:tc>
          <w:tcPr>
            <w:tcW w:w="6373" w:type="dxa"/>
          </w:tcPr>
          <w:p w14:paraId="403BDE3D" w14:textId="77777777" w:rsidR="00D542BC" w:rsidRPr="00B4693B" w:rsidRDefault="00896331"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Karta dźwiękowa stereo zintegrowana z płytą główną; wbudowane dwa głośniki o mocy 2W; kamera internetowa 5Mpix o rozdzielczości max 1920x1080 z mikrofonem cyfrowym obsługujący redukcję szumów; możliwość mechanicznego ukrycia kamery w budowie komputera</w:t>
            </w:r>
          </w:p>
        </w:tc>
      </w:tr>
      <w:tr w:rsidR="00D542BC" w:rsidRPr="00B4693B" w14:paraId="5E8FD0C2"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77805E5F"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color w:val="000000"/>
                <w:sz w:val="22"/>
                <w:szCs w:val="22"/>
              </w:rPr>
              <w:t>Obudowa</w:t>
            </w:r>
          </w:p>
        </w:tc>
        <w:tc>
          <w:tcPr>
            <w:tcW w:w="6373" w:type="dxa"/>
          </w:tcPr>
          <w:p w14:paraId="12B14FC3"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Typu All-in-One zintegrowana z monitorem. Obudowa musi umożliwiać zastosowanie zabezpieczenia fizycznego w postaci linki metalowej lub kłódki (oczko w obudowie do założenia kłódki)</w:t>
            </w:r>
          </w:p>
          <w:p w14:paraId="374D9906"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Podstawa musi oferować użytkownikowi możliwość regulacji w zakresie:</w:t>
            </w:r>
          </w:p>
          <w:p w14:paraId="36F442F6"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 kąty pochylenia w pionie min -5/+20 stopni (+/- 3 mm) </w:t>
            </w:r>
          </w:p>
          <w:p w14:paraId="53B9B1A8"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obrót (SWIVEL) +/-45 stopni</w:t>
            </w:r>
          </w:p>
          <w:p w14:paraId="15E14F27"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regulacja wysokości do 130 mm (+/- 3 mm)</w:t>
            </w:r>
          </w:p>
          <w:p w14:paraId="7FA64BD4"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Obudowa musi umożliwiać wymianę 2,5” dysku twardego, napędu optycznego oraz pamięci RAM bez użycia narzędzi czy też śrub motylkowych. Komputer musi posiadać możliwość zainstalowania na ścianie przy wykorzystaniu ściennego systemu montażowego VESA.</w:t>
            </w:r>
          </w:p>
          <w:p w14:paraId="29B7FADB"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Zasilacz zewnętrzny o mocy max: 120W i sprawności min 89% przy 50% obciążeniu zasilacza.</w:t>
            </w:r>
          </w:p>
          <w:p w14:paraId="121F5A56"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Obudowa musi posiadać czujnik otwarcia obudowy współpracujący z oprogramowaniem zarządzająco – diagnostycznym.</w:t>
            </w:r>
          </w:p>
          <w:p w14:paraId="57D94040"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Wbudowany fabrycznie wizualny system diagnostyczny, służący do sygnalizowania i diagnozowania problemów z komputerem i jego komponentami, który musi sygnalizować co najmniej:</w:t>
            </w:r>
          </w:p>
          <w:p w14:paraId="4482BB21"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awarie procesora lub pamięci podręcznej procesora</w:t>
            </w:r>
          </w:p>
          <w:p w14:paraId="6651BFB2"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 uszkodzenie lub brak pamięci RAM, </w:t>
            </w:r>
          </w:p>
          <w:p w14:paraId="69340047"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uszkodzenie płyty głównej</w:t>
            </w:r>
          </w:p>
          <w:p w14:paraId="0AFBA439"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uszkodzenie zasilacza</w:t>
            </w:r>
          </w:p>
          <w:p w14:paraId="72D7DEEB" w14:textId="77777777" w:rsidR="00D542BC"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 uszkodzenie kontrolera Video.</w:t>
            </w:r>
          </w:p>
        </w:tc>
      </w:tr>
      <w:tr w:rsidR="00D542BC" w:rsidRPr="00B4693B" w14:paraId="6446D4CC" w14:textId="77777777" w:rsidTr="00D542BC">
        <w:tc>
          <w:tcPr>
            <w:tcW w:w="2689" w:type="dxa"/>
          </w:tcPr>
          <w:p w14:paraId="4E489830"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lastRenderedPageBreak/>
              <w:t>Zgodność z systemami operacyjnymi i standardami</w:t>
            </w:r>
          </w:p>
        </w:tc>
        <w:tc>
          <w:tcPr>
            <w:tcW w:w="6373" w:type="dxa"/>
          </w:tcPr>
          <w:p w14:paraId="520350FD" w14:textId="77777777" w:rsidR="00D542BC" w:rsidRPr="00B4693B" w:rsidRDefault="00D542BC"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Oferowane modele komputerów muszą poprawnie współpracować z zamawianymi systemami operacyjnymi</w:t>
            </w:r>
            <w:r w:rsidR="00B60278" w:rsidRPr="00B4693B">
              <w:rPr>
                <w:rFonts w:ascii="Liberation Serif" w:hAnsi="Liberation Serif" w:cs="Liberation Serif"/>
                <w:bCs/>
                <w:sz w:val="22"/>
                <w:szCs w:val="22"/>
              </w:rPr>
              <w:t>.</w:t>
            </w:r>
          </w:p>
        </w:tc>
      </w:tr>
      <w:tr w:rsidR="00D542BC" w:rsidRPr="00B4693B" w14:paraId="3225359D"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0C5E7C9D"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Bezpieczeństwo</w:t>
            </w:r>
          </w:p>
        </w:tc>
        <w:tc>
          <w:tcPr>
            <w:tcW w:w="6373" w:type="dxa"/>
          </w:tcPr>
          <w:p w14:paraId="1FDF5918" w14:textId="77777777" w:rsidR="00D542BC" w:rsidRPr="00B4693B" w:rsidRDefault="00D542BC" w:rsidP="00424A28">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5669C130" w14:textId="77777777" w:rsidR="00D542BC" w:rsidRPr="00B4693B" w:rsidRDefault="00D542BC" w:rsidP="00424A28">
            <w:pPr>
              <w:spacing w:line="276" w:lineRule="auto"/>
              <w:jc w:val="left"/>
              <w:rPr>
                <w:rFonts w:ascii="Liberation Serif" w:hAnsi="Liberation Serif" w:cs="Liberation Serif"/>
                <w:bCs/>
                <w:sz w:val="22"/>
                <w:szCs w:val="22"/>
              </w:rPr>
            </w:pPr>
            <w:r w:rsidRPr="00B4693B">
              <w:rPr>
                <w:rFonts w:ascii="Liberation Serif" w:hAnsi="Liberation Serif" w:cs="Liberation Serif"/>
                <w:bCs/>
                <w:sz w:val="22"/>
                <w:szCs w:val="22"/>
              </w:rPr>
              <w:t xml:space="preserve">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D542BC" w:rsidRPr="00B4693B" w14:paraId="4D617914" w14:textId="77777777" w:rsidTr="00D542BC">
        <w:tc>
          <w:tcPr>
            <w:tcW w:w="2689" w:type="dxa"/>
          </w:tcPr>
          <w:p w14:paraId="5886A672" w14:textId="77777777" w:rsidR="00D542BC" w:rsidRPr="00B4693B" w:rsidRDefault="00896331"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Zarządzanie</w:t>
            </w:r>
          </w:p>
        </w:tc>
        <w:tc>
          <w:tcPr>
            <w:tcW w:w="6373" w:type="dxa"/>
          </w:tcPr>
          <w:p w14:paraId="40AC3829"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a także umożliwiająca:</w:t>
            </w:r>
          </w:p>
          <w:p w14:paraId="29F34115"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monitorowanie konfiguracji komponentów komputera - CPU, pamięć, HDD, wersje BIOS płyty głównej;</w:t>
            </w:r>
          </w:p>
          <w:p w14:paraId="74148157"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zdalną konfigurację ustawień BIOS;</w:t>
            </w:r>
          </w:p>
          <w:p w14:paraId="51B2E815"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xml:space="preserve">- zdalne przejęcie konsoli tekstowej systemu, przekierowanie procesu ładowania systemu operacyjnego z wirtualnego CD ROM lub FDD </w:t>
            </w:r>
          </w:p>
          <w:p w14:paraId="577E42AC"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z</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serwera zarządzającego;</w:t>
            </w:r>
          </w:p>
          <w:p w14:paraId="21D0A08B"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zapis i przechowywanie dodatkowych informacji o wersji zainstalowanego oprogramowania i zdalny odczyt tych informacji (wersja, zainstalowane uaktualnienia, sygnatury wirusów, itp.) z wbudowanej pamięci nieulotnej;</w:t>
            </w:r>
          </w:p>
          <w:p w14:paraId="5BABC917"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technologia zarządzania i monitorowania komputerem na poziomie sprzętowym powinna być zgodna z otwartymi standardami DMTF WS-MAN 1.0.0 (http://www.dmtf.org/standards/wsman) oraz</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DASH 1.0.0 (http://www.dmtf.org/standards/mgmt/dash/);</w:t>
            </w:r>
          </w:p>
          <w:p w14:paraId="684E53F7"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 xml:space="preserve">- nawiązywanie przez sprzętowy mechanizm zarządzania zdalnego szyfrowanego protokołem SSL/TLS połączenia z predefiniowanym serwerem zarządzającym, w definiowanych odstępach czasu, w przypadku wystąpienia predefiniowanego zdarzenia lub błędu systemowego </w:t>
            </w:r>
          </w:p>
          <w:p w14:paraId="1FF8180E" w14:textId="77777777" w:rsidR="00896331"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(tzw. platform event) oraz na żądanie użytkownika z poziomu BIOS;</w:t>
            </w:r>
          </w:p>
          <w:p w14:paraId="0BBF8517" w14:textId="77777777" w:rsidR="00D542BC"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lastRenderedPageBreak/>
              <w:t>- wbudowany sprzętowo log operacji zdalnego zarządzania, możliwy do kasowania tylko przez upoważnionego użytkownika systemu sprzętowego zarządzania zdalnego.</w:t>
            </w:r>
          </w:p>
        </w:tc>
      </w:tr>
      <w:tr w:rsidR="00D542BC" w:rsidRPr="00B4693B" w14:paraId="747488C6"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2F6ED72C"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BIOS</w:t>
            </w:r>
          </w:p>
        </w:tc>
        <w:tc>
          <w:tcPr>
            <w:tcW w:w="6373" w:type="dxa"/>
          </w:tcPr>
          <w:p w14:paraId="4A4183D5"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 xml:space="preserve">Możliwość odczytania z BIOS: </w:t>
            </w:r>
          </w:p>
          <w:p w14:paraId="4E6B5BD8"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1. Wersji BIOS</w:t>
            </w:r>
          </w:p>
          <w:p w14:paraId="07AF42AA"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2. Modelu procesora, prędkości procesora, ilość rdzeni</w:t>
            </w:r>
          </w:p>
          <w:p w14:paraId="699D3B63"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 xml:space="preserve">3. Informacji o ilości pamięci RAM wraz z informacją o jej prędkości a także o pojemności i obsadzeniu na poszczególnych slotach </w:t>
            </w:r>
          </w:p>
          <w:p w14:paraId="4FFC37AE"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4. Informacji o dysku twardym: model, pojemność</w:t>
            </w:r>
          </w:p>
          <w:p w14:paraId="19F0EB93"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5. Informacji o napędzie optycznym: model</w:t>
            </w:r>
          </w:p>
          <w:p w14:paraId="4A8A2651"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6. Informacji o MAC adresie karty sieciowej</w:t>
            </w:r>
          </w:p>
          <w:p w14:paraId="30ECC8F1"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 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06E5A563"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 Funkcja blokowania/odblokowania BOOT-owania stacji roboczej z dysku twardego, zewnętrznych urządzeń oraz sieci bez potrzeby uruchamiania systemu operacyjnego z dysku twardego komputera lub innych, podłączonych do niego, urządzeń zewnętrznych.</w:t>
            </w:r>
          </w:p>
          <w:p w14:paraId="330686A8" w14:textId="77777777" w:rsidR="00896331" w:rsidRPr="00B4693B" w:rsidRDefault="00896331" w:rsidP="0089633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 xml:space="preserve">- Możliwość - bez potrzeby uruchamiania systemu operacyjnego z dysku twardego komputera lub innych, podłączonych do niego urządzeń zewnętrznych - ustawienia hasła na poziomie administratora. </w:t>
            </w:r>
          </w:p>
          <w:p w14:paraId="1C689DA5" w14:textId="77777777" w:rsidR="00D542BC"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bCs/>
                <w:color w:val="000000"/>
                <w:sz w:val="22"/>
                <w:szCs w:val="22"/>
              </w:rPr>
              <w:t>BIOS musi posiadać funkcję update BIOS przez sieć włączaną na poziomie BIOS przez użytkownika bez potrzeby uruchamiania systemu operacyjnego z dysku twardego komputera lub innych, podłączonych do niego, urządzeń zewnętrznych.</w:t>
            </w:r>
          </w:p>
        </w:tc>
      </w:tr>
      <w:tr w:rsidR="00D542BC" w:rsidRPr="00B4693B" w14:paraId="5B633257" w14:textId="77777777" w:rsidTr="00D542BC">
        <w:tc>
          <w:tcPr>
            <w:tcW w:w="2689" w:type="dxa"/>
          </w:tcPr>
          <w:p w14:paraId="35AFF8DC"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Certyfikaty i standardy</w:t>
            </w:r>
          </w:p>
        </w:tc>
        <w:tc>
          <w:tcPr>
            <w:tcW w:w="6373" w:type="dxa"/>
          </w:tcPr>
          <w:p w14:paraId="3AEADD2C"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Certyfikat ISO 9001 dla producenta sprzętu</w:t>
            </w:r>
          </w:p>
          <w:p w14:paraId="5F33C53D"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 Deklaracja zgodności CE </w:t>
            </w:r>
          </w:p>
          <w:p w14:paraId="60229059"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Komputer musi spełniać wymogi normy Energy Star 8.0</w:t>
            </w:r>
          </w:p>
          <w:p w14:paraId="29088258"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Wymagany certyfikat lub wpis dotyczący oferowanego modelu komputera w</w:t>
            </w:r>
            <w:r w:rsidR="00F42A74" w:rsidRPr="00B4693B">
              <w:rPr>
                <w:rFonts w:ascii="Liberation Serif" w:hAnsi="Liberation Serif" w:cs="Liberation Serif"/>
                <w:bCs/>
                <w:sz w:val="22"/>
                <w:szCs w:val="22"/>
              </w:rPr>
              <w:t xml:space="preserve"> </w:t>
            </w:r>
            <w:r w:rsidRPr="00B4693B">
              <w:rPr>
                <w:rFonts w:ascii="Liberation Serif" w:hAnsi="Liberation Serif" w:cs="Liberation Serif"/>
                <w:bCs/>
                <w:sz w:val="22"/>
                <w:szCs w:val="22"/>
              </w:rPr>
              <w:t>internetowym katalogu http://www.energystar.gov</w:t>
            </w:r>
            <w:r w:rsidR="00F42A74" w:rsidRPr="00B4693B">
              <w:rPr>
                <w:rFonts w:ascii="Liberation Serif" w:hAnsi="Liberation Serif" w:cs="Liberation Serif"/>
                <w:bCs/>
                <w:sz w:val="22"/>
                <w:szCs w:val="22"/>
              </w:rPr>
              <w:t xml:space="preserve"> </w:t>
            </w:r>
            <w:r w:rsidRPr="00B4693B">
              <w:rPr>
                <w:rFonts w:ascii="Liberation Serif" w:hAnsi="Liberation Serif" w:cs="Liberation Serif"/>
                <w:bCs/>
                <w:sz w:val="22"/>
                <w:szCs w:val="22"/>
              </w:rPr>
              <w:t xml:space="preserve"> – </w:t>
            </w:r>
          </w:p>
          <w:p w14:paraId="467D45E8" w14:textId="77777777" w:rsidR="00896331" w:rsidRPr="00B4693B" w:rsidRDefault="00896331" w:rsidP="0089633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Komputer musi spełniać wymogi normy EPEAT na poziomie min GOLD</w:t>
            </w:r>
          </w:p>
          <w:p w14:paraId="4EEFAA40" w14:textId="77777777" w:rsidR="00D542BC"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Wymagany certyfikat lub wpis dotyczący oferowanego modelu komputera w</w:t>
            </w:r>
            <w:r w:rsidR="00F42A74" w:rsidRPr="00B4693B">
              <w:rPr>
                <w:rFonts w:ascii="Liberation Serif" w:hAnsi="Liberation Serif" w:cs="Liberation Serif"/>
                <w:bCs/>
                <w:sz w:val="22"/>
                <w:szCs w:val="22"/>
              </w:rPr>
              <w:t xml:space="preserve"> </w:t>
            </w:r>
            <w:r w:rsidRPr="00B4693B">
              <w:rPr>
                <w:rFonts w:ascii="Liberation Serif" w:hAnsi="Liberation Serif" w:cs="Liberation Serif"/>
                <w:bCs/>
                <w:sz w:val="22"/>
                <w:szCs w:val="22"/>
              </w:rPr>
              <w:t xml:space="preserve">internetowym katalogu http://www.epeat.net – </w:t>
            </w:r>
          </w:p>
        </w:tc>
      </w:tr>
      <w:tr w:rsidR="00D542BC" w:rsidRPr="00B4693B" w14:paraId="2E011106"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078F0C53"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Ergonomia</w:t>
            </w:r>
          </w:p>
        </w:tc>
        <w:tc>
          <w:tcPr>
            <w:tcW w:w="6373" w:type="dxa"/>
          </w:tcPr>
          <w:p w14:paraId="15D88207" w14:textId="77777777" w:rsidR="00D542BC" w:rsidRPr="00B4693B" w:rsidRDefault="00896331"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 xml:space="preserve">Maksymalnie 17,2 dB z pozycji operatora w trybie IDLE, pomiar zgodny z normą ISO 9296 / ISO 7779; </w:t>
            </w:r>
          </w:p>
        </w:tc>
      </w:tr>
      <w:tr w:rsidR="00D542BC" w:rsidRPr="00B4693B" w14:paraId="32E753E9" w14:textId="77777777" w:rsidTr="00D542BC">
        <w:tc>
          <w:tcPr>
            <w:tcW w:w="2689" w:type="dxa"/>
          </w:tcPr>
          <w:p w14:paraId="79F6DBC8"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Warunki gwarancji</w:t>
            </w:r>
          </w:p>
        </w:tc>
        <w:tc>
          <w:tcPr>
            <w:tcW w:w="6373" w:type="dxa"/>
          </w:tcPr>
          <w:p w14:paraId="0E5A883D" w14:textId="77777777" w:rsidR="00896331" w:rsidRPr="00B4693B" w:rsidRDefault="00896331" w:rsidP="0089633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5-letnia gwarancja producenta świadczona na miejscu u klienta </w:t>
            </w:r>
          </w:p>
          <w:p w14:paraId="422933F3" w14:textId="77777777" w:rsidR="00896331" w:rsidRPr="00B4693B" w:rsidRDefault="00896331" w:rsidP="0089633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Firma serwisująca musi posiadać ISO 9001:2000 na świadczenie usług serwisowych oraz posiadać autoryzacje producenta komputera – </w:t>
            </w:r>
          </w:p>
          <w:p w14:paraId="41BAB610" w14:textId="77777777" w:rsidR="00D542BC" w:rsidRPr="00B4693B" w:rsidRDefault="00896331" w:rsidP="00896331">
            <w:pPr>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Uszkodzone nośniki danych pozostają do dyspozycji zamawiającego.</w:t>
            </w:r>
          </w:p>
        </w:tc>
      </w:tr>
      <w:tr w:rsidR="00D542BC" w:rsidRPr="00B4693B" w14:paraId="44894041"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6F8AF226"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Wsparcie techniczne producenta</w:t>
            </w:r>
          </w:p>
        </w:tc>
        <w:tc>
          <w:tcPr>
            <w:tcW w:w="6373" w:type="dxa"/>
          </w:tcPr>
          <w:p w14:paraId="40789A36"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Ogólnopolska, telefoniczna infolinia/linia techniczna producenta komputera, (ogólnopolski numer – w ofercie należy podać numer telefonu) dostępna w czasie obowiązywania gwarancji na sprzęt i umożliwiająca po podaniu numeru seryjnego urządzenia:</w:t>
            </w:r>
          </w:p>
          <w:p w14:paraId="6DC0CD93"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weryfikację konfiguracji fabrycznej wraz z wersją fabrycznie dostarczonego oprogramowania (system operacyjny, szczegółowa konfiguracja sprzętowa - CPU, HDD, pamięć)</w:t>
            </w:r>
          </w:p>
          <w:p w14:paraId="189B76F1"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czasu obowiązywania i typ udzielonej gwarancji</w:t>
            </w:r>
          </w:p>
          <w:p w14:paraId="1F2EBCD1"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lastRenderedPageBreak/>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5F0E596B" w14:textId="77777777" w:rsidR="00D542BC" w:rsidRPr="00B4693B" w:rsidRDefault="0071714F" w:rsidP="0071714F">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Możliwość weryfikacji czasu obowiązywania i reżimu gwarancji bezpośrednio z sieci Internet za pośrednictwem strony www producenta komputera</w:t>
            </w:r>
          </w:p>
        </w:tc>
      </w:tr>
      <w:tr w:rsidR="00D542BC" w:rsidRPr="00B4693B" w14:paraId="4B5F3945" w14:textId="77777777" w:rsidTr="00D542BC">
        <w:tc>
          <w:tcPr>
            <w:tcW w:w="2689" w:type="dxa"/>
          </w:tcPr>
          <w:p w14:paraId="6072C40B"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System Operacyjny</w:t>
            </w:r>
          </w:p>
        </w:tc>
        <w:tc>
          <w:tcPr>
            <w:tcW w:w="6373" w:type="dxa"/>
          </w:tcPr>
          <w:p w14:paraId="2DD7D04F" w14:textId="77777777" w:rsidR="00D542BC" w:rsidRPr="00B4693B" w:rsidRDefault="0071714F"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bdr w:val="none" w:sz="0" w:space="0" w:color="auto" w:frame="1"/>
              </w:rPr>
              <w:t>Zainstalowany MS Windows 10 PRO[2] - Zamawiający umożliwia wykorzystanie każdego innego systemu operacyjnego pod warunkiem, że Wykonawca uruchomi (bez użycia wirtualizacji i emulacji !) posiadane przez Zamawiającego oprogramowanie pracujące wyłącznie pod kontrolą systemu Windows i będzie gwarantował prawidłowe działanie oprogramowania na zaoferowanym systemie przez okres min. 10 lat.</w:t>
            </w:r>
          </w:p>
        </w:tc>
      </w:tr>
      <w:tr w:rsidR="00D542BC" w:rsidRPr="00B4693B" w14:paraId="5B184DF1" w14:textId="77777777" w:rsidTr="00D542BC">
        <w:trPr>
          <w:cnfStyle w:val="000000100000" w:firstRow="0" w:lastRow="0" w:firstColumn="0" w:lastColumn="0" w:oddVBand="0" w:evenVBand="0" w:oddHBand="1" w:evenHBand="0" w:firstRowFirstColumn="0" w:firstRowLastColumn="0" w:lastRowFirstColumn="0" w:lastRowLastColumn="0"/>
        </w:trPr>
        <w:tc>
          <w:tcPr>
            <w:tcW w:w="2689" w:type="dxa"/>
          </w:tcPr>
          <w:p w14:paraId="1F24EC5A" w14:textId="77777777" w:rsidR="00D542BC" w:rsidRPr="00B4693B" w:rsidRDefault="00D542BC" w:rsidP="00424A28">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 xml:space="preserve">Wymagania dodatkowe </w:t>
            </w:r>
          </w:p>
        </w:tc>
        <w:tc>
          <w:tcPr>
            <w:tcW w:w="6373" w:type="dxa"/>
          </w:tcPr>
          <w:p w14:paraId="668BFBD4"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Wbudowane porty: Display Port 1.4, HDMI 1.4, port combo audio z boku obudowy, min. 6 x USB, w tym min 5 szt. USB TYP-A 5Gbps, 1 szt. USB-C 10Gbps z czego 2 szt. z opcją szybkiego ładowania zewnętrznych urządzeń.</w:t>
            </w:r>
          </w:p>
          <w:p w14:paraId="2348EAA1"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Karta sieciowa 10/100/1000 Ethernet RJ 45, zintegrowana z płytą główną, wspierająca obsługę PXE, WoL.</w:t>
            </w:r>
          </w:p>
          <w:p w14:paraId="3F5DEA92"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Płyta główna zaprojektowana i wyprodukowana na zlecenie producenta komputera, trwale oznaczona logo producenta oferowanej jednostki, dedykowana dla danego urządzenia; wyposażona w min. 2 złącza DIMM z obsługą do 64GB DDR4 pamięci RAM, min. 1 złącze M.2 dla dysku twardego oraz 1 złącze M.2 karty WiFi.</w:t>
            </w:r>
          </w:p>
          <w:p w14:paraId="10FCB2D7"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Czytnik kart SD</w:t>
            </w:r>
          </w:p>
          <w:p w14:paraId="4965A6BD"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Klawiatura USB w układzie polski programisty </w:t>
            </w:r>
          </w:p>
          <w:p w14:paraId="5BBA892F" w14:textId="77777777" w:rsidR="0071714F" w:rsidRPr="00B4693B" w:rsidRDefault="0071714F" w:rsidP="0071714F">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 xml:space="preserve">Mysz optyczna USB z dwoma przyciskami oraz rolką (scroll) </w:t>
            </w:r>
          </w:p>
          <w:p w14:paraId="1E2DB8D4" w14:textId="77777777" w:rsidR="00D542BC" w:rsidRPr="00B4693B" w:rsidRDefault="0071714F" w:rsidP="0071714F">
            <w:pPr>
              <w:spacing w:line="276" w:lineRule="auto"/>
              <w:jc w:val="left"/>
              <w:rPr>
                <w:rFonts w:ascii="Liberation Serif" w:hAnsi="Liberation Serif" w:cs="Liberation Serif"/>
                <w:sz w:val="22"/>
                <w:szCs w:val="22"/>
              </w:rPr>
            </w:pPr>
            <w:r w:rsidRPr="00B4693B">
              <w:rPr>
                <w:rFonts w:ascii="Liberation Serif" w:hAnsi="Liberation Serif" w:cs="Liberation Serif"/>
                <w:bCs/>
                <w:sz w:val="22"/>
                <w:szCs w:val="22"/>
              </w:rPr>
              <w:t>Nagrywarka DVD +/-RW</w:t>
            </w:r>
          </w:p>
        </w:tc>
      </w:tr>
    </w:tbl>
    <w:p w14:paraId="4E7307D8" w14:textId="77777777" w:rsidR="00D542BC" w:rsidRPr="00B4693B" w:rsidRDefault="00D542BC" w:rsidP="001F0A15">
      <w:pPr>
        <w:pStyle w:val="Nagwek2"/>
        <w:rPr>
          <w:rFonts w:ascii="Liberation Serif" w:hAnsi="Liberation Serif" w:cs="Liberation Serif"/>
        </w:rPr>
      </w:pPr>
      <w:bookmarkStart w:id="39" w:name="_Toc63245959"/>
      <w:bookmarkStart w:id="40" w:name="_Toc108600498"/>
      <w:r w:rsidRPr="00B4693B">
        <w:rPr>
          <w:rFonts w:ascii="Liberation Serif" w:hAnsi="Liberation Serif" w:cs="Liberation Serif"/>
        </w:rPr>
        <w:t xml:space="preserve">Tablety medyczne – </w:t>
      </w:r>
      <w:r w:rsidR="007721D3" w:rsidRPr="00B4693B">
        <w:rPr>
          <w:rFonts w:ascii="Liberation Serif" w:hAnsi="Liberation Serif" w:cs="Liberation Serif"/>
        </w:rPr>
        <w:t>2</w:t>
      </w:r>
      <w:r w:rsidR="008E66F8" w:rsidRPr="00B4693B">
        <w:rPr>
          <w:rFonts w:ascii="Liberation Serif" w:hAnsi="Liberation Serif" w:cs="Liberation Serif"/>
        </w:rPr>
        <w:t>0</w:t>
      </w:r>
      <w:r w:rsidRPr="00B4693B">
        <w:rPr>
          <w:rFonts w:ascii="Liberation Serif" w:hAnsi="Liberation Serif" w:cs="Liberation Serif"/>
        </w:rPr>
        <w:t xml:space="preserve"> szt.</w:t>
      </w:r>
      <w:bookmarkEnd w:id="39"/>
      <w:bookmarkEnd w:id="40"/>
    </w:p>
    <w:p w14:paraId="2E00B586" w14:textId="77777777" w:rsidR="00D542BC" w:rsidRPr="00B4693B" w:rsidRDefault="00D542BC" w:rsidP="00D542BC">
      <w:pPr>
        <w:rPr>
          <w:rFonts w:ascii="Liberation Serif" w:hAnsi="Liberation Serif" w:cs="Liberation Serif"/>
        </w:rPr>
      </w:pPr>
      <w:r w:rsidRPr="00B4693B">
        <w:rPr>
          <w:rFonts w:ascii="Liberation Serif" w:hAnsi="Liberation Serif" w:cs="Liberation Serif"/>
        </w:rPr>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5000" w:type="pct"/>
        <w:tblInd w:w="0" w:type="dxa"/>
        <w:tblLook w:val="0420" w:firstRow="1" w:lastRow="0" w:firstColumn="0" w:lastColumn="0" w:noHBand="0" w:noVBand="1"/>
      </w:tblPr>
      <w:tblGrid>
        <w:gridCol w:w="2861"/>
        <w:gridCol w:w="6766"/>
      </w:tblGrid>
      <w:tr w:rsidR="00F140CD" w:rsidRPr="00B4693B" w14:paraId="240A1EE9" w14:textId="77777777" w:rsidTr="00020048">
        <w:trPr>
          <w:cnfStyle w:val="100000000000" w:firstRow="1" w:lastRow="0" w:firstColumn="0" w:lastColumn="0" w:oddVBand="0" w:evenVBand="0" w:oddHBand="0" w:evenHBand="0" w:firstRowFirstColumn="0" w:firstRowLastColumn="0" w:lastRowFirstColumn="0" w:lastRowLastColumn="0"/>
        </w:trPr>
        <w:tc>
          <w:tcPr>
            <w:tcW w:w="1486" w:type="pct"/>
            <w:hideMark/>
          </w:tcPr>
          <w:p w14:paraId="6C40972A"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Parametr</w:t>
            </w:r>
          </w:p>
        </w:tc>
        <w:tc>
          <w:tcPr>
            <w:tcW w:w="3514" w:type="pct"/>
            <w:hideMark/>
          </w:tcPr>
          <w:p w14:paraId="04F41D06"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Wymagana wartość</w:t>
            </w:r>
          </w:p>
        </w:tc>
      </w:tr>
      <w:tr w:rsidR="00F140CD" w:rsidRPr="00B4693B" w14:paraId="41037EBE"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33509F2C"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Pamięć RAM [GB]</w:t>
            </w:r>
          </w:p>
        </w:tc>
        <w:tc>
          <w:tcPr>
            <w:tcW w:w="3514" w:type="pct"/>
            <w:hideMark/>
          </w:tcPr>
          <w:p w14:paraId="36F71C3F"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4</w:t>
            </w:r>
          </w:p>
        </w:tc>
      </w:tr>
      <w:tr w:rsidR="00F140CD" w:rsidRPr="00B4693B" w14:paraId="443362EE" w14:textId="77777777" w:rsidTr="00020048">
        <w:tc>
          <w:tcPr>
            <w:tcW w:w="1486" w:type="pct"/>
            <w:hideMark/>
          </w:tcPr>
          <w:p w14:paraId="3E222168"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Pamięć nieulotna [GB]</w:t>
            </w:r>
          </w:p>
        </w:tc>
        <w:tc>
          <w:tcPr>
            <w:tcW w:w="3514" w:type="pct"/>
            <w:hideMark/>
          </w:tcPr>
          <w:p w14:paraId="3E685937"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Min. 64</w:t>
            </w:r>
          </w:p>
        </w:tc>
      </w:tr>
      <w:tr w:rsidR="00F140CD" w:rsidRPr="00B4693B" w14:paraId="2DEF10F1"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02671709"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Wyświetlacz - przekątna ["]</w:t>
            </w:r>
          </w:p>
        </w:tc>
        <w:tc>
          <w:tcPr>
            <w:tcW w:w="3514" w:type="pct"/>
            <w:hideMark/>
          </w:tcPr>
          <w:p w14:paraId="47EB6E30"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8</w:t>
            </w:r>
          </w:p>
        </w:tc>
      </w:tr>
      <w:tr w:rsidR="00F140CD" w:rsidRPr="00B4693B" w14:paraId="461B30CC" w14:textId="77777777" w:rsidTr="00020048">
        <w:tc>
          <w:tcPr>
            <w:tcW w:w="1486" w:type="pct"/>
            <w:hideMark/>
          </w:tcPr>
          <w:p w14:paraId="4769AE70"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Rozdzielczość [pikseli]</w:t>
            </w:r>
          </w:p>
        </w:tc>
        <w:tc>
          <w:tcPr>
            <w:tcW w:w="3514" w:type="pct"/>
          </w:tcPr>
          <w:p w14:paraId="3C55E411"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 xml:space="preserve">Min. FullHD </w:t>
            </w:r>
          </w:p>
        </w:tc>
      </w:tr>
      <w:tr w:rsidR="00F140CD" w:rsidRPr="00B4693B" w14:paraId="65A9F4BC"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1C2BED09"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Ekran dotykowy</w:t>
            </w:r>
          </w:p>
        </w:tc>
        <w:tc>
          <w:tcPr>
            <w:tcW w:w="3514" w:type="pct"/>
          </w:tcPr>
          <w:p w14:paraId="5C312D76"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TAK, multipoint</w:t>
            </w:r>
          </w:p>
        </w:tc>
      </w:tr>
      <w:tr w:rsidR="00F140CD" w:rsidRPr="00B4693B" w14:paraId="54BA9FA3" w14:textId="77777777" w:rsidTr="00020048">
        <w:tc>
          <w:tcPr>
            <w:tcW w:w="1486" w:type="pct"/>
            <w:hideMark/>
          </w:tcPr>
          <w:p w14:paraId="441ECD94"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WiFi</w:t>
            </w:r>
          </w:p>
        </w:tc>
        <w:tc>
          <w:tcPr>
            <w:tcW w:w="3514" w:type="pct"/>
          </w:tcPr>
          <w:p w14:paraId="6CC17537"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TAK, a/b/g/n</w:t>
            </w:r>
          </w:p>
        </w:tc>
      </w:tr>
      <w:tr w:rsidR="00F140CD" w:rsidRPr="00B4693B" w14:paraId="1AF99DF0"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168B1658"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 xml:space="preserve">Bluetooth </w:t>
            </w:r>
          </w:p>
        </w:tc>
        <w:tc>
          <w:tcPr>
            <w:tcW w:w="3514" w:type="pct"/>
          </w:tcPr>
          <w:p w14:paraId="70E4F78C"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TAK 4.0 lub nowszy</w:t>
            </w:r>
          </w:p>
        </w:tc>
      </w:tr>
      <w:tr w:rsidR="00F140CD" w:rsidRPr="00B4693B" w14:paraId="0AC3D284" w14:textId="77777777" w:rsidTr="00020048">
        <w:tc>
          <w:tcPr>
            <w:tcW w:w="1486" w:type="pct"/>
            <w:hideMark/>
          </w:tcPr>
          <w:p w14:paraId="752CBF33"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Czytnik kodów kreskowych</w:t>
            </w:r>
          </w:p>
        </w:tc>
        <w:tc>
          <w:tcPr>
            <w:tcW w:w="3514" w:type="pct"/>
          </w:tcPr>
          <w:p w14:paraId="50AFFE83"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TAK</w:t>
            </w:r>
          </w:p>
        </w:tc>
      </w:tr>
      <w:tr w:rsidR="00F140CD" w:rsidRPr="00B4693B" w14:paraId="00BF60FC"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156FCD26"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Kamera - przód [MP]</w:t>
            </w:r>
          </w:p>
        </w:tc>
        <w:tc>
          <w:tcPr>
            <w:tcW w:w="3514" w:type="pct"/>
          </w:tcPr>
          <w:p w14:paraId="7D1DF14F"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Min. 1</w:t>
            </w:r>
          </w:p>
        </w:tc>
      </w:tr>
      <w:tr w:rsidR="00F140CD" w:rsidRPr="00B4693B" w14:paraId="0ABB7AAC" w14:textId="77777777" w:rsidTr="00020048">
        <w:tc>
          <w:tcPr>
            <w:tcW w:w="1486" w:type="pct"/>
            <w:hideMark/>
          </w:tcPr>
          <w:p w14:paraId="48F84BA2"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lastRenderedPageBreak/>
              <w:t>Kamera - tył [MP]</w:t>
            </w:r>
          </w:p>
        </w:tc>
        <w:tc>
          <w:tcPr>
            <w:tcW w:w="3514" w:type="pct"/>
          </w:tcPr>
          <w:p w14:paraId="787A6682"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Min. 2</w:t>
            </w:r>
          </w:p>
        </w:tc>
      </w:tr>
      <w:tr w:rsidR="00F140CD" w:rsidRPr="00B4693B" w14:paraId="4FB1F696"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555DCC42"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Akumulator</w:t>
            </w:r>
          </w:p>
        </w:tc>
        <w:tc>
          <w:tcPr>
            <w:tcW w:w="3514" w:type="pct"/>
          </w:tcPr>
          <w:p w14:paraId="0A71ED86"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Pozwalający na min. 8h pracy</w:t>
            </w:r>
          </w:p>
        </w:tc>
      </w:tr>
      <w:tr w:rsidR="00F140CD" w:rsidRPr="00B4693B" w14:paraId="7FC77B72" w14:textId="77777777" w:rsidTr="00020048">
        <w:tc>
          <w:tcPr>
            <w:tcW w:w="1486" w:type="pct"/>
            <w:hideMark/>
          </w:tcPr>
          <w:p w14:paraId="794DA836"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System</w:t>
            </w:r>
          </w:p>
        </w:tc>
        <w:tc>
          <w:tcPr>
            <w:tcW w:w="3514" w:type="pct"/>
          </w:tcPr>
          <w:p w14:paraId="333B2A03"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Zgodny z zaoferowanym systemem HIS</w:t>
            </w:r>
          </w:p>
        </w:tc>
      </w:tr>
      <w:tr w:rsidR="00F140CD" w:rsidRPr="00B4693B" w14:paraId="596B4145" w14:textId="77777777" w:rsidTr="00020048">
        <w:trPr>
          <w:cnfStyle w:val="000000100000" w:firstRow="0" w:lastRow="0" w:firstColumn="0" w:lastColumn="0" w:oddVBand="0" w:evenVBand="0" w:oddHBand="1" w:evenHBand="0" w:firstRowFirstColumn="0" w:firstRowLastColumn="0" w:lastRowFirstColumn="0" w:lastRowLastColumn="0"/>
        </w:trPr>
        <w:tc>
          <w:tcPr>
            <w:tcW w:w="1486" w:type="pct"/>
            <w:hideMark/>
          </w:tcPr>
          <w:p w14:paraId="22D7B3C2"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Waga max.</w:t>
            </w:r>
          </w:p>
        </w:tc>
        <w:tc>
          <w:tcPr>
            <w:tcW w:w="3514" w:type="pct"/>
          </w:tcPr>
          <w:p w14:paraId="4817F051"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700g</w:t>
            </w:r>
          </w:p>
        </w:tc>
      </w:tr>
      <w:tr w:rsidR="00F140CD" w:rsidRPr="00B4693B" w14:paraId="4045E412" w14:textId="77777777" w:rsidTr="00020048">
        <w:tc>
          <w:tcPr>
            <w:tcW w:w="1486" w:type="pct"/>
            <w:hideMark/>
          </w:tcPr>
          <w:p w14:paraId="02B3D8D9"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Wytrzymałość</w:t>
            </w:r>
          </w:p>
        </w:tc>
        <w:tc>
          <w:tcPr>
            <w:tcW w:w="3514" w:type="pct"/>
          </w:tcPr>
          <w:p w14:paraId="4892BC12" w14:textId="77777777" w:rsidR="00F140CD" w:rsidRPr="00B4693B" w:rsidRDefault="00F140CD" w:rsidP="00020048">
            <w:pPr>
              <w:spacing w:before="40" w:after="60"/>
              <w:jc w:val="left"/>
              <w:rPr>
                <w:rFonts w:ascii="Liberation Serif" w:hAnsi="Liberation Serif" w:cs="Liberation Serif"/>
                <w:sz w:val="22"/>
                <w:szCs w:val="22"/>
              </w:rPr>
            </w:pPr>
            <w:r w:rsidRPr="00B4693B">
              <w:rPr>
                <w:rFonts w:ascii="Liberation Serif" w:hAnsi="Liberation Serif" w:cs="Liberation Serif"/>
                <w:sz w:val="22"/>
                <w:szCs w:val="22"/>
              </w:rPr>
              <w:t>Na upadek z min 1 metra</w:t>
            </w:r>
          </w:p>
        </w:tc>
      </w:tr>
    </w:tbl>
    <w:p w14:paraId="544B55BD" w14:textId="77777777" w:rsidR="00F140CD" w:rsidRPr="00B4693B" w:rsidRDefault="00F140CD" w:rsidP="00D542BC">
      <w:pPr>
        <w:rPr>
          <w:rFonts w:ascii="Liberation Serif" w:hAnsi="Liberation Serif" w:cs="Liberation Serif"/>
        </w:rPr>
      </w:pPr>
    </w:p>
    <w:p w14:paraId="69250D46" w14:textId="77777777" w:rsidR="007721D3" w:rsidRPr="00B4693B" w:rsidRDefault="007721D3">
      <w:pPr>
        <w:jc w:val="left"/>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br w:type="page"/>
      </w:r>
    </w:p>
    <w:p w14:paraId="4D7B198F" w14:textId="77777777" w:rsidR="0081696E" w:rsidRPr="00B4693B" w:rsidRDefault="0081696E" w:rsidP="008505C3">
      <w:pPr>
        <w:pStyle w:val="Nagwek1"/>
        <w:rPr>
          <w:rFonts w:ascii="Liberation Serif" w:hAnsi="Liberation Serif" w:cs="Liberation Serif"/>
        </w:rPr>
      </w:pPr>
      <w:bookmarkStart w:id="41" w:name="_Toc108600499"/>
      <w:r w:rsidRPr="00B4693B">
        <w:rPr>
          <w:rFonts w:ascii="Liberation Serif" w:hAnsi="Liberation Serif" w:cs="Liberation Serif"/>
        </w:rPr>
        <w:lastRenderedPageBreak/>
        <w:t xml:space="preserve">Zakres </w:t>
      </w:r>
      <w:r w:rsidR="0014630D" w:rsidRPr="00B4693B">
        <w:rPr>
          <w:rFonts w:ascii="Liberation Serif" w:hAnsi="Liberation Serif" w:cs="Liberation Serif"/>
        </w:rPr>
        <w:t>2</w:t>
      </w:r>
      <w:r w:rsidRPr="00B4693B">
        <w:rPr>
          <w:rFonts w:ascii="Liberation Serif" w:hAnsi="Liberation Serif" w:cs="Liberation Serif"/>
        </w:rPr>
        <w:t xml:space="preserve"> </w:t>
      </w:r>
      <w:r w:rsidR="00BD55CF" w:rsidRPr="00B4693B">
        <w:rPr>
          <w:rFonts w:ascii="Liberation Serif" w:hAnsi="Liberation Serif" w:cs="Liberation Serif"/>
        </w:rPr>
        <w:t>–</w:t>
      </w:r>
      <w:r w:rsidRPr="00B4693B">
        <w:rPr>
          <w:rFonts w:ascii="Liberation Serif" w:hAnsi="Liberation Serif" w:cs="Liberation Serif"/>
        </w:rPr>
        <w:t xml:space="preserve"> </w:t>
      </w:r>
      <w:r w:rsidR="00BD55CF" w:rsidRPr="00B4693B">
        <w:rPr>
          <w:rFonts w:ascii="Liberation Serif" w:hAnsi="Liberation Serif" w:cs="Liberation Serif"/>
        </w:rPr>
        <w:t>Dostawa oprogramowania</w:t>
      </w:r>
      <w:bookmarkEnd w:id="41"/>
    </w:p>
    <w:p w14:paraId="069068B5" w14:textId="77777777" w:rsidR="00F10B26" w:rsidRPr="00B4693B" w:rsidRDefault="00F10B26" w:rsidP="001F0A15">
      <w:pPr>
        <w:pStyle w:val="Nagwek2"/>
        <w:rPr>
          <w:rFonts w:ascii="Liberation Serif" w:hAnsi="Liberation Serif" w:cs="Liberation Serif"/>
        </w:rPr>
      </w:pPr>
      <w:bookmarkStart w:id="42" w:name="_Toc108600500"/>
      <w:r w:rsidRPr="00B4693B">
        <w:rPr>
          <w:rFonts w:ascii="Liberation Serif" w:hAnsi="Liberation Serif" w:cs="Liberation Serif"/>
        </w:rPr>
        <w:t>Wymagani dla zintegrowanego systemu</w:t>
      </w:r>
      <w:bookmarkEnd w:id="42"/>
    </w:p>
    <w:p w14:paraId="6D0D8E7D" w14:textId="77777777" w:rsidR="00F10B26" w:rsidRPr="00B4693B" w:rsidRDefault="00F10B26" w:rsidP="001F0A15">
      <w:pPr>
        <w:pStyle w:val="Nagwek2"/>
        <w:rPr>
          <w:rFonts w:ascii="Liberation Serif" w:hAnsi="Liberation Serif" w:cs="Liberation Serif"/>
        </w:rPr>
      </w:pPr>
      <w:bookmarkStart w:id="43" w:name="_Toc108600501"/>
      <w:r w:rsidRPr="00B4693B">
        <w:rPr>
          <w:rFonts w:ascii="Liberation Serif" w:hAnsi="Liberation Serif" w:cs="Liberation Serif"/>
        </w:rPr>
        <w:t>System HIS</w:t>
      </w:r>
      <w:bookmarkEnd w:id="43"/>
    </w:p>
    <w:p w14:paraId="3C204E17" w14:textId="77777777" w:rsidR="0020116B" w:rsidRPr="00B4693B" w:rsidRDefault="0020116B" w:rsidP="009A6F34">
      <w:pPr>
        <w:pStyle w:val="Nagwek3"/>
        <w:rPr>
          <w:rFonts w:ascii="Liberation Serif" w:hAnsi="Liberation Serif" w:cs="Liberation Serif"/>
          <w:sz w:val="22"/>
          <w:szCs w:val="22"/>
        </w:rPr>
      </w:pPr>
      <w:bookmarkStart w:id="44" w:name="_Toc108600502"/>
      <w:r w:rsidRPr="00B4693B">
        <w:rPr>
          <w:rFonts w:ascii="Liberation Serif" w:hAnsi="Liberation Serif" w:cs="Liberation Serif"/>
          <w:sz w:val="22"/>
          <w:szCs w:val="22"/>
        </w:rPr>
        <w:t>Wymagania formalne, techniczne i ogólne</w:t>
      </w:r>
      <w:bookmarkEnd w:id="44"/>
    </w:p>
    <w:tbl>
      <w:tblPr>
        <w:tblStyle w:val="Tabelasiatki4akcent11"/>
        <w:tblW w:w="5000" w:type="pct"/>
        <w:tblInd w:w="0" w:type="dxa"/>
        <w:tblLook w:val="0420" w:firstRow="1" w:lastRow="0" w:firstColumn="0" w:lastColumn="0" w:noHBand="0" w:noVBand="1"/>
      </w:tblPr>
      <w:tblGrid>
        <w:gridCol w:w="1057"/>
        <w:gridCol w:w="8570"/>
      </w:tblGrid>
      <w:tr w:rsidR="0020116B" w:rsidRPr="00B4693B" w14:paraId="47F5C223" w14:textId="77777777" w:rsidTr="00D97D99">
        <w:trPr>
          <w:cnfStyle w:val="100000000000" w:firstRow="1" w:lastRow="0" w:firstColumn="0" w:lastColumn="0" w:oddVBand="0" w:evenVBand="0" w:oddHBand="0" w:evenHBand="0" w:firstRowFirstColumn="0" w:firstRowLastColumn="0" w:lastRowFirstColumn="0" w:lastRowLastColumn="0"/>
          <w:trHeight w:val="615"/>
        </w:trPr>
        <w:tc>
          <w:tcPr>
            <w:tcW w:w="549" w:type="pct"/>
            <w:vAlign w:val="center"/>
          </w:tcPr>
          <w:p w14:paraId="3E60ABC9" w14:textId="77777777" w:rsidR="0020116B" w:rsidRPr="00B4693B" w:rsidRDefault="0020116B" w:rsidP="0020116B">
            <w:pPr>
              <w:spacing w:line="276" w:lineRule="auto"/>
              <w:jc w:val="center"/>
              <w:rPr>
                <w:rFonts w:ascii="Liberation Serif" w:hAnsi="Liberation Serif" w:cs="Liberation Serif"/>
                <w:b w:val="0"/>
                <w:sz w:val="22"/>
                <w:szCs w:val="22"/>
              </w:rPr>
            </w:pPr>
            <w:r w:rsidRPr="00B4693B">
              <w:rPr>
                <w:rFonts w:ascii="Liberation Serif" w:hAnsi="Liberation Serif" w:cs="Liberation Serif"/>
                <w:b w:val="0"/>
                <w:sz w:val="22"/>
                <w:szCs w:val="22"/>
              </w:rPr>
              <w:t>L.p.</w:t>
            </w:r>
          </w:p>
        </w:tc>
        <w:tc>
          <w:tcPr>
            <w:tcW w:w="4451" w:type="pct"/>
            <w:vAlign w:val="center"/>
          </w:tcPr>
          <w:p w14:paraId="1DAB1949" w14:textId="77777777" w:rsidR="0020116B" w:rsidRPr="00B4693B" w:rsidRDefault="0020116B" w:rsidP="0020116B">
            <w:pPr>
              <w:jc w:val="left"/>
              <w:rPr>
                <w:rFonts w:ascii="Liberation Serif" w:hAnsi="Liberation Serif" w:cs="Liberation Serif"/>
                <w:sz w:val="22"/>
                <w:szCs w:val="22"/>
              </w:rPr>
            </w:pPr>
            <w:bookmarkStart w:id="45" w:name="_Toc501352707"/>
            <w:r w:rsidRPr="00B4693B">
              <w:rPr>
                <w:rFonts w:ascii="Liberation Serif" w:hAnsi="Liberation Serif" w:cs="Liberation Serif"/>
                <w:sz w:val="22"/>
                <w:szCs w:val="22"/>
              </w:rPr>
              <w:t>Zgodność z Aktami prawnymi</w:t>
            </w:r>
            <w:bookmarkEnd w:id="45"/>
          </w:p>
        </w:tc>
      </w:tr>
      <w:tr w:rsidR="0020116B" w:rsidRPr="00B4693B" w14:paraId="6D6592E5" w14:textId="77777777" w:rsidTr="00D97D99">
        <w:trPr>
          <w:cnfStyle w:val="000000100000" w:firstRow="0" w:lastRow="0" w:firstColumn="0" w:lastColumn="0" w:oddVBand="0" w:evenVBand="0" w:oddHBand="1" w:evenHBand="0" w:firstRowFirstColumn="0" w:firstRowLastColumn="0" w:lastRowFirstColumn="0" w:lastRowLastColumn="0"/>
          <w:trHeight w:val="593"/>
        </w:trPr>
        <w:tc>
          <w:tcPr>
            <w:tcW w:w="549" w:type="pct"/>
          </w:tcPr>
          <w:p w14:paraId="3A259088" w14:textId="77777777" w:rsidR="0020116B" w:rsidRPr="00B4693B" w:rsidRDefault="0020116B" w:rsidP="00216B27">
            <w:pPr>
              <w:pStyle w:val="Akapitzlist1"/>
              <w:numPr>
                <w:ilvl w:val="0"/>
                <w:numId w:val="15"/>
              </w:numPr>
              <w:spacing w:line="276" w:lineRule="auto"/>
              <w:ind w:right="57"/>
              <w:jc w:val="center"/>
              <w:rPr>
                <w:rFonts w:ascii="Liberation Serif" w:hAnsi="Liberation Serif" w:cs="Liberation Serif"/>
                <w:sz w:val="22"/>
                <w:szCs w:val="22"/>
              </w:rPr>
            </w:pPr>
          </w:p>
          <w:p w14:paraId="4E2686C0" w14:textId="77777777" w:rsidR="0020116B" w:rsidRPr="00B4693B" w:rsidRDefault="0020116B" w:rsidP="0020116B">
            <w:pPr>
              <w:pStyle w:val="Akapitzlist1"/>
              <w:spacing w:line="276" w:lineRule="auto"/>
              <w:ind w:right="57"/>
              <w:rPr>
                <w:rFonts w:ascii="Liberation Serif" w:hAnsi="Liberation Serif" w:cs="Liberation Serif"/>
                <w:sz w:val="22"/>
                <w:szCs w:val="22"/>
              </w:rPr>
            </w:pPr>
          </w:p>
        </w:tc>
        <w:tc>
          <w:tcPr>
            <w:tcW w:w="4451" w:type="pct"/>
          </w:tcPr>
          <w:p w14:paraId="370C4952"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Oferowane oprogramowanie jest zgodne z odnoszącymi się do Zamawiającego aktualnymi aktami prawnymi regulującymi organizację i działalność sektora usług medycznych i opieki zdrowotnej, w szczególności z:</w:t>
            </w:r>
          </w:p>
        </w:tc>
      </w:tr>
      <w:tr w:rsidR="0020116B" w:rsidRPr="00B4693B" w14:paraId="31277405" w14:textId="77777777" w:rsidTr="00D97D99">
        <w:trPr>
          <w:trHeight w:val="534"/>
        </w:trPr>
        <w:tc>
          <w:tcPr>
            <w:tcW w:w="549" w:type="pct"/>
          </w:tcPr>
          <w:p w14:paraId="6CC15FAA"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1.1.</w:t>
            </w:r>
          </w:p>
        </w:tc>
        <w:tc>
          <w:tcPr>
            <w:tcW w:w="4451" w:type="pct"/>
          </w:tcPr>
          <w:p w14:paraId="517FDBFE"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Ustawą z dnia 28 kwietnia 2011 r. o systemie informacji w ochronie zdrowia (Dz. U. z 2016 r. poz. 1535, z zm.) i powiązanymi z nią aktami wykonawczymi.</w:t>
            </w:r>
          </w:p>
        </w:tc>
      </w:tr>
      <w:tr w:rsidR="0020116B" w:rsidRPr="00B4693B" w14:paraId="7132F360" w14:textId="77777777" w:rsidTr="00D97D99">
        <w:trPr>
          <w:cnfStyle w:val="000000100000" w:firstRow="0" w:lastRow="0" w:firstColumn="0" w:lastColumn="0" w:oddVBand="0" w:evenVBand="0" w:oddHBand="1" w:evenHBand="0" w:firstRowFirstColumn="0" w:firstRowLastColumn="0" w:lastRowFirstColumn="0" w:lastRowLastColumn="0"/>
          <w:trHeight w:val="629"/>
        </w:trPr>
        <w:tc>
          <w:tcPr>
            <w:tcW w:w="549" w:type="pct"/>
          </w:tcPr>
          <w:p w14:paraId="519AA800"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1.2.</w:t>
            </w:r>
          </w:p>
        </w:tc>
        <w:tc>
          <w:tcPr>
            <w:tcW w:w="4451" w:type="pct"/>
          </w:tcPr>
          <w:p w14:paraId="352BED14"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Ustawą z dnia 27 sierpnia 2004 r. o świadczeniach opieki zdrowotnej finansowanych ze środków publicznych (teks jednolity Dz.U. 2017 poz. 1938) i powiązanymi z nią aktami wykonawczymi.</w:t>
            </w:r>
          </w:p>
        </w:tc>
      </w:tr>
      <w:tr w:rsidR="0020116B" w:rsidRPr="00B4693B" w14:paraId="61A64172" w14:textId="77777777" w:rsidTr="00D97D99">
        <w:trPr>
          <w:trHeight w:val="441"/>
        </w:trPr>
        <w:tc>
          <w:tcPr>
            <w:tcW w:w="549" w:type="pct"/>
          </w:tcPr>
          <w:p w14:paraId="4AAFA548"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1.3.</w:t>
            </w:r>
          </w:p>
        </w:tc>
        <w:tc>
          <w:tcPr>
            <w:tcW w:w="4451" w:type="pct"/>
          </w:tcPr>
          <w:p w14:paraId="4F649B4A"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Ustawą z dnia 29 sierpnia 1997 r. o ochronie danych osobowych (teks jednolity Dz.U. 2016 poz. 922) i powiązanymi z nią aktami wykonawczymi.</w:t>
            </w:r>
          </w:p>
        </w:tc>
      </w:tr>
      <w:tr w:rsidR="0020116B" w:rsidRPr="00B4693B" w14:paraId="1D8B36E1"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42298AE8"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1.4.</w:t>
            </w:r>
          </w:p>
        </w:tc>
        <w:tc>
          <w:tcPr>
            <w:tcW w:w="4451" w:type="pct"/>
          </w:tcPr>
          <w:p w14:paraId="4EC2AD9D"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Ustawą z dnia 15 kwietnia 2011 r. o działalności leczniczej (teks jednolity Dz.U. 2016 poz. 1638 z zm.) i powiązanymi z nią aktami wykonawczymi.</w:t>
            </w:r>
          </w:p>
        </w:tc>
      </w:tr>
      <w:tr w:rsidR="0020116B" w:rsidRPr="00B4693B" w14:paraId="5ECFD4DD" w14:textId="77777777" w:rsidTr="00D97D99">
        <w:trPr>
          <w:trHeight w:val="505"/>
        </w:trPr>
        <w:tc>
          <w:tcPr>
            <w:tcW w:w="549" w:type="pct"/>
          </w:tcPr>
          <w:p w14:paraId="00C51D39"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1.5</w:t>
            </w:r>
          </w:p>
        </w:tc>
        <w:tc>
          <w:tcPr>
            <w:tcW w:w="4451" w:type="pct"/>
          </w:tcPr>
          <w:p w14:paraId="24FED220"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bCs/>
                <w:sz w:val="22"/>
                <w:szCs w:val="22"/>
              </w:rPr>
              <w:t>Rozporządzenie Ministra Zdrowia z dnia 9 listopada 2015 r. w sprawie rodzajów, zakresu i wzorów dokumentacji medycznej oraz sposobu jej przetwarzania (</w:t>
            </w:r>
            <w:r w:rsidRPr="00B4693B">
              <w:rPr>
                <w:rFonts w:ascii="Liberation Serif" w:hAnsi="Liberation Serif" w:cs="Liberation Serif"/>
                <w:bCs/>
                <w:kern w:val="2"/>
                <w:sz w:val="22"/>
                <w:szCs w:val="22"/>
              </w:rPr>
              <w:t>Dz.U. 2015 poz. 2069</w:t>
            </w:r>
            <w:r w:rsidRPr="00B4693B">
              <w:rPr>
                <w:rFonts w:ascii="Liberation Serif" w:hAnsi="Liberation Serif" w:cs="Liberation Serif"/>
                <w:bCs/>
                <w:sz w:val="22"/>
                <w:szCs w:val="22"/>
              </w:rPr>
              <w:t>)</w:t>
            </w:r>
          </w:p>
        </w:tc>
      </w:tr>
      <w:tr w:rsidR="0020116B" w:rsidRPr="00B4693B" w14:paraId="22CD9719"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66261350"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1.6</w:t>
            </w:r>
          </w:p>
        </w:tc>
        <w:tc>
          <w:tcPr>
            <w:tcW w:w="4451" w:type="pct"/>
          </w:tcPr>
          <w:p w14:paraId="5DBFD14E"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bCs/>
                <w:sz w:val="22"/>
                <w:szCs w:val="22"/>
              </w:rPr>
              <w:t>Rozporządzenie Ministra Zdrowia z dnia 8 maja 2018 r. w sprawie rodzajów elektronicznej dokumentacji medycznej</w:t>
            </w:r>
          </w:p>
        </w:tc>
      </w:tr>
      <w:tr w:rsidR="0020116B" w:rsidRPr="00B4693B" w14:paraId="5C602DDB" w14:textId="77777777" w:rsidTr="00D97D99">
        <w:trPr>
          <w:trHeight w:val="505"/>
        </w:trPr>
        <w:tc>
          <w:tcPr>
            <w:tcW w:w="549" w:type="pct"/>
          </w:tcPr>
          <w:p w14:paraId="442A53ED" w14:textId="77777777" w:rsidR="0020116B" w:rsidRPr="00B4693B" w:rsidRDefault="0020116B" w:rsidP="0020116B">
            <w:pPr>
              <w:pStyle w:val="Akapitzlist1"/>
              <w:spacing w:line="276" w:lineRule="auto"/>
              <w:ind w:left="57" w:right="57"/>
              <w:contextualSpacing w:val="0"/>
              <w:jc w:val="center"/>
              <w:rPr>
                <w:rFonts w:ascii="Liberation Serif" w:hAnsi="Liberation Serif" w:cs="Liberation Serif"/>
                <w:sz w:val="22"/>
                <w:szCs w:val="22"/>
              </w:rPr>
            </w:pPr>
            <w:r w:rsidRPr="00B4693B">
              <w:rPr>
                <w:rFonts w:ascii="Liberation Serif" w:hAnsi="Liberation Serif" w:cs="Liberation Serif"/>
                <w:sz w:val="22"/>
                <w:szCs w:val="22"/>
              </w:rPr>
              <w:t>1.7</w:t>
            </w:r>
          </w:p>
        </w:tc>
        <w:tc>
          <w:tcPr>
            <w:tcW w:w="4451" w:type="pct"/>
          </w:tcPr>
          <w:p w14:paraId="26E28DA1"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bCs/>
                <w:sz w:val="22"/>
                <w:szCs w:val="22"/>
              </w:rPr>
              <w:t>Rozporządzenie Ministra Zdrowia z dnia 6 kwietnia 2020 r. w sprawie rodzajów, zakresu i wzorów dokumentacji medycznej oraz sposobu jej przetwarzania (</w:t>
            </w:r>
            <w:r w:rsidRPr="00B4693B">
              <w:rPr>
                <w:rFonts w:ascii="Liberation Serif" w:hAnsi="Liberation Serif" w:cs="Liberation Serif"/>
                <w:bCs/>
                <w:kern w:val="2"/>
                <w:sz w:val="22"/>
                <w:szCs w:val="22"/>
              </w:rPr>
              <w:t>Dz.U. 2020 poz. 666</w:t>
            </w:r>
            <w:r w:rsidRPr="00B4693B">
              <w:rPr>
                <w:rFonts w:ascii="Liberation Serif" w:hAnsi="Liberation Serif" w:cs="Liberation Serif"/>
                <w:bCs/>
                <w:sz w:val="22"/>
                <w:szCs w:val="22"/>
              </w:rPr>
              <w:t>)</w:t>
            </w:r>
          </w:p>
        </w:tc>
      </w:tr>
      <w:tr w:rsidR="000B32DB" w:rsidRPr="00B4693B" w14:paraId="19A0FD71" w14:textId="77777777" w:rsidTr="00D97D99">
        <w:trPr>
          <w:cnfStyle w:val="000000100000" w:firstRow="0" w:lastRow="0" w:firstColumn="0" w:lastColumn="0" w:oddVBand="0" w:evenVBand="0" w:oddHBand="1" w:evenHBand="0" w:firstRowFirstColumn="0" w:firstRowLastColumn="0" w:lastRowFirstColumn="0" w:lastRowLastColumn="0"/>
          <w:trHeight w:val="505"/>
        </w:trPr>
        <w:tc>
          <w:tcPr>
            <w:tcW w:w="549" w:type="pct"/>
          </w:tcPr>
          <w:p w14:paraId="70CC18A0" w14:textId="77777777" w:rsidR="000B32DB" w:rsidRPr="00B4693B" w:rsidRDefault="000B32DB" w:rsidP="0020116B">
            <w:pPr>
              <w:pStyle w:val="Akapitzlist1"/>
              <w:spacing w:line="276" w:lineRule="auto"/>
              <w:ind w:left="57" w:right="57"/>
              <w:contextualSpacing w:val="0"/>
              <w:jc w:val="center"/>
              <w:rPr>
                <w:rFonts w:ascii="Liberation Serif" w:hAnsi="Liberation Serif" w:cs="Liberation Serif"/>
                <w:sz w:val="22"/>
              </w:rPr>
            </w:pPr>
            <w:r w:rsidRPr="00B4693B">
              <w:rPr>
                <w:rFonts w:ascii="Liberation Serif" w:hAnsi="Liberation Serif" w:cs="Liberation Serif"/>
                <w:sz w:val="22"/>
              </w:rPr>
              <w:t>1.8</w:t>
            </w:r>
          </w:p>
        </w:tc>
        <w:tc>
          <w:tcPr>
            <w:tcW w:w="4451" w:type="pct"/>
          </w:tcPr>
          <w:p w14:paraId="60D9ABCF" w14:textId="77777777" w:rsidR="000B32DB" w:rsidRPr="00B4693B" w:rsidRDefault="000B32DB" w:rsidP="000B32DB">
            <w:pPr>
              <w:spacing w:line="276" w:lineRule="auto"/>
              <w:rPr>
                <w:rFonts w:ascii="Liberation Serif" w:eastAsia="Calibri" w:hAnsi="Liberation Serif" w:cs="Liberation Serif"/>
                <w:sz w:val="22"/>
                <w:szCs w:val="22"/>
              </w:rPr>
            </w:pPr>
            <w:r w:rsidRPr="00B4693B">
              <w:rPr>
                <w:rFonts w:ascii="Liberation Serif" w:eastAsia="Calibri" w:hAnsi="Liberation Serif" w:cs="Liberation Serif"/>
                <w:sz w:val="22"/>
                <w:szCs w:val="22"/>
              </w:rPr>
              <w:t>Ustawa z 9 listopada 2018 r. o elektronicznym fakturowaniu w zamówieniach publicznych, koncesjach na roboty budowlane lub usługi oraz partnerstwie publiczno-prawnym (Dz.U. poz.2191) – w zakresie PEF.</w:t>
            </w:r>
          </w:p>
        </w:tc>
      </w:tr>
      <w:tr w:rsidR="000B32DB" w:rsidRPr="00B4693B" w14:paraId="5CA5802C" w14:textId="77777777" w:rsidTr="00D97D99">
        <w:trPr>
          <w:trHeight w:val="505"/>
        </w:trPr>
        <w:tc>
          <w:tcPr>
            <w:tcW w:w="549" w:type="pct"/>
          </w:tcPr>
          <w:p w14:paraId="50279857" w14:textId="77777777" w:rsidR="000B32DB" w:rsidRPr="00B4693B" w:rsidRDefault="000B32DB" w:rsidP="0020116B">
            <w:pPr>
              <w:pStyle w:val="Akapitzlist1"/>
              <w:spacing w:line="276" w:lineRule="auto"/>
              <w:ind w:left="57" w:right="57"/>
              <w:contextualSpacing w:val="0"/>
              <w:jc w:val="center"/>
              <w:rPr>
                <w:rFonts w:ascii="Liberation Serif" w:hAnsi="Liberation Serif" w:cs="Liberation Serif"/>
                <w:sz w:val="22"/>
              </w:rPr>
            </w:pPr>
            <w:r w:rsidRPr="00B4693B">
              <w:rPr>
                <w:rFonts w:ascii="Liberation Serif" w:hAnsi="Liberation Serif" w:cs="Liberation Serif"/>
                <w:sz w:val="22"/>
              </w:rPr>
              <w:t>1.9</w:t>
            </w:r>
          </w:p>
        </w:tc>
        <w:tc>
          <w:tcPr>
            <w:tcW w:w="4451" w:type="pct"/>
          </w:tcPr>
          <w:p w14:paraId="1A0C159A" w14:textId="77777777" w:rsidR="000B32DB" w:rsidRPr="00B4693B" w:rsidRDefault="000B32DB" w:rsidP="000B32DB">
            <w:pPr>
              <w:spacing w:line="276" w:lineRule="auto"/>
              <w:rPr>
                <w:rFonts w:ascii="Liberation Serif" w:eastAsia="Calibri" w:hAnsi="Liberation Serif" w:cs="Liberation Serif"/>
                <w:sz w:val="22"/>
                <w:szCs w:val="22"/>
              </w:rPr>
            </w:pPr>
            <w:r w:rsidRPr="00B4693B">
              <w:rPr>
                <w:rFonts w:ascii="Liberation Serif" w:eastAsia="Calibri" w:hAnsi="Liberation Serif" w:cs="Liberation Serif"/>
                <w:sz w:val="22"/>
                <w:szCs w:val="22"/>
              </w:rPr>
              <w:t>Ustawa z dnia 29 października 2021 r. o zmianie ustawy o podatku od towarów i usług oraz niektórych innych ustaw (Dz. U. z 2021 r. poz. 2076)</w:t>
            </w:r>
          </w:p>
        </w:tc>
      </w:tr>
    </w:tbl>
    <w:p w14:paraId="5432FFE9" w14:textId="77777777" w:rsidR="0020116B" w:rsidRPr="00B4693B" w:rsidRDefault="00D97D99" w:rsidP="00D97D99">
      <w:pPr>
        <w:pStyle w:val="Nagwek5"/>
        <w:spacing w:before="240"/>
        <w:rPr>
          <w:rFonts w:ascii="Liberation Serif" w:hAnsi="Liberation Serif" w:cs="Liberation Serif"/>
        </w:rPr>
      </w:pPr>
      <w:r w:rsidRPr="00B4693B">
        <w:rPr>
          <w:rFonts w:ascii="Liberation Serif" w:hAnsi="Liberation Serif" w:cs="Liberation Serif"/>
        </w:rPr>
        <w:t>Wymagania ogólne - techniczne</w:t>
      </w:r>
    </w:p>
    <w:tbl>
      <w:tblPr>
        <w:tblStyle w:val="Tabelasiatki4akcent11"/>
        <w:tblW w:w="5000" w:type="pct"/>
        <w:tblInd w:w="0" w:type="dxa"/>
        <w:tblLook w:val="0420" w:firstRow="1" w:lastRow="0" w:firstColumn="0" w:lastColumn="0" w:noHBand="0" w:noVBand="1"/>
      </w:tblPr>
      <w:tblGrid>
        <w:gridCol w:w="571"/>
        <w:gridCol w:w="9056"/>
      </w:tblGrid>
      <w:tr w:rsidR="0020116B" w:rsidRPr="00B4693B" w14:paraId="690CB2D7" w14:textId="77777777" w:rsidTr="14BBEFFB">
        <w:trPr>
          <w:cnfStyle w:val="100000000000" w:firstRow="1" w:lastRow="0" w:firstColumn="0" w:lastColumn="0" w:oddVBand="0" w:evenVBand="0" w:oddHBand="0" w:evenHBand="0" w:firstRowFirstColumn="0" w:firstRowLastColumn="0" w:lastRowFirstColumn="0" w:lastRowLastColumn="0"/>
        </w:trPr>
        <w:tc>
          <w:tcPr>
            <w:tcW w:w="353" w:type="pct"/>
          </w:tcPr>
          <w:p w14:paraId="43906503" w14:textId="77777777" w:rsidR="0020116B" w:rsidRPr="00B4693B" w:rsidRDefault="0020116B" w:rsidP="0020116B">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7" w:type="pct"/>
          </w:tcPr>
          <w:p w14:paraId="157FF5FD" w14:textId="77777777" w:rsidR="0020116B" w:rsidRPr="00B4693B" w:rsidRDefault="0020116B" w:rsidP="0020116B">
            <w:pPr>
              <w:rPr>
                <w:rFonts w:ascii="Liberation Serif" w:hAnsi="Liberation Serif" w:cs="Liberation Serif"/>
                <w:color w:val="FFFFFF" w:themeColor="background1"/>
                <w:sz w:val="22"/>
                <w:szCs w:val="22"/>
              </w:rPr>
            </w:pPr>
            <w:bookmarkStart w:id="46" w:name="_Toc501352708"/>
            <w:r w:rsidRPr="00B4693B">
              <w:rPr>
                <w:rFonts w:ascii="Liberation Serif" w:hAnsi="Liberation Serif" w:cs="Liberation Serif"/>
                <w:color w:val="FFFFFF" w:themeColor="background1"/>
                <w:sz w:val="22"/>
                <w:szCs w:val="22"/>
              </w:rPr>
              <w:t>Wymagania ogólne – techniczne</w:t>
            </w:r>
            <w:bookmarkEnd w:id="46"/>
          </w:p>
        </w:tc>
      </w:tr>
      <w:tr w:rsidR="0020116B" w:rsidRPr="00B4693B" w14:paraId="732432E3"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735CA55" w14:textId="77777777" w:rsidR="0020116B" w:rsidRPr="00B4693B" w:rsidRDefault="0020116B" w:rsidP="0020116B">
            <w:pPr>
              <w:spacing w:line="276" w:lineRule="auto"/>
              <w:rPr>
                <w:rFonts w:ascii="Liberation Serif" w:hAnsi="Liberation Serif" w:cs="Liberation Serif"/>
                <w:bCs/>
                <w:color w:val="000000"/>
                <w:sz w:val="22"/>
                <w:szCs w:val="22"/>
              </w:rPr>
            </w:pPr>
          </w:p>
        </w:tc>
        <w:tc>
          <w:tcPr>
            <w:tcW w:w="4647" w:type="pct"/>
          </w:tcPr>
          <w:p w14:paraId="559FEBC1" w14:textId="77777777" w:rsidR="0020116B" w:rsidRPr="00B4693B" w:rsidRDefault="0020116B" w:rsidP="0020116B">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Architektura i interfejs użytkownika</w:t>
            </w:r>
          </w:p>
        </w:tc>
      </w:tr>
      <w:tr w:rsidR="0020116B" w:rsidRPr="00B4693B" w14:paraId="1D4EDA15" w14:textId="77777777" w:rsidTr="14BBEFFB">
        <w:tc>
          <w:tcPr>
            <w:tcW w:w="353" w:type="pct"/>
          </w:tcPr>
          <w:p w14:paraId="4EC11E42" w14:textId="77777777" w:rsidR="0020116B" w:rsidRPr="00B4693B" w:rsidRDefault="0020116B" w:rsidP="00216B27">
            <w:pPr>
              <w:numPr>
                <w:ilvl w:val="0"/>
                <w:numId w:val="16"/>
              </w:numPr>
              <w:spacing w:line="276" w:lineRule="auto"/>
              <w:ind w:left="0" w:firstLine="0"/>
              <w:jc w:val="center"/>
              <w:rPr>
                <w:rFonts w:ascii="Liberation Serif" w:hAnsi="Liberation Serif" w:cs="Liberation Serif"/>
                <w:bCs/>
                <w:color w:val="000000"/>
                <w:sz w:val="22"/>
                <w:szCs w:val="22"/>
              </w:rPr>
            </w:pPr>
          </w:p>
        </w:tc>
        <w:tc>
          <w:tcPr>
            <w:tcW w:w="4647" w:type="pct"/>
          </w:tcPr>
          <w:p w14:paraId="61B2A41D" w14:textId="77777777" w:rsidR="0020116B" w:rsidRPr="00B4693B" w:rsidRDefault="0020116B" w:rsidP="00C754BC">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działać w architekturze </w:t>
            </w:r>
            <w:r w:rsidR="00C754BC" w:rsidRPr="00B4693B">
              <w:rPr>
                <w:rFonts w:ascii="Liberation Serif" w:hAnsi="Liberation Serif" w:cs="Liberation Serif"/>
                <w:color w:val="000000"/>
                <w:sz w:val="22"/>
                <w:szCs w:val="22"/>
              </w:rPr>
              <w:t xml:space="preserve">dwu- lub </w:t>
            </w:r>
            <w:r w:rsidRPr="00B4693B">
              <w:rPr>
                <w:rFonts w:ascii="Liberation Serif" w:hAnsi="Liberation Serif" w:cs="Liberation Serif"/>
                <w:color w:val="000000"/>
                <w:sz w:val="22"/>
                <w:szCs w:val="22"/>
              </w:rPr>
              <w:t>trój</w:t>
            </w:r>
            <w:r w:rsidR="00C754BC" w:rsidRPr="00B4693B">
              <w:rPr>
                <w:rFonts w:ascii="Liberation Serif" w:hAnsi="Liberation Serif" w:cs="Liberation Serif"/>
                <w:color w:val="000000"/>
                <w:sz w:val="22"/>
                <w:szCs w:val="22"/>
              </w:rPr>
              <w:t>-</w:t>
            </w:r>
            <w:r w:rsidRPr="00B4693B">
              <w:rPr>
                <w:rFonts w:ascii="Liberation Serif" w:hAnsi="Liberation Serif" w:cs="Liberation Serif"/>
                <w:color w:val="000000"/>
                <w:sz w:val="22"/>
                <w:szCs w:val="22"/>
              </w:rPr>
              <w:t>warstwowej (</w:t>
            </w:r>
            <w:r w:rsidR="00C754BC" w:rsidRPr="00B4693B">
              <w:rPr>
                <w:rFonts w:ascii="Liberation Serif" w:hAnsi="Liberation Serif" w:cs="Liberation Serif"/>
                <w:color w:val="000000"/>
                <w:sz w:val="22"/>
                <w:szCs w:val="22"/>
              </w:rPr>
              <w:t>klient-serwer lub klient-serwer aplikacji-serwer bazy</w:t>
            </w:r>
            <w:r w:rsidRPr="00B4693B">
              <w:rPr>
                <w:rFonts w:ascii="Liberation Serif" w:hAnsi="Liberation Serif" w:cs="Liberation Serif"/>
                <w:color w:val="000000"/>
                <w:sz w:val="22"/>
                <w:szCs w:val="22"/>
              </w:rPr>
              <w:t>)</w:t>
            </w:r>
          </w:p>
        </w:tc>
      </w:tr>
      <w:tr w:rsidR="0020116B" w:rsidRPr="00B4693B" w14:paraId="583880C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5112088" w14:textId="77777777" w:rsidR="0020116B" w:rsidRPr="00B4693B" w:rsidRDefault="0020116B" w:rsidP="00216B27">
            <w:pPr>
              <w:numPr>
                <w:ilvl w:val="0"/>
                <w:numId w:val="16"/>
              </w:numPr>
              <w:spacing w:line="276" w:lineRule="auto"/>
              <w:ind w:left="0" w:firstLine="0"/>
              <w:jc w:val="center"/>
              <w:rPr>
                <w:rFonts w:ascii="Liberation Serif" w:hAnsi="Liberation Serif" w:cs="Liberation Serif"/>
                <w:bCs/>
                <w:color w:val="000000"/>
                <w:sz w:val="22"/>
                <w:szCs w:val="22"/>
              </w:rPr>
            </w:pPr>
          </w:p>
        </w:tc>
        <w:tc>
          <w:tcPr>
            <w:tcW w:w="4647" w:type="pct"/>
          </w:tcPr>
          <w:p w14:paraId="2D19F77F"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posiadać interfejs graficzny dla wszystkich modułów </w:t>
            </w:r>
          </w:p>
        </w:tc>
      </w:tr>
      <w:tr w:rsidR="0020116B" w:rsidRPr="00B4693B" w14:paraId="0BE3D03F" w14:textId="77777777" w:rsidTr="14BBEFFB">
        <w:tc>
          <w:tcPr>
            <w:tcW w:w="353" w:type="pct"/>
          </w:tcPr>
          <w:p w14:paraId="0AB2251F" w14:textId="77777777" w:rsidR="0020116B" w:rsidRPr="00B4693B" w:rsidRDefault="0020116B" w:rsidP="00216B27">
            <w:pPr>
              <w:numPr>
                <w:ilvl w:val="0"/>
                <w:numId w:val="16"/>
              </w:numPr>
              <w:spacing w:line="276" w:lineRule="auto"/>
              <w:ind w:left="0" w:firstLine="0"/>
              <w:jc w:val="center"/>
              <w:rPr>
                <w:rFonts w:ascii="Liberation Serif" w:hAnsi="Liberation Serif" w:cs="Liberation Serif"/>
                <w:bCs/>
                <w:color w:val="000000"/>
                <w:sz w:val="22"/>
                <w:szCs w:val="22"/>
              </w:rPr>
            </w:pPr>
          </w:p>
        </w:tc>
        <w:tc>
          <w:tcPr>
            <w:tcW w:w="4647" w:type="pct"/>
          </w:tcPr>
          <w:p w14:paraId="6F46D845" w14:textId="77777777" w:rsidR="0020116B" w:rsidRPr="00B4693B" w:rsidRDefault="0020116B" w:rsidP="00C754BC">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w:t>
            </w:r>
            <w:r w:rsidR="00C754BC" w:rsidRPr="00B4693B">
              <w:rPr>
                <w:rFonts w:ascii="Liberation Serif" w:hAnsi="Liberation Serif" w:cs="Liberation Serif"/>
                <w:color w:val="000000"/>
                <w:sz w:val="22"/>
                <w:szCs w:val="22"/>
              </w:rPr>
              <w:t>8</w:t>
            </w:r>
            <w:r w:rsidRPr="00B4693B">
              <w:rPr>
                <w:rFonts w:ascii="Liberation Serif" w:hAnsi="Liberation Serif" w:cs="Liberation Serif"/>
                <w:color w:val="000000"/>
                <w:sz w:val="22"/>
                <w:szCs w:val="22"/>
              </w:rPr>
              <w:t>+</w:t>
            </w:r>
          </w:p>
        </w:tc>
      </w:tr>
      <w:tr w:rsidR="0020116B" w:rsidRPr="00B4693B" w14:paraId="484D429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DB8BA0F" w14:textId="77777777" w:rsidR="0020116B" w:rsidRPr="00B4693B" w:rsidRDefault="0020116B" w:rsidP="00216B27">
            <w:pPr>
              <w:numPr>
                <w:ilvl w:val="0"/>
                <w:numId w:val="16"/>
              </w:numPr>
              <w:spacing w:line="276" w:lineRule="auto"/>
              <w:ind w:left="0" w:firstLine="0"/>
              <w:jc w:val="center"/>
              <w:rPr>
                <w:rFonts w:ascii="Liberation Serif" w:hAnsi="Liberation Serif" w:cs="Liberation Serif"/>
                <w:bCs/>
                <w:color w:val="000000"/>
                <w:sz w:val="22"/>
                <w:szCs w:val="22"/>
              </w:rPr>
            </w:pPr>
          </w:p>
        </w:tc>
        <w:tc>
          <w:tcPr>
            <w:tcW w:w="4647" w:type="pct"/>
          </w:tcPr>
          <w:p w14:paraId="72C69BA0" w14:textId="77777777" w:rsidR="0020116B" w:rsidRPr="00B4693B" w:rsidRDefault="0020116B" w:rsidP="00C754BC">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w:t>
            </w:r>
            <w:r w:rsidR="00C754BC" w:rsidRPr="00B4693B">
              <w:rPr>
                <w:rFonts w:ascii="Liberation Serif" w:hAnsi="Liberation Serif" w:cs="Liberation Serif"/>
                <w:color w:val="000000"/>
                <w:sz w:val="22"/>
                <w:szCs w:val="22"/>
              </w:rPr>
              <w:t xml:space="preserve">musi </w:t>
            </w:r>
            <w:r w:rsidRPr="00B4693B">
              <w:rPr>
                <w:rFonts w:ascii="Liberation Serif" w:hAnsi="Liberation Serif" w:cs="Liberation Serif"/>
                <w:color w:val="000000"/>
                <w:sz w:val="22"/>
                <w:szCs w:val="22"/>
              </w:rPr>
              <w:t>komunik</w:t>
            </w:r>
            <w:r w:rsidR="00C754BC" w:rsidRPr="00B4693B">
              <w:rPr>
                <w:rFonts w:ascii="Liberation Serif" w:hAnsi="Liberation Serif" w:cs="Liberation Serif"/>
                <w:color w:val="000000"/>
                <w:sz w:val="22"/>
                <w:szCs w:val="22"/>
              </w:rPr>
              <w:t>ować</w:t>
            </w:r>
            <w:r w:rsidRPr="00B4693B">
              <w:rPr>
                <w:rFonts w:ascii="Liberation Serif" w:hAnsi="Liberation Serif" w:cs="Liberation Serif"/>
                <w:color w:val="000000"/>
                <w:sz w:val="22"/>
                <w:szCs w:val="22"/>
              </w:rPr>
              <w:t xml:space="preserve"> się z użytkownikiem w języku polskim. </w:t>
            </w:r>
            <w:r w:rsidR="00C754BC" w:rsidRPr="00B4693B">
              <w:rPr>
                <w:rFonts w:ascii="Liberation Serif" w:hAnsi="Liberation Serif" w:cs="Liberation Serif"/>
                <w:color w:val="000000"/>
                <w:sz w:val="22"/>
                <w:szCs w:val="22"/>
              </w:rPr>
              <w:t xml:space="preserve">Musi być </w:t>
            </w:r>
            <w:r w:rsidRPr="00B4693B">
              <w:rPr>
                <w:rFonts w:ascii="Liberation Serif" w:hAnsi="Liberation Serif" w:cs="Liberation Serif"/>
                <w:color w:val="000000"/>
                <w:sz w:val="22"/>
                <w:szCs w:val="22"/>
              </w:rPr>
              <w:t>wyposażony w system podpowiedzi (help). W przypadku oprogramowania narzędziowego i administracyjnego serwera bazy danych dopuszczalna jest komunikacja w języku angielskim</w:t>
            </w:r>
            <w:r w:rsidR="00C754BC" w:rsidRPr="00B4693B">
              <w:rPr>
                <w:rFonts w:ascii="Liberation Serif" w:hAnsi="Liberation Serif" w:cs="Liberation Serif"/>
                <w:color w:val="000000"/>
                <w:sz w:val="22"/>
                <w:szCs w:val="22"/>
              </w:rPr>
              <w:t>.</w:t>
            </w:r>
            <w:r w:rsidRPr="00B4693B">
              <w:rPr>
                <w:rFonts w:ascii="Liberation Serif" w:hAnsi="Liberation Serif" w:cs="Liberation Serif"/>
                <w:color w:val="000000"/>
                <w:sz w:val="22"/>
                <w:szCs w:val="22"/>
              </w:rPr>
              <w:t xml:space="preserve"> </w:t>
            </w:r>
          </w:p>
        </w:tc>
      </w:tr>
      <w:tr w:rsidR="0020116B" w:rsidRPr="00B4693B" w14:paraId="46A781E2" w14:textId="77777777" w:rsidTr="14BBEFFB">
        <w:tc>
          <w:tcPr>
            <w:tcW w:w="353" w:type="pct"/>
          </w:tcPr>
          <w:p w14:paraId="570038E7"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3E93C98A"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Jeśli Wykonawca dostarczy system „Webowy”, musi on umożliwić pracę z poziomu najbardziej popularnych przeglądarek, co najmniej,</w:t>
            </w:r>
            <w:r w:rsidR="00424A28"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MS Edge, Mozilla Firefox, Google Chrome i Opera i nie </w:t>
            </w:r>
            <w:r w:rsidRPr="00B4693B">
              <w:rPr>
                <w:rFonts w:ascii="Liberation Serif" w:hAnsi="Liberation Serif" w:cs="Liberation Serif"/>
                <w:color w:val="000000"/>
                <w:sz w:val="22"/>
                <w:szCs w:val="22"/>
              </w:rPr>
              <w:lastRenderedPageBreak/>
              <w:t>może wymagać instalowania dodatkowych wtyczek czy rozszerzeń dla swojej podstawowej funkcjonalności.</w:t>
            </w:r>
          </w:p>
        </w:tc>
      </w:tr>
      <w:tr w:rsidR="001F707B" w:rsidRPr="00B4693B" w14:paraId="12B2267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32E9145"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sz w:val="22"/>
                <w:szCs w:val="22"/>
              </w:rPr>
            </w:pPr>
          </w:p>
        </w:tc>
        <w:tc>
          <w:tcPr>
            <w:tcW w:w="4647" w:type="pct"/>
          </w:tcPr>
          <w:p w14:paraId="4C87D98F"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w części medycznej</w:t>
            </w:r>
            <w:r w:rsidR="001F707B" w:rsidRPr="00B4693B">
              <w:rPr>
                <w:rFonts w:ascii="Liberation Serif" w:hAnsi="Liberation Serif" w:cs="Liberation Serif"/>
                <w:sz w:val="22"/>
                <w:szCs w:val="22"/>
              </w:rPr>
              <w:t xml:space="preserve">, w przypadku wykorzystywania </w:t>
            </w:r>
            <w:r w:rsidR="00447366" w:rsidRPr="00B4693B">
              <w:rPr>
                <w:rFonts w:ascii="Liberation Serif" w:hAnsi="Liberation Serif" w:cs="Liberation Serif"/>
                <w:sz w:val="22"/>
                <w:szCs w:val="22"/>
              </w:rPr>
              <w:t xml:space="preserve">interfejsu </w:t>
            </w:r>
            <w:r w:rsidR="009637D9" w:rsidRPr="00B4693B">
              <w:rPr>
                <w:rFonts w:ascii="Liberation Serif" w:hAnsi="Liberation Serif" w:cs="Liberation Serif"/>
                <w:sz w:val="22"/>
                <w:szCs w:val="22"/>
              </w:rPr>
              <w:t>dostępnego przez przeglądarkę (</w:t>
            </w:r>
            <w:r w:rsidR="00447366" w:rsidRPr="00B4693B">
              <w:rPr>
                <w:rFonts w:ascii="Liberation Serif" w:hAnsi="Liberation Serif" w:cs="Liberation Serif"/>
                <w:sz w:val="22"/>
                <w:szCs w:val="22"/>
              </w:rPr>
              <w:t>„Webowego”</w:t>
            </w:r>
            <w:r w:rsidR="009637D9" w:rsidRPr="00B4693B">
              <w:rPr>
                <w:rFonts w:ascii="Liberation Serif" w:hAnsi="Liberation Serif" w:cs="Liberation Serif"/>
                <w:sz w:val="22"/>
                <w:szCs w:val="22"/>
              </w:rPr>
              <w:t>)</w:t>
            </w:r>
            <w:r w:rsidR="00447366"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 musi umożliwić pracę na urządzeniach z interfejsem dotykowym (tablety)</w:t>
            </w:r>
            <w:r w:rsidR="00AA325A" w:rsidRPr="00B4693B">
              <w:rPr>
                <w:rFonts w:ascii="Liberation Serif" w:hAnsi="Liberation Serif" w:cs="Liberation Serif"/>
                <w:sz w:val="22"/>
                <w:szCs w:val="22"/>
              </w:rPr>
              <w:t xml:space="preserve">, a w przypadku </w:t>
            </w:r>
            <w:r w:rsidR="009637D9" w:rsidRPr="00B4693B">
              <w:rPr>
                <w:rFonts w:ascii="Liberation Serif" w:hAnsi="Liberation Serif" w:cs="Liberation Serif"/>
                <w:sz w:val="22"/>
                <w:szCs w:val="22"/>
              </w:rPr>
              <w:t xml:space="preserve">interfejsu dostępnego z </w:t>
            </w:r>
            <w:r w:rsidR="00C72F7A" w:rsidRPr="00B4693B">
              <w:rPr>
                <w:rFonts w:ascii="Liberation Serif" w:hAnsi="Liberation Serif" w:cs="Liberation Serif"/>
                <w:sz w:val="22"/>
                <w:szCs w:val="22"/>
              </w:rPr>
              <w:t xml:space="preserve">wykorzystaniem aplikacji Wykonawca musi dostarczyć aplikację dedykowaną na tablety, pozwalającą na </w:t>
            </w:r>
            <w:r w:rsidR="0069085B" w:rsidRPr="00B4693B">
              <w:rPr>
                <w:rFonts w:ascii="Liberation Serif" w:hAnsi="Liberation Serif" w:cs="Liberation Serif"/>
                <w:sz w:val="22"/>
                <w:szCs w:val="22"/>
              </w:rPr>
              <w:t>prowadzenie obchodów lekarskich na oddziałach oraz wizyt lekarskich w poradniach</w:t>
            </w:r>
            <w:r w:rsidRPr="00B4693B">
              <w:rPr>
                <w:rFonts w:ascii="Liberation Serif" w:hAnsi="Liberation Serif" w:cs="Liberation Serif"/>
                <w:sz w:val="22"/>
                <w:szCs w:val="22"/>
              </w:rPr>
              <w:t>.</w:t>
            </w:r>
          </w:p>
        </w:tc>
      </w:tr>
      <w:tr w:rsidR="0020116B" w:rsidRPr="00B4693B" w14:paraId="361805B4" w14:textId="77777777" w:rsidTr="14BBEFFB">
        <w:tc>
          <w:tcPr>
            <w:tcW w:w="353" w:type="pct"/>
          </w:tcPr>
          <w:p w14:paraId="577A125F"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011FA560"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posiadać mechanizm informujący użytkowników o zmianach i nowościach w kolejnych wersjach aplikacji. </w:t>
            </w:r>
          </w:p>
        </w:tc>
      </w:tr>
      <w:tr w:rsidR="0020116B" w:rsidRPr="00B4693B" w14:paraId="2ABA981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29F9C36"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5038B668"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zmianę jednostki organizacyjnej na której pracuje użytkownik bez konieczności wylogowywania się z systemu. Funkcjonalność ta musi być powiązana z uprawnieniami użytkownika.</w:t>
            </w:r>
          </w:p>
        </w:tc>
      </w:tr>
      <w:tr w:rsidR="0020116B" w:rsidRPr="00B4693B" w14:paraId="663F1417" w14:textId="77777777" w:rsidTr="14BBEFFB">
        <w:tc>
          <w:tcPr>
            <w:tcW w:w="353" w:type="pct"/>
          </w:tcPr>
          <w:p w14:paraId="536A4C54"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2FFF0A68"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sprawdzanie poprawności pisowni w polach opisowych tj. co najmniej dla opisu badania, wyniku i epikryzy.</w:t>
            </w:r>
          </w:p>
        </w:tc>
      </w:tr>
      <w:tr w:rsidR="0020116B" w:rsidRPr="00B4693B" w14:paraId="0210226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CF2AE2B"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25106C1C"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drukowanie kodów jedno i/lub dwuwymiarowych na opaskach dla pacjentów.</w:t>
            </w:r>
          </w:p>
        </w:tc>
      </w:tr>
      <w:tr w:rsidR="0020116B" w:rsidRPr="00B4693B" w14:paraId="1F94CCE0" w14:textId="77777777" w:rsidTr="14BBEFFB">
        <w:tc>
          <w:tcPr>
            <w:tcW w:w="353" w:type="pct"/>
          </w:tcPr>
          <w:p w14:paraId="40046DAF"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04F0A91F"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przeglądanie historii choroby, wyników badań, dokumentacji, zleceń na jednym ekranie z jednego i wielu pobytów.</w:t>
            </w:r>
          </w:p>
        </w:tc>
      </w:tr>
      <w:tr w:rsidR="0020116B" w:rsidRPr="00B4693B" w14:paraId="014EE14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A847336"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36449D2F"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blokować sesję użytkownika po zadanym czasie braku aktywności</w:t>
            </w:r>
          </w:p>
        </w:tc>
      </w:tr>
      <w:tr w:rsidR="0020116B" w:rsidRPr="00B4693B" w14:paraId="6913CA5D" w14:textId="77777777" w:rsidTr="14BBEFFB">
        <w:tc>
          <w:tcPr>
            <w:tcW w:w="353" w:type="pct"/>
          </w:tcPr>
          <w:p w14:paraId="4A243189"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698D3414"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 systemie musi zostać zachowana zasada jednokrotnego wprowadzania danych. </w:t>
            </w:r>
          </w:p>
        </w:tc>
      </w:tr>
      <w:tr w:rsidR="0020116B" w:rsidRPr="00B4693B" w14:paraId="3851790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37474F97"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45C52CB8"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zawierać mechanizm umożliwiający wysłanie wiadomości do użytkowników.</w:t>
            </w:r>
          </w:p>
        </w:tc>
      </w:tr>
      <w:tr w:rsidR="0020116B" w:rsidRPr="00B4693B" w14:paraId="54C64B38" w14:textId="77777777" w:rsidTr="14BBEFFB">
        <w:tc>
          <w:tcPr>
            <w:tcW w:w="353" w:type="pct"/>
            <w:tcBorders>
              <w:tr2bl w:val="single" w:sz="4" w:space="0" w:color="auto"/>
            </w:tcBorders>
          </w:tcPr>
          <w:p w14:paraId="289C770E" w14:textId="77777777" w:rsidR="0020116B" w:rsidRPr="00B4693B" w:rsidRDefault="0020116B" w:rsidP="0020116B">
            <w:pPr>
              <w:pStyle w:val="Tekstpodstawowywcity"/>
              <w:spacing w:before="0" w:after="0" w:line="276" w:lineRule="auto"/>
              <w:ind w:left="0"/>
              <w:jc w:val="center"/>
              <w:rPr>
                <w:rFonts w:ascii="Liberation Serif" w:hAnsi="Liberation Serif" w:cs="Liberation Serif"/>
                <w:bCs/>
                <w:color w:val="000000"/>
                <w:sz w:val="22"/>
                <w:szCs w:val="22"/>
              </w:rPr>
            </w:pPr>
          </w:p>
        </w:tc>
        <w:tc>
          <w:tcPr>
            <w:tcW w:w="4647" w:type="pct"/>
          </w:tcPr>
          <w:p w14:paraId="15901D72"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wysłanie wiadomości do:</w:t>
            </w:r>
          </w:p>
        </w:tc>
      </w:tr>
      <w:tr w:rsidR="0020116B" w:rsidRPr="00B4693B" w14:paraId="776B130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6409502"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06A15CA0"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pracowników jednostki organizacyjnej</w:t>
            </w:r>
          </w:p>
        </w:tc>
      </w:tr>
      <w:tr w:rsidR="0020116B" w:rsidRPr="00B4693B" w14:paraId="06FD3982" w14:textId="77777777" w:rsidTr="14BBEFFB">
        <w:tc>
          <w:tcPr>
            <w:tcW w:w="353" w:type="pct"/>
          </w:tcPr>
          <w:p w14:paraId="61C505FF"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5E83F28F"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użytkowników pełniących określoną funkcję (lekarze, pielęgniarki)</w:t>
            </w:r>
          </w:p>
        </w:tc>
      </w:tr>
      <w:tr w:rsidR="0020116B" w:rsidRPr="00B4693B" w14:paraId="1D37496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B93F6BC"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366D6137" w14:textId="77777777" w:rsidR="0020116B" w:rsidRPr="00B4693B" w:rsidRDefault="6E0B4CA1"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użytkowników wskazanego modułu</w:t>
            </w:r>
          </w:p>
        </w:tc>
      </w:tr>
      <w:tr w:rsidR="0020116B" w:rsidRPr="00B4693B" w14:paraId="6E4C54F4" w14:textId="77777777" w:rsidTr="14BBEFFB">
        <w:tc>
          <w:tcPr>
            <w:tcW w:w="353" w:type="pct"/>
          </w:tcPr>
          <w:p w14:paraId="6D08E19E"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08C45061" w14:textId="77777777" w:rsidR="0020116B" w:rsidRPr="00B4693B" w:rsidRDefault="6E0B4CA1"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mieć możliwość łączenia w/w grup adresatów np. wszystkie pielęgniarki z oddziału chorób wewnętrznych pracujące w module Apteczka</w:t>
            </w:r>
          </w:p>
        </w:tc>
      </w:tr>
      <w:tr w:rsidR="002777FC" w:rsidRPr="00B4693B" w14:paraId="5339297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1640BEE"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sz w:val="22"/>
                <w:szCs w:val="22"/>
              </w:rPr>
            </w:pPr>
          </w:p>
        </w:tc>
        <w:tc>
          <w:tcPr>
            <w:tcW w:w="4647" w:type="pct"/>
          </w:tcPr>
          <w:p w14:paraId="762A6387"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nadania wiadomości statusu: ważna, wymagająca potwierdzenia</w:t>
            </w:r>
          </w:p>
        </w:tc>
      </w:tr>
      <w:tr w:rsidR="002777FC" w:rsidRPr="00B4693B" w14:paraId="57F47A45" w14:textId="77777777" w:rsidTr="14BBEFFB">
        <w:tc>
          <w:tcPr>
            <w:tcW w:w="353" w:type="pct"/>
          </w:tcPr>
          <w:p w14:paraId="52F9273A"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sz w:val="22"/>
                <w:szCs w:val="22"/>
              </w:rPr>
            </w:pPr>
          </w:p>
        </w:tc>
        <w:tc>
          <w:tcPr>
            <w:tcW w:w="4647" w:type="pct"/>
          </w:tcPr>
          <w:p w14:paraId="3B62CA37"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umożliwić definiowanie wiadomości, których wysłanie jest inicjowane zdarzeniem np. zlecenie leku, badania, wynik badania, zamówienie na lek do apteki, przeterminowane podania.</w:t>
            </w:r>
          </w:p>
        </w:tc>
      </w:tr>
      <w:tr w:rsidR="0020116B" w:rsidRPr="00B4693B" w14:paraId="60FF8DE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9037E2F"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color w:val="000000"/>
                <w:sz w:val="22"/>
                <w:szCs w:val="22"/>
              </w:rPr>
            </w:pPr>
          </w:p>
        </w:tc>
        <w:tc>
          <w:tcPr>
            <w:tcW w:w="4647" w:type="pct"/>
          </w:tcPr>
          <w:p w14:paraId="760CB819"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Wiadomości powinny mieć określony termin obowiązywania podawany z dokładnością min. do godziny</w:t>
            </w:r>
            <w:r w:rsidR="008505C3" w:rsidRPr="00B4693B">
              <w:rPr>
                <w:rFonts w:ascii="Liberation Serif" w:hAnsi="Liberation Serif" w:cs="Liberation Serif"/>
                <w:color w:val="000000"/>
                <w:sz w:val="22"/>
                <w:szCs w:val="22"/>
              </w:rPr>
              <w:t>.</w:t>
            </w:r>
          </w:p>
        </w:tc>
      </w:tr>
      <w:tr w:rsidR="0031546E" w:rsidRPr="00B4693B" w14:paraId="6AC6BC66" w14:textId="77777777" w:rsidTr="14BBEFFB">
        <w:tc>
          <w:tcPr>
            <w:tcW w:w="353" w:type="pct"/>
            <w:tcBorders>
              <w:bottom w:val="single" w:sz="4" w:space="0" w:color="8EAADB" w:themeColor="accent5" w:themeTint="99"/>
            </w:tcBorders>
          </w:tcPr>
          <w:p w14:paraId="46F44D82"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bCs/>
                <w:sz w:val="22"/>
                <w:szCs w:val="22"/>
              </w:rPr>
            </w:pPr>
          </w:p>
        </w:tc>
        <w:tc>
          <w:tcPr>
            <w:tcW w:w="4647" w:type="pct"/>
          </w:tcPr>
          <w:p w14:paraId="254E459A" w14:textId="0BAF6C00" w:rsidR="00E02F3C"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odbiór danych z urządzeń medycznych, przekazujących dane bezpośrednio do systemu HIS</w:t>
            </w:r>
            <w:r w:rsidR="00E02F3C" w:rsidRPr="00B4693B">
              <w:rPr>
                <w:rFonts w:ascii="Liberation Serif" w:hAnsi="Liberation Serif" w:cs="Liberation Serif"/>
                <w:sz w:val="22"/>
                <w:szCs w:val="22"/>
              </w:rPr>
              <w:t>:</w:t>
            </w:r>
          </w:p>
          <w:p w14:paraId="568CA793" w14:textId="0434C06F" w:rsidR="00A767D7" w:rsidRPr="00B4693B" w:rsidRDefault="00A767D7" w:rsidP="00E02F3C">
            <w:pPr>
              <w:pStyle w:val="Akapitzlist"/>
              <w:numPr>
                <w:ilvl w:val="1"/>
                <w:numId w:val="1"/>
              </w:numPr>
              <w:spacing w:line="276" w:lineRule="auto"/>
              <w:rPr>
                <w:rFonts w:ascii="Liberation Serif" w:hAnsi="Liberation Serif" w:cs="Liberation Serif"/>
                <w:sz w:val="22"/>
                <w:szCs w:val="22"/>
              </w:rPr>
            </w:pPr>
          </w:p>
          <w:tbl>
            <w:tblPr>
              <w:tblW w:w="8839" w:type="dxa"/>
              <w:tblCellMar>
                <w:left w:w="70" w:type="dxa"/>
                <w:right w:w="70" w:type="dxa"/>
              </w:tblCellMar>
              <w:tblLook w:val="04A0" w:firstRow="1" w:lastRow="0" w:firstColumn="1" w:lastColumn="0" w:noHBand="0" w:noVBand="1"/>
            </w:tblPr>
            <w:tblGrid>
              <w:gridCol w:w="688"/>
              <w:gridCol w:w="2347"/>
              <w:gridCol w:w="1933"/>
              <w:gridCol w:w="3862"/>
            </w:tblGrid>
            <w:tr w:rsidR="00A767D7" w:rsidRPr="00B4693B" w14:paraId="36986632" w14:textId="77777777" w:rsidTr="00AA285E">
              <w:trPr>
                <w:trHeight w:val="198"/>
              </w:trPr>
              <w:tc>
                <w:tcPr>
                  <w:tcW w:w="30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05A30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W laboratorium</w:t>
                  </w:r>
                </w:p>
              </w:tc>
              <w:tc>
                <w:tcPr>
                  <w:tcW w:w="1935" w:type="dxa"/>
                  <w:tcBorders>
                    <w:top w:val="single" w:sz="4" w:space="0" w:color="auto"/>
                    <w:left w:val="nil"/>
                    <w:bottom w:val="single" w:sz="4" w:space="0" w:color="auto"/>
                    <w:right w:val="single" w:sz="4" w:space="0" w:color="auto"/>
                  </w:tcBorders>
                  <w:shd w:val="clear" w:color="auto" w:fill="auto"/>
                  <w:noWrap/>
                  <w:vAlign w:val="bottom"/>
                  <w:hideMark/>
                </w:tcPr>
                <w:p w14:paraId="0C4BD0E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w:t>
                  </w:r>
                </w:p>
              </w:tc>
              <w:tc>
                <w:tcPr>
                  <w:tcW w:w="3866" w:type="dxa"/>
                  <w:tcBorders>
                    <w:top w:val="single" w:sz="4" w:space="0" w:color="auto"/>
                    <w:left w:val="nil"/>
                    <w:bottom w:val="single" w:sz="4" w:space="0" w:color="auto"/>
                    <w:right w:val="single" w:sz="4" w:space="0" w:color="auto"/>
                  </w:tcBorders>
                  <w:shd w:val="clear" w:color="auto" w:fill="auto"/>
                  <w:noWrap/>
                  <w:vAlign w:val="bottom"/>
                  <w:hideMark/>
                </w:tcPr>
                <w:p w14:paraId="53992E7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w:t>
                  </w:r>
                </w:p>
              </w:tc>
            </w:tr>
            <w:tr w:rsidR="00A767D7" w:rsidRPr="00B4693B" w14:paraId="54E78A23"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0F95534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LP</w:t>
                  </w:r>
                </w:p>
              </w:tc>
              <w:tc>
                <w:tcPr>
                  <w:tcW w:w="2349" w:type="dxa"/>
                  <w:tcBorders>
                    <w:top w:val="nil"/>
                    <w:left w:val="nil"/>
                    <w:bottom w:val="single" w:sz="4" w:space="0" w:color="auto"/>
                    <w:right w:val="single" w:sz="4" w:space="0" w:color="auto"/>
                  </w:tcBorders>
                  <w:shd w:val="clear" w:color="auto" w:fill="auto"/>
                  <w:noWrap/>
                  <w:vAlign w:val="bottom"/>
                  <w:hideMark/>
                </w:tcPr>
                <w:p w14:paraId="6EA8665D"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Model</w:t>
                  </w:r>
                </w:p>
              </w:tc>
              <w:tc>
                <w:tcPr>
                  <w:tcW w:w="1935" w:type="dxa"/>
                  <w:tcBorders>
                    <w:top w:val="nil"/>
                    <w:left w:val="nil"/>
                    <w:bottom w:val="single" w:sz="4" w:space="0" w:color="auto"/>
                    <w:right w:val="single" w:sz="4" w:space="0" w:color="auto"/>
                  </w:tcBorders>
                  <w:shd w:val="clear" w:color="auto" w:fill="auto"/>
                  <w:noWrap/>
                  <w:vAlign w:val="bottom"/>
                  <w:hideMark/>
                </w:tcPr>
                <w:p w14:paraId="4D6BF7FE"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 xml:space="preserve">Firma </w:t>
                  </w:r>
                </w:p>
              </w:tc>
              <w:tc>
                <w:tcPr>
                  <w:tcW w:w="3866" w:type="dxa"/>
                  <w:tcBorders>
                    <w:top w:val="nil"/>
                    <w:left w:val="nil"/>
                    <w:bottom w:val="single" w:sz="4" w:space="0" w:color="auto"/>
                    <w:right w:val="single" w:sz="4" w:space="0" w:color="auto"/>
                  </w:tcBorders>
                  <w:shd w:val="clear" w:color="auto" w:fill="auto"/>
                  <w:noWrap/>
                  <w:vAlign w:val="bottom"/>
                  <w:hideMark/>
                </w:tcPr>
                <w:p w14:paraId="4215AF01"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Pracownia</w:t>
                  </w:r>
                </w:p>
              </w:tc>
            </w:tr>
            <w:tr w:rsidR="00A767D7" w:rsidRPr="00B4693B" w14:paraId="10DBCC78"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51AB3336"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w:t>
                  </w:r>
                </w:p>
              </w:tc>
              <w:tc>
                <w:tcPr>
                  <w:tcW w:w="2349" w:type="dxa"/>
                  <w:tcBorders>
                    <w:top w:val="nil"/>
                    <w:left w:val="nil"/>
                    <w:bottom w:val="single" w:sz="4" w:space="0" w:color="auto"/>
                    <w:right w:val="single" w:sz="4" w:space="0" w:color="auto"/>
                  </w:tcBorders>
                  <w:shd w:val="clear" w:color="auto" w:fill="auto"/>
                  <w:noWrap/>
                  <w:vAlign w:val="bottom"/>
                  <w:hideMark/>
                </w:tcPr>
                <w:p w14:paraId="2FD877E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Vitros 5600</w:t>
                  </w:r>
                </w:p>
              </w:tc>
              <w:tc>
                <w:tcPr>
                  <w:tcW w:w="1935" w:type="dxa"/>
                  <w:tcBorders>
                    <w:top w:val="nil"/>
                    <w:left w:val="nil"/>
                    <w:bottom w:val="single" w:sz="4" w:space="0" w:color="auto"/>
                    <w:right w:val="single" w:sz="4" w:space="0" w:color="auto"/>
                  </w:tcBorders>
                  <w:shd w:val="clear" w:color="auto" w:fill="auto"/>
                  <w:noWrap/>
                  <w:vAlign w:val="bottom"/>
                  <w:hideMark/>
                </w:tcPr>
                <w:p w14:paraId="1E7DD31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DiaSorin</w:t>
                  </w:r>
                </w:p>
              </w:tc>
              <w:tc>
                <w:tcPr>
                  <w:tcW w:w="3866" w:type="dxa"/>
                  <w:tcBorders>
                    <w:top w:val="nil"/>
                    <w:left w:val="nil"/>
                    <w:bottom w:val="single" w:sz="4" w:space="0" w:color="auto"/>
                    <w:right w:val="single" w:sz="4" w:space="0" w:color="auto"/>
                  </w:tcBorders>
                  <w:shd w:val="clear" w:color="auto" w:fill="auto"/>
                  <w:noWrap/>
                  <w:vAlign w:val="bottom"/>
                  <w:hideMark/>
                </w:tcPr>
                <w:p w14:paraId="5C179C8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0BF3F56D"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5B3FD5A2"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w:t>
                  </w:r>
                </w:p>
              </w:tc>
              <w:tc>
                <w:tcPr>
                  <w:tcW w:w="2349" w:type="dxa"/>
                  <w:tcBorders>
                    <w:top w:val="nil"/>
                    <w:left w:val="nil"/>
                    <w:bottom w:val="single" w:sz="4" w:space="0" w:color="auto"/>
                    <w:right w:val="single" w:sz="4" w:space="0" w:color="auto"/>
                  </w:tcBorders>
                  <w:shd w:val="clear" w:color="auto" w:fill="auto"/>
                  <w:noWrap/>
                  <w:vAlign w:val="bottom"/>
                  <w:hideMark/>
                </w:tcPr>
                <w:p w14:paraId="3AF390F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ABL90 Plus</w:t>
                  </w:r>
                </w:p>
              </w:tc>
              <w:tc>
                <w:tcPr>
                  <w:tcW w:w="1935" w:type="dxa"/>
                  <w:tcBorders>
                    <w:top w:val="nil"/>
                    <w:left w:val="nil"/>
                    <w:bottom w:val="single" w:sz="4" w:space="0" w:color="auto"/>
                    <w:right w:val="single" w:sz="4" w:space="0" w:color="auto"/>
                  </w:tcBorders>
                  <w:shd w:val="clear" w:color="auto" w:fill="auto"/>
                  <w:noWrap/>
                  <w:vAlign w:val="bottom"/>
                  <w:hideMark/>
                </w:tcPr>
                <w:p w14:paraId="2D0D9A9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Radiometer</w:t>
                  </w:r>
                </w:p>
              </w:tc>
              <w:tc>
                <w:tcPr>
                  <w:tcW w:w="3866" w:type="dxa"/>
                  <w:tcBorders>
                    <w:top w:val="nil"/>
                    <w:left w:val="nil"/>
                    <w:bottom w:val="single" w:sz="4" w:space="0" w:color="auto"/>
                    <w:right w:val="single" w:sz="4" w:space="0" w:color="auto"/>
                  </w:tcBorders>
                  <w:shd w:val="clear" w:color="auto" w:fill="auto"/>
                  <w:noWrap/>
                  <w:vAlign w:val="bottom"/>
                  <w:hideMark/>
                </w:tcPr>
                <w:p w14:paraId="7DF06F8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662CCB7F"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291B067B"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w:t>
                  </w:r>
                </w:p>
              </w:tc>
              <w:tc>
                <w:tcPr>
                  <w:tcW w:w="2349" w:type="dxa"/>
                  <w:tcBorders>
                    <w:top w:val="nil"/>
                    <w:left w:val="nil"/>
                    <w:bottom w:val="single" w:sz="4" w:space="0" w:color="auto"/>
                    <w:right w:val="single" w:sz="4" w:space="0" w:color="auto"/>
                  </w:tcBorders>
                  <w:shd w:val="clear" w:color="auto" w:fill="auto"/>
                  <w:noWrap/>
                  <w:vAlign w:val="bottom"/>
                  <w:hideMark/>
                </w:tcPr>
                <w:p w14:paraId="0CD452C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ABL835</w:t>
                  </w:r>
                </w:p>
              </w:tc>
              <w:tc>
                <w:tcPr>
                  <w:tcW w:w="1935" w:type="dxa"/>
                  <w:tcBorders>
                    <w:top w:val="nil"/>
                    <w:left w:val="nil"/>
                    <w:bottom w:val="single" w:sz="4" w:space="0" w:color="auto"/>
                    <w:right w:val="single" w:sz="4" w:space="0" w:color="auto"/>
                  </w:tcBorders>
                  <w:shd w:val="clear" w:color="auto" w:fill="auto"/>
                  <w:noWrap/>
                  <w:vAlign w:val="bottom"/>
                  <w:hideMark/>
                </w:tcPr>
                <w:p w14:paraId="4878A20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Radiometer</w:t>
                  </w:r>
                </w:p>
              </w:tc>
              <w:tc>
                <w:tcPr>
                  <w:tcW w:w="3866" w:type="dxa"/>
                  <w:tcBorders>
                    <w:top w:val="nil"/>
                    <w:left w:val="nil"/>
                    <w:bottom w:val="single" w:sz="4" w:space="0" w:color="auto"/>
                    <w:right w:val="single" w:sz="4" w:space="0" w:color="auto"/>
                  </w:tcBorders>
                  <w:shd w:val="clear" w:color="auto" w:fill="auto"/>
                  <w:noWrap/>
                  <w:vAlign w:val="bottom"/>
                  <w:hideMark/>
                </w:tcPr>
                <w:p w14:paraId="56ED3C3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4D283122"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5F87B115"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4</w:t>
                  </w:r>
                </w:p>
              </w:tc>
              <w:tc>
                <w:tcPr>
                  <w:tcW w:w="2349" w:type="dxa"/>
                  <w:tcBorders>
                    <w:top w:val="nil"/>
                    <w:left w:val="nil"/>
                    <w:bottom w:val="single" w:sz="4" w:space="0" w:color="auto"/>
                    <w:right w:val="single" w:sz="4" w:space="0" w:color="auto"/>
                  </w:tcBorders>
                  <w:shd w:val="clear" w:color="auto" w:fill="auto"/>
                  <w:noWrap/>
                  <w:vAlign w:val="bottom"/>
                  <w:hideMark/>
                </w:tcPr>
                <w:p w14:paraId="73A16CA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ACL TOP300</w:t>
                  </w:r>
                </w:p>
              </w:tc>
              <w:tc>
                <w:tcPr>
                  <w:tcW w:w="1935" w:type="dxa"/>
                  <w:tcBorders>
                    <w:top w:val="nil"/>
                    <w:left w:val="nil"/>
                    <w:bottom w:val="single" w:sz="4" w:space="0" w:color="auto"/>
                    <w:right w:val="single" w:sz="4" w:space="0" w:color="auto"/>
                  </w:tcBorders>
                  <w:shd w:val="clear" w:color="auto" w:fill="auto"/>
                  <w:noWrap/>
                  <w:vAlign w:val="bottom"/>
                  <w:hideMark/>
                </w:tcPr>
                <w:p w14:paraId="12D371A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Werfen</w:t>
                  </w:r>
                </w:p>
              </w:tc>
              <w:tc>
                <w:tcPr>
                  <w:tcW w:w="3866" w:type="dxa"/>
                  <w:tcBorders>
                    <w:top w:val="nil"/>
                    <w:left w:val="nil"/>
                    <w:bottom w:val="single" w:sz="4" w:space="0" w:color="auto"/>
                    <w:right w:val="single" w:sz="4" w:space="0" w:color="auto"/>
                  </w:tcBorders>
                  <w:shd w:val="clear" w:color="auto" w:fill="auto"/>
                  <w:noWrap/>
                  <w:vAlign w:val="bottom"/>
                  <w:hideMark/>
                </w:tcPr>
                <w:p w14:paraId="54BC0C1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48C5F8D4"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9F1C556"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w:t>
                  </w:r>
                </w:p>
              </w:tc>
              <w:tc>
                <w:tcPr>
                  <w:tcW w:w="2349" w:type="dxa"/>
                  <w:tcBorders>
                    <w:top w:val="nil"/>
                    <w:left w:val="nil"/>
                    <w:bottom w:val="single" w:sz="4" w:space="0" w:color="auto"/>
                    <w:right w:val="single" w:sz="4" w:space="0" w:color="auto"/>
                  </w:tcBorders>
                  <w:shd w:val="clear" w:color="auto" w:fill="auto"/>
                  <w:noWrap/>
                  <w:vAlign w:val="bottom"/>
                  <w:hideMark/>
                </w:tcPr>
                <w:p w14:paraId="6B2C41D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Sysmex XN-L 550</w:t>
                  </w:r>
                </w:p>
              </w:tc>
              <w:tc>
                <w:tcPr>
                  <w:tcW w:w="1935" w:type="dxa"/>
                  <w:tcBorders>
                    <w:top w:val="nil"/>
                    <w:left w:val="nil"/>
                    <w:bottom w:val="single" w:sz="4" w:space="0" w:color="auto"/>
                    <w:right w:val="single" w:sz="4" w:space="0" w:color="auto"/>
                  </w:tcBorders>
                  <w:shd w:val="clear" w:color="auto" w:fill="auto"/>
                  <w:noWrap/>
                  <w:vAlign w:val="bottom"/>
                  <w:hideMark/>
                </w:tcPr>
                <w:p w14:paraId="1BE7C26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Sysmex</w:t>
                  </w:r>
                </w:p>
              </w:tc>
              <w:tc>
                <w:tcPr>
                  <w:tcW w:w="3866" w:type="dxa"/>
                  <w:tcBorders>
                    <w:top w:val="nil"/>
                    <w:left w:val="nil"/>
                    <w:bottom w:val="single" w:sz="4" w:space="0" w:color="auto"/>
                    <w:right w:val="single" w:sz="4" w:space="0" w:color="auto"/>
                  </w:tcBorders>
                  <w:shd w:val="clear" w:color="auto" w:fill="auto"/>
                  <w:noWrap/>
                  <w:vAlign w:val="bottom"/>
                  <w:hideMark/>
                </w:tcPr>
                <w:p w14:paraId="2518F04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5F07E69C"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6DE7C996"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6</w:t>
                  </w:r>
                </w:p>
              </w:tc>
              <w:tc>
                <w:tcPr>
                  <w:tcW w:w="2349" w:type="dxa"/>
                  <w:tcBorders>
                    <w:top w:val="nil"/>
                    <w:left w:val="nil"/>
                    <w:bottom w:val="single" w:sz="4" w:space="0" w:color="auto"/>
                    <w:right w:val="single" w:sz="4" w:space="0" w:color="auto"/>
                  </w:tcBorders>
                  <w:shd w:val="clear" w:color="auto" w:fill="auto"/>
                  <w:noWrap/>
                  <w:vAlign w:val="bottom"/>
                  <w:hideMark/>
                </w:tcPr>
                <w:p w14:paraId="702D60E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Velocity</w:t>
                  </w:r>
                </w:p>
              </w:tc>
              <w:tc>
                <w:tcPr>
                  <w:tcW w:w="1935" w:type="dxa"/>
                  <w:tcBorders>
                    <w:top w:val="nil"/>
                    <w:left w:val="nil"/>
                    <w:bottom w:val="single" w:sz="4" w:space="0" w:color="auto"/>
                    <w:right w:val="single" w:sz="4" w:space="0" w:color="auto"/>
                  </w:tcBorders>
                  <w:shd w:val="clear" w:color="auto" w:fill="auto"/>
                  <w:noWrap/>
                  <w:vAlign w:val="bottom"/>
                  <w:hideMark/>
                </w:tcPr>
                <w:p w14:paraId="17EB367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Becman Coulter</w:t>
                  </w:r>
                </w:p>
              </w:tc>
              <w:tc>
                <w:tcPr>
                  <w:tcW w:w="3866" w:type="dxa"/>
                  <w:tcBorders>
                    <w:top w:val="nil"/>
                    <w:left w:val="nil"/>
                    <w:bottom w:val="single" w:sz="4" w:space="0" w:color="auto"/>
                    <w:right w:val="single" w:sz="4" w:space="0" w:color="auto"/>
                  </w:tcBorders>
                  <w:shd w:val="clear" w:color="auto" w:fill="auto"/>
                  <w:noWrap/>
                  <w:vAlign w:val="bottom"/>
                  <w:hideMark/>
                </w:tcPr>
                <w:p w14:paraId="359638A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Cito</w:t>
                  </w:r>
                </w:p>
              </w:tc>
            </w:tr>
            <w:tr w:rsidR="00A767D7" w:rsidRPr="00B4693B" w14:paraId="2F38149E"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4D26D240"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7</w:t>
                  </w:r>
                </w:p>
              </w:tc>
              <w:tc>
                <w:tcPr>
                  <w:tcW w:w="2349" w:type="dxa"/>
                  <w:tcBorders>
                    <w:top w:val="nil"/>
                    <w:left w:val="nil"/>
                    <w:bottom w:val="single" w:sz="4" w:space="0" w:color="auto"/>
                    <w:right w:val="single" w:sz="4" w:space="0" w:color="auto"/>
                  </w:tcBorders>
                  <w:shd w:val="clear" w:color="auto" w:fill="auto"/>
                  <w:noWrap/>
                  <w:vAlign w:val="bottom"/>
                  <w:hideMark/>
                </w:tcPr>
                <w:p w14:paraId="655CCA7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Ichem Velocity</w:t>
                  </w:r>
                </w:p>
              </w:tc>
              <w:tc>
                <w:tcPr>
                  <w:tcW w:w="1935" w:type="dxa"/>
                  <w:tcBorders>
                    <w:top w:val="nil"/>
                    <w:left w:val="nil"/>
                    <w:bottom w:val="single" w:sz="4" w:space="0" w:color="auto"/>
                    <w:right w:val="single" w:sz="4" w:space="0" w:color="auto"/>
                  </w:tcBorders>
                  <w:shd w:val="clear" w:color="auto" w:fill="auto"/>
                  <w:noWrap/>
                  <w:vAlign w:val="bottom"/>
                  <w:hideMark/>
                </w:tcPr>
                <w:p w14:paraId="33CF788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Becman Coulter</w:t>
                  </w:r>
                </w:p>
              </w:tc>
              <w:tc>
                <w:tcPr>
                  <w:tcW w:w="3866" w:type="dxa"/>
                  <w:tcBorders>
                    <w:top w:val="nil"/>
                    <w:left w:val="nil"/>
                    <w:bottom w:val="single" w:sz="4" w:space="0" w:color="auto"/>
                    <w:right w:val="single" w:sz="4" w:space="0" w:color="auto"/>
                  </w:tcBorders>
                  <w:shd w:val="clear" w:color="auto" w:fill="auto"/>
                  <w:noWrap/>
                  <w:vAlign w:val="bottom"/>
                  <w:hideMark/>
                </w:tcPr>
                <w:p w14:paraId="394F388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-analityka</w:t>
                  </w:r>
                </w:p>
              </w:tc>
            </w:tr>
            <w:tr w:rsidR="00A767D7" w:rsidRPr="00B4693B" w14:paraId="419ADA72"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57BC41F"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8</w:t>
                  </w:r>
                </w:p>
              </w:tc>
              <w:tc>
                <w:tcPr>
                  <w:tcW w:w="2349" w:type="dxa"/>
                  <w:tcBorders>
                    <w:top w:val="nil"/>
                    <w:left w:val="nil"/>
                    <w:bottom w:val="single" w:sz="4" w:space="0" w:color="auto"/>
                    <w:right w:val="single" w:sz="4" w:space="0" w:color="auto"/>
                  </w:tcBorders>
                  <w:shd w:val="clear" w:color="auto" w:fill="auto"/>
                  <w:noWrap/>
                  <w:vAlign w:val="bottom"/>
                  <w:hideMark/>
                </w:tcPr>
                <w:p w14:paraId="481FA11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xml:space="preserve">Alinity i </w:t>
                  </w:r>
                </w:p>
              </w:tc>
              <w:tc>
                <w:tcPr>
                  <w:tcW w:w="1935" w:type="dxa"/>
                  <w:tcBorders>
                    <w:top w:val="nil"/>
                    <w:left w:val="nil"/>
                    <w:bottom w:val="single" w:sz="4" w:space="0" w:color="auto"/>
                    <w:right w:val="single" w:sz="4" w:space="0" w:color="auto"/>
                  </w:tcBorders>
                  <w:shd w:val="clear" w:color="auto" w:fill="auto"/>
                  <w:noWrap/>
                  <w:vAlign w:val="bottom"/>
                  <w:hideMark/>
                </w:tcPr>
                <w:p w14:paraId="0074DD2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Abbott</w:t>
                  </w:r>
                </w:p>
              </w:tc>
              <w:tc>
                <w:tcPr>
                  <w:tcW w:w="3866" w:type="dxa"/>
                  <w:tcBorders>
                    <w:top w:val="nil"/>
                    <w:left w:val="nil"/>
                    <w:bottom w:val="single" w:sz="4" w:space="0" w:color="auto"/>
                    <w:right w:val="single" w:sz="4" w:space="0" w:color="auto"/>
                  </w:tcBorders>
                  <w:shd w:val="clear" w:color="auto" w:fill="auto"/>
                  <w:noWrap/>
                  <w:vAlign w:val="bottom"/>
                  <w:hideMark/>
                </w:tcPr>
                <w:p w14:paraId="1E55188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33AF0779"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6CBB1FDD"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lastRenderedPageBreak/>
                    <w:t>9</w:t>
                  </w:r>
                </w:p>
              </w:tc>
              <w:tc>
                <w:tcPr>
                  <w:tcW w:w="2349" w:type="dxa"/>
                  <w:tcBorders>
                    <w:top w:val="nil"/>
                    <w:left w:val="nil"/>
                    <w:bottom w:val="single" w:sz="4" w:space="0" w:color="auto"/>
                    <w:right w:val="single" w:sz="4" w:space="0" w:color="auto"/>
                  </w:tcBorders>
                  <w:shd w:val="clear" w:color="auto" w:fill="auto"/>
                  <w:noWrap/>
                  <w:vAlign w:val="bottom"/>
                  <w:hideMark/>
                </w:tcPr>
                <w:p w14:paraId="61C25EB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Architect i1000 SR</w:t>
                  </w:r>
                </w:p>
              </w:tc>
              <w:tc>
                <w:tcPr>
                  <w:tcW w:w="1935" w:type="dxa"/>
                  <w:tcBorders>
                    <w:top w:val="nil"/>
                    <w:left w:val="nil"/>
                    <w:bottom w:val="single" w:sz="4" w:space="0" w:color="auto"/>
                    <w:right w:val="single" w:sz="4" w:space="0" w:color="auto"/>
                  </w:tcBorders>
                  <w:shd w:val="clear" w:color="auto" w:fill="auto"/>
                  <w:noWrap/>
                  <w:vAlign w:val="bottom"/>
                  <w:hideMark/>
                </w:tcPr>
                <w:p w14:paraId="78B86F0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Abbott</w:t>
                  </w:r>
                </w:p>
              </w:tc>
              <w:tc>
                <w:tcPr>
                  <w:tcW w:w="3866" w:type="dxa"/>
                  <w:tcBorders>
                    <w:top w:val="nil"/>
                    <w:left w:val="nil"/>
                    <w:bottom w:val="single" w:sz="4" w:space="0" w:color="auto"/>
                    <w:right w:val="single" w:sz="4" w:space="0" w:color="auto"/>
                  </w:tcBorders>
                  <w:shd w:val="clear" w:color="auto" w:fill="auto"/>
                  <w:noWrap/>
                  <w:vAlign w:val="bottom"/>
                  <w:hideMark/>
                </w:tcPr>
                <w:p w14:paraId="5687D2C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147F352E"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5CBE703E"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10</w:t>
                  </w:r>
                </w:p>
              </w:tc>
              <w:tc>
                <w:tcPr>
                  <w:tcW w:w="2349" w:type="dxa"/>
                  <w:tcBorders>
                    <w:top w:val="nil"/>
                    <w:left w:val="nil"/>
                    <w:bottom w:val="single" w:sz="4" w:space="0" w:color="auto"/>
                    <w:right w:val="single" w:sz="4" w:space="0" w:color="auto"/>
                  </w:tcBorders>
                  <w:shd w:val="clear" w:color="auto" w:fill="auto"/>
                  <w:noWrap/>
                  <w:vAlign w:val="bottom"/>
                  <w:hideMark/>
                </w:tcPr>
                <w:p w14:paraId="10E4D8B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Cobas Pro</w:t>
                  </w:r>
                </w:p>
              </w:tc>
              <w:tc>
                <w:tcPr>
                  <w:tcW w:w="1935" w:type="dxa"/>
                  <w:tcBorders>
                    <w:top w:val="nil"/>
                    <w:left w:val="nil"/>
                    <w:bottom w:val="single" w:sz="4" w:space="0" w:color="auto"/>
                    <w:right w:val="single" w:sz="4" w:space="0" w:color="auto"/>
                  </w:tcBorders>
                  <w:shd w:val="clear" w:color="auto" w:fill="auto"/>
                  <w:noWrap/>
                  <w:vAlign w:val="bottom"/>
                  <w:hideMark/>
                </w:tcPr>
                <w:p w14:paraId="365A7DF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Roche</w:t>
                  </w:r>
                </w:p>
              </w:tc>
              <w:tc>
                <w:tcPr>
                  <w:tcW w:w="3866" w:type="dxa"/>
                  <w:tcBorders>
                    <w:top w:val="nil"/>
                    <w:left w:val="nil"/>
                    <w:bottom w:val="single" w:sz="4" w:space="0" w:color="auto"/>
                    <w:right w:val="single" w:sz="4" w:space="0" w:color="auto"/>
                  </w:tcBorders>
                  <w:shd w:val="clear" w:color="auto" w:fill="auto"/>
                  <w:noWrap/>
                  <w:vAlign w:val="bottom"/>
                  <w:hideMark/>
                </w:tcPr>
                <w:p w14:paraId="489EF08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3D83DB30"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6F27E506"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11</w:t>
                  </w:r>
                </w:p>
              </w:tc>
              <w:tc>
                <w:tcPr>
                  <w:tcW w:w="2349" w:type="dxa"/>
                  <w:tcBorders>
                    <w:top w:val="nil"/>
                    <w:left w:val="nil"/>
                    <w:bottom w:val="single" w:sz="4" w:space="0" w:color="auto"/>
                    <w:right w:val="single" w:sz="4" w:space="0" w:color="auto"/>
                  </w:tcBorders>
                  <w:shd w:val="clear" w:color="auto" w:fill="auto"/>
                  <w:noWrap/>
                  <w:vAlign w:val="bottom"/>
                  <w:hideMark/>
                </w:tcPr>
                <w:p w14:paraId="688A03A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Sysmex XN 1500</w:t>
                  </w:r>
                </w:p>
              </w:tc>
              <w:tc>
                <w:tcPr>
                  <w:tcW w:w="1935" w:type="dxa"/>
                  <w:tcBorders>
                    <w:top w:val="nil"/>
                    <w:left w:val="nil"/>
                    <w:bottom w:val="single" w:sz="4" w:space="0" w:color="auto"/>
                    <w:right w:val="single" w:sz="4" w:space="0" w:color="auto"/>
                  </w:tcBorders>
                  <w:shd w:val="clear" w:color="auto" w:fill="auto"/>
                  <w:noWrap/>
                  <w:vAlign w:val="bottom"/>
                  <w:hideMark/>
                </w:tcPr>
                <w:p w14:paraId="11BBDE4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Sysmex</w:t>
                  </w:r>
                </w:p>
              </w:tc>
              <w:tc>
                <w:tcPr>
                  <w:tcW w:w="3866" w:type="dxa"/>
                  <w:tcBorders>
                    <w:top w:val="nil"/>
                    <w:left w:val="nil"/>
                    <w:bottom w:val="single" w:sz="4" w:space="0" w:color="auto"/>
                    <w:right w:val="single" w:sz="4" w:space="0" w:color="auto"/>
                  </w:tcBorders>
                  <w:shd w:val="clear" w:color="auto" w:fill="auto"/>
                  <w:noWrap/>
                  <w:vAlign w:val="bottom"/>
                  <w:hideMark/>
                </w:tcPr>
                <w:p w14:paraId="6F4B799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2EE3CB78"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067C91BD"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12</w:t>
                  </w:r>
                </w:p>
              </w:tc>
              <w:tc>
                <w:tcPr>
                  <w:tcW w:w="2349" w:type="dxa"/>
                  <w:tcBorders>
                    <w:top w:val="nil"/>
                    <w:left w:val="nil"/>
                    <w:bottom w:val="single" w:sz="4" w:space="0" w:color="auto"/>
                    <w:right w:val="single" w:sz="4" w:space="0" w:color="auto"/>
                  </w:tcBorders>
                  <w:shd w:val="clear" w:color="auto" w:fill="auto"/>
                  <w:noWrap/>
                  <w:vAlign w:val="bottom"/>
                  <w:hideMark/>
                </w:tcPr>
                <w:p w14:paraId="73EFB63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ACL TOP500</w:t>
                  </w:r>
                </w:p>
              </w:tc>
              <w:tc>
                <w:tcPr>
                  <w:tcW w:w="1935" w:type="dxa"/>
                  <w:tcBorders>
                    <w:top w:val="nil"/>
                    <w:left w:val="nil"/>
                    <w:bottom w:val="single" w:sz="4" w:space="0" w:color="auto"/>
                    <w:right w:val="single" w:sz="4" w:space="0" w:color="auto"/>
                  </w:tcBorders>
                  <w:shd w:val="clear" w:color="auto" w:fill="auto"/>
                  <w:noWrap/>
                  <w:vAlign w:val="bottom"/>
                  <w:hideMark/>
                </w:tcPr>
                <w:p w14:paraId="4E2DF21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Werfen</w:t>
                  </w:r>
                </w:p>
              </w:tc>
              <w:tc>
                <w:tcPr>
                  <w:tcW w:w="3866" w:type="dxa"/>
                  <w:tcBorders>
                    <w:top w:val="nil"/>
                    <w:left w:val="nil"/>
                    <w:bottom w:val="single" w:sz="4" w:space="0" w:color="auto"/>
                    <w:right w:val="single" w:sz="4" w:space="0" w:color="auto"/>
                  </w:tcBorders>
                  <w:shd w:val="clear" w:color="auto" w:fill="auto"/>
                  <w:noWrap/>
                  <w:vAlign w:val="bottom"/>
                  <w:hideMark/>
                </w:tcPr>
                <w:p w14:paraId="53ACFFF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7D13633E"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74018B4A"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13</w:t>
                  </w:r>
                </w:p>
              </w:tc>
              <w:tc>
                <w:tcPr>
                  <w:tcW w:w="2349" w:type="dxa"/>
                  <w:tcBorders>
                    <w:top w:val="nil"/>
                    <w:left w:val="nil"/>
                    <w:bottom w:val="single" w:sz="4" w:space="0" w:color="auto"/>
                    <w:right w:val="single" w:sz="4" w:space="0" w:color="auto"/>
                  </w:tcBorders>
                  <w:shd w:val="clear" w:color="auto" w:fill="auto"/>
                  <w:noWrap/>
                  <w:vAlign w:val="bottom"/>
                  <w:hideMark/>
                </w:tcPr>
                <w:p w14:paraId="7A4987C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SediPlus</w:t>
                  </w:r>
                </w:p>
              </w:tc>
              <w:tc>
                <w:tcPr>
                  <w:tcW w:w="1935" w:type="dxa"/>
                  <w:tcBorders>
                    <w:top w:val="nil"/>
                    <w:left w:val="nil"/>
                    <w:bottom w:val="single" w:sz="4" w:space="0" w:color="auto"/>
                    <w:right w:val="single" w:sz="4" w:space="0" w:color="auto"/>
                  </w:tcBorders>
                  <w:shd w:val="clear" w:color="auto" w:fill="auto"/>
                  <w:noWrap/>
                  <w:vAlign w:val="bottom"/>
                  <w:hideMark/>
                </w:tcPr>
                <w:p w14:paraId="71EA945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Sarstedt</w:t>
                  </w:r>
                </w:p>
              </w:tc>
              <w:tc>
                <w:tcPr>
                  <w:tcW w:w="3866" w:type="dxa"/>
                  <w:tcBorders>
                    <w:top w:val="nil"/>
                    <w:left w:val="nil"/>
                    <w:bottom w:val="single" w:sz="4" w:space="0" w:color="auto"/>
                    <w:right w:val="single" w:sz="4" w:space="0" w:color="auto"/>
                  </w:tcBorders>
                  <w:shd w:val="clear" w:color="auto" w:fill="auto"/>
                  <w:noWrap/>
                  <w:vAlign w:val="bottom"/>
                  <w:hideMark/>
                </w:tcPr>
                <w:p w14:paraId="4F4AA11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Rutynowych -biochemia</w:t>
                  </w:r>
                </w:p>
              </w:tc>
            </w:tr>
            <w:tr w:rsidR="00A767D7" w:rsidRPr="00B4693B" w14:paraId="4FA5523B"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6BD34AF1"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14</w:t>
                  </w:r>
                </w:p>
              </w:tc>
              <w:tc>
                <w:tcPr>
                  <w:tcW w:w="2349" w:type="dxa"/>
                  <w:tcBorders>
                    <w:top w:val="nil"/>
                    <w:left w:val="nil"/>
                    <w:bottom w:val="single" w:sz="4" w:space="0" w:color="auto"/>
                    <w:right w:val="single" w:sz="4" w:space="0" w:color="auto"/>
                  </w:tcBorders>
                  <w:shd w:val="clear" w:color="auto" w:fill="auto"/>
                  <w:noWrap/>
                  <w:vAlign w:val="bottom"/>
                  <w:hideMark/>
                </w:tcPr>
                <w:p w14:paraId="23EEDE7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Nephelometr II</w:t>
                  </w:r>
                </w:p>
              </w:tc>
              <w:tc>
                <w:tcPr>
                  <w:tcW w:w="1935" w:type="dxa"/>
                  <w:tcBorders>
                    <w:top w:val="nil"/>
                    <w:left w:val="nil"/>
                    <w:bottom w:val="single" w:sz="4" w:space="0" w:color="auto"/>
                    <w:right w:val="single" w:sz="4" w:space="0" w:color="auto"/>
                  </w:tcBorders>
                  <w:shd w:val="clear" w:color="auto" w:fill="auto"/>
                  <w:noWrap/>
                  <w:vAlign w:val="bottom"/>
                  <w:hideMark/>
                </w:tcPr>
                <w:p w14:paraId="1DDA1A4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3866" w:type="dxa"/>
                  <w:tcBorders>
                    <w:top w:val="nil"/>
                    <w:left w:val="nil"/>
                    <w:bottom w:val="single" w:sz="4" w:space="0" w:color="auto"/>
                    <w:right w:val="single" w:sz="4" w:space="0" w:color="auto"/>
                  </w:tcBorders>
                  <w:shd w:val="clear" w:color="auto" w:fill="auto"/>
                  <w:noWrap/>
                  <w:vAlign w:val="bottom"/>
                  <w:hideMark/>
                </w:tcPr>
                <w:p w14:paraId="532F10D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Specjalistycznych - białka</w:t>
                  </w:r>
                </w:p>
              </w:tc>
            </w:tr>
            <w:tr w:rsidR="00A767D7" w:rsidRPr="00B4693B" w14:paraId="0234533C"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4508AA3"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15</w:t>
                  </w:r>
                </w:p>
              </w:tc>
              <w:tc>
                <w:tcPr>
                  <w:tcW w:w="2349" w:type="dxa"/>
                  <w:tcBorders>
                    <w:top w:val="nil"/>
                    <w:left w:val="nil"/>
                    <w:bottom w:val="single" w:sz="4" w:space="0" w:color="auto"/>
                    <w:right w:val="single" w:sz="4" w:space="0" w:color="auto"/>
                  </w:tcBorders>
                  <w:shd w:val="clear" w:color="auto" w:fill="auto"/>
                  <w:noWrap/>
                  <w:vAlign w:val="bottom"/>
                  <w:hideMark/>
                </w:tcPr>
                <w:p w14:paraId="70E3439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Capillarys</w:t>
                  </w:r>
                </w:p>
              </w:tc>
              <w:tc>
                <w:tcPr>
                  <w:tcW w:w="1935" w:type="dxa"/>
                  <w:tcBorders>
                    <w:top w:val="nil"/>
                    <w:left w:val="nil"/>
                    <w:bottom w:val="single" w:sz="4" w:space="0" w:color="auto"/>
                    <w:right w:val="single" w:sz="4" w:space="0" w:color="auto"/>
                  </w:tcBorders>
                  <w:shd w:val="clear" w:color="auto" w:fill="auto"/>
                  <w:noWrap/>
                  <w:vAlign w:val="bottom"/>
                  <w:hideMark/>
                </w:tcPr>
                <w:p w14:paraId="59A4D06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Sebia</w:t>
                  </w:r>
                </w:p>
              </w:tc>
              <w:tc>
                <w:tcPr>
                  <w:tcW w:w="3866" w:type="dxa"/>
                  <w:tcBorders>
                    <w:top w:val="nil"/>
                    <w:left w:val="nil"/>
                    <w:bottom w:val="single" w:sz="4" w:space="0" w:color="auto"/>
                    <w:right w:val="single" w:sz="4" w:space="0" w:color="auto"/>
                  </w:tcBorders>
                  <w:shd w:val="clear" w:color="auto" w:fill="auto"/>
                  <w:noWrap/>
                  <w:vAlign w:val="bottom"/>
                  <w:hideMark/>
                </w:tcPr>
                <w:p w14:paraId="22DC8DB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Specjalistycznych - białka</w:t>
                  </w:r>
                </w:p>
              </w:tc>
            </w:tr>
            <w:tr w:rsidR="00A767D7" w:rsidRPr="00B4693B" w14:paraId="24C10FCD"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2C69E46A"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16</w:t>
                  </w:r>
                </w:p>
              </w:tc>
              <w:tc>
                <w:tcPr>
                  <w:tcW w:w="2349" w:type="dxa"/>
                  <w:tcBorders>
                    <w:top w:val="nil"/>
                    <w:left w:val="nil"/>
                    <w:bottom w:val="single" w:sz="4" w:space="0" w:color="auto"/>
                    <w:right w:val="single" w:sz="4" w:space="0" w:color="auto"/>
                  </w:tcBorders>
                  <w:shd w:val="clear" w:color="auto" w:fill="auto"/>
                  <w:noWrap/>
                  <w:vAlign w:val="bottom"/>
                  <w:hideMark/>
                </w:tcPr>
                <w:p w14:paraId="756C722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xml:space="preserve">Euroimmun Analyser </w:t>
                  </w:r>
                </w:p>
              </w:tc>
              <w:tc>
                <w:tcPr>
                  <w:tcW w:w="1935" w:type="dxa"/>
                  <w:tcBorders>
                    <w:top w:val="nil"/>
                    <w:left w:val="nil"/>
                    <w:bottom w:val="single" w:sz="4" w:space="0" w:color="auto"/>
                    <w:right w:val="single" w:sz="4" w:space="0" w:color="auto"/>
                  </w:tcBorders>
                  <w:shd w:val="clear" w:color="auto" w:fill="auto"/>
                  <w:noWrap/>
                  <w:vAlign w:val="bottom"/>
                  <w:hideMark/>
                </w:tcPr>
                <w:p w14:paraId="5C64232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Euroimmun</w:t>
                  </w:r>
                </w:p>
              </w:tc>
              <w:tc>
                <w:tcPr>
                  <w:tcW w:w="3866" w:type="dxa"/>
                  <w:tcBorders>
                    <w:top w:val="nil"/>
                    <w:left w:val="nil"/>
                    <w:bottom w:val="single" w:sz="4" w:space="0" w:color="auto"/>
                    <w:right w:val="single" w:sz="4" w:space="0" w:color="auto"/>
                  </w:tcBorders>
                  <w:shd w:val="clear" w:color="auto" w:fill="auto"/>
                  <w:noWrap/>
                  <w:vAlign w:val="bottom"/>
                  <w:hideMark/>
                </w:tcPr>
                <w:p w14:paraId="08A45E4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Specjalistycznych - immunologia</w:t>
                  </w:r>
                </w:p>
              </w:tc>
            </w:tr>
            <w:tr w:rsidR="00A767D7" w:rsidRPr="00B4693B" w14:paraId="76C5DA93"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D87EEB0" w14:textId="77777777" w:rsidR="00A767D7" w:rsidRPr="00B4693B" w:rsidRDefault="00A767D7" w:rsidP="00C03099">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w:t>
                  </w:r>
                  <w:r w:rsidR="00C03099" w:rsidRPr="00B4693B">
                    <w:rPr>
                      <w:rFonts w:ascii="Liberation Serif" w:eastAsia="Times New Roman" w:hAnsi="Liberation Serif" w:cs="Liberation Serif"/>
                      <w:i/>
                      <w:iCs/>
                      <w:lang w:eastAsia="pl-PL"/>
                    </w:rPr>
                    <w:t>7</w:t>
                  </w:r>
                </w:p>
              </w:tc>
              <w:tc>
                <w:tcPr>
                  <w:tcW w:w="2349" w:type="dxa"/>
                  <w:tcBorders>
                    <w:top w:val="nil"/>
                    <w:left w:val="nil"/>
                    <w:bottom w:val="single" w:sz="4" w:space="0" w:color="auto"/>
                    <w:right w:val="single" w:sz="4" w:space="0" w:color="auto"/>
                  </w:tcBorders>
                  <w:shd w:val="clear" w:color="auto" w:fill="auto"/>
                  <w:noWrap/>
                  <w:vAlign w:val="bottom"/>
                  <w:hideMark/>
                </w:tcPr>
                <w:p w14:paraId="02DC86C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D-10</w:t>
                  </w:r>
                </w:p>
              </w:tc>
              <w:tc>
                <w:tcPr>
                  <w:tcW w:w="1935" w:type="dxa"/>
                  <w:tcBorders>
                    <w:top w:val="nil"/>
                    <w:left w:val="nil"/>
                    <w:bottom w:val="single" w:sz="4" w:space="0" w:color="auto"/>
                    <w:right w:val="single" w:sz="4" w:space="0" w:color="auto"/>
                  </w:tcBorders>
                  <w:shd w:val="clear" w:color="auto" w:fill="auto"/>
                  <w:noWrap/>
                  <w:vAlign w:val="bottom"/>
                  <w:hideMark/>
                </w:tcPr>
                <w:p w14:paraId="612BDDB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Bio-Rad</w:t>
                  </w:r>
                </w:p>
              </w:tc>
              <w:tc>
                <w:tcPr>
                  <w:tcW w:w="3866" w:type="dxa"/>
                  <w:tcBorders>
                    <w:top w:val="nil"/>
                    <w:left w:val="nil"/>
                    <w:bottom w:val="single" w:sz="4" w:space="0" w:color="auto"/>
                    <w:right w:val="single" w:sz="4" w:space="0" w:color="auto"/>
                  </w:tcBorders>
                  <w:shd w:val="clear" w:color="auto" w:fill="auto"/>
                  <w:noWrap/>
                  <w:vAlign w:val="bottom"/>
                  <w:hideMark/>
                </w:tcPr>
                <w:p w14:paraId="6AE538E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Badań Specjalistycznych - immunologia</w:t>
                  </w:r>
                </w:p>
              </w:tc>
            </w:tr>
            <w:tr w:rsidR="00A767D7" w:rsidRPr="00B4693B" w14:paraId="6BC3C1A4"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1F5F2A9F" w14:textId="77777777" w:rsidR="00A767D7" w:rsidRPr="00B4693B" w:rsidRDefault="00C03099"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18</w:t>
                  </w:r>
                </w:p>
              </w:tc>
              <w:tc>
                <w:tcPr>
                  <w:tcW w:w="2349" w:type="dxa"/>
                  <w:tcBorders>
                    <w:top w:val="nil"/>
                    <w:left w:val="nil"/>
                    <w:bottom w:val="single" w:sz="4" w:space="0" w:color="auto"/>
                    <w:right w:val="single" w:sz="4" w:space="0" w:color="auto"/>
                  </w:tcBorders>
                  <w:shd w:val="clear" w:color="auto" w:fill="auto"/>
                  <w:noWrap/>
                  <w:vAlign w:val="bottom"/>
                  <w:hideMark/>
                </w:tcPr>
                <w:p w14:paraId="20F2DAE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Vitek 2XL</w:t>
                  </w:r>
                </w:p>
              </w:tc>
              <w:tc>
                <w:tcPr>
                  <w:tcW w:w="1935" w:type="dxa"/>
                  <w:tcBorders>
                    <w:top w:val="nil"/>
                    <w:left w:val="nil"/>
                    <w:bottom w:val="single" w:sz="4" w:space="0" w:color="auto"/>
                    <w:right w:val="single" w:sz="4" w:space="0" w:color="auto"/>
                  </w:tcBorders>
                  <w:shd w:val="clear" w:color="auto" w:fill="auto"/>
                  <w:noWrap/>
                  <w:vAlign w:val="bottom"/>
                  <w:hideMark/>
                </w:tcPr>
                <w:p w14:paraId="1FC55C5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Bio-Merieux</w:t>
                  </w:r>
                </w:p>
              </w:tc>
              <w:tc>
                <w:tcPr>
                  <w:tcW w:w="3866" w:type="dxa"/>
                  <w:tcBorders>
                    <w:top w:val="nil"/>
                    <w:left w:val="nil"/>
                    <w:bottom w:val="single" w:sz="4" w:space="0" w:color="auto"/>
                    <w:right w:val="single" w:sz="4" w:space="0" w:color="auto"/>
                  </w:tcBorders>
                  <w:shd w:val="clear" w:color="auto" w:fill="auto"/>
                  <w:noWrap/>
                  <w:vAlign w:val="bottom"/>
                  <w:hideMark/>
                </w:tcPr>
                <w:p w14:paraId="717334F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Mikrobiologii</w:t>
                  </w:r>
                </w:p>
              </w:tc>
            </w:tr>
            <w:tr w:rsidR="00A767D7" w:rsidRPr="00B4693B" w14:paraId="52ABF447"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4FE8AF95" w14:textId="77777777" w:rsidR="00A767D7" w:rsidRPr="00B4693B" w:rsidRDefault="00C03099"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19</w:t>
                  </w:r>
                </w:p>
              </w:tc>
              <w:tc>
                <w:tcPr>
                  <w:tcW w:w="2349" w:type="dxa"/>
                  <w:tcBorders>
                    <w:top w:val="nil"/>
                    <w:left w:val="nil"/>
                    <w:bottom w:val="single" w:sz="4" w:space="0" w:color="auto"/>
                    <w:right w:val="single" w:sz="4" w:space="0" w:color="auto"/>
                  </w:tcBorders>
                  <w:shd w:val="clear" w:color="auto" w:fill="auto"/>
                  <w:noWrap/>
                  <w:vAlign w:val="bottom"/>
                  <w:hideMark/>
                </w:tcPr>
                <w:p w14:paraId="2CA4BC7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BacTec</w:t>
                  </w:r>
                </w:p>
              </w:tc>
              <w:tc>
                <w:tcPr>
                  <w:tcW w:w="1935" w:type="dxa"/>
                  <w:tcBorders>
                    <w:top w:val="nil"/>
                    <w:left w:val="nil"/>
                    <w:bottom w:val="single" w:sz="4" w:space="0" w:color="auto"/>
                    <w:right w:val="single" w:sz="4" w:space="0" w:color="auto"/>
                  </w:tcBorders>
                  <w:shd w:val="clear" w:color="auto" w:fill="auto"/>
                  <w:noWrap/>
                  <w:vAlign w:val="bottom"/>
                  <w:hideMark/>
                </w:tcPr>
                <w:p w14:paraId="46DF438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Becton-Dickinson</w:t>
                  </w:r>
                </w:p>
              </w:tc>
              <w:tc>
                <w:tcPr>
                  <w:tcW w:w="3866" w:type="dxa"/>
                  <w:tcBorders>
                    <w:top w:val="nil"/>
                    <w:left w:val="nil"/>
                    <w:bottom w:val="single" w:sz="4" w:space="0" w:color="auto"/>
                    <w:right w:val="single" w:sz="4" w:space="0" w:color="auto"/>
                  </w:tcBorders>
                  <w:shd w:val="clear" w:color="auto" w:fill="auto"/>
                  <w:noWrap/>
                  <w:vAlign w:val="bottom"/>
                  <w:hideMark/>
                </w:tcPr>
                <w:p w14:paraId="7E2E562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Mikrobiologii</w:t>
                  </w:r>
                </w:p>
              </w:tc>
            </w:tr>
            <w:tr w:rsidR="00A767D7" w:rsidRPr="00B4693B" w14:paraId="6CEB8485"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29C72707" w14:textId="77777777" w:rsidR="00A767D7" w:rsidRPr="00B4693B" w:rsidRDefault="00C03099"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w:t>
                  </w:r>
                </w:p>
              </w:tc>
              <w:tc>
                <w:tcPr>
                  <w:tcW w:w="2349" w:type="dxa"/>
                  <w:tcBorders>
                    <w:top w:val="nil"/>
                    <w:left w:val="nil"/>
                    <w:bottom w:val="single" w:sz="4" w:space="0" w:color="auto"/>
                    <w:right w:val="single" w:sz="4" w:space="0" w:color="auto"/>
                  </w:tcBorders>
                  <w:shd w:val="clear" w:color="auto" w:fill="auto"/>
                  <w:noWrap/>
                  <w:vAlign w:val="bottom"/>
                  <w:hideMark/>
                </w:tcPr>
                <w:p w14:paraId="58310C3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Genexpert</w:t>
                  </w:r>
                </w:p>
              </w:tc>
              <w:tc>
                <w:tcPr>
                  <w:tcW w:w="1935" w:type="dxa"/>
                  <w:tcBorders>
                    <w:top w:val="nil"/>
                    <w:left w:val="nil"/>
                    <w:bottom w:val="single" w:sz="4" w:space="0" w:color="auto"/>
                    <w:right w:val="single" w:sz="4" w:space="0" w:color="auto"/>
                  </w:tcBorders>
                  <w:shd w:val="clear" w:color="auto" w:fill="auto"/>
                  <w:noWrap/>
                  <w:vAlign w:val="bottom"/>
                  <w:hideMark/>
                </w:tcPr>
                <w:p w14:paraId="6CAE573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Cepheid</w:t>
                  </w:r>
                </w:p>
              </w:tc>
              <w:tc>
                <w:tcPr>
                  <w:tcW w:w="3866" w:type="dxa"/>
                  <w:tcBorders>
                    <w:top w:val="nil"/>
                    <w:left w:val="nil"/>
                    <w:bottom w:val="single" w:sz="4" w:space="0" w:color="auto"/>
                    <w:right w:val="single" w:sz="4" w:space="0" w:color="auto"/>
                  </w:tcBorders>
                  <w:shd w:val="clear" w:color="auto" w:fill="auto"/>
                  <w:noWrap/>
                  <w:vAlign w:val="bottom"/>
                  <w:hideMark/>
                </w:tcPr>
                <w:p w14:paraId="7754025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Mikrobiologii</w:t>
                  </w:r>
                </w:p>
              </w:tc>
            </w:tr>
            <w:tr w:rsidR="00A767D7" w:rsidRPr="00B4693B" w14:paraId="53ACF6D8" w14:textId="77777777" w:rsidTr="00AA285E">
              <w:trPr>
                <w:trHeight w:val="308"/>
              </w:trPr>
              <w:tc>
                <w:tcPr>
                  <w:tcW w:w="3038"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47E15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Poza laboratorium</w:t>
                  </w:r>
                </w:p>
              </w:tc>
              <w:tc>
                <w:tcPr>
                  <w:tcW w:w="1935" w:type="dxa"/>
                  <w:tcBorders>
                    <w:top w:val="nil"/>
                    <w:left w:val="nil"/>
                    <w:bottom w:val="single" w:sz="4" w:space="0" w:color="auto"/>
                    <w:right w:val="single" w:sz="4" w:space="0" w:color="auto"/>
                  </w:tcBorders>
                  <w:shd w:val="clear" w:color="auto" w:fill="auto"/>
                  <w:noWrap/>
                  <w:vAlign w:val="bottom"/>
                  <w:hideMark/>
                </w:tcPr>
                <w:p w14:paraId="3A9BDC2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w:t>
                  </w:r>
                </w:p>
              </w:tc>
              <w:tc>
                <w:tcPr>
                  <w:tcW w:w="3866" w:type="dxa"/>
                  <w:tcBorders>
                    <w:top w:val="nil"/>
                    <w:left w:val="nil"/>
                    <w:bottom w:val="single" w:sz="4" w:space="0" w:color="auto"/>
                    <w:right w:val="single" w:sz="4" w:space="0" w:color="auto"/>
                  </w:tcBorders>
                  <w:shd w:val="clear" w:color="auto" w:fill="auto"/>
                  <w:noWrap/>
                  <w:vAlign w:val="bottom"/>
                  <w:hideMark/>
                </w:tcPr>
                <w:p w14:paraId="0858D9E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w:t>
                  </w:r>
                </w:p>
              </w:tc>
            </w:tr>
            <w:tr w:rsidR="00A767D7" w:rsidRPr="00B4693B" w14:paraId="44DEC23A"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2D869A95"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w:t>
                  </w:r>
                </w:p>
              </w:tc>
              <w:tc>
                <w:tcPr>
                  <w:tcW w:w="2349" w:type="dxa"/>
                  <w:tcBorders>
                    <w:top w:val="nil"/>
                    <w:left w:val="nil"/>
                    <w:bottom w:val="single" w:sz="4" w:space="0" w:color="auto"/>
                    <w:right w:val="single" w:sz="4" w:space="0" w:color="auto"/>
                  </w:tcBorders>
                  <w:shd w:val="clear" w:color="auto" w:fill="auto"/>
                  <w:noWrap/>
                  <w:vAlign w:val="bottom"/>
                  <w:hideMark/>
                </w:tcPr>
                <w:p w14:paraId="1FE4FF0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ABL90 Plus</w:t>
                  </w:r>
                </w:p>
              </w:tc>
              <w:tc>
                <w:tcPr>
                  <w:tcW w:w="1935" w:type="dxa"/>
                  <w:tcBorders>
                    <w:top w:val="nil"/>
                    <w:left w:val="nil"/>
                    <w:bottom w:val="single" w:sz="4" w:space="0" w:color="auto"/>
                    <w:right w:val="single" w:sz="4" w:space="0" w:color="auto"/>
                  </w:tcBorders>
                  <w:shd w:val="clear" w:color="auto" w:fill="auto"/>
                  <w:noWrap/>
                  <w:vAlign w:val="bottom"/>
                  <w:hideMark/>
                </w:tcPr>
                <w:p w14:paraId="2F1777A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Radiometer</w:t>
                  </w:r>
                </w:p>
              </w:tc>
              <w:tc>
                <w:tcPr>
                  <w:tcW w:w="3866" w:type="dxa"/>
                  <w:tcBorders>
                    <w:top w:val="nil"/>
                    <w:left w:val="nil"/>
                    <w:bottom w:val="single" w:sz="4" w:space="0" w:color="auto"/>
                    <w:right w:val="single" w:sz="4" w:space="0" w:color="auto"/>
                  </w:tcBorders>
                  <w:shd w:val="clear" w:color="auto" w:fill="auto"/>
                  <w:noWrap/>
                  <w:vAlign w:val="bottom"/>
                  <w:hideMark/>
                </w:tcPr>
                <w:p w14:paraId="3256BEB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Noworodkowy</w:t>
                  </w:r>
                </w:p>
              </w:tc>
            </w:tr>
            <w:tr w:rsidR="00A767D7" w:rsidRPr="00B4693B" w14:paraId="15AA285A"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30CE05CF"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w:t>
                  </w:r>
                </w:p>
              </w:tc>
              <w:tc>
                <w:tcPr>
                  <w:tcW w:w="2349" w:type="dxa"/>
                  <w:tcBorders>
                    <w:top w:val="nil"/>
                    <w:left w:val="nil"/>
                    <w:bottom w:val="single" w:sz="4" w:space="0" w:color="auto"/>
                    <w:right w:val="single" w:sz="4" w:space="0" w:color="auto"/>
                  </w:tcBorders>
                  <w:shd w:val="clear" w:color="auto" w:fill="auto"/>
                  <w:noWrap/>
                  <w:vAlign w:val="bottom"/>
                  <w:hideMark/>
                </w:tcPr>
                <w:p w14:paraId="6AC1AEC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Analizator Parametrów Krytycznych</w:t>
                  </w:r>
                </w:p>
              </w:tc>
              <w:tc>
                <w:tcPr>
                  <w:tcW w:w="1935" w:type="dxa"/>
                  <w:tcBorders>
                    <w:top w:val="nil"/>
                    <w:left w:val="nil"/>
                    <w:bottom w:val="single" w:sz="4" w:space="0" w:color="auto"/>
                    <w:right w:val="single" w:sz="4" w:space="0" w:color="auto"/>
                  </w:tcBorders>
                  <w:shd w:val="clear" w:color="auto" w:fill="auto"/>
                  <w:noWrap/>
                  <w:vAlign w:val="bottom"/>
                  <w:hideMark/>
                </w:tcPr>
                <w:p w14:paraId="235A638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Roche</w:t>
                  </w:r>
                </w:p>
              </w:tc>
              <w:tc>
                <w:tcPr>
                  <w:tcW w:w="3866" w:type="dxa"/>
                  <w:tcBorders>
                    <w:top w:val="nil"/>
                    <w:left w:val="nil"/>
                    <w:bottom w:val="single" w:sz="4" w:space="0" w:color="auto"/>
                    <w:right w:val="single" w:sz="4" w:space="0" w:color="auto"/>
                  </w:tcBorders>
                  <w:shd w:val="clear" w:color="auto" w:fill="auto"/>
                  <w:noWrap/>
                  <w:vAlign w:val="bottom"/>
                  <w:hideMark/>
                </w:tcPr>
                <w:p w14:paraId="5DA81E9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Blok Porodowy</w:t>
                  </w:r>
                </w:p>
              </w:tc>
            </w:tr>
            <w:tr w:rsidR="00A767D7" w:rsidRPr="00B4693B" w14:paraId="49B1A826" w14:textId="77777777" w:rsidTr="00AA285E">
              <w:trPr>
                <w:trHeight w:val="300"/>
              </w:trPr>
              <w:tc>
                <w:tcPr>
                  <w:tcW w:w="689" w:type="dxa"/>
                  <w:tcBorders>
                    <w:top w:val="nil"/>
                    <w:left w:val="single" w:sz="4" w:space="0" w:color="auto"/>
                    <w:bottom w:val="single" w:sz="4" w:space="0" w:color="auto"/>
                    <w:right w:val="single" w:sz="4" w:space="0" w:color="auto"/>
                  </w:tcBorders>
                  <w:shd w:val="clear" w:color="auto" w:fill="auto"/>
                  <w:noWrap/>
                  <w:vAlign w:val="bottom"/>
                  <w:hideMark/>
                </w:tcPr>
                <w:p w14:paraId="3BDABF97"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w:t>
                  </w:r>
                </w:p>
              </w:tc>
              <w:tc>
                <w:tcPr>
                  <w:tcW w:w="2349" w:type="dxa"/>
                  <w:tcBorders>
                    <w:top w:val="nil"/>
                    <w:left w:val="nil"/>
                    <w:bottom w:val="single" w:sz="4" w:space="0" w:color="auto"/>
                    <w:right w:val="single" w:sz="4" w:space="0" w:color="auto"/>
                  </w:tcBorders>
                  <w:shd w:val="clear" w:color="auto" w:fill="auto"/>
                  <w:noWrap/>
                  <w:vAlign w:val="bottom"/>
                  <w:hideMark/>
                </w:tcPr>
                <w:p w14:paraId="51F4D4D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Analizator Parametrów Krytycznych</w:t>
                  </w:r>
                </w:p>
              </w:tc>
              <w:tc>
                <w:tcPr>
                  <w:tcW w:w="1935" w:type="dxa"/>
                  <w:tcBorders>
                    <w:top w:val="nil"/>
                    <w:left w:val="nil"/>
                    <w:bottom w:val="single" w:sz="4" w:space="0" w:color="auto"/>
                    <w:right w:val="single" w:sz="4" w:space="0" w:color="auto"/>
                  </w:tcBorders>
                  <w:shd w:val="clear" w:color="auto" w:fill="auto"/>
                  <w:noWrap/>
                  <w:vAlign w:val="bottom"/>
                  <w:hideMark/>
                </w:tcPr>
                <w:p w14:paraId="3896969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3866" w:type="dxa"/>
                  <w:tcBorders>
                    <w:top w:val="nil"/>
                    <w:left w:val="nil"/>
                    <w:bottom w:val="single" w:sz="4" w:space="0" w:color="auto"/>
                    <w:right w:val="single" w:sz="4" w:space="0" w:color="auto"/>
                  </w:tcBorders>
                  <w:shd w:val="clear" w:color="auto" w:fill="auto"/>
                  <w:noWrap/>
                  <w:vAlign w:val="bottom"/>
                  <w:hideMark/>
                </w:tcPr>
                <w:p w14:paraId="041C388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SOR</w:t>
                  </w:r>
                </w:p>
              </w:tc>
            </w:tr>
          </w:tbl>
          <w:p w14:paraId="3F8CA57A" w14:textId="77777777" w:rsidR="0020116B" w:rsidRPr="00B4693B" w:rsidRDefault="0020116B" w:rsidP="00AA285E">
            <w:pPr>
              <w:spacing w:line="276" w:lineRule="auto"/>
              <w:ind w:left="1080"/>
              <w:rPr>
                <w:rFonts w:ascii="Liberation Serif" w:hAnsi="Liberation Serif" w:cs="Liberation Serif"/>
              </w:rPr>
            </w:pPr>
          </w:p>
          <w:p w14:paraId="11B513D6" w14:textId="77777777" w:rsidR="00A767D7" w:rsidRPr="00B4693B" w:rsidRDefault="00A767D7" w:rsidP="00AA285E">
            <w:pPr>
              <w:spacing w:line="276" w:lineRule="auto"/>
              <w:ind w:left="1080"/>
              <w:rPr>
                <w:rFonts w:ascii="Liberation Serif" w:hAnsi="Liberation Serif" w:cs="Liberation Serif"/>
              </w:rPr>
            </w:pPr>
          </w:p>
        </w:tc>
      </w:tr>
      <w:tr w:rsidR="0031546E" w:rsidRPr="00B4693B" w14:paraId="7D2BC43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65369614" w14:textId="77777777" w:rsidR="008505C3" w:rsidRPr="00B4693B" w:rsidRDefault="008505C3" w:rsidP="00216B27">
            <w:pPr>
              <w:pStyle w:val="Tekstpodstawowywcity"/>
              <w:numPr>
                <w:ilvl w:val="0"/>
                <w:numId w:val="16"/>
              </w:numPr>
              <w:spacing w:before="0" w:after="0" w:line="276" w:lineRule="auto"/>
              <w:ind w:left="0" w:firstLine="0"/>
              <w:jc w:val="center"/>
              <w:rPr>
                <w:rFonts w:ascii="Liberation Serif" w:hAnsi="Liberation Serif" w:cs="Liberation Serif"/>
                <w:bCs/>
              </w:rPr>
            </w:pPr>
          </w:p>
        </w:tc>
        <w:tc>
          <w:tcPr>
            <w:tcW w:w="4647" w:type="pct"/>
          </w:tcPr>
          <w:p w14:paraId="7A28755F" w14:textId="76C70790" w:rsidR="008505C3" w:rsidRPr="00B4693B" w:rsidRDefault="008505C3" w:rsidP="008505C3">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HIS musi umożliwiać integrację z centralą telefoniczną, poprzez standardowe API, w zakresie udostępniania operatorowi danych pacjenta w momencie podjęcia połączenia na podstawie numeru telefonu przypisanego w bazie HIS.</w:t>
            </w:r>
            <w:r w:rsidR="00C368F3" w:rsidRPr="00B4693B">
              <w:rPr>
                <w:rFonts w:ascii="Liberation Serif" w:hAnsi="Liberation Serif" w:cs="Liberation Serif"/>
                <w:sz w:val="22"/>
                <w:szCs w:val="22"/>
              </w:rPr>
              <w:t xml:space="preserve"> Zamawiający posiada następujący model centrali: </w:t>
            </w:r>
            <w:r w:rsidR="00DA356B" w:rsidRPr="00B4693B">
              <w:rPr>
                <w:rFonts w:ascii="Liberation Serif" w:hAnsi="Liberation Serif" w:cs="Liberation Serif"/>
                <w:sz w:val="22"/>
                <w:szCs w:val="22"/>
              </w:rPr>
              <w:t>Alcatel OmniPCX 4400</w:t>
            </w:r>
          </w:p>
        </w:tc>
      </w:tr>
      <w:tr w:rsidR="0020116B" w:rsidRPr="00B4693B" w14:paraId="6192DD77" w14:textId="77777777" w:rsidTr="14BBEFFB">
        <w:tc>
          <w:tcPr>
            <w:tcW w:w="353" w:type="pct"/>
            <w:tcBorders>
              <w:tr2bl w:val="single" w:sz="4" w:space="0" w:color="auto"/>
            </w:tcBorders>
          </w:tcPr>
          <w:p w14:paraId="1313FC0E" w14:textId="77777777" w:rsidR="0020116B" w:rsidRPr="00B4693B" w:rsidRDefault="0020116B" w:rsidP="0020116B">
            <w:pPr>
              <w:pStyle w:val="Tekstpodstawowywcity"/>
              <w:spacing w:before="0" w:after="0" w:line="276" w:lineRule="auto"/>
              <w:ind w:left="0"/>
              <w:rPr>
                <w:rFonts w:ascii="Liberation Serif" w:hAnsi="Liberation Serif" w:cs="Liberation Serif"/>
                <w:color w:val="000000"/>
                <w:sz w:val="22"/>
                <w:szCs w:val="22"/>
              </w:rPr>
            </w:pPr>
          </w:p>
        </w:tc>
        <w:tc>
          <w:tcPr>
            <w:tcW w:w="4647" w:type="pct"/>
          </w:tcPr>
          <w:p w14:paraId="00B958DE" w14:textId="77777777" w:rsidR="0020116B" w:rsidRPr="00B4693B" w:rsidRDefault="0020116B" w:rsidP="0020116B">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Baza danych</w:t>
            </w:r>
          </w:p>
        </w:tc>
      </w:tr>
      <w:tr w:rsidR="00063C99" w:rsidRPr="00B4693B" w14:paraId="4082B5F3"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A470D80"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sz w:val="22"/>
                <w:szCs w:val="22"/>
              </w:rPr>
            </w:pPr>
          </w:p>
        </w:tc>
        <w:tc>
          <w:tcPr>
            <w:tcW w:w="4647" w:type="pct"/>
          </w:tcPr>
          <w:p w14:paraId="72DDC2AF"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co najmniej, w zakresie aplikacji RCH, apteki centralnej, apteczki oddziałowej, lecznictwa otwartego i rozliczeń NFZ musi pracować w oparciu o t</w:t>
            </w:r>
            <w:r w:rsidR="000C3F38" w:rsidRPr="00B4693B">
              <w:rPr>
                <w:rFonts w:ascii="Liberation Serif" w:hAnsi="Liberation Serif" w:cs="Liberation Serif"/>
                <w:sz w:val="22"/>
                <w:szCs w:val="22"/>
              </w:rPr>
              <w:t>en sam</w:t>
            </w:r>
            <w:r w:rsidRPr="00B4693B">
              <w:rPr>
                <w:rFonts w:ascii="Liberation Serif" w:hAnsi="Liberation Serif" w:cs="Liberation Serif"/>
                <w:sz w:val="22"/>
                <w:szCs w:val="22"/>
              </w:rPr>
              <w:t xml:space="preserve"> </w:t>
            </w:r>
            <w:r w:rsidR="000C3F38" w:rsidRPr="00B4693B">
              <w:rPr>
                <w:rFonts w:ascii="Liberation Serif" w:hAnsi="Liberation Serif" w:cs="Liberation Serif"/>
                <w:sz w:val="22"/>
                <w:szCs w:val="22"/>
              </w:rPr>
              <w:t xml:space="preserve">motor </w:t>
            </w:r>
            <w:r w:rsidRPr="00B4693B">
              <w:rPr>
                <w:rFonts w:ascii="Liberation Serif" w:hAnsi="Liberation Serif" w:cs="Liberation Serif"/>
                <w:sz w:val="22"/>
                <w:szCs w:val="22"/>
              </w:rPr>
              <w:t>baz</w:t>
            </w:r>
            <w:r w:rsidR="000C3F38" w:rsidRPr="00B4693B">
              <w:rPr>
                <w:rFonts w:ascii="Liberation Serif" w:hAnsi="Liberation Serif" w:cs="Liberation Serif"/>
                <w:sz w:val="22"/>
                <w:szCs w:val="22"/>
              </w:rPr>
              <w:t>y</w:t>
            </w:r>
            <w:r w:rsidRPr="00B4693B">
              <w:rPr>
                <w:rFonts w:ascii="Liberation Serif" w:hAnsi="Liberation Serif" w:cs="Liberation Serif"/>
                <w:sz w:val="22"/>
                <w:szCs w:val="22"/>
              </w:rPr>
              <w:t xml:space="preserve"> danych.</w:t>
            </w:r>
          </w:p>
        </w:tc>
      </w:tr>
      <w:tr w:rsidR="0020116B" w:rsidRPr="00B4693B" w14:paraId="15D84C85" w14:textId="77777777" w:rsidTr="14BBEFFB">
        <w:tc>
          <w:tcPr>
            <w:tcW w:w="353" w:type="pct"/>
            <w:tcBorders>
              <w:bottom w:val="single" w:sz="4" w:space="0" w:color="8EAADB" w:themeColor="accent5" w:themeTint="99"/>
            </w:tcBorders>
          </w:tcPr>
          <w:p w14:paraId="718B0736" w14:textId="77777777" w:rsidR="0020116B" w:rsidRPr="00B4693B" w:rsidRDefault="0020116B" w:rsidP="00216B27">
            <w:pPr>
              <w:pStyle w:val="Tekstpodstawowywcity"/>
              <w:numPr>
                <w:ilvl w:val="0"/>
                <w:numId w:val="16"/>
              </w:numPr>
              <w:spacing w:before="0" w:after="0" w:line="276" w:lineRule="auto"/>
              <w:ind w:left="0" w:firstLine="0"/>
              <w:jc w:val="center"/>
              <w:rPr>
                <w:rFonts w:ascii="Liberation Serif" w:hAnsi="Liberation Serif" w:cs="Liberation Serif"/>
                <w:color w:val="000000"/>
                <w:sz w:val="22"/>
                <w:szCs w:val="22"/>
              </w:rPr>
            </w:pPr>
          </w:p>
        </w:tc>
        <w:tc>
          <w:tcPr>
            <w:tcW w:w="4647" w:type="pct"/>
          </w:tcPr>
          <w:p w14:paraId="7DA09DF2"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20116B" w:rsidRPr="00B4693B" w14:paraId="0B44157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25FC4AAF" w14:textId="77777777" w:rsidR="0020116B" w:rsidRPr="00B4693B" w:rsidRDefault="0020116B" w:rsidP="0020116B">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7" w:type="pct"/>
          </w:tcPr>
          <w:p w14:paraId="5AC9D02C" w14:textId="77777777" w:rsidR="0020116B" w:rsidRPr="00B4693B" w:rsidRDefault="0020116B" w:rsidP="0020116B">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Udogodnienia interfejsu użytkownika</w:t>
            </w:r>
          </w:p>
        </w:tc>
      </w:tr>
      <w:tr w:rsidR="0020116B" w:rsidRPr="00B4693B" w14:paraId="74F131D8" w14:textId="77777777" w:rsidTr="14BBEFFB">
        <w:tc>
          <w:tcPr>
            <w:tcW w:w="353" w:type="pct"/>
            <w:tcBorders>
              <w:bottom w:val="single" w:sz="4" w:space="0" w:color="8EAADB" w:themeColor="accent5" w:themeTint="99"/>
            </w:tcBorders>
          </w:tcPr>
          <w:p w14:paraId="4DF7EB71" w14:textId="77777777" w:rsidR="0020116B" w:rsidRPr="00B4693B" w:rsidRDefault="0020116B" w:rsidP="00216B27">
            <w:pPr>
              <w:pStyle w:val="Tekstpodstawowy"/>
              <w:widowControl/>
              <w:numPr>
                <w:ilvl w:val="0"/>
                <w:numId w:val="16"/>
              </w:numPr>
              <w:suppressAutoHyphens w:val="0"/>
              <w:spacing w:after="0" w:line="276" w:lineRule="auto"/>
              <w:ind w:left="0" w:firstLine="0"/>
              <w:jc w:val="center"/>
              <w:rPr>
                <w:rFonts w:ascii="Liberation Serif" w:hAnsi="Liberation Serif" w:cs="Liberation Serif"/>
                <w:b/>
                <w:i/>
                <w:color w:val="000000"/>
                <w:sz w:val="22"/>
                <w:szCs w:val="22"/>
                <w:lang w:eastAsia="en-US"/>
              </w:rPr>
            </w:pPr>
          </w:p>
        </w:tc>
        <w:tc>
          <w:tcPr>
            <w:tcW w:w="4647" w:type="pct"/>
          </w:tcPr>
          <w:p w14:paraId="3B1021E5"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funkcjach związanych z wprowadzaniem danych system udostępnia podpowiedzi, automatyczne wypełnianie pól, słowniki grup danych</w:t>
            </w:r>
            <w:r w:rsidR="00562033" w:rsidRPr="00B4693B">
              <w:rPr>
                <w:rFonts w:ascii="Liberation Serif" w:hAnsi="Liberation Serif" w:cs="Liberation Serif"/>
                <w:color w:val="000000"/>
                <w:sz w:val="22"/>
                <w:szCs w:val="22"/>
              </w:rPr>
              <w:t>.</w:t>
            </w:r>
            <w:r w:rsidR="00F42A74" w:rsidRPr="00B4693B">
              <w:rPr>
                <w:rFonts w:ascii="Liberation Serif" w:hAnsi="Liberation Serif" w:cs="Liberation Serif"/>
                <w:color w:val="000000"/>
                <w:sz w:val="22"/>
                <w:szCs w:val="22"/>
              </w:rPr>
              <w:t xml:space="preserve"> </w:t>
            </w:r>
          </w:p>
        </w:tc>
      </w:tr>
      <w:tr w:rsidR="0020116B" w:rsidRPr="00B4693B" w14:paraId="14D12E3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64121BA2" w14:textId="77777777" w:rsidR="0020116B" w:rsidRPr="00B4693B" w:rsidRDefault="0020116B" w:rsidP="00424A2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7" w:type="pct"/>
          </w:tcPr>
          <w:p w14:paraId="25BB12E9"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Wyróżnienie pól:</w:t>
            </w:r>
          </w:p>
        </w:tc>
      </w:tr>
      <w:tr w:rsidR="0020116B" w:rsidRPr="00B4693B" w14:paraId="364D9CA1" w14:textId="77777777" w:rsidTr="14BBEFFB">
        <w:tc>
          <w:tcPr>
            <w:tcW w:w="353" w:type="pct"/>
          </w:tcPr>
          <w:p w14:paraId="37E5D475"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714715C"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których wypełnienie jest wymagane,</w:t>
            </w:r>
          </w:p>
        </w:tc>
      </w:tr>
      <w:tr w:rsidR="0020116B" w:rsidRPr="00B4693B" w14:paraId="2284EFC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A7EADE5"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8E20920"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przeznaczonych do edycji,</w:t>
            </w:r>
          </w:p>
        </w:tc>
      </w:tr>
      <w:tr w:rsidR="0020116B" w:rsidRPr="00B4693B" w14:paraId="18320653" w14:textId="77777777" w:rsidTr="14BBEFFB">
        <w:tc>
          <w:tcPr>
            <w:tcW w:w="353" w:type="pct"/>
          </w:tcPr>
          <w:p w14:paraId="60EFBFB8"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89ADD8B"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wypełnionych niepoprawnie</w:t>
            </w:r>
          </w:p>
        </w:tc>
      </w:tr>
      <w:tr w:rsidR="00EF3D5C" w:rsidRPr="00B4693B" w14:paraId="4FE2E8D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229560C"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6D6F788" w14:textId="77777777" w:rsidR="0020116B" w:rsidRPr="00B4693B" w:rsidRDefault="0020116B" w:rsidP="004B620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umożliwia wykonanie nowej operacji w systemie bez konieczności przerywania czynności dotychczas wykonywanej (np. obsługa zdarzenia w trybie nagłym) i powrót do zawieszonej czynności bez utraty danych, kontekstu itp. </w:t>
            </w:r>
          </w:p>
        </w:tc>
      </w:tr>
      <w:tr w:rsidR="00400BBD" w:rsidRPr="00B4693B" w14:paraId="518E2E89" w14:textId="77777777" w:rsidTr="14BBEFFB">
        <w:tc>
          <w:tcPr>
            <w:tcW w:w="353" w:type="pct"/>
          </w:tcPr>
          <w:p w14:paraId="4F0B17B5"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77995CE8" w14:textId="77777777" w:rsidR="0020116B" w:rsidRPr="00B4693B" w:rsidRDefault="6E0B4CA1" w:rsidP="00643F0F">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Wszystkie błędy niewypełnienie pól obligatoryjnych oraz błędnego wypełnienia powinny być prezentowane w jednym komunikacie </w:t>
            </w:r>
          </w:p>
        </w:tc>
      </w:tr>
      <w:tr w:rsidR="0020116B" w:rsidRPr="00B4693B" w14:paraId="628F52A4"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69C1A28"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DA448F2"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 każdym polu edycyjnym (opisowym) tj. np. treść wywiadu powinna istnieć możliwość wybrania i skorzystania z dowolnego formularza, tekstu standardowego. </w:t>
            </w:r>
          </w:p>
        </w:tc>
      </w:tr>
      <w:tr w:rsidR="0020116B" w:rsidRPr="00B4693B" w14:paraId="72D1433E" w14:textId="77777777" w:rsidTr="14BBEFFB">
        <w:tc>
          <w:tcPr>
            <w:tcW w:w="353" w:type="pct"/>
            <w:tcBorders>
              <w:bottom w:val="single" w:sz="4" w:space="0" w:color="8EAADB" w:themeColor="accent5" w:themeTint="99"/>
            </w:tcBorders>
          </w:tcPr>
          <w:p w14:paraId="2F62388B"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61FF39A"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drukowanie kodów na opaskach dla pacjentów. Typ stosowanych kodów zostanie uzgodniony z Zamawiającym na etapie analizy przedwdrożeniowej ale musi być możliwy do odczytania za pomocą posiadanych przez Zamawiającego tabletach (Galaxy Tab A 2016)</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oraz na telefo</w:t>
            </w:r>
            <w:r w:rsidR="000E6031" w:rsidRPr="00B4693B">
              <w:rPr>
                <w:rFonts w:ascii="Liberation Serif" w:hAnsi="Liberation Serif" w:cs="Liberation Serif"/>
                <w:color w:val="000000"/>
                <w:sz w:val="22"/>
                <w:szCs w:val="22"/>
              </w:rPr>
              <w:t>nach z systemem Android wersja 8</w:t>
            </w:r>
            <w:r w:rsidRPr="00B4693B">
              <w:rPr>
                <w:rFonts w:ascii="Liberation Serif" w:hAnsi="Liberation Serif" w:cs="Liberation Serif"/>
                <w:color w:val="000000"/>
                <w:sz w:val="22"/>
                <w:szCs w:val="22"/>
              </w:rPr>
              <w:t xml:space="preserve">+. </w:t>
            </w:r>
          </w:p>
        </w:tc>
      </w:tr>
      <w:tr w:rsidR="0020116B" w:rsidRPr="00B4693B" w14:paraId="6FB6A28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610D9BBB" w14:textId="77777777" w:rsidR="0020116B" w:rsidRPr="00B4693B" w:rsidRDefault="0020116B" w:rsidP="0020116B">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7" w:type="pct"/>
          </w:tcPr>
          <w:p w14:paraId="621C38A9" w14:textId="77777777" w:rsidR="0020116B" w:rsidRPr="00B4693B" w:rsidRDefault="0020116B" w:rsidP="0020116B">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 xml:space="preserve">Bezpieczeństwo </w:t>
            </w:r>
          </w:p>
        </w:tc>
      </w:tr>
      <w:tr w:rsidR="0020116B" w:rsidRPr="00B4693B" w14:paraId="46DA14ED" w14:textId="77777777" w:rsidTr="14BBEFFB">
        <w:tc>
          <w:tcPr>
            <w:tcW w:w="353" w:type="pct"/>
          </w:tcPr>
          <w:p w14:paraId="4C860DE7"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DD0304F"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być wyposażony w zabezpieczenia przed nieautoryzowanym dostępem. Zabezpieczenia muszą funkcjonować na poziomie klienta (aplikacja) i serwera (serwer baz danych),</w:t>
            </w:r>
          </w:p>
        </w:tc>
      </w:tr>
      <w:tr w:rsidR="0020116B" w:rsidRPr="00B4693B" w14:paraId="6C651ED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76193DA"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571DE2C"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logowanie z wykorzystaniem usług domenowych stosowanym u Zamawiającego tj. Active Directory (AD),. </w:t>
            </w:r>
          </w:p>
        </w:tc>
      </w:tr>
      <w:tr w:rsidR="0020116B" w:rsidRPr="00B4693B" w14:paraId="2BB1FDDC" w14:textId="77777777" w:rsidTr="14BBEFFB">
        <w:tc>
          <w:tcPr>
            <w:tcW w:w="353" w:type="pct"/>
          </w:tcPr>
          <w:p w14:paraId="7E5DFF2A"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712EA43"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tworzyć i utrzymywać log systemu, rejestrujący wszystkich użytkowników systemu i wykonane przez nich najważniejsze czynności z możliwością analizy historii zmienianych wartości danych.</w:t>
            </w:r>
          </w:p>
        </w:tc>
      </w:tr>
      <w:tr w:rsidR="0020116B" w:rsidRPr="00B4693B" w14:paraId="0CDE147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6649B97"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CB1D250"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przypadku przechowywania haseł w bazie danych, hasła muszą być zapamiętane w postaci niejawnej (zaszyfrowanej).</w:t>
            </w:r>
          </w:p>
        </w:tc>
      </w:tr>
      <w:tr w:rsidR="0020116B" w:rsidRPr="00B4693B" w14:paraId="6F215673" w14:textId="77777777" w:rsidTr="14BBEFFB">
        <w:tc>
          <w:tcPr>
            <w:tcW w:w="353" w:type="pct"/>
          </w:tcPr>
          <w:p w14:paraId="3EC3E50F"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C374364" w14:textId="77777777" w:rsidR="0020116B" w:rsidRPr="00B4693B" w:rsidRDefault="0020116B" w:rsidP="000E603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B4693B">
              <w:rPr>
                <w:rFonts w:ascii="Liberation Serif" w:hAnsi="Liberation Serif" w:cs="Liberation Serif"/>
                <w:i/>
                <w:color w:val="000000"/>
                <w:sz w:val="22"/>
                <w:szCs w:val="22"/>
              </w:rPr>
              <w:t>z wyłączeniem komunikatów prze</w:t>
            </w:r>
            <w:r w:rsidR="000E6031" w:rsidRPr="00B4693B">
              <w:rPr>
                <w:rFonts w:ascii="Liberation Serif" w:hAnsi="Liberation Serif" w:cs="Liberation Serif"/>
                <w:i/>
                <w:color w:val="000000"/>
                <w:sz w:val="22"/>
                <w:szCs w:val="22"/>
              </w:rPr>
              <w:t>d</w:t>
            </w:r>
            <w:r w:rsidRPr="00B4693B">
              <w:rPr>
                <w:rFonts w:ascii="Liberation Serif" w:hAnsi="Liberation Serif" w:cs="Liberation Serif"/>
                <w:i/>
                <w:color w:val="000000"/>
                <w:sz w:val="22"/>
                <w:szCs w:val="22"/>
              </w:rPr>
              <w:t xml:space="preserve"> zalogowaniem</w:t>
            </w:r>
            <w:r w:rsidRPr="00B4693B">
              <w:rPr>
                <w:rFonts w:ascii="Liberation Serif" w:hAnsi="Liberation Serif" w:cs="Liberation Serif"/>
                <w:color w:val="000000"/>
                <w:sz w:val="22"/>
                <w:szCs w:val="22"/>
              </w:rPr>
              <w:t>).</w:t>
            </w:r>
            <w:r w:rsidR="00F42A74" w:rsidRPr="00B4693B">
              <w:rPr>
                <w:rFonts w:ascii="Liberation Serif" w:hAnsi="Liberation Serif" w:cs="Liberation Serif"/>
                <w:color w:val="000000"/>
                <w:sz w:val="22"/>
                <w:szCs w:val="22"/>
              </w:rPr>
              <w:t xml:space="preserve"> </w:t>
            </w:r>
          </w:p>
        </w:tc>
      </w:tr>
      <w:tr w:rsidR="0020116B" w:rsidRPr="00B4693B" w14:paraId="215E08E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CFE752F"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8E26C34" w14:textId="77777777" w:rsidR="0020116B" w:rsidRPr="00B4693B" w:rsidRDefault="0020116B" w:rsidP="00643F0F">
            <w:pPr>
              <w:spacing w:line="276" w:lineRule="auto"/>
              <w:rPr>
                <w:rFonts w:ascii="Liberation Serif" w:hAnsi="Liberation Serif" w:cs="Liberation Serif"/>
                <w:sz w:val="22"/>
                <w:szCs w:val="22"/>
              </w:rPr>
            </w:pPr>
          </w:p>
        </w:tc>
      </w:tr>
      <w:tr w:rsidR="0020116B" w:rsidRPr="00B4693B" w14:paraId="28C40DD4" w14:textId="77777777" w:rsidTr="14BBEFFB">
        <w:tc>
          <w:tcPr>
            <w:tcW w:w="353" w:type="pct"/>
          </w:tcPr>
          <w:p w14:paraId="2F87F25D"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D69A3F8" w14:textId="77777777" w:rsidR="0020116B" w:rsidRPr="00B4693B" w:rsidRDefault="0020116B" w:rsidP="00A6660C">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Użytkownik po zalogowaniu powinien widzieć zdefiniowany pulpit zawierający wszystkie funkcje i moduły dostępne dla tego użytkownika</w:t>
            </w:r>
            <w:r w:rsidR="005C493F" w:rsidRPr="00B4693B">
              <w:rPr>
                <w:rFonts w:ascii="Liberation Serif" w:hAnsi="Liberation Serif" w:cs="Liberation Serif"/>
                <w:color w:val="FF0000"/>
                <w:sz w:val="22"/>
                <w:szCs w:val="22"/>
              </w:rPr>
              <w:t>.</w:t>
            </w:r>
          </w:p>
        </w:tc>
      </w:tr>
      <w:tr w:rsidR="0020116B" w:rsidRPr="00B4693B" w14:paraId="75958033"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453425B"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925435A"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systemie musi zostać zachowana zasada jednokrotnego wprowadzania danych. Wymiana danych pomiędzy modułami musi odbywać się na poziomie bazy danych</w:t>
            </w:r>
          </w:p>
        </w:tc>
      </w:tr>
      <w:tr w:rsidR="0020116B" w:rsidRPr="00B4693B" w14:paraId="3A40FC79" w14:textId="77777777" w:rsidTr="14BBEFFB">
        <w:tc>
          <w:tcPr>
            <w:tcW w:w="353" w:type="pct"/>
          </w:tcPr>
          <w:p w14:paraId="036420B0"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346B2AA"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wysyłanie indywidualnych i grupowych SMS do pacjentów</w:t>
            </w:r>
          </w:p>
        </w:tc>
      </w:tr>
      <w:tr w:rsidR="0020116B" w:rsidRPr="00B4693B" w14:paraId="3F34048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A228A31"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A1C6AA4"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wysyłanie e-mail do pacjentów</w:t>
            </w:r>
          </w:p>
        </w:tc>
      </w:tr>
      <w:tr w:rsidR="0020116B" w:rsidRPr="00B4693B" w14:paraId="207DD9DF" w14:textId="77777777" w:rsidTr="14BBEFFB">
        <w:tc>
          <w:tcPr>
            <w:tcW w:w="353" w:type="pct"/>
          </w:tcPr>
          <w:p w14:paraId="499F4913"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EC32C0D"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wysyłanie do użytkownika wiadomości e-mail/sms dla zdefiniowanych zdarzeń np. dostępnego opisu badania.</w:t>
            </w:r>
          </w:p>
        </w:tc>
      </w:tr>
      <w:tr w:rsidR="0020116B" w:rsidRPr="00B4693B" w14:paraId="226BD90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71C1043"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AA8A26C" w14:textId="77777777" w:rsidR="0020116B" w:rsidRPr="00B4693B" w:rsidRDefault="0020116B" w:rsidP="00A6660C">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przypadku zmiany terminu system musi umożliwić</w:t>
            </w:r>
            <w:r w:rsidR="00A6660C" w:rsidRPr="00B4693B">
              <w:rPr>
                <w:rFonts w:ascii="Liberation Serif" w:hAnsi="Liberation Serif" w:cs="Liberation Serif"/>
                <w:sz w:val="22"/>
                <w:szCs w:val="22"/>
              </w:rPr>
              <w:t xml:space="preserve"> powiadomienie pacjenta o</w:t>
            </w:r>
            <w:r w:rsidRPr="00B4693B">
              <w:rPr>
                <w:rFonts w:ascii="Liberation Serif" w:hAnsi="Liberation Serif" w:cs="Liberation Serif"/>
                <w:sz w:val="22"/>
                <w:szCs w:val="22"/>
              </w:rPr>
              <w:t xml:space="preserve"> now</w:t>
            </w:r>
            <w:r w:rsidR="00A6660C" w:rsidRPr="00B4693B">
              <w:rPr>
                <w:rFonts w:ascii="Liberation Serif" w:hAnsi="Liberation Serif" w:cs="Liberation Serif"/>
                <w:sz w:val="22"/>
                <w:szCs w:val="22"/>
              </w:rPr>
              <w:t>ym</w:t>
            </w:r>
            <w:r w:rsidRPr="00B4693B">
              <w:rPr>
                <w:rFonts w:ascii="Liberation Serif" w:hAnsi="Liberation Serif" w:cs="Liberation Serif"/>
                <w:sz w:val="22"/>
                <w:szCs w:val="22"/>
              </w:rPr>
              <w:t xml:space="preserve"> termin</w:t>
            </w:r>
            <w:r w:rsidR="00A6660C" w:rsidRPr="00B4693B">
              <w:rPr>
                <w:rFonts w:ascii="Liberation Serif" w:hAnsi="Liberation Serif" w:cs="Liberation Serif"/>
                <w:sz w:val="22"/>
                <w:szCs w:val="22"/>
              </w:rPr>
              <w:t>ie</w:t>
            </w:r>
            <w:r w:rsidRPr="00B4693B">
              <w:rPr>
                <w:rFonts w:ascii="Liberation Serif" w:hAnsi="Liberation Serif" w:cs="Liberation Serif"/>
                <w:sz w:val="22"/>
                <w:szCs w:val="22"/>
              </w:rPr>
              <w:t xml:space="preserve"> za pomocą odpowiedniego wiadomości e-mail</w:t>
            </w:r>
            <w:r w:rsidR="00A6660C" w:rsidRPr="00B4693B">
              <w:rPr>
                <w:rFonts w:ascii="Liberation Serif" w:hAnsi="Liberation Serif" w:cs="Liberation Serif"/>
                <w:sz w:val="22"/>
                <w:szCs w:val="22"/>
              </w:rPr>
              <w:t>/SMS</w:t>
            </w:r>
            <w:r w:rsidR="007E42C8" w:rsidRPr="00B4693B" w:rsidDel="00400BBD">
              <w:rPr>
                <w:rFonts w:ascii="Liberation Serif" w:hAnsi="Liberation Serif" w:cs="Liberation Serif"/>
                <w:color w:val="FF0000"/>
                <w:sz w:val="22"/>
                <w:szCs w:val="22"/>
              </w:rPr>
              <w:t xml:space="preserve"> </w:t>
            </w:r>
          </w:p>
        </w:tc>
      </w:tr>
      <w:tr w:rsidR="0020116B" w:rsidRPr="00B4693B" w14:paraId="1E6687CE" w14:textId="77777777" w:rsidTr="14BBEFFB">
        <w:tc>
          <w:tcPr>
            <w:tcW w:w="353" w:type="pct"/>
          </w:tcPr>
          <w:p w14:paraId="1E71F2E8"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4807072"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Wiadomości mogą być wysyłane przez użytkowników systemu</w:t>
            </w:r>
          </w:p>
        </w:tc>
      </w:tr>
      <w:tr w:rsidR="0020116B" w:rsidRPr="00B4693B" w14:paraId="60DE106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E749AC3"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A621C22"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informować o przewidywanym niedoborze leków w apteczce jednostki organizacyjnej, przy możliwości ustawienia limitu, pozwalającego określić poziom uznany za „niedobór”.</w:t>
            </w:r>
          </w:p>
        </w:tc>
      </w:tr>
      <w:tr w:rsidR="0020116B" w:rsidRPr="00B4693B" w14:paraId="11A37540" w14:textId="77777777" w:rsidTr="14BBEFFB">
        <w:tc>
          <w:tcPr>
            <w:tcW w:w="353" w:type="pct"/>
          </w:tcPr>
          <w:p w14:paraId="42282745"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9775278"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uruchomienie dla zalogowanego użytkownika, bezpośrednio z poziomu aplikacji, komunikatora </w:t>
            </w:r>
          </w:p>
        </w:tc>
      </w:tr>
      <w:tr w:rsidR="0020116B" w:rsidRPr="00B4693B" w14:paraId="5E96AE9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6D5DFCE" w14:textId="77777777" w:rsidR="0020116B" w:rsidRPr="00B4693B" w:rsidRDefault="0020116B" w:rsidP="00216B27">
            <w:pPr>
              <w:numPr>
                <w:ilvl w:val="0"/>
                <w:numId w:val="1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5F7CD96" w14:textId="77777777" w:rsidR="0020116B" w:rsidRPr="00B4693B" w:rsidRDefault="0020116B" w:rsidP="0020116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pracę współbieżną użytkowników w zakresie pracy na tym samym zestawie danych.</w:t>
            </w:r>
          </w:p>
        </w:tc>
      </w:tr>
    </w:tbl>
    <w:p w14:paraId="55B57C93" w14:textId="77777777" w:rsidR="0020116B" w:rsidRPr="00B4693B" w:rsidRDefault="0020116B" w:rsidP="0020116B">
      <w:pPr>
        <w:spacing w:after="0" w:line="276" w:lineRule="auto"/>
        <w:rPr>
          <w:rFonts w:ascii="Liberation Serif" w:hAnsi="Liberation Serif" w:cs="Liberation Serif"/>
        </w:rPr>
      </w:pPr>
    </w:p>
    <w:tbl>
      <w:tblPr>
        <w:tblStyle w:val="Tabelasiatki4akcent11"/>
        <w:tblW w:w="5000" w:type="pct"/>
        <w:tblInd w:w="0" w:type="dxa"/>
        <w:tblLook w:val="0420" w:firstRow="1" w:lastRow="0" w:firstColumn="0" w:lastColumn="0" w:noHBand="0" w:noVBand="1"/>
      </w:tblPr>
      <w:tblGrid>
        <w:gridCol w:w="670"/>
        <w:gridCol w:w="8957"/>
      </w:tblGrid>
      <w:tr w:rsidR="0020116B" w:rsidRPr="00B4693B" w14:paraId="359636CE" w14:textId="77777777" w:rsidTr="0020116B">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2E78EE71" w14:textId="77777777" w:rsidR="0020116B" w:rsidRPr="00B4693B" w:rsidRDefault="0020116B" w:rsidP="0020116B">
            <w:pPr>
              <w:spacing w:line="276" w:lineRule="auto"/>
              <w:jc w:val="left"/>
              <w:rPr>
                <w:rFonts w:ascii="Liberation Serif" w:hAnsi="Liberation Serif" w:cs="Liberation Serif"/>
                <w:bCs w:val="0"/>
                <w:sz w:val="22"/>
                <w:szCs w:val="22"/>
              </w:rPr>
            </w:pPr>
            <w:r w:rsidRPr="00B4693B">
              <w:rPr>
                <w:rFonts w:ascii="Liberation Serif" w:hAnsi="Liberation Serif" w:cs="Liberation Serif"/>
                <w:bCs w:val="0"/>
                <w:sz w:val="22"/>
                <w:szCs w:val="22"/>
              </w:rPr>
              <w:t>L.p.</w:t>
            </w:r>
          </w:p>
        </w:tc>
        <w:tc>
          <w:tcPr>
            <w:tcW w:w="4652" w:type="pct"/>
            <w:vAlign w:val="center"/>
          </w:tcPr>
          <w:p w14:paraId="70603320" w14:textId="77777777" w:rsidR="0020116B" w:rsidRPr="00B4693B" w:rsidRDefault="0020116B" w:rsidP="0020116B">
            <w:pPr>
              <w:spacing w:line="276" w:lineRule="auto"/>
              <w:jc w:val="left"/>
              <w:rPr>
                <w:rFonts w:ascii="Liberation Serif" w:hAnsi="Liberation Serif" w:cs="Liberation Serif"/>
                <w:bCs w:val="0"/>
                <w:sz w:val="22"/>
                <w:szCs w:val="22"/>
              </w:rPr>
            </w:pPr>
            <w:bookmarkStart w:id="47" w:name="_Toc501352733"/>
            <w:r w:rsidRPr="00B4693B">
              <w:rPr>
                <w:rFonts w:ascii="Liberation Serif" w:hAnsi="Liberation Serif" w:cs="Liberation Serif"/>
                <w:bCs w:val="0"/>
                <w:color w:val="auto"/>
                <w:sz w:val="22"/>
                <w:szCs w:val="22"/>
              </w:rPr>
              <w:t>Motor bazy danych</w:t>
            </w:r>
            <w:bookmarkEnd w:id="47"/>
          </w:p>
        </w:tc>
      </w:tr>
      <w:tr w:rsidR="0020116B" w:rsidRPr="00B4693B" w14:paraId="2457B7CC" w14:textId="77777777" w:rsidTr="0020116B">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5EC15121"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9524617"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Oferowany motor bazy danych musi być dostępny zarówno na platformy systemów operacyjnych Windows i Linux.</w:t>
            </w:r>
          </w:p>
        </w:tc>
      </w:tr>
      <w:tr w:rsidR="0020116B" w:rsidRPr="00B4693B" w14:paraId="7B06E816" w14:textId="77777777" w:rsidTr="0020116B">
        <w:tc>
          <w:tcPr>
            <w:tcW w:w="348" w:type="pct"/>
          </w:tcPr>
          <w:p w14:paraId="5432E5F9" w14:textId="77777777" w:rsidR="0020116B" w:rsidRPr="00B4693B" w:rsidRDefault="0020116B" w:rsidP="00216B27">
            <w:pPr>
              <w:numPr>
                <w:ilvl w:val="0"/>
                <w:numId w:val="17"/>
              </w:numPr>
              <w:spacing w:line="276" w:lineRule="auto"/>
              <w:rPr>
                <w:rFonts w:ascii="Liberation Serif" w:hAnsi="Liberation Serif" w:cs="Liberation Serif"/>
                <w:b/>
                <w:bCs/>
                <w:i/>
                <w:sz w:val="22"/>
                <w:szCs w:val="22"/>
              </w:rPr>
            </w:pPr>
          </w:p>
        </w:tc>
        <w:tc>
          <w:tcPr>
            <w:tcW w:w="4652" w:type="pct"/>
          </w:tcPr>
          <w:p w14:paraId="3FAD6BA1"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Oferowany motor bazy danych HIS musi mieć możliwość synchronicznej replikacji danych w dwóch niezależnych centrach danych.</w:t>
            </w:r>
            <w:r w:rsidR="004606F3" w:rsidRPr="00B4693B">
              <w:rPr>
                <w:rFonts w:ascii="Liberation Serif" w:hAnsi="Liberation Serif" w:cs="Liberation Serif"/>
                <w:sz w:val="22"/>
                <w:szCs w:val="22"/>
              </w:rPr>
              <w:t xml:space="preserve"> Zamawiający nie wymaga dostarczenia licencji na tę funkcję</w:t>
            </w:r>
            <w:r w:rsidR="00E4160A" w:rsidRPr="00B4693B">
              <w:rPr>
                <w:rFonts w:ascii="Liberation Serif" w:hAnsi="Liberation Serif" w:cs="Liberation Serif"/>
                <w:sz w:val="22"/>
                <w:szCs w:val="22"/>
              </w:rPr>
              <w:t>, musi być jednak możliwość jej dokupienia</w:t>
            </w:r>
            <w:r w:rsidR="004606F3" w:rsidRPr="00B4693B">
              <w:rPr>
                <w:rFonts w:ascii="Liberation Serif" w:hAnsi="Liberation Serif" w:cs="Liberation Serif"/>
                <w:sz w:val="22"/>
                <w:szCs w:val="22"/>
              </w:rPr>
              <w:t>.</w:t>
            </w:r>
          </w:p>
        </w:tc>
      </w:tr>
      <w:tr w:rsidR="0020116B" w:rsidRPr="00B4693B" w14:paraId="3111B20F"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530283B6" w14:textId="77777777" w:rsidR="0020116B" w:rsidRPr="00B4693B" w:rsidRDefault="0020116B" w:rsidP="00216B27">
            <w:pPr>
              <w:numPr>
                <w:ilvl w:val="0"/>
                <w:numId w:val="17"/>
              </w:numPr>
              <w:spacing w:line="276" w:lineRule="auto"/>
              <w:rPr>
                <w:rFonts w:ascii="Liberation Serif" w:hAnsi="Liberation Serif" w:cs="Liberation Serif"/>
                <w:b/>
                <w:bCs/>
                <w:i/>
                <w:sz w:val="22"/>
                <w:szCs w:val="22"/>
              </w:rPr>
            </w:pPr>
          </w:p>
        </w:tc>
        <w:tc>
          <w:tcPr>
            <w:tcW w:w="4652" w:type="pct"/>
          </w:tcPr>
          <w:p w14:paraId="2283B05D"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Oferowany motor bazy danych HIS musi mieć możliwość realizacji kopii bezpieczeństwa w trakcie działania (na gorąco).</w:t>
            </w:r>
          </w:p>
        </w:tc>
      </w:tr>
      <w:tr w:rsidR="0020116B" w:rsidRPr="00B4693B" w14:paraId="564F373F" w14:textId="77777777" w:rsidTr="0020116B">
        <w:tc>
          <w:tcPr>
            <w:tcW w:w="348" w:type="pct"/>
          </w:tcPr>
          <w:p w14:paraId="0EE8ADDD" w14:textId="77777777" w:rsidR="0020116B" w:rsidRPr="00B4693B" w:rsidRDefault="0020116B" w:rsidP="00216B27">
            <w:pPr>
              <w:numPr>
                <w:ilvl w:val="0"/>
                <w:numId w:val="17"/>
              </w:numPr>
              <w:spacing w:line="276" w:lineRule="auto"/>
              <w:rPr>
                <w:rFonts w:ascii="Liberation Serif" w:hAnsi="Liberation Serif" w:cs="Liberation Serif"/>
                <w:b/>
                <w:bCs/>
                <w:i/>
                <w:sz w:val="22"/>
                <w:szCs w:val="22"/>
              </w:rPr>
            </w:pPr>
          </w:p>
        </w:tc>
        <w:tc>
          <w:tcPr>
            <w:tcW w:w="4652" w:type="pct"/>
          </w:tcPr>
          <w:p w14:paraId="0F62A48C"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Oferowany motor bazy danych musi generować kopie bezpieczeństwa automatycznie (o określonej porze) i na żądanie operatora oraz umożliwia odtwarzanie bazy danych z kopii archiwalnej, w tym sprzed awarii.</w:t>
            </w:r>
          </w:p>
        </w:tc>
      </w:tr>
      <w:tr w:rsidR="0020116B" w:rsidRPr="00B4693B" w14:paraId="3E505945"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807420E" w14:textId="77777777" w:rsidR="0020116B" w:rsidRPr="00B4693B" w:rsidRDefault="0020116B" w:rsidP="00216B27">
            <w:pPr>
              <w:numPr>
                <w:ilvl w:val="0"/>
                <w:numId w:val="17"/>
              </w:numPr>
              <w:spacing w:line="276" w:lineRule="auto"/>
              <w:rPr>
                <w:rFonts w:ascii="Liberation Serif" w:hAnsi="Liberation Serif" w:cs="Liberation Serif"/>
                <w:b/>
                <w:i/>
                <w:sz w:val="22"/>
                <w:szCs w:val="22"/>
              </w:rPr>
            </w:pPr>
          </w:p>
        </w:tc>
        <w:tc>
          <w:tcPr>
            <w:tcW w:w="4652" w:type="pct"/>
          </w:tcPr>
          <w:p w14:paraId="097DE895"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Oferowany motor bazy danych umożliwia eksport i import danych z bazy danych w formacie tekstowym z uwzględnieniem polskiego standardu znaków.</w:t>
            </w:r>
          </w:p>
        </w:tc>
      </w:tr>
      <w:tr w:rsidR="0020116B" w:rsidRPr="00B4693B" w14:paraId="56254BC9" w14:textId="77777777" w:rsidTr="0020116B">
        <w:tc>
          <w:tcPr>
            <w:tcW w:w="348" w:type="pct"/>
          </w:tcPr>
          <w:p w14:paraId="2B7D8E4D" w14:textId="77777777" w:rsidR="0020116B" w:rsidRPr="00B4693B" w:rsidRDefault="0020116B" w:rsidP="00216B27">
            <w:pPr>
              <w:numPr>
                <w:ilvl w:val="0"/>
                <w:numId w:val="17"/>
              </w:numPr>
              <w:spacing w:line="276" w:lineRule="auto"/>
              <w:rPr>
                <w:rFonts w:ascii="Liberation Serif" w:hAnsi="Liberation Serif" w:cs="Liberation Serif"/>
                <w:b/>
                <w:bCs/>
                <w:i/>
                <w:sz w:val="22"/>
                <w:szCs w:val="22"/>
              </w:rPr>
            </w:pPr>
          </w:p>
        </w:tc>
        <w:tc>
          <w:tcPr>
            <w:tcW w:w="4652" w:type="pct"/>
          </w:tcPr>
          <w:p w14:paraId="0AC8D879"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20116B" w:rsidRPr="00B4693B" w14:paraId="67549261"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6FD92FD7" w14:textId="77777777" w:rsidR="0020116B" w:rsidRPr="00B4693B" w:rsidRDefault="0020116B" w:rsidP="00216B27">
            <w:pPr>
              <w:numPr>
                <w:ilvl w:val="0"/>
                <w:numId w:val="17"/>
              </w:numPr>
              <w:spacing w:line="276" w:lineRule="auto"/>
              <w:rPr>
                <w:rFonts w:ascii="Liberation Serif" w:hAnsi="Liberation Serif" w:cs="Liberation Serif"/>
                <w:b/>
                <w:bCs/>
                <w:i/>
                <w:sz w:val="22"/>
                <w:szCs w:val="22"/>
              </w:rPr>
            </w:pPr>
          </w:p>
        </w:tc>
        <w:tc>
          <w:tcPr>
            <w:tcW w:w="4652" w:type="pct"/>
          </w:tcPr>
          <w:p w14:paraId="7A0D326E"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HIS musi posiadać mechanizmy umożliwiające zapis i przeglądanie danych o logowaniu użytkowników do HIS pozwalające na uzyskanie informacji o czasie i miejscach ich pracy.</w:t>
            </w:r>
          </w:p>
        </w:tc>
      </w:tr>
      <w:tr w:rsidR="0020116B" w:rsidRPr="00B4693B" w14:paraId="70D6FEC7" w14:textId="77777777" w:rsidTr="0020116B">
        <w:tc>
          <w:tcPr>
            <w:tcW w:w="348" w:type="pct"/>
          </w:tcPr>
          <w:p w14:paraId="32808D26"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8B3B297"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Niezależność platformy systemowej dla oprogramowania klienckiego / serwera aplikacyjnego od platformy systemowej bazy danych</w:t>
            </w:r>
          </w:p>
        </w:tc>
      </w:tr>
      <w:tr w:rsidR="0020116B" w:rsidRPr="00B4693B" w14:paraId="30EB7C7B"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02F913C7"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287879F5"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przeniesienia (migracji) struktur bazy danych i danych pomiędzy ww. platformami bez konieczności rekompilacji aplikacji bądź migracji środowiska aplikacyjnego</w:t>
            </w:r>
          </w:p>
        </w:tc>
      </w:tr>
      <w:tr w:rsidR="0020116B" w:rsidRPr="00B4693B" w14:paraId="5E8D6BE8" w14:textId="77777777" w:rsidTr="0020116B">
        <w:tc>
          <w:tcPr>
            <w:tcW w:w="348" w:type="pct"/>
          </w:tcPr>
          <w:p w14:paraId="5513484F"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5FC9DF6E"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Przetwarzanie z zachowaniem spojności i maksymalnego możliwego stopnia współbieżności. Modyfikowanie wierszy nie może blokować ich odczytu, z kolei odczyt wierszy nie może ich blokować do celów modyfikacji. Jedonocześnie spójność odczytu musi gwarantować uzyskanie rezultatów zapytań odzwierciedlających stan danych z chwili jego rozpoczęcia, niezależnie od modyfikacji przeglądanego zbioru danych. </w:t>
            </w:r>
          </w:p>
        </w:tc>
      </w:tr>
      <w:tr w:rsidR="0020116B" w:rsidRPr="00B4693B" w14:paraId="324B0350"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7271812A"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77518F4"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20116B" w:rsidRPr="00B4693B" w14:paraId="57F3ABA7" w14:textId="77777777" w:rsidTr="0020116B">
        <w:tc>
          <w:tcPr>
            <w:tcW w:w="348" w:type="pct"/>
          </w:tcPr>
          <w:p w14:paraId="02CAD029"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9A05BEF"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Wsparcie dla ustawień narodowych i zestawów znaków (włącznie z Unicode). </w:t>
            </w:r>
          </w:p>
        </w:tc>
      </w:tr>
      <w:tr w:rsidR="0020116B" w:rsidRPr="00B4693B" w14:paraId="4BCD1270"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A0D0F9E"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221CF418"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migracji zestawu znaków bazy danych do Unicode</w:t>
            </w:r>
          </w:p>
        </w:tc>
      </w:tr>
      <w:tr w:rsidR="0020116B" w:rsidRPr="00B4693B" w14:paraId="2146293E" w14:textId="77777777" w:rsidTr="0020116B">
        <w:tc>
          <w:tcPr>
            <w:tcW w:w="348" w:type="pct"/>
          </w:tcPr>
          <w:p w14:paraId="154924BD"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213162A"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redefiniowania przez klienta ustawień narodowych – symboli walut, formatu dat, porządku sortowania znaków.</w:t>
            </w:r>
          </w:p>
        </w:tc>
      </w:tr>
      <w:tr w:rsidR="0020116B" w:rsidRPr="00B4693B" w14:paraId="700423B6"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1BA8FD27"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D047B8A"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Skalowanie rozwiązań opartych o architekturę trójwarstwową: możliwość uruchomienia wielu sesji bazy danych przy wykorzystaniu jednego połączenia z serwera aplikacyjnego do serwera bazy danych</w:t>
            </w:r>
          </w:p>
        </w:tc>
      </w:tr>
      <w:tr w:rsidR="0020116B" w:rsidRPr="00B4693B" w14:paraId="7CD63238" w14:textId="77777777" w:rsidTr="0020116B">
        <w:tc>
          <w:tcPr>
            <w:tcW w:w="348" w:type="pct"/>
          </w:tcPr>
          <w:p w14:paraId="69DB015D"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11D03D8E"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otworzenia wielu aktywnych zbiorów rezultatów (zapytań, instrukcji DML) w jednej sesji bazy danych</w:t>
            </w:r>
          </w:p>
        </w:tc>
      </w:tr>
      <w:tr w:rsidR="0020116B" w:rsidRPr="00B4693B" w14:paraId="7B12861A"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4051930B"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1482DAD9"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Wsparcie protokołu XA </w:t>
            </w:r>
          </w:p>
        </w:tc>
      </w:tr>
      <w:tr w:rsidR="0020116B" w:rsidRPr="00B4693B" w14:paraId="3B4F223E" w14:textId="77777777" w:rsidTr="0020116B">
        <w:tc>
          <w:tcPr>
            <w:tcW w:w="348" w:type="pct"/>
          </w:tcPr>
          <w:p w14:paraId="10AF9A65"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BC2CD6A"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Wsparcie standardu JDBC 3.0</w:t>
            </w:r>
          </w:p>
        </w:tc>
      </w:tr>
      <w:tr w:rsidR="0020116B" w:rsidRPr="00B4693B" w14:paraId="3BBDEAA2"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65E169FB"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13ABAAA3"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Zgodność ze standardem ANSI/ISO SQL 2003 lub nowszym. </w:t>
            </w:r>
          </w:p>
        </w:tc>
      </w:tr>
      <w:tr w:rsidR="0020116B" w:rsidRPr="00B4693B" w14:paraId="5B7926A0" w14:textId="77777777" w:rsidTr="0020116B">
        <w:tc>
          <w:tcPr>
            <w:tcW w:w="348" w:type="pct"/>
          </w:tcPr>
          <w:p w14:paraId="7FDF2443"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2E7F0F42"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20116B" w:rsidRPr="00B4693B" w14:paraId="1566DC1C"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51CBA52F"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C8CECD8"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Brak formalnych ograniczeń na liczbę tabel i indeksów w bazie danych oraz na ich rozmiar (liczbę wierszy). </w:t>
            </w:r>
          </w:p>
        </w:tc>
      </w:tr>
      <w:tr w:rsidR="0020116B" w:rsidRPr="00B4693B" w14:paraId="17E187A7" w14:textId="77777777" w:rsidTr="0020116B">
        <w:tc>
          <w:tcPr>
            <w:tcW w:w="348" w:type="pct"/>
          </w:tcPr>
          <w:p w14:paraId="2616D625"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55221737"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20116B" w:rsidRPr="00B4693B" w14:paraId="7F3DA211"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421DD002"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CC1BB5D"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Procedury i funkcje składowane powinny mieć możliwość parametryzowania za pomocą parametrów prostych jak i parametrów o typach złożonych, definiowanych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przez użytkownika. Funkcje powinny mieć możliwość zwracania rezultatów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jako zbioru danych, możliwego do </w:t>
            </w:r>
            <w:r w:rsidRPr="00B4693B">
              <w:rPr>
                <w:rFonts w:ascii="Liberation Serif" w:hAnsi="Liberation Serif" w:cs="Liberation Serif"/>
                <w:sz w:val="22"/>
                <w:szCs w:val="22"/>
              </w:rPr>
              <w:lastRenderedPageBreak/>
              <w:t xml:space="preserve">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20116B" w:rsidRPr="00B4693B" w14:paraId="55C769A3" w14:textId="77777777" w:rsidTr="0020116B">
        <w:tc>
          <w:tcPr>
            <w:tcW w:w="348" w:type="pct"/>
          </w:tcPr>
          <w:p w14:paraId="7A7F6AB8"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52E217D"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kompilacji procedur składowanych w bazie do postaci kodu binarnego (biblioteki dzielonej)</w:t>
            </w:r>
          </w:p>
        </w:tc>
      </w:tr>
      <w:tr w:rsidR="0020116B" w:rsidRPr="00B4693B" w14:paraId="7C8348F3"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5E2C7904"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6B2B7062"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deklarowania wyzwalaczy (triggerów)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w:t>
            </w:r>
          </w:p>
        </w:tc>
      </w:tr>
      <w:tr w:rsidR="0020116B" w:rsidRPr="00B4693B" w14:paraId="7505306E" w14:textId="77777777" w:rsidTr="0020116B">
        <w:tc>
          <w:tcPr>
            <w:tcW w:w="348" w:type="pct"/>
          </w:tcPr>
          <w:p w14:paraId="53927B1A"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358972C8"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przypadku, gdy w wyzwalaczu na poziomie instrukcji DML wystąpi błąd zgłoszony przez motor bazy danych bądź ustawiony wyjątek w kodzie wyzwalacza, wykonywana instrukcja DML musi być automatycznie wycofana przez serwer bazy danych, zaś stan transakcji po wycofaniu musi odzwierciedlać chwilę przed rozpoczęciem instrukcji w której wystąpił ww. błąd lub wyjątek</w:t>
            </w:r>
          </w:p>
        </w:tc>
      </w:tr>
      <w:tr w:rsidR="0020116B" w:rsidRPr="00B4693B" w14:paraId="743C114E"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631FDAA1"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58133744"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Powinna istnieć możliwość autoryzowania użytkowników bazy danych za pomocą rejestru użytkowników założonego w bazie danych </w:t>
            </w:r>
          </w:p>
        </w:tc>
      </w:tr>
      <w:tr w:rsidR="0020116B" w:rsidRPr="00B4693B" w14:paraId="1B0EFF06" w14:textId="77777777" w:rsidTr="0020116B">
        <w:tc>
          <w:tcPr>
            <w:tcW w:w="348" w:type="pct"/>
          </w:tcPr>
          <w:p w14:paraId="3F70C2DD"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63F076EB"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Baza danych powinna umożliwiać na wymuszanie złożoności hasła użytkownika, czasu życia hasła, sprawdzanie historii haseł, blokowanie konta przez administratora bądź w przypadku przekroczenia limitu nieudanych logowań.</w:t>
            </w:r>
          </w:p>
        </w:tc>
      </w:tr>
      <w:tr w:rsidR="0020116B" w:rsidRPr="00B4693B" w14:paraId="71C23270"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295A4101"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67C8335"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20116B" w:rsidRPr="00B4693B" w14:paraId="33D264DA" w14:textId="77777777" w:rsidTr="0020116B">
        <w:tc>
          <w:tcPr>
            <w:tcW w:w="348" w:type="pct"/>
          </w:tcPr>
          <w:p w14:paraId="4215D6A4"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5AD83768"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Wykonywanie kopii bezpieczeństwa powinno być możliwe w trybie offline oraz w trybie online</w:t>
            </w:r>
          </w:p>
        </w:tc>
      </w:tr>
      <w:tr w:rsidR="0020116B" w:rsidRPr="00B4693B" w14:paraId="13AE6918"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2973D165"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5B34CD22"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Odtwarzanie powinno umożliwiać odzyskanie stanu danych z chwili wystąpienia awarii bądź cofnąć stan bazy danych do punktu w czasie. W przypadku odtwarzania do stanu z chwili wystąpienia awarii odtwarzaniu może podlegać cała baza danych.</w:t>
            </w:r>
          </w:p>
        </w:tc>
      </w:tr>
      <w:tr w:rsidR="0020116B" w:rsidRPr="00B4693B" w14:paraId="455DD5E1" w14:textId="77777777" w:rsidTr="0020116B">
        <w:tc>
          <w:tcPr>
            <w:tcW w:w="348" w:type="pct"/>
          </w:tcPr>
          <w:p w14:paraId="25028C19"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6DC54E68" w14:textId="77777777" w:rsidR="0020116B" w:rsidRPr="00B4693B" w:rsidRDefault="0020116B" w:rsidP="002011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Wbudowana obsługa wyrażeń regularnych zgodna ze standardem POSIX dostępna z poziomu języka SQL jak i procedur/funkcji składowanych w bazie danych.</w:t>
            </w:r>
          </w:p>
        </w:tc>
      </w:tr>
      <w:tr w:rsidR="0020116B" w:rsidRPr="00B4693B" w14:paraId="15234BB5" w14:textId="77777777" w:rsidTr="0020116B">
        <w:trPr>
          <w:cnfStyle w:val="000000100000" w:firstRow="0" w:lastRow="0" w:firstColumn="0" w:lastColumn="0" w:oddVBand="0" w:evenVBand="0" w:oddHBand="1" w:evenHBand="0" w:firstRowFirstColumn="0" w:firstRowLastColumn="0" w:lastRowFirstColumn="0" w:lastRowLastColumn="0"/>
        </w:trPr>
        <w:tc>
          <w:tcPr>
            <w:tcW w:w="348" w:type="pct"/>
          </w:tcPr>
          <w:p w14:paraId="3BE2FA5F" w14:textId="77777777" w:rsidR="0020116B" w:rsidRPr="00B4693B" w:rsidRDefault="0020116B" w:rsidP="00216B27">
            <w:pPr>
              <w:numPr>
                <w:ilvl w:val="0"/>
                <w:numId w:val="17"/>
              </w:numPr>
              <w:spacing w:line="276" w:lineRule="auto"/>
              <w:rPr>
                <w:rFonts w:ascii="Liberation Serif" w:hAnsi="Liberation Serif" w:cs="Liberation Serif"/>
                <w:sz w:val="22"/>
                <w:szCs w:val="22"/>
              </w:rPr>
            </w:pPr>
          </w:p>
        </w:tc>
        <w:tc>
          <w:tcPr>
            <w:tcW w:w="4652" w:type="pct"/>
          </w:tcPr>
          <w:p w14:paraId="0DABDBFE" w14:textId="77777777" w:rsidR="0020116B" w:rsidRPr="00B4693B" w:rsidRDefault="0020116B" w:rsidP="00A6660C">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budowy klastra na węźle obsługiwanym przez </w:t>
            </w:r>
            <w:r w:rsidR="00A6660C" w:rsidRPr="00B4693B">
              <w:rPr>
                <w:rFonts w:ascii="Liberation Serif" w:hAnsi="Liberation Serif" w:cs="Liberation Serif"/>
                <w:sz w:val="22"/>
                <w:szCs w:val="22"/>
              </w:rPr>
              <w:t>minimum dwa procesory.</w:t>
            </w:r>
          </w:p>
        </w:tc>
      </w:tr>
    </w:tbl>
    <w:p w14:paraId="061C2D95" w14:textId="77777777" w:rsidR="005E077B" w:rsidRPr="00B4693B" w:rsidRDefault="005E077B" w:rsidP="00424A28">
      <w:pPr>
        <w:pStyle w:val="Nagwek5"/>
        <w:spacing w:before="240"/>
        <w:rPr>
          <w:rFonts w:ascii="Liberation Serif" w:hAnsi="Liberation Serif" w:cs="Liberation Serif"/>
        </w:rPr>
      </w:pPr>
      <w:r w:rsidRPr="00B4693B">
        <w:rPr>
          <w:rFonts w:ascii="Liberation Serif" w:hAnsi="Liberation Serif" w:cs="Liberation Serif"/>
        </w:rPr>
        <w:t>Administrator</w:t>
      </w:r>
    </w:p>
    <w:tbl>
      <w:tblPr>
        <w:tblStyle w:val="Tabelasiatki4akcent11"/>
        <w:tblW w:w="5000" w:type="pct"/>
        <w:tblInd w:w="0" w:type="dxa"/>
        <w:tblLook w:val="0420" w:firstRow="1" w:lastRow="0" w:firstColumn="0" w:lastColumn="0" w:noHBand="0" w:noVBand="1"/>
      </w:tblPr>
      <w:tblGrid>
        <w:gridCol w:w="678"/>
        <w:gridCol w:w="8949"/>
      </w:tblGrid>
      <w:tr w:rsidR="006E4114" w:rsidRPr="00B4693B" w14:paraId="616708C3"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020D63E8" w14:textId="77777777" w:rsidR="00F10B26" w:rsidRPr="00B4693B" w:rsidRDefault="00F10B26" w:rsidP="001E4301">
            <w:pPr>
              <w:spacing w:line="276" w:lineRule="auto"/>
              <w:jc w:val="center"/>
              <w:rPr>
                <w:rFonts w:ascii="Liberation Serif" w:hAnsi="Liberation Serif" w:cs="Liberation Serif"/>
                <w:b w:val="0"/>
                <w:color w:val="000000" w:themeColor="text1"/>
                <w:sz w:val="22"/>
                <w:szCs w:val="22"/>
              </w:rPr>
            </w:pPr>
            <w:r w:rsidRPr="00B4693B">
              <w:rPr>
                <w:rFonts w:ascii="Liberation Serif" w:hAnsi="Liberation Serif" w:cs="Liberation Serif"/>
                <w:b w:val="0"/>
                <w:color w:val="000000" w:themeColor="text1"/>
                <w:sz w:val="22"/>
                <w:szCs w:val="22"/>
              </w:rPr>
              <w:t>L.p.</w:t>
            </w:r>
          </w:p>
        </w:tc>
        <w:tc>
          <w:tcPr>
            <w:tcW w:w="4648" w:type="pct"/>
          </w:tcPr>
          <w:p w14:paraId="56BE664A" w14:textId="77777777" w:rsidR="00F10B26" w:rsidRPr="00B4693B" w:rsidRDefault="00F10B26" w:rsidP="0016212B">
            <w:pPr>
              <w:pStyle w:val="Nagwek4"/>
              <w:outlineLvl w:val="3"/>
              <w:rPr>
                <w:rFonts w:ascii="Liberation Serif" w:hAnsi="Liberation Serif" w:cs="Liberation Serif"/>
              </w:rPr>
            </w:pPr>
            <w:bookmarkStart w:id="48" w:name="_Toc501352724"/>
            <w:r w:rsidRPr="00B4693B">
              <w:rPr>
                <w:rFonts w:ascii="Liberation Serif" w:hAnsi="Liberation Serif" w:cs="Liberation Serif"/>
              </w:rPr>
              <w:t>Administrator</w:t>
            </w:r>
            <w:bookmarkEnd w:id="48"/>
          </w:p>
        </w:tc>
      </w:tr>
      <w:tr w:rsidR="00F10B26" w:rsidRPr="00B4693B" w14:paraId="4B0EB4D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C8168D"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3F1606C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Konfigurowanie systemu</w:t>
            </w:r>
          </w:p>
        </w:tc>
      </w:tr>
      <w:tr w:rsidR="00F10B26" w:rsidRPr="00B4693B" w14:paraId="5F740949" w14:textId="77777777" w:rsidTr="14BBEFFB">
        <w:tc>
          <w:tcPr>
            <w:tcW w:w="352" w:type="pct"/>
          </w:tcPr>
          <w:p w14:paraId="0E3B9C6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FECEE0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Dynamiczne definiowanie widoków słowników (zakresu danych wyświetlanych) dla jednostki organizacyjnej, dla użytkownika,</w:t>
            </w:r>
          </w:p>
        </w:tc>
      </w:tr>
      <w:tr w:rsidR="00F10B26" w:rsidRPr="00B4693B" w14:paraId="0ECE28A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1951CB3"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07AB71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Zarządzanie słownikiem jednostek struktury organizacyjnej Zamawiającego na poziomie całego systemu</w:t>
            </w:r>
          </w:p>
        </w:tc>
      </w:tr>
      <w:tr w:rsidR="00F10B26" w:rsidRPr="00B4693B" w14:paraId="575A8BCB" w14:textId="77777777" w:rsidTr="14BBEFFB">
        <w:tc>
          <w:tcPr>
            <w:tcW w:w="352" w:type="pct"/>
          </w:tcPr>
          <w:p w14:paraId="15FA37F5"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3B4168B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Tworzenie i modyfikacja listy jednostek organizacyjnych (recepcje, gabinety, pracownie, oddziały, izby przyjęć, bloki operacyjne itp.)</w:t>
            </w:r>
          </w:p>
        </w:tc>
      </w:tr>
      <w:tr w:rsidR="00F10B26" w:rsidRPr="00B4693B" w14:paraId="6270D1F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B1D2BF"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0BEEC7BA" w14:textId="77777777" w:rsidR="00F10B26" w:rsidRPr="00B4693B" w:rsidRDefault="27F0A94E" w:rsidP="00A6660C">
            <w:pPr>
              <w:spacing w:line="276" w:lineRule="auto"/>
              <w:rPr>
                <w:rFonts w:ascii="Liberation Serif" w:hAnsi="Liberation Serif" w:cs="Liberation Serif"/>
                <w:color w:val="FF0000"/>
                <w:sz w:val="22"/>
                <w:szCs w:val="22"/>
              </w:rPr>
            </w:pPr>
            <w:r w:rsidRPr="00B4693B">
              <w:rPr>
                <w:rFonts w:ascii="Liberation Serif" w:hAnsi="Liberation Serif" w:cs="Liberation Serif"/>
                <w:sz w:val="22"/>
                <w:szCs w:val="22"/>
              </w:rPr>
              <w:t xml:space="preserve">System zarządzania użytkownikami musi być wspólny dla wszystkich </w:t>
            </w:r>
            <w:r w:rsidR="00A6660C" w:rsidRPr="00B4693B">
              <w:rPr>
                <w:rFonts w:ascii="Liberation Serif" w:hAnsi="Liberation Serif" w:cs="Liberation Serif"/>
                <w:sz w:val="22"/>
                <w:szCs w:val="22"/>
              </w:rPr>
              <w:t>modułów HIS</w:t>
            </w:r>
            <w:r w:rsidRPr="00B4693B">
              <w:rPr>
                <w:rFonts w:ascii="Liberation Serif" w:hAnsi="Liberation Serif" w:cs="Liberation Serif"/>
                <w:sz w:val="22"/>
                <w:szCs w:val="22"/>
              </w:rPr>
              <w:t xml:space="preserve">, w szczególności dla modułu RCH, Apteka, Apteczki oddziałowe, Rozliczenia z NFZ </w:t>
            </w:r>
            <w:r w:rsidR="00DB7C5A" w:rsidRPr="00B4693B">
              <w:rPr>
                <w:rFonts w:ascii="Liberation Serif" w:hAnsi="Liberation Serif" w:cs="Liberation Serif"/>
                <w:sz w:val="22"/>
                <w:szCs w:val="22"/>
              </w:rPr>
              <w:t>.</w:t>
            </w:r>
          </w:p>
        </w:tc>
      </w:tr>
      <w:tr w:rsidR="00F10B26" w:rsidRPr="00B4693B" w14:paraId="70C08130" w14:textId="77777777" w:rsidTr="14BBEFFB">
        <w:tc>
          <w:tcPr>
            <w:tcW w:w="352" w:type="pct"/>
          </w:tcPr>
          <w:p w14:paraId="1D3478DB"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010D27E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nadania użytkownik uprawnień do pracy wyłącznie w kontekście wybranej/ wybranych jednostek organizacyjnych. Np. tylko oddział wewnętrzny lub gabinet POZ i Izba Przyjęć.</w:t>
            </w:r>
          </w:p>
        </w:tc>
      </w:tr>
      <w:tr w:rsidR="00F10B26" w:rsidRPr="00B4693B" w14:paraId="032C4AA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428F817"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2C24D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Równolegle musi istnieć możliwość nadawania użytkownikowi pojedynczych uprawnień z listy dostępnych. System musi umożliwiać definiowanie grup użytkowników i przydzielanie użytkowników do tych grup.</w:t>
            </w:r>
            <w:r w:rsidR="00F42A74" w:rsidRPr="00B4693B">
              <w:rPr>
                <w:rFonts w:ascii="Liberation Serif" w:hAnsi="Liberation Serif" w:cs="Liberation Serif"/>
                <w:color w:val="000000"/>
                <w:sz w:val="22"/>
                <w:szCs w:val="22"/>
              </w:rPr>
              <w:t xml:space="preserve"> </w:t>
            </w:r>
          </w:p>
        </w:tc>
      </w:tr>
      <w:tr w:rsidR="00F10B26" w:rsidRPr="00B4693B" w14:paraId="721BEDD2" w14:textId="77777777" w:rsidTr="14BBEFFB">
        <w:tc>
          <w:tcPr>
            <w:tcW w:w="352" w:type="pct"/>
          </w:tcPr>
          <w:p w14:paraId="55380AEF"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20843B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B4693B" w14:paraId="39F63CB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47F7FA9"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A513F4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Definiowanie terminarzy zasobów: pomieszczeń, łóżek, urządzeń</w:t>
            </w:r>
          </w:p>
        </w:tc>
      </w:tr>
      <w:tr w:rsidR="00F10B26" w:rsidRPr="00B4693B" w14:paraId="3F80D24A" w14:textId="77777777" w:rsidTr="14BBEFFB">
        <w:tc>
          <w:tcPr>
            <w:tcW w:w="352" w:type="pct"/>
          </w:tcPr>
          <w:p w14:paraId="36835CB2"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887DEF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obsługę ograniczeń limitów dziennych dla terminarzy</w:t>
            </w:r>
          </w:p>
        </w:tc>
      </w:tr>
      <w:tr w:rsidR="00F10B26" w:rsidRPr="00B4693B" w14:paraId="10879DB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C103BB2"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25CEFB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Zarządzanie parametrami na poziomie systemu, jednostki organizacyjnej, użytkownika,</w:t>
            </w:r>
          </w:p>
        </w:tc>
      </w:tr>
      <w:tr w:rsidR="00F10B26" w:rsidRPr="00B4693B" w14:paraId="4371940F" w14:textId="77777777" w:rsidTr="14BBEFFB">
        <w:tc>
          <w:tcPr>
            <w:tcW w:w="352" w:type="pct"/>
            <w:tcBorders>
              <w:tr2bl w:val="single" w:sz="4" w:space="0" w:color="auto"/>
            </w:tcBorders>
          </w:tcPr>
          <w:p w14:paraId="3DB9FBDA"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22FF9E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Definiowanie struktury dokumentów: </w:t>
            </w:r>
          </w:p>
        </w:tc>
      </w:tr>
      <w:tr w:rsidR="00F10B26" w:rsidRPr="00B4693B" w14:paraId="03D4763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749D651"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6AFDD9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ksiąg wykorzystywanych w przychodni, szpitalu, pracowniach,</w:t>
            </w:r>
          </w:p>
        </w:tc>
      </w:tr>
      <w:tr w:rsidR="00F10B26" w:rsidRPr="00B4693B" w14:paraId="73B22C6A" w14:textId="77777777" w:rsidTr="14BBEFFB">
        <w:tc>
          <w:tcPr>
            <w:tcW w:w="352" w:type="pct"/>
            <w:tcBorders>
              <w:bottom w:val="single" w:sz="4" w:space="0" w:color="8EAADB" w:themeColor="accent5" w:themeTint="99"/>
            </w:tcBorders>
          </w:tcPr>
          <w:p w14:paraId="08C81B10"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7FC2EAA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szablonów wydruków (pism),</w:t>
            </w:r>
          </w:p>
        </w:tc>
      </w:tr>
      <w:tr w:rsidR="00F10B26" w:rsidRPr="00B4693B" w14:paraId="28D4589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55ECDA1"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71035B5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Definiowanie elementów leczenia i złożonych szablonów zleceń wykorzystywanych przez jednostki zlecające,</w:t>
            </w:r>
          </w:p>
        </w:tc>
      </w:tr>
      <w:tr w:rsidR="00F10B26" w:rsidRPr="00B4693B" w14:paraId="4F8BE021" w14:textId="77777777" w:rsidTr="14BBEFFB">
        <w:tc>
          <w:tcPr>
            <w:tcW w:w="352" w:type="pct"/>
          </w:tcPr>
          <w:p w14:paraId="7556C0F6"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C359B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powiązanie struktury jednostek organizacyjnych ze strukturą kosztów. </w:t>
            </w:r>
          </w:p>
        </w:tc>
      </w:tr>
      <w:tr w:rsidR="00F10B26" w:rsidRPr="00B4693B" w14:paraId="119C8E2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2227DB"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D5FDC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Zarządzanie słownikami standardowymi (ogólnopolskimi):</w:t>
            </w:r>
          </w:p>
        </w:tc>
      </w:tr>
      <w:tr w:rsidR="00F10B26" w:rsidRPr="00B4693B" w14:paraId="2A1A5E3B" w14:textId="77777777" w:rsidTr="14BBEFFB">
        <w:tc>
          <w:tcPr>
            <w:tcW w:w="352" w:type="pct"/>
          </w:tcPr>
          <w:p w14:paraId="3E051BFF"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50FCC3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Międzynarodowa Klasyfikacja Procedur Medycznych ICD9 CM – druga polska edycja,</w:t>
            </w:r>
          </w:p>
        </w:tc>
      </w:tr>
      <w:tr w:rsidR="00F10B26" w:rsidRPr="00B4693B" w14:paraId="79FBA17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09DC7C3"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00564D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Klasyfikacja chorób wg ICD – rewizja 10,</w:t>
            </w:r>
          </w:p>
        </w:tc>
      </w:tr>
      <w:tr w:rsidR="00F10B26" w:rsidRPr="00B4693B" w14:paraId="767A6F0B" w14:textId="77777777" w:rsidTr="14BBEFFB">
        <w:tc>
          <w:tcPr>
            <w:tcW w:w="352" w:type="pct"/>
          </w:tcPr>
          <w:p w14:paraId="456E45FF"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328013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Słownik Kodów Terytorialnych GUS,</w:t>
            </w:r>
          </w:p>
        </w:tc>
      </w:tr>
      <w:tr w:rsidR="00F10B26" w:rsidRPr="00B4693B" w14:paraId="73CE1E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202F800"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6F0ED5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Słownik Zawodów,</w:t>
            </w:r>
          </w:p>
        </w:tc>
      </w:tr>
      <w:tr w:rsidR="00F10B26" w:rsidRPr="00B4693B" w14:paraId="4D07A5F5" w14:textId="77777777" w:rsidTr="14BBEFFB">
        <w:tc>
          <w:tcPr>
            <w:tcW w:w="352" w:type="pct"/>
            <w:tcBorders>
              <w:bottom w:val="single" w:sz="4" w:space="0" w:color="8EAADB" w:themeColor="accent5" w:themeTint="99"/>
            </w:tcBorders>
          </w:tcPr>
          <w:p w14:paraId="4576583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82420B5" w14:textId="77777777" w:rsidR="00F10B26" w:rsidRPr="00B4693B" w:rsidRDefault="00F10B26" w:rsidP="00BB6A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Słownik leków (np. Bloz, </w:t>
            </w:r>
            <w:r w:rsidR="00BB6AFB" w:rsidRPr="00B4693B">
              <w:rPr>
                <w:rFonts w:ascii="Liberation Serif" w:hAnsi="Liberation Serif" w:cs="Liberation Serif"/>
                <w:color w:val="000000"/>
                <w:sz w:val="22"/>
                <w:szCs w:val="22"/>
              </w:rPr>
              <w:t>Pharmindex</w:t>
            </w:r>
            <w:r w:rsidRPr="00B4693B">
              <w:rPr>
                <w:rFonts w:ascii="Liberation Serif" w:hAnsi="Liberation Serif" w:cs="Liberation Serif"/>
                <w:color w:val="000000"/>
                <w:sz w:val="22"/>
                <w:szCs w:val="22"/>
              </w:rPr>
              <w:t>).</w:t>
            </w:r>
          </w:p>
        </w:tc>
      </w:tr>
      <w:tr w:rsidR="00F10B26" w:rsidRPr="00B4693B" w14:paraId="1FC9AD0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976788D"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10FB9D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Tworzenie, przegląd, edycja słowników własnych Zamawiającego: </w:t>
            </w:r>
          </w:p>
        </w:tc>
      </w:tr>
      <w:tr w:rsidR="00F10B26" w:rsidRPr="00B4693B" w14:paraId="1EB46194" w14:textId="77777777" w:rsidTr="14BBEFFB">
        <w:tc>
          <w:tcPr>
            <w:tcW w:w="352" w:type="pct"/>
          </w:tcPr>
          <w:p w14:paraId="16FFABA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969E6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personelu,</w:t>
            </w:r>
          </w:p>
        </w:tc>
      </w:tr>
      <w:tr w:rsidR="00F10B26" w:rsidRPr="00B4693B" w14:paraId="0E395E5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9102331"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4B22B9A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leków.</w:t>
            </w:r>
          </w:p>
        </w:tc>
      </w:tr>
      <w:tr w:rsidR="00F10B26" w:rsidRPr="00B4693B" w14:paraId="0DFEBC3B" w14:textId="77777777" w:rsidTr="14BBEFFB">
        <w:tc>
          <w:tcPr>
            <w:tcW w:w="352" w:type="pct"/>
          </w:tcPr>
          <w:p w14:paraId="49E4F032"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6EDF77A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Zarządzanie strukturą użytkowników i ich uprawnieniami:</w:t>
            </w:r>
          </w:p>
        </w:tc>
      </w:tr>
      <w:tr w:rsidR="00F10B26" w:rsidRPr="00B4693B" w14:paraId="0833581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87E680"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78A25F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zarządzania użytkownikami musi umożliwiać</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definiowanie listy użytkowników systemu</w:t>
            </w:r>
          </w:p>
        </w:tc>
      </w:tr>
      <w:tr w:rsidR="00F10B26" w:rsidRPr="00B4693B" w14:paraId="7007804D" w14:textId="77777777" w:rsidTr="14BBEFFB">
        <w:tc>
          <w:tcPr>
            <w:tcW w:w="352" w:type="pct"/>
          </w:tcPr>
          <w:p w14:paraId="34C6ABF1"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44BF0AA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zarządzania użytkownikami musi umożliwiać określenie uprawnień użytkowników, </w:t>
            </w:r>
          </w:p>
        </w:tc>
      </w:tr>
      <w:tr w:rsidR="00F10B26" w:rsidRPr="00B4693B" w14:paraId="7033BD7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D2048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6059BB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zarządzania użytkownikami musi umożliwiać połączenie listy użytkowników ze słownikiem personelu,</w:t>
            </w:r>
          </w:p>
        </w:tc>
      </w:tr>
      <w:tr w:rsidR="00A6660C" w:rsidRPr="00B4693B" w14:paraId="263AE2A1" w14:textId="77777777" w:rsidTr="14BBEFFB">
        <w:tc>
          <w:tcPr>
            <w:tcW w:w="352" w:type="pct"/>
          </w:tcPr>
          <w:p w14:paraId="0BF8F725"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sz w:val="22"/>
                <w:szCs w:val="22"/>
              </w:rPr>
            </w:pPr>
          </w:p>
        </w:tc>
        <w:tc>
          <w:tcPr>
            <w:tcW w:w="4648" w:type="pct"/>
          </w:tcPr>
          <w:p w14:paraId="692E09CD" w14:textId="77777777" w:rsidR="00F10B26" w:rsidRPr="00B4693B" w:rsidRDefault="27F0A94E" w:rsidP="00A6660C">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Musi istnieć możliwość </w:t>
            </w:r>
            <w:r w:rsidR="00A6660C" w:rsidRPr="00B4693B">
              <w:rPr>
                <w:rFonts w:ascii="Liberation Serif" w:hAnsi="Liberation Serif" w:cs="Liberation Serif"/>
                <w:sz w:val="22"/>
                <w:szCs w:val="22"/>
              </w:rPr>
              <w:t xml:space="preserve">kopiowania </w:t>
            </w:r>
            <w:r w:rsidRPr="00B4693B">
              <w:rPr>
                <w:rFonts w:ascii="Liberation Serif" w:hAnsi="Liberation Serif" w:cs="Liberation Serif"/>
                <w:sz w:val="22"/>
                <w:szCs w:val="22"/>
              </w:rPr>
              <w:t>uprawnień miedzy użytkownikami</w:t>
            </w:r>
            <w:r w:rsidR="00A6660C" w:rsidRPr="00B4693B">
              <w:rPr>
                <w:rFonts w:ascii="Liberation Serif" w:hAnsi="Liberation Serif" w:cs="Liberation Serif"/>
                <w:sz w:val="22"/>
                <w:szCs w:val="22"/>
              </w:rPr>
              <w:t xml:space="preserve"> lub grupami</w:t>
            </w:r>
            <w:r w:rsidR="00C73E20" w:rsidRPr="00B4693B">
              <w:rPr>
                <w:rFonts w:ascii="Liberation Serif" w:hAnsi="Liberation Serif" w:cs="Liberation Serif"/>
                <w:sz w:val="22"/>
                <w:szCs w:val="22"/>
              </w:rPr>
              <w:t>.</w:t>
            </w:r>
          </w:p>
        </w:tc>
      </w:tr>
      <w:tr w:rsidR="00F10B26" w:rsidRPr="00B4693B" w14:paraId="367D3EC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C14F635"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0B3620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posiadać mechanizmy umożliwiające zapis i przeglądanie danych o logowaniu użytkowników do systemu</w:t>
            </w:r>
          </w:p>
        </w:tc>
      </w:tr>
      <w:tr w:rsidR="00F10B26" w:rsidRPr="00B4693B" w14:paraId="6C506674" w14:textId="77777777" w:rsidTr="14BBEFFB">
        <w:tc>
          <w:tcPr>
            <w:tcW w:w="352" w:type="pct"/>
          </w:tcPr>
          <w:p w14:paraId="7DDE4FBA"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4A580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Administrator musi posiadać możliwość z poziomu aplikacji z modułu administratora nadawania danemu użytkownikowi unikalnego loginu oraz hasła. Administrator musi posiadać możliwość ustawienia parametrów hasła</w:t>
            </w:r>
            <w:r w:rsidR="0000570A" w:rsidRPr="00B4693B">
              <w:rPr>
                <w:rFonts w:ascii="Liberation Serif" w:hAnsi="Liberation Serif" w:cs="Liberation Serif"/>
                <w:color w:val="000000"/>
                <w:sz w:val="22"/>
                <w:szCs w:val="22"/>
              </w:rPr>
              <w:t xml:space="preserve"> zgodnie z</w:t>
            </w:r>
            <w:r w:rsidR="00E71367" w:rsidRPr="00B4693B">
              <w:rPr>
                <w:rFonts w:ascii="Liberation Serif" w:hAnsi="Liberation Serif" w:cs="Liberation Serif"/>
                <w:color w:val="000000"/>
                <w:sz w:val="22"/>
                <w:szCs w:val="22"/>
              </w:rPr>
              <w:t xml:space="preserve"> Polsk</w:t>
            </w:r>
            <w:r w:rsidR="00C50BBC" w:rsidRPr="00B4693B">
              <w:rPr>
                <w:rFonts w:ascii="Liberation Serif" w:hAnsi="Liberation Serif" w:cs="Liberation Serif"/>
                <w:color w:val="000000"/>
                <w:sz w:val="22"/>
                <w:szCs w:val="22"/>
              </w:rPr>
              <w:t>ą</w:t>
            </w:r>
            <w:r w:rsidR="00E71367" w:rsidRPr="00B4693B">
              <w:rPr>
                <w:rFonts w:ascii="Liberation Serif" w:hAnsi="Liberation Serif" w:cs="Liberation Serif"/>
                <w:color w:val="000000"/>
                <w:sz w:val="22"/>
                <w:szCs w:val="22"/>
              </w:rPr>
              <w:t xml:space="preserve"> Normą. </w:t>
            </w:r>
          </w:p>
        </w:tc>
      </w:tr>
      <w:tr w:rsidR="00F10B26" w:rsidRPr="00B4693B" w14:paraId="7F12E2B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77663A"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7699A3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B4693B" w14:paraId="0BE201C2" w14:textId="77777777" w:rsidTr="14BBEFFB">
        <w:tc>
          <w:tcPr>
            <w:tcW w:w="352" w:type="pct"/>
          </w:tcPr>
          <w:p w14:paraId="1290E219"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B3E9B8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nadanie użytkownikowi lub grupie użytkowników uprawnień do wydruku dokumentu</w:t>
            </w:r>
          </w:p>
        </w:tc>
      </w:tr>
      <w:tr w:rsidR="00F10B26" w:rsidRPr="00B4693B" w14:paraId="37FADA3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6A3648"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DB15AF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podgląd aktualnie zalogowanych do systemu użytkowników.</w:t>
            </w:r>
          </w:p>
        </w:tc>
      </w:tr>
      <w:tr w:rsidR="00F10B26" w:rsidRPr="00B4693B" w14:paraId="7630EEC1" w14:textId="77777777" w:rsidTr="14BBEFFB">
        <w:tc>
          <w:tcPr>
            <w:tcW w:w="352" w:type="pct"/>
          </w:tcPr>
          <w:p w14:paraId="2D935EA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09A4111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B4693B" w14:paraId="76BF17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4459EC"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2F3A9DA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określenie jednostkom organizacyjnym oddzielnego numeru REGON, innego niż REGON zakładu opieki zdrowotnej</w:t>
            </w:r>
          </w:p>
        </w:tc>
      </w:tr>
      <w:tr w:rsidR="00F10B26" w:rsidRPr="00B4693B" w14:paraId="48D2E7B6" w14:textId="77777777" w:rsidTr="14BBEFFB">
        <w:tc>
          <w:tcPr>
            <w:tcW w:w="352" w:type="pct"/>
          </w:tcPr>
          <w:p w14:paraId="1BF8C25E"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314540C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 dziennika operacji (logi),</w:t>
            </w:r>
          </w:p>
        </w:tc>
      </w:tr>
      <w:tr w:rsidR="00F10B26" w:rsidRPr="00B4693B" w14:paraId="0035EC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100DA7"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28E8A60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zapisywanie informacji o przeglądanych danych </w:t>
            </w:r>
            <w:r w:rsidR="00C27166" w:rsidRPr="00B4693B">
              <w:rPr>
                <w:rFonts w:ascii="Liberation Serif" w:hAnsi="Liberation Serif" w:cs="Liberation Serif"/>
                <w:sz w:val="22"/>
                <w:szCs w:val="22"/>
              </w:rPr>
              <w:t xml:space="preserve">osobowych </w:t>
            </w:r>
            <w:r w:rsidRPr="00B4693B">
              <w:rPr>
                <w:rFonts w:ascii="Liberation Serif" w:hAnsi="Liberation Serif" w:cs="Liberation Serif"/>
                <w:sz w:val="22"/>
                <w:szCs w:val="22"/>
              </w:rPr>
              <w:t>przez wybranego użytkownika.</w:t>
            </w:r>
          </w:p>
        </w:tc>
      </w:tr>
      <w:tr w:rsidR="00F10B26" w:rsidRPr="00B4693B" w14:paraId="10297CD8" w14:textId="77777777" w:rsidTr="14BBEFFB">
        <w:tc>
          <w:tcPr>
            <w:tcW w:w="352" w:type="pct"/>
          </w:tcPr>
          <w:p w14:paraId="2FB721B0"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1F941D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wyszukiwanie i łączenie podwójnie wprowadzonych danych pacjentów, lekarzy, instytucji.</w:t>
            </w:r>
          </w:p>
        </w:tc>
      </w:tr>
      <w:tr w:rsidR="00F10B26" w:rsidRPr="00B4693B" w14:paraId="7FD9D82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A716E7"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7F266AB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B4693B" w14:paraId="51491E99" w14:textId="77777777" w:rsidTr="14BBEFFB">
        <w:tc>
          <w:tcPr>
            <w:tcW w:w="352" w:type="pct"/>
            <w:tcBorders>
              <w:bottom w:val="single" w:sz="4" w:space="0" w:color="8EAADB" w:themeColor="accent5" w:themeTint="99"/>
            </w:tcBorders>
          </w:tcPr>
          <w:p w14:paraId="63466E57"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2003EA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definiowania nowych rodzajów dokumentów. Musi definiować szablony dokumentów drukowanych oraz definiowania i modyfikowania formularzy do wprowadzania danych</w:t>
            </w:r>
          </w:p>
        </w:tc>
      </w:tr>
      <w:tr w:rsidR="00F10B26" w:rsidRPr="00B4693B" w14:paraId="4E7582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D27C073" w14:textId="77777777" w:rsidR="00F10B26" w:rsidRPr="00B4693B" w:rsidRDefault="00F10B26" w:rsidP="00694468">
            <w:pPr>
              <w:spacing w:line="276" w:lineRule="auto"/>
              <w:ind w:left="284"/>
              <w:jc w:val="left"/>
              <w:rPr>
                <w:rFonts w:ascii="Liberation Serif" w:hAnsi="Liberation Serif" w:cs="Liberation Serif"/>
                <w:color w:val="000000"/>
                <w:sz w:val="22"/>
                <w:szCs w:val="22"/>
              </w:rPr>
            </w:pPr>
          </w:p>
        </w:tc>
        <w:tc>
          <w:tcPr>
            <w:tcW w:w="4648" w:type="pct"/>
          </w:tcPr>
          <w:p w14:paraId="790EF90E" w14:textId="77777777" w:rsidR="00F10B26" w:rsidRPr="00B4693B" w:rsidRDefault="00F10B26" w:rsidP="00557F5E">
            <w:pPr>
              <w:spacing w:line="276" w:lineRule="auto"/>
              <w:ind w:left="98"/>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zarządzanie międzymodułowym systemem komunikacyjnym umożliwiający pobranie lub wysłanie komunikatów do: </w:t>
            </w:r>
          </w:p>
        </w:tc>
      </w:tr>
      <w:tr w:rsidR="00F10B26" w:rsidRPr="00B4693B" w14:paraId="6D979E1D" w14:textId="77777777" w:rsidTr="14BBEFFB">
        <w:tc>
          <w:tcPr>
            <w:tcW w:w="352" w:type="pct"/>
          </w:tcPr>
          <w:p w14:paraId="0D2B924A"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B97E7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użytkowników wybranych modułów,</w:t>
            </w:r>
            <w:r w:rsidR="00F42A74" w:rsidRPr="00B4693B">
              <w:rPr>
                <w:rFonts w:ascii="Liberation Serif" w:hAnsi="Liberation Serif" w:cs="Liberation Serif"/>
                <w:color w:val="000000"/>
                <w:sz w:val="22"/>
                <w:szCs w:val="22"/>
              </w:rPr>
              <w:t xml:space="preserve"> </w:t>
            </w:r>
          </w:p>
        </w:tc>
      </w:tr>
      <w:tr w:rsidR="00F10B26" w:rsidRPr="00B4693B" w14:paraId="717038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C99AF3A" w14:textId="77777777" w:rsidR="00F10B26" w:rsidRPr="00B4693B" w:rsidRDefault="00F10B26" w:rsidP="00216B27">
            <w:pPr>
              <w:numPr>
                <w:ilvl w:val="0"/>
                <w:numId w:val="30"/>
              </w:numPr>
              <w:spacing w:line="276" w:lineRule="auto"/>
              <w:ind w:left="0" w:firstLine="0"/>
              <w:jc w:val="left"/>
              <w:rPr>
                <w:rFonts w:ascii="Liberation Serif" w:hAnsi="Liberation Serif" w:cs="Liberation Serif"/>
                <w:color w:val="000000"/>
                <w:sz w:val="22"/>
                <w:szCs w:val="22"/>
              </w:rPr>
            </w:pPr>
          </w:p>
        </w:tc>
        <w:tc>
          <w:tcPr>
            <w:tcW w:w="4648" w:type="pct"/>
          </w:tcPr>
          <w:p w14:paraId="5EE4251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wskazanych użytkowników (nazwanych oraz ról jakie pełnią w systemie)</w:t>
            </w:r>
            <w:r w:rsidR="00F42A74" w:rsidRPr="00B4693B">
              <w:rPr>
                <w:rFonts w:ascii="Liberation Serif" w:hAnsi="Liberation Serif" w:cs="Liberation Serif"/>
                <w:color w:val="000000"/>
                <w:sz w:val="22"/>
                <w:szCs w:val="22"/>
              </w:rPr>
              <w:t xml:space="preserve"> </w:t>
            </w:r>
          </w:p>
        </w:tc>
      </w:tr>
    </w:tbl>
    <w:p w14:paraId="7946A330" w14:textId="77777777" w:rsidR="00F10B26" w:rsidRPr="00B4693B" w:rsidRDefault="005E077B" w:rsidP="00C37068">
      <w:pPr>
        <w:pStyle w:val="Nagwek5"/>
        <w:spacing w:before="240"/>
        <w:rPr>
          <w:rFonts w:ascii="Liberation Serif" w:hAnsi="Liberation Serif" w:cs="Liberation Serif"/>
        </w:rPr>
      </w:pPr>
      <w:r w:rsidRPr="00B4693B">
        <w:rPr>
          <w:rFonts w:ascii="Liberation Serif" w:hAnsi="Liberation Serif" w:cs="Liberation Serif"/>
        </w:rPr>
        <w:t>Izba Przyjęć</w:t>
      </w:r>
    </w:p>
    <w:tbl>
      <w:tblPr>
        <w:tblStyle w:val="Tabelasiatki4akcent11"/>
        <w:tblW w:w="5000" w:type="pct"/>
        <w:tblInd w:w="0" w:type="dxa"/>
        <w:tblLook w:val="0420" w:firstRow="1" w:lastRow="0" w:firstColumn="0" w:lastColumn="0" w:noHBand="0" w:noVBand="1"/>
      </w:tblPr>
      <w:tblGrid>
        <w:gridCol w:w="678"/>
        <w:gridCol w:w="8949"/>
      </w:tblGrid>
      <w:tr w:rsidR="006E4114" w:rsidRPr="00B4693B" w14:paraId="436A63C0"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25EF56A9"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69DC4C5C" w14:textId="77777777" w:rsidR="00F10B26" w:rsidRPr="00B4693B" w:rsidRDefault="00F10B26" w:rsidP="0016212B">
            <w:pPr>
              <w:pStyle w:val="Nagwek4"/>
              <w:outlineLvl w:val="3"/>
              <w:rPr>
                <w:rFonts w:ascii="Liberation Serif" w:hAnsi="Liberation Serif" w:cs="Liberation Serif"/>
              </w:rPr>
            </w:pPr>
            <w:bookmarkStart w:id="49" w:name="_Toc501352709"/>
            <w:r w:rsidRPr="00B4693B">
              <w:rPr>
                <w:rFonts w:ascii="Liberation Serif" w:hAnsi="Liberation Serif" w:cs="Liberation Serif"/>
              </w:rPr>
              <w:t>Izba Przyjęć</w:t>
            </w:r>
            <w:bookmarkEnd w:id="49"/>
          </w:p>
        </w:tc>
      </w:tr>
      <w:tr w:rsidR="00F10B26" w:rsidRPr="00B4693B" w14:paraId="371262A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81A007" w14:textId="77777777" w:rsidR="00F10B26" w:rsidRPr="00B4693B" w:rsidRDefault="00F10B26" w:rsidP="001E4301">
            <w:pPr>
              <w:spacing w:line="276" w:lineRule="auto"/>
              <w:ind w:left="357"/>
              <w:rPr>
                <w:rFonts w:ascii="Liberation Serif" w:hAnsi="Liberation Serif" w:cs="Liberation Serif"/>
                <w:bCs/>
                <w:color w:val="000000"/>
                <w:sz w:val="22"/>
                <w:szCs w:val="22"/>
              </w:rPr>
            </w:pPr>
          </w:p>
        </w:tc>
        <w:tc>
          <w:tcPr>
            <w:tcW w:w="4648" w:type="pct"/>
          </w:tcPr>
          <w:p w14:paraId="7EE5203B"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Obsługa rejestru pacjentów:</w:t>
            </w:r>
          </w:p>
        </w:tc>
      </w:tr>
      <w:tr w:rsidR="00E60C58" w:rsidRPr="00B4693B" w14:paraId="69289AE6" w14:textId="77777777" w:rsidTr="14BBEFFB">
        <w:trPr>
          <w:trHeight w:val="290"/>
        </w:trPr>
        <w:tc>
          <w:tcPr>
            <w:tcW w:w="352" w:type="pct"/>
          </w:tcPr>
          <w:p w14:paraId="575F9E2C" w14:textId="77777777" w:rsidR="00F10B26" w:rsidRPr="00B4693B" w:rsidRDefault="00F10B26" w:rsidP="00216B27">
            <w:pPr>
              <w:numPr>
                <w:ilvl w:val="0"/>
                <w:numId w:val="18"/>
              </w:numPr>
              <w:spacing w:line="276" w:lineRule="auto"/>
              <w:ind w:left="0" w:firstLine="0"/>
              <w:jc w:val="center"/>
              <w:rPr>
                <w:rFonts w:ascii="Liberation Serif" w:hAnsi="Liberation Serif" w:cs="Liberation Serif"/>
                <w:bCs/>
                <w:color w:val="7030A0"/>
                <w:sz w:val="22"/>
                <w:szCs w:val="22"/>
              </w:rPr>
            </w:pPr>
          </w:p>
        </w:tc>
        <w:tc>
          <w:tcPr>
            <w:tcW w:w="4648" w:type="pct"/>
          </w:tcPr>
          <w:p w14:paraId="0A43E158" w14:textId="77777777" w:rsidR="00F10B26" w:rsidRPr="00B4693B" w:rsidRDefault="00F10B26" w:rsidP="001E4301">
            <w:pPr>
              <w:spacing w:line="276" w:lineRule="auto"/>
              <w:rPr>
                <w:rFonts w:ascii="Liberation Serif" w:hAnsi="Liberation Serif" w:cs="Liberation Serif"/>
                <w:color w:val="7030A0"/>
                <w:sz w:val="22"/>
                <w:szCs w:val="22"/>
              </w:rPr>
            </w:pPr>
            <w:r w:rsidRPr="00B4693B">
              <w:rPr>
                <w:rFonts w:ascii="Liberation Serif" w:hAnsi="Liberation Serif" w:cs="Liberation Serif"/>
                <w:sz w:val="22"/>
                <w:szCs w:val="22"/>
              </w:rPr>
              <w:t xml:space="preserve">Zakładanie kartoteki pacjenta w Księdze Głównej Systemu Informatycznego Szpitala [HIS] z wprowadzeniem określonych danych </w:t>
            </w:r>
            <w:r w:rsidR="00DB41DA" w:rsidRPr="00B4693B">
              <w:rPr>
                <w:rFonts w:ascii="Liberation Serif" w:hAnsi="Liberation Serif" w:cs="Liberation Serif"/>
                <w:sz w:val="22"/>
                <w:szCs w:val="22"/>
              </w:rPr>
              <w:t>osobowych</w:t>
            </w:r>
            <w:r w:rsidRPr="00B4693B">
              <w:rPr>
                <w:rFonts w:ascii="Liberation Serif" w:hAnsi="Liberation Serif" w:cs="Liberation Serif"/>
                <w:sz w:val="22"/>
                <w:szCs w:val="22"/>
              </w:rPr>
              <w:t xml:space="preserve">. </w:t>
            </w:r>
          </w:p>
        </w:tc>
      </w:tr>
      <w:tr w:rsidR="00E60C58" w:rsidRPr="00B4693B" w14:paraId="43383ED2" w14:textId="77777777" w:rsidTr="14BBEFFB">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55CB50A8" w14:textId="77777777" w:rsidR="00F10B26" w:rsidRPr="00B4693B" w:rsidRDefault="00F10B26" w:rsidP="00216B27">
            <w:pPr>
              <w:numPr>
                <w:ilvl w:val="0"/>
                <w:numId w:val="18"/>
              </w:numPr>
              <w:spacing w:line="276" w:lineRule="auto"/>
              <w:ind w:left="0" w:firstLine="0"/>
              <w:jc w:val="center"/>
              <w:rPr>
                <w:rFonts w:ascii="Liberation Serif" w:hAnsi="Liberation Serif" w:cs="Liberation Serif"/>
                <w:bCs/>
                <w:color w:val="7030A0"/>
                <w:sz w:val="22"/>
                <w:szCs w:val="22"/>
              </w:rPr>
            </w:pPr>
          </w:p>
        </w:tc>
        <w:tc>
          <w:tcPr>
            <w:tcW w:w="4648" w:type="pct"/>
          </w:tcPr>
          <w:p w14:paraId="73E2147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obsługę skorowidza pacjentów, wspólnego dla innych modułów medycznych tj.: Przychodnia, Pracownia Diagnostyczna, Oddział. System musi umożliwiać nadanie pacjentowi unikalnego nr identyfikacyjnego.</w:t>
            </w:r>
          </w:p>
        </w:tc>
      </w:tr>
      <w:tr w:rsidR="00F10B26" w:rsidRPr="00B4693B" w14:paraId="6EEE9BBA" w14:textId="77777777" w:rsidTr="14BBEFFB">
        <w:trPr>
          <w:trHeight w:val="290"/>
        </w:trPr>
        <w:tc>
          <w:tcPr>
            <w:tcW w:w="352" w:type="pct"/>
            <w:tcBorders>
              <w:bottom w:val="single" w:sz="4" w:space="0" w:color="8EAADB" w:themeColor="accent5" w:themeTint="99"/>
            </w:tcBorders>
          </w:tcPr>
          <w:p w14:paraId="5FCEE89C" w14:textId="77777777" w:rsidR="00F10B26" w:rsidRPr="00B4693B" w:rsidRDefault="00F10B26" w:rsidP="00216B27">
            <w:pPr>
              <w:numPr>
                <w:ilvl w:val="0"/>
                <w:numId w:val="18"/>
              </w:numPr>
              <w:spacing w:line="276" w:lineRule="auto"/>
              <w:ind w:left="0" w:firstLine="0"/>
              <w:jc w:val="center"/>
              <w:rPr>
                <w:rFonts w:ascii="Liberation Serif" w:hAnsi="Liberation Serif" w:cs="Liberation Serif"/>
                <w:bCs/>
                <w:color w:val="000000"/>
                <w:sz w:val="22"/>
                <w:szCs w:val="22"/>
              </w:rPr>
            </w:pPr>
          </w:p>
        </w:tc>
        <w:tc>
          <w:tcPr>
            <w:tcW w:w="4648" w:type="pct"/>
          </w:tcPr>
          <w:p w14:paraId="1FBE9F36" w14:textId="77777777" w:rsidR="00F10B26" w:rsidRPr="00B4693B" w:rsidRDefault="27F0A94E"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System musi przechowywać historię zmian danych osobowych pacjenta</w:t>
            </w:r>
            <w:r w:rsidRPr="00B4693B">
              <w:rPr>
                <w:rFonts w:ascii="Liberation Serif" w:hAnsi="Liberation Serif" w:cs="Liberation Serif"/>
                <w:sz w:val="22"/>
                <w:szCs w:val="22"/>
              </w:rPr>
              <w:t xml:space="preserve">. Wgląd w </w:t>
            </w:r>
            <w:r w:rsidR="00FD2EFF" w:rsidRPr="00B4693B">
              <w:rPr>
                <w:rFonts w:ascii="Liberation Serif" w:hAnsi="Liberation Serif" w:cs="Liberation Serif"/>
                <w:sz w:val="22"/>
                <w:szCs w:val="22"/>
              </w:rPr>
              <w:t xml:space="preserve">dokumentację </w:t>
            </w:r>
            <w:r w:rsidRPr="00B4693B">
              <w:rPr>
                <w:rFonts w:ascii="Liberation Serif" w:hAnsi="Liberation Serif" w:cs="Liberation Serif"/>
                <w:sz w:val="22"/>
                <w:szCs w:val="22"/>
              </w:rPr>
              <w:t>medyczn</w:t>
            </w:r>
            <w:r w:rsidR="00FD2EFF" w:rsidRPr="00B4693B">
              <w:rPr>
                <w:rFonts w:ascii="Liberation Serif" w:hAnsi="Liberation Serif" w:cs="Liberation Serif"/>
                <w:sz w:val="22"/>
                <w:szCs w:val="22"/>
              </w:rPr>
              <w:t>ą</w:t>
            </w:r>
            <w:r w:rsidRPr="00B4693B">
              <w:rPr>
                <w:rFonts w:ascii="Liberation Serif" w:hAnsi="Liberation Serif" w:cs="Liberation Serif"/>
                <w:sz w:val="22"/>
                <w:szCs w:val="22"/>
              </w:rPr>
              <w:t xml:space="preserve"> sprzed zmiany danych osobowych powinien umożliwiać przeglądanie i wydruk dokumentacji </w:t>
            </w:r>
            <w:r w:rsidR="00EE75A9" w:rsidRPr="00B4693B">
              <w:rPr>
                <w:rFonts w:ascii="Liberation Serif" w:hAnsi="Liberation Serif" w:cs="Liberation Serif"/>
                <w:sz w:val="22"/>
                <w:szCs w:val="22"/>
              </w:rPr>
              <w:t xml:space="preserve">medycznej </w:t>
            </w:r>
            <w:r w:rsidRPr="00B4693B">
              <w:rPr>
                <w:rFonts w:ascii="Liberation Serif" w:hAnsi="Liberation Serif" w:cs="Liberation Serif"/>
                <w:sz w:val="22"/>
                <w:szCs w:val="22"/>
              </w:rPr>
              <w:t>z danymi pacjenta aktualnymi na dzień tworzenia tej dokumentacji</w:t>
            </w:r>
            <w:r w:rsidR="00EE75A9" w:rsidRPr="00B4693B">
              <w:rPr>
                <w:rFonts w:ascii="Liberation Serif" w:hAnsi="Liberation Serif" w:cs="Liberation Serif"/>
                <w:sz w:val="22"/>
                <w:szCs w:val="22"/>
              </w:rPr>
              <w:t>.</w:t>
            </w:r>
          </w:p>
        </w:tc>
      </w:tr>
      <w:tr w:rsidR="00E60C58" w:rsidRPr="00B4693B" w14:paraId="75E1C6F8"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52D928DA"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7030A0"/>
                <w:sz w:val="22"/>
                <w:szCs w:val="22"/>
              </w:rPr>
            </w:pPr>
          </w:p>
        </w:tc>
        <w:tc>
          <w:tcPr>
            <w:tcW w:w="4648" w:type="pct"/>
          </w:tcPr>
          <w:p w14:paraId="70011DD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wyszukiwanie pacjentów w skorowidzu wg różnych zdefiniowanych parametrów:</w:t>
            </w:r>
          </w:p>
        </w:tc>
      </w:tr>
      <w:tr w:rsidR="00F10B26" w:rsidRPr="00B4693B" w14:paraId="245AB86E" w14:textId="77777777" w:rsidTr="14BBEFFB">
        <w:tc>
          <w:tcPr>
            <w:tcW w:w="352" w:type="pct"/>
          </w:tcPr>
          <w:p w14:paraId="719B1599"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598720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status eWUŚ</w:t>
            </w:r>
          </w:p>
        </w:tc>
      </w:tr>
      <w:tr w:rsidR="00F10B26" w:rsidRPr="00B4693B" w14:paraId="1AFD02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62178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92E298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nazwisko, imię i nr PESEL</w:t>
            </w:r>
          </w:p>
        </w:tc>
      </w:tr>
      <w:tr w:rsidR="00F10B26" w:rsidRPr="00B4693B" w14:paraId="3C9548BA" w14:textId="77777777" w:rsidTr="14BBEFFB">
        <w:tc>
          <w:tcPr>
            <w:tcW w:w="352" w:type="pct"/>
          </w:tcPr>
          <w:p w14:paraId="774E3C6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F6F517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identyfikator pacjenta w systemie informatycznym</w:t>
            </w:r>
          </w:p>
        </w:tc>
      </w:tr>
      <w:tr w:rsidR="00F10B26" w:rsidRPr="00B4693B" w14:paraId="2B8590CD"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4613E32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3FD67D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rok pobytu</w:t>
            </w:r>
          </w:p>
        </w:tc>
      </w:tr>
      <w:tr w:rsidR="00F10B26" w:rsidRPr="00B4693B" w14:paraId="36DAC210" w14:textId="77777777" w:rsidTr="14BBEFFB">
        <w:tc>
          <w:tcPr>
            <w:tcW w:w="352" w:type="pct"/>
          </w:tcPr>
          <w:p w14:paraId="3E10DF5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853EDE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nr w księdze</w:t>
            </w:r>
          </w:p>
        </w:tc>
      </w:tr>
      <w:tr w:rsidR="00F10B26" w:rsidRPr="00B4693B" w14:paraId="0B95C4D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1539F0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099B4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rozpoznanie</w:t>
            </w:r>
          </w:p>
        </w:tc>
      </w:tr>
      <w:tr w:rsidR="00F10B26" w:rsidRPr="00B4693B" w14:paraId="6101B702" w14:textId="77777777" w:rsidTr="14BBEFFB">
        <w:tc>
          <w:tcPr>
            <w:tcW w:w="352" w:type="pct"/>
          </w:tcPr>
          <w:p w14:paraId="0BAC276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66F905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lekarz badający</w:t>
            </w:r>
          </w:p>
        </w:tc>
      </w:tr>
      <w:tr w:rsidR="00F10B26" w:rsidRPr="00B4693B" w14:paraId="100C7F2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9D6AEFB"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C03923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pacjenci leczeni we wskazanym roku</w:t>
            </w:r>
          </w:p>
        </w:tc>
      </w:tr>
      <w:tr w:rsidR="00E60C58" w:rsidRPr="00B4693B" w14:paraId="28C4CC7F" w14:textId="77777777" w:rsidTr="14BBEFFB">
        <w:tc>
          <w:tcPr>
            <w:tcW w:w="352" w:type="pct"/>
          </w:tcPr>
          <w:p w14:paraId="4A76BFBA"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8A624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rejestrację i modyfikację danych pacjentów</w:t>
            </w:r>
          </w:p>
        </w:tc>
      </w:tr>
      <w:tr w:rsidR="00E60C58" w:rsidRPr="00B4693B" w14:paraId="09B6666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0E5FB0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1DD168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rejestrację pacjenta z określeniem kraju jego ubezpieczenia</w:t>
            </w:r>
          </w:p>
        </w:tc>
      </w:tr>
      <w:tr w:rsidR="00E60C58" w:rsidRPr="00B4693B" w14:paraId="4B237C19" w14:textId="77777777" w:rsidTr="14BBEFFB">
        <w:tc>
          <w:tcPr>
            <w:tcW w:w="352" w:type="pct"/>
            <w:tcBorders>
              <w:tr2bl w:val="single" w:sz="4" w:space="0" w:color="auto"/>
            </w:tcBorders>
          </w:tcPr>
          <w:p w14:paraId="35844993" w14:textId="77777777" w:rsidR="00F10B26" w:rsidRPr="00B4693B"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48" w:type="pct"/>
          </w:tcPr>
          <w:p w14:paraId="2F076E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wprowadzania danych pacjenta system musi kontrolować ich poprawność, co najmniej w zakresie:</w:t>
            </w:r>
          </w:p>
        </w:tc>
      </w:tr>
      <w:tr w:rsidR="00E60C58" w:rsidRPr="00B4693B" w14:paraId="08BD6C8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5CAFA3"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DCAD0E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poprawności wprowadzonego nr PESEL oraz zależności PESEL z płcią i data urodzenia pacjenta</w:t>
            </w:r>
          </w:p>
        </w:tc>
      </w:tr>
      <w:tr w:rsidR="00E60C58" w:rsidRPr="00B4693B" w14:paraId="00C5531D" w14:textId="77777777" w:rsidTr="14BBEFFB">
        <w:tc>
          <w:tcPr>
            <w:tcW w:w="352" w:type="pct"/>
          </w:tcPr>
          <w:p w14:paraId="65F9A134"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4AA35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poprawności numeru dokumentu tożsamości (co najmniej dla dowodu osobistego i prawa jazdy)</w:t>
            </w:r>
          </w:p>
        </w:tc>
      </w:tr>
      <w:tr w:rsidR="00D06803" w:rsidRPr="00B4693B" w14:paraId="6466056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12396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F3020C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przyjęcie i zarejestrowanie pacjenta NN. </w:t>
            </w:r>
            <w:r w:rsidR="00D06803" w:rsidRPr="00B4693B">
              <w:rPr>
                <w:rFonts w:ascii="Liberation Serif" w:hAnsi="Liberation Serif" w:cs="Liberation Serif"/>
                <w:sz w:val="22"/>
                <w:szCs w:val="22"/>
              </w:rPr>
              <w:t xml:space="preserve">Musi </w:t>
            </w:r>
            <w:r w:rsidRPr="00B4693B">
              <w:rPr>
                <w:rFonts w:ascii="Liberation Serif" w:hAnsi="Liberation Serif" w:cs="Liberation Serif"/>
                <w:sz w:val="22"/>
                <w:szCs w:val="22"/>
              </w:rPr>
              <w:t>istnieć możliwość powiązania rekordu pacjenta NN z rekordem pacjenta zarejestrowanego w systemie</w:t>
            </w:r>
          </w:p>
        </w:tc>
      </w:tr>
      <w:tr w:rsidR="005C60C1" w:rsidRPr="00B4693B" w14:paraId="27ED20E4" w14:textId="77777777" w:rsidTr="14BBEFFB">
        <w:tc>
          <w:tcPr>
            <w:tcW w:w="352" w:type="pct"/>
          </w:tcPr>
          <w:p w14:paraId="38EB700B"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3B3629C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ograniczenie widoczności danych wrażliwych za pomocą uprawnień.</w:t>
            </w:r>
          </w:p>
        </w:tc>
      </w:tr>
      <w:tr w:rsidR="00F10B26" w:rsidRPr="00B4693B" w14:paraId="21AC518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1398C1"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3DD7FA5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przegląd danych archiwalnych pacjenta: </w:t>
            </w:r>
          </w:p>
        </w:tc>
      </w:tr>
      <w:tr w:rsidR="00F10B26" w:rsidRPr="00B4693B" w14:paraId="5F2F6D30" w14:textId="77777777" w:rsidTr="14BBEFFB">
        <w:tc>
          <w:tcPr>
            <w:tcW w:w="352" w:type="pct"/>
          </w:tcPr>
          <w:p w14:paraId="6AC03AB3"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B98C7A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zakresie danych osobowych,</w:t>
            </w:r>
          </w:p>
        </w:tc>
      </w:tr>
      <w:tr w:rsidR="00F10B26" w:rsidRPr="00B4693B" w14:paraId="7D5C4C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97CB476"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23ED8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zakresie danych z poszczególnych pobytów szpitalnych</w:t>
            </w:r>
          </w:p>
        </w:tc>
      </w:tr>
      <w:tr w:rsidR="00F10B26" w:rsidRPr="00B4693B" w14:paraId="661689B2" w14:textId="77777777" w:rsidTr="14BBEFFB">
        <w:tc>
          <w:tcPr>
            <w:tcW w:w="352" w:type="pct"/>
            <w:tcBorders>
              <w:tr2bl w:val="single" w:sz="4" w:space="0" w:color="auto"/>
            </w:tcBorders>
          </w:tcPr>
          <w:p w14:paraId="58DC94C9"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8" w:type="pct"/>
          </w:tcPr>
          <w:p w14:paraId="2144C3C1"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Rejestracja pacjenta w Izbie Przyjęć</w:t>
            </w:r>
          </w:p>
        </w:tc>
      </w:tr>
      <w:tr w:rsidR="00E60C58" w:rsidRPr="00B4693B" w14:paraId="7CBC68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9AD4F8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8D19E8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pacjenta przyjęcie w trybie nagłym oraz planowym</w:t>
            </w:r>
          </w:p>
        </w:tc>
      </w:tr>
      <w:tr w:rsidR="00F64F30" w:rsidRPr="00B4693B" w14:paraId="6E83741E" w14:textId="77777777" w:rsidTr="14BBEFFB">
        <w:tc>
          <w:tcPr>
            <w:tcW w:w="352" w:type="pct"/>
          </w:tcPr>
          <w:p w14:paraId="62F8681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6EBD481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Dla przyjęć w trybie nagłym, system musi </w:t>
            </w:r>
            <w:r w:rsidR="00F64F30" w:rsidRPr="00B4693B">
              <w:rPr>
                <w:rFonts w:ascii="Liberation Serif" w:hAnsi="Liberation Serif" w:cs="Liberation Serif"/>
                <w:sz w:val="22"/>
                <w:szCs w:val="22"/>
              </w:rPr>
              <w:t xml:space="preserve">mieć możliwość </w:t>
            </w:r>
            <w:r w:rsidRPr="00B4693B">
              <w:rPr>
                <w:rFonts w:ascii="Liberation Serif" w:hAnsi="Liberation Serif" w:cs="Liberation Serif"/>
                <w:sz w:val="22"/>
                <w:szCs w:val="22"/>
              </w:rPr>
              <w:t>oznacz</w:t>
            </w:r>
            <w:r w:rsidR="00F64F30" w:rsidRPr="00B4693B">
              <w:rPr>
                <w:rFonts w:ascii="Liberation Serif" w:hAnsi="Liberation Serif" w:cs="Liberation Serif"/>
                <w:sz w:val="22"/>
                <w:szCs w:val="22"/>
              </w:rPr>
              <w:t>enia</w:t>
            </w:r>
            <w:r w:rsidRPr="00B4693B">
              <w:rPr>
                <w:rFonts w:ascii="Liberation Serif" w:hAnsi="Liberation Serif" w:cs="Liberation Serif"/>
                <w:sz w:val="22"/>
                <w:szCs w:val="22"/>
              </w:rPr>
              <w:t xml:space="preserve"> pobyt</w:t>
            </w:r>
            <w:r w:rsidR="00F64F30" w:rsidRPr="00B4693B">
              <w:rPr>
                <w:rFonts w:ascii="Liberation Serif" w:hAnsi="Liberation Serif" w:cs="Liberation Serif"/>
                <w:sz w:val="22"/>
                <w:szCs w:val="22"/>
              </w:rPr>
              <w:t>u</w:t>
            </w:r>
            <w:r w:rsidRPr="00B4693B">
              <w:rPr>
                <w:rFonts w:ascii="Liberation Serif" w:hAnsi="Liberation Serif" w:cs="Liberation Serif"/>
                <w:sz w:val="22"/>
                <w:szCs w:val="22"/>
              </w:rPr>
              <w:t xml:space="preserve"> jako "zagrożenie życia lub zdrowia"</w:t>
            </w:r>
          </w:p>
        </w:tc>
      </w:tr>
      <w:tr w:rsidR="00F10B26" w:rsidRPr="00B4693B" w14:paraId="27FEF40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0A941D"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4E1080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E60C58" w:rsidRPr="00B4693B" w14:paraId="17649E29" w14:textId="77777777" w:rsidTr="14BBEFFB">
        <w:tc>
          <w:tcPr>
            <w:tcW w:w="352" w:type="pct"/>
          </w:tcPr>
          <w:p w14:paraId="7AE47C7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A86FB5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System musi umożliwiać rejestrację rozpoznań: wstępnego, towarzyszących i rozpoznania końcowego</w:t>
            </w:r>
          </w:p>
        </w:tc>
      </w:tr>
      <w:tr w:rsidR="00E60C58" w:rsidRPr="00B4693B" w14:paraId="4EDF6D2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A1439C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FA3C1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Wprowadzenie danych o rozpoznaniu musi odbywać się z wykorzystaniem słownika ICD10</w:t>
            </w:r>
          </w:p>
        </w:tc>
      </w:tr>
      <w:tr w:rsidR="00F10B26" w:rsidRPr="00B4693B" w14:paraId="531B85CF" w14:textId="77777777" w:rsidTr="14BBEFFB">
        <w:tc>
          <w:tcPr>
            <w:tcW w:w="352" w:type="pct"/>
          </w:tcPr>
          <w:p w14:paraId="6C6A8F16"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F0021B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kopiowanie rozpoznań z: poprzedniej jednostki, poprzedniej hospitalizacji, poprzedniego pobytu w Izbie Przyjęć.</w:t>
            </w:r>
          </w:p>
        </w:tc>
      </w:tr>
      <w:tr w:rsidR="00E60C58" w:rsidRPr="00B4693B" w14:paraId="41E304E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1E945D7"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4D293BA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w:t>
            </w:r>
          </w:p>
        </w:tc>
      </w:tr>
      <w:tr w:rsidR="00E60C58" w:rsidRPr="00B4693B" w14:paraId="3E8ED40A" w14:textId="77777777" w:rsidTr="14BBEFFB">
        <w:tc>
          <w:tcPr>
            <w:tcW w:w="352" w:type="pct"/>
          </w:tcPr>
          <w:p w14:paraId="3D4026CD"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11D5D3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wprowadzenie danych ze skierowania,</w:t>
            </w:r>
          </w:p>
        </w:tc>
      </w:tr>
      <w:tr w:rsidR="00E60C58" w:rsidRPr="00B4693B" w14:paraId="5D4DA1E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69462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9B5C4D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wprowadzenie danych płatnika</w:t>
            </w:r>
          </w:p>
        </w:tc>
      </w:tr>
      <w:tr w:rsidR="00E60C58" w:rsidRPr="00B4693B" w14:paraId="548F121F" w14:textId="77777777" w:rsidTr="14BBEFFB">
        <w:tc>
          <w:tcPr>
            <w:tcW w:w="352" w:type="pct"/>
          </w:tcPr>
          <w:p w14:paraId="064827E8"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92FA9B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wpisanie wywiadu wstępnego z możliwością użycia słownika tekstów standardowych lub dedykowanego formularza</w:t>
            </w:r>
          </w:p>
        </w:tc>
      </w:tr>
      <w:tr w:rsidR="00E60C58" w:rsidRPr="00B4693B" w14:paraId="2C627A6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FB70907"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BE21C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wpisanie wywiadu przedporodowego</w:t>
            </w:r>
          </w:p>
        </w:tc>
      </w:tr>
      <w:tr w:rsidR="00E60C58" w:rsidRPr="00B4693B" w14:paraId="55C4372B" w14:textId="77777777" w:rsidTr="14BBEFFB">
        <w:tc>
          <w:tcPr>
            <w:tcW w:w="352" w:type="pct"/>
            <w:tcBorders>
              <w:tr2bl w:val="single" w:sz="4" w:space="0" w:color="auto"/>
            </w:tcBorders>
          </w:tcPr>
          <w:p w14:paraId="58FE68E7"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330B5B8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odnotowanie wykonanych elementów leczenia tj. min.:</w:t>
            </w:r>
          </w:p>
        </w:tc>
      </w:tr>
      <w:tr w:rsidR="00E60C58" w:rsidRPr="00B4693B" w14:paraId="778287F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854BA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BB3459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t>
            </w:r>
            <w:r w:rsidR="00694468" w:rsidRPr="00B4693B">
              <w:rPr>
                <w:rFonts w:ascii="Liberation Serif" w:hAnsi="Liberation Serif" w:cs="Liberation Serif"/>
                <w:color w:val="000000"/>
                <w:sz w:val="22"/>
                <w:szCs w:val="22"/>
              </w:rPr>
              <w:t>p</w:t>
            </w:r>
            <w:r w:rsidRPr="00B4693B">
              <w:rPr>
                <w:rFonts w:ascii="Liberation Serif" w:hAnsi="Liberation Serif" w:cs="Liberation Serif"/>
                <w:color w:val="000000"/>
                <w:sz w:val="22"/>
                <w:szCs w:val="22"/>
              </w:rPr>
              <w:t xml:space="preserve">rocedury, </w:t>
            </w:r>
          </w:p>
        </w:tc>
      </w:tr>
      <w:tr w:rsidR="00E60C58" w:rsidRPr="00B4693B" w14:paraId="3D43C0AA" w14:textId="77777777" w:rsidTr="14BBEFFB">
        <w:tc>
          <w:tcPr>
            <w:tcW w:w="352" w:type="pct"/>
          </w:tcPr>
          <w:p w14:paraId="65A769E5"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2965B9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podane leki, </w:t>
            </w:r>
          </w:p>
        </w:tc>
      </w:tr>
      <w:tr w:rsidR="00E60C58" w:rsidRPr="00B4693B" w14:paraId="59006C3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B42FE5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4234AF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konsultacje.</w:t>
            </w:r>
          </w:p>
        </w:tc>
      </w:tr>
      <w:tr w:rsidR="00351EF3" w:rsidRPr="00B4693B" w14:paraId="4CFDDCA0" w14:textId="77777777" w:rsidTr="14BBEFFB">
        <w:tc>
          <w:tcPr>
            <w:tcW w:w="352" w:type="pct"/>
          </w:tcPr>
          <w:p w14:paraId="0043EBC0"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48B7C49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uzupełniania danych wywiadu lub badania wstępnego, system musi umożliwić wykorzystanie informacji uzupełnionych wcześniej tj.: wywiad wstępny, rozpoznanie wstępne lub rozpoznanie ze skierowania, badanie fizykalne wstępne</w:t>
            </w:r>
            <w:r w:rsidR="23ADAD55" w:rsidRPr="00B4693B">
              <w:rPr>
                <w:rFonts w:ascii="Liberation Serif" w:hAnsi="Liberation Serif" w:cs="Liberation Serif"/>
                <w:sz w:val="22"/>
                <w:szCs w:val="22"/>
              </w:rPr>
              <w:t>, itd.</w:t>
            </w:r>
          </w:p>
        </w:tc>
      </w:tr>
      <w:tr w:rsidR="00E60C58" w:rsidRPr="00B4693B" w14:paraId="76DE2C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05D37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48D96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wprowadzenie informacji o dokumentach uprawniających do uzyskania świadczeń (w formie słownika)</w:t>
            </w:r>
          </w:p>
        </w:tc>
      </w:tr>
      <w:tr w:rsidR="00E60C58" w:rsidRPr="00B4693B" w14:paraId="5CAF4E1B" w14:textId="77777777" w:rsidTr="14BBEFFB">
        <w:tc>
          <w:tcPr>
            <w:tcW w:w="352" w:type="pct"/>
          </w:tcPr>
          <w:p w14:paraId="44596838"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500043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śledzenie historii dokumentów uprawniających do uzyskania świadczeń.</w:t>
            </w:r>
          </w:p>
        </w:tc>
      </w:tr>
      <w:tr w:rsidR="00F10B26" w:rsidRPr="00B4693B" w14:paraId="00E0647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54599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AFEED3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powinien umożliwić rejestrację </w:t>
            </w:r>
            <w:r w:rsidR="000F76F6" w:rsidRPr="00B4693B">
              <w:rPr>
                <w:rFonts w:ascii="Liberation Serif" w:hAnsi="Liberation Serif" w:cs="Liberation Serif"/>
                <w:sz w:val="22"/>
                <w:szCs w:val="22"/>
              </w:rPr>
              <w:t xml:space="preserve">zlecenia na </w:t>
            </w:r>
            <w:r w:rsidRPr="00B4693B">
              <w:rPr>
                <w:rFonts w:ascii="Liberation Serif" w:hAnsi="Liberation Serif" w:cs="Liberation Serif"/>
                <w:sz w:val="22"/>
                <w:szCs w:val="22"/>
              </w:rPr>
              <w:t>wymagany transpor</w:t>
            </w:r>
            <w:r w:rsidR="000F76F6" w:rsidRPr="00B4693B">
              <w:rPr>
                <w:rFonts w:ascii="Liberation Serif" w:hAnsi="Liberation Serif" w:cs="Liberation Serif"/>
                <w:sz w:val="22"/>
                <w:szCs w:val="22"/>
              </w:rPr>
              <w:t>t</w:t>
            </w:r>
            <w:r w:rsidRPr="00B4693B">
              <w:rPr>
                <w:rFonts w:ascii="Liberation Serif" w:hAnsi="Liberation Serif" w:cs="Liberation Serif"/>
                <w:sz w:val="22"/>
                <w:szCs w:val="22"/>
              </w:rPr>
              <w:t xml:space="preserve"> medyczny pacjenta</w:t>
            </w:r>
          </w:p>
        </w:tc>
      </w:tr>
      <w:tr w:rsidR="00F10B26" w:rsidRPr="00B4693B" w14:paraId="33C1ABBA" w14:textId="77777777" w:rsidTr="14BBEFFB">
        <w:tc>
          <w:tcPr>
            <w:tcW w:w="352" w:type="pct"/>
            <w:tcBorders>
              <w:bottom w:val="single" w:sz="4" w:space="0" w:color="8EAADB" w:themeColor="accent5" w:themeTint="99"/>
            </w:tcBorders>
          </w:tcPr>
          <w:p w14:paraId="3B7B66F3"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8294ED3" w14:textId="77777777" w:rsidR="00F10B26" w:rsidRPr="00B4693B" w:rsidRDefault="27F0A94E"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System musi umożliwiać rejestrację informacji o podmiocie leczniczym z którego pacjent został przywieziony do Szpitala</w:t>
            </w:r>
          </w:p>
        </w:tc>
      </w:tr>
      <w:tr w:rsidR="00F10B26" w:rsidRPr="00B4693B" w14:paraId="61D155F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7E5C574"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8" w:type="pct"/>
          </w:tcPr>
          <w:p w14:paraId="34D4C689"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Zakończenie pobytu w Izbie Przyjęć</w:t>
            </w:r>
          </w:p>
        </w:tc>
      </w:tr>
      <w:tr w:rsidR="00E60C58" w:rsidRPr="00B4693B" w14:paraId="4B604AE2" w14:textId="77777777" w:rsidTr="14BBEFFB">
        <w:tc>
          <w:tcPr>
            <w:tcW w:w="352" w:type="pct"/>
            <w:tcBorders>
              <w:tr2bl w:val="single" w:sz="4" w:space="0" w:color="auto"/>
            </w:tcBorders>
          </w:tcPr>
          <w:p w14:paraId="36DC3A5A" w14:textId="77777777" w:rsidR="00F10B26" w:rsidRPr="00B4693B" w:rsidRDefault="00F10B26" w:rsidP="00DC3F8A">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48" w:type="pct"/>
          </w:tcPr>
          <w:p w14:paraId="39B7631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Rejestracja opuszczenia Izby Przyjęć przez pacjenta powinna umożliwiać wybór jednego z trybów: </w:t>
            </w:r>
          </w:p>
        </w:tc>
      </w:tr>
      <w:tr w:rsidR="00E60C58" w:rsidRPr="00B4693B" w14:paraId="53E25B9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25936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4956F79" w14:textId="77777777" w:rsidR="00F10B26" w:rsidRPr="00B4693B" w:rsidRDefault="00D051FE"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t>
            </w:r>
            <w:r w:rsidR="00F10B26" w:rsidRPr="00B4693B">
              <w:rPr>
                <w:rFonts w:ascii="Liberation Serif" w:hAnsi="Liberation Serif" w:cs="Liberation Serif"/>
                <w:color w:val="000000"/>
                <w:sz w:val="22"/>
                <w:szCs w:val="22"/>
              </w:rPr>
              <w:t>skierowanie na oddział,</w:t>
            </w:r>
          </w:p>
        </w:tc>
      </w:tr>
      <w:tr w:rsidR="00E60C58" w:rsidRPr="00B4693B" w14:paraId="7D45B841" w14:textId="77777777" w:rsidTr="14BBEFFB">
        <w:tc>
          <w:tcPr>
            <w:tcW w:w="352" w:type="pct"/>
          </w:tcPr>
          <w:p w14:paraId="2DE143AB"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5EDC25A" w14:textId="77777777" w:rsidR="00F10B26" w:rsidRPr="00B4693B" w:rsidRDefault="23ADAD55"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w:t>
            </w:r>
            <w:r w:rsidR="27F0A94E" w:rsidRPr="00B4693B">
              <w:rPr>
                <w:rFonts w:ascii="Liberation Serif" w:hAnsi="Liberation Serif" w:cs="Liberation Serif"/>
                <w:sz w:val="22"/>
                <w:szCs w:val="22"/>
              </w:rPr>
              <w:t>przeniesienie pacjenta na inną izbę przyjęć,</w:t>
            </w:r>
          </w:p>
        </w:tc>
      </w:tr>
      <w:tr w:rsidR="00E60C58" w:rsidRPr="00B4693B" w14:paraId="73D0946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BA9357"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EB36903" w14:textId="77777777" w:rsidR="00F10B26" w:rsidRPr="00B4693B" w:rsidRDefault="00D051FE"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t>
            </w:r>
            <w:r w:rsidR="00F10B26" w:rsidRPr="00B4693B">
              <w:rPr>
                <w:rFonts w:ascii="Liberation Serif" w:hAnsi="Liberation Serif" w:cs="Liberation Serif"/>
                <w:color w:val="000000"/>
                <w:sz w:val="22"/>
                <w:szCs w:val="22"/>
              </w:rPr>
              <w:t>odmowa przyjęcia pacjenta do szpitala, skutkująca wpisem do Księgi Odmów i Porad Ambulatoryjnych,</w:t>
            </w:r>
          </w:p>
        </w:tc>
      </w:tr>
      <w:tr w:rsidR="00E60C58" w:rsidRPr="00B4693B" w14:paraId="5CD4CC48" w14:textId="77777777" w:rsidTr="14BBEFFB">
        <w:tc>
          <w:tcPr>
            <w:tcW w:w="352" w:type="pct"/>
          </w:tcPr>
          <w:p w14:paraId="23D9CDB8"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5B5DC64" w14:textId="77777777" w:rsidR="00F10B26" w:rsidRPr="00B4693B" w:rsidRDefault="00D051FE"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w:t>
            </w:r>
            <w:r w:rsidR="00F10B26" w:rsidRPr="00B4693B">
              <w:rPr>
                <w:rFonts w:ascii="Liberation Serif" w:hAnsi="Liberation Serif" w:cs="Liberation Serif"/>
                <w:color w:val="000000"/>
                <w:sz w:val="22"/>
                <w:szCs w:val="22"/>
              </w:rPr>
              <w:t xml:space="preserve">aplanowanie późniejszego terminu przyjęcia, skutkująca wpisem do Księgi Oczekujących, </w:t>
            </w:r>
          </w:p>
        </w:tc>
      </w:tr>
      <w:tr w:rsidR="00E60C58" w:rsidRPr="00B4693B" w14:paraId="0542BD9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ADCBFB"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877569E" w14:textId="77777777" w:rsidR="00F10B26" w:rsidRPr="00B4693B" w:rsidRDefault="00D051FE"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w:t>
            </w:r>
            <w:r w:rsidR="00F10B26" w:rsidRPr="00B4693B">
              <w:rPr>
                <w:rFonts w:ascii="Liberation Serif" w:hAnsi="Liberation Serif" w:cs="Liberation Serif"/>
                <w:color w:val="000000"/>
                <w:sz w:val="22"/>
                <w:szCs w:val="22"/>
              </w:rPr>
              <w:t>gon pacjenta na Izbie Przyjęć, skutkujący wpisem do Księgi Zgonów.</w:t>
            </w:r>
          </w:p>
        </w:tc>
      </w:tr>
      <w:tr w:rsidR="00E60C58" w:rsidRPr="00B4693B" w14:paraId="3771C92F" w14:textId="77777777" w:rsidTr="14BBEFFB">
        <w:tc>
          <w:tcPr>
            <w:tcW w:w="352" w:type="pct"/>
          </w:tcPr>
          <w:p w14:paraId="6C705405"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C5441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cofnięcie skierowania na oddział lub inną izbą przyjęć</w:t>
            </w:r>
          </w:p>
        </w:tc>
      </w:tr>
      <w:tr w:rsidR="00E60C58" w:rsidRPr="00B4693B" w14:paraId="7D529BA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3FF0B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7031BE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drukowanie wielu etykiet opatrzonym identyfikatorem pacjenta np. w postaci kodu paskowego</w:t>
            </w:r>
          </w:p>
        </w:tc>
      </w:tr>
      <w:tr w:rsidR="00F10B26" w:rsidRPr="00B4693B" w14:paraId="12B802FF" w14:textId="77777777" w:rsidTr="14BBEFFB">
        <w:tc>
          <w:tcPr>
            <w:tcW w:w="352" w:type="pct"/>
          </w:tcPr>
          <w:p w14:paraId="652A1F9F"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C0BFB6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a</w:t>
            </w:r>
            <w:r w:rsidR="00D051FE" w:rsidRPr="00B4693B">
              <w:rPr>
                <w:rFonts w:ascii="Liberation Serif" w:hAnsi="Liberation Serif" w:cs="Liberation Serif"/>
                <w:color w:val="000000"/>
                <w:sz w:val="22"/>
                <w:szCs w:val="22"/>
              </w:rPr>
              <w:t>utoryzację danych Izby Przyjęć,</w:t>
            </w:r>
          </w:p>
        </w:tc>
      </w:tr>
      <w:tr w:rsidR="00E60C58" w:rsidRPr="00B4693B" w14:paraId="5E9AD78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57B80B"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83C5B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ewidencję danych do rozliczenia produktów kontraktowanych z NFZ </w:t>
            </w:r>
          </w:p>
        </w:tc>
      </w:tr>
      <w:tr w:rsidR="00E60C58" w:rsidRPr="00B4693B" w14:paraId="05FBB50B" w14:textId="77777777" w:rsidTr="14BBEFFB">
        <w:tc>
          <w:tcPr>
            <w:tcW w:w="352" w:type="pct"/>
          </w:tcPr>
          <w:p w14:paraId="754C6E19"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28BD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blokować możliwość wypisania pacjenta w przypadku braku zatwierdzenia wszystkich dokumentów lub zdefiniowanych przez administratora.</w:t>
            </w:r>
          </w:p>
        </w:tc>
      </w:tr>
      <w:tr w:rsidR="00F10B26" w:rsidRPr="00B4693B" w14:paraId="3489891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45D2809"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4D5AE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blokować możliwość wypisania pacjenta w przypadku braku utworzenia dokumentów zdefiniowanych przez administratora jako obligatoryjnych na danym oddziale.</w:t>
            </w:r>
          </w:p>
        </w:tc>
      </w:tr>
      <w:tr w:rsidR="00F10B26" w:rsidRPr="00B4693B" w14:paraId="4E89A117" w14:textId="77777777" w:rsidTr="14BBEFFB">
        <w:tc>
          <w:tcPr>
            <w:tcW w:w="352" w:type="pct"/>
            <w:tcBorders>
              <w:bottom w:val="single" w:sz="4" w:space="0" w:color="8EAADB" w:themeColor="accent5" w:themeTint="99"/>
              <w:tr2bl w:val="single" w:sz="4" w:space="0" w:color="auto"/>
            </w:tcBorders>
          </w:tcPr>
          <w:p w14:paraId="1B5CFCAB"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8" w:type="pct"/>
          </w:tcPr>
          <w:p w14:paraId="5955E045"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Tworzenie dokumentacji Izby Przyjęć</w:t>
            </w:r>
          </w:p>
        </w:tc>
      </w:tr>
      <w:tr w:rsidR="00E60C58" w:rsidRPr="00B4693B" w14:paraId="6FADFBE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0F5CA06" w14:textId="77777777" w:rsidR="00F10B26" w:rsidRPr="00B4693B"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7030A0"/>
                <w:sz w:val="22"/>
                <w:szCs w:val="22"/>
              </w:rPr>
            </w:pPr>
          </w:p>
        </w:tc>
        <w:tc>
          <w:tcPr>
            <w:tcW w:w="4648" w:type="pct"/>
          </w:tcPr>
          <w:p w14:paraId="4053F3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tworzenie i wydruk dokumentacji indywidualnej pacjentów izby przyjęć tj.:</w:t>
            </w:r>
          </w:p>
        </w:tc>
      </w:tr>
      <w:tr w:rsidR="00E60C58" w:rsidRPr="00B4693B" w14:paraId="1F0BB024" w14:textId="77777777" w:rsidTr="14BBEFFB">
        <w:tc>
          <w:tcPr>
            <w:tcW w:w="352" w:type="pct"/>
          </w:tcPr>
          <w:p w14:paraId="00A6ABD0"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519EFA8" w14:textId="77777777" w:rsidR="00F10B26" w:rsidRPr="00B4693B" w:rsidRDefault="00694468"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w:t>
            </w:r>
            <w:r w:rsidR="00F10B26" w:rsidRPr="00B4693B">
              <w:rPr>
                <w:rFonts w:ascii="Liberation Serif" w:hAnsi="Liberation Serif" w:cs="Liberation Serif"/>
                <w:color w:val="000000"/>
                <w:sz w:val="22"/>
                <w:szCs w:val="22"/>
              </w:rPr>
              <w:t>arta Wypisowa,</w:t>
            </w:r>
          </w:p>
        </w:tc>
      </w:tr>
      <w:tr w:rsidR="00E60C58" w:rsidRPr="00B4693B" w14:paraId="2C99B23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E710539"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0E21703" w14:textId="77777777" w:rsidR="00F10B26" w:rsidRPr="00B4693B" w:rsidRDefault="00694468"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H</w:t>
            </w:r>
            <w:r w:rsidR="00F10B26" w:rsidRPr="00B4693B">
              <w:rPr>
                <w:rFonts w:ascii="Liberation Serif" w:hAnsi="Liberation Serif" w:cs="Liberation Serif"/>
                <w:color w:val="000000"/>
                <w:sz w:val="22"/>
                <w:szCs w:val="22"/>
              </w:rPr>
              <w:t>istoria choroby – pierwsza strona/okładka</w:t>
            </w:r>
          </w:p>
        </w:tc>
      </w:tr>
      <w:tr w:rsidR="00E60C58" w:rsidRPr="00B4693B" w14:paraId="7C7025F6" w14:textId="77777777" w:rsidTr="14BBEFFB">
        <w:tc>
          <w:tcPr>
            <w:tcW w:w="352" w:type="pct"/>
            <w:tcBorders>
              <w:bottom w:val="single" w:sz="4" w:space="0" w:color="8EAADB" w:themeColor="accent5" w:themeTint="99"/>
            </w:tcBorders>
          </w:tcPr>
          <w:p w14:paraId="1F576577"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6DC4C8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Karta Odmowy.</w:t>
            </w:r>
          </w:p>
        </w:tc>
      </w:tr>
      <w:tr w:rsidR="00F10B26" w:rsidRPr="00B4693B" w14:paraId="3C73B1E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56D4F9E" w14:textId="77777777" w:rsidR="00F10B26" w:rsidRPr="00B4693B"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48" w:type="pct"/>
          </w:tcPr>
          <w:p w14:paraId="7D9446F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obsługę dokumentacji zbiorczej tj.: </w:t>
            </w:r>
          </w:p>
        </w:tc>
      </w:tr>
      <w:tr w:rsidR="00F10B26" w:rsidRPr="00B4693B" w14:paraId="40482452" w14:textId="77777777" w:rsidTr="14BBEFFB">
        <w:tc>
          <w:tcPr>
            <w:tcW w:w="352" w:type="pct"/>
          </w:tcPr>
          <w:p w14:paraId="3D7D812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2CF930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Główna,</w:t>
            </w:r>
          </w:p>
        </w:tc>
      </w:tr>
      <w:tr w:rsidR="00F10B26" w:rsidRPr="00B4693B" w14:paraId="64759F6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AA64125"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71DFCB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Księgi Izby Przyjęć,</w:t>
            </w:r>
          </w:p>
        </w:tc>
      </w:tr>
      <w:tr w:rsidR="00F10B26" w:rsidRPr="00B4693B" w14:paraId="0540E22D" w14:textId="77777777" w:rsidTr="14BBEFFB">
        <w:tc>
          <w:tcPr>
            <w:tcW w:w="352" w:type="pct"/>
          </w:tcPr>
          <w:p w14:paraId="0F70E380"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8D4580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Oczekujących,</w:t>
            </w:r>
          </w:p>
        </w:tc>
      </w:tr>
      <w:tr w:rsidR="00F10B26" w:rsidRPr="00B4693B" w14:paraId="59D902E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319AA9"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B0715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odmów i Porad Ambulatoryjnych,</w:t>
            </w:r>
          </w:p>
        </w:tc>
      </w:tr>
      <w:tr w:rsidR="00F10B26" w:rsidRPr="00B4693B" w14:paraId="38B184DC" w14:textId="77777777" w:rsidTr="14BBEFFB">
        <w:tc>
          <w:tcPr>
            <w:tcW w:w="352" w:type="pct"/>
          </w:tcPr>
          <w:p w14:paraId="7550D6F1"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952CDE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Zabiegów,</w:t>
            </w:r>
          </w:p>
        </w:tc>
      </w:tr>
      <w:tr w:rsidR="00F10B26" w:rsidRPr="00B4693B" w14:paraId="70615B6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D42CE6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6F42CA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Badań,</w:t>
            </w:r>
          </w:p>
        </w:tc>
      </w:tr>
      <w:tr w:rsidR="00F10B26" w:rsidRPr="00B4693B" w14:paraId="20E52CA5" w14:textId="77777777" w:rsidTr="14BBEFFB">
        <w:tc>
          <w:tcPr>
            <w:tcW w:w="352" w:type="pct"/>
          </w:tcPr>
          <w:p w14:paraId="61FC77BA"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D89F76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Depozytów,</w:t>
            </w:r>
          </w:p>
        </w:tc>
      </w:tr>
      <w:tr w:rsidR="00F10B26" w:rsidRPr="00B4693B" w14:paraId="720CBE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EE83F2"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34891C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Zgonów,</w:t>
            </w:r>
          </w:p>
        </w:tc>
      </w:tr>
      <w:tr w:rsidR="00F10B26" w:rsidRPr="00B4693B" w14:paraId="68A665C2" w14:textId="77777777" w:rsidTr="14BBEFFB">
        <w:tc>
          <w:tcPr>
            <w:tcW w:w="352" w:type="pct"/>
          </w:tcPr>
          <w:p w14:paraId="6DE8CA78"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6AC3CD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Księga </w:t>
            </w:r>
            <w:r w:rsidR="6E08DFC6" w:rsidRPr="00B4693B">
              <w:rPr>
                <w:rFonts w:ascii="Liberation Serif" w:hAnsi="Liberation Serif" w:cs="Liberation Serif"/>
                <w:sz w:val="22"/>
                <w:szCs w:val="22"/>
              </w:rPr>
              <w:t xml:space="preserve">Dysponenta Zespołów </w:t>
            </w:r>
            <w:r w:rsidRPr="00B4693B">
              <w:rPr>
                <w:rFonts w:ascii="Liberation Serif" w:hAnsi="Liberation Serif" w:cs="Liberation Serif"/>
                <w:sz w:val="22"/>
                <w:szCs w:val="22"/>
              </w:rPr>
              <w:t>Ratownictwa</w:t>
            </w:r>
            <w:r w:rsidR="3D8BA2B0" w:rsidRPr="00B4693B">
              <w:rPr>
                <w:rFonts w:ascii="Liberation Serif" w:hAnsi="Liberation Serif" w:cs="Liberation Serif"/>
                <w:sz w:val="22"/>
                <w:szCs w:val="22"/>
              </w:rPr>
              <w:t xml:space="preserve"> Medycznego</w:t>
            </w:r>
          </w:p>
        </w:tc>
      </w:tr>
      <w:tr w:rsidR="00F10B26" w:rsidRPr="00B4693B" w14:paraId="5B241C1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29AAE0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8" w:type="pct"/>
          </w:tcPr>
          <w:p w14:paraId="131301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b/>
                <w:color w:val="000000"/>
                <w:sz w:val="22"/>
                <w:szCs w:val="22"/>
              </w:rPr>
              <w:t>Pozostałe</w:t>
            </w:r>
          </w:p>
        </w:tc>
      </w:tr>
      <w:tr w:rsidR="00F10B26" w:rsidRPr="00B4693B" w14:paraId="71295D20" w14:textId="77777777" w:rsidTr="14BBEFFB">
        <w:tc>
          <w:tcPr>
            <w:tcW w:w="352" w:type="pct"/>
          </w:tcPr>
          <w:p w14:paraId="13567367"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695F0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rozliczenie kosztów wizyty w Izbie Przyjęć z przypisaniem kosztu do miejsca jego powstania (czynności lekarza, ratownika, pielęgniarki, etc.)</w:t>
            </w:r>
          </w:p>
        </w:tc>
      </w:tr>
      <w:tr w:rsidR="00F10B26" w:rsidRPr="00B4693B" w14:paraId="7D62830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AE697A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B5595D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wystawianie z poziomu gabinetu Izby Przyjęć skierowania wewnętrznego na RTG KLP do zabiegu operacyjnego</w:t>
            </w:r>
          </w:p>
        </w:tc>
      </w:tr>
      <w:tr w:rsidR="00F10B26" w:rsidRPr="00B4693B" w14:paraId="1C0912F5" w14:textId="77777777" w:rsidTr="14BBEFFB">
        <w:tc>
          <w:tcPr>
            <w:tcW w:w="352" w:type="pct"/>
            <w:tcBorders>
              <w:bottom w:val="single" w:sz="4" w:space="0" w:color="8EAADB" w:themeColor="accent5" w:themeTint="99"/>
            </w:tcBorders>
          </w:tcPr>
          <w:p w14:paraId="474A1556"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21641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wystawianie z poziomu gabinetu Izby Przyjęć skierowania wewnętrznego na badania laboratoryjne (panelowego – zdefiniowanego przez administratora lub użytkownika)</w:t>
            </w:r>
          </w:p>
        </w:tc>
      </w:tr>
      <w:tr w:rsidR="00F10B26" w:rsidRPr="00B4693B" w14:paraId="01F7C5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329039E"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777C989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 xml:space="preserve">System musi posiadać wbudowane raporty standardowe: </w:t>
            </w:r>
          </w:p>
        </w:tc>
      </w:tr>
      <w:tr w:rsidR="00F10B26" w:rsidRPr="00B4693B" w14:paraId="6C0371B7" w14:textId="77777777" w:rsidTr="14BBEFFB">
        <w:tc>
          <w:tcPr>
            <w:tcW w:w="352" w:type="pct"/>
          </w:tcPr>
          <w:p w14:paraId="1961CE0C"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82A5B7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Ruch chorych Izby Przyjęć – osobowy,</w:t>
            </w:r>
          </w:p>
        </w:tc>
      </w:tr>
      <w:tr w:rsidR="00F10B26" w:rsidRPr="00B4693B" w14:paraId="3ED3A33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B2E6DFE"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F3E948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Ruch chorych Izby Przyjęć – sumaryczny.</w:t>
            </w:r>
          </w:p>
        </w:tc>
      </w:tr>
      <w:tr w:rsidR="00F10B26" w:rsidRPr="00B4693B" w14:paraId="750131FA" w14:textId="77777777" w:rsidTr="14BBEFFB">
        <w:tc>
          <w:tcPr>
            <w:tcW w:w="352" w:type="pct"/>
          </w:tcPr>
          <w:p w14:paraId="5828DE47"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2E4223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liczba pacjentów powracających do szpitala w podanym okresie.</w:t>
            </w:r>
          </w:p>
        </w:tc>
      </w:tr>
      <w:tr w:rsidR="00F10B26" w:rsidRPr="00B4693B" w14:paraId="6E4157A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9E74525"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8548A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Musi istnieć możliwość definiowania własnych wykazów w oparciu o zgromadzone w systemie dane</w:t>
            </w:r>
          </w:p>
        </w:tc>
      </w:tr>
      <w:tr w:rsidR="00F10B26" w:rsidRPr="00B4693B" w14:paraId="2BC0D0C4" w14:textId="77777777" w:rsidTr="14BBEFFB">
        <w:tc>
          <w:tcPr>
            <w:tcW w:w="352" w:type="pct"/>
          </w:tcPr>
          <w:p w14:paraId="5BCDC68A" w14:textId="77777777" w:rsidR="00F10B26" w:rsidRPr="00B4693B" w:rsidRDefault="00F10B26" w:rsidP="00216B27">
            <w:pPr>
              <w:numPr>
                <w:ilvl w:val="0"/>
                <w:numId w:val="1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46809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System musi umożliwiać projektowanie własnych formularzy dokumentacji medycznej,</w:t>
            </w:r>
          </w:p>
        </w:tc>
      </w:tr>
    </w:tbl>
    <w:p w14:paraId="1F15BEDB" w14:textId="77777777" w:rsidR="00E26626" w:rsidRPr="00B4693B" w:rsidRDefault="00CD2769" w:rsidP="00C37068">
      <w:pPr>
        <w:pStyle w:val="Nagwek5"/>
        <w:spacing w:before="240"/>
        <w:rPr>
          <w:rFonts w:ascii="Liberation Serif" w:hAnsi="Liberation Serif" w:cs="Liberation Serif"/>
        </w:rPr>
      </w:pPr>
      <w:r w:rsidRPr="00B4693B">
        <w:rPr>
          <w:rFonts w:ascii="Liberation Serif" w:hAnsi="Liberation Serif" w:cs="Liberation Serif"/>
        </w:rPr>
        <w:t>Oddział</w:t>
      </w:r>
    </w:p>
    <w:tbl>
      <w:tblPr>
        <w:tblStyle w:val="Tabelasiatki4akcent11"/>
        <w:tblW w:w="5000" w:type="pct"/>
        <w:tblInd w:w="0" w:type="dxa"/>
        <w:tblLook w:val="0420" w:firstRow="1" w:lastRow="0" w:firstColumn="0" w:lastColumn="0" w:noHBand="0" w:noVBand="1"/>
      </w:tblPr>
      <w:tblGrid>
        <w:gridCol w:w="678"/>
        <w:gridCol w:w="8949"/>
      </w:tblGrid>
      <w:tr w:rsidR="006E4114" w:rsidRPr="00B4693B" w14:paraId="23009040"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20479CA5"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76512B8C" w14:textId="77777777" w:rsidR="00F10B26" w:rsidRPr="00B4693B" w:rsidRDefault="00F10B26" w:rsidP="0016212B">
            <w:pPr>
              <w:pStyle w:val="Nagwek4"/>
              <w:outlineLvl w:val="3"/>
              <w:rPr>
                <w:rFonts w:ascii="Liberation Serif" w:hAnsi="Liberation Serif" w:cs="Liberation Serif"/>
              </w:rPr>
            </w:pPr>
            <w:bookmarkStart w:id="50" w:name="_Toc501352710"/>
            <w:r w:rsidRPr="00B4693B">
              <w:rPr>
                <w:rFonts w:ascii="Liberation Serif" w:hAnsi="Liberation Serif" w:cs="Liberation Serif"/>
              </w:rPr>
              <w:t>Oddział</w:t>
            </w:r>
            <w:bookmarkEnd w:id="50"/>
          </w:p>
        </w:tc>
      </w:tr>
      <w:tr w:rsidR="00F10B26" w:rsidRPr="00B4693B" w14:paraId="08AFB35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AA9A6D" w14:textId="77777777" w:rsidR="00F10B26" w:rsidRPr="00B4693B" w:rsidRDefault="00F10B26" w:rsidP="00216B27">
            <w:pPr>
              <w:pStyle w:val="Akapitzlist1"/>
              <w:numPr>
                <w:ilvl w:val="0"/>
                <w:numId w:val="19"/>
              </w:numPr>
              <w:spacing w:line="276" w:lineRule="auto"/>
              <w:ind w:left="357" w:hanging="357"/>
              <w:contextualSpacing w:val="0"/>
              <w:jc w:val="center"/>
              <w:rPr>
                <w:rFonts w:ascii="Liberation Serif" w:hAnsi="Liberation Serif" w:cs="Liberation Serif"/>
                <w:bCs/>
                <w:color w:val="000000"/>
                <w:sz w:val="22"/>
                <w:szCs w:val="22"/>
              </w:rPr>
            </w:pPr>
          </w:p>
        </w:tc>
        <w:tc>
          <w:tcPr>
            <w:tcW w:w="4648" w:type="pct"/>
          </w:tcPr>
          <w:p w14:paraId="16F323C3" w14:textId="77777777" w:rsidR="00F10B26" w:rsidRPr="00B4693B" w:rsidRDefault="3D8BA2B0"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 xml:space="preserve">Moduł zawiera </w:t>
            </w:r>
            <w:r w:rsidR="008B5A0C" w:rsidRPr="00B4693B">
              <w:rPr>
                <w:rFonts w:ascii="Liberation Serif" w:hAnsi="Liberation Serif" w:cs="Liberation Serif"/>
                <w:color w:val="000000" w:themeColor="text1"/>
                <w:sz w:val="22"/>
                <w:szCs w:val="22"/>
              </w:rPr>
              <w:t>okno</w:t>
            </w:r>
            <w:r w:rsidR="27F0A94E" w:rsidRPr="00B4693B">
              <w:rPr>
                <w:rFonts w:ascii="Liberation Serif" w:hAnsi="Liberation Serif" w:cs="Liberation Serif"/>
                <w:color w:val="000000" w:themeColor="text1"/>
                <w:sz w:val="22"/>
                <w:szCs w:val="22"/>
              </w:rPr>
              <w:t xml:space="preserve"> </w:t>
            </w:r>
            <w:r w:rsidRPr="00B4693B">
              <w:rPr>
                <w:rFonts w:ascii="Liberation Serif" w:hAnsi="Liberation Serif" w:cs="Liberation Serif"/>
                <w:color w:val="000000" w:themeColor="text1"/>
                <w:sz w:val="22"/>
                <w:szCs w:val="22"/>
              </w:rPr>
              <w:t>prezentując</w:t>
            </w:r>
            <w:r w:rsidR="008B5A0C" w:rsidRPr="00B4693B">
              <w:rPr>
                <w:rFonts w:ascii="Liberation Serif" w:hAnsi="Liberation Serif" w:cs="Liberation Serif"/>
                <w:color w:val="000000" w:themeColor="text1"/>
                <w:sz w:val="22"/>
                <w:szCs w:val="22"/>
              </w:rPr>
              <w:t>e</w:t>
            </w:r>
            <w:r w:rsidRPr="00B4693B">
              <w:rPr>
                <w:rFonts w:ascii="Liberation Serif" w:hAnsi="Liberation Serif" w:cs="Liberation Serif"/>
                <w:color w:val="000000" w:themeColor="text1"/>
                <w:sz w:val="22"/>
                <w:szCs w:val="22"/>
              </w:rPr>
              <w:t xml:space="preserve"> </w:t>
            </w:r>
            <w:r w:rsidR="27F0A94E" w:rsidRPr="00B4693B">
              <w:rPr>
                <w:rFonts w:ascii="Liberation Serif" w:hAnsi="Liberation Serif" w:cs="Liberation Serif"/>
                <w:color w:val="000000" w:themeColor="text1"/>
                <w:sz w:val="22"/>
                <w:szCs w:val="22"/>
              </w:rPr>
              <w:t xml:space="preserve">podstawowe informacje liczbowe o liczbie aktualnie przebywających w oddziale pacjentach, </w:t>
            </w:r>
            <w:r w:rsidR="27F0A94E" w:rsidRPr="00B4693B">
              <w:rPr>
                <w:rFonts w:ascii="Liberation Serif" w:hAnsi="Liberation Serif" w:cs="Liberation Serif"/>
                <w:sz w:val="22"/>
                <w:szCs w:val="22"/>
              </w:rPr>
              <w:t>o liczbie pacjentów wypisywanych, do przyjęcia, liczbie zleceń do obsłużenia</w:t>
            </w:r>
            <w:r w:rsidRPr="00B4693B">
              <w:rPr>
                <w:rFonts w:ascii="Liberation Serif" w:hAnsi="Liberation Serif" w:cs="Liberation Serif"/>
                <w:sz w:val="22"/>
                <w:szCs w:val="22"/>
              </w:rPr>
              <w:t xml:space="preserve">. </w:t>
            </w:r>
          </w:p>
        </w:tc>
      </w:tr>
      <w:tr w:rsidR="00F10B26" w:rsidRPr="00B4693B" w14:paraId="62C0BF93" w14:textId="77777777" w:rsidTr="14BBEFFB">
        <w:trPr>
          <w:trHeight w:val="290"/>
        </w:trPr>
        <w:tc>
          <w:tcPr>
            <w:tcW w:w="352" w:type="pct"/>
            <w:tcBorders>
              <w:bottom w:val="single" w:sz="4" w:space="0" w:color="8EAADB" w:themeColor="accent5" w:themeTint="99"/>
            </w:tcBorders>
          </w:tcPr>
          <w:p w14:paraId="5780506C" w14:textId="77777777" w:rsidR="00F10B26" w:rsidRPr="00B4693B" w:rsidRDefault="00F10B26" w:rsidP="00216B27">
            <w:pPr>
              <w:numPr>
                <w:ilvl w:val="0"/>
                <w:numId w:val="19"/>
              </w:numPr>
              <w:spacing w:line="276" w:lineRule="auto"/>
              <w:ind w:left="0" w:right="-86" w:firstLine="0"/>
              <w:jc w:val="center"/>
              <w:rPr>
                <w:rFonts w:ascii="Liberation Serif" w:hAnsi="Liberation Serif" w:cs="Liberation Serif"/>
                <w:bCs/>
                <w:color w:val="000000"/>
                <w:sz w:val="22"/>
                <w:szCs w:val="22"/>
              </w:rPr>
            </w:pPr>
          </w:p>
        </w:tc>
        <w:tc>
          <w:tcPr>
            <w:tcW w:w="4648" w:type="pct"/>
          </w:tcPr>
          <w:p w14:paraId="709A191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prezentację informacji o liczbie pacjentów przebywających na przepustkach.</w:t>
            </w:r>
          </w:p>
        </w:tc>
      </w:tr>
      <w:tr w:rsidR="00F10B26" w:rsidRPr="00B4693B" w14:paraId="5EA63FFD"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178243F2"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7B7550B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Obsługa rejestru pacjentów</w:t>
            </w:r>
          </w:p>
        </w:tc>
      </w:tr>
      <w:tr w:rsidR="00F10B26" w:rsidRPr="00B4693B" w14:paraId="37E408AB" w14:textId="77777777" w:rsidTr="14BBEFFB">
        <w:tc>
          <w:tcPr>
            <w:tcW w:w="352" w:type="pct"/>
          </w:tcPr>
          <w:p w14:paraId="2AF1C01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76279B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modyfikację danych osobowych pacjentów przebywających na oddziale.</w:t>
            </w:r>
          </w:p>
        </w:tc>
      </w:tr>
      <w:tr w:rsidR="00F10B26" w:rsidRPr="00B4693B" w14:paraId="430CAB2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2D61E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2110C2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rejestrację i śledzenie historii dokumentów uprawniających do uzyskania świadczeń.</w:t>
            </w:r>
          </w:p>
        </w:tc>
      </w:tr>
      <w:tr w:rsidR="00F10B26" w:rsidRPr="00B4693B" w14:paraId="381E0AD7" w14:textId="77777777" w:rsidTr="14BBEFFB">
        <w:tc>
          <w:tcPr>
            <w:tcW w:w="352" w:type="pct"/>
          </w:tcPr>
          <w:p w14:paraId="580E053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CEA6B2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określenie stopnia niepełnosprawności w danych pacjenta.</w:t>
            </w:r>
          </w:p>
        </w:tc>
      </w:tr>
      <w:tr w:rsidR="00F10B26" w:rsidRPr="00B4693B" w14:paraId="17660A6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392B91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ED473A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obsługę innych dokumentów tożsamości niż dowód osobisty/paszport dla opiekuna/osoby upoważnionej.</w:t>
            </w:r>
          </w:p>
        </w:tc>
      </w:tr>
      <w:tr w:rsidR="00F10B26" w:rsidRPr="00B4693B" w14:paraId="5FAA9CCA" w14:textId="77777777" w:rsidTr="14BBEFFB">
        <w:tc>
          <w:tcPr>
            <w:tcW w:w="352" w:type="pct"/>
            <w:tcBorders>
              <w:bottom w:val="single" w:sz="4" w:space="0" w:color="8EAADB" w:themeColor="accent5" w:themeTint="99"/>
            </w:tcBorders>
          </w:tcPr>
          <w:p w14:paraId="40AA4D3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0600B9E"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umożliwić </w:t>
            </w:r>
            <w:r w:rsidR="00014227" w:rsidRPr="00B4693B">
              <w:rPr>
                <w:rFonts w:ascii="Liberation Serif" w:hAnsi="Liberation Serif" w:cs="Liberation Serif"/>
                <w:sz w:val="22"/>
                <w:szCs w:val="22"/>
              </w:rPr>
              <w:t xml:space="preserve">włączenie /wyłączenie </w:t>
            </w:r>
            <w:r w:rsidRPr="00B4693B">
              <w:rPr>
                <w:rFonts w:ascii="Liberation Serif" w:hAnsi="Liberation Serif" w:cs="Liberation Serif"/>
                <w:sz w:val="22"/>
                <w:szCs w:val="22"/>
              </w:rPr>
              <w:t>ograniczeni</w:t>
            </w:r>
            <w:r w:rsidR="00014227" w:rsidRPr="00B4693B">
              <w:rPr>
                <w:rFonts w:ascii="Liberation Serif" w:hAnsi="Liberation Serif" w:cs="Liberation Serif"/>
                <w:sz w:val="22"/>
                <w:szCs w:val="22"/>
              </w:rPr>
              <w:t>a</w:t>
            </w:r>
            <w:r w:rsidRPr="00B4693B">
              <w:rPr>
                <w:rFonts w:ascii="Liberation Serif" w:hAnsi="Liberation Serif" w:cs="Liberation Serif"/>
                <w:sz w:val="22"/>
                <w:szCs w:val="22"/>
              </w:rPr>
              <w:t xml:space="preserve"> widoczności danych wrażliwych</w:t>
            </w:r>
            <w:r w:rsidR="008E69B8" w:rsidRPr="00B4693B">
              <w:rPr>
                <w:rFonts w:ascii="Liberation Serif" w:hAnsi="Liberation Serif" w:cs="Liberation Serif"/>
                <w:sz w:val="22"/>
                <w:szCs w:val="22"/>
              </w:rPr>
              <w:t xml:space="preserve"> dla całego systemu</w:t>
            </w:r>
            <w:r w:rsidRPr="00B4693B">
              <w:rPr>
                <w:rFonts w:ascii="Liberation Serif" w:hAnsi="Liberation Serif" w:cs="Liberation Serif"/>
                <w:sz w:val="22"/>
                <w:szCs w:val="22"/>
              </w:rPr>
              <w:t>.</w:t>
            </w:r>
          </w:p>
        </w:tc>
      </w:tr>
      <w:tr w:rsidR="00F10B26" w:rsidRPr="00B4693B" w14:paraId="4E62CFD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F4DDCE8"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59207CD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System musi umożliwiać wyszukiwanie pacjentów na liście wg różnych parametrów, w tym:</w:t>
            </w:r>
          </w:p>
        </w:tc>
      </w:tr>
      <w:tr w:rsidR="00F10B26" w:rsidRPr="00B4693B" w14:paraId="21A2A2B2" w14:textId="77777777" w:rsidTr="14BBEFFB">
        <w:tc>
          <w:tcPr>
            <w:tcW w:w="352" w:type="pct"/>
          </w:tcPr>
          <w:p w14:paraId="3FCBAB9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381B25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 xml:space="preserve">status pacjenta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przysłany z IP, przebywający na oddziale, skierowany do innej jednostki, na przepustce, uciekinier)</w:t>
            </w:r>
          </w:p>
        </w:tc>
      </w:tr>
      <w:tr w:rsidR="00F10B26" w:rsidRPr="00B4693B" w14:paraId="54E4838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748554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CFBD9E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status eWUŚ</w:t>
            </w:r>
          </w:p>
        </w:tc>
      </w:tr>
      <w:tr w:rsidR="00F10B26" w:rsidRPr="00B4693B" w14:paraId="5EFED476" w14:textId="77777777" w:rsidTr="14BBEFFB">
        <w:tc>
          <w:tcPr>
            <w:tcW w:w="352" w:type="pct"/>
          </w:tcPr>
          <w:p w14:paraId="5D97E7B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7A0CDA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identyfikator pacjenta nadany przez system</w:t>
            </w:r>
          </w:p>
        </w:tc>
      </w:tr>
      <w:tr w:rsidR="00F10B26" w:rsidRPr="00B4693B" w14:paraId="6966A80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29ADA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6F8948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lekarz prowadzący</w:t>
            </w:r>
          </w:p>
        </w:tc>
      </w:tr>
      <w:tr w:rsidR="00F10B26" w:rsidRPr="00B4693B" w14:paraId="3289C3D0" w14:textId="77777777" w:rsidTr="14BBEFFB">
        <w:tc>
          <w:tcPr>
            <w:tcW w:w="352" w:type="pct"/>
          </w:tcPr>
          <w:p w14:paraId="2248FC1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4FBFF9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nazwisko i imię</w:t>
            </w:r>
          </w:p>
        </w:tc>
      </w:tr>
      <w:tr w:rsidR="00F10B26" w:rsidRPr="00B4693B" w14:paraId="53A6719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29C89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0024F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nr księgi głównej</w:t>
            </w:r>
          </w:p>
        </w:tc>
      </w:tr>
      <w:tr w:rsidR="00F10B26" w:rsidRPr="00B4693B" w14:paraId="2F85A510" w14:textId="77777777" w:rsidTr="14BBEFFB">
        <w:tc>
          <w:tcPr>
            <w:tcW w:w="352" w:type="pct"/>
          </w:tcPr>
          <w:p w14:paraId="33614C1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6B0966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rozpoznanie wg ICD</w:t>
            </w:r>
          </w:p>
        </w:tc>
      </w:tr>
      <w:tr w:rsidR="00F10B26" w:rsidRPr="00B4693B" w14:paraId="7D574E9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51A158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B8B728" w14:textId="77777777" w:rsidR="00F10B26" w:rsidRPr="00B4693B" w:rsidRDefault="00694468"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pła</w:t>
            </w:r>
            <w:r w:rsidR="00F10B26" w:rsidRPr="00B4693B">
              <w:rPr>
                <w:rFonts w:ascii="Liberation Serif" w:hAnsi="Liberation Serif" w:cs="Liberation Serif"/>
                <w:sz w:val="22"/>
                <w:szCs w:val="22"/>
              </w:rPr>
              <w:t>tnik</w:t>
            </w:r>
          </w:p>
        </w:tc>
      </w:tr>
      <w:tr w:rsidR="00F10B26" w:rsidRPr="00B4693B" w14:paraId="5A42C738" w14:textId="77777777" w:rsidTr="14BBEFFB">
        <w:tc>
          <w:tcPr>
            <w:tcW w:w="352" w:type="pct"/>
          </w:tcPr>
          <w:p w14:paraId="196E3D7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538AC9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nr kartoteki pacjenta</w:t>
            </w:r>
          </w:p>
        </w:tc>
      </w:tr>
      <w:tr w:rsidR="00F10B26" w:rsidRPr="00B4693B" w14:paraId="2984016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E1946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F07CE5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daty urodzenia</w:t>
            </w:r>
          </w:p>
        </w:tc>
      </w:tr>
      <w:tr w:rsidR="00F10B26" w:rsidRPr="00B4693B" w14:paraId="1DC3AD7C" w14:textId="77777777" w:rsidTr="14BBEFFB">
        <w:tc>
          <w:tcPr>
            <w:tcW w:w="352" w:type="pct"/>
          </w:tcPr>
          <w:p w14:paraId="48359FE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C4568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wyszukanie pacjenta z wykorzystanie kodu paskowego z opaski</w:t>
            </w:r>
          </w:p>
        </w:tc>
      </w:tr>
      <w:tr w:rsidR="00F10B26" w:rsidRPr="00B4693B" w14:paraId="7E6758C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E3350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57541B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rejestrację odmowy lub anulowania przyjęcia do Oddziału, skutkujące wycofaniem danych pacjenta na Izbę Przyjęć lub innej jednostki kierującej (inny oddział)</w:t>
            </w:r>
          </w:p>
        </w:tc>
      </w:tr>
      <w:tr w:rsidR="00E60C58" w:rsidRPr="00B4693B" w14:paraId="17CEB9E2" w14:textId="77777777" w:rsidTr="14BBEFFB">
        <w:tc>
          <w:tcPr>
            <w:tcW w:w="352" w:type="pct"/>
          </w:tcPr>
          <w:p w14:paraId="5DC6C7A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DE726F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przeglądanie historii choroby, wyników badań, zleceń z wielu pobytów.</w:t>
            </w:r>
          </w:p>
        </w:tc>
      </w:tr>
      <w:tr w:rsidR="00F10B26" w:rsidRPr="00B4693B" w14:paraId="7A867C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0BDD90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E3B0DA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rejestrację informacji o zdeponowanych przez pacjenta rzeczach, z wpisem do wybranej księgi depozytów</w:t>
            </w:r>
          </w:p>
        </w:tc>
      </w:tr>
      <w:tr w:rsidR="00E60C58" w:rsidRPr="00B4693B" w14:paraId="39C386BF" w14:textId="77777777" w:rsidTr="14BBEFFB">
        <w:tc>
          <w:tcPr>
            <w:tcW w:w="352" w:type="pct"/>
            <w:tcBorders>
              <w:tr2bl w:val="single" w:sz="4" w:space="0" w:color="auto"/>
            </w:tcBorders>
          </w:tcPr>
          <w:p w14:paraId="1456CE60" w14:textId="77777777" w:rsidR="00F10B26" w:rsidRPr="00B4693B" w:rsidRDefault="00F10B26" w:rsidP="00694468">
            <w:pPr>
              <w:tabs>
                <w:tab w:val="left" w:pos="-720"/>
                <w:tab w:val="left" w:pos="0"/>
                <w:tab w:val="left" w:pos="36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7030A0"/>
                <w:sz w:val="22"/>
                <w:szCs w:val="22"/>
              </w:rPr>
            </w:pPr>
          </w:p>
        </w:tc>
        <w:tc>
          <w:tcPr>
            <w:tcW w:w="4648" w:type="pct"/>
          </w:tcPr>
          <w:p w14:paraId="6137EE7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rejestrację wykonanych oraz zlecanych pacjentowi elementów leczenia, w szczególności: </w:t>
            </w:r>
          </w:p>
        </w:tc>
      </w:tr>
      <w:tr w:rsidR="00E60C58" w:rsidRPr="00B4693B" w14:paraId="60EC088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15267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4F71EF0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procedur, w tym zabiegów, z możliwością ich wprowadzania wg zdefiniowanych grup</w:t>
            </w:r>
          </w:p>
        </w:tc>
      </w:tr>
      <w:tr w:rsidR="00E60C58" w:rsidRPr="00B4693B" w14:paraId="622D40A2" w14:textId="77777777" w:rsidTr="14BBEFFB">
        <w:tc>
          <w:tcPr>
            <w:tcW w:w="352" w:type="pct"/>
          </w:tcPr>
          <w:p w14:paraId="5A0F2DB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359415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umiejscowieniu realizacji procedury medycznej, </w:t>
            </w:r>
          </w:p>
        </w:tc>
      </w:tr>
      <w:tr w:rsidR="00E60C58" w:rsidRPr="00B4693B" w14:paraId="46FA661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157B5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C2A89E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badań diagnostyczne,</w:t>
            </w:r>
          </w:p>
        </w:tc>
      </w:tr>
      <w:tr w:rsidR="00E60C58" w:rsidRPr="00B4693B" w14:paraId="3B441FF8" w14:textId="77777777" w:rsidTr="14BBEFFB">
        <w:tc>
          <w:tcPr>
            <w:tcW w:w="352" w:type="pct"/>
          </w:tcPr>
          <w:p w14:paraId="0F2AAEF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387C95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leków, </w:t>
            </w:r>
          </w:p>
        </w:tc>
      </w:tr>
      <w:tr w:rsidR="00E60C58" w:rsidRPr="00B4693B" w14:paraId="05F3FC1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8B2F4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59A0B95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konsultacji,</w:t>
            </w:r>
          </w:p>
        </w:tc>
      </w:tr>
      <w:tr w:rsidR="00E60C58" w:rsidRPr="00B4693B" w14:paraId="009B8DE9" w14:textId="77777777" w:rsidTr="14BBEFFB">
        <w:tc>
          <w:tcPr>
            <w:tcW w:w="352" w:type="pct"/>
          </w:tcPr>
          <w:p w14:paraId="7C1A563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969883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694468" w:rsidRPr="00B4693B">
              <w:rPr>
                <w:rFonts w:ascii="Liberation Serif" w:hAnsi="Liberation Serif" w:cs="Liberation Serif"/>
                <w:sz w:val="22"/>
                <w:szCs w:val="22"/>
              </w:rPr>
              <w:t>d</w:t>
            </w:r>
            <w:r w:rsidRPr="00B4693B">
              <w:rPr>
                <w:rFonts w:ascii="Liberation Serif" w:hAnsi="Liberation Serif" w:cs="Liberation Serif"/>
                <w:sz w:val="22"/>
                <w:szCs w:val="22"/>
              </w:rPr>
              <w:t>iet,</w:t>
            </w:r>
          </w:p>
        </w:tc>
      </w:tr>
      <w:tr w:rsidR="00E60C58" w:rsidRPr="00B4693B" w14:paraId="7333BC4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A9FD4A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0ADB63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podczas przenoszenia pacjenta na inny oddział, przepięcie kart pomocniczych pacjenta do dokumentacji nowego oddziału.</w:t>
            </w:r>
          </w:p>
        </w:tc>
      </w:tr>
      <w:tr w:rsidR="00F10B26" w:rsidRPr="00B4693B" w14:paraId="2ED02FD1" w14:textId="77777777" w:rsidTr="14BBEFFB">
        <w:tc>
          <w:tcPr>
            <w:tcW w:w="352" w:type="pct"/>
            <w:tcBorders>
              <w:bottom w:val="single" w:sz="4" w:space="0" w:color="8EAADB" w:themeColor="accent5" w:themeTint="99"/>
              <w:tr2bl w:val="single" w:sz="4" w:space="0" w:color="auto"/>
            </w:tcBorders>
          </w:tcPr>
          <w:p w14:paraId="22CB1CBB"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6519EE19"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Przyjęcie pacjenta na oddział</w:t>
            </w:r>
          </w:p>
        </w:tc>
      </w:tr>
      <w:tr w:rsidR="00E60C58" w:rsidRPr="00B4693B" w14:paraId="50476F3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3C72CA3" w14:textId="77777777" w:rsidR="00F10B26" w:rsidRPr="00B4693B"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7030A0"/>
                <w:sz w:val="22"/>
                <w:szCs w:val="22"/>
              </w:rPr>
            </w:pPr>
          </w:p>
        </w:tc>
        <w:tc>
          <w:tcPr>
            <w:tcW w:w="4648" w:type="pct"/>
          </w:tcPr>
          <w:p w14:paraId="0B08162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Przyjęcie pacjenta do oddziału powinno odbywać się w jednym z trybów:</w:t>
            </w:r>
          </w:p>
        </w:tc>
      </w:tr>
      <w:tr w:rsidR="00E60C58" w:rsidRPr="00B4693B" w14:paraId="2B75C11A" w14:textId="77777777" w:rsidTr="14BBEFFB">
        <w:tc>
          <w:tcPr>
            <w:tcW w:w="352" w:type="pct"/>
          </w:tcPr>
          <w:p w14:paraId="5F82C45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6B3D16B" w14:textId="77777777" w:rsidR="00F10B26" w:rsidRPr="00B4693B" w:rsidRDefault="00694468"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00F10B26" w:rsidRPr="00B4693B">
              <w:rPr>
                <w:rFonts w:ascii="Liberation Serif" w:hAnsi="Liberation Serif" w:cs="Liberation Serif"/>
                <w:sz w:val="22"/>
                <w:szCs w:val="22"/>
              </w:rPr>
              <w:t xml:space="preserve"> trybie nagłym w wyniku przekazania przez zespół ratunkowy</w:t>
            </w:r>
          </w:p>
        </w:tc>
      </w:tr>
      <w:tr w:rsidR="00E60C58" w:rsidRPr="00B4693B" w14:paraId="71A1629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7DC40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6D5581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 trybie nagłym</w:t>
            </w:r>
          </w:p>
        </w:tc>
      </w:tr>
      <w:tr w:rsidR="00E60C58" w:rsidRPr="00B4693B" w14:paraId="42211CA9" w14:textId="77777777" w:rsidTr="14BBEFFB">
        <w:tc>
          <w:tcPr>
            <w:tcW w:w="352" w:type="pct"/>
          </w:tcPr>
          <w:p w14:paraId="57510F6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5BC8D1A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planowane na podstawie skierowania</w:t>
            </w:r>
          </w:p>
        </w:tc>
      </w:tr>
      <w:tr w:rsidR="00E60C58" w:rsidRPr="00B4693B" w14:paraId="13E52A1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55636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65D412E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planowane, poza kolejnością, na podstawie posiadanych uprawnień</w:t>
            </w:r>
          </w:p>
        </w:tc>
      </w:tr>
      <w:tr w:rsidR="00E60C58" w:rsidRPr="00B4693B" w14:paraId="62032CD3" w14:textId="77777777" w:rsidTr="14BBEFFB">
        <w:tc>
          <w:tcPr>
            <w:tcW w:w="352" w:type="pct"/>
          </w:tcPr>
          <w:p w14:paraId="598D755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2DBB6D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przymusowe</w:t>
            </w:r>
          </w:p>
        </w:tc>
      </w:tr>
      <w:tr w:rsidR="00E60C58" w:rsidRPr="00B4693B" w14:paraId="4D3897AA"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2EDB941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8CDE0D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przeniesienie z innego szpitala</w:t>
            </w:r>
          </w:p>
        </w:tc>
      </w:tr>
      <w:tr w:rsidR="00E60C58" w:rsidRPr="00B4693B" w14:paraId="6C49A02B" w14:textId="77777777" w:rsidTr="14BBEFFB">
        <w:trPr>
          <w:trHeight w:val="346"/>
        </w:trPr>
        <w:tc>
          <w:tcPr>
            <w:tcW w:w="352" w:type="pct"/>
          </w:tcPr>
          <w:p w14:paraId="0F1F27A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940214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przeniesienie z innego oddziału Szpitala</w:t>
            </w:r>
          </w:p>
        </w:tc>
      </w:tr>
      <w:tr w:rsidR="00E60C58" w:rsidRPr="00B4693B" w14:paraId="7B4D063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9289B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3BAAB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przyjęcie osoby podlegającej obowiązkowemu leczeniu</w:t>
            </w:r>
          </w:p>
        </w:tc>
      </w:tr>
      <w:tr w:rsidR="00E60C58" w:rsidRPr="00B4693B" w14:paraId="270D66B1" w14:textId="77777777" w:rsidTr="14BBEFFB">
        <w:tc>
          <w:tcPr>
            <w:tcW w:w="352" w:type="pct"/>
          </w:tcPr>
          <w:p w14:paraId="54F480B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42FAB56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noworodka, w wyniku porodu w tym szpitalu (dla oddziału neonatologicznego)</w:t>
            </w:r>
          </w:p>
        </w:tc>
      </w:tr>
      <w:tr w:rsidR="00F10B26" w:rsidRPr="00B4693B" w14:paraId="7E1D143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2951F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43A5D6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zaplanowanie późniejszego terminu przyjęcia – wpis do Księgi Oczekujących Oddziału,</w:t>
            </w:r>
          </w:p>
        </w:tc>
      </w:tr>
      <w:tr w:rsidR="00F10B26" w:rsidRPr="00B4693B" w14:paraId="31286146" w14:textId="77777777" w:rsidTr="14BBEFFB">
        <w:tc>
          <w:tcPr>
            <w:tcW w:w="352" w:type="pct"/>
            <w:tcBorders>
              <w:bottom w:val="single" w:sz="4" w:space="0" w:color="8EAADB" w:themeColor="accent5" w:themeTint="99"/>
            </w:tcBorders>
          </w:tcPr>
          <w:p w14:paraId="3C9EB62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FBE434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dodanie zdefiniowanej (dla jednostki lub odcinka) listy procedur medycznych podczas przyjmowania pacjenta na oddział.</w:t>
            </w:r>
          </w:p>
        </w:tc>
      </w:tr>
      <w:tr w:rsidR="00F10B26" w:rsidRPr="00B4693B" w14:paraId="7220FF8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52889C7" w14:textId="77777777" w:rsidR="00F10B26" w:rsidRPr="00B4693B" w:rsidRDefault="00F10B26" w:rsidP="006944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2F3A7E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rejestracji przyjęcia pacjenta na oddział system powinien umożliwiać:</w:t>
            </w:r>
          </w:p>
        </w:tc>
      </w:tr>
      <w:tr w:rsidR="00F10B26" w:rsidRPr="00B4693B" w14:paraId="5B67AE34" w14:textId="77777777" w:rsidTr="14BBEFFB">
        <w:tc>
          <w:tcPr>
            <w:tcW w:w="352" w:type="pct"/>
          </w:tcPr>
          <w:p w14:paraId="76F6EC4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9D42A4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nadanie numeru Księgi Oddziałowej – automatycznego lub wpisanie przez użytkownika,</w:t>
            </w:r>
          </w:p>
        </w:tc>
      </w:tr>
      <w:tr w:rsidR="00F10B26" w:rsidRPr="00B4693B" w14:paraId="62D779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92DFD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4A180D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wprowadzenie danych lekarza prowadzącego,</w:t>
            </w:r>
          </w:p>
        </w:tc>
      </w:tr>
      <w:tr w:rsidR="00F10B26" w:rsidRPr="00B4693B" w14:paraId="56358DD6" w14:textId="77777777" w:rsidTr="14BBEFFB">
        <w:tc>
          <w:tcPr>
            <w:tcW w:w="352" w:type="pct"/>
          </w:tcPr>
          <w:p w14:paraId="7F53E70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0D3537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modyfikacji danych płatnika,</w:t>
            </w:r>
          </w:p>
        </w:tc>
      </w:tr>
      <w:tr w:rsidR="00F10B26" w:rsidRPr="00B4693B" w14:paraId="71F0767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8F3EE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56C2C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wprowadzenie danych o miejscu hospitalizacji w ramach oddziału: odcinka oddziałowego, łóżka,</w:t>
            </w:r>
          </w:p>
        </w:tc>
      </w:tr>
      <w:tr w:rsidR="00F10B26" w:rsidRPr="00B4693B" w14:paraId="6A3CDAFA" w14:textId="77777777" w:rsidTr="14BBEFFB">
        <w:tc>
          <w:tcPr>
            <w:tcW w:w="352" w:type="pct"/>
          </w:tcPr>
          <w:p w14:paraId="30FE51A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79069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wprowadzenie danych o rodzaju hospitalizacji do celów statystycznych, np. całodobowa z zabiegiem operacyjnym, dzienna z bez zabiegów i badań laboratoryjnych, itp.</w:t>
            </w:r>
          </w:p>
        </w:tc>
      </w:tr>
      <w:tr w:rsidR="00F10B26" w:rsidRPr="00B4693B" w14:paraId="7EBB68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BA98AE7"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724290D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Pobyt pacjenta na oddziale</w:t>
            </w:r>
          </w:p>
        </w:tc>
      </w:tr>
      <w:tr w:rsidR="00E60C58" w:rsidRPr="00B4693B" w14:paraId="57561101" w14:textId="77777777" w:rsidTr="14BBEFFB">
        <w:tc>
          <w:tcPr>
            <w:tcW w:w="352" w:type="pct"/>
          </w:tcPr>
          <w:p w14:paraId="76A6474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6409643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rejestrację wywiadu wstępnego z możliwością użycia słownika tekstów standardowych lub zdefiniowanych formularzy,</w:t>
            </w:r>
          </w:p>
        </w:tc>
      </w:tr>
      <w:tr w:rsidR="00E60C58" w:rsidRPr="00B4693B" w14:paraId="27E3B0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BD745B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C99EB4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rejestrację rozpoznań: wstępnego, końcowego, przyczyny zgonu, </w:t>
            </w:r>
          </w:p>
        </w:tc>
      </w:tr>
      <w:tr w:rsidR="00E60C58" w:rsidRPr="00B4693B" w14:paraId="10BA748E" w14:textId="77777777" w:rsidTr="14BBEFFB">
        <w:tc>
          <w:tcPr>
            <w:tcW w:w="352" w:type="pct"/>
          </w:tcPr>
          <w:p w14:paraId="65082FE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6233B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sygnalizować brak rozpoznania dodatkowego z zakresu V-Y przy podanym rozpoznaniu zasadniczym z grup S-T</w:t>
            </w:r>
          </w:p>
        </w:tc>
      </w:tr>
      <w:tr w:rsidR="00E60C58" w:rsidRPr="00B4693B" w14:paraId="203F9A0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C1624D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588FD08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powinien umożliwiać tworzenie </w:t>
            </w:r>
            <w:r w:rsidR="00F070B2" w:rsidRPr="00B4693B">
              <w:rPr>
                <w:rFonts w:ascii="Liberation Serif" w:hAnsi="Liberation Serif" w:cs="Liberation Serif"/>
                <w:sz w:val="22"/>
                <w:szCs w:val="22"/>
              </w:rPr>
              <w:t>tzw. ścieżek decyzyjnych dla dokumentów elektronicznych</w:t>
            </w:r>
            <w:r w:rsidR="00DC51B6" w:rsidRPr="00B4693B">
              <w:rPr>
                <w:rFonts w:ascii="Liberation Serif" w:hAnsi="Liberation Serif" w:cs="Liberation Serif"/>
                <w:sz w:val="22"/>
                <w:szCs w:val="22"/>
              </w:rPr>
              <w:t>,</w:t>
            </w:r>
            <w:r w:rsidR="00F070B2" w:rsidRPr="00B4693B">
              <w:rPr>
                <w:rFonts w:ascii="Liberation Serif" w:hAnsi="Liberation Serif" w:cs="Liberation Serif"/>
                <w:sz w:val="22"/>
                <w:szCs w:val="22"/>
              </w:rPr>
              <w:t xml:space="preserve"> w ramach których dokument nie </w:t>
            </w:r>
            <w:r w:rsidR="00DC51B6" w:rsidRPr="00B4693B">
              <w:rPr>
                <w:rFonts w:ascii="Liberation Serif" w:hAnsi="Liberation Serif" w:cs="Liberation Serif"/>
                <w:sz w:val="22"/>
                <w:szCs w:val="22"/>
              </w:rPr>
              <w:t>może</w:t>
            </w:r>
            <w:r w:rsidR="00F070B2" w:rsidRPr="00B4693B">
              <w:rPr>
                <w:rFonts w:ascii="Liberation Serif" w:hAnsi="Liberation Serif" w:cs="Liberation Serif"/>
                <w:sz w:val="22"/>
                <w:szCs w:val="22"/>
              </w:rPr>
              <w:t xml:space="preserve"> zostać podpisany aż do momentu zaakceptowania go przez osobę lub osoby zdefiniowane na ścieżce</w:t>
            </w:r>
          </w:p>
        </w:tc>
      </w:tr>
      <w:tr w:rsidR="00E60C58" w:rsidRPr="00B4693B" w14:paraId="5048969D" w14:textId="77777777" w:rsidTr="14BBEFFB">
        <w:tc>
          <w:tcPr>
            <w:tcW w:w="352" w:type="pct"/>
          </w:tcPr>
          <w:p w14:paraId="4304768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D43E22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autoryzację, przez lekarza, rejestrowanych elementów historii choroby </w:t>
            </w:r>
          </w:p>
        </w:tc>
      </w:tr>
      <w:tr w:rsidR="00F10B26" w:rsidRPr="00B4693B" w14:paraId="12AAEBE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C6DCB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70DACC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wpisów autoryzowanych, system musi prezentować informacje o dacie i godzinie autoryzacji oraz osobie autoryzującej</w:t>
            </w:r>
          </w:p>
        </w:tc>
      </w:tr>
      <w:tr w:rsidR="00F10B26" w:rsidRPr="00B4693B" w14:paraId="78CF3617" w14:textId="77777777" w:rsidTr="14BBEFFB">
        <w:tc>
          <w:tcPr>
            <w:tcW w:w="352" w:type="pct"/>
          </w:tcPr>
          <w:p w14:paraId="4229801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D23FDD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wpisanie planowanego czasu trwania hospitalizacji</w:t>
            </w:r>
          </w:p>
        </w:tc>
      </w:tr>
      <w:tr w:rsidR="00F10B26" w:rsidRPr="00B4693B" w14:paraId="7B83E72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05B07A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F40FF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zdefiniowanie standardowego czasu pobytu pacjenta dla każdego z oddziałów. Czas ten powinien być podpowiadany podczas przyjęcie pacjenta na oddział.</w:t>
            </w:r>
          </w:p>
        </w:tc>
      </w:tr>
      <w:tr w:rsidR="00F10B26" w:rsidRPr="00B4693B" w14:paraId="170BE72E" w14:textId="77777777" w:rsidTr="14BBEFFB">
        <w:tc>
          <w:tcPr>
            <w:tcW w:w="352" w:type="pct"/>
          </w:tcPr>
          <w:p w14:paraId="0E47FE6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AF7FF5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informować o przeterminowanych pobytach w zależności od rozpoznania</w:t>
            </w:r>
          </w:p>
        </w:tc>
      </w:tr>
      <w:tr w:rsidR="00F10B26" w:rsidRPr="00B4693B" w14:paraId="70CB356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EB08E4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64F06F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 historii zmian danych pobytu w oddziale</w:t>
            </w:r>
          </w:p>
        </w:tc>
      </w:tr>
      <w:tr w:rsidR="00F10B26" w:rsidRPr="00B4693B" w14:paraId="3CDB5699" w14:textId="77777777" w:rsidTr="14BBEFFB">
        <w:tc>
          <w:tcPr>
            <w:tcW w:w="352" w:type="pct"/>
          </w:tcPr>
          <w:p w14:paraId="3ECBA98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26343B80"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Powinna istnieć możliwość jednoczesnego dodawania i usuwania wielu procedur</w:t>
            </w:r>
            <w:r w:rsidR="00057056" w:rsidRPr="00B4693B">
              <w:rPr>
                <w:rFonts w:ascii="Liberation Serif" w:hAnsi="Liberation Serif" w:cs="Liberation Serif"/>
                <w:sz w:val="22"/>
                <w:szCs w:val="22"/>
              </w:rPr>
              <w:t>, np. poprzez zaznaczenie „checkboxem” kilku procedur.</w:t>
            </w:r>
          </w:p>
        </w:tc>
      </w:tr>
      <w:tr w:rsidR="00F10B26" w:rsidRPr="00B4693B" w14:paraId="4B229FB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595EEC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3F6B8F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ewidencję przepustek</w:t>
            </w:r>
          </w:p>
        </w:tc>
      </w:tr>
      <w:tr w:rsidR="00F10B26" w:rsidRPr="00B4693B" w14:paraId="27FF5C3F" w14:textId="77777777" w:rsidTr="14BBEFFB">
        <w:tc>
          <w:tcPr>
            <w:tcW w:w="352" w:type="pct"/>
          </w:tcPr>
          <w:p w14:paraId="0A55197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DBF1E6E" w14:textId="77777777" w:rsidR="00F10B26" w:rsidRPr="00B4693B" w:rsidRDefault="27F0A94E"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 xml:space="preserve">W danych medycznych pacjenta musi istnieć możliwość rejestracja informacji o szczepieniach, alergii, chorobach przewlekłych, grupie </w:t>
            </w:r>
            <w:r w:rsidRPr="00B4693B">
              <w:rPr>
                <w:rFonts w:ascii="Liberation Serif" w:hAnsi="Liberation Serif" w:cs="Liberation Serif"/>
                <w:sz w:val="22"/>
                <w:szCs w:val="22"/>
              </w:rPr>
              <w:t>krwi. Dane te powinny być na stałe przypisane do pacjenta i widoczne w kontekście każdego pobytu.</w:t>
            </w:r>
          </w:p>
        </w:tc>
      </w:tr>
      <w:tr w:rsidR="00F10B26" w:rsidRPr="00B4693B" w14:paraId="7EEC366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A82A12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06CF47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Dla grupy krwi powinna być możliwość potwierdzenia przez lekarza oraz możliwość załączenia skanu dokumentu potwierdzającego grupę</w:t>
            </w:r>
          </w:p>
        </w:tc>
      </w:tr>
      <w:tr w:rsidR="00F10B26" w:rsidRPr="00B4693B" w14:paraId="0FF07226" w14:textId="77777777" w:rsidTr="14BBEFFB">
        <w:tc>
          <w:tcPr>
            <w:tcW w:w="352" w:type="pct"/>
          </w:tcPr>
          <w:p w14:paraId="46EFE2D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BDE084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danych do rozliczenia kontraktowanych produktów z płatnikiem, w tym rozliczanie kart TISS28,</w:t>
            </w:r>
          </w:p>
        </w:tc>
      </w:tr>
      <w:tr w:rsidR="00F10B26" w:rsidRPr="00B4693B" w14:paraId="5520ED6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657D41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26FC68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powielanie, już zarejestrowanych kart TISS28</w:t>
            </w:r>
          </w:p>
        </w:tc>
      </w:tr>
      <w:tr w:rsidR="00F10B26" w:rsidRPr="00B4693B" w14:paraId="4D6074BF" w14:textId="77777777" w:rsidTr="14BBEFFB">
        <w:tc>
          <w:tcPr>
            <w:tcW w:w="352" w:type="pct"/>
          </w:tcPr>
          <w:p w14:paraId="6B4094F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7A058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tworzenie kart kwalifikacji do żywienia dojelitowego i pozajelitowego</w:t>
            </w:r>
          </w:p>
        </w:tc>
      </w:tr>
      <w:tr w:rsidR="00F10B26" w:rsidRPr="00B4693B" w14:paraId="74B6A3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86BB00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64D0B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dodanie pakietu materiałów podczas grupowego dodawania leków w jednostkach. </w:t>
            </w:r>
          </w:p>
        </w:tc>
      </w:tr>
      <w:tr w:rsidR="00F10B26" w:rsidRPr="00B4693B" w14:paraId="44259516" w14:textId="77777777" w:rsidTr="14BBEFFB">
        <w:tc>
          <w:tcPr>
            <w:tcW w:w="352" w:type="pct"/>
            <w:tcBorders>
              <w:bottom w:val="single" w:sz="4" w:space="0" w:color="8EAADB" w:themeColor="accent5" w:themeTint="99"/>
              <w:tr2bl w:val="single" w:sz="4" w:space="0" w:color="auto"/>
            </w:tcBorders>
          </w:tcPr>
          <w:p w14:paraId="1DBD40A1"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00652ABF"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Opieka pielęgniarska</w:t>
            </w:r>
          </w:p>
        </w:tc>
      </w:tr>
      <w:tr w:rsidR="00E60C58" w:rsidRPr="00B4693B" w14:paraId="2169A3B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0D55391"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7030A0"/>
                <w:sz w:val="22"/>
                <w:szCs w:val="22"/>
              </w:rPr>
            </w:pPr>
          </w:p>
        </w:tc>
        <w:tc>
          <w:tcPr>
            <w:tcW w:w="4648" w:type="pct"/>
          </w:tcPr>
          <w:p w14:paraId="42F3E37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możliwość wystawienia, podglądu i edycji:</w:t>
            </w:r>
          </w:p>
        </w:tc>
      </w:tr>
      <w:tr w:rsidR="00E60C58" w:rsidRPr="00B4693B" w14:paraId="3922E937" w14:textId="77777777" w:rsidTr="14BBEFFB">
        <w:tc>
          <w:tcPr>
            <w:tcW w:w="352" w:type="pct"/>
          </w:tcPr>
          <w:p w14:paraId="6CB9B33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B1E014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zleceń wykonania diagnoz pielęgniarskich</w:t>
            </w:r>
          </w:p>
        </w:tc>
      </w:tr>
      <w:tr w:rsidR="00E60C58" w:rsidRPr="00B4693B" w14:paraId="3FBBA37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59AB3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A0A145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zleceń wykonania pomiarów</w:t>
            </w:r>
          </w:p>
        </w:tc>
      </w:tr>
      <w:tr w:rsidR="00E60C58" w:rsidRPr="00B4693B" w14:paraId="78F69067" w14:textId="77777777" w:rsidTr="14BBEFFB">
        <w:tc>
          <w:tcPr>
            <w:tcW w:w="352" w:type="pct"/>
            <w:tcBorders>
              <w:bottom w:val="single" w:sz="4" w:space="0" w:color="8EAADB" w:themeColor="accent5" w:themeTint="99"/>
            </w:tcBorders>
          </w:tcPr>
          <w:p w14:paraId="1C7A5C0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D2A406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innych zleceń pielęgniarskich</w:t>
            </w:r>
          </w:p>
        </w:tc>
      </w:tr>
      <w:tr w:rsidR="00F10B26" w:rsidRPr="00B4693B" w14:paraId="7E8C81B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60EB475"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1D2DBBD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ewidencję diagnoz pielęgniarskich, co najmniej, w zakresie:</w:t>
            </w:r>
          </w:p>
        </w:tc>
      </w:tr>
      <w:tr w:rsidR="00F10B26" w:rsidRPr="00B4693B" w14:paraId="748DBCD3" w14:textId="77777777" w:rsidTr="14BBEFFB">
        <w:tc>
          <w:tcPr>
            <w:tcW w:w="352" w:type="pct"/>
          </w:tcPr>
          <w:p w14:paraId="6F5A574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7D2FF0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wprowadzania diagnoz (przy użyciu słownika diagnoz funkcjonującego w szpitalu)</w:t>
            </w:r>
          </w:p>
        </w:tc>
      </w:tr>
      <w:tr w:rsidR="00F10B26" w:rsidRPr="00B4693B" w14:paraId="0E8A7A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C91E76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4676B4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ustalenie listy diagnoz preferowanych dla jednostki</w:t>
            </w:r>
          </w:p>
        </w:tc>
      </w:tr>
      <w:tr w:rsidR="00F10B26" w:rsidRPr="00B4693B" w14:paraId="1C5257B4" w14:textId="77777777" w:rsidTr="14BBEFFB">
        <w:tc>
          <w:tcPr>
            <w:tcW w:w="352" w:type="pct"/>
          </w:tcPr>
          <w:p w14:paraId="7195CA4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A7F2F9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przegląd diagnoz z poprzednich pobytów pacjenta</w:t>
            </w:r>
          </w:p>
        </w:tc>
      </w:tr>
      <w:tr w:rsidR="00F10B26" w:rsidRPr="00B4693B" w14:paraId="77DAB2B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FB5AA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ED260D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realizacji procedur wynikających z diagnoz,</w:t>
            </w:r>
          </w:p>
        </w:tc>
      </w:tr>
      <w:tr w:rsidR="00F10B26" w:rsidRPr="00B4693B" w14:paraId="5AEEFEEA" w14:textId="77777777" w:rsidTr="14BBEFFB">
        <w:tc>
          <w:tcPr>
            <w:tcW w:w="352" w:type="pct"/>
          </w:tcPr>
          <w:p w14:paraId="1C07B5D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ED776A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dodania lub usuwania wielu procedur jednocześnie</w:t>
            </w:r>
          </w:p>
        </w:tc>
      </w:tr>
      <w:tr w:rsidR="00F10B26" w:rsidRPr="00B4693B" w14:paraId="7227417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B63DB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36B304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odnotowania realizacji wielu procedur jednocześnie</w:t>
            </w:r>
          </w:p>
        </w:tc>
      </w:tr>
      <w:tr w:rsidR="00F10B26" w:rsidRPr="00B4693B" w14:paraId="0A62C792" w14:textId="77777777" w:rsidTr="14BBEFFB">
        <w:tc>
          <w:tcPr>
            <w:tcW w:w="352" w:type="pct"/>
          </w:tcPr>
          <w:p w14:paraId="67069AC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36D124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edycji opisu wykonanej procedury</w:t>
            </w:r>
          </w:p>
        </w:tc>
      </w:tr>
      <w:tr w:rsidR="00F10B26" w:rsidRPr="00B4693B" w14:paraId="46B9146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A8EF21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8EA7C8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wydruku indywidualnej karty procesu pielęgnacji</w:t>
            </w:r>
          </w:p>
        </w:tc>
      </w:tr>
      <w:tr w:rsidR="00F10B26" w:rsidRPr="00B4693B" w14:paraId="228EA302" w14:textId="77777777" w:rsidTr="14BBEFFB">
        <w:tc>
          <w:tcPr>
            <w:tcW w:w="352" w:type="pct"/>
          </w:tcPr>
          <w:p w14:paraId="45506B7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93788F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zbiorczej realizacji procedur wynikających z jednej lub wielu diagnoz</w:t>
            </w:r>
          </w:p>
        </w:tc>
      </w:tr>
      <w:tr w:rsidR="00F10B26" w:rsidRPr="00B4693B" w14:paraId="695F544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510427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BD1C42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zbiorczej realizacji procedur dla wielu pacjentów</w:t>
            </w:r>
          </w:p>
        </w:tc>
      </w:tr>
      <w:tr w:rsidR="00F10B26" w:rsidRPr="00B4693B" w14:paraId="1972DE01" w14:textId="77777777" w:rsidTr="14BBEFFB">
        <w:tc>
          <w:tcPr>
            <w:tcW w:w="352" w:type="pct"/>
          </w:tcPr>
          <w:p w14:paraId="0931EE1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B885D5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określenie maksymalnego opóźnienia we wprowadzeniu opisu obserwacji</w:t>
            </w:r>
            <w:r w:rsidR="001B3608"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/przebiegu pielęgniarskiego.</w:t>
            </w:r>
          </w:p>
        </w:tc>
      </w:tr>
      <w:tr w:rsidR="00F10B26" w:rsidRPr="00B4693B" w14:paraId="27BA44B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6BB93B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51DEA8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określenie maksymalnego opóźnienia w wystawieniu zlecenia pielęgniarskiego.</w:t>
            </w:r>
          </w:p>
        </w:tc>
      </w:tr>
      <w:tr w:rsidR="00F10B26" w:rsidRPr="00B4693B" w14:paraId="17D07542" w14:textId="77777777" w:rsidTr="14BBEFFB">
        <w:tc>
          <w:tcPr>
            <w:tcW w:w="352" w:type="pct"/>
          </w:tcPr>
          <w:p w14:paraId="2FEAB88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AB61F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wycofanie operacji realizacji lub odrzucenia zlecenia pielęgniarskiego.</w:t>
            </w:r>
          </w:p>
        </w:tc>
      </w:tr>
      <w:tr w:rsidR="00F10B26" w:rsidRPr="00B4693B" w14:paraId="70BC73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2F1D2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17F03A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wskazanie obserwacji pielęgniarskich, które powinny zostać wydrukowane na raporcie z dyżuru pielęgniarskiego</w:t>
            </w:r>
          </w:p>
        </w:tc>
      </w:tr>
      <w:tr w:rsidR="00057056" w:rsidRPr="00B4693B" w14:paraId="39F01F5F" w14:textId="77777777" w:rsidTr="14BBEFFB">
        <w:tc>
          <w:tcPr>
            <w:tcW w:w="352" w:type="pct"/>
          </w:tcPr>
          <w:p w14:paraId="089712A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26B2F1B9" w14:textId="77777777" w:rsidR="00F10B26" w:rsidRPr="00B4693B" w:rsidRDefault="27F0A94E" w:rsidP="003805B2">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Powinna istnieć możliwość zdefiniowania, dla jednostki organizacyjnej, domyślnych </w:t>
            </w:r>
            <w:r w:rsidR="00057056" w:rsidRPr="00B4693B">
              <w:rPr>
                <w:rFonts w:ascii="Liberation Serif" w:hAnsi="Liberation Serif" w:cs="Liberation Serif"/>
                <w:sz w:val="22"/>
                <w:szCs w:val="22"/>
              </w:rPr>
              <w:t>paneli zleceń (szablonów)</w:t>
            </w:r>
            <w:r w:rsidRPr="00B4693B">
              <w:rPr>
                <w:rFonts w:ascii="Liberation Serif" w:hAnsi="Liberation Serif" w:cs="Liberation Serif"/>
                <w:sz w:val="22"/>
                <w:szCs w:val="22"/>
              </w:rPr>
              <w:t>, które będą przypisywane pacjentowi w momencie jego przyjęcia na oddział</w:t>
            </w:r>
          </w:p>
        </w:tc>
      </w:tr>
      <w:tr w:rsidR="00F10B26" w:rsidRPr="00B4693B" w14:paraId="6D1C6A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F05F3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F80D94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wydruk karty gorączkowej z możliwością wyboru pomiarów, jakie powinny pojawić się na karcie</w:t>
            </w:r>
          </w:p>
        </w:tc>
      </w:tr>
      <w:tr w:rsidR="00F10B26" w:rsidRPr="00B4693B" w14:paraId="50D6E7D8" w14:textId="77777777" w:rsidTr="14BBEFFB">
        <w:tc>
          <w:tcPr>
            <w:tcW w:w="352" w:type="pct"/>
          </w:tcPr>
          <w:p w14:paraId="761BBA2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0C2161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drukowanie wielu zleceń pielęgniarskich z danego dnia na wydruku karty gorączkowej</w:t>
            </w:r>
          </w:p>
        </w:tc>
      </w:tr>
      <w:tr w:rsidR="00F10B26" w:rsidRPr="00B4693B" w14:paraId="6EBCE93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8921B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AE0021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definiowanie słowników wartości mierzonych i korzystanie ze słownika podczas odnotowywania pomiaru</w:t>
            </w:r>
          </w:p>
        </w:tc>
      </w:tr>
      <w:tr w:rsidR="00F10B26" w:rsidRPr="00B4693B" w14:paraId="23910BFB" w14:textId="77777777" w:rsidTr="14BBEFFB">
        <w:tc>
          <w:tcPr>
            <w:tcW w:w="352" w:type="pct"/>
          </w:tcPr>
          <w:p w14:paraId="604B0FE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AAD408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wydruku siatek centylowych dla pomiaru wzrostu, wagi, obwodu głowy i BMI dla pacjentów w różnych grupach wiekowych.</w:t>
            </w:r>
          </w:p>
        </w:tc>
      </w:tr>
      <w:tr w:rsidR="00F10B26" w:rsidRPr="00B4693B" w14:paraId="178D9EB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E85519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B9894B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powiązanie wyniku pomiaru ze zleceniem pomiaru.</w:t>
            </w:r>
          </w:p>
        </w:tc>
      </w:tr>
      <w:tr w:rsidR="00F10B26" w:rsidRPr="00B4693B" w14:paraId="1D879C08" w14:textId="77777777" w:rsidTr="14BBEFFB">
        <w:tc>
          <w:tcPr>
            <w:tcW w:w="352" w:type="pct"/>
          </w:tcPr>
          <w:p w14:paraId="2F0EF72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C2D36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wprowadzanie wyników pomiarów złożonych, na które składa się kilka pomiarów prostych.</w:t>
            </w:r>
          </w:p>
        </w:tc>
      </w:tr>
      <w:tr w:rsidR="00F10B26" w:rsidRPr="00B4693B" w14:paraId="2D48CC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79A3C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38C6D4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ewidencję i wydruk obserwacji pielęgniarskich</w:t>
            </w:r>
          </w:p>
        </w:tc>
      </w:tr>
      <w:tr w:rsidR="00F10B26" w:rsidRPr="00B4693B" w14:paraId="5749B46E" w14:textId="77777777" w:rsidTr="14BBEFFB">
        <w:tc>
          <w:tcPr>
            <w:tcW w:w="352" w:type="pct"/>
          </w:tcPr>
          <w:p w14:paraId="5CDE164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F0A401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wykorzystania definiowanych formularzy do opisu przebiegu pielęgniarskiego</w:t>
            </w:r>
          </w:p>
        </w:tc>
      </w:tr>
      <w:tr w:rsidR="00F10B26" w:rsidRPr="00B4693B" w14:paraId="506E45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19BC66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16A96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wprowadzanie opisów zaleceń pielęgniarskich</w:t>
            </w:r>
          </w:p>
        </w:tc>
      </w:tr>
      <w:tr w:rsidR="00F10B26" w:rsidRPr="00B4693B" w14:paraId="506B6C12" w14:textId="77777777" w:rsidTr="14BBEFFB">
        <w:tc>
          <w:tcPr>
            <w:tcW w:w="352" w:type="pct"/>
          </w:tcPr>
          <w:p w14:paraId="316BA6A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9E5D00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wprowadzanie opisów wywiadu pielęgniarskiego</w:t>
            </w:r>
          </w:p>
        </w:tc>
      </w:tr>
      <w:tr w:rsidR="00F10B26" w:rsidRPr="00B4693B" w14:paraId="7DFB646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1DD73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7D629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wprowadzani informacji o stopniu sprawności pacjenta</w:t>
            </w:r>
          </w:p>
        </w:tc>
      </w:tr>
      <w:tr w:rsidR="00E60C58" w:rsidRPr="00B4693B" w14:paraId="1E213206" w14:textId="77777777" w:rsidTr="14BBEFFB">
        <w:tc>
          <w:tcPr>
            <w:tcW w:w="352" w:type="pct"/>
          </w:tcPr>
          <w:p w14:paraId="3046F5A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D4A801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wprowadzanie opisów historii pielęgnowania</w:t>
            </w:r>
          </w:p>
        </w:tc>
      </w:tr>
      <w:tr w:rsidR="00F10B26" w:rsidRPr="00B4693B" w14:paraId="33AC0C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A88DC1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F6FEB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podgląd opisów zleceń i wywiadów pielęgniarskich dla całej hospitalizacji pacjenta, a nie tylko dla bieżącego pobytu.</w:t>
            </w:r>
          </w:p>
        </w:tc>
      </w:tr>
      <w:tr w:rsidR="00F10B26" w:rsidRPr="00B4693B" w14:paraId="025814EE" w14:textId="77777777" w:rsidTr="14BBEFFB">
        <w:tc>
          <w:tcPr>
            <w:tcW w:w="352" w:type="pct"/>
          </w:tcPr>
          <w:p w14:paraId="6A5A700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A89C50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rejestrację przebiegu pielęgniarskiego bezpośrednio z listy pacjentów</w:t>
            </w:r>
          </w:p>
        </w:tc>
      </w:tr>
      <w:tr w:rsidR="00F10B26" w:rsidRPr="00B4693B" w14:paraId="0F3E8D1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27A63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4201E7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określanie kategorii opieki pielęgniarskiej dla pacjenta</w:t>
            </w:r>
          </w:p>
        </w:tc>
      </w:tr>
      <w:tr w:rsidR="00F10B26" w:rsidRPr="00B4693B" w14:paraId="0DE4AC45" w14:textId="77777777" w:rsidTr="14BBEFFB">
        <w:tc>
          <w:tcPr>
            <w:tcW w:w="352" w:type="pct"/>
          </w:tcPr>
          <w:p w14:paraId="6DB6DD3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B5102C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automatyczne ustalanie kategorii opieki pielęgniarskiej dla pacjenta, na podstawie kategorii określanych dla kryterium: aktywność fizyczna, odżywianie, wydalanie</w:t>
            </w:r>
          </w:p>
        </w:tc>
      </w:tr>
      <w:tr w:rsidR="00F10B26" w:rsidRPr="00B4693B" w14:paraId="6079080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8B17EF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C61013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tworzenie dokumentacji związanej z oceną stanu odżywiania pacjenta</w:t>
            </w:r>
          </w:p>
        </w:tc>
      </w:tr>
      <w:tr w:rsidR="00F10B26" w:rsidRPr="00B4693B" w14:paraId="45A53223" w14:textId="77777777" w:rsidTr="14BBEFFB">
        <w:tc>
          <w:tcPr>
            <w:tcW w:w="352" w:type="pct"/>
          </w:tcPr>
          <w:p w14:paraId="1E36CFD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7D01AE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Tworzenie zapotrzebowania żywnościowego dla pacjentów oddziału z możliwością przeliczenia ilości zamawianych posiłków wg przypisanych pacjentom diet</w:t>
            </w:r>
          </w:p>
        </w:tc>
      </w:tr>
      <w:tr w:rsidR="00F10B26" w:rsidRPr="00B4693B" w14:paraId="3DE2005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D814C3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1455E29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tworzenia dokumentu oceny stanu odżywiania, system powinien uzupełniać</w:t>
            </w:r>
            <w:r w:rsidR="00057056" w:rsidRPr="00B4693B">
              <w:rPr>
                <w:rFonts w:ascii="Liberation Serif" w:hAnsi="Liberation Serif" w:cs="Liberation Serif"/>
                <w:sz w:val="22"/>
                <w:szCs w:val="22"/>
              </w:rPr>
              <w:t xml:space="preserve"> formatkę</w:t>
            </w:r>
            <w:r w:rsidRPr="00B4693B">
              <w:rPr>
                <w:rFonts w:ascii="Liberation Serif" w:hAnsi="Liberation Serif" w:cs="Liberation Serif"/>
                <w:sz w:val="22"/>
                <w:szCs w:val="22"/>
              </w:rPr>
              <w:t xml:space="preserve"> dokument</w:t>
            </w:r>
            <w:r w:rsidR="00057056" w:rsidRPr="00B4693B">
              <w:rPr>
                <w:rFonts w:ascii="Liberation Serif" w:hAnsi="Liberation Serif" w:cs="Liberation Serif"/>
                <w:sz w:val="22"/>
                <w:szCs w:val="22"/>
              </w:rPr>
              <w:t>u</w:t>
            </w:r>
            <w:r w:rsidRPr="00B4693B">
              <w:rPr>
                <w:rFonts w:ascii="Liberation Serif" w:hAnsi="Liberation Serif" w:cs="Liberation Serif"/>
                <w:sz w:val="22"/>
                <w:szCs w:val="22"/>
              </w:rPr>
              <w:t xml:space="preserve"> danymi ostatnich pomiarów</w:t>
            </w:r>
          </w:p>
        </w:tc>
      </w:tr>
      <w:tr w:rsidR="00F10B26" w:rsidRPr="00B4693B" w14:paraId="743EE199" w14:textId="77777777" w:rsidTr="14BBEFFB">
        <w:tc>
          <w:tcPr>
            <w:tcW w:w="352" w:type="pct"/>
          </w:tcPr>
          <w:p w14:paraId="2233C26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6B5B71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ewidencję kart pomocniczych z poziomu opieki pielęgniarskiej</w:t>
            </w:r>
          </w:p>
        </w:tc>
      </w:tr>
      <w:tr w:rsidR="00F10B26" w:rsidRPr="00B4693B" w14:paraId="73C2DBA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61936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960DB1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podgląd karty bilansu płynów w ramach opieki pielęgniarskiej</w:t>
            </w:r>
          </w:p>
        </w:tc>
      </w:tr>
      <w:tr w:rsidR="00F10B26" w:rsidRPr="00B4693B" w14:paraId="27D2D985" w14:textId="77777777" w:rsidTr="14BBEFFB">
        <w:tc>
          <w:tcPr>
            <w:tcW w:w="352" w:type="pct"/>
          </w:tcPr>
          <w:p w14:paraId="1572442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BAD70F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 xml:space="preserve">Pielęgniarska ocena stanu pacjenta – pytania ankietowe oceny stanu pacjenta ustalone przez zamawiającego </w:t>
            </w:r>
          </w:p>
        </w:tc>
      </w:tr>
      <w:tr w:rsidR="00E60C58" w:rsidRPr="00B4693B" w14:paraId="75EA383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EF827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56D873F" w14:textId="77777777" w:rsidR="00F10B26" w:rsidRPr="00B4693B" w:rsidRDefault="00F10B26" w:rsidP="001E4301">
            <w:pPr>
              <w:spacing w:line="276" w:lineRule="auto"/>
              <w:rPr>
                <w:rFonts w:ascii="Liberation Serif" w:hAnsi="Liberation Serif" w:cs="Liberation Serif"/>
                <w:color w:val="7030A0"/>
                <w:sz w:val="22"/>
                <w:szCs w:val="22"/>
              </w:rPr>
            </w:pPr>
            <w:r w:rsidRPr="00B4693B">
              <w:rPr>
                <w:rFonts w:ascii="Liberation Serif" w:hAnsi="Liberation Serif" w:cs="Liberation Serif"/>
                <w:sz w:val="22"/>
                <w:szCs w:val="22"/>
              </w:rPr>
              <w:t>Karta oceny pacjenta (skala Barthel) – z automatycznym podsumowaniem po wpisaniu danych i zakwalifikowanie pacjenta do danej kategorii</w:t>
            </w:r>
          </w:p>
        </w:tc>
      </w:tr>
      <w:tr w:rsidR="00F10B26" w:rsidRPr="00B4693B" w14:paraId="0394C859" w14:textId="77777777" w:rsidTr="14BBEFFB">
        <w:tc>
          <w:tcPr>
            <w:tcW w:w="352" w:type="pct"/>
          </w:tcPr>
          <w:p w14:paraId="357B053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B8334FE"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Przypisywanie pacjentów do kategorii opieki – z automatem po wpisaniu określonych parametrów liczącym-przypisującym pacjentowi daną kategorię ryzyka powstania odleżyn. W przypadku </w:t>
            </w:r>
            <w:r w:rsidRPr="00B4693B">
              <w:rPr>
                <w:rFonts w:ascii="Liberation Serif" w:hAnsi="Liberation Serif" w:cs="Liberation Serif"/>
                <w:sz w:val="22"/>
                <w:szCs w:val="22"/>
              </w:rPr>
              <w:lastRenderedPageBreak/>
              <w:t>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B4693B" w14:paraId="18A5ED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D6AA2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F4AF110" w14:textId="77777777" w:rsidR="00F10B26" w:rsidRPr="00B4693B" w:rsidRDefault="00F10B26" w:rsidP="001E4301">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Dokumentacja procesu pielęgnowania – Historia pielęgnowania</w:t>
            </w:r>
          </w:p>
          <w:p w14:paraId="690ECA8D" w14:textId="77777777" w:rsidR="00F10B26" w:rsidRPr="00B4693B" w:rsidRDefault="00F10B26" w:rsidP="001E4301">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Dokument podzielony na 3 kategorie: problem/nazwa zdarzenia, czynność/podjęte działania, ocena/uzyskane rezultaty</w:t>
            </w:r>
          </w:p>
          <w:p w14:paraId="777D77F5" w14:textId="77777777" w:rsidR="00F10B26" w:rsidRPr="00B4693B" w:rsidRDefault="00F10B26" w:rsidP="001E4301">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236FF20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Każdy wpis dokonany w obserwacjach pielęgniarskich jeśli jest uznany przez pielęgniarkę za ważny</w:t>
            </w:r>
            <w:r w:rsidR="00BC2E86" w:rsidRPr="00B4693B">
              <w:rPr>
                <w:rFonts w:ascii="Liberation Serif" w:hAnsi="Liberation Serif" w:cs="Liberation Serif"/>
                <w:color w:val="000000" w:themeColor="text1"/>
                <w:sz w:val="22"/>
                <w:szCs w:val="22"/>
              </w:rPr>
              <w:t xml:space="preserve"> </w:t>
            </w:r>
            <w:r w:rsidRPr="00B4693B">
              <w:rPr>
                <w:rFonts w:ascii="Liberation Serif" w:hAnsi="Liberation Serif" w:cs="Liberation Serif"/>
                <w:color w:val="000000" w:themeColor="text1"/>
                <w:sz w:val="22"/>
                <w:szCs w:val="22"/>
              </w:rPr>
              <w:t>/istotny może być automatycznie przeniesiony w całości do Książki Raportów Pielęgniarskich poprzez zaznaczenie danego wpisu odpowiednim klawiszem</w:t>
            </w:r>
          </w:p>
        </w:tc>
      </w:tr>
      <w:tr w:rsidR="00F10B26" w:rsidRPr="00B4693B" w14:paraId="6857006E" w14:textId="77777777" w:rsidTr="14BBEFFB">
        <w:tc>
          <w:tcPr>
            <w:tcW w:w="352" w:type="pct"/>
          </w:tcPr>
          <w:p w14:paraId="308BE59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1F328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Karta indywidualnej opieki – czynności pielęgniarskie na dyżurze – ze słownikiem pojęć możliwym do wywołania przez klawisz funkcyjny dostarczonym przez zamawiającego (szpital)</w:t>
            </w:r>
          </w:p>
        </w:tc>
      </w:tr>
      <w:tr w:rsidR="00F10B26" w:rsidRPr="00B4693B" w14:paraId="4DC5456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CB86DA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A5299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Przegląd i realizacja zleceń laboratoryjnych. Pielęgniarka odbierająca zlecenie i je wykonująca swoim podpisem w dokumentacji elektronicznej poświadcza realizację zleconej czynności</w:t>
            </w:r>
          </w:p>
        </w:tc>
      </w:tr>
      <w:tr w:rsidR="00F10B26" w:rsidRPr="00B4693B" w14:paraId="14D80C6A" w14:textId="77777777" w:rsidTr="14BBEFFB">
        <w:tc>
          <w:tcPr>
            <w:tcW w:w="352" w:type="pct"/>
          </w:tcPr>
          <w:p w14:paraId="24058D7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410D5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Podgląd wyników badań (lab, rtg, inne) od strony pielęgniarskiej</w:t>
            </w:r>
          </w:p>
        </w:tc>
      </w:tr>
      <w:tr w:rsidR="00F10B26" w:rsidRPr="00B4693B" w14:paraId="084F888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610E3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96BD1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Realizacja zleceń lekarskich</w:t>
            </w:r>
          </w:p>
        </w:tc>
      </w:tr>
      <w:tr w:rsidR="00F10B26" w:rsidRPr="00B4693B" w14:paraId="4FB19307" w14:textId="77777777" w:rsidTr="14BBEFFB">
        <w:tc>
          <w:tcPr>
            <w:tcW w:w="352" w:type="pct"/>
          </w:tcPr>
          <w:p w14:paraId="6E34F1F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336B8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Zużycie leków na pacjenta (indywidualne przypisanie leków i wyrobów medycznych</w:t>
            </w:r>
            <w:r w:rsidR="00356BE1" w:rsidRPr="00B4693B">
              <w:rPr>
                <w:rFonts w:ascii="Liberation Serif" w:hAnsi="Liberation Serif" w:cs="Liberation Serif"/>
                <w:color w:val="000000" w:themeColor="text1"/>
                <w:sz w:val="22"/>
                <w:szCs w:val="22"/>
              </w:rPr>
              <w:t>)</w:t>
            </w:r>
            <w:r w:rsidRPr="00B4693B">
              <w:rPr>
                <w:rFonts w:ascii="Liberation Serif" w:hAnsi="Liberation Serif" w:cs="Liberation Serif"/>
                <w:color w:val="000000" w:themeColor="text1"/>
                <w:sz w:val="22"/>
                <w:szCs w:val="22"/>
              </w:rPr>
              <w:t xml:space="preserve"> także przy pomocy skanera</w:t>
            </w:r>
          </w:p>
        </w:tc>
      </w:tr>
      <w:tr w:rsidR="00F10B26" w:rsidRPr="00B4693B" w14:paraId="3275A6F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62641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BA68179" w14:textId="77777777" w:rsidR="00F10B26" w:rsidRPr="00B4693B" w:rsidRDefault="00F10B26" w:rsidP="001E4301">
            <w:pPr>
              <w:rPr>
                <w:rFonts w:ascii="Liberation Serif" w:hAnsi="Liberation Serif" w:cs="Liberation Serif"/>
                <w:sz w:val="22"/>
                <w:szCs w:val="22"/>
              </w:rPr>
            </w:pPr>
            <w:r w:rsidRPr="00B4693B">
              <w:rPr>
                <w:rFonts w:ascii="Liberation Serif" w:hAnsi="Liberation Serif" w:cs="Liberation Serif"/>
                <w:color w:val="000000" w:themeColor="text1"/>
                <w:sz w:val="22"/>
                <w:szCs w:val="22"/>
              </w:rPr>
              <w:t>Prowadzenie bilansu płynów u pacjenta; płyny podane (z podziałem: dożylnie, doustnie, sonda, PEG), płyny utracone (z podziałem: mocz, stolec, wymioty, dren, sonda)</w:t>
            </w:r>
          </w:p>
          <w:p w14:paraId="1DC1E4D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Możliwość wykonywania prostych operacji arytmetycznych na kolumnach o typie liczbowym, tak aby było możliwe automatyczne wyliczanie bilansu płynów bez konieczności pamięciowego obliczania.</w:t>
            </w:r>
          </w:p>
        </w:tc>
      </w:tr>
      <w:tr w:rsidR="00F10B26" w:rsidRPr="00B4693B" w14:paraId="3477D3A7" w14:textId="77777777" w:rsidTr="14BBEFFB">
        <w:tc>
          <w:tcPr>
            <w:tcW w:w="352" w:type="pct"/>
          </w:tcPr>
          <w:p w14:paraId="6692F97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F7848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Karta profilaktyki i pielęgnacji odleżyn (skala Norton) – z automatycznym podsumowaniem po wpisaniu danych i zakwalifikowanie pacjenta do danej kategorii</w:t>
            </w:r>
          </w:p>
        </w:tc>
      </w:tr>
      <w:tr w:rsidR="00F10B26" w:rsidRPr="00B4693B" w14:paraId="6399AAE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3FF8DC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DEFCD0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Karta gorączkowa</w:t>
            </w:r>
          </w:p>
        </w:tc>
      </w:tr>
      <w:tr w:rsidR="00F10B26" w:rsidRPr="00B4693B" w14:paraId="4AEB9482" w14:textId="77777777" w:rsidTr="14BBEFFB">
        <w:tc>
          <w:tcPr>
            <w:tcW w:w="352" w:type="pct"/>
          </w:tcPr>
          <w:p w14:paraId="193E81E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E0ABC9C" w14:textId="77777777" w:rsidR="00F10B26" w:rsidRPr="00B4693B" w:rsidRDefault="00F10B26" w:rsidP="001E4301">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Monitorowanie bólu u pacjenta:</w:t>
            </w:r>
          </w:p>
          <w:p w14:paraId="4CF274E7" w14:textId="77777777" w:rsidR="00F10B26" w:rsidRPr="00B4693B" w:rsidRDefault="00F10B26" w:rsidP="00216B27">
            <w:pPr>
              <w:pStyle w:val="Akapitzlist"/>
              <w:numPr>
                <w:ilvl w:val="0"/>
                <w:numId w:val="159"/>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skala NRS – Numerical Rating Scale</w:t>
            </w:r>
          </w:p>
          <w:p w14:paraId="0C7B9FA8" w14:textId="77777777" w:rsidR="00F10B26" w:rsidRPr="00B4693B" w:rsidRDefault="00F10B26" w:rsidP="00216B27">
            <w:pPr>
              <w:pStyle w:val="Akapitzlist"/>
              <w:numPr>
                <w:ilvl w:val="0"/>
                <w:numId w:val="159"/>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oraz</w:t>
            </w:r>
          </w:p>
          <w:p w14:paraId="7DA8AC6C" w14:textId="77777777" w:rsidR="00F10B26" w:rsidRPr="00B4693B" w:rsidRDefault="00F10B26" w:rsidP="00216B27">
            <w:pPr>
              <w:pStyle w:val="Akapitzlist"/>
              <w:numPr>
                <w:ilvl w:val="0"/>
                <w:numId w:val="159"/>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skala Doloplus – do oceny bólu u pacjentów z otępieniem lub w podeszłym wieku, mających problemy z samodzielną oceną bólu</w:t>
            </w:r>
          </w:p>
        </w:tc>
      </w:tr>
      <w:tr w:rsidR="00F10B26" w:rsidRPr="00B4693B" w14:paraId="7515A0A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AAD210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ED825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Skala Tinetti – ocena równowagi i chodu</w:t>
            </w:r>
          </w:p>
        </w:tc>
      </w:tr>
      <w:tr w:rsidR="00F10B26" w:rsidRPr="00B4693B" w14:paraId="6133A396" w14:textId="77777777" w:rsidTr="14BBEFFB">
        <w:tc>
          <w:tcPr>
            <w:tcW w:w="352" w:type="pct"/>
          </w:tcPr>
          <w:p w14:paraId="59C0368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DF7A9A3" w14:textId="77777777" w:rsidR="00F10B26" w:rsidRPr="00B4693B" w:rsidRDefault="00F10B26" w:rsidP="001E4301">
            <w:pPr>
              <w:spacing w:line="276" w:lineRule="auto"/>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 xml:space="preserve">Możliwość prowadzenia dokumentacji dla skal: </w:t>
            </w:r>
            <w:r w:rsidRPr="00B4693B">
              <w:rPr>
                <w:rFonts w:ascii="Liberation Serif" w:hAnsi="Liberation Serif" w:cs="Liberation Serif"/>
                <w:sz w:val="22"/>
                <w:szCs w:val="22"/>
              </w:rPr>
              <w:t>GCS, APACHE II, SOFA (z automatycznym wyliczaniem wartości)</w:t>
            </w:r>
          </w:p>
        </w:tc>
      </w:tr>
      <w:tr w:rsidR="00F10B26" w:rsidRPr="00B4693B" w14:paraId="1D7520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517956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CA3C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B4693B" w14:paraId="685A483E" w14:textId="77777777" w:rsidTr="14BBEFFB">
        <w:tc>
          <w:tcPr>
            <w:tcW w:w="352" w:type="pct"/>
          </w:tcPr>
          <w:p w14:paraId="317E576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6ECFD89" w14:textId="77777777" w:rsidR="00F10B26" w:rsidRPr="00B4693B" w:rsidRDefault="00F10B26" w:rsidP="001E4301">
            <w:pPr>
              <w:jc w:val="left"/>
              <w:rPr>
                <w:rFonts w:ascii="Liberation Serif" w:hAnsi="Liberation Serif" w:cs="Liberation Serif"/>
                <w:sz w:val="22"/>
                <w:szCs w:val="22"/>
              </w:rPr>
            </w:pPr>
            <w:r w:rsidRPr="00B4693B">
              <w:rPr>
                <w:rFonts w:ascii="Liberation Serif" w:hAnsi="Liberation Serif" w:cs="Liberation Serif"/>
                <w:color w:val="000000" w:themeColor="text1"/>
                <w:sz w:val="22"/>
                <w:szCs w:val="22"/>
              </w:rPr>
              <w:t>Pielęgniarska karta przekazania (karta przeniesienia) pacjenta z oddziału na oddział – dane do karty / punkty ustalone przez zamawiającego (szpital).</w:t>
            </w:r>
          </w:p>
          <w:p w14:paraId="5CC7642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Dane (ciśnienie tętnicze, tętno, temperatura ciała, inne – ostanie parametry pacjenta) zaciągane automatyczne z możliwością dodania oddzielnego wpisu o stanie pacjenta.</w:t>
            </w:r>
          </w:p>
        </w:tc>
      </w:tr>
      <w:tr w:rsidR="00F10B26" w:rsidRPr="00B4693B" w14:paraId="23CBDCE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925A1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B9665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Zalecenia wypisowe pielęgniarskie. Możliwy do zastosowania słownik pojęć (zaleceń) możliwy do wywołania poprzez klawisz funkcyjny. Dane dotyczące zaleceń dostarczone przez zamawiającego (szpital)</w:t>
            </w:r>
          </w:p>
        </w:tc>
      </w:tr>
      <w:tr w:rsidR="00F10B26" w:rsidRPr="00B4693B" w14:paraId="3C30C6FB" w14:textId="77777777" w:rsidTr="14BBEFFB">
        <w:tc>
          <w:tcPr>
            <w:tcW w:w="352" w:type="pct"/>
          </w:tcPr>
          <w:p w14:paraId="5EE5B68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D98062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Karta obserwacji cewnika moczowego</w:t>
            </w:r>
          </w:p>
        </w:tc>
      </w:tr>
      <w:tr w:rsidR="00F10B26" w:rsidRPr="00B4693B" w14:paraId="1E3887E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64E699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935C0F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Karta obserwacji wkłucia tętniczego</w:t>
            </w:r>
          </w:p>
        </w:tc>
      </w:tr>
      <w:tr w:rsidR="00F10B26" w:rsidRPr="00B4693B" w14:paraId="031EA8CA" w14:textId="77777777" w:rsidTr="14BBEFFB">
        <w:tc>
          <w:tcPr>
            <w:tcW w:w="352" w:type="pct"/>
          </w:tcPr>
          <w:p w14:paraId="79C3013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91343D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Karta obserwacji wkłucia żylnego obwodowego z możliwością obserwacji więcej niż jednego wkłucia</w:t>
            </w:r>
          </w:p>
        </w:tc>
      </w:tr>
      <w:tr w:rsidR="00E60C58" w:rsidRPr="00B4693B" w14:paraId="79335C1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A3DEF6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451607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Obserwacja wkłucia żylnego centralnego</w:t>
            </w:r>
          </w:p>
        </w:tc>
      </w:tr>
      <w:tr w:rsidR="00E60C58" w:rsidRPr="00B4693B" w14:paraId="22635978" w14:textId="77777777" w:rsidTr="14BBEFFB">
        <w:tc>
          <w:tcPr>
            <w:tcW w:w="352" w:type="pct"/>
          </w:tcPr>
          <w:p w14:paraId="426098F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ED87DE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Obserwacja rany pooperacyjnej</w:t>
            </w:r>
          </w:p>
        </w:tc>
      </w:tr>
      <w:tr w:rsidR="00F10B26" w:rsidRPr="00B4693B" w14:paraId="5AD5E6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6C13C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5409D0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Karta kontroli glikemii</w:t>
            </w:r>
          </w:p>
        </w:tc>
      </w:tr>
      <w:tr w:rsidR="00F10B26" w:rsidRPr="00B4693B" w14:paraId="65DC8003" w14:textId="77777777" w:rsidTr="14BBEFFB">
        <w:tc>
          <w:tcPr>
            <w:tcW w:w="352" w:type="pct"/>
          </w:tcPr>
          <w:p w14:paraId="5AE72A8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1578AE1"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u w:val="single"/>
              </w:rPr>
              <w:t>Księga raportów pielęgniarskich</w:t>
            </w:r>
            <w:r w:rsidRPr="00B4693B">
              <w:rPr>
                <w:rFonts w:ascii="Liberation Serif" w:hAnsi="Liberation Serif" w:cs="Liberation Serif"/>
                <w:sz w:val="22"/>
                <w:szCs w:val="22"/>
              </w:rPr>
              <w:t xml:space="preserve"> – nazwa oddziału, data i godzina wpisu, raport za okres, automatycznie wpisany numer raportu, określenie automatyczne dyżur dzienny/dyżur nocny, automatycznie wpisane</w:t>
            </w:r>
            <w:r w:rsidR="798822D2"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w:t>
            </w:r>
            <w:r w:rsidR="798822D2"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liczone do raportu dane, tj. przebywający na oddziale, przyjęci z innego oddziału, przyjęcie do szpitala, wypisani, przeniesieni na inny oddział, zgony.</w:t>
            </w:r>
          </w:p>
          <w:p w14:paraId="4677D405"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Automatycznie wpisane do raportu kategorii opieki piel z podziałem na grupy i liczbą pacjentów.</w:t>
            </w:r>
          </w:p>
          <w:p w14:paraId="7E0DAE70"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Automatycznie wpisane do raportu pacjentów gorączkujących</w:t>
            </w:r>
          </w:p>
          <w:p w14:paraId="6DE9EABB"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Automatycznie wpisane do raportu pacjentów nowoprzyjętych na oddział – imię i nazwisko, pesel</w:t>
            </w:r>
          </w:p>
          <w:p w14:paraId="41DF0570"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Automatycznie wpisane do raportu pacjentów przyjętych z innego oddziału – imię i nazwisko, pesel</w:t>
            </w:r>
          </w:p>
          <w:p w14:paraId="23E07D1F"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Automatycznie wpisane do raportu pacjentów wypisanych – imię i nazwisko, pesel</w:t>
            </w:r>
          </w:p>
          <w:p w14:paraId="762CC328"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Możliwość tworzenia opisów dotyczących poszczególnych pacjentów</w:t>
            </w:r>
          </w:p>
          <w:p w14:paraId="2E47DEE0" w14:textId="77777777" w:rsidR="00F10B26" w:rsidRPr="00B4693B" w:rsidRDefault="27F0A94E" w:rsidP="00216B27">
            <w:pPr>
              <w:pStyle w:val="Akapitzlist"/>
              <w:numPr>
                <w:ilvl w:val="0"/>
                <w:numId w:val="158"/>
              </w:numPr>
              <w:jc w:val="left"/>
              <w:rPr>
                <w:rFonts w:ascii="Liberation Serif" w:hAnsi="Liberation Serif" w:cs="Liberation Serif"/>
                <w:sz w:val="22"/>
                <w:szCs w:val="22"/>
              </w:rPr>
            </w:pPr>
            <w:r w:rsidRPr="00B4693B">
              <w:rPr>
                <w:rFonts w:ascii="Liberation Serif" w:hAnsi="Liberation Serif" w:cs="Liberation Serif"/>
                <w:sz w:val="22"/>
                <w:szCs w:val="22"/>
              </w:rPr>
              <w:t>Możliwość automatycznego przenoszenia-kopiowania wpisów z dokumentacji ind. pacjenta do księgi raportów pielęgniarskich poprzez zaznaczenie tego przy danym wpisie w dokumentacji indywidualnej.</w:t>
            </w:r>
          </w:p>
          <w:p w14:paraId="163E0F45" w14:textId="77777777" w:rsidR="00F10B26" w:rsidRPr="00B4693B" w:rsidRDefault="27F0A94E" w:rsidP="00216B27">
            <w:pPr>
              <w:pStyle w:val="Akapitzlist"/>
              <w:numPr>
                <w:ilvl w:val="0"/>
                <w:numId w:val="158"/>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Wpis w Raporcie – pielęgniarka/pielęgniarki zdające raport, pielęgniarka/p</w:t>
            </w:r>
            <w:r w:rsidR="76639C58" w:rsidRPr="00B4693B">
              <w:rPr>
                <w:rFonts w:ascii="Liberation Serif" w:hAnsi="Liberation Serif" w:cs="Liberation Serif"/>
                <w:sz w:val="22"/>
                <w:szCs w:val="22"/>
              </w:rPr>
              <w:t>ielęgniarki przyjmujące raport.</w:t>
            </w:r>
          </w:p>
        </w:tc>
      </w:tr>
      <w:tr w:rsidR="00F10B26" w:rsidRPr="00B4693B" w14:paraId="59757D5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727EAE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16B6467"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rPr>
              <w:t xml:space="preserve">Możliwość przypisywania/przydzielania przez pielęgniarkę oddziałową poszczególnym pielęgniarkom na danej zmianie roboczej pacjentów do opieki; przypisywanie poszczególnym pielęgniarkom na zmianie sal chorych z pacjentami albo przypisywanie do poszczególnych sal z pacjentami konkretnych pielęgniarek na zmianie. </w:t>
            </w:r>
          </w:p>
          <w:p w14:paraId="7FF79E0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przypisania jednej z pielęgniarek w pracy na danej zmianie roboczej funkcji pielęgniarki</w:t>
            </w:r>
            <w:r w:rsidR="76639C58" w:rsidRPr="00B4693B">
              <w:rPr>
                <w:rFonts w:ascii="Liberation Serif" w:hAnsi="Liberation Serif" w:cs="Liberation Serif"/>
                <w:sz w:val="22"/>
                <w:szCs w:val="22"/>
              </w:rPr>
              <w:t xml:space="preserve"> zarządzającej w trakcie dyżuru</w:t>
            </w:r>
            <w:r w:rsidRPr="00B4693B">
              <w:rPr>
                <w:rFonts w:ascii="Liberation Serif" w:hAnsi="Liberation Serif" w:cs="Liberation Serif"/>
                <w:sz w:val="22"/>
                <w:szCs w:val="22"/>
              </w:rPr>
              <w:t>.</w:t>
            </w:r>
          </w:p>
        </w:tc>
      </w:tr>
      <w:tr w:rsidR="00F10B26" w:rsidRPr="00B4693B" w14:paraId="7549A945" w14:textId="77777777" w:rsidTr="14BBEFFB">
        <w:tc>
          <w:tcPr>
            <w:tcW w:w="352" w:type="pct"/>
          </w:tcPr>
          <w:p w14:paraId="0B56E29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F3FFFE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Możliwość wydrukowania kodów (naklejek z danymi pacjenta, oddział, inne)</w:t>
            </w:r>
          </w:p>
        </w:tc>
      </w:tr>
      <w:tr w:rsidR="00E60C58" w:rsidRPr="00B4693B" w14:paraId="6464330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EFA02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4E0853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Komunikat informujący pielęgniarkę o nowym zleceniu (lab, rtg, inne); wizualny i/lub dźwiękowy</w:t>
            </w:r>
          </w:p>
        </w:tc>
      </w:tr>
      <w:tr w:rsidR="00F10B26" w:rsidRPr="00B4693B" w14:paraId="5536BEE6" w14:textId="77777777" w:rsidTr="14BBEFFB">
        <w:tc>
          <w:tcPr>
            <w:tcW w:w="352" w:type="pct"/>
          </w:tcPr>
          <w:p w14:paraId="7307550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B570A6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Prezentowanie informacji o alergiach i uczuleniach pacjenta – w szczególności w karcie zleceń, karcie obserwacji</w:t>
            </w:r>
          </w:p>
        </w:tc>
      </w:tr>
      <w:tr w:rsidR="00F10B26" w:rsidRPr="00B4693B" w14:paraId="4BC767B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046614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70EFE4C"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u w:val="single"/>
              </w:rPr>
              <w:t>Historia pielęgnowania</w:t>
            </w:r>
            <w:r w:rsidRPr="00B4693B">
              <w:rPr>
                <w:rFonts w:ascii="Liberation Serif" w:hAnsi="Liberation Serif" w:cs="Liberation Serif"/>
                <w:sz w:val="22"/>
                <w:szCs w:val="22"/>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353E55BE"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rPr>
              <w:t>Historia pielęgnowania zawiera:</w:t>
            </w:r>
          </w:p>
          <w:p w14:paraId="336C3357" w14:textId="77777777" w:rsidR="00F10B26"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Obserwacje pielęgniarskie (z podziałem na problem, podjęte działania, uzyskane rezultaty na poszczególnych zmianach)</w:t>
            </w:r>
          </w:p>
          <w:p w14:paraId="58FA57DC" w14:textId="77777777" w:rsidR="00F10B26"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Ocena stanu pacjenta przy przyjęciu na oddział</w:t>
            </w:r>
          </w:p>
          <w:p w14:paraId="17098929" w14:textId="77777777" w:rsidR="00F10B26"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Karta indywidualnej opieki pielęgniarskiej (zestaw czynności pielęgniarskich na poszczególnych zmianach)</w:t>
            </w:r>
          </w:p>
          <w:p w14:paraId="63DFB57F" w14:textId="77777777" w:rsidR="00F10B26"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Karta profilaktyki i pielęgnacji odleżyn</w:t>
            </w:r>
          </w:p>
          <w:p w14:paraId="1842AD8B" w14:textId="77777777" w:rsidR="00032109"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Karta pomiarowa (z wynikami pomiarów wykonanych u pacjenta na poszczególnych zmianach)</w:t>
            </w:r>
          </w:p>
          <w:p w14:paraId="51087042" w14:textId="77777777" w:rsidR="00F10B26" w:rsidRPr="00B4693B" w:rsidRDefault="27F0A94E" w:rsidP="00216B27">
            <w:pPr>
              <w:pStyle w:val="Akapitzlist"/>
              <w:numPr>
                <w:ilvl w:val="0"/>
                <w:numId w:val="52"/>
              </w:numPr>
              <w:jc w:val="left"/>
              <w:rPr>
                <w:rFonts w:ascii="Liberation Serif" w:hAnsi="Liberation Serif" w:cs="Liberation Serif"/>
                <w:sz w:val="22"/>
                <w:szCs w:val="22"/>
              </w:rPr>
            </w:pPr>
            <w:r w:rsidRPr="00B4693B">
              <w:rPr>
                <w:rFonts w:ascii="Liberation Serif" w:hAnsi="Liberation Serif" w:cs="Liberation Serif"/>
                <w:sz w:val="22"/>
                <w:szCs w:val="22"/>
              </w:rPr>
              <w:t>Inne karty – jeśli były założone u pacjenta – np. karta wkłuć</w:t>
            </w:r>
          </w:p>
        </w:tc>
      </w:tr>
      <w:tr w:rsidR="00F10B26" w:rsidRPr="00B4693B" w14:paraId="62FB4842" w14:textId="77777777" w:rsidTr="14BBEFFB">
        <w:tc>
          <w:tcPr>
            <w:tcW w:w="352" w:type="pct"/>
          </w:tcPr>
          <w:p w14:paraId="3BE3E71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12491D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Przypisywanie pacjentom diet i sali chorych</w:t>
            </w:r>
          </w:p>
        </w:tc>
      </w:tr>
      <w:tr w:rsidR="00F10B26" w:rsidRPr="00B4693B" w14:paraId="438AC52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0FE87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654F01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Podgląd planu zabiegów – dla danego oddziału zabiegowego</w:t>
            </w:r>
          </w:p>
        </w:tc>
      </w:tr>
      <w:tr w:rsidR="00F10B26" w:rsidRPr="00B4693B" w14:paraId="5CE25938" w14:textId="77777777" w:rsidTr="14BBEFFB">
        <w:tc>
          <w:tcPr>
            <w:tcW w:w="352" w:type="pct"/>
          </w:tcPr>
          <w:p w14:paraId="3DB9F7C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26377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Dokumentacja zgonowa – możliwość wydruku karty przekazania zwłok z oddziału do chłodni. Podpis pielęgniarki przekazującej zwłoki z oddziału pracownikom patomorfologii lub SOR celem zwiezienia do chłodni lub zakładu patomorfologii</w:t>
            </w:r>
          </w:p>
        </w:tc>
      </w:tr>
      <w:tr w:rsidR="00F10B26" w:rsidRPr="00B4693B" w14:paraId="684F0FD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2858F0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8CE2ADD" w14:textId="77777777" w:rsidR="00F10B26" w:rsidRPr="00B4693B" w:rsidRDefault="00F10B26" w:rsidP="001E4301">
            <w:pPr>
              <w:spacing w:line="276" w:lineRule="auto"/>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 xml:space="preserve">Możliwość prowadzenia </w:t>
            </w:r>
            <w:r w:rsidR="00032109" w:rsidRPr="00B4693B">
              <w:rPr>
                <w:rFonts w:ascii="Liberation Serif" w:hAnsi="Liberation Serif" w:cs="Liberation Serif"/>
                <w:color w:val="000000" w:themeColor="text1"/>
                <w:sz w:val="22"/>
                <w:szCs w:val="22"/>
              </w:rPr>
              <w:t>dokumentacji</w:t>
            </w:r>
            <w:r w:rsidRPr="00B4693B">
              <w:rPr>
                <w:rFonts w:ascii="Liberation Serif" w:hAnsi="Liberation Serif" w:cs="Liberation Serif"/>
                <w:color w:val="000000" w:themeColor="text1"/>
                <w:sz w:val="22"/>
                <w:szCs w:val="22"/>
              </w:rPr>
              <w:t xml:space="preserve"> dot. pobrania narządów po „śmierci mózgu” pacjenta, w tym zlecenia laboratoryjne po orzeczeniu śmierci mózgu.</w:t>
            </w:r>
          </w:p>
        </w:tc>
      </w:tr>
      <w:tr w:rsidR="00F10B26" w:rsidRPr="00B4693B" w14:paraId="495F0C93" w14:textId="77777777" w:rsidTr="14BBEFFB">
        <w:tc>
          <w:tcPr>
            <w:tcW w:w="352" w:type="pct"/>
          </w:tcPr>
          <w:p w14:paraId="3C20783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B185AA" w14:textId="77777777" w:rsidR="00F10B26" w:rsidRPr="00B4693B" w:rsidRDefault="00F10B26" w:rsidP="00F10124">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Możliwość dodania do dokumentacji elektronicznej specyficznych dodatków niezbędnych dla danego oddziału – dotyczy w szczególności oddziałów:</w:t>
            </w:r>
          </w:p>
          <w:p w14:paraId="6961ABDD" w14:textId="77777777" w:rsidR="00F10B26" w:rsidRPr="00B4693B" w:rsidRDefault="00F10B26" w:rsidP="00216B27">
            <w:pPr>
              <w:pStyle w:val="Akapitzlist"/>
              <w:numPr>
                <w:ilvl w:val="0"/>
                <w:numId w:val="53"/>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Anestezjologia i Intensywna Terapia</w:t>
            </w:r>
          </w:p>
          <w:p w14:paraId="630B26B5" w14:textId="77777777" w:rsidR="00F10B26" w:rsidRPr="00B4693B" w:rsidRDefault="00F10B26" w:rsidP="00216B27">
            <w:pPr>
              <w:pStyle w:val="Akapitzlist"/>
              <w:numPr>
                <w:ilvl w:val="0"/>
                <w:numId w:val="53"/>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Szpitalny Oddział Ratunkowy</w:t>
            </w:r>
          </w:p>
          <w:p w14:paraId="3DD8DD66" w14:textId="77777777" w:rsidR="00F10B26" w:rsidRPr="00B4693B" w:rsidRDefault="00F10B26" w:rsidP="00216B27">
            <w:pPr>
              <w:pStyle w:val="Akapitzlist"/>
              <w:numPr>
                <w:ilvl w:val="0"/>
                <w:numId w:val="53"/>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Blok Operacyjny – cześć zabiegowa, część znieczuleniowa</w:t>
            </w:r>
          </w:p>
          <w:p w14:paraId="43B25E42" w14:textId="77777777" w:rsidR="00F10124" w:rsidRPr="00B4693B" w:rsidRDefault="00F10B26" w:rsidP="00216B27">
            <w:pPr>
              <w:pStyle w:val="Akapitzlist"/>
              <w:numPr>
                <w:ilvl w:val="0"/>
                <w:numId w:val="53"/>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Oddział Noworodkowy</w:t>
            </w:r>
          </w:p>
          <w:p w14:paraId="2CD6D967" w14:textId="77777777" w:rsidR="00F10B26" w:rsidRPr="00B4693B" w:rsidRDefault="00F10B26" w:rsidP="00216B27">
            <w:pPr>
              <w:pStyle w:val="Akapitzlist"/>
              <w:numPr>
                <w:ilvl w:val="0"/>
                <w:numId w:val="53"/>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Oddział Położniczo-Ginekologiczny (w tym głównie Blok Porodowy, Oddział Położniczy)</w:t>
            </w:r>
          </w:p>
        </w:tc>
      </w:tr>
      <w:tr w:rsidR="00F10B26" w:rsidRPr="00B4693B" w14:paraId="1DB31BA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723A2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F2E6A7F"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u w:val="single"/>
              </w:rPr>
              <w:t>Raport dla pielęgniarki oddziałowej i epidemiologicznej</w:t>
            </w:r>
          </w:p>
          <w:p w14:paraId="12B8730A"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rPr>
              <w:t>Raport epidemiologiczny dla danego oddziału (dla danej jednostki) lub wielu oddziałów (dla</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wielu jednostek; raport zbiorczy dla piel. epidemiologicznej) – oddział zabiegowy, niezabiegowy, AiIT: generowany automatycznie na żądanie piel. oddziałowej lub piel. epidemiologicznej, z zadanym okresem raportu: dniowy, miesięczny, kwartalny, roczny; zakres danych do wygenerowania:</w:t>
            </w:r>
          </w:p>
          <w:p w14:paraId="4922057F"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gorączkujących powyżej 37,8C,</w:t>
            </w:r>
          </w:p>
          <w:p w14:paraId="3939C230"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kaniulą dożylną obwodową,</w:t>
            </w:r>
          </w:p>
          <w:p w14:paraId="77DB783C"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kaniulą dożylną centralną,</w:t>
            </w:r>
          </w:p>
          <w:p w14:paraId="39A09CF8"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kaniulą dotętniczą,</w:t>
            </w:r>
          </w:p>
          <w:p w14:paraId="61B2A3A5"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portem donaczyniowym,</w:t>
            </w:r>
          </w:p>
          <w:p w14:paraId="1D3CCAB5"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cewnikiem moczowym,</w:t>
            </w:r>
          </w:p>
          <w:p w14:paraId="40394C75"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rurką tracheostomijną,</w:t>
            </w:r>
          </w:p>
          <w:p w14:paraId="71370203"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wentylowanych mechanicznie (respirator),</w:t>
            </w:r>
          </w:p>
          <w:p w14:paraId="6655214D"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otrzymujących antybiotyk,</w:t>
            </w:r>
          </w:p>
          <w:p w14:paraId="6AEB7CAF"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otrzymujących antybiotyk dłużej niż 10 dni,</w:t>
            </w:r>
          </w:p>
          <w:p w14:paraId="671B2D20"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odleżynami od 2 stopnia,</w:t>
            </w:r>
          </w:p>
          <w:p w14:paraId="189EFFAA"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czynnikiem alarmowym,</w:t>
            </w:r>
          </w:p>
          <w:p w14:paraId="26C2EAD6"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z zakażeniem szpitalnym,</w:t>
            </w:r>
          </w:p>
          <w:p w14:paraId="1EB7D18F"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poddanych zabiegowi operacyjnemu,</w:t>
            </w:r>
          </w:p>
          <w:p w14:paraId="0CEF2F2C" w14:textId="77777777" w:rsidR="00F10B26" w:rsidRPr="00B4693B" w:rsidRDefault="27F0A94E" w:rsidP="00216B27">
            <w:pPr>
              <w:pStyle w:val="Akapitzlist"/>
              <w:numPr>
                <w:ilvl w:val="0"/>
                <w:numId w:val="54"/>
              </w:numPr>
              <w:jc w:val="left"/>
              <w:rPr>
                <w:rFonts w:ascii="Liberation Serif" w:hAnsi="Liberation Serif" w:cs="Liberation Serif"/>
                <w:sz w:val="22"/>
                <w:szCs w:val="22"/>
              </w:rPr>
            </w:pPr>
            <w:r w:rsidRPr="00B4693B">
              <w:rPr>
                <w:rFonts w:ascii="Liberation Serif" w:hAnsi="Liberation Serif" w:cs="Liberation Serif"/>
                <w:sz w:val="22"/>
                <w:szCs w:val="22"/>
              </w:rPr>
              <w:t>liczba pacjentów OGÓŁEM</w:t>
            </w:r>
          </w:p>
          <w:p w14:paraId="4EF164C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B4693B" w14:paraId="76EA9207" w14:textId="77777777" w:rsidTr="14BBEFFB">
        <w:tc>
          <w:tcPr>
            <w:tcW w:w="352" w:type="pct"/>
          </w:tcPr>
          <w:p w14:paraId="7B39945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AFC94E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B4693B" w14:paraId="4C9EDDE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FF1047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C450EB0" w14:textId="77777777" w:rsidR="00F10B26" w:rsidRPr="00B4693B" w:rsidRDefault="27F0A94E" w:rsidP="14BBEFFB">
            <w:pPr>
              <w:jc w:val="left"/>
              <w:rPr>
                <w:rFonts w:ascii="Liberation Serif" w:hAnsi="Liberation Serif" w:cs="Liberation Serif"/>
                <w:sz w:val="22"/>
                <w:szCs w:val="22"/>
              </w:rPr>
            </w:pPr>
            <w:r w:rsidRPr="00B4693B">
              <w:rPr>
                <w:rFonts w:ascii="Liberation Serif" w:hAnsi="Liberation Serif" w:cs="Liberation Serif"/>
                <w:sz w:val="22"/>
                <w:szCs w:val="22"/>
              </w:rPr>
              <w:t>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Foleya – ilość godzin od założenia</w:t>
            </w:r>
          </w:p>
          <w:p w14:paraId="00515E6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Sortowanie danych według nazwiska pacjenta i/lub według numeru sali chorych</w:t>
            </w:r>
          </w:p>
        </w:tc>
      </w:tr>
      <w:tr w:rsidR="00F10B26" w:rsidRPr="00B4693B" w14:paraId="3B74FED8" w14:textId="77777777" w:rsidTr="14BBEFFB">
        <w:tc>
          <w:tcPr>
            <w:tcW w:w="352" w:type="pct"/>
            <w:tcBorders>
              <w:bottom w:val="single" w:sz="4" w:space="0" w:color="8EAADB" w:themeColor="accent5" w:themeTint="99"/>
            </w:tcBorders>
          </w:tcPr>
          <w:p w14:paraId="05B3838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2CA3C31" w14:textId="77777777" w:rsidR="00F10B26" w:rsidRPr="00B4693B" w:rsidRDefault="00F10B26" w:rsidP="001E4301">
            <w:p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Możliwość prowadzenia elektronicznej dokumentacji pielęgniarskiej na urządzeniach przenośnych (tablet). Wymagane konieczne dla:</w:t>
            </w:r>
          </w:p>
          <w:p w14:paraId="337415B1" w14:textId="77777777" w:rsidR="00F10B26" w:rsidRPr="00B4693B" w:rsidRDefault="00F10B26" w:rsidP="00216B27">
            <w:pPr>
              <w:pStyle w:val="Akapitzlist"/>
              <w:numPr>
                <w:ilvl w:val="0"/>
                <w:numId w:val="55"/>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Pielęgniarska ocena stanu pacjenta</w:t>
            </w:r>
          </w:p>
          <w:p w14:paraId="077104BD" w14:textId="77777777" w:rsidR="00F10B26" w:rsidRPr="00B4693B" w:rsidRDefault="00F10B26" w:rsidP="00216B27">
            <w:pPr>
              <w:pStyle w:val="Akapitzlist"/>
              <w:numPr>
                <w:ilvl w:val="0"/>
                <w:numId w:val="55"/>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Karta oceny pacjenta (skala Barthel)</w:t>
            </w:r>
          </w:p>
          <w:p w14:paraId="15CF8D8C" w14:textId="77777777" w:rsidR="00F10B26" w:rsidRPr="00B4693B" w:rsidRDefault="00F10B26" w:rsidP="00216B27">
            <w:pPr>
              <w:pStyle w:val="Akapitzlist"/>
              <w:numPr>
                <w:ilvl w:val="0"/>
                <w:numId w:val="55"/>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Realizacja zleceń lekarskich</w:t>
            </w:r>
          </w:p>
          <w:p w14:paraId="5675E0E4" w14:textId="77777777" w:rsidR="00F10B26" w:rsidRPr="00B4693B" w:rsidRDefault="00F10B26" w:rsidP="00216B27">
            <w:pPr>
              <w:pStyle w:val="Akapitzlist"/>
              <w:numPr>
                <w:ilvl w:val="0"/>
                <w:numId w:val="55"/>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Prowadzenie bilansu płynów u pacjenta</w:t>
            </w:r>
          </w:p>
          <w:p w14:paraId="03416B0A" w14:textId="77777777" w:rsidR="00F10B26" w:rsidRPr="00B4693B" w:rsidRDefault="00F10B26" w:rsidP="00216B27">
            <w:pPr>
              <w:pStyle w:val="Akapitzlist"/>
              <w:numPr>
                <w:ilvl w:val="0"/>
                <w:numId w:val="55"/>
              </w:numPr>
              <w:jc w:val="left"/>
              <w:rPr>
                <w:rFonts w:ascii="Liberation Serif" w:hAnsi="Liberation Serif" w:cs="Liberation Serif"/>
                <w:color w:val="000000" w:themeColor="text1"/>
                <w:sz w:val="22"/>
                <w:szCs w:val="22"/>
              </w:rPr>
            </w:pPr>
            <w:r w:rsidRPr="00B4693B">
              <w:rPr>
                <w:rFonts w:ascii="Liberation Serif" w:hAnsi="Liberation Serif" w:cs="Liberation Serif"/>
                <w:color w:val="000000" w:themeColor="text1"/>
                <w:sz w:val="22"/>
                <w:szCs w:val="22"/>
              </w:rPr>
              <w:t>Karta gorączkowa</w:t>
            </w:r>
          </w:p>
          <w:p w14:paraId="7FB41ACC" w14:textId="77777777" w:rsidR="00F10B26" w:rsidRPr="00B4693B" w:rsidRDefault="00F10B26" w:rsidP="00216B27">
            <w:pPr>
              <w:pStyle w:val="Akapitzlist"/>
              <w:numPr>
                <w:ilvl w:val="0"/>
                <w:numId w:val="55"/>
              </w:numPr>
              <w:jc w:val="left"/>
              <w:rPr>
                <w:rFonts w:ascii="Liberation Serif" w:hAnsi="Liberation Serif" w:cs="Liberation Serif"/>
                <w:sz w:val="22"/>
                <w:szCs w:val="22"/>
              </w:rPr>
            </w:pPr>
            <w:r w:rsidRPr="00B4693B">
              <w:rPr>
                <w:rFonts w:ascii="Liberation Serif" w:hAnsi="Liberation Serif" w:cs="Liberation Serif"/>
                <w:color w:val="000000" w:themeColor="text1"/>
                <w:sz w:val="22"/>
                <w:szCs w:val="22"/>
              </w:rPr>
              <w:t>Karta pomiarowa</w:t>
            </w:r>
          </w:p>
        </w:tc>
      </w:tr>
      <w:tr w:rsidR="00F10B26" w:rsidRPr="00B4693B" w14:paraId="74B958A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12618342"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41F525D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Oddział ginekologiczno – położniczy</w:t>
            </w:r>
          </w:p>
        </w:tc>
      </w:tr>
      <w:tr w:rsidR="00E60C58" w:rsidRPr="00B4693B" w14:paraId="0D74E7B6" w14:textId="77777777" w:rsidTr="14BBEFFB">
        <w:tc>
          <w:tcPr>
            <w:tcW w:w="352" w:type="pct"/>
          </w:tcPr>
          <w:p w14:paraId="058C188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6A95BCB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ewidencję danych porodu, co najmniej w zakresie: </w:t>
            </w:r>
          </w:p>
        </w:tc>
      </w:tr>
      <w:tr w:rsidR="00E60C58" w:rsidRPr="00B4693B" w14:paraId="0F99C98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E9EBE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10D203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wywiadu przedporodowego (badania położniczego)</w:t>
            </w:r>
          </w:p>
        </w:tc>
      </w:tr>
      <w:tr w:rsidR="00E60C58" w:rsidRPr="00B4693B" w14:paraId="2039D28F" w14:textId="77777777" w:rsidTr="14BBEFFB">
        <w:tc>
          <w:tcPr>
            <w:tcW w:w="352" w:type="pct"/>
          </w:tcPr>
          <w:p w14:paraId="19D4267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7AD388F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wpis do Księgi Porodów,</w:t>
            </w:r>
          </w:p>
        </w:tc>
      </w:tr>
      <w:tr w:rsidR="00E60C58" w:rsidRPr="00B4693B" w14:paraId="666BC03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4F6A3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2AB085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personelu uczestniczącego,</w:t>
            </w:r>
          </w:p>
        </w:tc>
      </w:tr>
      <w:tr w:rsidR="00E60C58" w:rsidRPr="00B4693B" w14:paraId="2578466A" w14:textId="77777777" w:rsidTr="14BBEFFB">
        <w:tc>
          <w:tcPr>
            <w:tcW w:w="352" w:type="pct"/>
          </w:tcPr>
          <w:p w14:paraId="4EB9797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3C7667C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danych noworodka (medyczne, Apgar)</w:t>
            </w:r>
          </w:p>
        </w:tc>
      </w:tr>
      <w:tr w:rsidR="00E60C58" w:rsidRPr="00B4693B" w14:paraId="2DB7EF3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32136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61FD19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badania przedmiotowego noworodka</w:t>
            </w:r>
          </w:p>
        </w:tc>
      </w:tr>
      <w:tr w:rsidR="00E60C58" w:rsidRPr="00B4693B" w14:paraId="64288C07" w14:textId="77777777" w:rsidTr="14BBEFFB">
        <w:tc>
          <w:tcPr>
            <w:tcW w:w="352" w:type="pct"/>
          </w:tcPr>
          <w:p w14:paraId="0460B94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DB141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czasu pracy personelu uczestniczącego w porodzie</w:t>
            </w:r>
          </w:p>
        </w:tc>
      </w:tr>
      <w:tr w:rsidR="00E60C58" w:rsidRPr="00B4693B" w14:paraId="1438D04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290CBA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7E26B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informacji o zabiegach i powikłaniach</w:t>
            </w:r>
          </w:p>
        </w:tc>
      </w:tr>
      <w:tr w:rsidR="00E60C58" w:rsidRPr="00B4693B" w14:paraId="4EECD559" w14:textId="77777777" w:rsidTr="14BBEFFB">
        <w:tc>
          <w:tcPr>
            <w:tcW w:w="352" w:type="pct"/>
            <w:tcBorders>
              <w:bottom w:val="single" w:sz="4" w:space="0" w:color="8EAADB" w:themeColor="accent5" w:themeTint="99"/>
            </w:tcBorders>
          </w:tcPr>
          <w:p w14:paraId="629A87A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5D52DCC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kopiowanie do nowego wywiadu przedporodowego, danych z poprzedniego wywiadu pacjentki.</w:t>
            </w:r>
          </w:p>
        </w:tc>
      </w:tr>
      <w:tr w:rsidR="00E60C58" w:rsidRPr="00B4693B" w14:paraId="3A38BA1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EC1985D"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7030A0"/>
                <w:sz w:val="22"/>
                <w:szCs w:val="22"/>
              </w:rPr>
            </w:pPr>
          </w:p>
        </w:tc>
        <w:tc>
          <w:tcPr>
            <w:tcW w:w="4648" w:type="pct"/>
          </w:tcPr>
          <w:p w14:paraId="13FF0A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Dla porodów zabiegowych musi istnieć możliwość odnotowania rodzaju porodu:</w:t>
            </w:r>
          </w:p>
        </w:tc>
      </w:tr>
      <w:tr w:rsidR="00E60C58" w:rsidRPr="00B4693B" w14:paraId="1205622A" w14:textId="77777777" w:rsidTr="14BBEFFB">
        <w:tc>
          <w:tcPr>
            <w:tcW w:w="352" w:type="pct"/>
          </w:tcPr>
          <w:p w14:paraId="2D4744A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2221ED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cesarskie cięcie</w:t>
            </w:r>
          </w:p>
        </w:tc>
      </w:tr>
      <w:tr w:rsidR="00E60C58" w:rsidRPr="00B4693B" w14:paraId="4D8FDE2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393B31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044B08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kleszcze</w:t>
            </w:r>
          </w:p>
        </w:tc>
      </w:tr>
      <w:tr w:rsidR="00E60C58" w:rsidRPr="00B4693B" w14:paraId="60270A86" w14:textId="77777777" w:rsidTr="14BBEFFB">
        <w:tc>
          <w:tcPr>
            <w:tcW w:w="352" w:type="pct"/>
          </w:tcPr>
          <w:p w14:paraId="234A1E6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6D7C99D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próżnociąg</w:t>
            </w:r>
          </w:p>
        </w:tc>
      </w:tr>
      <w:tr w:rsidR="00E60C58" w:rsidRPr="00B4693B" w14:paraId="79FDEB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4CB97B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188039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zlecenie porodu zabiegowego kierowane na blok porodowy</w:t>
            </w:r>
          </w:p>
        </w:tc>
      </w:tr>
      <w:tr w:rsidR="00F10B26" w:rsidRPr="00B4693B" w14:paraId="01B18328" w14:textId="77777777" w:rsidTr="14BBEFFB">
        <w:tc>
          <w:tcPr>
            <w:tcW w:w="352" w:type="pct"/>
          </w:tcPr>
          <w:p w14:paraId="1D4C09A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91B91B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prowadzenia i drukowania karty obserwacji porodu</w:t>
            </w:r>
          </w:p>
        </w:tc>
      </w:tr>
      <w:tr w:rsidR="00F10B26" w:rsidRPr="00B4693B" w14:paraId="001423A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201441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59CEBE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zdefiniowanie zdarzenia związanego z porodem (takiego jak: początek porodu, koniec porodu, urodzenie pierwszego noworodka), na podstawie którego prezentowana jest data porodu w Księdze porodów.</w:t>
            </w:r>
          </w:p>
        </w:tc>
      </w:tr>
      <w:tr w:rsidR="00F10B26" w:rsidRPr="00B4693B" w14:paraId="65ACFFEA" w14:textId="77777777" w:rsidTr="14BBEFFB">
        <w:tc>
          <w:tcPr>
            <w:tcW w:w="352" w:type="pct"/>
          </w:tcPr>
          <w:p w14:paraId="1FA9038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1FA2D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Na oddziale Neonatologicznym, w danych medycznych noworodka wgląd w dane porodu i dane matki </w:t>
            </w:r>
          </w:p>
        </w:tc>
      </w:tr>
      <w:tr w:rsidR="00F10B26" w:rsidRPr="00B4693B" w14:paraId="2055945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E2ADF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B39B8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niezależną ewidencję danych charakterystyki porodu dla noworodków w przypadku porodów mnogich </w:t>
            </w:r>
          </w:p>
        </w:tc>
      </w:tr>
      <w:tr w:rsidR="00F10B26" w:rsidRPr="00B4693B" w14:paraId="19AD958C" w14:textId="77777777" w:rsidTr="14BBEFFB">
        <w:tc>
          <w:tcPr>
            <w:tcW w:w="352" w:type="pct"/>
          </w:tcPr>
          <w:p w14:paraId="0E28EFF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38B14E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zlecenie sekcji zwłok lub innego badania histopatologicznego dla martwo urodzonego noworodka</w:t>
            </w:r>
          </w:p>
        </w:tc>
      </w:tr>
      <w:tr w:rsidR="00F10B26" w:rsidRPr="00B4693B" w14:paraId="581FAEF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4ED51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2523DF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pracę współbieżną użytkowników w zakresie pracy na tym samym zestawie danych.</w:t>
            </w:r>
          </w:p>
        </w:tc>
      </w:tr>
      <w:tr w:rsidR="00F10B26" w:rsidRPr="00B4693B" w14:paraId="23580333" w14:textId="77777777" w:rsidTr="14BBEFFB">
        <w:tc>
          <w:tcPr>
            <w:tcW w:w="352" w:type="pct"/>
          </w:tcPr>
          <w:p w14:paraId="5288980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D3DB510"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tworzenie karty kwalifikacji i monitorowania żywienia dla noworodków</w:t>
            </w:r>
          </w:p>
        </w:tc>
      </w:tr>
      <w:tr w:rsidR="00F10B26" w:rsidRPr="00B4693B" w14:paraId="152F5DC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27F93F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35B6B4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posiadać</w:t>
            </w:r>
            <w:r w:rsidRPr="00B4693B">
              <w:rPr>
                <w:rFonts w:ascii="Liberation Serif" w:hAnsi="Liberation Serif" w:cs="Liberation Serif"/>
                <w:sz w:val="22"/>
                <w:szCs w:val="22"/>
              </w:rPr>
              <w:t xml:space="preserve"> siatki centylowe</w:t>
            </w:r>
          </w:p>
        </w:tc>
      </w:tr>
      <w:tr w:rsidR="00F10B26" w:rsidRPr="00B4693B" w14:paraId="102EB422" w14:textId="77777777" w:rsidTr="14BBEFFB">
        <w:tc>
          <w:tcPr>
            <w:tcW w:w="352" w:type="pct"/>
          </w:tcPr>
          <w:p w14:paraId="552CB9A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FDB6E9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w:t>
            </w:r>
            <w:r w:rsidRPr="00B4693B">
              <w:rPr>
                <w:rFonts w:ascii="Liberation Serif" w:hAnsi="Liberation Serif" w:cs="Liberation Serif"/>
                <w:sz w:val="22"/>
                <w:szCs w:val="22"/>
              </w:rPr>
              <w:t xml:space="preserve"> tworzenie kart oceny ryzyka zakażenia</w:t>
            </w:r>
          </w:p>
        </w:tc>
      </w:tr>
      <w:tr w:rsidR="00F10B26" w:rsidRPr="00B4693B" w14:paraId="4220759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C139F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1D8B8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w:t>
            </w:r>
            <w:r w:rsidRPr="00B4693B">
              <w:rPr>
                <w:rFonts w:ascii="Liberation Serif" w:hAnsi="Liberation Serif" w:cs="Liberation Serif"/>
                <w:sz w:val="22"/>
                <w:szCs w:val="22"/>
              </w:rPr>
              <w:t xml:space="preserve"> tworzenie karty kwalifikacji do szczepienia</w:t>
            </w:r>
          </w:p>
        </w:tc>
      </w:tr>
      <w:tr w:rsidR="00F10B26" w:rsidRPr="00B4693B" w14:paraId="155A34CB" w14:textId="77777777" w:rsidTr="14BBEFFB">
        <w:tc>
          <w:tcPr>
            <w:tcW w:w="352" w:type="pct"/>
          </w:tcPr>
          <w:p w14:paraId="724B161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59C399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w:t>
            </w:r>
            <w:r w:rsidRPr="00B4693B">
              <w:rPr>
                <w:rFonts w:ascii="Liberation Serif" w:hAnsi="Liberation Serif" w:cs="Liberation Serif"/>
                <w:sz w:val="22"/>
                <w:szCs w:val="22"/>
              </w:rPr>
              <w:t>karta uodpornienia dla noworodka</w:t>
            </w:r>
          </w:p>
        </w:tc>
      </w:tr>
      <w:tr w:rsidR="00F10B26" w:rsidRPr="00B4693B" w14:paraId="3E2E87D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0A8088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95C8A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w:t>
            </w:r>
            <w:r w:rsidRPr="00B4693B">
              <w:rPr>
                <w:rFonts w:ascii="Liberation Serif" w:hAnsi="Liberation Serif" w:cs="Liberation Serif"/>
                <w:sz w:val="22"/>
                <w:szCs w:val="22"/>
              </w:rPr>
              <w:t xml:space="preserve"> wykonane badania przesiewowe (słuch, testy metaboliczne, testy pulsoksymetryczne, badanie refleksu z dna oka itp.)</w:t>
            </w:r>
          </w:p>
        </w:tc>
      </w:tr>
      <w:tr w:rsidR="00F10B26" w:rsidRPr="00B4693B" w14:paraId="595F5B21" w14:textId="77777777" w:rsidTr="14BBEFFB">
        <w:tc>
          <w:tcPr>
            <w:tcW w:w="352" w:type="pct"/>
            <w:tcBorders>
              <w:bottom w:val="single" w:sz="4" w:space="0" w:color="8EAADB" w:themeColor="accent5" w:themeTint="99"/>
            </w:tcBorders>
          </w:tcPr>
          <w:p w14:paraId="1A1F121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5069A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posiadać możliwość prowadzenia karty monitorowania bólu u noworodka - CRIES</w:t>
            </w:r>
          </w:p>
        </w:tc>
      </w:tr>
      <w:tr w:rsidR="00F10B26" w:rsidRPr="00B4693B" w14:paraId="22019EE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3A37F3C7"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0F8FFDA0"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Zakończenie pobytu</w:t>
            </w:r>
          </w:p>
        </w:tc>
      </w:tr>
      <w:tr w:rsidR="00F10B26" w:rsidRPr="00B4693B" w14:paraId="04E2431E" w14:textId="77777777" w:rsidTr="14BBEFFB">
        <w:tc>
          <w:tcPr>
            <w:tcW w:w="352" w:type="pct"/>
            <w:tcBorders>
              <w:tr2bl w:val="single" w:sz="4" w:space="0" w:color="auto"/>
            </w:tcBorders>
          </w:tcPr>
          <w:p w14:paraId="333A7543"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64B167A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rejestrację opuszczenia oddziału przez pacjenta w jednym z trybów: </w:t>
            </w:r>
          </w:p>
        </w:tc>
      </w:tr>
      <w:tr w:rsidR="00F10B26" w:rsidRPr="00B4693B" w14:paraId="1C592E8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7359A6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E707C3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przeniesienie/wycofanie przeniesienia pacjenta na inny Oddział.</w:t>
            </w:r>
          </w:p>
        </w:tc>
      </w:tr>
      <w:tr w:rsidR="00F10B26" w:rsidRPr="00B4693B" w14:paraId="000846D9" w14:textId="77777777" w:rsidTr="14BBEFFB">
        <w:tc>
          <w:tcPr>
            <w:tcW w:w="352" w:type="pct"/>
          </w:tcPr>
          <w:p w14:paraId="2459E86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83478B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przeniesienie w trybie nagłym na inny Oddział (bez uzupełnienia danych wypisowych z </w:t>
            </w:r>
            <w:r w:rsidR="00CD2769" w:rsidRPr="00B4693B">
              <w:rPr>
                <w:rFonts w:ascii="Liberation Serif" w:hAnsi="Liberation Serif" w:cs="Liberation Serif"/>
                <w:color w:val="000000"/>
                <w:sz w:val="22"/>
                <w:szCs w:val="22"/>
              </w:rPr>
              <w:t>p</w:t>
            </w:r>
            <w:r w:rsidRPr="00B4693B">
              <w:rPr>
                <w:rFonts w:ascii="Liberation Serif" w:hAnsi="Liberation Serif" w:cs="Liberation Serif"/>
                <w:color w:val="000000"/>
                <w:sz w:val="22"/>
                <w:szCs w:val="22"/>
              </w:rPr>
              <w:t>oprzedniego oddziału),</w:t>
            </w:r>
          </w:p>
        </w:tc>
      </w:tr>
      <w:tr w:rsidR="00F10B26" w:rsidRPr="00B4693B" w14:paraId="0A73BBB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92AD0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E05AAB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wypis pacjenta ze Szpitala,</w:t>
            </w:r>
          </w:p>
        </w:tc>
      </w:tr>
      <w:tr w:rsidR="00F10B26" w:rsidRPr="00B4693B" w14:paraId="74287A9F" w14:textId="77777777" w:rsidTr="14BBEFFB">
        <w:tc>
          <w:tcPr>
            <w:tcW w:w="352" w:type="pct"/>
          </w:tcPr>
          <w:p w14:paraId="14F48DD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4F2DD8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zgon pacjenta na Oddziale, z możliwością odnotowania:</w:t>
            </w:r>
          </w:p>
        </w:tc>
      </w:tr>
      <w:tr w:rsidR="00F10B26" w:rsidRPr="00B4693B" w14:paraId="527B49E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F5210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A008F0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innej osoby wypisującej a innej stwierdzającej zgon</w:t>
            </w:r>
          </w:p>
        </w:tc>
      </w:tr>
      <w:tr w:rsidR="00F10B26" w:rsidRPr="00B4693B" w14:paraId="4C571637" w14:textId="77777777" w:rsidTr="14BBEFFB">
        <w:tc>
          <w:tcPr>
            <w:tcW w:w="352" w:type="pct"/>
          </w:tcPr>
          <w:p w14:paraId="5ECEADE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9F378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medycznych po zarejestrowaniu zgonu pacjenta</w:t>
            </w:r>
          </w:p>
        </w:tc>
      </w:tr>
      <w:tr w:rsidR="00F10B26" w:rsidRPr="00B4693B" w14:paraId="2E3B7B0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FC261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B4DAEE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rodzaju zgonu: nagły, śródoperacyjny, śródzabiegowy, inny</w:t>
            </w:r>
          </w:p>
        </w:tc>
      </w:tr>
      <w:tr w:rsidR="00F10B26" w:rsidRPr="00B4693B" w14:paraId="732D171D" w14:textId="77777777" w:rsidTr="14BBEFFB">
        <w:tc>
          <w:tcPr>
            <w:tcW w:w="352" w:type="pct"/>
          </w:tcPr>
          <w:p w14:paraId="3AEBB4B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F802C3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oznaczenia pacjenta jako dawcy organów</w:t>
            </w:r>
          </w:p>
        </w:tc>
      </w:tr>
      <w:tr w:rsidR="00F10B26" w:rsidRPr="00B4693B" w14:paraId="7B07C16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DCAB5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3A639E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wycofanie aktywnych deklaracji POZ</w:t>
            </w:r>
          </w:p>
        </w:tc>
      </w:tr>
      <w:tr w:rsidR="00E60C58" w:rsidRPr="00B4693B" w14:paraId="260998C6" w14:textId="77777777" w:rsidTr="14BBEFFB">
        <w:tc>
          <w:tcPr>
            <w:tcW w:w="352" w:type="pct"/>
          </w:tcPr>
          <w:p w14:paraId="7392B97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5EE22DF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kończenia pobytu, jeśli stwierdzono wystąpienie patogenu alarmowego a karta zakażenia szpitalnego nie została wystawiona, system wymaga wypełnienie tej karty</w:t>
            </w:r>
          </w:p>
        </w:tc>
      </w:tr>
      <w:tr w:rsidR="00E60C58" w:rsidRPr="00B4693B" w14:paraId="3F8C916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936A11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1FCE11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faktu wydania pacjentowi druków, zaświadczeń, skierowań itp.,</w:t>
            </w:r>
          </w:p>
        </w:tc>
      </w:tr>
      <w:tr w:rsidR="00E60C58" w:rsidRPr="00B4693B" w14:paraId="584E3737" w14:textId="77777777" w:rsidTr="14BBEFFB">
        <w:tc>
          <w:tcPr>
            <w:tcW w:w="352" w:type="pct"/>
          </w:tcPr>
          <w:p w14:paraId="0EB3DAC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4DD493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zakończenie realizacji otwartych diagnoz pielęgniarskich podczas potwierdzania wypisu lub zgonu pacjenta.</w:t>
            </w:r>
          </w:p>
        </w:tc>
      </w:tr>
      <w:tr w:rsidR="00F10B26" w:rsidRPr="00B4693B" w14:paraId="1B1788C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BA9255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309D4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rejestracji wypisu system powinien odnotowywać datę archiwizacji o nr kartoteki pacjenta</w:t>
            </w:r>
          </w:p>
        </w:tc>
      </w:tr>
      <w:tr w:rsidR="00F10B26" w:rsidRPr="00B4693B" w14:paraId="0A1B2777" w14:textId="77777777" w:rsidTr="14BBEFFB">
        <w:tc>
          <w:tcPr>
            <w:tcW w:w="352" w:type="pct"/>
            <w:tcBorders>
              <w:tr2bl w:val="single" w:sz="4" w:space="0" w:color="auto"/>
            </w:tcBorders>
          </w:tcPr>
          <w:p w14:paraId="70E60BC8"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445EF6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przeglądanie danych archiwalnych pacjenta w zakresie: </w:t>
            </w:r>
          </w:p>
        </w:tc>
      </w:tr>
      <w:tr w:rsidR="00F10B26" w:rsidRPr="00B4693B" w14:paraId="2C7D22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C5A4A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F4A326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osobowych,</w:t>
            </w:r>
          </w:p>
        </w:tc>
      </w:tr>
      <w:tr w:rsidR="00F10B26" w:rsidRPr="00B4693B" w14:paraId="3C17B761" w14:textId="77777777" w:rsidTr="14BBEFFB">
        <w:tc>
          <w:tcPr>
            <w:tcW w:w="352" w:type="pct"/>
            <w:tcBorders>
              <w:bottom w:val="single" w:sz="4" w:space="0" w:color="8EAADB" w:themeColor="accent5" w:themeTint="99"/>
            </w:tcBorders>
          </w:tcPr>
          <w:p w14:paraId="57B32D6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FE0BF4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z poszczególnych pobytów szpitalnych, </w:t>
            </w:r>
          </w:p>
        </w:tc>
      </w:tr>
      <w:tr w:rsidR="00F10B26" w:rsidRPr="00B4693B" w14:paraId="0BFE13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4E2C5DF"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3ACE00B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Przygotowanie dokumentacji medycznej</w:t>
            </w:r>
          </w:p>
        </w:tc>
      </w:tr>
      <w:tr w:rsidR="00F10B26" w:rsidRPr="00B4693B" w14:paraId="5E5822F1" w14:textId="77777777" w:rsidTr="14BBEFFB">
        <w:tc>
          <w:tcPr>
            <w:tcW w:w="352" w:type="pct"/>
            <w:tcBorders>
              <w:tr2bl w:val="single" w:sz="4" w:space="0" w:color="auto"/>
            </w:tcBorders>
          </w:tcPr>
          <w:p w14:paraId="2D50E05F"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12BC56B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autoryzację danych oddziałowych, co najmniej w zakresie:</w:t>
            </w:r>
          </w:p>
        </w:tc>
      </w:tr>
      <w:tr w:rsidR="00F10B26" w:rsidRPr="00B4693B" w14:paraId="3AEC1E9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415DA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B3A5C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rozpoznań,</w:t>
            </w:r>
          </w:p>
        </w:tc>
      </w:tr>
      <w:tr w:rsidR="00F10B26" w:rsidRPr="00B4693B" w14:paraId="6DAD3BA4" w14:textId="77777777" w:rsidTr="14BBEFFB">
        <w:tc>
          <w:tcPr>
            <w:tcW w:w="352" w:type="pct"/>
          </w:tcPr>
          <w:p w14:paraId="0F5F138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D7DC9A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epikryz,</w:t>
            </w:r>
          </w:p>
        </w:tc>
      </w:tr>
      <w:tr w:rsidR="00F10B26" w:rsidRPr="00B4693B" w14:paraId="633EEB5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D6031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24103E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obserwacji lekarskich.</w:t>
            </w:r>
          </w:p>
        </w:tc>
      </w:tr>
      <w:tr w:rsidR="00F10B26" w:rsidRPr="00B4693B" w14:paraId="16B14B29" w14:textId="77777777" w:rsidTr="14BBEFFB">
        <w:tc>
          <w:tcPr>
            <w:tcW w:w="352" w:type="pct"/>
          </w:tcPr>
          <w:p w14:paraId="7FD7343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DFAB9A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Danych autoryzowanych nie można usunąć ani modyfikować, jedynie oznaczyć jako nieaktualne</w:t>
            </w:r>
          </w:p>
        </w:tc>
      </w:tr>
      <w:tr w:rsidR="00F10B26" w:rsidRPr="00B4693B" w14:paraId="1A4CF23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A9D116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6B0738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wpisywania treści rozpoznania opisowego, system musi umożliwiać wykorzystanie wszystkich tekstów zapisanych wcześniej w historii choroby pacjenta.</w:t>
            </w:r>
          </w:p>
        </w:tc>
      </w:tr>
      <w:tr w:rsidR="00F10B26" w:rsidRPr="00B4693B" w14:paraId="0F917371" w14:textId="77777777" w:rsidTr="14BBEFFB">
        <w:tc>
          <w:tcPr>
            <w:tcW w:w="352" w:type="pct"/>
          </w:tcPr>
          <w:p w14:paraId="14F4D83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184EB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wydruk obserwacji zarejestrowanych w ramach wszystkich pobytów pacjenta.</w:t>
            </w:r>
          </w:p>
        </w:tc>
      </w:tr>
      <w:tr w:rsidR="00F10B26" w:rsidRPr="00B4693B" w14:paraId="4A8DCF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A06742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A35F5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informować o konieczności utworzenia właściwego dokumentu w oparciu o informacje o wyniku badania (patogen alarmowy)</w:t>
            </w:r>
          </w:p>
        </w:tc>
      </w:tr>
      <w:tr w:rsidR="00F10B26" w:rsidRPr="00B4693B" w14:paraId="1445E7B4" w14:textId="77777777" w:rsidTr="14BBEFFB">
        <w:tc>
          <w:tcPr>
            <w:tcW w:w="352" w:type="pct"/>
            <w:tcBorders>
              <w:bottom w:val="single" w:sz="4" w:space="0" w:color="8EAADB" w:themeColor="accent5" w:themeTint="99"/>
            </w:tcBorders>
          </w:tcPr>
          <w:p w14:paraId="3D58400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D9D3D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Przechowywanie wszystkich wersji utworzonych dokumentów</w:t>
            </w:r>
          </w:p>
        </w:tc>
      </w:tr>
      <w:tr w:rsidR="00F10B26" w:rsidRPr="00B4693B" w14:paraId="0193819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8D69C5C"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000000"/>
                <w:sz w:val="22"/>
                <w:szCs w:val="22"/>
              </w:rPr>
            </w:pPr>
          </w:p>
        </w:tc>
        <w:tc>
          <w:tcPr>
            <w:tcW w:w="4648" w:type="pct"/>
          </w:tcPr>
          <w:p w14:paraId="3C39699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i wydruk Historii Choroby w podziale na:</w:t>
            </w:r>
          </w:p>
        </w:tc>
      </w:tr>
      <w:tr w:rsidR="00F10B26" w:rsidRPr="00B4693B" w14:paraId="42694F6B" w14:textId="77777777" w:rsidTr="14BBEFFB">
        <w:tc>
          <w:tcPr>
            <w:tcW w:w="352" w:type="pct"/>
          </w:tcPr>
          <w:p w14:paraId="12E06F1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713171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dane przyjęciowe,</w:t>
            </w:r>
          </w:p>
        </w:tc>
      </w:tr>
      <w:tr w:rsidR="00F10B26" w:rsidRPr="00B4693B" w14:paraId="4436551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18824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4BBA4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wywiad wstępny (przedmiotowo, podmiotowo),</w:t>
            </w:r>
          </w:p>
        </w:tc>
      </w:tr>
      <w:tr w:rsidR="00F10B26" w:rsidRPr="00B4693B" w14:paraId="534E85BA" w14:textId="77777777" w:rsidTr="14BBEFFB">
        <w:tc>
          <w:tcPr>
            <w:tcW w:w="352" w:type="pct"/>
          </w:tcPr>
          <w:p w14:paraId="736B33A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2A8DDB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przebieg choroby,</w:t>
            </w:r>
          </w:p>
        </w:tc>
      </w:tr>
      <w:tr w:rsidR="00F10B26" w:rsidRPr="00B4693B" w14:paraId="1762682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66D1F1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34E8C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epikryza (możliwością wykorzystania słownika tekstów standardowych).</w:t>
            </w:r>
          </w:p>
        </w:tc>
      </w:tr>
      <w:tr w:rsidR="00F10B26" w:rsidRPr="00B4693B" w14:paraId="2E91D664" w14:textId="77777777" w:rsidTr="14BBEFFB">
        <w:tc>
          <w:tcPr>
            <w:tcW w:w="352" w:type="pct"/>
            <w:tcBorders>
              <w:bottom w:val="single" w:sz="4" w:space="0" w:color="8EAADB" w:themeColor="accent5" w:themeTint="99"/>
            </w:tcBorders>
          </w:tcPr>
          <w:p w14:paraId="3541EF9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D923F44" w14:textId="77777777" w:rsidR="00F10B26" w:rsidRPr="00B4693B" w:rsidRDefault="00F1012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w:t>
            </w:r>
            <w:r w:rsidR="00F10B26" w:rsidRPr="00B4693B">
              <w:rPr>
                <w:rFonts w:ascii="Liberation Serif" w:hAnsi="Liberation Serif" w:cs="Liberation Serif"/>
                <w:color w:val="000000"/>
                <w:sz w:val="22"/>
                <w:szCs w:val="22"/>
              </w:rPr>
              <w:t>opiowanie wyników badania i danych wypisowych z poprzednich pobytów w ramach jednej hospitalizacji</w:t>
            </w:r>
          </w:p>
        </w:tc>
      </w:tr>
      <w:tr w:rsidR="00F10B26" w:rsidRPr="00B4693B" w14:paraId="130FA8A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BDA8722"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797EDD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wydruk dokumentów wewnętrznych oddziału, w tym:</w:t>
            </w:r>
          </w:p>
        </w:tc>
      </w:tr>
      <w:tr w:rsidR="00F10B26" w:rsidRPr="00B4693B" w14:paraId="5485A4FB" w14:textId="77777777" w:rsidTr="14BBEFFB">
        <w:tc>
          <w:tcPr>
            <w:tcW w:w="352" w:type="pct"/>
          </w:tcPr>
          <w:p w14:paraId="5AC6353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F5107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Karty Wypisowa,</w:t>
            </w:r>
          </w:p>
        </w:tc>
      </w:tr>
      <w:tr w:rsidR="00F10B26" w:rsidRPr="00B4693B" w14:paraId="627319C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61725C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110F42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Karty Informacyjna.</w:t>
            </w:r>
          </w:p>
        </w:tc>
      </w:tr>
      <w:tr w:rsidR="00F10B26" w:rsidRPr="00B4693B" w14:paraId="7D9996B0" w14:textId="77777777" w:rsidTr="14BBEFFB">
        <w:tc>
          <w:tcPr>
            <w:tcW w:w="352" w:type="pct"/>
            <w:tcBorders>
              <w:tr2bl w:val="single" w:sz="4" w:space="0" w:color="auto"/>
            </w:tcBorders>
          </w:tcPr>
          <w:p w14:paraId="74B04460"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8" w:type="pct"/>
          </w:tcPr>
          <w:p w14:paraId="293BFE5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wydruk dokumentów zewnętrznych oddziału, w tym:</w:t>
            </w:r>
          </w:p>
        </w:tc>
      </w:tr>
      <w:tr w:rsidR="00F10B26" w:rsidRPr="00B4693B" w14:paraId="3C22E2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36CF8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9C455F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Karty Statystyczna,</w:t>
            </w:r>
          </w:p>
        </w:tc>
      </w:tr>
      <w:tr w:rsidR="00F10B26" w:rsidRPr="00B4693B" w14:paraId="3DDD1594" w14:textId="77777777" w:rsidTr="14BBEFFB">
        <w:tc>
          <w:tcPr>
            <w:tcW w:w="352" w:type="pct"/>
          </w:tcPr>
          <w:p w14:paraId="21569AC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27C19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Karta Zakażenia Szpitalnego,</w:t>
            </w:r>
          </w:p>
        </w:tc>
      </w:tr>
      <w:tr w:rsidR="00F10B26" w:rsidRPr="00B4693B" w14:paraId="6BBBCE7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919BA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E0CCA5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Karta Nowotworowa,</w:t>
            </w:r>
          </w:p>
        </w:tc>
      </w:tr>
      <w:tr w:rsidR="00F10B26" w:rsidRPr="00B4693B" w14:paraId="6448898E" w14:textId="77777777" w:rsidTr="14BBEFFB">
        <w:tc>
          <w:tcPr>
            <w:tcW w:w="352" w:type="pct"/>
          </w:tcPr>
          <w:p w14:paraId="1EED6B8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543C77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Karta Zgłoszenia Choroby Zakaźnej,</w:t>
            </w:r>
          </w:p>
        </w:tc>
      </w:tr>
      <w:tr w:rsidR="00F10B26" w:rsidRPr="00B4693B" w14:paraId="27A522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DD1FE8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C1F4BA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Karta Zgonu,</w:t>
            </w:r>
          </w:p>
        </w:tc>
      </w:tr>
      <w:tr w:rsidR="00F10B26" w:rsidRPr="00B4693B" w14:paraId="699C7BC9" w14:textId="77777777" w:rsidTr="14BBEFFB">
        <w:tc>
          <w:tcPr>
            <w:tcW w:w="352" w:type="pct"/>
          </w:tcPr>
          <w:p w14:paraId="051FC50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ED62D8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Karta TISS28,</w:t>
            </w:r>
          </w:p>
        </w:tc>
      </w:tr>
      <w:tr w:rsidR="00F10B26" w:rsidRPr="00B4693B" w14:paraId="6D36B1E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45CAA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77B389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recept, </w:t>
            </w:r>
          </w:p>
        </w:tc>
      </w:tr>
      <w:tr w:rsidR="00F10B26" w:rsidRPr="00B4693B" w14:paraId="28FF3044" w14:textId="77777777" w:rsidTr="14BBEFFB">
        <w:tc>
          <w:tcPr>
            <w:tcW w:w="352" w:type="pct"/>
          </w:tcPr>
          <w:p w14:paraId="6652C0F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FC2388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zwolnień</w:t>
            </w:r>
          </w:p>
        </w:tc>
      </w:tr>
      <w:tr w:rsidR="00F10B26" w:rsidRPr="00B4693B" w14:paraId="1A5777F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0EB746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3DD42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skierowań</w:t>
            </w:r>
          </w:p>
        </w:tc>
      </w:tr>
      <w:tr w:rsidR="00F10B26" w:rsidRPr="00B4693B" w14:paraId="6A130D5C" w14:textId="77777777" w:rsidTr="14BBEFFB">
        <w:tc>
          <w:tcPr>
            <w:tcW w:w="352" w:type="pct"/>
            <w:tcBorders>
              <w:tr2bl w:val="single" w:sz="4" w:space="0" w:color="auto"/>
            </w:tcBorders>
          </w:tcPr>
          <w:p w14:paraId="28A287B1" w14:textId="77777777" w:rsidR="00F10B26" w:rsidRPr="00B4693B" w:rsidRDefault="00F10B26" w:rsidP="0003210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142"/>
              <w:jc w:val="center"/>
              <w:rPr>
                <w:rFonts w:ascii="Liberation Serif" w:hAnsi="Liberation Serif" w:cs="Liberation Serif"/>
                <w:color w:val="000000"/>
                <w:sz w:val="22"/>
                <w:szCs w:val="22"/>
              </w:rPr>
            </w:pPr>
          </w:p>
        </w:tc>
        <w:tc>
          <w:tcPr>
            <w:tcW w:w="4648" w:type="pct"/>
          </w:tcPr>
          <w:p w14:paraId="7E3C4AE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obsługę ksiąg:</w:t>
            </w:r>
          </w:p>
        </w:tc>
      </w:tr>
      <w:tr w:rsidR="00F10B26" w:rsidRPr="00B4693B" w14:paraId="3319829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7F4632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58CBC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Główna,</w:t>
            </w:r>
          </w:p>
        </w:tc>
      </w:tr>
      <w:tr w:rsidR="00F10B26" w:rsidRPr="00B4693B" w14:paraId="107FA8E0" w14:textId="77777777" w:rsidTr="14BBEFFB">
        <w:tc>
          <w:tcPr>
            <w:tcW w:w="352" w:type="pct"/>
          </w:tcPr>
          <w:p w14:paraId="74B2F360"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2FB00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Oddziałowa,</w:t>
            </w:r>
          </w:p>
        </w:tc>
      </w:tr>
      <w:tr w:rsidR="00F10B26" w:rsidRPr="00B4693B" w14:paraId="43674B9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7E47A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390C1C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Oczekujących,</w:t>
            </w:r>
          </w:p>
        </w:tc>
      </w:tr>
      <w:tr w:rsidR="00F10B26" w:rsidRPr="00B4693B" w14:paraId="41552A6E" w14:textId="77777777" w:rsidTr="14BBEFFB">
        <w:tc>
          <w:tcPr>
            <w:tcW w:w="352" w:type="pct"/>
          </w:tcPr>
          <w:p w14:paraId="6CCB6DD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342B63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Zgonów,</w:t>
            </w:r>
          </w:p>
        </w:tc>
      </w:tr>
      <w:tr w:rsidR="00F10B26" w:rsidRPr="00B4693B" w14:paraId="6DA9B9F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B499E9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256F960" w14:textId="77777777" w:rsidR="00F10B26" w:rsidRPr="00B4693B" w:rsidRDefault="0003210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w:t>
            </w:r>
            <w:r w:rsidR="00F10B26" w:rsidRPr="00B4693B">
              <w:rPr>
                <w:rFonts w:ascii="Liberation Serif" w:hAnsi="Liberation Serif" w:cs="Liberation Serif"/>
                <w:color w:val="000000"/>
                <w:sz w:val="22"/>
                <w:szCs w:val="22"/>
              </w:rPr>
              <w:t>ga Porodów,</w:t>
            </w:r>
          </w:p>
        </w:tc>
      </w:tr>
      <w:tr w:rsidR="00F10B26" w:rsidRPr="00B4693B" w14:paraId="05F4227C" w14:textId="77777777" w:rsidTr="14BBEFFB">
        <w:tc>
          <w:tcPr>
            <w:tcW w:w="352" w:type="pct"/>
          </w:tcPr>
          <w:p w14:paraId="234FBCE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50FB0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Noworodków,</w:t>
            </w:r>
          </w:p>
        </w:tc>
      </w:tr>
      <w:tr w:rsidR="00F10B26" w:rsidRPr="00B4693B" w14:paraId="4CC7A4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1DB90B2"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F4A9F2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Zabiegów.</w:t>
            </w:r>
          </w:p>
        </w:tc>
      </w:tr>
      <w:tr w:rsidR="00F10B26" w:rsidRPr="00B4693B" w14:paraId="4D7E9BC2" w14:textId="77777777" w:rsidTr="14BBEFFB">
        <w:tc>
          <w:tcPr>
            <w:tcW w:w="352" w:type="pct"/>
          </w:tcPr>
          <w:p w14:paraId="21EF9EF7"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0B2269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Transfuzji</w:t>
            </w:r>
          </w:p>
        </w:tc>
      </w:tr>
      <w:tr w:rsidR="00F10B26" w:rsidRPr="00B4693B" w14:paraId="52DF6F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D2A50D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B6B6A7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Raportów Lekarskich</w:t>
            </w:r>
          </w:p>
        </w:tc>
      </w:tr>
      <w:tr w:rsidR="00F10B26" w:rsidRPr="00B4693B" w14:paraId="13D8149A" w14:textId="77777777" w:rsidTr="14BBEFFB">
        <w:tc>
          <w:tcPr>
            <w:tcW w:w="352" w:type="pct"/>
          </w:tcPr>
          <w:p w14:paraId="60BDDFA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F39B4C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Raportów Pielęgniarskich</w:t>
            </w:r>
          </w:p>
        </w:tc>
      </w:tr>
      <w:tr w:rsidR="00F10B26" w:rsidRPr="00B4693B" w14:paraId="4EE0375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39B0C5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E347E5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Badań</w:t>
            </w:r>
          </w:p>
        </w:tc>
      </w:tr>
      <w:tr w:rsidR="00F10B26" w:rsidRPr="00B4693B" w14:paraId="047BFADF" w14:textId="77777777" w:rsidTr="14BBEFFB">
        <w:tc>
          <w:tcPr>
            <w:tcW w:w="352" w:type="pct"/>
            <w:tcBorders>
              <w:bottom w:val="single" w:sz="4" w:space="0" w:color="8EAADB" w:themeColor="accent5" w:themeTint="99"/>
            </w:tcBorders>
          </w:tcPr>
          <w:p w14:paraId="0AB89725"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68B2E4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Zdarzeń Niepożądanych</w:t>
            </w:r>
          </w:p>
        </w:tc>
      </w:tr>
      <w:tr w:rsidR="00F10B26" w:rsidRPr="00B4693B" w14:paraId="1516D8E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353E7A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64EA8C5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wydruku zbiorczej dokumentacji medycznej musi istnieć możliwość definiowania zakresów ksiąg do wydruku obejmująca:</w:t>
            </w:r>
          </w:p>
        </w:tc>
      </w:tr>
      <w:tr w:rsidR="00F10B26" w:rsidRPr="00B4693B" w14:paraId="09808DC5" w14:textId="77777777" w:rsidTr="14BBEFFB">
        <w:tc>
          <w:tcPr>
            <w:tcW w:w="352" w:type="pct"/>
          </w:tcPr>
          <w:p w14:paraId="288C9E1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59AAA35" w14:textId="77777777" w:rsidR="00F10B26" w:rsidRPr="00B4693B" w:rsidRDefault="145A9AC2"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27F0A94E" w:rsidRPr="00B4693B">
              <w:rPr>
                <w:rFonts w:ascii="Liberation Serif" w:hAnsi="Liberation Serif" w:cs="Liberation Serif"/>
                <w:sz w:val="22"/>
                <w:szCs w:val="22"/>
              </w:rPr>
              <w:t>ybrane strony,</w:t>
            </w:r>
          </w:p>
        </w:tc>
      </w:tr>
      <w:tr w:rsidR="00F10B26" w:rsidRPr="00B4693B" w14:paraId="7C618EE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CB823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14FC5B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wybrane jednostki organizacyjne</w:t>
            </w:r>
          </w:p>
        </w:tc>
      </w:tr>
      <w:tr w:rsidR="00F10B26" w:rsidRPr="00B4693B" w14:paraId="4D3710FB" w14:textId="77777777" w:rsidTr="14BBEFFB">
        <w:tc>
          <w:tcPr>
            <w:tcW w:w="352" w:type="pct"/>
            <w:tcBorders>
              <w:bottom w:val="single" w:sz="4" w:space="0" w:color="8EAADB" w:themeColor="accent5" w:themeTint="99"/>
            </w:tcBorders>
          </w:tcPr>
          <w:p w14:paraId="45B3B99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AE48E6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projektowania formularzy dokumentacji medycznej</w:t>
            </w:r>
          </w:p>
        </w:tc>
      </w:tr>
      <w:tr w:rsidR="00F10B26" w:rsidRPr="00B4693B" w14:paraId="226BA9A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4933CAE"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ascii="Liberation Serif" w:hAnsi="Liberation Serif" w:cs="Liberation Serif"/>
                <w:color w:val="000000"/>
                <w:sz w:val="22"/>
                <w:szCs w:val="22"/>
              </w:rPr>
            </w:pPr>
          </w:p>
        </w:tc>
        <w:tc>
          <w:tcPr>
            <w:tcW w:w="4648" w:type="pct"/>
          </w:tcPr>
          <w:p w14:paraId="2F8BD4B3" w14:textId="77777777" w:rsidR="00F10B26" w:rsidRPr="00B4693B" w:rsidRDefault="00F10B26" w:rsidP="001E4301">
            <w:pPr>
              <w:spacing w:line="276" w:lineRule="auto"/>
              <w:rPr>
                <w:rFonts w:ascii="Liberation Serif" w:hAnsi="Liberation Serif" w:cs="Liberation Serif"/>
                <w:b/>
                <w:color w:val="000000"/>
                <w:sz w:val="22"/>
                <w:szCs w:val="22"/>
              </w:rPr>
            </w:pPr>
            <w:r w:rsidRPr="00B4693B">
              <w:rPr>
                <w:rFonts w:ascii="Liberation Serif" w:hAnsi="Liberation Serif" w:cs="Liberation Serif"/>
                <w:b/>
                <w:color w:val="000000"/>
                <w:sz w:val="22"/>
                <w:szCs w:val="22"/>
              </w:rPr>
              <w:t>Pozostałe wymagania wobec systemu</w:t>
            </w:r>
          </w:p>
        </w:tc>
      </w:tr>
      <w:tr w:rsidR="00F10B26" w:rsidRPr="00B4693B" w14:paraId="16D10C79" w14:textId="77777777" w:rsidTr="14BBEFFB">
        <w:tc>
          <w:tcPr>
            <w:tcW w:w="352" w:type="pct"/>
          </w:tcPr>
          <w:p w14:paraId="175912B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F309BA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Dostęp lekarza oddziałowego do archiwalnej dokumentacji pacjenta z pobytów w szpitalu i ambulatorium</w:t>
            </w:r>
          </w:p>
        </w:tc>
      </w:tr>
      <w:tr w:rsidR="00F10B26" w:rsidRPr="00B4693B" w14:paraId="2B999F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CD8428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F7CA38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Zlecenie wykonania zabiegu operacyjnego z poziomu oddziału</w:t>
            </w:r>
          </w:p>
        </w:tc>
      </w:tr>
      <w:tr w:rsidR="00F10B26" w:rsidRPr="00B4693B" w14:paraId="2FED73D7" w14:textId="77777777" w:rsidTr="14BBEFFB">
        <w:tc>
          <w:tcPr>
            <w:tcW w:w="352" w:type="pct"/>
          </w:tcPr>
          <w:p w14:paraId="3F7F18B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9E4F73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recepty dla pacjenta wypisywanego z oddziału szpitalnego do dalszego postępowania w ambulatorium</w:t>
            </w:r>
          </w:p>
        </w:tc>
      </w:tr>
      <w:tr w:rsidR="00E60C58" w:rsidRPr="00B4693B" w14:paraId="1534AD7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81DE0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683004C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Rozliczenie pobytu w oddziale szpitalnym z zastosowaniem grupera NFZ,</w:t>
            </w:r>
          </w:p>
        </w:tc>
      </w:tr>
      <w:tr w:rsidR="00F10B26" w:rsidRPr="00B4693B" w14:paraId="59894AAE" w14:textId="77777777" w:rsidTr="14BBEFFB">
        <w:tc>
          <w:tcPr>
            <w:tcW w:w="352" w:type="pct"/>
          </w:tcPr>
          <w:p w14:paraId="20EED61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598FF5D" w14:textId="77777777" w:rsidR="00F10B26" w:rsidRPr="00B4693B" w:rsidRDefault="00F10B26" w:rsidP="00074A28">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Rozliczenie kosztów pobytu w oddziale szpitalnym z przypisaniem kosztu do miejsca jego powstania (czynności lekarza, ratownika, pielęgniarki, etc.)</w:t>
            </w:r>
          </w:p>
        </w:tc>
      </w:tr>
      <w:tr w:rsidR="00F10B26" w:rsidRPr="00B4693B" w14:paraId="248F6EE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302E26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0B39608" w14:textId="77777777" w:rsidR="00F10B26" w:rsidRPr="00B4693B" w:rsidRDefault="27F0A94E" w:rsidP="14BBEFFB">
            <w:pPr>
              <w:spacing w:line="276" w:lineRule="auto"/>
              <w:rPr>
                <w:rFonts w:ascii="Liberation Serif" w:hAnsi="Liberation Serif" w:cs="Liberation Serif"/>
                <w:color w:val="FF0000"/>
                <w:sz w:val="22"/>
                <w:szCs w:val="22"/>
              </w:rPr>
            </w:pPr>
            <w:r w:rsidRPr="00B4693B">
              <w:rPr>
                <w:rFonts w:ascii="Liberation Serif" w:hAnsi="Liberation Serif" w:cs="Liberation Serif"/>
                <w:sz w:val="22"/>
                <w:szCs w:val="22"/>
              </w:rPr>
              <w:t>Przegląd pełnej historii choroby, wszystkie jej elementy powinny być dostępne w jednym miejscu</w:t>
            </w:r>
          </w:p>
        </w:tc>
      </w:tr>
      <w:tr w:rsidR="00F10B26" w:rsidRPr="00B4693B" w14:paraId="74599A55" w14:textId="77777777" w:rsidTr="14BBEFFB">
        <w:tc>
          <w:tcPr>
            <w:tcW w:w="352" w:type="pct"/>
          </w:tcPr>
          <w:p w14:paraId="2D9D5A2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89918D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wystawienie recepty na lek wymieniony we wskazaniach</w:t>
            </w:r>
          </w:p>
        </w:tc>
      </w:tr>
      <w:tr w:rsidR="00F10B26" w:rsidRPr="00B4693B" w14:paraId="204E87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C82A69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B3EB91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umożliwić, podczas wystawiania recepty, kopiowanie leku z listy leków podanych i zlecanych podczas hospitalizacji</w:t>
            </w:r>
          </w:p>
        </w:tc>
      </w:tr>
      <w:tr w:rsidR="00F10B26" w:rsidRPr="00B4693B" w14:paraId="784F9DC1" w14:textId="77777777" w:rsidTr="14BBEFFB">
        <w:tc>
          <w:tcPr>
            <w:tcW w:w="352" w:type="pct"/>
            <w:tcBorders>
              <w:tr2bl w:val="single" w:sz="4" w:space="0" w:color="auto"/>
            </w:tcBorders>
          </w:tcPr>
          <w:p w14:paraId="7FAF7BE0"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0A30418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posiadać możliwość utworzenia i wydrukowania standardowych raportów: </w:t>
            </w:r>
          </w:p>
        </w:tc>
      </w:tr>
      <w:tr w:rsidR="00F10B26" w:rsidRPr="00B4693B" w14:paraId="6E6543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163E5A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6E314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zestawienie pacjentów, nowoprzyjętych, wypisanych, przebywających na oddziale (dzienne, tygodniowe, za dowolny okres)</w:t>
            </w:r>
          </w:p>
        </w:tc>
      </w:tr>
      <w:tr w:rsidR="00F10B26" w:rsidRPr="00B4693B" w14:paraId="6EE37C27" w14:textId="77777777" w:rsidTr="14BBEFFB">
        <w:tc>
          <w:tcPr>
            <w:tcW w:w="352" w:type="pct"/>
          </w:tcPr>
          <w:p w14:paraId="3DCAA79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28BF93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osobodni z uwzględnieniem przepustek, w zadanym okresie</w:t>
            </w:r>
          </w:p>
        </w:tc>
      </w:tr>
      <w:tr w:rsidR="00E60C58" w:rsidRPr="00B4693B" w14:paraId="15F8D9B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1EDC9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4300EFB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obłożenie łóżek na dany moment</w:t>
            </w:r>
          </w:p>
        </w:tc>
      </w:tr>
      <w:tr w:rsidR="00F10B26" w:rsidRPr="00B4693B" w14:paraId="2652CE0E" w14:textId="77777777" w:rsidTr="14BBEFFB">
        <w:tc>
          <w:tcPr>
            <w:tcW w:w="352" w:type="pct"/>
          </w:tcPr>
          <w:p w14:paraId="06C4BE4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4C3CB1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pacjentów powracających do szpitala w podanym okresie</w:t>
            </w:r>
          </w:p>
        </w:tc>
      </w:tr>
      <w:tr w:rsidR="00F10B26" w:rsidRPr="00B4693B" w14:paraId="0581DE2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1B7B85D"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028BA5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diety podane pacjentom oddziału.</w:t>
            </w:r>
          </w:p>
        </w:tc>
      </w:tr>
      <w:tr w:rsidR="00F10B26" w:rsidRPr="00B4693B" w14:paraId="39DD4218" w14:textId="77777777" w:rsidTr="14BBEFFB">
        <w:tc>
          <w:tcPr>
            <w:tcW w:w="352" w:type="pct"/>
          </w:tcPr>
          <w:p w14:paraId="6233136A"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C7CC6A3" w14:textId="77777777" w:rsidR="00F10B26" w:rsidRPr="00B4693B" w:rsidRDefault="0003210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w:t>
            </w:r>
            <w:r w:rsidR="00F10B26" w:rsidRPr="00B4693B">
              <w:rPr>
                <w:rFonts w:ascii="Liberation Serif" w:hAnsi="Liberation Serif" w:cs="Liberation Serif"/>
                <w:color w:val="000000"/>
                <w:sz w:val="22"/>
                <w:szCs w:val="22"/>
              </w:rPr>
              <w:t>aświadczenie o pobycie pacjenta zawierające: nazwisko i imię pacjenta, nazwę oddziału(kliniki), okres pobytu, rozpoznanie zasadnicze</w:t>
            </w:r>
          </w:p>
        </w:tc>
      </w:tr>
      <w:tr w:rsidR="00F10B26" w:rsidRPr="00B4693B" w14:paraId="695AB83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3D5541"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3FC83D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przewidywanego zużycia leków we wskazanym zakresie dat.</w:t>
            </w:r>
          </w:p>
        </w:tc>
      </w:tr>
      <w:tr w:rsidR="00E60C58" w:rsidRPr="00B4693B" w14:paraId="713581B0" w14:textId="77777777" w:rsidTr="14BBEFFB">
        <w:tc>
          <w:tcPr>
            <w:tcW w:w="352" w:type="pct"/>
          </w:tcPr>
          <w:p w14:paraId="585A8334"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48" w:type="pct"/>
          </w:tcPr>
          <w:p w14:paraId="23683E9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raport z dyżuru lekarskiego </w:t>
            </w:r>
          </w:p>
        </w:tc>
      </w:tr>
      <w:tr w:rsidR="00F10B26" w:rsidRPr="00B4693B" w14:paraId="5138274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CBD398B"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2556608" w14:textId="77777777" w:rsidR="00F10B26" w:rsidRPr="00B4693B" w:rsidRDefault="00CD276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w:t>
            </w:r>
            <w:r w:rsidR="00F10B26" w:rsidRPr="00B4693B">
              <w:rPr>
                <w:rFonts w:ascii="Liberation Serif" w:hAnsi="Liberation Serif" w:cs="Liberation Serif"/>
                <w:color w:val="000000"/>
                <w:sz w:val="22"/>
                <w:szCs w:val="22"/>
              </w:rPr>
              <w:t>aport z obserwacji pielęgniarskich powinien uwzględniać sortowanie w porządku malejącym lub rosnącym wg daty wykonania i osoby wykonującej</w:t>
            </w:r>
          </w:p>
        </w:tc>
      </w:tr>
      <w:tr w:rsidR="00F10B26" w:rsidRPr="00B4693B" w14:paraId="43ED1F20" w14:textId="77777777" w:rsidTr="14BBEFFB">
        <w:tc>
          <w:tcPr>
            <w:tcW w:w="352" w:type="pct"/>
          </w:tcPr>
          <w:p w14:paraId="7246ED9C"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616635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kategorii opieki pielęgniarskiej powinien uwzględniać liczbę pacjentów z podziałem a kategorie dla każdego oddziału lub odcinka na dzień</w:t>
            </w:r>
          </w:p>
        </w:tc>
      </w:tr>
      <w:tr w:rsidR="00F10B26" w:rsidRPr="00B4693B" w14:paraId="2B3254F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ACFDC6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34723B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prezentujący liczbę diet z zapotrzebowania żywnościowego</w:t>
            </w:r>
          </w:p>
        </w:tc>
      </w:tr>
      <w:tr w:rsidR="00F10B26" w:rsidRPr="00B4693B" w14:paraId="716BCB70" w14:textId="77777777" w:rsidTr="14BBEFFB">
        <w:tc>
          <w:tcPr>
            <w:tcW w:w="352" w:type="pct"/>
          </w:tcPr>
          <w:p w14:paraId="44F32D26"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017F05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pacjentów wg. daty urodzenia</w:t>
            </w:r>
          </w:p>
        </w:tc>
      </w:tr>
      <w:tr w:rsidR="00F10B26" w:rsidRPr="00B4693B" w14:paraId="79FA79D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F686A5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73C57A8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pacjentów wg. tygodnia ciąży</w:t>
            </w:r>
          </w:p>
        </w:tc>
      </w:tr>
      <w:tr w:rsidR="00F10B26" w:rsidRPr="00B4693B" w14:paraId="7F25F12E" w14:textId="77777777" w:rsidTr="14BBEFFB">
        <w:tc>
          <w:tcPr>
            <w:tcW w:w="352" w:type="pct"/>
            <w:tcBorders>
              <w:bottom w:val="single" w:sz="4" w:space="0" w:color="8EAADB" w:themeColor="accent5" w:themeTint="99"/>
            </w:tcBorders>
          </w:tcPr>
          <w:p w14:paraId="1920FD0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2198D4B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pacjentów wg. masy urodzeniowej</w:t>
            </w:r>
          </w:p>
        </w:tc>
      </w:tr>
      <w:tr w:rsidR="00F10B26" w:rsidRPr="00B4693B" w14:paraId="3E6E52B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DA27D73"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8" w:type="pct"/>
          </w:tcPr>
          <w:p w14:paraId="0DB39B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b/>
                <w:bCs/>
                <w:color w:val="000000"/>
                <w:sz w:val="22"/>
                <w:szCs w:val="22"/>
              </w:rPr>
              <w:t>Integracja z innymi modułami systemu medycznego realizującymi funkcjonalność w zakresie:</w:t>
            </w:r>
          </w:p>
        </w:tc>
      </w:tr>
      <w:tr w:rsidR="00F10B26" w:rsidRPr="00B4693B" w14:paraId="16E4A9CE" w14:textId="77777777" w:rsidTr="14BBEFFB">
        <w:tc>
          <w:tcPr>
            <w:tcW w:w="352" w:type="pct"/>
          </w:tcPr>
          <w:p w14:paraId="2967CE29"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E5CBDA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ewidencji zużytych leków i materiałów oraz aktualizacji stanów magazynowych (Apteczka oddziałowa),</w:t>
            </w:r>
          </w:p>
        </w:tc>
      </w:tr>
      <w:tr w:rsidR="00F10B26" w:rsidRPr="00B4693B" w14:paraId="4FB2828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52FA28"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353C4D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wzajemnego udostępniania danych zlecenia i danych o jego wykonaniu (Przychodnia, Pracownia Diagnostyczna/RIS</w:t>
            </w:r>
            <w:r w:rsidR="2C56D2C6" w:rsidRPr="00B4693B">
              <w:rPr>
                <w:rFonts w:ascii="Liberation Serif" w:hAnsi="Liberation Serif" w:cs="Liberation Serif"/>
                <w:sz w:val="22"/>
                <w:szCs w:val="22"/>
              </w:rPr>
              <w:t xml:space="preserve">, </w:t>
            </w:r>
            <w:r w:rsidR="2C56D2C6" w:rsidRPr="00B4693B">
              <w:rPr>
                <w:rFonts w:ascii="Liberation Serif" w:hAnsi="Liberation Serif" w:cs="Liberation Serif"/>
                <w:sz w:val="22"/>
                <w:szCs w:val="22"/>
                <w:u w:val="single"/>
              </w:rPr>
              <w:t>Histopatologia</w:t>
            </w:r>
            <w:r w:rsidR="2C56D2C6" w:rsidRPr="00B4693B">
              <w:rPr>
                <w:rFonts w:ascii="Liberation Serif" w:hAnsi="Liberation Serif" w:cs="Liberation Serif"/>
                <w:sz w:val="22"/>
                <w:szCs w:val="22"/>
              </w:rPr>
              <w:t xml:space="preserve"> </w:t>
            </w:r>
            <w:r w:rsidR="7063D0BF" w:rsidRPr="00B4693B">
              <w:rPr>
                <w:rFonts w:ascii="Liberation Serif" w:hAnsi="Liberation Serif" w:cs="Liberation Serif"/>
                <w:sz w:val="22"/>
                <w:szCs w:val="22"/>
              </w:rPr>
              <w:t>–</w:t>
            </w:r>
            <w:r w:rsidR="2C56D2C6" w:rsidRPr="00B4693B">
              <w:rPr>
                <w:rFonts w:ascii="Liberation Serif" w:hAnsi="Liberation Serif" w:cs="Liberation Serif"/>
                <w:sz w:val="22"/>
                <w:szCs w:val="22"/>
              </w:rPr>
              <w:t xml:space="preserve"> zewnętrzna</w:t>
            </w:r>
            <w:r w:rsidR="7063D0BF" w:rsidRPr="00B4693B">
              <w:rPr>
                <w:rFonts w:ascii="Liberation Serif" w:hAnsi="Liberation Serif" w:cs="Liberation Serif"/>
                <w:sz w:val="22"/>
                <w:szCs w:val="22"/>
              </w:rPr>
              <w:t xml:space="preserve"> firma: Diagnostyka Consilio – w standardzie HL7CDA</w:t>
            </w:r>
            <w:r w:rsidRPr="00B4693B">
              <w:rPr>
                <w:rFonts w:ascii="Liberation Serif" w:hAnsi="Liberation Serif" w:cs="Liberation Serif"/>
                <w:sz w:val="22"/>
                <w:szCs w:val="22"/>
              </w:rPr>
              <w:t>).</w:t>
            </w:r>
          </w:p>
        </w:tc>
      </w:tr>
      <w:tr w:rsidR="00F10B26" w:rsidRPr="00B4693B" w14:paraId="58579883" w14:textId="77777777" w:rsidTr="14BBEFFB">
        <w:tc>
          <w:tcPr>
            <w:tcW w:w="352" w:type="pct"/>
          </w:tcPr>
          <w:p w14:paraId="0E4677DF"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0715F0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tworzenia zamówień na krew i preparaty krwiopochodne</w:t>
            </w:r>
          </w:p>
        </w:tc>
      </w:tr>
      <w:tr w:rsidR="00F10B26" w:rsidRPr="00B4693B" w14:paraId="687DEA0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82B4E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863D20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tworzenie zamówień na krew na "ratunek życia"</w:t>
            </w:r>
          </w:p>
        </w:tc>
      </w:tr>
      <w:tr w:rsidR="00F10B26" w:rsidRPr="00B4693B" w14:paraId="13E213F9" w14:textId="77777777" w:rsidTr="14BBEFFB">
        <w:tc>
          <w:tcPr>
            <w:tcW w:w="352" w:type="pct"/>
          </w:tcPr>
          <w:p w14:paraId="4188F0CE"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3D8AE0E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odnotowanie podań krwi i preparatów krwiopochodnych z wpisem do księgi transfuzyjnej, odnotowanie powikłań po przetoczeniu</w:t>
            </w:r>
          </w:p>
        </w:tc>
      </w:tr>
      <w:tr w:rsidR="00F10B26" w:rsidRPr="00B4693B" w14:paraId="3522609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324F113" w14:textId="77777777" w:rsidR="00F10B26" w:rsidRPr="00B4693B" w:rsidRDefault="00F10B26"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1B4159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ewidencji wykonania usług rozliczanych komercyjnie</w:t>
            </w:r>
          </w:p>
        </w:tc>
      </w:tr>
      <w:tr w:rsidR="00BB6B70" w:rsidRPr="00B4693B" w14:paraId="51446699" w14:textId="77777777" w:rsidTr="14BBEFFB">
        <w:tc>
          <w:tcPr>
            <w:tcW w:w="352" w:type="pct"/>
            <w:tcBorders>
              <w:tr2bl w:val="single" w:sz="4" w:space="0" w:color="auto"/>
            </w:tcBorders>
          </w:tcPr>
          <w:p w14:paraId="02DF3AE6" w14:textId="77777777" w:rsidR="00BB6B70" w:rsidRPr="00B4693B"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b/>
                <w:color w:val="000000"/>
                <w:sz w:val="22"/>
                <w:szCs w:val="22"/>
              </w:rPr>
            </w:pPr>
          </w:p>
        </w:tc>
        <w:tc>
          <w:tcPr>
            <w:tcW w:w="4648" w:type="pct"/>
          </w:tcPr>
          <w:p w14:paraId="48E34114" w14:textId="77777777" w:rsidR="00BB6B70" w:rsidRPr="00B4693B" w:rsidRDefault="00BB6B70" w:rsidP="001E4301">
            <w:pPr>
              <w:spacing w:line="276" w:lineRule="auto"/>
              <w:rPr>
                <w:rFonts w:ascii="Liberation Serif" w:hAnsi="Liberation Serif" w:cs="Liberation Serif"/>
                <w:b/>
                <w:color w:val="000000"/>
                <w:sz w:val="22"/>
                <w:szCs w:val="22"/>
              </w:rPr>
            </w:pPr>
            <w:r w:rsidRPr="00B4693B">
              <w:rPr>
                <w:rFonts w:ascii="Liberation Serif" w:hAnsi="Liberation Serif" w:cs="Liberation Serif"/>
                <w:b/>
                <w:color w:val="000000"/>
                <w:sz w:val="22"/>
                <w:szCs w:val="22"/>
              </w:rPr>
              <w:t>Żywienie pacjentów / diety</w:t>
            </w:r>
          </w:p>
        </w:tc>
      </w:tr>
      <w:tr w:rsidR="00E60C58" w:rsidRPr="00B4693B" w14:paraId="18C5C49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20CD41"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8" w:type="pct"/>
          </w:tcPr>
          <w:p w14:paraId="2D6F1001" w14:textId="77777777" w:rsidR="00BB6B70" w:rsidRPr="00B4693B" w:rsidRDefault="00BB6B70" w:rsidP="00BB6B70">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Zlecenie diet dla pacjentów</w:t>
            </w:r>
          </w:p>
        </w:tc>
      </w:tr>
      <w:tr w:rsidR="00BB6B70" w:rsidRPr="00B4693B" w14:paraId="685A5D56" w14:textId="77777777" w:rsidTr="14BBEFFB">
        <w:tc>
          <w:tcPr>
            <w:tcW w:w="352" w:type="pct"/>
          </w:tcPr>
          <w:p w14:paraId="7613A09B"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A054CA6"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Modyfikowanie, dodawanie i usuwanie diet przez uprawnionego użytkownika słownika diet</w:t>
            </w:r>
          </w:p>
        </w:tc>
      </w:tr>
      <w:tr w:rsidR="00BB6B70" w:rsidRPr="00B4693B" w14:paraId="6C5AE5D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DBB8EB2"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4F5E366D"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Możliwość zlecenia diety w trybie non-stop (od chwili zlecenia – system codziennie ponawia zlecenie diety dla pacjenta , ponadto możliwość zmiany zleconej diety)</w:t>
            </w:r>
          </w:p>
        </w:tc>
      </w:tr>
      <w:tr w:rsidR="00BB6B70" w:rsidRPr="00B4693B" w14:paraId="2AF0E0F7" w14:textId="77777777" w:rsidTr="14BBEFFB">
        <w:tc>
          <w:tcPr>
            <w:tcW w:w="352" w:type="pct"/>
          </w:tcPr>
          <w:p w14:paraId="76312932"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706622B"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Możliwość zlecenia dodatkowych produktów żywieniowych w ramach diety indywidualnej</w:t>
            </w:r>
          </w:p>
        </w:tc>
      </w:tr>
      <w:tr w:rsidR="00BB6B70" w:rsidRPr="00B4693B" w14:paraId="42851AD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5F3394C"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EEA0316"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Automatyczne rozpoczęcie zlecenia lub zakończenie zlecenia diety w przypadku przyjęcia i wypisu pacjenta z oddziału z uwzględnieniem godziny, przerwy w żywieniu z tytułu zabiegu, wypisu na przepustkę lub zgonu</w:t>
            </w:r>
          </w:p>
        </w:tc>
      </w:tr>
      <w:tr w:rsidR="00BB6B70" w:rsidRPr="00B4693B" w14:paraId="008697B5" w14:textId="77777777" w:rsidTr="14BBEFFB">
        <w:tc>
          <w:tcPr>
            <w:tcW w:w="352" w:type="pct"/>
          </w:tcPr>
          <w:p w14:paraId="076283C5"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965C6C0"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Wydruk ilości diet z uwzględnieniem lekarza i oddziału zlecającego</w:t>
            </w:r>
          </w:p>
        </w:tc>
      </w:tr>
      <w:tr w:rsidR="00BB6B70" w:rsidRPr="00B4693B" w14:paraId="7C1F4E6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676BA11"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3CD0AAC"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Eksport danych w zakresie diet do pliku w formacie xls</w:t>
            </w:r>
          </w:p>
        </w:tc>
      </w:tr>
      <w:tr w:rsidR="00BB6B70" w:rsidRPr="00B4693B" w14:paraId="5004AFBD" w14:textId="77777777" w:rsidTr="14BBEFFB">
        <w:tc>
          <w:tcPr>
            <w:tcW w:w="352" w:type="pct"/>
          </w:tcPr>
          <w:p w14:paraId="580F0700"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538C7F83" w14:textId="77777777" w:rsidR="00BB6B70" w:rsidRPr="00B4693B" w:rsidRDefault="00BB6B70" w:rsidP="00BB6B70">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Udostępnienie dla potrzeb kuchni w formie raportu i zestawienia (na ekranie monitora) stanu dziennego wg jadłospisów</w:t>
            </w:r>
          </w:p>
        </w:tc>
      </w:tr>
      <w:tr w:rsidR="00BB6B70" w:rsidRPr="00B4693B" w14:paraId="3225AE8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D6B5C2"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6E07B3FB" w14:textId="77777777" w:rsidR="00CD2769" w:rsidRPr="00B4693B" w:rsidRDefault="00BB6B70" w:rsidP="00BB6B70">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Stan zbiorczy ilości żywionych pacjentów w tym:</w:t>
            </w:r>
          </w:p>
          <w:p w14:paraId="3890A297" w14:textId="77777777" w:rsidR="00CD2769" w:rsidRPr="00B4693B" w:rsidRDefault="00BB6B70" w:rsidP="00216B27">
            <w:pPr>
              <w:pStyle w:val="Akapitzlist"/>
              <w:numPr>
                <w:ilvl w:val="0"/>
                <w:numId w:val="160"/>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ilość diet</w:t>
            </w:r>
          </w:p>
          <w:p w14:paraId="1FBA3ED1" w14:textId="77777777" w:rsidR="00CD2769" w:rsidRPr="00B4693B" w:rsidRDefault="00BB6B70" w:rsidP="00216B27">
            <w:pPr>
              <w:pStyle w:val="Akapitzlist"/>
              <w:numPr>
                <w:ilvl w:val="0"/>
                <w:numId w:val="160"/>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nazwa diety</w:t>
            </w:r>
          </w:p>
          <w:p w14:paraId="4708A819" w14:textId="77777777" w:rsidR="00BB6B70" w:rsidRPr="00B4693B" w:rsidRDefault="00BB6B70" w:rsidP="00216B27">
            <w:pPr>
              <w:pStyle w:val="Akapitzlist"/>
              <w:numPr>
                <w:ilvl w:val="0"/>
                <w:numId w:val="160"/>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oddział zamawiający</w:t>
            </w:r>
          </w:p>
        </w:tc>
      </w:tr>
      <w:tr w:rsidR="00BB6B70" w:rsidRPr="00B4693B" w14:paraId="317AD076" w14:textId="77777777" w:rsidTr="14BBEFFB">
        <w:tc>
          <w:tcPr>
            <w:tcW w:w="352" w:type="pct"/>
          </w:tcPr>
          <w:p w14:paraId="6AA677DE" w14:textId="77777777" w:rsidR="00BB6B70" w:rsidRPr="00B4693B" w:rsidRDefault="00BB6B70" w:rsidP="00216B27">
            <w:pPr>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8" w:type="pct"/>
          </w:tcPr>
          <w:p w14:paraId="0F516A46" w14:textId="77777777" w:rsidR="00CD2769" w:rsidRPr="00B4693B" w:rsidRDefault="00BB6B70" w:rsidP="00BB6B70">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Stan zbiorczy - z całego szpitala - ilości żywionych pacjentów w tym:</w:t>
            </w:r>
          </w:p>
          <w:p w14:paraId="4166C51D" w14:textId="77777777" w:rsidR="00CD2769" w:rsidRPr="00B4693B" w:rsidRDefault="00BB6B70" w:rsidP="00216B27">
            <w:pPr>
              <w:pStyle w:val="Akapitzlist"/>
              <w:numPr>
                <w:ilvl w:val="0"/>
                <w:numId w:val="161"/>
              </w:numPr>
              <w:spacing w:line="276" w:lineRule="auto"/>
              <w:rPr>
                <w:rFonts w:ascii="Liberation Serif" w:hAnsi="Liberation Serif" w:cs="Liberation Serif"/>
                <w:sz w:val="22"/>
                <w:szCs w:val="22"/>
              </w:rPr>
            </w:pPr>
            <w:r w:rsidRPr="00B4693B">
              <w:rPr>
                <w:rFonts w:ascii="Liberation Serif" w:hAnsi="Liberation Serif" w:cs="Liberation Serif"/>
                <w:color w:val="000000"/>
                <w:sz w:val="22"/>
                <w:szCs w:val="22"/>
              </w:rPr>
              <w:t>ilość diet</w:t>
            </w:r>
          </w:p>
          <w:p w14:paraId="1EA4C087" w14:textId="77777777" w:rsidR="00BB6B70" w:rsidRPr="00B4693B" w:rsidRDefault="00BB6B70" w:rsidP="00216B27">
            <w:pPr>
              <w:pStyle w:val="Akapitzlist"/>
              <w:numPr>
                <w:ilvl w:val="0"/>
                <w:numId w:val="161"/>
              </w:numPr>
              <w:spacing w:line="276" w:lineRule="auto"/>
              <w:rPr>
                <w:rFonts w:ascii="Liberation Serif" w:hAnsi="Liberation Serif" w:cs="Liberation Serif"/>
                <w:sz w:val="22"/>
                <w:szCs w:val="22"/>
              </w:rPr>
            </w:pPr>
            <w:r w:rsidRPr="00B4693B">
              <w:rPr>
                <w:rFonts w:ascii="Liberation Serif" w:hAnsi="Liberation Serif" w:cs="Liberation Serif"/>
                <w:color w:val="000000"/>
                <w:sz w:val="22"/>
                <w:szCs w:val="22"/>
              </w:rPr>
              <w:t>nazwa diety</w:t>
            </w:r>
          </w:p>
        </w:tc>
      </w:tr>
    </w:tbl>
    <w:p w14:paraId="4F9C1B67" w14:textId="77777777" w:rsidR="00F10B26" w:rsidRPr="00B4693B" w:rsidRDefault="00CD2769" w:rsidP="00C37068">
      <w:pPr>
        <w:pStyle w:val="Nagwek5"/>
        <w:spacing w:before="240"/>
        <w:rPr>
          <w:rFonts w:ascii="Liberation Serif" w:hAnsi="Liberation Serif" w:cs="Liberation Serif"/>
        </w:rPr>
      </w:pPr>
      <w:r w:rsidRPr="00B4693B">
        <w:rPr>
          <w:rFonts w:ascii="Liberation Serif" w:hAnsi="Liberation Serif" w:cs="Liberation Serif"/>
        </w:rPr>
        <w:t>Zlecenia</w:t>
      </w:r>
    </w:p>
    <w:tbl>
      <w:tblPr>
        <w:tblStyle w:val="Tabelasiatki4akcent11"/>
        <w:tblW w:w="5000" w:type="pct"/>
        <w:tblInd w:w="0" w:type="dxa"/>
        <w:tblLook w:val="0420" w:firstRow="1" w:lastRow="0" w:firstColumn="0" w:lastColumn="0" w:noHBand="0" w:noVBand="1"/>
      </w:tblPr>
      <w:tblGrid>
        <w:gridCol w:w="678"/>
        <w:gridCol w:w="8949"/>
      </w:tblGrid>
      <w:tr w:rsidR="00F10B26" w:rsidRPr="00B4693B" w14:paraId="27716670"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32D424C5" w14:textId="77777777" w:rsidR="00F10B26" w:rsidRPr="00B4693B" w:rsidRDefault="00F10B26" w:rsidP="001E4301">
            <w:pPr>
              <w:tabs>
                <w:tab w:val="left" w:pos="6209"/>
              </w:tabs>
              <w:spacing w:line="276" w:lineRule="auto"/>
              <w:jc w:val="center"/>
              <w:rPr>
                <w:rFonts w:ascii="Liberation Serif" w:hAnsi="Liberation Serif" w:cs="Liberation Serif"/>
                <w:color w:val="FFFFFF" w:themeColor="background1"/>
                <w:sz w:val="22"/>
                <w:szCs w:val="22"/>
              </w:rPr>
            </w:pPr>
            <w:r w:rsidRPr="00B4693B">
              <w:rPr>
                <w:rFonts w:ascii="Liberation Serif" w:hAnsi="Liberation Serif" w:cs="Liberation Serif"/>
                <w:color w:val="FFFFFF" w:themeColor="background1"/>
                <w:sz w:val="22"/>
                <w:szCs w:val="22"/>
              </w:rPr>
              <w:t>L.p.</w:t>
            </w:r>
          </w:p>
        </w:tc>
        <w:tc>
          <w:tcPr>
            <w:tcW w:w="4648" w:type="pct"/>
          </w:tcPr>
          <w:p w14:paraId="0F93780E" w14:textId="77777777" w:rsidR="00F10B26" w:rsidRPr="00B4693B" w:rsidRDefault="00F10B26" w:rsidP="0016212B">
            <w:pPr>
              <w:pStyle w:val="Nagwek4"/>
              <w:outlineLvl w:val="3"/>
              <w:rPr>
                <w:rFonts w:ascii="Liberation Serif" w:hAnsi="Liberation Serif" w:cs="Liberation Serif"/>
              </w:rPr>
            </w:pPr>
            <w:bookmarkStart w:id="51" w:name="_Toc501352711"/>
            <w:r w:rsidRPr="00B4693B">
              <w:rPr>
                <w:rFonts w:ascii="Liberation Serif" w:hAnsi="Liberation Serif" w:cs="Liberation Serif"/>
              </w:rPr>
              <w:t>Zlecenia</w:t>
            </w:r>
            <w:bookmarkEnd w:id="51"/>
          </w:p>
        </w:tc>
      </w:tr>
      <w:tr w:rsidR="00F10B26" w:rsidRPr="00B4693B" w14:paraId="2718877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47396C0" w14:textId="77777777" w:rsidR="00F10B26" w:rsidRPr="00B4693B" w:rsidRDefault="00F10B26" w:rsidP="001E4301">
            <w:pPr>
              <w:pStyle w:val="Akapitzlist1"/>
              <w:spacing w:line="276" w:lineRule="auto"/>
              <w:ind w:left="0"/>
              <w:rPr>
                <w:rFonts w:ascii="Liberation Serif" w:hAnsi="Liberation Serif" w:cs="Liberation Serif"/>
                <w:bCs/>
                <w:sz w:val="22"/>
                <w:szCs w:val="22"/>
              </w:rPr>
            </w:pPr>
          </w:p>
        </w:tc>
        <w:tc>
          <w:tcPr>
            <w:tcW w:w="4648" w:type="pct"/>
          </w:tcPr>
          <w:p w14:paraId="216B2935"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Zlecanie leków:</w:t>
            </w:r>
          </w:p>
        </w:tc>
      </w:tr>
      <w:tr w:rsidR="00E60C58" w:rsidRPr="00B4693B" w14:paraId="2B719E3F" w14:textId="77777777" w:rsidTr="14BBEFFB">
        <w:trPr>
          <w:trHeight w:val="290"/>
        </w:trPr>
        <w:tc>
          <w:tcPr>
            <w:tcW w:w="352" w:type="pct"/>
            <w:tcBorders>
              <w:bottom w:val="single" w:sz="4" w:space="0" w:color="8EAADB" w:themeColor="accent5" w:themeTint="99"/>
            </w:tcBorders>
          </w:tcPr>
          <w:p w14:paraId="7312607B" w14:textId="77777777" w:rsidR="00F10B26" w:rsidRPr="00B4693B" w:rsidRDefault="00F10B26" w:rsidP="00216B27">
            <w:pPr>
              <w:pStyle w:val="Akapitzlist1"/>
              <w:numPr>
                <w:ilvl w:val="0"/>
                <w:numId w:val="22"/>
              </w:numPr>
              <w:spacing w:line="276" w:lineRule="auto"/>
              <w:ind w:left="0" w:firstLine="0"/>
              <w:contextualSpacing w:val="0"/>
              <w:jc w:val="center"/>
              <w:rPr>
                <w:rFonts w:ascii="Liberation Serif" w:hAnsi="Liberation Serif" w:cs="Liberation Serif"/>
                <w:bCs/>
                <w:sz w:val="22"/>
                <w:szCs w:val="22"/>
              </w:rPr>
            </w:pPr>
          </w:p>
        </w:tc>
        <w:tc>
          <w:tcPr>
            <w:tcW w:w="4648" w:type="pct"/>
          </w:tcPr>
          <w:p w14:paraId="230C56F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planowanie i zlecanie leków w powiązaniu z modułem Apteczki Oddziałowej</w:t>
            </w:r>
          </w:p>
        </w:tc>
      </w:tr>
      <w:tr w:rsidR="00E60C58" w:rsidRPr="00B4693B" w14:paraId="16253714" w14:textId="77777777" w:rsidTr="14BBEFFB">
        <w:trPr>
          <w:cnfStyle w:val="000000100000" w:firstRow="0" w:lastRow="0" w:firstColumn="0" w:lastColumn="0" w:oddVBand="0" w:evenVBand="0" w:oddHBand="1" w:evenHBand="0" w:firstRowFirstColumn="0" w:firstRowLastColumn="0" w:lastRowFirstColumn="0" w:lastRowLastColumn="0"/>
          <w:trHeight w:val="346"/>
        </w:trPr>
        <w:tc>
          <w:tcPr>
            <w:tcW w:w="352" w:type="pct"/>
            <w:tcBorders>
              <w:tr2bl w:val="single" w:sz="4" w:space="0" w:color="auto"/>
            </w:tcBorders>
          </w:tcPr>
          <w:p w14:paraId="40D0A02B"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szCs w:val="22"/>
              </w:rPr>
            </w:pPr>
          </w:p>
        </w:tc>
        <w:tc>
          <w:tcPr>
            <w:tcW w:w="4648" w:type="pct"/>
          </w:tcPr>
          <w:p w14:paraId="1E9D5DD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zlecenia leków system powinien umożliwiać:</w:t>
            </w:r>
          </w:p>
        </w:tc>
      </w:tr>
      <w:tr w:rsidR="00E60C58" w:rsidRPr="00B4693B" w14:paraId="787C66E0" w14:textId="77777777" w:rsidTr="14BBEFFB">
        <w:tc>
          <w:tcPr>
            <w:tcW w:w="352" w:type="pct"/>
          </w:tcPr>
          <w:p w14:paraId="2CBEC26C"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2D35800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podgląd karty leków</w:t>
            </w:r>
          </w:p>
        </w:tc>
      </w:tr>
      <w:tr w:rsidR="00E60C58" w:rsidRPr="00B4693B" w14:paraId="34DE781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7838846"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6C0FCAA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kontrolę interakcji pomiędzy zleconymi lekami</w:t>
            </w:r>
          </w:p>
        </w:tc>
      </w:tr>
      <w:tr w:rsidR="00E60C58" w:rsidRPr="00B4693B" w14:paraId="7E50ECE5" w14:textId="77777777" w:rsidTr="14BBEFFB">
        <w:tc>
          <w:tcPr>
            <w:tcW w:w="352" w:type="pct"/>
          </w:tcPr>
          <w:p w14:paraId="55B18A94"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171E3E8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podgląd całej historii leczenia pacjenta</w:t>
            </w:r>
          </w:p>
        </w:tc>
      </w:tr>
      <w:tr w:rsidR="00E60C58" w:rsidRPr="00B4693B" w14:paraId="64DC5B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19D0E12"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01318C3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prezentację i wydruk indywidualnej karty zleceń podań leków</w:t>
            </w:r>
          </w:p>
        </w:tc>
      </w:tr>
      <w:tr w:rsidR="00E60C58" w:rsidRPr="00B4693B" w14:paraId="189D5799" w14:textId="77777777" w:rsidTr="14BBEFFB">
        <w:tc>
          <w:tcPr>
            <w:tcW w:w="352" w:type="pct"/>
            <w:tcBorders>
              <w:tr2bl w:val="single" w:sz="4" w:space="0" w:color="auto"/>
            </w:tcBorders>
          </w:tcPr>
          <w:p w14:paraId="74A343E5"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color w:val="7030A0"/>
                <w:sz w:val="22"/>
                <w:szCs w:val="22"/>
              </w:rPr>
            </w:pPr>
          </w:p>
        </w:tc>
        <w:tc>
          <w:tcPr>
            <w:tcW w:w="4648" w:type="pct"/>
          </w:tcPr>
          <w:p w14:paraId="367098A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zlecania leków:</w:t>
            </w:r>
          </w:p>
        </w:tc>
      </w:tr>
      <w:tr w:rsidR="00E60C58" w:rsidRPr="00B4693B" w14:paraId="308A10D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365801"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2ADB0CE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074A28" w:rsidRPr="00B4693B">
              <w:rPr>
                <w:rFonts w:ascii="Liberation Serif" w:hAnsi="Liberation Serif" w:cs="Liberation Serif"/>
                <w:sz w:val="22"/>
                <w:szCs w:val="22"/>
              </w:rPr>
              <w:t>R</w:t>
            </w:r>
            <w:r w:rsidRPr="00B4693B">
              <w:rPr>
                <w:rFonts w:ascii="Liberation Serif" w:hAnsi="Liberation Serif" w:cs="Liberation Serif"/>
                <w:sz w:val="22"/>
                <w:szCs w:val="22"/>
              </w:rPr>
              <w:t>ecepturowych</w:t>
            </w:r>
          </w:p>
        </w:tc>
      </w:tr>
      <w:tr w:rsidR="00E60C58" w:rsidRPr="00B4693B" w14:paraId="5CDE0EFE" w14:textId="77777777" w:rsidTr="14BBEFFB">
        <w:tc>
          <w:tcPr>
            <w:tcW w:w="352" w:type="pct"/>
          </w:tcPr>
          <w:p w14:paraId="3BB5FB87"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4F7F2C9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określenia drogi podania leków</w:t>
            </w:r>
          </w:p>
        </w:tc>
      </w:tr>
      <w:tr w:rsidR="00E60C58" w:rsidRPr="00B4693B" w14:paraId="4B65047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DF20F53"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5A42AFF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kontynuowanie podania leków będących antybiotykami.</w:t>
            </w:r>
          </w:p>
        </w:tc>
      </w:tr>
      <w:tr w:rsidR="00E60C58" w:rsidRPr="00B4693B" w14:paraId="18486A03" w14:textId="77777777" w:rsidTr="14BBEFFB">
        <w:tc>
          <w:tcPr>
            <w:tcW w:w="352" w:type="pct"/>
          </w:tcPr>
          <w:p w14:paraId="7D687D53"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2C9CD94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zlecania antybiotyku system powinien wymagać określenie rodzaju antybiotykoterapii: celowana, empiryczna, profilaktyka, WRZ</w:t>
            </w:r>
          </w:p>
        </w:tc>
      </w:tr>
      <w:tr w:rsidR="00E60C58" w:rsidRPr="00B4693B" w14:paraId="08AD280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17BA2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024E15F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wydruku tacy leków z podaniem nazwiska osoby drukującej i czasu wydruku</w:t>
            </w:r>
          </w:p>
        </w:tc>
      </w:tr>
      <w:tr w:rsidR="00E60C58" w:rsidRPr="00B4693B" w14:paraId="58ED069E" w14:textId="77777777" w:rsidTr="14BBEFFB">
        <w:tc>
          <w:tcPr>
            <w:tcW w:w="352" w:type="pct"/>
          </w:tcPr>
          <w:p w14:paraId="75E56E15"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7030A0"/>
                <w:sz w:val="22"/>
                <w:szCs w:val="22"/>
              </w:rPr>
            </w:pPr>
          </w:p>
        </w:tc>
        <w:tc>
          <w:tcPr>
            <w:tcW w:w="4648" w:type="pct"/>
          </w:tcPr>
          <w:p w14:paraId="7DBD0EC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Na tacy leków musi być drukowana informacja, dla każdego pacjenta, zleconym o leku, godzinie podania, dawce i drodze podania</w:t>
            </w:r>
          </w:p>
        </w:tc>
      </w:tr>
      <w:tr w:rsidR="00F10B26" w:rsidRPr="00B4693B" w14:paraId="593A597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823ADE6"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BD3038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realizacji zlecenia leku system powinien umożliwiać zastosowanie zamienników do zleconego leku</w:t>
            </w:r>
          </w:p>
        </w:tc>
      </w:tr>
      <w:tr w:rsidR="00F10B26" w:rsidRPr="00B4693B" w14:paraId="64D3EDA5" w14:textId="77777777" w:rsidTr="14BBEFFB">
        <w:tc>
          <w:tcPr>
            <w:tcW w:w="352" w:type="pct"/>
          </w:tcPr>
          <w:p w14:paraId="2E87B9EC"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7F45E5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powinien umożliwiać realizację podań leków z wykorzystaniem kodów kreskowych </w:t>
            </w:r>
          </w:p>
        </w:tc>
      </w:tr>
      <w:tr w:rsidR="00F10B26" w:rsidRPr="00B4693B" w14:paraId="4F103F9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150BC11"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014BABF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umożliwić grupowanie zleceń podania leków wg drogi podania</w:t>
            </w:r>
          </w:p>
        </w:tc>
      </w:tr>
      <w:tr w:rsidR="0023226F" w:rsidRPr="00B4693B" w14:paraId="2F13E74A" w14:textId="77777777" w:rsidTr="14BBEFFB">
        <w:tc>
          <w:tcPr>
            <w:tcW w:w="352" w:type="pct"/>
          </w:tcPr>
          <w:p w14:paraId="3D64C4DF"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5DE180B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użytkownikowi analizę porównawczą zmian zleceń leków dla pacjenta</w:t>
            </w:r>
            <w:r w:rsidR="000B2FB5" w:rsidRPr="00B4693B">
              <w:rPr>
                <w:rFonts w:ascii="Liberation Serif" w:hAnsi="Liberation Serif" w:cs="Liberation Serif"/>
                <w:sz w:val="22"/>
                <w:szCs w:val="22"/>
              </w:rPr>
              <w:t xml:space="preserve"> w czasie (tabelaryczną lub na osi czasu)</w:t>
            </w:r>
            <w:r w:rsidRPr="00B4693B">
              <w:rPr>
                <w:rFonts w:ascii="Liberation Serif" w:hAnsi="Liberation Serif" w:cs="Liberation Serif"/>
                <w:sz w:val="22"/>
                <w:szCs w:val="22"/>
              </w:rPr>
              <w:t>.</w:t>
            </w:r>
          </w:p>
        </w:tc>
      </w:tr>
      <w:tr w:rsidR="00F10B26" w:rsidRPr="00B4693B" w14:paraId="2D40046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9CD08F"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7FF9CD2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obsługę wydań leków do domu.</w:t>
            </w:r>
          </w:p>
        </w:tc>
      </w:tr>
      <w:tr w:rsidR="00F10B26" w:rsidRPr="00B4693B" w14:paraId="42284A37" w14:textId="77777777" w:rsidTr="14BBEFFB">
        <w:tc>
          <w:tcPr>
            <w:tcW w:w="352" w:type="pct"/>
          </w:tcPr>
          <w:p w14:paraId="0BF66001"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05CDC5C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potwierdzenie przez lekarza każdego podania leku.</w:t>
            </w:r>
          </w:p>
        </w:tc>
      </w:tr>
      <w:tr w:rsidR="000B2FB5" w:rsidRPr="00B4693B" w14:paraId="0F544B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EB3F64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78FCA509" w14:textId="77777777" w:rsidR="00F10B26" w:rsidRPr="00B4693B" w:rsidRDefault="27F0A94E" w:rsidP="000B2FB5">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automatyczną zmianę godzin podań leków w przypadku zmiany godziny pierwszego podania</w:t>
            </w:r>
            <w:r w:rsidR="000B2FB5" w:rsidRPr="00B4693B">
              <w:rPr>
                <w:rFonts w:ascii="Liberation Serif" w:hAnsi="Liberation Serif" w:cs="Liberation Serif"/>
                <w:sz w:val="22"/>
                <w:szCs w:val="22"/>
              </w:rPr>
              <w:t xml:space="preserve"> – dla podań zleconych w trybie „co XX godzin”</w:t>
            </w:r>
            <w:r w:rsidRPr="00B4693B">
              <w:rPr>
                <w:rFonts w:ascii="Liberation Serif" w:hAnsi="Liberation Serif" w:cs="Liberation Serif"/>
                <w:sz w:val="22"/>
                <w:szCs w:val="22"/>
              </w:rPr>
              <w:t>.</w:t>
            </w:r>
          </w:p>
        </w:tc>
      </w:tr>
      <w:tr w:rsidR="00F10B26" w:rsidRPr="00B4693B" w14:paraId="25F2FF99" w14:textId="77777777" w:rsidTr="14BBEFFB">
        <w:tc>
          <w:tcPr>
            <w:tcW w:w="352" w:type="pct"/>
          </w:tcPr>
          <w:p w14:paraId="2FF07353"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684F68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prezentować informację o ilości podań w ciągu doby dla leków doraźnych.</w:t>
            </w:r>
          </w:p>
        </w:tc>
      </w:tr>
      <w:tr w:rsidR="00F10B26" w:rsidRPr="00B4693B" w14:paraId="77C466E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4466E5"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92C68F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kopiowanie zleceń leków z poprzednich pobytów lub hospitalizacji</w:t>
            </w:r>
          </w:p>
        </w:tc>
      </w:tr>
      <w:tr w:rsidR="00F10B26" w:rsidRPr="00B4693B" w14:paraId="12CD9255" w14:textId="77777777" w:rsidTr="14BBEFFB">
        <w:tc>
          <w:tcPr>
            <w:tcW w:w="352" w:type="pct"/>
          </w:tcPr>
          <w:p w14:paraId="44ABD60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0F3F849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odnotowania podania leku system powinien umożliwiać wybór serii leku</w:t>
            </w:r>
          </w:p>
        </w:tc>
      </w:tr>
      <w:tr w:rsidR="00F10B26" w:rsidRPr="00B4693B" w14:paraId="2BB110B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37390AE"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382603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graficzne oznaczenie zleceń wymagających potwierdzenia rozpoczęcia lub kontynuacji.</w:t>
            </w:r>
          </w:p>
        </w:tc>
      </w:tr>
      <w:tr w:rsidR="00F10B26" w:rsidRPr="00B4693B" w14:paraId="1902F15F" w14:textId="77777777" w:rsidTr="14BBEFFB">
        <w:tc>
          <w:tcPr>
            <w:tcW w:w="352" w:type="pct"/>
            <w:tcBorders>
              <w:bottom w:val="single" w:sz="4" w:space="0" w:color="8EAADB" w:themeColor="accent5" w:themeTint="99"/>
              <w:tr2bl w:val="single" w:sz="4" w:space="0" w:color="auto"/>
            </w:tcBorders>
          </w:tcPr>
          <w:p w14:paraId="42DC13CD"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Liberation Serif" w:hAnsi="Liberation Serif" w:cs="Liberation Serif"/>
                <w:color w:val="000000"/>
                <w:sz w:val="22"/>
                <w:szCs w:val="22"/>
              </w:rPr>
            </w:pPr>
          </w:p>
        </w:tc>
        <w:tc>
          <w:tcPr>
            <w:tcW w:w="4648" w:type="pct"/>
          </w:tcPr>
          <w:p w14:paraId="0FF083F4"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Zlecanie badań</w:t>
            </w:r>
          </w:p>
        </w:tc>
      </w:tr>
      <w:tr w:rsidR="00F10B26" w:rsidRPr="00B4693B" w14:paraId="63ADFF6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0F2992A" w14:textId="77777777" w:rsidR="00F10B26" w:rsidRPr="00B4693B" w:rsidRDefault="00F10B26" w:rsidP="00EC6E26">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Liberation Serif" w:hAnsi="Liberation Serif" w:cs="Liberation Serif"/>
                <w:color w:val="7030A0"/>
                <w:sz w:val="22"/>
                <w:szCs w:val="22"/>
              </w:rPr>
            </w:pPr>
          </w:p>
        </w:tc>
        <w:tc>
          <w:tcPr>
            <w:tcW w:w="4648" w:type="pct"/>
          </w:tcPr>
          <w:p w14:paraId="15EA96F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planowanie i zlecanie badań diagnostycznych i laboratoryjnych, zabiegów, konsultacji przekazywanych z jednostek Zamawiającego, w tym:</w:t>
            </w:r>
          </w:p>
        </w:tc>
      </w:tr>
      <w:tr w:rsidR="00F10B26" w:rsidRPr="00B4693B" w14:paraId="78CBBC0C" w14:textId="77777777" w:rsidTr="14BBEFFB">
        <w:tc>
          <w:tcPr>
            <w:tcW w:w="352" w:type="pct"/>
          </w:tcPr>
          <w:p w14:paraId="252C20C9"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8F276F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 Oddziału do: Pracowni Patomorfologicznej, Przychodni, Bloku operacyjnego, innego Oddziału, Gabinetu lekarskiego, Laboratorium</w:t>
            </w:r>
          </w:p>
        </w:tc>
      </w:tr>
      <w:tr w:rsidR="00F10B26" w:rsidRPr="00B4693B" w14:paraId="1F6A3B6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AFA0707"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4EC7C5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podpowiadać, na zleceniu, rozpoznania zasadniczego a w przypadku jego braku rozpoznania wstępnego</w:t>
            </w:r>
          </w:p>
        </w:tc>
      </w:tr>
      <w:tr w:rsidR="00F10B26" w:rsidRPr="00B4693B" w14:paraId="3BF62194" w14:textId="77777777" w:rsidTr="14BBEFFB">
        <w:tc>
          <w:tcPr>
            <w:tcW w:w="352" w:type="pct"/>
          </w:tcPr>
          <w:p w14:paraId="497550DB"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4ABC01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utworzenia zlecenia laboratoryjnego z wykorzystaniem predefiniowanej karty kodów kreskowych</w:t>
            </w:r>
          </w:p>
        </w:tc>
      </w:tr>
      <w:tr w:rsidR="00F10B26" w:rsidRPr="00B4693B" w14:paraId="0A43574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C730D12"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14C951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zleceń laboratoryjnych musi istnieć możliwość odnotowania informacji o pobranym materiale dla pojedynczego badania lub zestawu badań</w:t>
            </w:r>
          </w:p>
        </w:tc>
      </w:tr>
      <w:tr w:rsidR="00F10B26" w:rsidRPr="00B4693B" w14:paraId="3002E522" w14:textId="77777777" w:rsidTr="14BBEFFB">
        <w:tc>
          <w:tcPr>
            <w:tcW w:w="352" w:type="pct"/>
          </w:tcPr>
          <w:p w14:paraId="5478B169"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53AE8D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zleceń laboratoryjnych musi istnieć możliwość określenia planowanej godziny wykonania badania. System powinien podpowiadać domyślne godziny pobrań materiałów</w:t>
            </w:r>
          </w:p>
        </w:tc>
      </w:tr>
      <w:tr w:rsidR="00F10B26" w:rsidRPr="00B4693B" w14:paraId="493CA15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A1D1434"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489CFA5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zleceń do pracowni histopatologii powinny być widoczny numer SIMP, o ile badanie dotyczy cytologii ginekologicznej</w:t>
            </w:r>
          </w:p>
        </w:tc>
      </w:tr>
      <w:tr w:rsidR="00F10B26" w:rsidRPr="00B4693B" w14:paraId="232FE07D" w14:textId="77777777" w:rsidTr="14BBEFFB">
        <w:tc>
          <w:tcPr>
            <w:tcW w:w="352" w:type="pct"/>
          </w:tcPr>
          <w:p w14:paraId="36074ABF"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50CB52A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przypadku anulowania zlecenia, powód anulowania powinien być widoczny przy zleceniu</w:t>
            </w:r>
          </w:p>
        </w:tc>
      </w:tr>
      <w:tr w:rsidR="00F10B26" w:rsidRPr="00B4693B" w14:paraId="68AE372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EC3D7E0"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3A3D9C9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planowanie i zlecanie badań i konsultacji w ramach zleceń zewnętrznych (z innych podmiotów)</w:t>
            </w:r>
          </w:p>
        </w:tc>
      </w:tr>
      <w:tr w:rsidR="00F10B26" w:rsidRPr="00B4693B" w14:paraId="3C632E69" w14:textId="77777777" w:rsidTr="14BBEFFB">
        <w:tc>
          <w:tcPr>
            <w:tcW w:w="352" w:type="pct"/>
            <w:tcBorders>
              <w:tr2bl w:val="single" w:sz="4" w:space="0" w:color="auto"/>
            </w:tcBorders>
          </w:tcPr>
          <w:p w14:paraId="7E85F61B"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szCs w:val="22"/>
              </w:rPr>
            </w:pPr>
          </w:p>
        </w:tc>
        <w:tc>
          <w:tcPr>
            <w:tcW w:w="4648" w:type="pct"/>
          </w:tcPr>
          <w:p w14:paraId="743F531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możliwość definiowania zleceń złożonych:</w:t>
            </w:r>
          </w:p>
        </w:tc>
      </w:tr>
      <w:tr w:rsidR="00F10B26" w:rsidRPr="00B4693B" w14:paraId="1AF25B5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F84DA2"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27C7116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kompleksowych,</w:t>
            </w:r>
          </w:p>
        </w:tc>
      </w:tr>
      <w:tr w:rsidR="00F10B26" w:rsidRPr="00B4693B" w14:paraId="7C191D3D" w14:textId="77777777" w:rsidTr="14BBEFFB">
        <w:tc>
          <w:tcPr>
            <w:tcW w:w="352" w:type="pct"/>
          </w:tcPr>
          <w:p w14:paraId="5EA67BFB"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33EF3D8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panelowych,</w:t>
            </w:r>
          </w:p>
        </w:tc>
      </w:tr>
      <w:tr w:rsidR="00F10B26" w:rsidRPr="00B4693B" w14:paraId="33E9CD5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83B740"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5A1A097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cyklicznych.</w:t>
            </w:r>
          </w:p>
        </w:tc>
      </w:tr>
      <w:tr w:rsidR="00F10B26" w:rsidRPr="00B4693B" w14:paraId="7A25171E" w14:textId="77777777" w:rsidTr="14BBEFFB">
        <w:tc>
          <w:tcPr>
            <w:tcW w:w="352" w:type="pct"/>
          </w:tcPr>
          <w:p w14:paraId="2B770B13"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10F09F8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zapisanie zleconych badań jako panelu zleceń do wykorzystania w późniejszym terminie</w:t>
            </w:r>
          </w:p>
        </w:tc>
      </w:tr>
      <w:tr w:rsidR="00F10B26" w:rsidRPr="00B4693B" w14:paraId="68722D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BF4DD9E"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7BE7032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Powinna istnieć możliwość przepisania opisu zlecenia z poprzedniego zlecenia</w:t>
            </w:r>
          </w:p>
        </w:tc>
      </w:tr>
      <w:tr w:rsidR="00F10B26" w:rsidRPr="00B4693B" w14:paraId="107BA8AA" w14:textId="77777777" w:rsidTr="14BBEFFB">
        <w:tc>
          <w:tcPr>
            <w:tcW w:w="352" w:type="pct"/>
          </w:tcPr>
          <w:p w14:paraId="7F5A3B5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43A4486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Powinna istnieć możliwość dwuetapowego wprowadzania zlecenia (wpisanie oraz potwierdzenia),</w:t>
            </w:r>
          </w:p>
        </w:tc>
      </w:tr>
      <w:tr w:rsidR="00F10B26" w:rsidRPr="00B4693B" w14:paraId="4D590CA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302292B"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34F2454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powtarzanie zleceń co określony interwał czasu </w:t>
            </w:r>
          </w:p>
        </w:tc>
      </w:tr>
      <w:tr w:rsidR="00F10B26" w:rsidRPr="00B4693B" w14:paraId="5B4389E4" w14:textId="77777777" w:rsidTr="14BBEFFB">
        <w:tc>
          <w:tcPr>
            <w:tcW w:w="352" w:type="pct"/>
            <w:tcBorders>
              <w:tr2bl w:val="single" w:sz="4" w:space="0" w:color="auto"/>
            </w:tcBorders>
          </w:tcPr>
          <w:p w14:paraId="6C4794FF"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sz w:val="22"/>
                <w:szCs w:val="22"/>
              </w:rPr>
            </w:pPr>
          </w:p>
        </w:tc>
        <w:tc>
          <w:tcPr>
            <w:tcW w:w="4648" w:type="pct"/>
          </w:tcPr>
          <w:p w14:paraId="112BE02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przegląd zleceń według ustalonych przez użytkownika kryteriów:</w:t>
            </w:r>
          </w:p>
        </w:tc>
      </w:tr>
      <w:tr w:rsidR="00F10B26" w:rsidRPr="00B4693B" w14:paraId="11296A1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90DD97A"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335CFB8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pacjenta,</w:t>
            </w:r>
          </w:p>
        </w:tc>
      </w:tr>
      <w:tr w:rsidR="00F10B26" w:rsidRPr="00B4693B" w14:paraId="48BC61B9" w14:textId="77777777" w:rsidTr="14BBEFFB">
        <w:tc>
          <w:tcPr>
            <w:tcW w:w="352" w:type="pct"/>
          </w:tcPr>
          <w:p w14:paraId="7CD6DEB8"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5A2B432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typu zlecenia (laboratoryjne, diagnostyczne, podanie leku),</w:t>
            </w:r>
          </w:p>
        </w:tc>
      </w:tr>
      <w:tr w:rsidR="00F10B26" w:rsidRPr="00B4693B" w14:paraId="6E7BE8C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FDCA46"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0C45D7F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okresu.</w:t>
            </w:r>
          </w:p>
        </w:tc>
      </w:tr>
      <w:tr w:rsidR="00F10B26" w:rsidRPr="00B4693B" w14:paraId="16D09086" w14:textId="77777777" w:rsidTr="14BBEFFB">
        <w:tc>
          <w:tcPr>
            <w:tcW w:w="352" w:type="pct"/>
            <w:tcBorders>
              <w:bottom w:val="single" w:sz="4" w:space="0" w:color="8EAADB" w:themeColor="accent5" w:themeTint="99"/>
              <w:tr2bl w:val="single" w:sz="4" w:space="0" w:color="auto"/>
            </w:tcBorders>
          </w:tcPr>
          <w:p w14:paraId="229E6C18"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Liberation Serif" w:hAnsi="Liberation Serif" w:cs="Liberation Serif"/>
                <w:color w:val="000000"/>
                <w:sz w:val="22"/>
                <w:szCs w:val="22"/>
              </w:rPr>
            </w:pPr>
          </w:p>
        </w:tc>
        <w:tc>
          <w:tcPr>
            <w:tcW w:w="4648" w:type="pct"/>
          </w:tcPr>
          <w:p w14:paraId="32A59EF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b/>
                <w:sz w:val="22"/>
                <w:szCs w:val="22"/>
              </w:rPr>
              <w:t>Pozostałe wymagania wobec systemu</w:t>
            </w:r>
          </w:p>
        </w:tc>
      </w:tr>
      <w:tr w:rsidR="00F10B26" w:rsidRPr="00B4693B" w14:paraId="41845DB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A4524E4" w14:textId="77777777" w:rsidR="00F10B26" w:rsidRPr="00B4693B"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Liberation Serif" w:hAnsi="Liberation Serif" w:cs="Liberation Serif"/>
                <w:color w:val="000000"/>
                <w:sz w:val="22"/>
                <w:szCs w:val="22"/>
              </w:rPr>
            </w:pPr>
          </w:p>
        </w:tc>
        <w:tc>
          <w:tcPr>
            <w:tcW w:w="4648" w:type="pct"/>
          </w:tcPr>
          <w:p w14:paraId="29A5323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wydruki zleceń, w tym:</w:t>
            </w:r>
          </w:p>
        </w:tc>
      </w:tr>
      <w:tr w:rsidR="00F10B26" w:rsidRPr="00B4693B" w14:paraId="54292021" w14:textId="77777777" w:rsidTr="14BBEFFB">
        <w:tc>
          <w:tcPr>
            <w:tcW w:w="352" w:type="pct"/>
          </w:tcPr>
          <w:p w14:paraId="0E0B36DB"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5F44241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CD2769" w:rsidRPr="00B4693B">
              <w:rPr>
                <w:rFonts w:ascii="Liberation Serif" w:hAnsi="Liberation Serif" w:cs="Liberation Serif"/>
                <w:sz w:val="22"/>
                <w:szCs w:val="22"/>
              </w:rPr>
              <w:t>dz</w:t>
            </w:r>
            <w:r w:rsidRPr="00B4693B">
              <w:rPr>
                <w:rFonts w:ascii="Liberation Serif" w:hAnsi="Liberation Serif" w:cs="Liberation Serif"/>
                <w:sz w:val="22"/>
                <w:szCs w:val="22"/>
              </w:rPr>
              <w:t>ienne zestawienie leków dla pacjenta,</w:t>
            </w:r>
          </w:p>
        </w:tc>
      </w:tr>
      <w:tr w:rsidR="00F10B26" w:rsidRPr="00B4693B" w14:paraId="6B794F3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8C27E69"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6878559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dzienne zestawienie badań do wykonania.</w:t>
            </w:r>
          </w:p>
        </w:tc>
      </w:tr>
      <w:tr w:rsidR="00F10B26" w:rsidRPr="00B4693B" w14:paraId="41B24911" w14:textId="77777777" w:rsidTr="14BBEFFB">
        <w:tc>
          <w:tcPr>
            <w:tcW w:w="352" w:type="pct"/>
          </w:tcPr>
          <w:p w14:paraId="27E0A907"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70C146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wydruku wszystkich wyników pacjenta z bieżącej hospitalizacji lub ze wszystkich pobytów w szpitalu,</w:t>
            </w:r>
          </w:p>
        </w:tc>
      </w:tr>
      <w:tr w:rsidR="00F10B26" w:rsidRPr="00B4693B" w14:paraId="5A8AE68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FA9F667"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665EB67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przegląd wszystkich zleceń z jednostki zlecającej z możliwością wydruku wyniku wykonanego badania,</w:t>
            </w:r>
          </w:p>
        </w:tc>
      </w:tr>
      <w:tr w:rsidR="00F10B26" w:rsidRPr="00B4693B" w14:paraId="4A49D1E4" w14:textId="77777777" w:rsidTr="14BBEFFB">
        <w:tc>
          <w:tcPr>
            <w:tcW w:w="352" w:type="pct"/>
          </w:tcPr>
          <w:p w14:paraId="1DBB513E"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6287CD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definiowania szablonów dokumentów skojarzonych z wprowadzanym zleceniem.</w:t>
            </w:r>
          </w:p>
        </w:tc>
      </w:tr>
      <w:tr w:rsidR="00F10B26" w:rsidRPr="00B4693B" w14:paraId="23E8E38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D0601DB"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A81E2D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zaznaczenie wielu pozycji na liście zleceń, w celu grupowego przypisania/odpięcia wykonania.</w:t>
            </w:r>
          </w:p>
        </w:tc>
      </w:tr>
      <w:tr w:rsidR="000B2FB5" w:rsidRPr="00B4693B" w14:paraId="0CD8B81C" w14:textId="77777777" w:rsidTr="14BBEFFB">
        <w:tc>
          <w:tcPr>
            <w:tcW w:w="352" w:type="pct"/>
          </w:tcPr>
          <w:p w14:paraId="386D37B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sz w:val="22"/>
                <w:szCs w:val="22"/>
              </w:rPr>
            </w:pPr>
          </w:p>
        </w:tc>
        <w:tc>
          <w:tcPr>
            <w:tcW w:w="4648" w:type="pct"/>
          </w:tcPr>
          <w:p w14:paraId="51002001" w14:textId="77777777" w:rsidR="00F10B26" w:rsidRPr="00B4693B" w:rsidRDefault="27F0A94E" w:rsidP="0023226F">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umożliwić graficzną prezentację wyników badań </w:t>
            </w:r>
          </w:p>
        </w:tc>
      </w:tr>
      <w:tr w:rsidR="00F10B26" w:rsidRPr="00B4693B" w14:paraId="6A84ED4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1BB34E"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4EBAACD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przeglądania wyników badan powinno być widoczne informacje o osobach realizujących badanie</w:t>
            </w:r>
          </w:p>
        </w:tc>
      </w:tr>
      <w:tr w:rsidR="00F10B26" w:rsidRPr="00B4693B" w14:paraId="79045E98" w14:textId="77777777" w:rsidTr="14BBEFFB">
        <w:tc>
          <w:tcPr>
            <w:tcW w:w="352" w:type="pct"/>
          </w:tcPr>
          <w:p w14:paraId="089063DD"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653D44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Dla pobytów oznaczonych „zagrożenie życia lub zdrowia” wszystkie zlecenia powinny być</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opatrzone statusem PILNE</w:t>
            </w:r>
          </w:p>
        </w:tc>
      </w:tr>
      <w:tr w:rsidR="00F10B26" w:rsidRPr="00B4693B" w14:paraId="5F26199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ADD824"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2349BEB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zlecanie wielu różnych badań w jednym miejscu, opatrzony wspólnym nagłówkiem i komentarzem</w:t>
            </w:r>
          </w:p>
        </w:tc>
      </w:tr>
      <w:tr w:rsidR="00F10B26" w:rsidRPr="00B4693B" w14:paraId="2452AFEE" w14:textId="77777777" w:rsidTr="14BBEFFB">
        <w:tc>
          <w:tcPr>
            <w:tcW w:w="352" w:type="pct"/>
          </w:tcPr>
          <w:p w14:paraId="53B0AF03"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3C36FB4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zapewnić możliwość wyświetlania wyników w układzie tabelarycznym z możliwością śledzenia zmian wyników </w:t>
            </w:r>
          </w:p>
        </w:tc>
      </w:tr>
      <w:tr w:rsidR="00F10B26" w:rsidRPr="00B4693B" w14:paraId="154CF3B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340ED6" w14:textId="77777777" w:rsidR="00F10B26" w:rsidRPr="00B4693B" w:rsidRDefault="00F10B26" w:rsidP="00216B27">
            <w:pPr>
              <w:pStyle w:val="Akapitzlist1"/>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Liberation Serif" w:hAnsi="Liberation Serif" w:cs="Liberation Serif"/>
                <w:color w:val="000000"/>
                <w:sz w:val="22"/>
                <w:szCs w:val="22"/>
              </w:rPr>
            </w:pPr>
          </w:p>
        </w:tc>
        <w:tc>
          <w:tcPr>
            <w:tcW w:w="4648" w:type="pct"/>
          </w:tcPr>
          <w:p w14:paraId="4F29E54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możliwość przeglądania wyników liczbowych w postaci graficznej (badanie trendu)</w:t>
            </w:r>
          </w:p>
        </w:tc>
      </w:tr>
    </w:tbl>
    <w:p w14:paraId="442D7131" w14:textId="77777777" w:rsidR="00F10B26" w:rsidRPr="00B4693B" w:rsidRDefault="00CD2769" w:rsidP="00C37068">
      <w:pPr>
        <w:pStyle w:val="Nagwek5"/>
        <w:spacing w:before="240"/>
        <w:rPr>
          <w:rFonts w:ascii="Liberation Serif" w:hAnsi="Liberation Serif" w:cs="Liberation Serif"/>
        </w:rPr>
      </w:pPr>
      <w:r w:rsidRPr="00B4693B">
        <w:rPr>
          <w:rFonts w:ascii="Liberation Serif" w:hAnsi="Liberation Serif" w:cs="Liberation Serif"/>
        </w:rPr>
        <w:t>Rejestracja</w:t>
      </w:r>
    </w:p>
    <w:tbl>
      <w:tblPr>
        <w:tblStyle w:val="Tabelasiatki4akcent11"/>
        <w:tblW w:w="5000" w:type="pct"/>
        <w:tblInd w:w="0" w:type="dxa"/>
        <w:tblLook w:val="0420" w:firstRow="1" w:lastRow="0" w:firstColumn="0" w:lastColumn="0" w:noHBand="0" w:noVBand="1"/>
      </w:tblPr>
      <w:tblGrid>
        <w:gridCol w:w="668"/>
        <w:gridCol w:w="8959"/>
      </w:tblGrid>
      <w:tr w:rsidR="006E4114" w:rsidRPr="00B4693B" w14:paraId="01B00D51" w14:textId="77777777" w:rsidTr="00CD2769">
        <w:trPr>
          <w:cnfStyle w:val="100000000000" w:firstRow="1" w:lastRow="0" w:firstColumn="0" w:lastColumn="0" w:oddVBand="0" w:evenVBand="0" w:oddHBand="0" w:evenHBand="0" w:firstRowFirstColumn="0" w:firstRowLastColumn="0" w:lastRowFirstColumn="0" w:lastRowLastColumn="0"/>
        </w:trPr>
        <w:tc>
          <w:tcPr>
            <w:tcW w:w="347" w:type="pct"/>
          </w:tcPr>
          <w:p w14:paraId="1E5C3EDE"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53" w:type="pct"/>
          </w:tcPr>
          <w:p w14:paraId="53E48ADC" w14:textId="77777777" w:rsidR="00F10B26" w:rsidRPr="00B4693B" w:rsidRDefault="00F10B26" w:rsidP="0016212B">
            <w:pPr>
              <w:pStyle w:val="Nagwek4"/>
              <w:outlineLvl w:val="3"/>
              <w:rPr>
                <w:rFonts w:ascii="Liberation Serif" w:hAnsi="Liberation Serif" w:cs="Liberation Serif"/>
              </w:rPr>
            </w:pPr>
            <w:bookmarkStart w:id="52" w:name="_Toc501352712"/>
            <w:r w:rsidRPr="00B4693B">
              <w:rPr>
                <w:rFonts w:ascii="Liberation Serif" w:hAnsi="Liberation Serif" w:cs="Liberation Serif"/>
              </w:rPr>
              <w:t>Rejestracja</w:t>
            </w:r>
            <w:bookmarkEnd w:id="52"/>
          </w:p>
        </w:tc>
      </w:tr>
      <w:tr w:rsidR="00F10B26" w:rsidRPr="00B4693B" w14:paraId="476D428E"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op w:val="single" w:sz="4" w:space="0" w:color="4472C4"/>
              <w:bottom w:val="single" w:sz="4" w:space="0" w:color="8EAADB"/>
              <w:tr2bl w:val="single" w:sz="4" w:space="0" w:color="auto"/>
            </w:tcBorders>
          </w:tcPr>
          <w:p w14:paraId="59FB8569" w14:textId="77777777" w:rsidR="00F10B26" w:rsidRPr="00B4693B" w:rsidRDefault="00F10B26" w:rsidP="001E4301">
            <w:pPr>
              <w:pStyle w:val="Akapitzlist1"/>
              <w:spacing w:line="276" w:lineRule="auto"/>
              <w:ind w:left="0"/>
              <w:rPr>
                <w:rFonts w:ascii="Liberation Serif" w:hAnsi="Liberation Serif" w:cs="Liberation Serif"/>
                <w:bCs/>
                <w:color w:val="000000"/>
                <w:sz w:val="22"/>
                <w:szCs w:val="22"/>
              </w:rPr>
            </w:pPr>
          </w:p>
        </w:tc>
        <w:tc>
          <w:tcPr>
            <w:tcW w:w="4653" w:type="pct"/>
          </w:tcPr>
          <w:p w14:paraId="2139F4B3"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Obsługa pacjentów/usług komercyjnych</w:t>
            </w:r>
          </w:p>
        </w:tc>
      </w:tr>
      <w:tr w:rsidR="00F10B26" w:rsidRPr="00B4693B" w14:paraId="3B876935" w14:textId="77777777" w:rsidTr="00CD2769">
        <w:trPr>
          <w:trHeight w:val="290"/>
        </w:trPr>
        <w:tc>
          <w:tcPr>
            <w:tcW w:w="347" w:type="pct"/>
            <w:tcBorders>
              <w:tr2bl w:val="single" w:sz="4" w:space="0" w:color="auto"/>
            </w:tcBorders>
          </w:tcPr>
          <w:p w14:paraId="459F1F06" w14:textId="77777777" w:rsidR="00F10B26" w:rsidRPr="00B4693B" w:rsidRDefault="00F10B26" w:rsidP="00CD2769">
            <w:pPr>
              <w:spacing w:line="276" w:lineRule="auto"/>
              <w:rPr>
                <w:rFonts w:ascii="Liberation Serif" w:hAnsi="Liberation Serif" w:cs="Liberation Serif"/>
                <w:bCs/>
                <w:color w:val="000000"/>
                <w:sz w:val="22"/>
                <w:szCs w:val="22"/>
              </w:rPr>
            </w:pPr>
          </w:p>
        </w:tc>
        <w:tc>
          <w:tcPr>
            <w:tcW w:w="4653" w:type="pct"/>
          </w:tcPr>
          <w:p w14:paraId="0475F01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prowadzenie cenników:</w:t>
            </w:r>
          </w:p>
        </w:tc>
      </w:tr>
      <w:tr w:rsidR="00F10B26" w:rsidRPr="00B4693B" w14:paraId="0E0EF06D"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54DBF676"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58AEF6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określanie dat obowiązywania cennika,</w:t>
            </w:r>
          </w:p>
        </w:tc>
      </w:tr>
      <w:tr w:rsidR="00F10B26" w:rsidRPr="00B4693B" w14:paraId="438F1245" w14:textId="77777777" w:rsidTr="006E4114">
        <w:tc>
          <w:tcPr>
            <w:tcW w:w="347" w:type="pct"/>
          </w:tcPr>
          <w:p w14:paraId="6E2A4D4D"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7E47CA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określanie zakresu usług dla cennika,</w:t>
            </w:r>
          </w:p>
        </w:tc>
      </w:tr>
      <w:tr w:rsidR="00F10B26" w:rsidRPr="00B4693B" w14:paraId="5621505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2BCC7B7"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F46B1D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określanie cen usług,</w:t>
            </w:r>
          </w:p>
        </w:tc>
      </w:tr>
      <w:tr w:rsidR="00F10B26" w:rsidRPr="00B4693B" w14:paraId="2D560ECA" w14:textId="77777777" w:rsidTr="006E4114">
        <w:trPr>
          <w:trHeight w:val="346"/>
        </w:trPr>
        <w:tc>
          <w:tcPr>
            <w:tcW w:w="347" w:type="pct"/>
          </w:tcPr>
          <w:p w14:paraId="5713B4CE"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A0C1A34" w14:textId="77777777" w:rsidR="00F10B26" w:rsidRPr="00B4693B" w:rsidRDefault="000B12C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 xml:space="preserve">dla płatności on-line dla rejestracji internetowych </w:t>
            </w:r>
            <w:r w:rsidR="00F10B26" w:rsidRPr="00B4693B">
              <w:rPr>
                <w:rFonts w:ascii="Liberation Serif" w:hAnsi="Liberation Serif" w:cs="Liberation Serif"/>
                <w:sz w:val="22"/>
                <w:szCs w:val="22"/>
              </w:rPr>
              <w:t>możliwość określenia zaliczki wymaganej przed wykonaniem usługi.</w:t>
            </w:r>
          </w:p>
        </w:tc>
      </w:tr>
      <w:tr w:rsidR="00F10B26" w:rsidRPr="00B4693B" w14:paraId="1D258F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9822350"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0919C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rejestrację umowy indywidualnej na świadczenie usług medycznych</w:t>
            </w:r>
          </w:p>
        </w:tc>
      </w:tr>
      <w:tr w:rsidR="00F10B26" w:rsidRPr="00B4693B" w14:paraId="44CF73EB" w14:textId="77777777" w:rsidTr="006E4114">
        <w:tc>
          <w:tcPr>
            <w:tcW w:w="347" w:type="pct"/>
          </w:tcPr>
          <w:p w14:paraId="4508ED67"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02885FC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określanie definiowanie dostępności usług placówki medycznej</w:t>
            </w:r>
          </w:p>
        </w:tc>
      </w:tr>
      <w:tr w:rsidR="00F10B26" w:rsidRPr="00B4693B" w14:paraId="532BC9B3"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659EC64D"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72A773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wybór kategorii płatnika oraz wystawienie dokumentu sprzedaży dla badania laboratoryjnego.</w:t>
            </w:r>
          </w:p>
        </w:tc>
      </w:tr>
      <w:tr w:rsidR="00F10B26" w:rsidRPr="00B4693B" w14:paraId="1E4F96A4" w14:textId="77777777" w:rsidTr="00CD2769">
        <w:tc>
          <w:tcPr>
            <w:tcW w:w="347" w:type="pct"/>
            <w:tcBorders>
              <w:bottom w:val="single" w:sz="4" w:space="0" w:color="8EAADB"/>
              <w:tr2bl w:val="single" w:sz="4" w:space="0" w:color="auto"/>
            </w:tcBorders>
          </w:tcPr>
          <w:p w14:paraId="51E5C0A0"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53" w:type="pct"/>
          </w:tcPr>
          <w:p w14:paraId="761BA9D7"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Definiowanie grafików pracy</w:t>
            </w:r>
          </w:p>
        </w:tc>
      </w:tr>
      <w:tr w:rsidR="00F10B26" w:rsidRPr="00B4693B" w14:paraId="33C2F807"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6E52DD07"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3" w:type="pct"/>
          </w:tcPr>
          <w:p w14:paraId="7BF6525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określanie dostępności zasobów w placówce (grafiki) dla gabinetów:</w:t>
            </w:r>
          </w:p>
        </w:tc>
      </w:tr>
      <w:tr w:rsidR="00F10B26" w:rsidRPr="00B4693B" w14:paraId="3AE95753" w14:textId="77777777" w:rsidTr="006E4114">
        <w:tc>
          <w:tcPr>
            <w:tcW w:w="347" w:type="pct"/>
          </w:tcPr>
          <w:p w14:paraId="59B20593"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D8CBA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określenie szablonu dla każdego z dni tygodnia,</w:t>
            </w:r>
          </w:p>
        </w:tc>
      </w:tr>
      <w:tr w:rsidR="00F10B26" w:rsidRPr="00B4693B" w14:paraId="0CE984C1"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4C7D6FB"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18F2E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określenie czasu pracy, </w:t>
            </w:r>
          </w:p>
        </w:tc>
      </w:tr>
      <w:tr w:rsidR="00F10B26" w:rsidRPr="00B4693B" w14:paraId="76869CA5" w14:textId="77777777" w:rsidTr="006E4114">
        <w:tc>
          <w:tcPr>
            <w:tcW w:w="347" w:type="pct"/>
          </w:tcPr>
          <w:p w14:paraId="75968EA4"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BEB22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określenie zakresu realizowanych usług</w:t>
            </w:r>
          </w:p>
        </w:tc>
      </w:tr>
      <w:tr w:rsidR="00F10B26" w:rsidRPr="00B4693B" w14:paraId="4B6FFBB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534682B"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68D07C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w:t>
            </w:r>
            <w:r w:rsidR="00F10124" w:rsidRPr="00B4693B">
              <w:rPr>
                <w:rFonts w:ascii="Liberation Serif" w:hAnsi="Liberation Serif" w:cs="Liberation Serif"/>
                <w:color w:val="000000"/>
                <w:sz w:val="22"/>
                <w:szCs w:val="22"/>
              </w:rPr>
              <w:t>k</w:t>
            </w:r>
            <w:r w:rsidRPr="00B4693B">
              <w:rPr>
                <w:rFonts w:ascii="Liberation Serif" w:hAnsi="Liberation Serif" w:cs="Liberation Serif"/>
                <w:color w:val="000000"/>
                <w:sz w:val="22"/>
                <w:szCs w:val="22"/>
              </w:rPr>
              <w:t>reślenie czasu pracy,</w:t>
            </w:r>
          </w:p>
        </w:tc>
      </w:tr>
      <w:tr w:rsidR="00F10B26" w:rsidRPr="00B4693B" w14:paraId="4C126E78" w14:textId="77777777" w:rsidTr="006E4114">
        <w:tc>
          <w:tcPr>
            <w:tcW w:w="347" w:type="pct"/>
          </w:tcPr>
          <w:p w14:paraId="22186B95"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DE3ED47" w14:textId="77777777" w:rsidR="00F10B26" w:rsidRPr="00B4693B" w:rsidRDefault="00F1012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w:t>
            </w:r>
            <w:r w:rsidR="00F10B26" w:rsidRPr="00B4693B">
              <w:rPr>
                <w:rFonts w:ascii="Liberation Serif" w:hAnsi="Liberation Serif" w:cs="Liberation Serif"/>
                <w:color w:val="000000"/>
                <w:sz w:val="22"/>
                <w:szCs w:val="22"/>
              </w:rPr>
              <w:t>kreślenie gabinetu, w którym wykonywane są usługi (miejsce wykonania).</w:t>
            </w:r>
          </w:p>
        </w:tc>
      </w:tr>
      <w:tr w:rsidR="00F10B26" w:rsidRPr="00B4693B" w14:paraId="2FF6D02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A24DBD7"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3" w:type="pct"/>
          </w:tcPr>
          <w:p w14:paraId="7312B6A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generowanie grafików dla lekarzy w powiązaniu z gabinetami w zadanym okresie czasu,</w:t>
            </w:r>
          </w:p>
        </w:tc>
      </w:tr>
      <w:tr w:rsidR="00F10B26" w:rsidRPr="00B4693B" w14:paraId="4C51C55F" w14:textId="77777777" w:rsidTr="00EC6E26">
        <w:tc>
          <w:tcPr>
            <w:tcW w:w="347" w:type="pct"/>
            <w:tcBorders>
              <w:bottom w:val="single" w:sz="4" w:space="0" w:color="8EAADB"/>
            </w:tcBorders>
          </w:tcPr>
          <w:p w14:paraId="2A9C691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D7994E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ustawienie blokady</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w grafiku z podaniem przyczyny tj. urlop, remont</w:t>
            </w:r>
          </w:p>
        </w:tc>
      </w:tr>
      <w:tr w:rsidR="00F10B26" w:rsidRPr="00B4693B" w14:paraId="105EF619" w14:textId="77777777" w:rsidTr="00EC6E26">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780D9F7B"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53" w:type="pct"/>
          </w:tcPr>
          <w:p w14:paraId="3DAC26F2"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Obsługa skorowidza pacjentów</w:t>
            </w:r>
          </w:p>
        </w:tc>
      </w:tr>
      <w:tr w:rsidR="00F10B26" w:rsidRPr="00B4693B" w14:paraId="736CDA59" w14:textId="77777777" w:rsidTr="006E4114">
        <w:tc>
          <w:tcPr>
            <w:tcW w:w="347" w:type="pct"/>
          </w:tcPr>
          <w:p w14:paraId="2613CAF1"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05D395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System musi umożliwiać przypisanie pacjentowi uprawnień do obsługi poza kolejnością</w:t>
            </w:r>
          </w:p>
        </w:tc>
      </w:tr>
      <w:tr w:rsidR="00F10B26" w:rsidRPr="00B4693B" w14:paraId="051C5348"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32018730"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FAC03D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Informacja o posiadanych uprawnieniach do obsługi poza kolejnością musi być prezentowana na listach pacjentów</w:t>
            </w:r>
          </w:p>
        </w:tc>
      </w:tr>
      <w:tr w:rsidR="00F10B26" w:rsidRPr="00B4693B" w14:paraId="4E9A1AE4" w14:textId="77777777" w:rsidTr="00CD2769">
        <w:tc>
          <w:tcPr>
            <w:tcW w:w="347" w:type="pct"/>
            <w:tcBorders>
              <w:tr2bl w:val="single" w:sz="4" w:space="0" w:color="auto"/>
            </w:tcBorders>
          </w:tcPr>
          <w:p w14:paraId="2AB3B485"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53" w:type="pct"/>
          </w:tcPr>
          <w:p w14:paraId="4B21111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wyszukiwanie pacjentów, co najmniej, wg kryterium:</w:t>
            </w:r>
          </w:p>
        </w:tc>
      </w:tr>
      <w:tr w:rsidR="00F10B26" w:rsidRPr="00B4693B" w14:paraId="4F5DBF2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9066DC1"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56AD3F2F" w14:textId="77777777" w:rsidR="00F10B26" w:rsidRPr="00B4693B" w:rsidRDefault="00CD276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w:t>
            </w:r>
            <w:r w:rsidR="00F10B26" w:rsidRPr="00B4693B">
              <w:rPr>
                <w:rFonts w:ascii="Liberation Serif" w:hAnsi="Liberation Serif" w:cs="Liberation Serif"/>
                <w:color w:val="000000"/>
                <w:sz w:val="22"/>
                <w:szCs w:val="22"/>
              </w:rPr>
              <w:t>ię, nazwisko i PESEL pacjenta</w:t>
            </w:r>
          </w:p>
        </w:tc>
      </w:tr>
      <w:tr w:rsidR="00F10B26" w:rsidRPr="00B4693B" w14:paraId="632E4B72" w14:textId="77777777" w:rsidTr="006E4114">
        <w:tc>
          <w:tcPr>
            <w:tcW w:w="347" w:type="pct"/>
          </w:tcPr>
          <w:p w14:paraId="5A7ADCC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675E06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jednostka wykonująca</w:t>
            </w:r>
          </w:p>
        </w:tc>
      </w:tr>
      <w:tr w:rsidR="00F10B26" w:rsidRPr="00B4693B" w14:paraId="327FDC0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2113C92"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A4D4C9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osoba wykonująca</w:t>
            </w:r>
          </w:p>
        </w:tc>
      </w:tr>
      <w:tr w:rsidR="00F10B26" w:rsidRPr="00B4693B" w14:paraId="19266AD2" w14:textId="77777777" w:rsidTr="006E4114">
        <w:tc>
          <w:tcPr>
            <w:tcW w:w="347" w:type="pct"/>
          </w:tcPr>
          <w:p w14:paraId="6E28D899"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00A60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osoba rejestrująca</w:t>
            </w:r>
          </w:p>
        </w:tc>
      </w:tr>
      <w:tr w:rsidR="00F10B26" w:rsidRPr="00B4693B" w14:paraId="30B6B33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1DCC836"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DF9BC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jednostka kierująca</w:t>
            </w:r>
          </w:p>
        </w:tc>
      </w:tr>
      <w:tr w:rsidR="00F10B26" w:rsidRPr="00B4693B" w14:paraId="0DCB55B6" w14:textId="77777777" w:rsidTr="006E4114">
        <w:tc>
          <w:tcPr>
            <w:tcW w:w="347" w:type="pct"/>
          </w:tcPr>
          <w:p w14:paraId="6C0737E0"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BF76AD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instytucja kierująca</w:t>
            </w:r>
          </w:p>
        </w:tc>
      </w:tr>
      <w:tr w:rsidR="00F10B26" w:rsidRPr="00B4693B" w14:paraId="6655C59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CA3EE39"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7F6E9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lekarz kierujący</w:t>
            </w:r>
          </w:p>
        </w:tc>
      </w:tr>
      <w:tr w:rsidR="00F10B26" w:rsidRPr="00B4693B" w14:paraId="698D6D35" w14:textId="77777777" w:rsidTr="006E4114">
        <w:tc>
          <w:tcPr>
            <w:tcW w:w="347" w:type="pct"/>
          </w:tcPr>
          <w:p w14:paraId="038955B3"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6A9577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kartoteka</w:t>
            </w:r>
          </w:p>
        </w:tc>
      </w:tr>
      <w:tr w:rsidR="00F10B26" w:rsidRPr="00B4693B" w14:paraId="3772AD3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1A3898E"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9E0FDB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identyfikator pacjenta</w:t>
            </w:r>
          </w:p>
        </w:tc>
      </w:tr>
      <w:tr w:rsidR="00F10B26" w:rsidRPr="00B4693B" w14:paraId="1DC48CDA" w14:textId="77777777" w:rsidTr="006E4114">
        <w:tc>
          <w:tcPr>
            <w:tcW w:w="347" w:type="pct"/>
          </w:tcPr>
          <w:p w14:paraId="456B5532"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1B0269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świadczenie</w:t>
            </w:r>
          </w:p>
        </w:tc>
      </w:tr>
      <w:tr w:rsidR="00F10B26" w:rsidRPr="00B4693B" w14:paraId="02334AB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85C4A8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7A50EB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status na liście pacjentów (np. do obsłużenia, zaplanowany, zarejestrowany, anulowane, </w:t>
            </w:r>
            <w:r w:rsidR="00F10124" w:rsidRPr="00B4693B">
              <w:rPr>
                <w:rFonts w:ascii="Liberation Serif" w:hAnsi="Liberation Serif" w:cs="Liberation Serif"/>
                <w:color w:val="000000"/>
                <w:sz w:val="22"/>
                <w:szCs w:val="22"/>
              </w:rPr>
              <w:t>p</w:t>
            </w:r>
            <w:r w:rsidRPr="00B4693B">
              <w:rPr>
                <w:rFonts w:ascii="Liberation Serif" w:hAnsi="Liberation Serif" w:cs="Liberation Serif"/>
                <w:color w:val="000000"/>
                <w:sz w:val="22"/>
                <w:szCs w:val="22"/>
              </w:rPr>
              <w:t>rzyjęty/w realizacji)</w:t>
            </w:r>
          </w:p>
        </w:tc>
      </w:tr>
      <w:tr w:rsidR="00F10B26" w:rsidRPr="00B4693B" w14:paraId="276C1566" w14:textId="77777777" w:rsidTr="00CD2769">
        <w:tc>
          <w:tcPr>
            <w:tcW w:w="347" w:type="pct"/>
            <w:tcBorders>
              <w:bottom w:val="single" w:sz="4" w:space="0" w:color="8EAADB"/>
            </w:tcBorders>
          </w:tcPr>
          <w:p w14:paraId="04C72BF3"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7EDC35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wizyty CITO</w:t>
            </w:r>
          </w:p>
        </w:tc>
      </w:tr>
      <w:tr w:rsidR="00F10B26" w:rsidRPr="00B4693B" w14:paraId="73075453"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787DC012"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53" w:type="pct"/>
          </w:tcPr>
          <w:p w14:paraId="0B3E607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wyszukiwanie wolnych terminów jednoczesnej dostępności wymaganych zasobów:</w:t>
            </w:r>
          </w:p>
        </w:tc>
      </w:tr>
      <w:tr w:rsidR="00F10B26" w:rsidRPr="00B4693B" w14:paraId="273F37CD" w14:textId="77777777" w:rsidTr="006E4114">
        <w:tc>
          <w:tcPr>
            <w:tcW w:w="347" w:type="pct"/>
          </w:tcPr>
          <w:p w14:paraId="7B3ADC99"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C2DE1E1" w14:textId="77777777" w:rsidR="00F10B26" w:rsidRPr="00B4693B" w:rsidRDefault="00CD2769"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a</w:t>
            </w:r>
            <w:r w:rsidR="00F10B26" w:rsidRPr="00B4693B">
              <w:rPr>
                <w:rFonts w:ascii="Liberation Serif" w:hAnsi="Liberation Serif" w:cs="Liberation Serif"/>
                <w:color w:val="000000"/>
                <w:sz w:val="22"/>
                <w:szCs w:val="22"/>
              </w:rPr>
              <w:t>utomatyczna rezerwacja terminów dla zgłoszeń internetowych wg preferencji pacjenta</w:t>
            </w:r>
          </w:p>
        </w:tc>
      </w:tr>
      <w:tr w:rsidR="00F10B26" w:rsidRPr="00B4693B" w14:paraId="592A26D9"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F4C7CC1"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45AC45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 przypadku braku wolnych terminów w preferowanych godzinach możliwość rezerwacji pierwszy wolny lub ręczny wybór terminu</w:t>
            </w:r>
          </w:p>
        </w:tc>
      </w:tr>
      <w:tr w:rsidR="00F10B26" w:rsidRPr="00B4693B" w14:paraId="0B19C5BF" w14:textId="77777777" w:rsidTr="006E4114">
        <w:tc>
          <w:tcPr>
            <w:tcW w:w="347" w:type="pct"/>
          </w:tcPr>
          <w:p w14:paraId="4121415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3D4F0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rezerwacja terminów dla pacjentów przebywających na oddziale</w:t>
            </w:r>
          </w:p>
        </w:tc>
      </w:tr>
      <w:tr w:rsidR="00F10B26" w:rsidRPr="00B4693B" w14:paraId="1D08C27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6C3F2EC"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564B2CF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wstawianie terminu pomiędzy już istniejące wpisy w grafiku w przypadkach nagłych (dopuszczenie planowania wielu wizyt w tym samym terminie) z możliwością wpisania komentarza do tak zaplanowanej wizyty</w:t>
            </w:r>
          </w:p>
        </w:tc>
      </w:tr>
      <w:tr w:rsidR="00F10B26" w:rsidRPr="00B4693B" w14:paraId="04D90D14" w14:textId="77777777" w:rsidTr="006E4114">
        <w:tc>
          <w:tcPr>
            <w:tcW w:w="347" w:type="pct"/>
          </w:tcPr>
          <w:p w14:paraId="741A2F8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B9EC42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liczby zaplanowanych wizyt z podziałem na pierwszorazowe i kontynuacje leczenia</w:t>
            </w:r>
          </w:p>
        </w:tc>
      </w:tr>
      <w:tr w:rsidR="00F10B26" w:rsidRPr="00B4693B" w14:paraId="01A6082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5D76F1E"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04CE83E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terminarza zaplanowanych wizy</w:t>
            </w:r>
          </w:p>
        </w:tc>
      </w:tr>
      <w:tr w:rsidR="00F10B26" w:rsidRPr="00B4693B" w14:paraId="7C080A27" w14:textId="77777777" w:rsidTr="006E4114">
        <w:tc>
          <w:tcPr>
            <w:tcW w:w="347" w:type="pct"/>
          </w:tcPr>
          <w:p w14:paraId="5992DF6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29292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nadanie numeru rezerwacji w ramach rejestracji i jednostki wykonującej (gabinetu)</w:t>
            </w:r>
          </w:p>
        </w:tc>
      </w:tr>
      <w:tr w:rsidR="00F10B26" w:rsidRPr="00B4693B" w14:paraId="256F0AB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B7A80F6"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05B254E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tworzenie wpisu tymczasowej rezerwacji w terminarzu podczas planowania terminu.</w:t>
            </w:r>
          </w:p>
        </w:tc>
      </w:tr>
      <w:tr w:rsidR="00F10B26" w:rsidRPr="00B4693B" w14:paraId="34F6DA17" w14:textId="77777777" w:rsidTr="006E4114">
        <w:tc>
          <w:tcPr>
            <w:tcW w:w="347" w:type="pct"/>
          </w:tcPr>
          <w:p w14:paraId="2FFAD331"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484C7E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obsługa kolejek oczekujących zgodnie z obowiązującymi przepisami </w:t>
            </w:r>
          </w:p>
        </w:tc>
      </w:tr>
      <w:tr w:rsidR="00F10B26" w:rsidRPr="00B4693B" w14:paraId="04578D6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D197C05"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55B7B99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planowania wizyty, system powinien sugerować dokonanie wpisu do kolejki oczekujących jeśli istnieje kolejka dla planowanej usługi lub gabinetu</w:t>
            </w:r>
          </w:p>
        </w:tc>
      </w:tr>
      <w:tr w:rsidR="00F10B26" w:rsidRPr="00B4693B" w14:paraId="2E553D36" w14:textId="77777777" w:rsidTr="006E4114">
        <w:tc>
          <w:tcPr>
            <w:tcW w:w="347" w:type="pct"/>
          </w:tcPr>
          <w:p w14:paraId="2DD78C92"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13877B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wskazanie przyczyny skreślenia pacjenta z kolejki oczekujących podczas przeniesienia terminu.</w:t>
            </w:r>
          </w:p>
        </w:tc>
      </w:tr>
      <w:tr w:rsidR="00F10B26" w:rsidRPr="00B4693B" w14:paraId="437E09E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71A0E05"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5D98A1A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zapewnić możliwość sprawdzenia czy dla wybranego pacjenta istnieją inne wpisy w księdze oczekujących.</w:t>
            </w:r>
          </w:p>
        </w:tc>
      </w:tr>
      <w:tr w:rsidR="00F10B26" w:rsidRPr="00B4693B" w14:paraId="2A2AFCDB" w14:textId="77777777" w:rsidTr="006E4114">
        <w:tc>
          <w:tcPr>
            <w:tcW w:w="347" w:type="pct"/>
          </w:tcPr>
          <w:p w14:paraId="554E263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21D53F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ewidencję pacjentów ze szczególnymi uprawnieniami, których dane są objęte ograniczonym dostępem.</w:t>
            </w:r>
          </w:p>
        </w:tc>
      </w:tr>
      <w:tr w:rsidR="00F10B26" w:rsidRPr="00B4693B" w14:paraId="0D381D9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E331408"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189452C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ograniczenie widoczności danych wrażliwych za pomocą uprawnień.</w:t>
            </w:r>
          </w:p>
        </w:tc>
      </w:tr>
      <w:tr w:rsidR="00F10B26" w:rsidRPr="00B4693B" w14:paraId="703DCA97" w14:textId="77777777" w:rsidTr="00EC6E26">
        <w:tc>
          <w:tcPr>
            <w:tcW w:w="347" w:type="pct"/>
            <w:tcBorders>
              <w:bottom w:val="single" w:sz="4" w:space="0" w:color="8EAADB"/>
            </w:tcBorders>
          </w:tcPr>
          <w:p w14:paraId="3CD320E3"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0AA17C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zbiorczą generację notatek w terminarzu.</w:t>
            </w:r>
          </w:p>
        </w:tc>
      </w:tr>
      <w:tr w:rsidR="00F10B26" w:rsidRPr="00B4693B" w14:paraId="042FDADF" w14:textId="77777777" w:rsidTr="00EC6E26">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0D92084E"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53" w:type="pct"/>
          </w:tcPr>
          <w:p w14:paraId="36555F25"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Rejestracja na wizytę (usługę)</w:t>
            </w:r>
          </w:p>
        </w:tc>
      </w:tr>
      <w:tr w:rsidR="00F10B26" w:rsidRPr="00B4693B" w14:paraId="5D90F0B6" w14:textId="77777777" w:rsidTr="006E4114">
        <w:tc>
          <w:tcPr>
            <w:tcW w:w="347" w:type="pct"/>
          </w:tcPr>
          <w:p w14:paraId="3AEC5AF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7030A0"/>
                <w:sz w:val="22"/>
                <w:szCs w:val="22"/>
              </w:rPr>
            </w:pPr>
          </w:p>
        </w:tc>
        <w:tc>
          <w:tcPr>
            <w:tcW w:w="4653" w:type="pct"/>
          </w:tcPr>
          <w:p w14:paraId="186B0AFB" w14:textId="77777777" w:rsidR="00F10B26" w:rsidRPr="00B4693B" w:rsidRDefault="00F10B26" w:rsidP="001E4301">
            <w:pPr>
              <w:spacing w:line="276" w:lineRule="auto"/>
              <w:rPr>
                <w:rFonts w:ascii="Liberation Serif" w:hAnsi="Liberation Serif" w:cs="Liberation Serif"/>
                <w:color w:val="7030A0"/>
                <w:sz w:val="22"/>
                <w:szCs w:val="22"/>
              </w:rPr>
            </w:pPr>
            <w:r w:rsidRPr="00B4693B">
              <w:rPr>
                <w:rFonts w:ascii="Liberation Serif" w:hAnsi="Liberation Serif" w:cs="Liberation Serif"/>
                <w:sz w:val="22"/>
                <w:szCs w:val="22"/>
              </w:rPr>
              <w:t>System musi umożliwić rejestrację pacjenta na wizytę (zaplanowaną w terminarzu i niezaplanowaną)</w:t>
            </w:r>
          </w:p>
        </w:tc>
      </w:tr>
      <w:tr w:rsidR="00F10B26" w:rsidRPr="00B4693B" w14:paraId="7F20DBA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C6F526E"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5BA176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pozwalać na wyliczanie kosztów porady u pacjenta nieubezpieczonego</w:t>
            </w:r>
          </w:p>
        </w:tc>
      </w:tr>
      <w:tr w:rsidR="00F10B26" w:rsidRPr="00B4693B" w14:paraId="2E653A63" w14:textId="77777777" w:rsidTr="006E4114">
        <w:tc>
          <w:tcPr>
            <w:tcW w:w="347" w:type="pct"/>
          </w:tcPr>
          <w:p w14:paraId="2A968A3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C41ABB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pozwalać na określenie miejsca wykonania usługi (wybór gabinetu) dla usług nie podlegających planowaniu i rezerwacji.</w:t>
            </w:r>
          </w:p>
        </w:tc>
      </w:tr>
      <w:tr w:rsidR="00F10B26" w:rsidRPr="00B4693B" w14:paraId="4AA395F3"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bottom w:val="single" w:sz="4" w:space="0" w:color="8EAADB"/>
            </w:tcBorders>
          </w:tcPr>
          <w:p w14:paraId="7C7DB6B6"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DD760A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rejestracje wielu badań w oparciu o jedno skierowanie.</w:t>
            </w:r>
          </w:p>
        </w:tc>
      </w:tr>
      <w:tr w:rsidR="00F10B26" w:rsidRPr="00B4693B" w14:paraId="19E004DD" w14:textId="77777777" w:rsidTr="00CD2769">
        <w:tc>
          <w:tcPr>
            <w:tcW w:w="347" w:type="pct"/>
            <w:tcBorders>
              <w:tr2bl w:val="single" w:sz="4" w:space="0" w:color="auto"/>
            </w:tcBorders>
          </w:tcPr>
          <w:p w14:paraId="00BC566F"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53" w:type="pct"/>
          </w:tcPr>
          <w:p w14:paraId="544C9AE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ewidencję i kontrolę:</w:t>
            </w:r>
          </w:p>
        </w:tc>
      </w:tr>
      <w:tr w:rsidR="00F10B26" w:rsidRPr="00B4693B" w14:paraId="3835A96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22748E8"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824D61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zgód pacjenta związanych z hospitalizacją i innymi czynnościami medycznymi</w:t>
            </w:r>
          </w:p>
        </w:tc>
      </w:tr>
      <w:tr w:rsidR="00F10B26" w:rsidRPr="00B4693B" w14:paraId="2F8A22A5" w14:textId="77777777" w:rsidTr="00CD2769">
        <w:tc>
          <w:tcPr>
            <w:tcW w:w="347" w:type="pct"/>
            <w:tcBorders>
              <w:bottom w:val="single" w:sz="4" w:space="0" w:color="8EAADB"/>
            </w:tcBorders>
          </w:tcPr>
          <w:p w14:paraId="7DB018F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7BBED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listy osób upoważnionych dla pacjenta</w:t>
            </w:r>
          </w:p>
        </w:tc>
      </w:tr>
      <w:tr w:rsidR="00F10B26" w:rsidRPr="00B4693B" w14:paraId="57A1C2E1"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615FDEB8"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53" w:type="pct"/>
          </w:tcPr>
          <w:p w14:paraId="35F01D5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definiowanie szablonu pracy lekarza:</w:t>
            </w:r>
          </w:p>
        </w:tc>
      </w:tr>
      <w:tr w:rsidR="00F10B26" w:rsidRPr="00B4693B" w14:paraId="036F6F1F" w14:textId="77777777" w:rsidTr="006E4114">
        <w:tc>
          <w:tcPr>
            <w:tcW w:w="347" w:type="pct"/>
          </w:tcPr>
          <w:p w14:paraId="73BE27BF"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6107CD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określenie szablonu dla każdego z dni tygodnia,</w:t>
            </w:r>
          </w:p>
        </w:tc>
      </w:tr>
      <w:tr w:rsidR="00F10B26" w:rsidRPr="00B4693B" w14:paraId="6430423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506A178"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A6D750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rezerwacja wybranego terminu lub „pierwszy wolny”.</w:t>
            </w:r>
          </w:p>
        </w:tc>
      </w:tr>
      <w:tr w:rsidR="00F10B26" w:rsidRPr="00B4693B" w14:paraId="4363F0CC" w14:textId="77777777" w:rsidTr="006E4114">
        <w:tc>
          <w:tcPr>
            <w:tcW w:w="347" w:type="pct"/>
          </w:tcPr>
          <w:p w14:paraId="2A6A5284"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4BEC4D7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zasobów spełniających kryterium wieku pacjenta </w:t>
            </w:r>
          </w:p>
        </w:tc>
      </w:tr>
      <w:tr w:rsidR="00F10B26" w:rsidRPr="00B4693B" w14:paraId="2622441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C19888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A980C7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prezentowanie preferowanych terminów wykonania usługi dla zgłoszeń internetowych na zasadzie określenia godzin przeznaczonych do planowania zgłoszeń internetowych np. od 10 do 12</w:t>
            </w:r>
          </w:p>
        </w:tc>
      </w:tr>
      <w:tr w:rsidR="00F10B26" w:rsidRPr="00B4693B" w14:paraId="35986868" w14:textId="77777777" w:rsidTr="00CD2769">
        <w:tc>
          <w:tcPr>
            <w:tcW w:w="347" w:type="pct"/>
            <w:tcBorders>
              <w:bottom w:val="single" w:sz="4" w:space="0" w:color="8EAADB"/>
            </w:tcBorders>
          </w:tcPr>
          <w:p w14:paraId="0B99DAB4"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2867EA6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automatyczne anulowanie zaplanowanego terminu w przypadku jego wcześniejszej realizacji.</w:t>
            </w:r>
          </w:p>
        </w:tc>
      </w:tr>
      <w:tr w:rsidR="00F10B26" w:rsidRPr="00B4693B" w14:paraId="7F4E22C3" w14:textId="77777777" w:rsidTr="00CD2769">
        <w:trPr>
          <w:cnfStyle w:val="000000100000" w:firstRow="0" w:lastRow="0" w:firstColumn="0" w:lastColumn="0" w:oddVBand="0" w:evenVBand="0" w:oddHBand="1" w:evenHBand="0" w:firstRowFirstColumn="0" w:firstRowLastColumn="0" w:lastRowFirstColumn="0" w:lastRowLastColumn="0"/>
        </w:trPr>
        <w:tc>
          <w:tcPr>
            <w:tcW w:w="347" w:type="pct"/>
            <w:tcBorders>
              <w:tr2bl w:val="single" w:sz="4" w:space="0" w:color="auto"/>
            </w:tcBorders>
          </w:tcPr>
          <w:p w14:paraId="32EA2257"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425"/>
              <w:jc w:val="center"/>
              <w:rPr>
                <w:rFonts w:ascii="Liberation Serif" w:hAnsi="Liberation Serif" w:cs="Liberation Serif"/>
                <w:color w:val="000000"/>
                <w:sz w:val="22"/>
                <w:szCs w:val="22"/>
              </w:rPr>
            </w:pPr>
          </w:p>
        </w:tc>
        <w:tc>
          <w:tcPr>
            <w:tcW w:w="4653" w:type="pct"/>
          </w:tcPr>
          <w:p w14:paraId="5B34452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w:t>
            </w:r>
            <w:r w:rsidR="00776655" w:rsidRPr="00B4693B">
              <w:rPr>
                <w:rFonts w:ascii="Liberation Serif" w:hAnsi="Liberation Serif" w:cs="Liberation Serif"/>
                <w:color w:val="000000"/>
                <w:sz w:val="22"/>
                <w:szCs w:val="22"/>
              </w:rPr>
              <w:t>prowadzenie i wydruk dokumentacji zbiorczej zgodnie z obowiązującymi przepisami co najmniej</w:t>
            </w:r>
            <w:r w:rsidRPr="00B4693B">
              <w:rPr>
                <w:rFonts w:ascii="Liberation Serif" w:hAnsi="Liberation Serif" w:cs="Liberation Serif"/>
                <w:color w:val="000000"/>
                <w:sz w:val="22"/>
                <w:szCs w:val="22"/>
              </w:rPr>
              <w:t xml:space="preserve">: </w:t>
            </w:r>
          </w:p>
        </w:tc>
      </w:tr>
      <w:tr w:rsidR="00F10B26" w:rsidRPr="00B4693B" w14:paraId="5CA9FDD9" w14:textId="77777777" w:rsidTr="006E4114">
        <w:tc>
          <w:tcPr>
            <w:tcW w:w="347" w:type="pct"/>
          </w:tcPr>
          <w:p w14:paraId="7398901E"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EDDC3B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Przyjęć</w:t>
            </w:r>
          </w:p>
        </w:tc>
      </w:tr>
      <w:tr w:rsidR="00F10B26" w:rsidRPr="00B4693B" w14:paraId="25CA490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7C5AC8"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3DB362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Badań</w:t>
            </w:r>
          </w:p>
        </w:tc>
      </w:tr>
      <w:tr w:rsidR="00F10B26" w:rsidRPr="00B4693B" w14:paraId="7DE68DA6" w14:textId="77777777" w:rsidTr="006E4114">
        <w:tc>
          <w:tcPr>
            <w:tcW w:w="347" w:type="pct"/>
          </w:tcPr>
          <w:p w14:paraId="5C60F121"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0E0F596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Zabiegów</w:t>
            </w:r>
          </w:p>
        </w:tc>
      </w:tr>
      <w:tr w:rsidR="00F10B26" w:rsidRPr="00B4693B" w14:paraId="6122BA99"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0D51E75"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5AFE197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Oczekujących</w:t>
            </w:r>
          </w:p>
        </w:tc>
      </w:tr>
      <w:tr w:rsidR="00F10B26" w:rsidRPr="00B4693B" w14:paraId="7ABA218C" w14:textId="77777777" w:rsidTr="006E4114">
        <w:tc>
          <w:tcPr>
            <w:tcW w:w="347" w:type="pct"/>
          </w:tcPr>
          <w:p w14:paraId="0C5D626A" w14:textId="77777777" w:rsidR="00F10B26" w:rsidRPr="00B4693B" w:rsidRDefault="00F10B26" w:rsidP="00216B27">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3" w:type="pct"/>
          </w:tcPr>
          <w:p w14:paraId="7595466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Ratownictwa</w:t>
            </w:r>
          </w:p>
        </w:tc>
      </w:tr>
    </w:tbl>
    <w:p w14:paraId="51A5F31E" w14:textId="77777777" w:rsidR="00F10B26" w:rsidRPr="00B4693B" w:rsidRDefault="00CD2769" w:rsidP="00C37068">
      <w:pPr>
        <w:pStyle w:val="Nagwek5"/>
        <w:spacing w:before="240"/>
        <w:rPr>
          <w:rFonts w:ascii="Liberation Serif" w:hAnsi="Liberation Serif" w:cs="Liberation Serif"/>
        </w:rPr>
      </w:pPr>
      <w:r w:rsidRPr="00B4693B">
        <w:rPr>
          <w:rFonts w:ascii="Liberation Serif" w:hAnsi="Liberation Serif" w:cs="Liberation Serif"/>
        </w:rPr>
        <w:t>Gabinet Lekarski</w:t>
      </w:r>
    </w:p>
    <w:tbl>
      <w:tblPr>
        <w:tblStyle w:val="Tabelasiatki4akcent11"/>
        <w:tblW w:w="5000" w:type="pct"/>
        <w:tblInd w:w="0" w:type="dxa"/>
        <w:tblLook w:val="0420" w:firstRow="1" w:lastRow="0" w:firstColumn="0" w:lastColumn="0" w:noHBand="0" w:noVBand="1"/>
      </w:tblPr>
      <w:tblGrid>
        <w:gridCol w:w="672"/>
        <w:gridCol w:w="8955"/>
      </w:tblGrid>
      <w:tr w:rsidR="00F10B26" w:rsidRPr="00B4693B" w14:paraId="6201506B"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666C9818" w14:textId="77777777" w:rsidR="00F10B26" w:rsidRPr="00B4693B" w:rsidRDefault="00F10B26" w:rsidP="001E4301">
            <w:pPr>
              <w:tabs>
                <w:tab w:val="left" w:pos="6209"/>
              </w:tabs>
              <w:spacing w:line="276" w:lineRule="auto"/>
              <w:jc w:val="center"/>
              <w:rPr>
                <w:rFonts w:ascii="Liberation Serif" w:hAnsi="Liberation Serif" w:cs="Liberation Serif"/>
                <w:b w:val="0"/>
                <w:color w:val="auto"/>
                <w:sz w:val="22"/>
                <w:szCs w:val="22"/>
              </w:rPr>
            </w:pPr>
            <w:r w:rsidRPr="00B4693B">
              <w:rPr>
                <w:rFonts w:ascii="Liberation Serif" w:hAnsi="Liberation Serif" w:cs="Liberation Serif"/>
                <w:b w:val="0"/>
                <w:color w:val="auto"/>
                <w:sz w:val="22"/>
                <w:szCs w:val="22"/>
              </w:rPr>
              <w:t>L.p.</w:t>
            </w:r>
          </w:p>
        </w:tc>
        <w:tc>
          <w:tcPr>
            <w:tcW w:w="4651" w:type="pct"/>
          </w:tcPr>
          <w:p w14:paraId="6F13B485" w14:textId="77777777" w:rsidR="00F10B26" w:rsidRPr="00B4693B" w:rsidRDefault="00F10B26" w:rsidP="0016212B">
            <w:pPr>
              <w:pStyle w:val="Nagwek4"/>
              <w:outlineLvl w:val="3"/>
              <w:rPr>
                <w:rFonts w:ascii="Liberation Serif" w:hAnsi="Liberation Serif" w:cs="Liberation Serif"/>
              </w:rPr>
            </w:pPr>
            <w:bookmarkStart w:id="53" w:name="_Toc501352713"/>
            <w:r w:rsidRPr="00B4693B">
              <w:rPr>
                <w:rFonts w:ascii="Liberation Serif" w:hAnsi="Liberation Serif" w:cs="Liberation Serif"/>
              </w:rPr>
              <w:t>Gabinet Lekarski</w:t>
            </w:r>
            <w:bookmarkEnd w:id="53"/>
          </w:p>
        </w:tc>
      </w:tr>
      <w:tr w:rsidR="00F10B26" w:rsidRPr="00B4693B" w14:paraId="1A38646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7770DAF" w14:textId="77777777" w:rsidR="00F10B26" w:rsidRPr="00B4693B" w:rsidRDefault="00F10B26" w:rsidP="001E4301">
            <w:pPr>
              <w:spacing w:line="276" w:lineRule="auto"/>
              <w:ind w:left="357"/>
              <w:rPr>
                <w:rFonts w:ascii="Liberation Serif" w:hAnsi="Liberation Serif" w:cs="Liberation Serif"/>
                <w:bCs/>
                <w:sz w:val="22"/>
                <w:szCs w:val="22"/>
              </w:rPr>
            </w:pPr>
          </w:p>
        </w:tc>
        <w:tc>
          <w:tcPr>
            <w:tcW w:w="4651" w:type="pct"/>
          </w:tcPr>
          <w:p w14:paraId="5D54D33B"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Obsługa wizyty</w:t>
            </w:r>
          </w:p>
        </w:tc>
      </w:tr>
      <w:tr w:rsidR="00F10B26" w:rsidRPr="00B4693B" w14:paraId="7E3A65D0" w14:textId="77777777" w:rsidTr="00AB3983">
        <w:trPr>
          <w:trHeight w:val="241"/>
        </w:trPr>
        <w:tc>
          <w:tcPr>
            <w:tcW w:w="349" w:type="pct"/>
          </w:tcPr>
          <w:p w14:paraId="0070F228" w14:textId="77777777" w:rsidR="00F10B26" w:rsidRPr="00B4693B" w:rsidRDefault="00F10B26" w:rsidP="00216B27">
            <w:pPr>
              <w:numPr>
                <w:ilvl w:val="0"/>
                <w:numId w:val="24"/>
              </w:numPr>
              <w:spacing w:line="276" w:lineRule="auto"/>
              <w:ind w:left="0" w:firstLine="0"/>
              <w:jc w:val="center"/>
              <w:rPr>
                <w:rFonts w:ascii="Liberation Serif" w:hAnsi="Liberation Serif" w:cs="Liberation Serif"/>
                <w:bCs/>
                <w:sz w:val="22"/>
                <w:szCs w:val="22"/>
              </w:rPr>
            </w:pPr>
          </w:p>
        </w:tc>
        <w:tc>
          <w:tcPr>
            <w:tcW w:w="4651" w:type="pct"/>
          </w:tcPr>
          <w:p w14:paraId="08068C2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Podczas przyjęcia pacjenta skierowanego z innej jednostki np. oddział, jeśli nie został wskazany inny płatnik lub cennik, system powinien podpowiadać płatnika NFZ </w:t>
            </w:r>
          </w:p>
        </w:tc>
      </w:tr>
      <w:tr w:rsidR="00F10B26" w:rsidRPr="00B4693B" w14:paraId="29C8EE2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2160DF21" w14:textId="77777777" w:rsidR="00F10B26" w:rsidRPr="00B4693B" w:rsidRDefault="00F10B26" w:rsidP="00216B27">
            <w:pPr>
              <w:pStyle w:val="Tekstpodstawowywcity"/>
              <w:numPr>
                <w:ilvl w:val="0"/>
                <w:numId w:val="24"/>
              </w:numPr>
              <w:spacing w:before="0" w:after="0" w:line="276" w:lineRule="auto"/>
              <w:ind w:left="0" w:firstLine="0"/>
              <w:jc w:val="center"/>
              <w:rPr>
                <w:rFonts w:ascii="Liberation Serif" w:hAnsi="Liberation Serif" w:cs="Liberation Serif"/>
                <w:bCs/>
                <w:sz w:val="22"/>
                <w:szCs w:val="22"/>
              </w:rPr>
            </w:pPr>
          </w:p>
        </w:tc>
        <w:tc>
          <w:tcPr>
            <w:tcW w:w="4651" w:type="pct"/>
          </w:tcPr>
          <w:p w14:paraId="1C5CA8E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dostęp do listy pacjentów zarejestrowanych do gabinetu</w:t>
            </w:r>
          </w:p>
        </w:tc>
      </w:tr>
      <w:tr w:rsidR="00F10B26" w:rsidRPr="00B4693B" w14:paraId="29E6C511" w14:textId="77777777" w:rsidTr="00AB3983">
        <w:trPr>
          <w:trHeight w:val="277"/>
        </w:trPr>
        <w:tc>
          <w:tcPr>
            <w:tcW w:w="349" w:type="pct"/>
          </w:tcPr>
          <w:p w14:paraId="1C6428A7" w14:textId="77777777" w:rsidR="00F10B26" w:rsidRPr="00B4693B" w:rsidRDefault="00F10B26" w:rsidP="00216B27">
            <w:pPr>
              <w:pStyle w:val="Tekstpodstawowy"/>
              <w:widowControl/>
              <w:numPr>
                <w:ilvl w:val="0"/>
                <w:numId w:val="24"/>
              </w:numPr>
              <w:suppressAutoHyphens w:val="0"/>
              <w:spacing w:after="0" w:line="276" w:lineRule="auto"/>
              <w:ind w:left="0" w:firstLine="0"/>
              <w:jc w:val="center"/>
              <w:rPr>
                <w:rFonts w:ascii="Liberation Serif" w:hAnsi="Liberation Serif" w:cs="Liberation Serif"/>
                <w:b/>
                <w:sz w:val="22"/>
                <w:szCs w:val="22"/>
                <w:lang w:eastAsia="en-US"/>
              </w:rPr>
            </w:pPr>
          </w:p>
        </w:tc>
        <w:tc>
          <w:tcPr>
            <w:tcW w:w="4651" w:type="pct"/>
          </w:tcPr>
          <w:p w14:paraId="49785F2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informować o uprawnieniach pacjenta do obsługi poza kolejnością</w:t>
            </w:r>
          </w:p>
        </w:tc>
      </w:tr>
      <w:tr w:rsidR="00CD2769" w:rsidRPr="00B4693B" w14:paraId="5264C5B5"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1522E09D"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60FACC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rejestrację faktu rozpoczęcia obsługi wizyty pacjenta w gabinecie (przyjęcie)</w:t>
            </w:r>
          </w:p>
        </w:tc>
      </w:tr>
      <w:tr w:rsidR="00CD2769" w:rsidRPr="00B4693B" w14:paraId="51F6429D" w14:textId="77777777" w:rsidTr="00CD2769">
        <w:tc>
          <w:tcPr>
            <w:tcW w:w="349" w:type="pct"/>
            <w:tcBorders>
              <w:tr2bl w:val="single" w:sz="4" w:space="0" w:color="auto"/>
            </w:tcBorders>
          </w:tcPr>
          <w:p w14:paraId="7F018233" w14:textId="77777777" w:rsidR="00F10B26" w:rsidRPr="00B4693B" w:rsidRDefault="00F10B26" w:rsidP="00CD2769">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jc w:val="center"/>
              <w:rPr>
                <w:rFonts w:ascii="Liberation Serif" w:hAnsi="Liberation Serif" w:cs="Liberation Serif"/>
                <w:sz w:val="22"/>
                <w:szCs w:val="22"/>
              </w:rPr>
            </w:pPr>
          </w:p>
        </w:tc>
        <w:tc>
          <w:tcPr>
            <w:tcW w:w="4651" w:type="pct"/>
          </w:tcPr>
          <w:p w14:paraId="77ECC9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przegląd danych pacjenta, co najmniej, w następujących kategoriach:</w:t>
            </w:r>
          </w:p>
        </w:tc>
      </w:tr>
      <w:tr w:rsidR="00F10B26" w:rsidRPr="00B4693B" w14:paraId="2702A8A6"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6F6659AC"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48B171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dane osobowe,</w:t>
            </w:r>
          </w:p>
        </w:tc>
      </w:tr>
      <w:tr w:rsidR="00F10B26" w:rsidRPr="00B4693B" w14:paraId="4E4F0848" w14:textId="77777777" w:rsidTr="00AB3983">
        <w:tc>
          <w:tcPr>
            <w:tcW w:w="349" w:type="pct"/>
          </w:tcPr>
          <w:p w14:paraId="2C0CBE7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FF3FD7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dane medyczne pacjenta tj. grupa krwi, uczulenia, choroby przewlekłe, szczepienia, nazwisko lekarza rodzinnego</w:t>
            </w:r>
          </w:p>
        </w:tc>
      </w:tr>
      <w:tr w:rsidR="00F10B26" w:rsidRPr="00B4693B" w14:paraId="02520ED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8FD946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33278D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uprawnienia z tytułu umów,</w:t>
            </w:r>
          </w:p>
        </w:tc>
      </w:tr>
      <w:tr w:rsidR="00F10B26" w:rsidRPr="00B4693B" w14:paraId="35F5309B" w14:textId="77777777" w:rsidTr="00AB3983">
        <w:tc>
          <w:tcPr>
            <w:tcW w:w="349" w:type="pct"/>
          </w:tcPr>
          <w:p w14:paraId="2110464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8656C3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informacja o stopniu ubezpieczenia - weryfikacja z eWUŚ</w:t>
            </w:r>
          </w:p>
        </w:tc>
      </w:tr>
      <w:tr w:rsidR="00480E08" w:rsidRPr="00B4693B" w14:paraId="6D6EAF66" w14:textId="77777777" w:rsidTr="00C37068">
        <w:trPr>
          <w:cnfStyle w:val="000000100000" w:firstRow="0" w:lastRow="0" w:firstColumn="0" w:lastColumn="0" w:oddVBand="0" w:evenVBand="0" w:oddHBand="1" w:evenHBand="0" w:firstRowFirstColumn="0" w:firstRowLastColumn="0" w:lastRowFirstColumn="0" w:lastRowLastColumn="0"/>
          <w:trHeight w:val="187"/>
        </w:trPr>
        <w:tc>
          <w:tcPr>
            <w:tcW w:w="349" w:type="pct"/>
          </w:tcPr>
          <w:p w14:paraId="1A566DB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0BCFE2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historia leczenia (dane ze wszystkich wizyt i </w:t>
            </w:r>
            <w:r w:rsidR="00EB0066" w:rsidRPr="00B4693B">
              <w:rPr>
                <w:rFonts w:ascii="Liberation Serif" w:hAnsi="Liberation Serif" w:cs="Liberation Serif"/>
                <w:sz w:val="22"/>
                <w:szCs w:val="22"/>
              </w:rPr>
              <w:t xml:space="preserve">kart informacyjnych </w:t>
            </w:r>
            <w:r w:rsidRPr="00B4693B">
              <w:rPr>
                <w:rFonts w:ascii="Liberation Serif" w:hAnsi="Liberation Serif" w:cs="Liberation Serif"/>
                <w:sz w:val="22"/>
                <w:szCs w:val="22"/>
              </w:rPr>
              <w:t>pobytów szpitalnych pacjenta),</w:t>
            </w:r>
          </w:p>
        </w:tc>
      </w:tr>
      <w:tr w:rsidR="00F10B26" w:rsidRPr="00B4693B" w14:paraId="32A19B1D" w14:textId="77777777" w:rsidTr="00AB3983">
        <w:tc>
          <w:tcPr>
            <w:tcW w:w="349" w:type="pct"/>
          </w:tcPr>
          <w:p w14:paraId="4A4BD3B7"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A05FC0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wyniki badań,</w:t>
            </w:r>
          </w:p>
        </w:tc>
      </w:tr>
      <w:tr w:rsidR="00F10B26" w:rsidRPr="00B4693B" w14:paraId="180BF0F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CC87ED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2B655F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przegląd rezerwacji historycznych i planowanych w przyszłości </w:t>
            </w:r>
          </w:p>
        </w:tc>
      </w:tr>
      <w:tr w:rsidR="00F10B26" w:rsidRPr="00B4693B" w14:paraId="53A9580F" w14:textId="77777777" w:rsidTr="00AB3983">
        <w:tc>
          <w:tcPr>
            <w:tcW w:w="349" w:type="pct"/>
          </w:tcPr>
          <w:p w14:paraId="1D281B95"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6B6F38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powinien umożliwiać zmianę </w:t>
            </w:r>
            <w:r w:rsidR="00F57EEF" w:rsidRPr="00B4693B">
              <w:rPr>
                <w:rFonts w:ascii="Liberation Serif" w:hAnsi="Liberation Serif" w:cs="Liberation Serif"/>
                <w:sz w:val="22"/>
                <w:szCs w:val="22"/>
              </w:rPr>
              <w:t xml:space="preserve">rodzaju </w:t>
            </w:r>
            <w:r w:rsidRPr="00B4693B">
              <w:rPr>
                <w:rFonts w:ascii="Liberation Serif" w:hAnsi="Liberation Serif" w:cs="Liberation Serif"/>
                <w:sz w:val="22"/>
                <w:szCs w:val="22"/>
              </w:rPr>
              <w:t>usługi głównej wizyty</w:t>
            </w:r>
          </w:p>
        </w:tc>
      </w:tr>
      <w:tr w:rsidR="005574AB" w:rsidRPr="00B4693B" w14:paraId="73569CA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2A4255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E3A72E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informować o zleceniach wykonanych po zakończeniu poprzedniej wizyty i umożliwić rozliczenie ich w wizycie aktualnej</w:t>
            </w:r>
          </w:p>
        </w:tc>
      </w:tr>
      <w:tr w:rsidR="00F10B26" w:rsidRPr="00B4693B" w14:paraId="414C5970" w14:textId="77777777" w:rsidTr="00AB3983">
        <w:tc>
          <w:tcPr>
            <w:tcW w:w="349" w:type="pct"/>
          </w:tcPr>
          <w:p w14:paraId="5CC5586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9DCA90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obsługę domowego leczenia żywieniowego</w:t>
            </w:r>
          </w:p>
        </w:tc>
      </w:tr>
      <w:tr w:rsidR="00F10B26" w:rsidRPr="00B4693B" w14:paraId="1FCAA5C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91001DE"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62475D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obsługę tlenoterapii w warunkach domowych</w:t>
            </w:r>
          </w:p>
        </w:tc>
      </w:tr>
      <w:tr w:rsidR="00CD2769" w:rsidRPr="00B4693B" w14:paraId="26CD5213" w14:textId="77777777" w:rsidTr="00CD2769">
        <w:tc>
          <w:tcPr>
            <w:tcW w:w="349" w:type="pct"/>
            <w:tcBorders>
              <w:bottom w:val="single" w:sz="4" w:space="0" w:color="8EAADB"/>
            </w:tcBorders>
          </w:tcPr>
          <w:p w14:paraId="3C46C538"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208CDD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ewidencję danych ciąży pacjentki, szczególnie istotnych w przypadku wykonywania świadczeń medycznych inaczej wycenianych przez NFZ dla pacjentek ciężarnych i będących w połogu.</w:t>
            </w:r>
          </w:p>
        </w:tc>
      </w:tr>
      <w:tr w:rsidR="00CD2769" w:rsidRPr="00B4693B" w14:paraId="4664B0B9"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2DD279BF"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51" w:type="pct"/>
          </w:tcPr>
          <w:p w14:paraId="7E9572D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wizyty powinna obejmować przegląd, modyfikację i rejestrację danych w następujących kategoriach:</w:t>
            </w:r>
          </w:p>
        </w:tc>
      </w:tr>
      <w:tr w:rsidR="00F10B26" w:rsidRPr="00B4693B" w14:paraId="06E0CAEE" w14:textId="77777777" w:rsidTr="00AB3983">
        <w:tc>
          <w:tcPr>
            <w:tcW w:w="349" w:type="pct"/>
          </w:tcPr>
          <w:p w14:paraId="1FDC8FA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B7F1F4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wizyt receptowych</w:t>
            </w:r>
          </w:p>
        </w:tc>
      </w:tr>
      <w:tr w:rsidR="00F10B26" w:rsidRPr="00B4693B" w14:paraId="5C48694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5CCF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D25555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wywiad (na formularzu zdefiniowanym dla wizyty), </w:t>
            </w:r>
          </w:p>
        </w:tc>
      </w:tr>
      <w:tr w:rsidR="00F10B26" w:rsidRPr="00B4693B" w14:paraId="4ED45FEA" w14:textId="77777777" w:rsidTr="00AB3983">
        <w:tc>
          <w:tcPr>
            <w:tcW w:w="349" w:type="pct"/>
          </w:tcPr>
          <w:p w14:paraId="60FBFE9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E61F3D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opis badania (na formularzu zdefiniowanym dla wizyty),</w:t>
            </w:r>
          </w:p>
        </w:tc>
      </w:tr>
      <w:tr w:rsidR="00F10B26" w:rsidRPr="00B4693B" w14:paraId="1FFF2B30" w14:textId="77777777" w:rsidTr="00F10124">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4470618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65B84B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informacje ze skierowania,</w:t>
            </w:r>
          </w:p>
        </w:tc>
      </w:tr>
      <w:tr w:rsidR="00F10B26" w:rsidRPr="00B4693B" w14:paraId="2B18263F" w14:textId="77777777" w:rsidTr="00F10124">
        <w:tc>
          <w:tcPr>
            <w:tcW w:w="349" w:type="pct"/>
            <w:tcBorders>
              <w:tr2bl w:val="single" w:sz="4" w:space="0" w:color="auto"/>
            </w:tcBorders>
          </w:tcPr>
          <w:p w14:paraId="1B28879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51" w:type="pct"/>
          </w:tcPr>
          <w:p w14:paraId="7CE6535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Obsługa wizyty powinna obejmować przegląd, modyfikację i rejestrację </w:t>
            </w:r>
            <w:r w:rsidR="00F57EEF" w:rsidRPr="00B4693B">
              <w:rPr>
                <w:rFonts w:ascii="Liberation Serif" w:hAnsi="Liberation Serif" w:cs="Liberation Serif"/>
                <w:sz w:val="22"/>
                <w:szCs w:val="22"/>
              </w:rPr>
              <w:t xml:space="preserve">następujących </w:t>
            </w:r>
            <w:r w:rsidRPr="00B4693B">
              <w:rPr>
                <w:rFonts w:ascii="Liberation Serif" w:hAnsi="Liberation Serif" w:cs="Liberation Serif"/>
                <w:sz w:val="22"/>
                <w:szCs w:val="22"/>
              </w:rPr>
              <w:t>danych</w:t>
            </w:r>
            <w:r w:rsidR="00F57EEF" w:rsidRPr="00B4693B">
              <w:rPr>
                <w:rFonts w:ascii="Liberation Serif" w:hAnsi="Liberation Serif" w:cs="Liberation Serif"/>
                <w:sz w:val="22"/>
                <w:szCs w:val="22"/>
              </w:rPr>
              <w:t xml:space="preserve">: </w:t>
            </w:r>
          </w:p>
        </w:tc>
      </w:tr>
      <w:tr w:rsidR="00F10B26" w:rsidRPr="00B4693B" w14:paraId="0DE98ED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87FF94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08A1F8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wizyt receptowych</w:t>
            </w:r>
          </w:p>
        </w:tc>
      </w:tr>
      <w:tr w:rsidR="00F10B26" w:rsidRPr="00B4693B" w14:paraId="1EC1AC7F" w14:textId="77777777" w:rsidTr="00AB3983">
        <w:tc>
          <w:tcPr>
            <w:tcW w:w="349" w:type="pct"/>
          </w:tcPr>
          <w:p w14:paraId="54197212"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F39FD9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wywiad (na formularzu zdefiniowanym dla wizyty), </w:t>
            </w:r>
          </w:p>
        </w:tc>
      </w:tr>
      <w:tr w:rsidR="00F10B26" w:rsidRPr="00B4693B" w14:paraId="2E45121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0351B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561A6B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opis badania (na formularzu zdefiniowanym dla wizyty),</w:t>
            </w:r>
          </w:p>
        </w:tc>
      </w:tr>
      <w:tr w:rsidR="00F10B26" w:rsidRPr="00B4693B" w14:paraId="4CE6B0CB" w14:textId="77777777" w:rsidTr="00AB3983">
        <w:tc>
          <w:tcPr>
            <w:tcW w:w="349" w:type="pct"/>
          </w:tcPr>
          <w:p w14:paraId="2AD4003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219A5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informacje ze skierowania,</w:t>
            </w:r>
          </w:p>
        </w:tc>
      </w:tr>
      <w:tr w:rsidR="00F10B26" w:rsidRPr="00B4693B" w14:paraId="04DA97D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193C54"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82C418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daty ważności skierowania (z opcją</w:t>
            </w:r>
            <w:r w:rsidR="00F1012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powiadomienia pacjenta o terminie dostarczenia skierowania do </w:t>
            </w:r>
            <w:r w:rsidR="00F10124" w:rsidRPr="00B4693B">
              <w:rPr>
                <w:rFonts w:ascii="Liberation Serif" w:hAnsi="Liberation Serif" w:cs="Liberation Serif"/>
                <w:sz w:val="22"/>
                <w:szCs w:val="22"/>
              </w:rPr>
              <w:t>rejestracji</w:t>
            </w:r>
            <w:r w:rsidRPr="00B4693B">
              <w:rPr>
                <w:rFonts w:ascii="Liberation Serif" w:hAnsi="Liberation Serif" w:cs="Liberation Serif"/>
                <w:sz w:val="22"/>
                <w:szCs w:val="22"/>
              </w:rPr>
              <w:t>)</w:t>
            </w:r>
          </w:p>
        </w:tc>
      </w:tr>
      <w:tr w:rsidR="00F10B26" w:rsidRPr="00B4693B" w14:paraId="02F43E75" w14:textId="77777777" w:rsidTr="00AB3983">
        <w:tc>
          <w:tcPr>
            <w:tcW w:w="349" w:type="pct"/>
          </w:tcPr>
          <w:p w14:paraId="50FEA9C7"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4C41F5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przepisania skierowania już zarejestrowanego</w:t>
            </w:r>
          </w:p>
        </w:tc>
      </w:tr>
      <w:tr w:rsidR="00F10B26" w:rsidRPr="00B4693B" w14:paraId="07EAE8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F0CB1C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50DA7C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skierowania, z możliwością skopiowania danych z innego pobytu w tej lub innej jednostce</w:t>
            </w:r>
          </w:p>
        </w:tc>
      </w:tr>
      <w:tr w:rsidR="00F10B26" w:rsidRPr="00B4693B" w14:paraId="7FC1E908" w14:textId="77777777" w:rsidTr="00AB3983">
        <w:tc>
          <w:tcPr>
            <w:tcW w:w="349" w:type="pct"/>
          </w:tcPr>
          <w:p w14:paraId="59EBC9D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5AC583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zlecanie badań diagnostycznych i laboratoryjnych , konsultacji, zabiegów,</w:t>
            </w:r>
          </w:p>
        </w:tc>
      </w:tr>
      <w:tr w:rsidR="00F10B26" w:rsidRPr="00B4693B" w14:paraId="6497B66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15E60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C2723D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wykorzystania szablonów zleceń złożonych, paneli badań do zlecania</w:t>
            </w:r>
          </w:p>
        </w:tc>
      </w:tr>
      <w:tr w:rsidR="003C7AC6" w:rsidRPr="00B4693B" w14:paraId="5622D8F6" w14:textId="77777777" w:rsidTr="00AB3983">
        <w:tc>
          <w:tcPr>
            <w:tcW w:w="349" w:type="pct"/>
          </w:tcPr>
          <w:p w14:paraId="2B3D03C1" w14:textId="77777777" w:rsidR="00112412" w:rsidRPr="00B4693B" w:rsidRDefault="00112412"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EC5CC64"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System musi posiadać</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odrębny moduł obsługi bloku operacyjnego, który musi pozwalać na:</w:t>
            </w:r>
          </w:p>
          <w:p w14:paraId="653F0AE4"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lastRenderedPageBreak/>
              <w:t>Monitorowanie linii czasu pacjenta transportowanego na blok poprzez skanowanie kodów kreskowych z opaski pacjenta, gdzie odnotowane zostają minimum:</w:t>
            </w:r>
          </w:p>
          <w:p w14:paraId="3E91C29E"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(1)</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Opuszczenie oddziału przez pacjenta</w:t>
            </w:r>
          </w:p>
          <w:p w14:paraId="78E3EF8D"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(2)</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Odebranie pacjenta na bloku operacyjnym</w:t>
            </w:r>
          </w:p>
          <w:p w14:paraId="5B69F15A"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(3)</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Przekazanie pacjenta do sali pooperacyjnej</w:t>
            </w:r>
          </w:p>
          <w:p w14:paraId="0A5CF0BA"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(4)</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Opuszczenie bloku operacyjnego</w:t>
            </w:r>
          </w:p>
          <w:p w14:paraId="2A8BB9AF"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(5)</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Ponowne przyjęcie na oddział</w:t>
            </w:r>
          </w:p>
          <w:p w14:paraId="4D5F2532" w14:textId="77777777" w:rsidR="00112412" w:rsidRPr="00B4693B" w:rsidRDefault="00F64C11" w:rsidP="00CD2769">
            <w:pPr>
              <w:rPr>
                <w:rFonts w:ascii="Liberation Serif" w:hAnsi="Liberation Serif" w:cs="Liberation Serif"/>
                <w:sz w:val="22"/>
                <w:szCs w:val="22"/>
              </w:rPr>
            </w:pPr>
            <w:r w:rsidRPr="00B4693B">
              <w:rPr>
                <w:rFonts w:ascii="Liberation Serif" w:hAnsi="Liberation Serif" w:cs="Liberation Serif"/>
                <w:sz w:val="22"/>
                <w:szCs w:val="22"/>
              </w:rPr>
              <w:t>System musi pozwalać na prowadzenie karty zleceń leków dla pacjentów przebywających na bloku operacyjnym.</w:t>
            </w:r>
          </w:p>
        </w:tc>
      </w:tr>
      <w:tr w:rsidR="00E40102" w:rsidRPr="00B4693B" w14:paraId="2835ABD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1EA417E" w14:textId="77777777" w:rsidR="00F64C11" w:rsidRPr="00B4693B"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2DF365E" w14:textId="77777777" w:rsidR="00F64C11" w:rsidRPr="00B4693B" w:rsidRDefault="00F64C11" w:rsidP="003805B2">
            <w:pPr>
              <w:rPr>
                <w:rFonts w:ascii="Liberation Serif" w:hAnsi="Liberation Serif" w:cs="Liberation Serif"/>
                <w:sz w:val="22"/>
                <w:szCs w:val="22"/>
              </w:rPr>
            </w:pPr>
            <w:r w:rsidRPr="00B4693B">
              <w:rPr>
                <w:rFonts w:ascii="Liberation Serif" w:hAnsi="Liberation Serif" w:cs="Liberation Serif"/>
                <w:sz w:val="22"/>
                <w:szCs w:val="22"/>
              </w:rPr>
              <w:t>System musi automatycznie zamykać zlecenia leków wykraczające poza datę i godzinę wypisu.</w:t>
            </w:r>
          </w:p>
        </w:tc>
      </w:tr>
      <w:tr w:rsidR="00E40102" w:rsidRPr="00B4693B" w14:paraId="7A525A3D" w14:textId="77777777" w:rsidTr="00AB3983">
        <w:tc>
          <w:tcPr>
            <w:tcW w:w="349" w:type="pct"/>
          </w:tcPr>
          <w:p w14:paraId="2E0D011D" w14:textId="77777777" w:rsidR="00F64C11" w:rsidRPr="00B4693B"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3F07201"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System musi pozwalać na zmianę kolejności zleconych już leków metodą drag&amp;drop</w:t>
            </w:r>
            <w:r w:rsidR="00D706B6" w:rsidRPr="00B4693B">
              <w:rPr>
                <w:rFonts w:ascii="Liberation Serif" w:hAnsi="Liberation Serif" w:cs="Liberation Serif"/>
                <w:sz w:val="22"/>
                <w:szCs w:val="22"/>
              </w:rPr>
              <w:t xml:space="preserve"> lub alternatywnym mechanizmem umożliwiającym naniesienie w łatwy sposób </w:t>
            </w:r>
            <w:r w:rsidR="00D640D5" w:rsidRPr="00B4693B">
              <w:rPr>
                <w:rFonts w:ascii="Liberation Serif" w:hAnsi="Liberation Serif" w:cs="Liberation Serif"/>
                <w:sz w:val="22"/>
                <w:szCs w:val="22"/>
              </w:rPr>
              <w:t xml:space="preserve">zmian </w:t>
            </w:r>
            <w:r w:rsidR="00D706B6" w:rsidRPr="00B4693B">
              <w:rPr>
                <w:rFonts w:ascii="Liberation Serif" w:hAnsi="Liberation Serif" w:cs="Liberation Serif"/>
                <w:sz w:val="22"/>
                <w:szCs w:val="22"/>
              </w:rPr>
              <w:t>na osi czasu</w:t>
            </w:r>
            <w:r w:rsidRPr="00B4693B">
              <w:rPr>
                <w:rFonts w:ascii="Liberation Serif" w:hAnsi="Liberation Serif" w:cs="Liberation Serif"/>
                <w:sz w:val="22"/>
                <w:szCs w:val="22"/>
              </w:rPr>
              <w:t>.</w:t>
            </w:r>
          </w:p>
        </w:tc>
      </w:tr>
      <w:tr w:rsidR="00FE4CA5" w:rsidRPr="00B4693B" w14:paraId="572213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45CDA1C" w14:textId="77777777" w:rsidR="00F64C11" w:rsidRPr="00B4693B"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9283911" w14:textId="77777777" w:rsidR="00F64C11" w:rsidRPr="00B4693B" w:rsidRDefault="00F64C11" w:rsidP="00E10556">
            <w:pPr>
              <w:rPr>
                <w:rFonts w:ascii="Liberation Serif" w:hAnsi="Liberation Serif" w:cs="Liberation Serif"/>
                <w:sz w:val="22"/>
                <w:szCs w:val="22"/>
              </w:rPr>
            </w:pPr>
            <w:r w:rsidRPr="00B4693B">
              <w:rPr>
                <w:rFonts w:ascii="Liberation Serif" w:hAnsi="Liberation Serif" w:cs="Liberation Serif"/>
                <w:sz w:val="22"/>
                <w:szCs w:val="22"/>
              </w:rPr>
              <w:t>System musi informować pielęgniarki o zmianach w zleceniach lekarskich (lekach, zabiegach, czynnościach) za pomocą powiadomienia na ekranie.</w:t>
            </w:r>
          </w:p>
        </w:tc>
      </w:tr>
      <w:tr w:rsidR="003C6043" w:rsidRPr="00B4693B" w14:paraId="4F8A9DCB" w14:textId="77777777" w:rsidTr="00CD2769">
        <w:tc>
          <w:tcPr>
            <w:tcW w:w="349" w:type="pct"/>
            <w:tcBorders>
              <w:bottom w:val="single" w:sz="4" w:space="0" w:color="8EAADB"/>
            </w:tcBorders>
          </w:tcPr>
          <w:p w14:paraId="514B2772" w14:textId="77777777" w:rsidR="00F64C11" w:rsidRPr="00B4693B" w:rsidRDefault="00F64C11"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B351C47" w14:textId="77777777" w:rsidR="00F64C11" w:rsidRPr="00B4693B" w:rsidRDefault="00F64C11" w:rsidP="00F64C11">
            <w:pPr>
              <w:rPr>
                <w:rFonts w:ascii="Liberation Serif" w:hAnsi="Liberation Serif" w:cs="Liberation Serif"/>
                <w:sz w:val="22"/>
                <w:szCs w:val="22"/>
              </w:rPr>
            </w:pPr>
            <w:r w:rsidRPr="00B4693B">
              <w:rPr>
                <w:rFonts w:ascii="Liberation Serif" w:hAnsi="Liberation Serif" w:cs="Liberation Serif"/>
                <w:sz w:val="22"/>
                <w:szCs w:val="22"/>
              </w:rPr>
              <w:t>System musi umożliwiać pracę asystenta medycznego w module rozchodowania leków - musi pozwalać na wskazanie osoby wydającej innej niż obecnie zalogowana.</w:t>
            </w:r>
          </w:p>
        </w:tc>
      </w:tr>
      <w:tr w:rsidR="00CD2769" w:rsidRPr="00B4693B" w14:paraId="17D59BBB"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13D451F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sz w:val="22"/>
                <w:szCs w:val="22"/>
              </w:rPr>
            </w:pPr>
          </w:p>
        </w:tc>
        <w:tc>
          <w:tcPr>
            <w:tcW w:w="4651" w:type="pct"/>
          </w:tcPr>
          <w:p w14:paraId="5358FC58"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Wystawianie recept (w tym również e-Recept)</w:t>
            </w:r>
          </w:p>
        </w:tc>
      </w:tr>
      <w:tr w:rsidR="00CD2769" w:rsidRPr="00B4693B" w14:paraId="5C8CA0A9" w14:textId="77777777" w:rsidTr="00CD2769">
        <w:tc>
          <w:tcPr>
            <w:tcW w:w="349" w:type="pct"/>
            <w:tcBorders>
              <w:tr2bl w:val="single" w:sz="4" w:space="0" w:color="auto"/>
            </w:tcBorders>
          </w:tcPr>
          <w:p w14:paraId="78C40DA7"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51" w:type="pct"/>
          </w:tcPr>
          <w:p w14:paraId="144CACC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wspierać wystawianie recept, co najmniej w zakresie:</w:t>
            </w:r>
          </w:p>
        </w:tc>
      </w:tr>
      <w:tr w:rsidR="00F10B26" w:rsidRPr="00B4693B" w14:paraId="4D5925A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9FC5BD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15C4F4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możliwości wybrania leków ze słownika leków,</w:t>
            </w:r>
          </w:p>
        </w:tc>
      </w:tr>
      <w:tr w:rsidR="00F10B26" w:rsidRPr="00B4693B" w14:paraId="170C4899" w14:textId="77777777" w:rsidTr="00AB3983">
        <w:tc>
          <w:tcPr>
            <w:tcW w:w="349" w:type="pct"/>
          </w:tcPr>
          <w:p w14:paraId="7006B54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C66991A" w14:textId="77777777" w:rsidR="00F10B26" w:rsidRPr="00B4693B" w:rsidRDefault="00423802" w:rsidP="00423802">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możliwości wydruku recepty</w:t>
            </w:r>
            <w:r w:rsidR="00F10B26" w:rsidRPr="00B4693B">
              <w:rPr>
                <w:rFonts w:ascii="Liberation Serif" w:hAnsi="Liberation Serif" w:cs="Liberation Serif"/>
                <w:sz w:val="22"/>
                <w:szCs w:val="22"/>
              </w:rPr>
              <w:t>,</w:t>
            </w:r>
          </w:p>
        </w:tc>
      </w:tr>
      <w:tr w:rsidR="00F10B26" w:rsidRPr="00B4693B" w14:paraId="4CEE096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49DA5E"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54B184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system powinien podpowiadać dane osoby zalogowanej, jako wystawiającej receptę o ile osoba ta jest lekarze</w:t>
            </w:r>
            <w:r w:rsidR="00423802" w:rsidRPr="00B4693B">
              <w:rPr>
                <w:rFonts w:ascii="Liberation Serif" w:hAnsi="Liberation Serif" w:cs="Liberation Serif"/>
                <w:sz w:val="22"/>
                <w:szCs w:val="22"/>
              </w:rPr>
              <w:t>m lub uprawnioną pielęgniarką</w:t>
            </w:r>
            <w:r w:rsidRPr="00B4693B">
              <w:rPr>
                <w:rFonts w:ascii="Liberation Serif" w:hAnsi="Liberation Serif" w:cs="Liberation Serif"/>
                <w:sz w:val="22"/>
                <w:szCs w:val="22"/>
              </w:rPr>
              <w:t xml:space="preserve">. </w:t>
            </w:r>
          </w:p>
        </w:tc>
      </w:tr>
      <w:tr w:rsidR="00F10B26" w:rsidRPr="00B4693B" w14:paraId="65CA7B47" w14:textId="77777777" w:rsidTr="00AB3983">
        <w:tc>
          <w:tcPr>
            <w:tcW w:w="349" w:type="pct"/>
          </w:tcPr>
          <w:p w14:paraId="62EB3FB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5F8D32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na recepcie na leki narkotyczne system powinien podpowiadać ilość substancji narkotycznej</w:t>
            </w:r>
          </w:p>
        </w:tc>
      </w:tr>
      <w:tr w:rsidR="00F10B26" w:rsidRPr="00B4693B" w14:paraId="6C67A40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E83E78"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FB135B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Musi istnieć możliwość wystawiania recept transgranicznych</w:t>
            </w:r>
          </w:p>
        </w:tc>
      </w:tr>
      <w:tr w:rsidR="00F10B26" w:rsidRPr="00B4693B" w14:paraId="63483274" w14:textId="77777777" w:rsidTr="00AB3983">
        <w:tc>
          <w:tcPr>
            <w:tcW w:w="349" w:type="pct"/>
          </w:tcPr>
          <w:p w14:paraId="5F0D3B05"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99E26E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System musi umożliwić sprawdzenia interakcji poszczególnych leków oraz podpowiadanie stopnia refundacji</w:t>
            </w:r>
            <w:r w:rsidR="00D640D5" w:rsidRPr="00B4693B">
              <w:rPr>
                <w:rFonts w:ascii="Liberation Serif" w:hAnsi="Liberation Serif" w:cs="Liberation Serif"/>
                <w:sz w:val="22"/>
                <w:szCs w:val="22"/>
              </w:rPr>
              <w:t>.</w:t>
            </w:r>
          </w:p>
        </w:tc>
      </w:tr>
      <w:tr w:rsidR="00F10B26" w:rsidRPr="00B4693B" w14:paraId="3EA8D8E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3C47C9B"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3ED38C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podpowiadanie ilości i jednostki, w jakich powinien zostać wydany lek</w:t>
            </w:r>
          </w:p>
        </w:tc>
      </w:tr>
      <w:tr w:rsidR="00CD2769" w:rsidRPr="00B4693B" w14:paraId="694FA032" w14:textId="77777777" w:rsidTr="00CD2769">
        <w:tc>
          <w:tcPr>
            <w:tcW w:w="349" w:type="pct"/>
            <w:tcBorders>
              <w:bottom w:val="single" w:sz="4" w:space="0" w:color="8EAADB"/>
            </w:tcBorders>
          </w:tcPr>
          <w:p w14:paraId="6E96EEBC"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F519F0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podpowiadanie wskazań dla leku podczas dodawania lub kopiowania recepty.</w:t>
            </w:r>
          </w:p>
        </w:tc>
      </w:tr>
      <w:tr w:rsidR="00CD2769" w:rsidRPr="00B4693B" w14:paraId="7CC1166C"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2EC17C4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51" w:type="pct"/>
          </w:tcPr>
          <w:p w14:paraId="4FC968A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Kopiowanie recept musi umożliwiać wybór recepty do skopiowania spośród:</w:t>
            </w:r>
          </w:p>
        </w:tc>
      </w:tr>
      <w:tr w:rsidR="00F10B26" w:rsidRPr="00B4693B" w14:paraId="2B0E8F78" w14:textId="77777777" w:rsidTr="00AB3983">
        <w:tc>
          <w:tcPr>
            <w:tcW w:w="349" w:type="pct"/>
          </w:tcPr>
          <w:p w14:paraId="1686372E"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5FFA29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recept z poprzedniego pobytu w tym gabinecie</w:t>
            </w:r>
          </w:p>
        </w:tc>
      </w:tr>
      <w:tr w:rsidR="00F10B26" w:rsidRPr="00B4693B" w14:paraId="5DA116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8A2C30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721254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recept z wizyty takiej jak aktualna (ta sama usługa), niezależnie od gabinetu w jakim się odbywała</w:t>
            </w:r>
          </w:p>
        </w:tc>
      </w:tr>
      <w:tr w:rsidR="00F10B26" w:rsidRPr="00B4693B" w14:paraId="54F03680" w14:textId="77777777" w:rsidTr="00AB3983">
        <w:tc>
          <w:tcPr>
            <w:tcW w:w="349" w:type="pct"/>
          </w:tcPr>
          <w:p w14:paraId="07F84F2C"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C0207C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 innych pobytów w tej samej jednostce</w:t>
            </w:r>
          </w:p>
        </w:tc>
      </w:tr>
      <w:tr w:rsidR="00F10B26" w:rsidRPr="00B4693B" w14:paraId="5AFED8C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67BFF8"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D3C3D0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kopiowanie leków przepisanych na wcześniej wystawionych receptach</w:t>
            </w:r>
          </w:p>
        </w:tc>
      </w:tr>
      <w:tr w:rsidR="00F10B26" w:rsidRPr="00B4693B" w14:paraId="003839A1" w14:textId="77777777" w:rsidTr="00AB3983">
        <w:tc>
          <w:tcPr>
            <w:tcW w:w="349" w:type="pct"/>
          </w:tcPr>
          <w:p w14:paraId="7DCF98A4"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01FD4E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możliwości wydruku recept tylko z puli lekarza zalogowanego</w:t>
            </w:r>
          </w:p>
        </w:tc>
      </w:tr>
      <w:tr w:rsidR="00F10B26" w:rsidRPr="00B4693B" w14:paraId="6E3A269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8078B7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47D192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wystawienie recept dla pacjentów powyżej 75 roku życia.</w:t>
            </w:r>
          </w:p>
        </w:tc>
      </w:tr>
      <w:tr w:rsidR="00F10B26" w:rsidRPr="00B4693B" w14:paraId="2F989FAA" w14:textId="77777777" w:rsidTr="00AB3983">
        <w:tc>
          <w:tcPr>
            <w:tcW w:w="349" w:type="pct"/>
          </w:tcPr>
          <w:p w14:paraId="47E6C24F"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AB93E51" w14:textId="77777777" w:rsidR="00F10B26" w:rsidRPr="00B4693B" w:rsidRDefault="00F10B26" w:rsidP="001E4301">
            <w:pPr>
              <w:spacing w:line="276" w:lineRule="auto"/>
              <w:rPr>
                <w:rFonts w:ascii="Liberation Serif" w:hAnsi="Liberation Serif" w:cs="Liberation Serif"/>
                <w:sz w:val="22"/>
                <w:szCs w:val="22"/>
                <w:highlight w:val="yellow"/>
              </w:rPr>
            </w:pPr>
            <w:r w:rsidRPr="00B4693B">
              <w:rPr>
                <w:rFonts w:ascii="Liberation Serif" w:hAnsi="Liberation Serif" w:cs="Liberation Serif"/>
                <w:sz w:val="22"/>
                <w:szCs w:val="22"/>
              </w:rPr>
              <w:t>System musi umożliwiać</w:t>
            </w:r>
            <w:r w:rsidR="007A3EDC" w:rsidRPr="00B4693B">
              <w:rPr>
                <w:rFonts w:ascii="Liberation Serif" w:hAnsi="Liberation Serif" w:cs="Liberation Serif"/>
                <w:sz w:val="22"/>
                <w:szCs w:val="22"/>
              </w:rPr>
              <w:t xml:space="preserve"> pobranie zleceń wszystkich recept zaewidencjonowanych w trakcie pobytu do karty informacyjnej.</w:t>
            </w:r>
            <w:r w:rsidR="00F42A74" w:rsidRPr="00B4693B">
              <w:rPr>
                <w:rFonts w:ascii="Liberation Serif" w:hAnsi="Liberation Serif" w:cs="Liberation Serif"/>
                <w:sz w:val="22"/>
                <w:szCs w:val="22"/>
              </w:rPr>
              <w:t xml:space="preserve"> </w:t>
            </w:r>
          </w:p>
        </w:tc>
      </w:tr>
      <w:tr w:rsidR="00CD2769" w:rsidRPr="00B4693B" w14:paraId="0A487C90"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0D320884"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37D559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być przygotowany do wystawiania e-recept zgodnie z wymaganiami prawa i obsługi ich za pomocą platformy P1.</w:t>
            </w:r>
          </w:p>
        </w:tc>
      </w:tr>
      <w:tr w:rsidR="00CD2769" w:rsidRPr="00B4693B" w14:paraId="67381A3C" w14:textId="77777777" w:rsidTr="00CD2769">
        <w:tc>
          <w:tcPr>
            <w:tcW w:w="349" w:type="pct"/>
            <w:tcBorders>
              <w:tr2bl w:val="single" w:sz="4" w:space="0" w:color="auto"/>
            </w:tcBorders>
          </w:tcPr>
          <w:p w14:paraId="19DF4E79"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sz w:val="22"/>
                <w:szCs w:val="22"/>
              </w:rPr>
            </w:pPr>
          </w:p>
        </w:tc>
        <w:tc>
          <w:tcPr>
            <w:tcW w:w="4651" w:type="pct"/>
          </w:tcPr>
          <w:p w14:paraId="26D2273D"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Dokumentacja wizyty</w:t>
            </w:r>
          </w:p>
        </w:tc>
      </w:tr>
      <w:tr w:rsidR="00F10B26" w:rsidRPr="00B4693B" w14:paraId="7B9450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537026"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202416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wystawienie skierowania,</w:t>
            </w:r>
          </w:p>
        </w:tc>
      </w:tr>
      <w:tr w:rsidR="00CD2769" w:rsidRPr="00B4693B" w14:paraId="77ACEA8E" w14:textId="77777777" w:rsidTr="00CD2769">
        <w:tc>
          <w:tcPr>
            <w:tcW w:w="349" w:type="pct"/>
            <w:tcBorders>
              <w:bottom w:val="single" w:sz="4" w:space="0" w:color="8EAADB"/>
            </w:tcBorders>
          </w:tcPr>
          <w:p w14:paraId="03E70C02"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1C46D9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Skierowanie do jednostki zewnętrznej, dla pacjenta niepełnoletniego, powinno zawierać imię i nazwisko oraz adres opiekuna </w:t>
            </w:r>
          </w:p>
        </w:tc>
      </w:tr>
      <w:tr w:rsidR="00CD2769" w:rsidRPr="00B4693B" w14:paraId="65028EA0"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3FAF4C5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sz w:val="22"/>
                <w:szCs w:val="22"/>
              </w:rPr>
            </w:pPr>
          </w:p>
        </w:tc>
        <w:tc>
          <w:tcPr>
            <w:tcW w:w="4651" w:type="pct"/>
          </w:tcPr>
          <w:p w14:paraId="431057B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dokumentować</w:t>
            </w:r>
          </w:p>
        </w:tc>
      </w:tr>
      <w:tr w:rsidR="00F10B26" w:rsidRPr="00B4693B" w14:paraId="22555734" w14:textId="77777777" w:rsidTr="00AB3983">
        <w:tc>
          <w:tcPr>
            <w:tcW w:w="349" w:type="pct"/>
          </w:tcPr>
          <w:p w14:paraId="2E268D55"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808BD5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leki podane podczas wizyty (współpraca z apteczką oddziałową), </w:t>
            </w:r>
          </w:p>
        </w:tc>
      </w:tr>
      <w:tr w:rsidR="00F10B26" w:rsidRPr="00B4693B" w14:paraId="062ACE8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EFF252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D40488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ewidencja szczepień:</w:t>
            </w:r>
          </w:p>
        </w:tc>
      </w:tr>
      <w:tr w:rsidR="00F10B26" w:rsidRPr="00B4693B" w14:paraId="08C28158" w14:textId="77777777" w:rsidTr="00AB3983">
        <w:tc>
          <w:tcPr>
            <w:tcW w:w="349" w:type="pct"/>
          </w:tcPr>
          <w:p w14:paraId="33415A46"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D30EB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oznaczenia podania leku jako szczepienia, </w:t>
            </w:r>
          </w:p>
        </w:tc>
      </w:tr>
      <w:tr w:rsidR="00F10B26" w:rsidRPr="00B4693B" w14:paraId="5CCE60B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8E8BAC0"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35130E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wpisania przy podaniu leku danych charakteryzujących szczepienie,</w:t>
            </w:r>
          </w:p>
        </w:tc>
      </w:tr>
      <w:tr w:rsidR="00F10B26" w:rsidRPr="00B4693B" w14:paraId="6EBC7219" w14:textId="77777777" w:rsidTr="00AB3983">
        <w:tc>
          <w:tcPr>
            <w:tcW w:w="349" w:type="pct"/>
          </w:tcPr>
          <w:p w14:paraId="74603E6A"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2B4770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automatyczny wpis do karty szczepień po oznaczeniu podania leku jako szczepienia.</w:t>
            </w:r>
          </w:p>
        </w:tc>
      </w:tr>
      <w:tr w:rsidR="00F10B26" w:rsidRPr="00B4693B" w14:paraId="7E5A69E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E7223D0"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BD4D0C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wykonane podczas wizyty dodatkowych usług i badania</w:t>
            </w:r>
          </w:p>
        </w:tc>
      </w:tr>
      <w:tr w:rsidR="00F10B26" w:rsidRPr="00B4693B" w14:paraId="54174419" w14:textId="77777777" w:rsidTr="00AB3983">
        <w:tc>
          <w:tcPr>
            <w:tcW w:w="349" w:type="pct"/>
          </w:tcPr>
          <w:p w14:paraId="6D9E070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27F98D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inne dokumenty (zaświadczenia, druki, na formularzach zdefiniowanych dla wizyty).</w:t>
            </w:r>
          </w:p>
        </w:tc>
      </w:tr>
      <w:tr w:rsidR="00F10B26" w:rsidRPr="00B4693B" w14:paraId="759C4D8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B9C64AD"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9CF026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stosowania słownika tekstów standardowych do opisu danych wizyt</w:t>
            </w:r>
          </w:p>
        </w:tc>
      </w:tr>
      <w:tr w:rsidR="00F10B26" w:rsidRPr="00B4693B" w14:paraId="109834B4" w14:textId="77777777" w:rsidTr="00AB3983">
        <w:tc>
          <w:tcPr>
            <w:tcW w:w="349" w:type="pct"/>
          </w:tcPr>
          <w:p w14:paraId="08566C7D"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68CBF6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wykorzystania definiowalnych formularzy do opisu danych wizyty</w:t>
            </w:r>
          </w:p>
        </w:tc>
      </w:tr>
      <w:tr w:rsidR="00F10B26" w:rsidRPr="00B4693B" w14:paraId="2FF3AA21" w14:textId="77777777" w:rsidTr="003B7085">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3A2AA626"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134C19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stosowania „pozycji preferowanych” dla użytkowników, jednostek organizacyjnych (wyróżnienie najczęściej wykorzystywanych pozycji słowników).</w:t>
            </w:r>
          </w:p>
        </w:tc>
      </w:tr>
      <w:tr w:rsidR="00CD2769" w:rsidRPr="00B4693B" w14:paraId="1F7D53F6" w14:textId="77777777" w:rsidTr="00CD2769">
        <w:tc>
          <w:tcPr>
            <w:tcW w:w="349" w:type="pct"/>
            <w:tcBorders>
              <w:bottom w:val="single" w:sz="4" w:space="0" w:color="8EAADB"/>
            </w:tcBorders>
          </w:tcPr>
          <w:p w14:paraId="31D27986"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28CD2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Automatyczna aktualizacja i przegląd Księgi Głównej Przychodni</w:t>
            </w:r>
          </w:p>
        </w:tc>
      </w:tr>
      <w:tr w:rsidR="00CD2769" w:rsidRPr="00B4693B" w14:paraId="0FD4F269" w14:textId="77777777" w:rsidTr="00CD2769">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260AB9F1"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51" w:type="pct"/>
          </w:tcPr>
          <w:p w14:paraId="048C2786" w14:textId="77777777" w:rsidR="00F10B26" w:rsidRPr="00B4693B" w:rsidRDefault="00F10124"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prowadzenie i wydruk dokumentacji zbiorczej zgodnie z obowiązującymi przepisami co najmniej:</w:t>
            </w:r>
          </w:p>
        </w:tc>
      </w:tr>
      <w:tr w:rsidR="00F10B26" w:rsidRPr="00B4693B" w14:paraId="2C4A196E" w14:textId="77777777" w:rsidTr="00AB3983">
        <w:tc>
          <w:tcPr>
            <w:tcW w:w="349" w:type="pct"/>
          </w:tcPr>
          <w:p w14:paraId="7764587E"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FA3DC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Oczekujących</w:t>
            </w:r>
          </w:p>
        </w:tc>
      </w:tr>
      <w:tr w:rsidR="00F10B26" w:rsidRPr="00B4693B" w14:paraId="257415D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1BE608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F8A3DD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Przyjęć</w:t>
            </w:r>
          </w:p>
        </w:tc>
      </w:tr>
      <w:tr w:rsidR="00F10B26" w:rsidRPr="00B4693B" w14:paraId="26AF92C2" w14:textId="77777777" w:rsidTr="00AB3983">
        <w:tc>
          <w:tcPr>
            <w:tcW w:w="349" w:type="pct"/>
          </w:tcPr>
          <w:p w14:paraId="71758DD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5CEB98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Zdarzeń Niepożądanych</w:t>
            </w:r>
          </w:p>
        </w:tc>
      </w:tr>
      <w:tr w:rsidR="00F10B26" w:rsidRPr="00B4693B" w14:paraId="520F8D7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89DF0D9"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1E2D7C8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Badań</w:t>
            </w:r>
          </w:p>
        </w:tc>
      </w:tr>
      <w:tr w:rsidR="00F10B26" w:rsidRPr="00B4693B" w14:paraId="1F6165D3" w14:textId="77777777" w:rsidTr="00AB3983">
        <w:tc>
          <w:tcPr>
            <w:tcW w:w="349" w:type="pct"/>
          </w:tcPr>
          <w:p w14:paraId="39B27462"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0E2793E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Zabiegów</w:t>
            </w:r>
          </w:p>
        </w:tc>
      </w:tr>
      <w:tr w:rsidR="00F10B26" w:rsidRPr="00B4693B" w14:paraId="4FE27E3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8C1AE1"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77F011A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Księga Ratownictwa</w:t>
            </w:r>
          </w:p>
        </w:tc>
      </w:tr>
      <w:tr w:rsidR="00F10B26" w:rsidRPr="00B4693B" w14:paraId="08E8A9FF" w14:textId="77777777" w:rsidTr="00AB3983">
        <w:tc>
          <w:tcPr>
            <w:tcW w:w="349" w:type="pct"/>
          </w:tcPr>
          <w:p w14:paraId="3F104378"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DF91D5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podpowiadanie dat w danych pozycji Księgi Ratownictwa</w:t>
            </w:r>
          </w:p>
        </w:tc>
      </w:tr>
      <w:tr w:rsidR="00F10B26" w:rsidRPr="00B4693B" w14:paraId="10FF8F0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CE3F13"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356B8E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wprowadzenie wywiadu przedporodowego w gabinecie lekarskim.</w:t>
            </w:r>
          </w:p>
        </w:tc>
      </w:tr>
      <w:tr w:rsidR="00F10B26" w:rsidRPr="00B4693B" w14:paraId="1BAE90E0" w14:textId="77777777" w:rsidTr="00F10124">
        <w:tc>
          <w:tcPr>
            <w:tcW w:w="349" w:type="pct"/>
            <w:tcBorders>
              <w:bottom w:val="single" w:sz="4" w:space="0" w:color="8EAADB"/>
            </w:tcBorders>
          </w:tcPr>
          <w:p w14:paraId="371F63C7"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4A43876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wydruk</w:t>
            </w:r>
            <w:r w:rsidR="003B7085" w:rsidRPr="00B4693B">
              <w:rPr>
                <w:rFonts w:ascii="Liberation Serif" w:hAnsi="Liberation Serif" w:cs="Liberation Serif"/>
                <w:sz w:val="22"/>
                <w:szCs w:val="22"/>
              </w:rPr>
              <w:t xml:space="preserve"> dokumentacji medycznej</w:t>
            </w:r>
            <w:r w:rsidRPr="00B4693B">
              <w:rPr>
                <w:rFonts w:ascii="Liberation Serif" w:hAnsi="Liberation Serif" w:cs="Liberation Serif"/>
                <w:sz w:val="22"/>
                <w:szCs w:val="22"/>
              </w:rPr>
              <w:t xml:space="preserve"> powiązanego z elementem leczenia podczas zakończenia wizyty/badania pacjenta.</w:t>
            </w:r>
          </w:p>
        </w:tc>
      </w:tr>
      <w:tr w:rsidR="00F10B26" w:rsidRPr="00B4693B" w14:paraId="08F7E4EE" w14:textId="77777777" w:rsidTr="00F10124">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12F8B107" w14:textId="77777777" w:rsidR="00F10B26" w:rsidRPr="00B4693B" w:rsidRDefault="00F10B26" w:rsidP="00F10124">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sz w:val="22"/>
                <w:szCs w:val="22"/>
              </w:rPr>
            </w:pPr>
          </w:p>
        </w:tc>
        <w:tc>
          <w:tcPr>
            <w:tcW w:w="4651" w:type="pct"/>
          </w:tcPr>
          <w:p w14:paraId="69AC103D"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Obsługa pakietu onkologicznego</w:t>
            </w:r>
          </w:p>
        </w:tc>
      </w:tr>
      <w:tr w:rsidR="00CD2769" w:rsidRPr="00B4693B" w14:paraId="572C1FA5" w14:textId="77777777" w:rsidTr="00AB3983">
        <w:tc>
          <w:tcPr>
            <w:tcW w:w="349" w:type="pct"/>
          </w:tcPr>
          <w:p w14:paraId="2916401A"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55A5DD6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rejestrować historię zmian karty DiLO</w:t>
            </w:r>
          </w:p>
        </w:tc>
      </w:tr>
      <w:tr w:rsidR="00CD2769" w:rsidRPr="00B4693B" w14:paraId="0833D58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2C6EB9C"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3449A46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podgląd kart DiLO</w:t>
            </w:r>
          </w:p>
        </w:tc>
      </w:tr>
      <w:tr w:rsidR="00CD2769" w:rsidRPr="00B4693B" w14:paraId="68285426" w14:textId="77777777" w:rsidTr="00AB3983">
        <w:tc>
          <w:tcPr>
            <w:tcW w:w="349" w:type="pct"/>
          </w:tcPr>
          <w:p w14:paraId="4792C5E0" w14:textId="77777777" w:rsidR="00F10B26" w:rsidRPr="00B4693B" w:rsidRDefault="00F10B26"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51" w:type="pct"/>
          </w:tcPr>
          <w:p w14:paraId="64BE008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powiązanie pozycji rozliczeniowych z numerem KDILO</w:t>
            </w:r>
          </w:p>
        </w:tc>
      </w:tr>
      <w:tr w:rsidR="00B34092" w:rsidRPr="00B4693B" w14:paraId="1ABA242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312CB7" w14:textId="77777777" w:rsidR="00B34092" w:rsidRPr="00B4693B" w:rsidRDefault="00B34092" w:rsidP="00216B27">
            <w:pPr>
              <w:numPr>
                <w:ilvl w:val="0"/>
                <w:numId w:val="2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rPr>
            </w:pPr>
          </w:p>
        </w:tc>
        <w:tc>
          <w:tcPr>
            <w:tcW w:w="4651" w:type="pct"/>
          </w:tcPr>
          <w:p w14:paraId="6F8D4C6F" w14:textId="77777777" w:rsidR="00B34092" w:rsidRPr="00B4693B" w:rsidRDefault="00B34092" w:rsidP="00B34092">
            <w:pPr>
              <w:spacing w:line="276" w:lineRule="auto"/>
              <w:rPr>
                <w:rFonts w:ascii="Liberation Serif" w:hAnsi="Liberation Serif" w:cs="Liberation Serif"/>
              </w:rPr>
            </w:pPr>
            <w:r w:rsidRPr="00B4693B">
              <w:rPr>
                <w:rFonts w:ascii="Liberation Serif" w:hAnsi="Liberation Serif" w:cs="Liberation Serif"/>
              </w:rPr>
              <w:t>System musi umożliwiać pełną integrację (zgodnie z aktualnymi wytycznymi i dokumentacją techniczną do integracji systemów z Krajowym Rejestrem Nowotworów) – w formie komunikacji dwustronnej.</w:t>
            </w:r>
          </w:p>
        </w:tc>
      </w:tr>
    </w:tbl>
    <w:p w14:paraId="7209C04F" w14:textId="77777777" w:rsidR="00F10B26" w:rsidRPr="00B4693B" w:rsidRDefault="00ED2A8C" w:rsidP="00C37068">
      <w:pPr>
        <w:pStyle w:val="Nagwek5"/>
        <w:spacing w:before="240"/>
        <w:rPr>
          <w:rFonts w:ascii="Liberation Serif" w:hAnsi="Liberation Serif" w:cs="Liberation Serif"/>
        </w:rPr>
      </w:pPr>
      <w:r w:rsidRPr="00B4693B">
        <w:rPr>
          <w:rFonts w:ascii="Liberation Serif" w:hAnsi="Liberation Serif" w:cs="Liberation Serif"/>
        </w:rPr>
        <w:t>Punkt pobrań</w:t>
      </w:r>
    </w:p>
    <w:tbl>
      <w:tblPr>
        <w:tblStyle w:val="Tabelasiatki4akcent11"/>
        <w:tblW w:w="5000" w:type="pct"/>
        <w:tblInd w:w="0" w:type="dxa"/>
        <w:tblLook w:val="0420" w:firstRow="1" w:lastRow="0" w:firstColumn="0" w:lastColumn="0" w:noHBand="0" w:noVBand="1"/>
      </w:tblPr>
      <w:tblGrid>
        <w:gridCol w:w="678"/>
        <w:gridCol w:w="8949"/>
      </w:tblGrid>
      <w:tr w:rsidR="00ED2A8C" w:rsidRPr="00B4693B" w14:paraId="04139A0D" w14:textId="77777777" w:rsidTr="00ED2A8C">
        <w:trPr>
          <w:cnfStyle w:val="100000000000" w:firstRow="1" w:lastRow="0" w:firstColumn="0" w:lastColumn="0" w:oddVBand="0" w:evenVBand="0" w:oddHBand="0" w:evenHBand="0" w:firstRowFirstColumn="0" w:firstRowLastColumn="0" w:lastRowFirstColumn="0" w:lastRowLastColumn="0"/>
        </w:trPr>
        <w:tc>
          <w:tcPr>
            <w:tcW w:w="352" w:type="pct"/>
          </w:tcPr>
          <w:p w14:paraId="7B239639" w14:textId="77777777" w:rsidR="00F10B26" w:rsidRPr="00B4693B" w:rsidRDefault="00F10B26" w:rsidP="001E4301">
            <w:pPr>
              <w:tabs>
                <w:tab w:val="left" w:pos="6209"/>
              </w:tabs>
              <w:spacing w:line="276" w:lineRule="auto"/>
              <w:jc w:val="center"/>
              <w:rPr>
                <w:rFonts w:ascii="Liberation Serif" w:hAnsi="Liberation Serif" w:cs="Liberation Serif"/>
                <w:b w:val="0"/>
                <w:color w:val="auto"/>
                <w:sz w:val="22"/>
                <w:szCs w:val="22"/>
              </w:rPr>
            </w:pPr>
            <w:r w:rsidRPr="00B4693B">
              <w:rPr>
                <w:rFonts w:ascii="Liberation Serif" w:hAnsi="Liberation Serif" w:cs="Liberation Serif"/>
                <w:b w:val="0"/>
                <w:color w:val="auto"/>
                <w:sz w:val="22"/>
                <w:szCs w:val="22"/>
              </w:rPr>
              <w:t>L.p.</w:t>
            </w:r>
          </w:p>
        </w:tc>
        <w:tc>
          <w:tcPr>
            <w:tcW w:w="4648" w:type="pct"/>
          </w:tcPr>
          <w:p w14:paraId="1F470EE8" w14:textId="77777777" w:rsidR="00F10B26" w:rsidRPr="00B4693B" w:rsidRDefault="00F10B26" w:rsidP="0016212B">
            <w:pPr>
              <w:pStyle w:val="Nagwek4"/>
              <w:outlineLvl w:val="3"/>
              <w:rPr>
                <w:rFonts w:ascii="Liberation Serif" w:hAnsi="Liberation Serif" w:cs="Liberation Serif"/>
              </w:rPr>
            </w:pPr>
            <w:bookmarkStart w:id="54" w:name="_Toc501352714"/>
            <w:r w:rsidRPr="00B4693B">
              <w:rPr>
                <w:rFonts w:ascii="Liberation Serif" w:hAnsi="Liberation Serif" w:cs="Liberation Serif"/>
              </w:rPr>
              <w:t>Punkt Pobrań</w:t>
            </w:r>
            <w:bookmarkEnd w:id="54"/>
          </w:p>
        </w:tc>
      </w:tr>
      <w:tr w:rsidR="00ED2A8C" w:rsidRPr="00B4693B" w14:paraId="3D17F1B8"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7F0987EF" w14:textId="77777777" w:rsidR="00F10B26" w:rsidRPr="00B4693B" w:rsidRDefault="00F10B26" w:rsidP="00ED2A8C">
            <w:pPr>
              <w:pStyle w:val="Akapitzlist1"/>
              <w:spacing w:line="276" w:lineRule="auto"/>
              <w:ind w:left="0"/>
              <w:contextualSpacing w:val="0"/>
              <w:rPr>
                <w:rFonts w:ascii="Liberation Serif" w:hAnsi="Liberation Serif" w:cs="Liberation Serif"/>
                <w:bCs/>
                <w:sz w:val="22"/>
                <w:szCs w:val="22"/>
              </w:rPr>
            </w:pPr>
          </w:p>
        </w:tc>
        <w:tc>
          <w:tcPr>
            <w:tcW w:w="4648" w:type="pct"/>
          </w:tcPr>
          <w:p w14:paraId="2BB0EA4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zarządzanie zleceniami na badania laboratoryjne, w szczególności:</w:t>
            </w:r>
          </w:p>
        </w:tc>
      </w:tr>
      <w:tr w:rsidR="00F10B26" w:rsidRPr="00B4693B" w14:paraId="0F4AE9BA" w14:textId="77777777" w:rsidTr="00AB3983">
        <w:trPr>
          <w:trHeight w:val="241"/>
        </w:trPr>
        <w:tc>
          <w:tcPr>
            <w:tcW w:w="352" w:type="pct"/>
          </w:tcPr>
          <w:p w14:paraId="5AA0F077" w14:textId="77777777" w:rsidR="00F10B26" w:rsidRPr="00B4693B" w:rsidRDefault="00F10B26" w:rsidP="00216B27">
            <w:pPr>
              <w:pStyle w:val="Akapitzlist"/>
              <w:numPr>
                <w:ilvl w:val="0"/>
                <w:numId w:val="43"/>
              </w:numPr>
              <w:spacing w:line="276" w:lineRule="auto"/>
              <w:jc w:val="center"/>
              <w:rPr>
                <w:rFonts w:ascii="Liberation Serif" w:hAnsi="Liberation Serif" w:cs="Liberation Serif"/>
                <w:bCs/>
                <w:sz w:val="22"/>
                <w:szCs w:val="22"/>
              </w:rPr>
            </w:pPr>
          </w:p>
        </w:tc>
        <w:tc>
          <w:tcPr>
            <w:tcW w:w="4648" w:type="pct"/>
          </w:tcPr>
          <w:p w14:paraId="6B35F027"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w:t>
            </w:r>
            <w:r w:rsidR="00F10B26" w:rsidRPr="00B4693B">
              <w:rPr>
                <w:rFonts w:ascii="Liberation Serif" w:hAnsi="Liberation Serif" w:cs="Liberation Serif"/>
                <w:sz w:val="22"/>
                <w:szCs w:val="22"/>
              </w:rPr>
              <w:t>rzyjmowanie zleceń badań laboratoryjnych z podsystemu Ruch chorych i Przychodnia z możliwością określenia domyślnego punktu pobrań dla zleceniodawcy,</w:t>
            </w:r>
          </w:p>
        </w:tc>
      </w:tr>
      <w:tr w:rsidR="00F10B26" w:rsidRPr="00B4693B" w14:paraId="331C4E4E"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7F54B3A" w14:textId="77777777" w:rsidR="00F10B26" w:rsidRPr="00B4693B" w:rsidRDefault="00F10B26" w:rsidP="00216B27">
            <w:pPr>
              <w:pStyle w:val="Tekstpodstawowywcity"/>
              <w:numPr>
                <w:ilvl w:val="0"/>
                <w:numId w:val="43"/>
              </w:numPr>
              <w:spacing w:before="0" w:after="0" w:line="276" w:lineRule="auto"/>
              <w:jc w:val="center"/>
              <w:rPr>
                <w:rFonts w:ascii="Liberation Serif" w:hAnsi="Liberation Serif" w:cs="Liberation Serif"/>
                <w:bCs/>
                <w:sz w:val="22"/>
                <w:szCs w:val="22"/>
              </w:rPr>
            </w:pPr>
          </w:p>
        </w:tc>
        <w:tc>
          <w:tcPr>
            <w:tcW w:w="4648" w:type="pct"/>
          </w:tcPr>
          <w:p w14:paraId="2853D4E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wprowadzanie zleceń zewnętrznych,</w:t>
            </w:r>
          </w:p>
        </w:tc>
      </w:tr>
      <w:tr w:rsidR="00F10B26" w:rsidRPr="00B4693B" w14:paraId="1AF4902A" w14:textId="77777777" w:rsidTr="00AB3983">
        <w:trPr>
          <w:trHeight w:val="277"/>
        </w:trPr>
        <w:tc>
          <w:tcPr>
            <w:tcW w:w="352" w:type="pct"/>
          </w:tcPr>
          <w:p w14:paraId="5FF4E7BE" w14:textId="77777777" w:rsidR="00F10B26" w:rsidRPr="00B4693B" w:rsidRDefault="00F10B26" w:rsidP="00216B27">
            <w:pPr>
              <w:pStyle w:val="Tekstpodstawowy"/>
              <w:widowControl/>
              <w:numPr>
                <w:ilvl w:val="0"/>
                <w:numId w:val="43"/>
              </w:numPr>
              <w:suppressAutoHyphens w:val="0"/>
              <w:spacing w:after="0" w:line="276" w:lineRule="auto"/>
              <w:jc w:val="center"/>
              <w:rPr>
                <w:rFonts w:ascii="Liberation Serif" w:hAnsi="Liberation Serif" w:cs="Liberation Serif"/>
                <w:b/>
                <w:i/>
                <w:sz w:val="22"/>
                <w:szCs w:val="22"/>
                <w:lang w:eastAsia="en-US"/>
              </w:rPr>
            </w:pPr>
          </w:p>
        </w:tc>
        <w:tc>
          <w:tcPr>
            <w:tcW w:w="4648" w:type="pct"/>
          </w:tcPr>
          <w:p w14:paraId="516B42F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wyszukiwania zleceń wg imienia i nazwiska,</w:t>
            </w:r>
            <w:r w:rsidR="001E4301" w:rsidRPr="00B4693B">
              <w:rPr>
                <w:rFonts w:ascii="Liberation Serif" w:hAnsi="Liberation Serif" w:cs="Liberation Serif"/>
                <w:sz w:val="22"/>
                <w:szCs w:val="22"/>
              </w:rPr>
              <w:t xml:space="preserve"> nr PESEL,</w:t>
            </w:r>
            <w:r w:rsidRPr="00B4693B">
              <w:rPr>
                <w:rFonts w:ascii="Liberation Serif" w:hAnsi="Liberation Serif" w:cs="Liberation Serif"/>
                <w:sz w:val="22"/>
                <w:szCs w:val="22"/>
              </w:rPr>
              <w:t xml:space="preserve"> daty zlecenia oraz planowanej daty wykonania,</w:t>
            </w:r>
          </w:p>
        </w:tc>
      </w:tr>
      <w:tr w:rsidR="00F10B26" w:rsidRPr="00B4693B" w14:paraId="639EF03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34B68F6"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6F0666B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dostęp do zleceń archiwalnych pacjenta,</w:t>
            </w:r>
          </w:p>
        </w:tc>
      </w:tr>
      <w:tr w:rsidR="00F10B26" w:rsidRPr="00B4693B" w14:paraId="51C3CC32" w14:textId="77777777" w:rsidTr="00AB3983">
        <w:tc>
          <w:tcPr>
            <w:tcW w:w="352" w:type="pct"/>
          </w:tcPr>
          <w:p w14:paraId="63724C50"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32E68D3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wyróżnianie zleceń CITO,</w:t>
            </w:r>
          </w:p>
        </w:tc>
      </w:tr>
      <w:tr w:rsidR="00F10B26" w:rsidRPr="00B4693B" w14:paraId="759A58C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7D7EDE"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6C78E94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dobieranie materiałów niezbędnych do realizacji zlecenia,</w:t>
            </w:r>
          </w:p>
        </w:tc>
      </w:tr>
      <w:tr w:rsidR="00D62F8D" w:rsidRPr="00B4693B" w14:paraId="5DDAAF04" w14:textId="77777777" w:rsidTr="00ED2A8C">
        <w:trPr>
          <w:trHeight w:val="346"/>
        </w:trPr>
        <w:tc>
          <w:tcPr>
            <w:tcW w:w="352" w:type="pct"/>
            <w:tcBorders>
              <w:bottom w:val="single" w:sz="4" w:space="0" w:color="8EAADB"/>
            </w:tcBorders>
          </w:tcPr>
          <w:p w14:paraId="3D4DB52C"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692C26D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wycofanie zlecenia</w:t>
            </w:r>
          </w:p>
        </w:tc>
      </w:tr>
      <w:tr w:rsidR="00ED2A8C" w:rsidRPr="00B4693B" w14:paraId="2D3616EC"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29790D0A" w14:textId="77777777" w:rsidR="00F10B26" w:rsidRPr="00B4693B" w:rsidRDefault="00F10B26" w:rsidP="00ED2A8C">
            <w:pPr>
              <w:pStyle w:val="Akapitzlist"/>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rPr>
                <w:rFonts w:ascii="Liberation Serif" w:hAnsi="Liberation Serif" w:cs="Liberation Serif"/>
                <w:sz w:val="22"/>
                <w:szCs w:val="22"/>
              </w:rPr>
            </w:pPr>
          </w:p>
        </w:tc>
        <w:tc>
          <w:tcPr>
            <w:tcW w:w="4648" w:type="pct"/>
          </w:tcPr>
          <w:p w14:paraId="23F5F14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wspomagać obsługę punktu przyjęcia i rozdzielni materiału w szczególności:</w:t>
            </w:r>
          </w:p>
        </w:tc>
      </w:tr>
      <w:tr w:rsidR="00F10B26" w:rsidRPr="00B4693B" w14:paraId="68F36204" w14:textId="77777777" w:rsidTr="00AB3983">
        <w:tc>
          <w:tcPr>
            <w:tcW w:w="352" w:type="pct"/>
          </w:tcPr>
          <w:p w14:paraId="0F1A2551"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7916562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rejestracja wysłania materiałów do laboratoriów,</w:t>
            </w:r>
          </w:p>
        </w:tc>
      </w:tr>
      <w:tr w:rsidR="00F10B26" w:rsidRPr="00B4693B" w14:paraId="7632CB65"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5C042378"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25D1A1A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oznakowanie pobieranych materiałów kodem kreskowym.</w:t>
            </w:r>
          </w:p>
        </w:tc>
      </w:tr>
      <w:tr w:rsidR="00ED2A8C" w:rsidRPr="00B4693B" w14:paraId="5116B3BE" w14:textId="77777777" w:rsidTr="00ED2A8C">
        <w:trPr>
          <w:trHeight w:val="229"/>
        </w:trPr>
        <w:tc>
          <w:tcPr>
            <w:tcW w:w="352" w:type="pct"/>
            <w:tcBorders>
              <w:bottom w:val="single" w:sz="4" w:space="0" w:color="8EAADB"/>
            </w:tcBorders>
          </w:tcPr>
          <w:p w14:paraId="15B1D216"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61D55B2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wspomaganie rozdziału materiałów wg jednostek wykonujących (badania realizowane we własnych lub obcych laboratoriach),</w:t>
            </w:r>
          </w:p>
        </w:tc>
      </w:tr>
      <w:tr w:rsidR="00ED2A8C" w:rsidRPr="00B4693B" w14:paraId="174B1CC1"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EFA7249" w14:textId="77777777" w:rsidR="00F10B26" w:rsidRPr="00B4693B" w:rsidRDefault="00F10B26" w:rsidP="00ED2A8C">
            <w:pPr>
              <w:pStyle w:val="Akapitzlist"/>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rPr>
                <w:rFonts w:ascii="Liberation Serif" w:hAnsi="Liberation Serif" w:cs="Liberation Serif"/>
                <w:sz w:val="22"/>
                <w:szCs w:val="22"/>
              </w:rPr>
            </w:pPr>
          </w:p>
        </w:tc>
        <w:tc>
          <w:tcPr>
            <w:tcW w:w="4648" w:type="pct"/>
          </w:tcPr>
          <w:p w14:paraId="18FF5AC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rejestrację w systemie pobranych materiałów, w tym:</w:t>
            </w:r>
          </w:p>
        </w:tc>
      </w:tr>
      <w:tr w:rsidR="00F10B26" w:rsidRPr="00B4693B" w14:paraId="588EA61A" w14:textId="77777777" w:rsidTr="00AB3983">
        <w:tc>
          <w:tcPr>
            <w:tcW w:w="352" w:type="pct"/>
          </w:tcPr>
          <w:p w14:paraId="379AC705"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47D1D96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automatyczne odnotowanie daty i godziny pobrania,</w:t>
            </w:r>
          </w:p>
        </w:tc>
      </w:tr>
      <w:tr w:rsidR="00F10B26" w:rsidRPr="00B4693B" w14:paraId="7C7162A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87112E"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1FAAF47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odnotowanie osoby pobierającej materiał,</w:t>
            </w:r>
          </w:p>
        </w:tc>
      </w:tr>
      <w:tr w:rsidR="00F10B26" w:rsidRPr="00B4693B" w14:paraId="4B26D4DE" w14:textId="77777777" w:rsidTr="00AB3983">
        <w:tc>
          <w:tcPr>
            <w:tcW w:w="352" w:type="pct"/>
          </w:tcPr>
          <w:p w14:paraId="24E29050"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22C7196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odnotowanie dodatkowych uwag do pobrania,</w:t>
            </w:r>
          </w:p>
        </w:tc>
      </w:tr>
      <w:tr w:rsidR="00F10B26" w:rsidRPr="00B4693B" w14:paraId="74DA93D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BC12EED"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2D32119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dla wybranych badań (np. oznaczenie grupy krwi) konieczność potwierdzenia danych pobrania (data i godzina, osoba, uwagi).</w:t>
            </w:r>
          </w:p>
        </w:tc>
      </w:tr>
      <w:tr w:rsidR="00F10B26" w:rsidRPr="00B4693B" w14:paraId="54C7D0F0" w14:textId="77777777" w:rsidTr="00AB3983">
        <w:tc>
          <w:tcPr>
            <w:tcW w:w="352" w:type="pct"/>
          </w:tcPr>
          <w:p w14:paraId="006791B4"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204D692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wydruk dokumentu pobrania dla pojedynczego badania oraz dla panelu badań</w:t>
            </w:r>
          </w:p>
        </w:tc>
      </w:tr>
      <w:tr w:rsidR="00F10B26" w:rsidRPr="00B4693B" w14:paraId="165E093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A77243"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02D73D7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i wydruk Księgi Pobrań</w:t>
            </w:r>
          </w:p>
        </w:tc>
      </w:tr>
      <w:tr w:rsidR="00F10B26" w:rsidRPr="00B4693B" w14:paraId="7CA68143" w14:textId="77777777" w:rsidTr="00AB3983">
        <w:tc>
          <w:tcPr>
            <w:tcW w:w="352" w:type="pct"/>
          </w:tcPr>
          <w:p w14:paraId="3094A760"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51E5EC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Integracja z innymi modułami systemu medycznego:</w:t>
            </w:r>
          </w:p>
        </w:tc>
      </w:tr>
      <w:tr w:rsidR="00F10B26" w:rsidRPr="00B4693B" w14:paraId="0BFA2D5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AB9D1E4" w14:textId="77777777" w:rsidR="00F10B26" w:rsidRPr="00B4693B" w:rsidRDefault="00F10B26" w:rsidP="00216B27">
            <w:pPr>
              <w:pStyle w:val="Akapitzlist"/>
              <w:numPr>
                <w:ilvl w:val="0"/>
                <w:numId w:val="4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8" w:type="pct"/>
          </w:tcPr>
          <w:p w14:paraId="65B5D6B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Przekazywanie elektronicznego potwierdzenia pobrania materiału do zleceniodawców podsystemu Ruch chorych i Przychodnia oraz do modułu Laboratorium</w:t>
            </w:r>
            <w:r w:rsidR="001E4301" w:rsidRPr="00B4693B">
              <w:rPr>
                <w:rFonts w:ascii="Liberation Serif" w:hAnsi="Liberation Serif" w:cs="Liberation Serif"/>
                <w:sz w:val="22"/>
                <w:szCs w:val="22"/>
              </w:rPr>
              <w:t xml:space="preserve"> z oznaczeniem osoby wykonującej daną</w:t>
            </w:r>
            <w:r w:rsidR="003B7085" w:rsidRPr="00B4693B">
              <w:rPr>
                <w:rFonts w:ascii="Liberation Serif" w:hAnsi="Liberation Serif" w:cs="Liberation Serif"/>
                <w:sz w:val="22"/>
                <w:szCs w:val="22"/>
              </w:rPr>
              <w:t xml:space="preserve"> </w:t>
            </w:r>
            <w:r w:rsidR="001E4301" w:rsidRPr="00B4693B">
              <w:rPr>
                <w:rFonts w:ascii="Liberation Serif" w:hAnsi="Liberation Serif" w:cs="Liberation Serif"/>
                <w:sz w:val="22"/>
                <w:szCs w:val="22"/>
              </w:rPr>
              <w:t>czynność</w:t>
            </w:r>
            <w:r w:rsidRPr="00B4693B">
              <w:rPr>
                <w:rFonts w:ascii="Liberation Serif" w:hAnsi="Liberation Serif" w:cs="Liberation Serif"/>
                <w:sz w:val="22"/>
                <w:szCs w:val="22"/>
              </w:rPr>
              <w:t>.</w:t>
            </w:r>
          </w:p>
        </w:tc>
      </w:tr>
    </w:tbl>
    <w:p w14:paraId="17AAA280" w14:textId="77777777" w:rsidR="00F10B26" w:rsidRPr="00B4693B" w:rsidRDefault="00F10B26" w:rsidP="00F10B26">
      <w:pPr>
        <w:spacing w:after="0" w:line="276" w:lineRule="auto"/>
        <w:rPr>
          <w:rFonts w:ascii="Liberation Serif" w:hAnsi="Liberation Serif" w:cs="Liberation Serif"/>
        </w:rPr>
      </w:pPr>
    </w:p>
    <w:p w14:paraId="0828C2F3" w14:textId="77777777" w:rsidR="00F10B26" w:rsidRPr="00B4693B" w:rsidRDefault="00ED2A8C" w:rsidP="00C37068">
      <w:pPr>
        <w:pStyle w:val="Nagwek5"/>
        <w:rPr>
          <w:rFonts w:ascii="Liberation Serif" w:hAnsi="Liberation Serif" w:cs="Liberation Serif"/>
        </w:rPr>
      </w:pPr>
      <w:r w:rsidRPr="00B4693B">
        <w:rPr>
          <w:rFonts w:ascii="Liberation Serif" w:hAnsi="Liberation Serif" w:cs="Liberation Serif"/>
        </w:rPr>
        <w:t>Apteka</w:t>
      </w:r>
    </w:p>
    <w:tbl>
      <w:tblPr>
        <w:tblStyle w:val="Tabelasiatki4akcent11"/>
        <w:tblW w:w="5011" w:type="pct"/>
        <w:tblInd w:w="0" w:type="dxa"/>
        <w:tblLook w:val="0420" w:firstRow="1" w:lastRow="0" w:firstColumn="0" w:lastColumn="0" w:noHBand="0" w:noVBand="1"/>
      </w:tblPr>
      <w:tblGrid>
        <w:gridCol w:w="700"/>
        <w:gridCol w:w="8948"/>
      </w:tblGrid>
      <w:tr w:rsidR="00F10B26" w:rsidRPr="00B4693B" w14:paraId="2B9B5A58" w14:textId="77777777" w:rsidTr="75558896">
        <w:trPr>
          <w:cnfStyle w:val="100000000000" w:firstRow="1" w:lastRow="0" w:firstColumn="0" w:lastColumn="0" w:oddVBand="0" w:evenVBand="0" w:oddHBand="0" w:evenHBand="0" w:firstRowFirstColumn="0" w:firstRowLastColumn="0" w:lastRowFirstColumn="0" w:lastRowLastColumn="0"/>
        </w:trPr>
        <w:tc>
          <w:tcPr>
            <w:tcW w:w="363" w:type="pct"/>
          </w:tcPr>
          <w:p w14:paraId="1ECB8B78" w14:textId="77777777" w:rsidR="00F10B26" w:rsidRPr="00B4693B" w:rsidRDefault="00F10B26" w:rsidP="001E4301">
            <w:pPr>
              <w:spacing w:line="276" w:lineRule="auto"/>
              <w:jc w:val="center"/>
              <w:rPr>
                <w:rFonts w:ascii="Liberation Serif" w:hAnsi="Liberation Serif" w:cs="Liberation Serif"/>
                <w:color w:val="auto"/>
                <w:sz w:val="22"/>
                <w:szCs w:val="22"/>
              </w:rPr>
            </w:pPr>
            <w:r w:rsidRPr="00B4693B">
              <w:rPr>
                <w:rFonts w:ascii="Liberation Serif" w:hAnsi="Liberation Serif" w:cs="Liberation Serif"/>
                <w:color w:val="auto"/>
                <w:sz w:val="22"/>
                <w:szCs w:val="22"/>
              </w:rPr>
              <w:t>L.p.</w:t>
            </w:r>
          </w:p>
        </w:tc>
        <w:tc>
          <w:tcPr>
            <w:tcW w:w="4637" w:type="pct"/>
          </w:tcPr>
          <w:p w14:paraId="01B22E00" w14:textId="77777777" w:rsidR="00F10B26" w:rsidRPr="00B4693B" w:rsidRDefault="00F10B26" w:rsidP="0016212B">
            <w:pPr>
              <w:pStyle w:val="Nagwek4"/>
              <w:outlineLvl w:val="3"/>
              <w:rPr>
                <w:rFonts w:ascii="Liberation Serif" w:hAnsi="Liberation Serif" w:cs="Liberation Serif"/>
              </w:rPr>
            </w:pPr>
            <w:bookmarkStart w:id="55" w:name="_Toc501352715"/>
            <w:bookmarkStart w:id="56" w:name="_Toc57803149"/>
            <w:r w:rsidRPr="00B4693B">
              <w:rPr>
                <w:rFonts w:ascii="Liberation Serif" w:hAnsi="Liberation Serif" w:cs="Liberation Serif"/>
              </w:rPr>
              <w:t>Apteka</w:t>
            </w:r>
            <w:bookmarkEnd w:id="55"/>
            <w:bookmarkEnd w:id="56"/>
          </w:p>
        </w:tc>
      </w:tr>
      <w:tr w:rsidR="00ED2A8C" w:rsidRPr="00B4693B" w14:paraId="2B66CA53" w14:textId="77777777" w:rsidTr="75558896">
        <w:trPr>
          <w:cnfStyle w:val="000000100000" w:firstRow="0" w:lastRow="0" w:firstColumn="0" w:lastColumn="0" w:oddVBand="0" w:evenVBand="0" w:oddHBand="1" w:evenHBand="0" w:firstRowFirstColumn="0" w:firstRowLastColumn="0" w:lastRowFirstColumn="0" w:lastRowLastColumn="0"/>
          <w:trHeight w:val="292"/>
        </w:trPr>
        <w:tc>
          <w:tcPr>
            <w:tcW w:w="363" w:type="pct"/>
            <w:tcBorders>
              <w:bottom w:val="single" w:sz="4" w:space="0" w:color="8EAADB" w:themeColor="accent5" w:themeTint="99"/>
            </w:tcBorders>
          </w:tcPr>
          <w:p w14:paraId="01E5991F" w14:textId="77777777" w:rsidR="00F10B26" w:rsidRPr="00B4693B" w:rsidRDefault="00F10B26" w:rsidP="00216B27">
            <w:pPr>
              <w:numPr>
                <w:ilvl w:val="0"/>
                <w:numId w:val="25"/>
              </w:numPr>
              <w:spacing w:line="276" w:lineRule="auto"/>
              <w:ind w:left="357" w:hanging="357"/>
              <w:jc w:val="center"/>
              <w:rPr>
                <w:rFonts w:ascii="Liberation Serif" w:hAnsi="Liberation Serif" w:cs="Liberation Serif"/>
                <w:sz w:val="22"/>
                <w:szCs w:val="22"/>
              </w:rPr>
            </w:pPr>
          </w:p>
        </w:tc>
        <w:tc>
          <w:tcPr>
            <w:tcW w:w="4637" w:type="pct"/>
          </w:tcPr>
          <w:p w14:paraId="602FF8C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magazynu leków apteki.</w:t>
            </w:r>
          </w:p>
        </w:tc>
      </w:tr>
      <w:tr w:rsidR="00ED2A8C" w:rsidRPr="00B4693B" w14:paraId="4B0918AD" w14:textId="77777777" w:rsidTr="75558896">
        <w:tc>
          <w:tcPr>
            <w:tcW w:w="363" w:type="pct"/>
            <w:tcBorders>
              <w:tr2bl w:val="single" w:sz="4" w:space="0" w:color="auto"/>
            </w:tcBorders>
          </w:tcPr>
          <w:p w14:paraId="216CA433"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5FE40E6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Konfiguracja magazynu apteki:</w:t>
            </w:r>
          </w:p>
        </w:tc>
      </w:tr>
      <w:tr w:rsidR="00F10B26" w:rsidRPr="00B4693B" w14:paraId="185E88E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7047279"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0A86CB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wykorzystania słowników: leków, grup ATC, nazw międzynarodowych, wyrobów medycznych</w:t>
            </w:r>
          </w:p>
        </w:tc>
      </w:tr>
      <w:tr w:rsidR="00F10B26" w:rsidRPr="00B4693B" w14:paraId="4C11E431" w14:textId="77777777" w:rsidTr="75558896">
        <w:tc>
          <w:tcPr>
            <w:tcW w:w="363" w:type="pct"/>
          </w:tcPr>
          <w:p w14:paraId="7DB623F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F8F6B3D" w14:textId="77777777" w:rsidR="00F10B26" w:rsidRPr="00B4693B" w:rsidRDefault="00F10B26" w:rsidP="00423802">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automatycznej aktualizacji słowników leków BLOZ</w:t>
            </w:r>
            <w:r w:rsidR="00925DBC" w:rsidRPr="00B4693B">
              <w:rPr>
                <w:rFonts w:ascii="Liberation Serif" w:hAnsi="Liberation Serif" w:cs="Liberation Serif"/>
                <w:sz w:val="22"/>
                <w:szCs w:val="22"/>
              </w:rPr>
              <w:t xml:space="preserve"> lub</w:t>
            </w:r>
            <w:r w:rsidRPr="00B4693B">
              <w:rPr>
                <w:rFonts w:ascii="Liberation Serif" w:hAnsi="Liberation Serif" w:cs="Liberation Serif"/>
                <w:sz w:val="22"/>
                <w:szCs w:val="22"/>
              </w:rPr>
              <w:t xml:space="preserve"> </w:t>
            </w:r>
            <w:r w:rsidR="00423802" w:rsidRPr="00B4693B">
              <w:rPr>
                <w:rFonts w:ascii="Liberation Serif" w:hAnsi="Liberation Serif" w:cs="Liberation Serif"/>
                <w:sz w:val="22"/>
                <w:szCs w:val="22"/>
              </w:rPr>
              <w:t>Pharmindex</w:t>
            </w:r>
          </w:p>
        </w:tc>
      </w:tr>
      <w:tr w:rsidR="00F10B26" w:rsidRPr="00B4693B" w14:paraId="2ACCA011" w14:textId="77777777" w:rsidTr="75558896">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656C0E4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D6BC760"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w:t>
            </w:r>
            <w:r w:rsidR="00F10B26" w:rsidRPr="00B4693B">
              <w:rPr>
                <w:rFonts w:ascii="Liberation Serif" w:hAnsi="Liberation Serif" w:cs="Liberation Serif"/>
                <w:sz w:val="22"/>
                <w:szCs w:val="22"/>
              </w:rPr>
              <w:t>ożliwość definiowania własnych grup leków i wyrobów medycznych (globalnych i lokalnych),</w:t>
            </w:r>
          </w:p>
        </w:tc>
      </w:tr>
      <w:tr w:rsidR="00F10B26" w:rsidRPr="00B4693B" w14:paraId="15E9AC14" w14:textId="77777777" w:rsidTr="75558896">
        <w:trPr>
          <w:trHeight w:val="239"/>
        </w:trPr>
        <w:tc>
          <w:tcPr>
            <w:tcW w:w="363" w:type="pct"/>
          </w:tcPr>
          <w:p w14:paraId="07257F20"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48AA50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tworzenia lokalnych słowników leków dla magazynów,</w:t>
            </w:r>
          </w:p>
        </w:tc>
      </w:tr>
      <w:tr w:rsidR="00F10B26" w:rsidRPr="00B4693B" w14:paraId="1F7BEB51" w14:textId="77777777" w:rsidTr="75558896">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407B270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F94EE0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wyszukiwania leku na podstawie kodu EAN13 lub EAN 128, fragmentu nazwy handlowej, fragmentu nazwy międzynarodowej</w:t>
            </w:r>
          </w:p>
        </w:tc>
      </w:tr>
      <w:tr w:rsidR="00F10B26" w:rsidRPr="00B4693B" w14:paraId="67B8D78A" w14:textId="77777777" w:rsidTr="75558896">
        <w:tc>
          <w:tcPr>
            <w:tcW w:w="363" w:type="pct"/>
          </w:tcPr>
          <w:p w14:paraId="6FFF506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0BD42C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ED2A8C" w:rsidRPr="00B4693B">
              <w:rPr>
                <w:rFonts w:ascii="Liberation Serif" w:hAnsi="Liberation Serif" w:cs="Liberation Serif"/>
                <w:sz w:val="22"/>
                <w:szCs w:val="22"/>
              </w:rPr>
              <w:t>m</w:t>
            </w:r>
            <w:r w:rsidRPr="00B4693B">
              <w:rPr>
                <w:rFonts w:ascii="Liberation Serif" w:hAnsi="Liberation Serif" w:cs="Liberation Serif"/>
                <w:sz w:val="22"/>
                <w:szCs w:val="22"/>
              </w:rPr>
              <w:t>ożliwość definiowania własnych dokumentów (np. rozchód darów, przyjęcie bezpłatnych próbek itp.),</w:t>
            </w:r>
          </w:p>
        </w:tc>
      </w:tr>
      <w:tr w:rsidR="00F10B26" w:rsidRPr="00B4693B" w14:paraId="5FA104B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931A8E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12911E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B4693B" w14:paraId="19CB5723" w14:textId="77777777" w:rsidTr="75558896">
        <w:tc>
          <w:tcPr>
            <w:tcW w:w="363" w:type="pct"/>
          </w:tcPr>
          <w:p w14:paraId="3F3FB27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9AF012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elektroniczna książka narkotyczna wraz z elektroniczną oraz papierową autoryzacją (podwójna autoryzacja)</w:t>
            </w:r>
          </w:p>
        </w:tc>
      </w:tr>
      <w:tr w:rsidR="00F10B26" w:rsidRPr="00B4693B" w14:paraId="1C00450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8DA8EC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3A3BFC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w:t>
            </w:r>
            <w:r w:rsidR="0034601E" w:rsidRPr="00B4693B">
              <w:rPr>
                <w:rFonts w:ascii="Liberation Serif" w:hAnsi="Liberation Serif" w:cs="Liberation Serif"/>
                <w:sz w:val="22"/>
                <w:szCs w:val="22"/>
              </w:rPr>
              <w:t xml:space="preserve">wyboru </w:t>
            </w:r>
            <w:r w:rsidRPr="00B4693B">
              <w:rPr>
                <w:rFonts w:ascii="Liberation Serif" w:hAnsi="Liberation Serif" w:cs="Liberation Serif"/>
                <w:sz w:val="22"/>
                <w:szCs w:val="22"/>
              </w:rPr>
              <w:t xml:space="preserve">danego leku/wyrobu medycznego z poziomu kartoteki </w:t>
            </w:r>
            <w:r w:rsidR="004A52CE" w:rsidRPr="00B4693B">
              <w:rPr>
                <w:rFonts w:ascii="Liberation Serif" w:hAnsi="Liberation Serif" w:cs="Liberation Serif"/>
                <w:sz w:val="22"/>
                <w:szCs w:val="22"/>
              </w:rPr>
              <w:t>(</w:t>
            </w:r>
            <w:r w:rsidR="008E186E" w:rsidRPr="00B4693B">
              <w:rPr>
                <w:rFonts w:ascii="Liberation Serif" w:hAnsi="Liberation Serif" w:cs="Liberation Serif"/>
                <w:sz w:val="22"/>
                <w:szCs w:val="22"/>
              </w:rPr>
              <w:t xml:space="preserve">listy towarowej) </w:t>
            </w:r>
            <w:r w:rsidRPr="00B4693B">
              <w:rPr>
                <w:rFonts w:ascii="Liberation Serif" w:hAnsi="Liberation Serif" w:cs="Liberation Serif"/>
                <w:sz w:val="22"/>
                <w:szCs w:val="22"/>
              </w:rPr>
              <w:t xml:space="preserve">do formularza </w:t>
            </w:r>
            <w:r w:rsidR="008E186E" w:rsidRPr="00B4693B">
              <w:rPr>
                <w:rFonts w:ascii="Liberation Serif" w:hAnsi="Liberation Serif" w:cs="Liberation Serif"/>
                <w:sz w:val="22"/>
                <w:szCs w:val="22"/>
              </w:rPr>
              <w:t>dokument</w:t>
            </w:r>
            <w:r w:rsidR="00206871" w:rsidRPr="00B4693B">
              <w:rPr>
                <w:rFonts w:ascii="Liberation Serif" w:hAnsi="Liberation Serif" w:cs="Liberation Serif"/>
                <w:sz w:val="22"/>
                <w:szCs w:val="22"/>
              </w:rPr>
              <w:t>u</w:t>
            </w:r>
            <w:r w:rsidR="008E186E" w:rsidRPr="00B4693B">
              <w:rPr>
                <w:rFonts w:ascii="Liberation Serif" w:hAnsi="Liberation Serif" w:cs="Liberation Serif"/>
                <w:sz w:val="22"/>
                <w:szCs w:val="22"/>
              </w:rPr>
              <w:t xml:space="preserve"> </w:t>
            </w:r>
            <w:r w:rsidR="00206871" w:rsidRPr="00B4693B">
              <w:rPr>
                <w:rFonts w:ascii="Liberation Serif" w:hAnsi="Liberation Serif" w:cs="Liberation Serif"/>
                <w:sz w:val="22"/>
                <w:szCs w:val="22"/>
              </w:rPr>
              <w:t xml:space="preserve">rozchodu, </w:t>
            </w:r>
            <w:r w:rsidRPr="00B4693B">
              <w:rPr>
                <w:rFonts w:ascii="Liberation Serif" w:hAnsi="Liberation Serif" w:cs="Liberation Serif"/>
                <w:sz w:val="22"/>
                <w:szCs w:val="22"/>
              </w:rPr>
              <w:t xml:space="preserve">zamówienia, wydania na oddział, </w:t>
            </w:r>
          </w:p>
        </w:tc>
      </w:tr>
      <w:tr w:rsidR="00F10B26" w:rsidRPr="00B4693B" w14:paraId="08122468" w14:textId="77777777" w:rsidTr="75558896">
        <w:tc>
          <w:tcPr>
            <w:tcW w:w="363" w:type="pct"/>
          </w:tcPr>
          <w:p w14:paraId="5165D9D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B61F57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numerowania oraz sortowania dokumentów wg definiowanego wzorca.</w:t>
            </w:r>
          </w:p>
        </w:tc>
      </w:tr>
      <w:tr w:rsidR="00F10B26" w:rsidRPr="00B4693B" w14:paraId="0B46C20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B0B654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F3910D0"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drukowania etykiet na szuflady w magazynie apteki</w:t>
            </w:r>
          </w:p>
        </w:tc>
      </w:tr>
      <w:tr w:rsidR="00F10B26" w:rsidRPr="00B4693B" w14:paraId="46F7BA18" w14:textId="77777777" w:rsidTr="75558896">
        <w:tc>
          <w:tcPr>
            <w:tcW w:w="363" w:type="pct"/>
          </w:tcPr>
          <w:p w14:paraId="348D239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59B041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drukowania etykiet na leki recepturowe</w:t>
            </w:r>
          </w:p>
        </w:tc>
      </w:tr>
      <w:tr w:rsidR="00F10B26" w:rsidRPr="00B4693B" w14:paraId="3FA6274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8AB143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633789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drukowania kodów kreskowych na leki. wyroby medyczne</w:t>
            </w:r>
          </w:p>
        </w:tc>
      </w:tr>
      <w:tr w:rsidR="00F10B26" w:rsidRPr="00B4693B" w14:paraId="1EB6D0D7" w14:textId="77777777" w:rsidTr="75558896">
        <w:tc>
          <w:tcPr>
            <w:tcW w:w="363" w:type="pct"/>
          </w:tcPr>
          <w:p w14:paraId="643E84C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D78649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B4693B">
              <w:rPr>
                <w:rFonts w:ascii="Liberation Serif" w:hAnsi="Liberation Serif" w:cs="Liberation Serif"/>
                <w:strike/>
                <w:sz w:val="22"/>
                <w:szCs w:val="22"/>
              </w:rPr>
              <w:t>.</w:t>
            </w:r>
          </w:p>
        </w:tc>
      </w:tr>
      <w:tr w:rsidR="00F10B26" w:rsidRPr="00B4693B" w14:paraId="17FFE61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6768A7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CABDB1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składania zamówienia do dostawcy powinna istnieć możliwość podglądu kiedy były ostatnio wysłane zamówienia na ten asortyment (ile opakowań jest „w drodze”),</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oznaczenia zamawianego leku jako zamiennika do leku będącego przedmiotem zawartej umowy</w:t>
            </w:r>
          </w:p>
        </w:tc>
      </w:tr>
      <w:tr w:rsidR="00F10B26" w:rsidRPr="00B4693B" w14:paraId="5791CC54" w14:textId="77777777" w:rsidTr="75558896">
        <w:tc>
          <w:tcPr>
            <w:tcW w:w="363" w:type="pct"/>
            <w:tcBorders>
              <w:bottom w:val="single" w:sz="4" w:space="0" w:color="8EAADB" w:themeColor="accent5" w:themeTint="99"/>
            </w:tcBorders>
          </w:tcPr>
          <w:p w14:paraId="4F2B65D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EEF90C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wysyłania protokołów reklamacji do firm – formularz powinien umożliwiać wyszukiwanie po numerze faktury, a następnie dawać możliwość zaznaczania poszczególnych pozycji, ilości oraz przedmiotu reklamacji.</w:t>
            </w:r>
          </w:p>
        </w:tc>
      </w:tr>
      <w:tr w:rsidR="00F10B26" w:rsidRPr="00B4693B" w14:paraId="48D7D6E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0F588889" w14:textId="77777777" w:rsidR="00F10B26" w:rsidRPr="00B4693B" w:rsidRDefault="00F10B26" w:rsidP="00F10124">
            <w:pPr>
              <w:spacing w:line="276" w:lineRule="auto"/>
              <w:rPr>
                <w:rFonts w:ascii="Liberation Serif" w:hAnsi="Liberation Serif" w:cs="Liberation Serif"/>
                <w:sz w:val="22"/>
                <w:szCs w:val="22"/>
              </w:rPr>
            </w:pPr>
          </w:p>
        </w:tc>
        <w:tc>
          <w:tcPr>
            <w:tcW w:w="4637" w:type="pct"/>
          </w:tcPr>
          <w:p w14:paraId="527AB75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dostaw (przychód):</w:t>
            </w:r>
          </w:p>
        </w:tc>
      </w:tr>
      <w:tr w:rsidR="00F10B26" w:rsidRPr="00B4693B" w14:paraId="2DE36506" w14:textId="77777777" w:rsidTr="75558896">
        <w:tc>
          <w:tcPr>
            <w:tcW w:w="363" w:type="pct"/>
          </w:tcPr>
          <w:p w14:paraId="1B5C170A"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6EC9A2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dokumentów PZ z fakturą i automatycznie weryfikować poprawność faktury (pod względem jakościowym, ilościowym i wartościowym)</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 </w:t>
            </w:r>
          </w:p>
        </w:tc>
      </w:tr>
      <w:tr w:rsidR="00F10B26" w:rsidRPr="00B4693B" w14:paraId="414909F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7A76542"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BE452C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manualnej rejestracji faktur przychodowych</w:t>
            </w:r>
          </w:p>
        </w:tc>
      </w:tr>
      <w:tr w:rsidR="0023226F" w:rsidRPr="00B4693B" w14:paraId="1A0E3A53" w14:textId="77777777" w:rsidTr="75558896">
        <w:tc>
          <w:tcPr>
            <w:tcW w:w="363" w:type="pct"/>
          </w:tcPr>
          <w:p w14:paraId="2A1028D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8FC81D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sporządzanie preparatów laboratoryjnych, preparatów galenowych, leków recepturowych, płynów infuzyjnych oraz żywienia pozajelitowego</w:t>
            </w:r>
          </w:p>
        </w:tc>
      </w:tr>
      <w:tr w:rsidR="00F10B26" w:rsidRPr="00B4693B" w14:paraId="7A79224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EE0497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D6FF0E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B4693B" w14:paraId="0D28CCEB" w14:textId="77777777" w:rsidTr="75558896">
        <w:tc>
          <w:tcPr>
            <w:tcW w:w="363" w:type="pct"/>
          </w:tcPr>
          <w:p w14:paraId="142615A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4188EB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sporządzanie roztworów spirytusowych,</w:t>
            </w:r>
          </w:p>
        </w:tc>
      </w:tr>
      <w:tr w:rsidR="00F10B26" w:rsidRPr="00B4693B" w14:paraId="09DC944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14A083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029422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importu docelowego zakładowy i indywidualny,</w:t>
            </w:r>
          </w:p>
        </w:tc>
      </w:tr>
      <w:tr w:rsidR="00F10B26" w:rsidRPr="00B4693B" w14:paraId="739A5C4A" w14:textId="77777777" w:rsidTr="75558896">
        <w:tc>
          <w:tcPr>
            <w:tcW w:w="363" w:type="pct"/>
          </w:tcPr>
          <w:p w14:paraId="6E31897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D74597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Zapotrzebowania z oddziałów uwzględniające: wszystkie dane dotyczące produktu leczniczego/wyrobu medycznego, dane osoby sporządzającej i autoryzującej (imię, nazwisko, nr PWZ, zawód), datę i godzinę sporządzenia oraz modyfikacji, możliwość dopisywania uwag</w:t>
            </w:r>
            <w:r w:rsidR="00ED2A8C" w:rsidRPr="00B4693B">
              <w:rPr>
                <w:rFonts w:ascii="Liberation Serif" w:hAnsi="Liberation Serif" w:cs="Liberation Serif"/>
                <w:sz w:val="22"/>
                <w:szCs w:val="22"/>
              </w:rPr>
              <w:t>.</w:t>
            </w:r>
          </w:p>
        </w:tc>
      </w:tr>
      <w:tr w:rsidR="00F10B26" w:rsidRPr="00B4693B" w14:paraId="73EEED3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3D3662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00326A8"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00F10B26" w:rsidRPr="00B4693B">
              <w:rPr>
                <w:rFonts w:ascii="Liberation Serif" w:hAnsi="Liberation Serif" w:cs="Liberation Serif"/>
                <w:sz w:val="22"/>
                <w:szCs w:val="22"/>
              </w:rPr>
              <w:t>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B4693B" w14:paraId="47D74DBA" w14:textId="77777777" w:rsidTr="75558896">
        <w:tc>
          <w:tcPr>
            <w:tcW w:w="363" w:type="pct"/>
          </w:tcPr>
          <w:p w14:paraId="300F76A7"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C47C18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wyszukiwanie po produkcie/nazwie międzynarodowej w fakturach, korektach, wydaniach, zapotrzebowaniach, zamówieniach, zapytaniach o cenę, </w:t>
            </w:r>
            <w:r w:rsidR="00DD6819" w:rsidRPr="00B4693B">
              <w:rPr>
                <w:rFonts w:ascii="Liberation Serif" w:hAnsi="Liberation Serif" w:cs="Liberation Serif"/>
                <w:sz w:val="22"/>
                <w:szCs w:val="22"/>
              </w:rPr>
              <w:t>odnotowaniach strat</w:t>
            </w:r>
            <w:r w:rsidR="00DD6819" w:rsidRPr="00B4693B">
              <w:rPr>
                <w:rFonts w:ascii="Liberation Serif" w:hAnsi="Liberation Serif" w:cs="Liberation Serif"/>
                <w:color w:val="FF0000"/>
                <w:sz w:val="22"/>
                <w:szCs w:val="22"/>
              </w:rPr>
              <w:t>,</w:t>
            </w:r>
            <w:r w:rsidRPr="00B4693B">
              <w:rPr>
                <w:rFonts w:ascii="Liberation Serif" w:hAnsi="Liberation Serif" w:cs="Liberation Serif"/>
                <w:sz w:val="22"/>
                <w:szCs w:val="22"/>
              </w:rPr>
              <w:t xml:space="preserve"> bieżących stanach</w:t>
            </w:r>
          </w:p>
        </w:tc>
      </w:tr>
      <w:tr w:rsidR="00F10B26" w:rsidRPr="00B4693B" w14:paraId="1EEECB9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9CDA69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17C0C4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dostępność narzędzia umożliwiającego tworzenie zamówień – na podstawie obrotów, wydań, z możliwością podziału zamówienia do wskazanych kontrahentów</w:t>
            </w:r>
          </w:p>
        </w:tc>
      </w:tr>
      <w:tr w:rsidR="00F10B26" w:rsidRPr="00B4693B" w14:paraId="5D0FF0FE" w14:textId="77777777" w:rsidTr="75558896">
        <w:tc>
          <w:tcPr>
            <w:tcW w:w="363" w:type="pct"/>
          </w:tcPr>
          <w:p w14:paraId="4A053F9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666491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B4693B" w14:paraId="7B1BBC6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79D2C1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3B17D2A" w14:textId="77777777" w:rsidR="00F10B26" w:rsidRPr="00B4693B" w:rsidRDefault="27F0A94E" w:rsidP="14BBEFFB">
            <w:pPr>
              <w:rPr>
                <w:rFonts w:ascii="Liberation Serif" w:hAnsi="Liberation Serif" w:cs="Liberation Serif"/>
                <w:sz w:val="22"/>
                <w:szCs w:val="22"/>
              </w:rPr>
            </w:pPr>
            <w:r w:rsidRPr="00B4693B">
              <w:rPr>
                <w:rFonts w:ascii="Liberation Serif" w:hAnsi="Liberation Serif" w:cs="Liberation Serif"/>
                <w:sz w:val="22"/>
                <w:szCs w:val="22"/>
              </w:rPr>
              <w:t>drukowanie na wydaniach substancji czynnej</w:t>
            </w:r>
          </w:p>
        </w:tc>
      </w:tr>
      <w:tr w:rsidR="00ED2A8C" w:rsidRPr="00B4693B" w14:paraId="73D8713B" w14:textId="77777777" w:rsidTr="75558896">
        <w:tc>
          <w:tcPr>
            <w:tcW w:w="363" w:type="pct"/>
            <w:tcBorders>
              <w:tr2bl w:val="single" w:sz="4" w:space="0" w:color="auto"/>
            </w:tcBorders>
          </w:tcPr>
          <w:p w14:paraId="721796E7" w14:textId="77777777" w:rsidR="00F10B26" w:rsidRPr="00B4693B" w:rsidRDefault="00F10B26" w:rsidP="00ED2A8C">
            <w:pPr>
              <w:spacing w:line="276" w:lineRule="auto"/>
              <w:ind w:left="360"/>
              <w:jc w:val="center"/>
              <w:rPr>
                <w:rFonts w:ascii="Liberation Serif" w:hAnsi="Liberation Serif" w:cs="Liberation Serif"/>
                <w:sz w:val="22"/>
                <w:szCs w:val="22"/>
              </w:rPr>
            </w:pPr>
          </w:p>
        </w:tc>
        <w:tc>
          <w:tcPr>
            <w:tcW w:w="4637" w:type="pct"/>
          </w:tcPr>
          <w:p w14:paraId="0E0513E2" w14:textId="77777777" w:rsidR="00F10B26" w:rsidRPr="00B4693B" w:rsidRDefault="00F10B26" w:rsidP="001E4301">
            <w:pPr>
              <w:rPr>
                <w:rFonts w:ascii="Liberation Serif" w:hAnsi="Liberation Serif" w:cs="Liberation Serif"/>
                <w:sz w:val="22"/>
                <w:szCs w:val="22"/>
              </w:rPr>
            </w:pPr>
            <w:r w:rsidRPr="00B4693B">
              <w:rPr>
                <w:rFonts w:ascii="Liberation Serif" w:hAnsi="Liberation Serif" w:cs="Liberation Serif"/>
                <w:sz w:val="22"/>
                <w:szCs w:val="22"/>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B4693B" w14:paraId="4660829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17CE41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F47F3C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zwrot z oddziałów z aktualizacją stanów apteczki</w:t>
            </w:r>
          </w:p>
        </w:tc>
      </w:tr>
      <w:tr w:rsidR="00F10B26" w:rsidRPr="00B4693B" w14:paraId="54E17F90" w14:textId="77777777" w:rsidTr="75558896">
        <w:tc>
          <w:tcPr>
            <w:tcW w:w="363" w:type="pct"/>
          </w:tcPr>
          <w:p w14:paraId="7F7FD95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6C2A93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darów</w:t>
            </w:r>
          </w:p>
        </w:tc>
      </w:tr>
      <w:tr w:rsidR="00F10B26" w:rsidRPr="00B4693B" w14:paraId="1DA0CE5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9E78B1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2CF8150"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B4693B" w14:paraId="1E7CCEB1" w14:textId="77777777" w:rsidTr="75558896">
        <w:tc>
          <w:tcPr>
            <w:tcW w:w="363" w:type="pct"/>
          </w:tcPr>
          <w:p w14:paraId="3D1928F0"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9445BA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dokumencie przychodu leku wykorzystywanego w programie badań klinicznych powinna istnieć możliwość uzupełnienia numeru protokołu.</w:t>
            </w:r>
          </w:p>
        </w:tc>
      </w:tr>
      <w:tr w:rsidR="00F10B26" w:rsidRPr="00B4693B" w14:paraId="6550405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512188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24467D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prowadzenia komisu implantów.</w:t>
            </w:r>
          </w:p>
        </w:tc>
      </w:tr>
      <w:tr w:rsidR="00F10B26" w:rsidRPr="00B4693B" w14:paraId="19A9484B" w14:textId="77777777" w:rsidTr="75558896">
        <w:tc>
          <w:tcPr>
            <w:tcW w:w="363" w:type="pct"/>
          </w:tcPr>
          <w:p w14:paraId="52C0AA3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44EAF5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dostaw na podstawie kodu EAN13 lub EAN 128. W przypadku braku pozycji o podanym kodzie system powinien uzupełnić dane leku</w:t>
            </w:r>
          </w:p>
        </w:tc>
      </w:tr>
      <w:tr w:rsidR="00F10B26" w:rsidRPr="00B4693B" w14:paraId="435A9EEC"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E4714C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7F3E9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poprawy przyjętego na stan dokumentu przychodowego (np. dopisania EANu, zmiany nru serii, zmiany ceny), również w sytuacji gdy z faktury były już rozchody na oddział</w:t>
            </w:r>
          </w:p>
        </w:tc>
      </w:tr>
      <w:tr w:rsidR="00F10B26" w:rsidRPr="00B4693B" w14:paraId="14E7DA3C" w14:textId="77777777" w:rsidTr="75558896">
        <w:tc>
          <w:tcPr>
            <w:tcW w:w="363" w:type="pct"/>
          </w:tcPr>
          <w:p w14:paraId="068FA47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FA5562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Korekta dokumentów ewidencjonujących dostawy środków farmaceutycznych i materiałów medycznych.</w:t>
            </w:r>
          </w:p>
        </w:tc>
      </w:tr>
      <w:tr w:rsidR="00F10B26" w:rsidRPr="00B4693B" w14:paraId="59B2D57C"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DABFA2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9A77EA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Modyfikacja dokumentów dostawy min. w zakresie korekty części dostawy </w:t>
            </w:r>
            <w:r w:rsidR="002763B9" w:rsidRPr="00B4693B">
              <w:rPr>
                <w:rFonts w:ascii="Liberation Serif" w:hAnsi="Liberation Serif" w:cs="Liberation Serif"/>
                <w:sz w:val="22"/>
                <w:szCs w:val="22"/>
              </w:rPr>
              <w:t>wyłącznie dla</w:t>
            </w:r>
            <w:r w:rsidRPr="00B4693B">
              <w:rPr>
                <w:rFonts w:ascii="Liberation Serif" w:hAnsi="Liberation Serif" w:cs="Liberation Serif"/>
                <w:sz w:val="22"/>
                <w:szCs w:val="22"/>
              </w:rPr>
              <w:t xml:space="preserve"> </w:t>
            </w:r>
            <w:r w:rsidR="002763B9" w:rsidRPr="00B4693B">
              <w:rPr>
                <w:rFonts w:ascii="Liberation Serif" w:hAnsi="Liberation Serif" w:cs="Liberation Serif"/>
                <w:sz w:val="22"/>
                <w:szCs w:val="22"/>
              </w:rPr>
              <w:t>nie</w:t>
            </w:r>
            <w:r w:rsidRPr="00B4693B">
              <w:rPr>
                <w:rFonts w:ascii="Liberation Serif" w:hAnsi="Liberation Serif" w:cs="Liberation Serif"/>
                <w:sz w:val="22"/>
                <w:szCs w:val="22"/>
              </w:rPr>
              <w:t>zamknięt</w:t>
            </w:r>
            <w:r w:rsidR="002763B9" w:rsidRPr="00B4693B">
              <w:rPr>
                <w:rFonts w:ascii="Liberation Serif" w:hAnsi="Liberation Serif" w:cs="Liberation Serif"/>
                <w:sz w:val="22"/>
                <w:szCs w:val="22"/>
              </w:rPr>
              <w:t>ych</w:t>
            </w:r>
            <w:r w:rsidRPr="00B4693B">
              <w:rPr>
                <w:rFonts w:ascii="Liberation Serif" w:hAnsi="Liberation Serif" w:cs="Liberation Serif"/>
                <w:sz w:val="22"/>
                <w:szCs w:val="22"/>
              </w:rPr>
              <w:t xml:space="preserve"> okres</w:t>
            </w:r>
            <w:r w:rsidR="00821100" w:rsidRPr="00B4693B">
              <w:rPr>
                <w:rFonts w:ascii="Liberation Serif" w:hAnsi="Liberation Serif" w:cs="Liberation Serif"/>
                <w:sz w:val="22"/>
                <w:szCs w:val="22"/>
              </w:rPr>
              <w:t>ów</w:t>
            </w:r>
            <w:r w:rsidRPr="00B4693B">
              <w:rPr>
                <w:rFonts w:ascii="Liberation Serif" w:hAnsi="Liberation Serif" w:cs="Liberation Serif"/>
                <w:sz w:val="22"/>
                <w:szCs w:val="22"/>
              </w:rPr>
              <w:t xml:space="preserve"> rozliczeniow</w:t>
            </w:r>
            <w:r w:rsidR="00821100" w:rsidRPr="00B4693B">
              <w:rPr>
                <w:rFonts w:ascii="Liberation Serif" w:hAnsi="Liberation Serif" w:cs="Liberation Serif"/>
                <w:sz w:val="22"/>
                <w:szCs w:val="22"/>
              </w:rPr>
              <w:t>ych</w:t>
            </w:r>
          </w:p>
        </w:tc>
      </w:tr>
      <w:tr w:rsidR="00F10B26" w:rsidRPr="00B4693B" w14:paraId="11CE7B47" w14:textId="77777777" w:rsidTr="75558896">
        <w:tc>
          <w:tcPr>
            <w:tcW w:w="363" w:type="pct"/>
          </w:tcPr>
          <w:p w14:paraId="3CB4E9D0"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37A9C6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modyfikacji danych kontrahenta na przyjętym dokumencie przychodowym </w:t>
            </w:r>
          </w:p>
        </w:tc>
      </w:tr>
      <w:tr w:rsidR="00F10B26" w:rsidRPr="00B4693B" w14:paraId="22EB8BC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95C093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AD971B2" w14:textId="77777777" w:rsidR="00F10B26" w:rsidRPr="00B4693B" w:rsidRDefault="27F0A94E" w:rsidP="0023226F">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dokonywania operacji magazynowych na przyjętych dostawach, np. zmiany ilości, cen, numerów serii, podmiana karty, na którą został przyjęty dany produkt</w:t>
            </w:r>
            <w:r w:rsidR="0078442C" w:rsidRPr="00B4693B">
              <w:rPr>
                <w:rFonts w:ascii="Liberation Serif" w:hAnsi="Liberation Serif" w:cs="Liberation Serif"/>
                <w:sz w:val="22"/>
                <w:szCs w:val="22"/>
              </w:rPr>
              <w:t xml:space="preserve"> – </w:t>
            </w:r>
            <w:r w:rsidR="0023226F" w:rsidRPr="00B4693B">
              <w:rPr>
                <w:rFonts w:ascii="Liberation Serif" w:hAnsi="Liberation Serif" w:cs="Liberation Serif"/>
                <w:sz w:val="22"/>
                <w:szCs w:val="22"/>
              </w:rPr>
              <w:t xml:space="preserve">zgodnie z obowiązującymi regułami raportowania ZSMOPL. </w:t>
            </w:r>
            <w:r w:rsidR="002468C1" w:rsidRPr="00B4693B">
              <w:rPr>
                <w:rFonts w:ascii="Liberation Serif" w:hAnsi="Liberation Serif" w:cs="Liberation Serif"/>
                <w:sz w:val="22"/>
                <w:szCs w:val="22"/>
              </w:rPr>
              <w:t>.</w:t>
            </w:r>
          </w:p>
        </w:tc>
      </w:tr>
      <w:tr w:rsidR="00F10B26" w:rsidRPr="00B4693B" w14:paraId="5BA2A03C" w14:textId="77777777" w:rsidTr="75558896">
        <w:tc>
          <w:tcPr>
            <w:tcW w:w="363" w:type="pct"/>
          </w:tcPr>
          <w:p w14:paraId="415E7AD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09BFF6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łączenia kilku dokumentów przychodowych (PZ) z jedną fakturą</w:t>
            </w:r>
          </w:p>
        </w:tc>
      </w:tr>
      <w:tr w:rsidR="0023226F" w:rsidRPr="00B4693B" w14:paraId="6558EFE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8E9FB0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34F541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obsługę zleceń z oddziału, w szczególności zleceń na pacjenta żywienia dojelitowego</w:t>
            </w:r>
          </w:p>
        </w:tc>
      </w:tr>
      <w:tr w:rsidR="00ED2A8C" w:rsidRPr="00B4693B" w14:paraId="5D95ADB2" w14:textId="77777777" w:rsidTr="75558896">
        <w:tc>
          <w:tcPr>
            <w:tcW w:w="363" w:type="pct"/>
            <w:tcBorders>
              <w:bottom w:val="single" w:sz="4" w:space="0" w:color="8EAADB" w:themeColor="accent5" w:themeTint="99"/>
            </w:tcBorders>
          </w:tcPr>
          <w:p w14:paraId="1FF982E9"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21FEB6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obsługę wydania leku w ramach schematu leczenia (tzw. „programów lekowych”) – wydania na indywidualnego pacjenta</w:t>
            </w:r>
          </w:p>
        </w:tc>
      </w:tr>
      <w:tr w:rsidR="00ED2A8C" w:rsidRPr="00B4693B" w14:paraId="0F206ED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52356E1D"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66CE305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wydań (rozchodów):</w:t>
            </w:r>
          </w:p>
        </w:tc>
      </w:tr>
      <w:tr w:rsidR="00ED2A8C" w:rsidRPr="00B4693B" w14:paraId="7B7B122F" w14:textId="77777777" w:rsidTr="75558896">
        <w:tc>
          <w:tcPr>
            <w:tcW w:w="363" w:type="pct"/>
            <w:tcBorders>
              <w:bottom w:val="single" w:sz="4" w:space="0" w:color="8EAADB" w:themeColor="accent5" w:themeTint="99"/>
            </w:tcBorders>
          </w:tcPr>
          <w:p w14:paraId="6A48F8A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C783AF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wydawanie na oddziały za pomocą wydań/dokumentów realizacji zapotrzebowań na podstawie recept/zapotrzebowań z oddziałów (współpraca z apteczkami oddziałowymi)</w:t>
            </w:r>
          </w:p>
        </w:tc>
      </w:tr>
      <w:tr w:rsidR="00ED2A8C" w:rsidRPr="00B4693B" w14:paraId="0BCCB72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3B7589F7"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273A89F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wydań na podstawie nazwy, dawki, kodów EAN13 i EAN 128</w:t>
            </w:r>
          </w:p>
        </w:tc>
      </w:tr>
      <w:tr w:rsidR="00F10B26" w:rsidRPr="00B4693B" w14:paraId="0BC7D4DE" w14:textId="77777777" w:rsidTr="75558896">
        <w:tc>
          <w:tcPr>
            <w:tcW w:w="363" w:type="pct"/>
          </w:tcPr>
          <w:p w14:paraId="479A4F5E"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5E3B5F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elektronicznego potwierdzenia realizacji zamówienia z oddziału</w:t>
            </w:r>
          </w:p>
        </w:tc>
      </w:tr>
      <w:tr w:rsidR="00F10B26" w:rsidRPr="00B4693B" w14:paraId="28D5029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C3DF4D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FE755D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wydawanie na zewnątrz, </w:t>
            </w:r>
          </w:p>
        </w:tc>
      </w:tr>
      <w:tr w:rsidR="00F10B26" w:rsidRPr="00B4693B" w14:paraId="46E684B4" w14:textId="77777777" w:rsidTr="75558896">
        <w:tc>
          <w:tcPr>
            <w:tcW w:w="363" w:type="pct"/>
          </w:tcPr>
          <w:p w14:paraId="0ED1C48F"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06E6A0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zwrot do dostawców,</w:t>
            </w:r>
          </w:p>
        </w:tc>
      </w:tr>
      <w:tr w:rsidR="00F10B26" w:rsidRPr="00B4693B" w14:paraId="39AE422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47DD86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AE3367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korekta zwrotu do dostawców,</w:t>
            </w:r>
          </w:p>
        </w:tc>
      </w:tr>
      <w:tr w:rsidR="00F10B26" w:rsidRPr="00B4693B" w14:paraId="5CB09433" w14:textId="77777777" w:rsidTr="75558896">
        <w:tc>
          <w:tcPr>
            <w:tcW w:w="363" w:type="pct"/>
          </w:tcPr>
          <w:p w14:paraId="6D2CF62F"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0ED5A5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ubytki i straty nadzwyczajne,</w:t>
            </w:r>
          </w:p>
        </w:tc>
      </w:tr>
      <w:tr w:rsidR="00F10B26" w:rsidRPr="00B4693B" w14:paraId="1321D24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D32507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E454983"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w:t>
            </w:r>
            <w:r w:rsidR="00F10B26" w:rsidRPr="00B4693B">
              <w:rPr>
                <w:rFonts w:ascii="Liberation Serif" w:hAnsi="Liberation Serif" w:cs="Liberation Serif"/>
                <w:sz w:val="22"/>
                <w:szCs w:val="22"/>
              </w:rPr>
              <w:t>rotokoły nadwyżek</w:t>
            </w:r>
          </w:p>
        </w:tc>
      </w:tr>
      <w:tr w:rsidR="00F10B26" w:rsidRPr="00B4693B" w14:paraId="593630D8" w14:textId="77777777" w:rsidTr="75558896">
        <w:tc>
          <w:tcPr>
            <w:tcW w:w="363" w:type="pct"/>
          </w:tcPr>
          <w:p w14:paraId="138C9D4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47B4C9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korekta wydań środków farmaceutycznych,</w:t>
            </w:r>
          </w:p>
        </w:tc>
      </w:tr>
      <w:tr w:rsidR="00F10B26" w:rsidRPr="00B4693B" w14:paraId="61B613D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EFCAF3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EDA247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protokoły kasacji osobno dla leków, narkotyków, wyrobów medycznych</w:t>
            </w:r>
          </w:p>
        </w:tc>
      </w:tr>
      <w:tr w:rsidR="00F10B26" w:rsidRPr="00B4693B" w14:paraId="424FD589" w14:textId="77777777" w:rsidTr="75558896">
        <w:tc>
          <w:tcPr>
            <w:tcW w:w="363" w:type="pct"/>
          </w:tcPr>
          <w:p w14:paraId="21240FC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F7EE62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definiowanie i kontrola limitów wartościowych leków wydawanych do komórek organizacyjnych</w:t>
            </w:r>
          </w:p>
        </w:tc>
      </w:tr>
      <w:tr w:rsidR="00F10B26" w:rsidRPr="00B4693B" w14:paraId="3B59AF4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BBFB65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4C2418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prezentacja wartości w postaci ułamkowej</w:t>
            </w:r>
            <w:r w:rsidR="002468C1" w:rsidRPr="00B4693B">
              <w:rPr>
                <w:rFonts w:ascii="Liberation Serif" w:hAnsi="Liberation Serif" w:cs="Liberation Serif"/>
                <w:sz w:val="22"/>
                <w:szCs w:val="22"/>
              </w:rPr>
              <w:t xml:space="preserve"> (</w:t>
            </w:r>
            <w:r w:rsidR="00A4295C" w:rsidRPr="00B4693B">
              <w:rPr>
                <w:rFonts w:ascii="Liberation Serif" w:hAnsi="Liberation Serif" w:cs="Liberation Serif"/>
                <w:sz w:val="22"/>
                <w:szCs w:val="22"/>
              </w:rPr>
              <w:t>ułamek dzi</w:t>
            </w:r>
            <w:r w:rsidR="00AB7022" w:rsidRPr="00B4693B">
              <w:rPr>
                <w:rFonts w:ascii="Liberation Serif" w:hAnsi="Liberation Serif" w:cs="Liberation Serif"/>
                <w:sz w:val="22"/>
                <w:szCs w:val="22"/>
              </w:rPr>
              <w:t>e</w:t>
            </w:r>
            <w:r w:rsidR="00A4295C" w:rsidRPr="00B4693B">
              <w:rPr>
                <w:rFonts w:ascii="Liberation Serif" w:hAnsi="Liberation Serif" w:cs="Liberation Serif"/>
                <w:sz w:val="22"/>
                <w:szCs w:val="22"/>
              </w:rPr>
              <w:t>siętny)</w:t>
            </w:r>
          </w:p>
        </w:tc>
      </w:tr>
      <w:tr w:rsidR="00ED2A8C" w:rsidRPr="00B4693B" w14:paraId="1152D2D9" w14:textId="77777777" w:rsidTr="75558896">
        <w:tc>
          <w:tcPr>
            <w:tcW w:w="363" w:type="pct"/>
            <w:tcBorders>
              <w:bottom w:val="single" w:sz="4" w:space="0" w:color="8EAADB" w:themeColor="accent5" w:themeTint="99"/>
            </w:tcBorders>
          </w:tcPr>
          <w:p w14:paraId="7AA6876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1A4FB8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Rezerwacja stanów magazynowych</w:t>
            </w:r>
          </w:p>
        </w:tc>
      </w:tr>
      <w:tr w:rsidR="00ED2A8C" w:rsidRPr="00B4693B" w14:paraId="11DCE1E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316F9005" w14:textId="77777777" w:rsidR="00F10B26" w:rsidRPr="00B4693B" w:rsidRDefault="00F10B26" w:rsidP="00ED2A8C">
            <w:pPr>
              <w:spacing w:line="276" w:lineRule="auto"/>
              <w:ind w:left="360"/>
              <w:jc w:val="center"/>
              <w:rPr>
                <w:rFonts w:ascii="Liberation Serif" w:hAnsi="Liberation Serif" w:cs="Liberation Serif"/>
                <w:sz w:val="22"/>
                <w:szCs w:val="22"/>
              </w:rPr>
            </w:pPr>
          </w:p>
        </w:tc>
        <w:tc>
          <w:tcPr>
            <w:tcW w:w="4637" w:type="pct"/>
          </w:tcPr>
          <w:p w14:paraId="1FF4EAB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Korekta stanów magazynowych:</w:t>
            </w:r>
          </w:p>
        </w:tc>
      </w:tr>
      <w:tr w:rsidR="00F10B26" w:rsidRPr="00B4693B" w14:paraId="67157005" w14:textId="77777777" w:rsidTr="75558896">
        <w:tc>
          <w:tcPr>
            <w:tcW w:w="363" w:type="pct"/>
          </w:tcPr>
          <w:p w14:paraId="61D2D43F"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0256EB8"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w:t>
            </w:r>
            <w:r w:rsidR="00F10B26" w:rsidRPr="00B4693B">
              <w:rPr>
                <w:rFonts w:ascii="Liberation Serif" w:hAnsi="Liberation Serif" w:cs="Liberation Serif"/>
                <w:sz w:val="22"/>
                <w:szCs w:val="22"/>
              </w:rPr>
              <w:t>rekta stanów magazynowych (ilościowa i jakościowa) na podstawie arkusza spisu z natury z dokładnością do dostawy lub asortymentu,</w:t>
            </w:r>
          </w:p>
        </w:tc>
      </w:tr>
      <w:tr w:rsidR="00F10B26" w:rsidRPr="00B4693B" w14:paraId="52440F0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C774E4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803BBA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generowanie arkusza do spisu z natury,</w:t>
            </w:r>
          </w:p>
        </w:tc>
      </w:tr>
      <w:tr w:rsidR="00F10B26" w:rsidRPr="00B4693B" w14:paraId="32D6B9BD" w14:textId="77777777" w:rsidTr="75558896">
        <w:tc>
          <w:tcPr>
            <w:tcW w:w="363" w:type="pct"/>
          </w:tcPr>
          <w:p w14:paraId="1800587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04E31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bieżąca korekta jakościowa stanu magazynowego,</w:t>
            </w:r>
          </w:p>
        </w:tc>
      </w:tr>
      <w:tr w:rsidR="00F10B26" w:rsidRPr="00B4693B" w14:paraId="751D7EB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2A0433A"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93FF16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ED2A8C" w:rsidRPr="00B4693B">
              <w:rPr>
                <w:rFonts w:ascii="Liberation Serif" w:hAnsi="Liberation Serif" w:cs="Liberation Serif"/>
                <w:sz w:val="22"/>
                <w:szCs w:val="22"/>
              </w:rPr>
              <w:t>s</w:t>
            </w:r>
            <w:r w:rsidRPr="00B4693B">
              <w:rPr>
                <w:rFonts w:ascii="Liberation Serif" w:hAnsi="Liberation Serif" w:cs="Liberation Serif"/>
                <w:sz w:val="22"/>
                <w:szCs w:val="22"/>
              </w:rPr>
              <w:t>ystem sprawdza, czy występują różnice inwentaryzacyjne. W przypadku braku różnic informuje o tym użytkownika.</w:t>
            </w:r>
          </w:p>
        </w:tc>
      </w:tr>
      <w:tr w:rsidR="00ED2A8C" w:rsidRPr="00B4693B" w14:paraId="4DAD0273" w14:textId="77777777" w:rsidTr="75558896">
        <w:tc>
          <w:tcPr>
            <w:tcW w:w="363" w:type="pct"/>
            <w:tcBorders>
              <w:bottom w:val="single" w:sz="4" w:space="0" w:color="8EAADB" w:themeColor="accent5" w:themeTint="99"/>
            </w:tcBorders>
          </w:tcPr>
          <w:p w14:paraId="079250E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3375B0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odnotowanie wstrzymania lub wycofania leku z obrotu- możliwość wstrzymania z poziomu apteki wszystkich objętych wstrzymaniem serii znajdujących się w apteczkach oddziałowych</w:t>
            </w:r>
          </w:p>
        </w:tc>
      </w:tr>
      <w:tr w:rsidR="00ED2A8C" w:rsidRPr="00B4693B" w14:paraId="4D7C9EA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0143D1DE"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21D6EE3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połączenia systemu z komunikatorem umożliwiającym szybki kontakt personelu apteki z oddziałem (np. aktywacja komunikatora po wejściu w zapotrzebowanie oddziału)</w:t>
            </w:r>
          </w:p>
        </w:tc>
      </w:tr>
      <w:tr w:rsidR="00F10B26" w:rsidRPr="00B4693B" w14:paraId="2C3217C1" w14:textId="77777777" w:rsidTr="75558896">
        <w:tc>
          <w:tcPr>
            <w:tcW w:w="363" w:type="pct"/>
          </w:tcPr>
          <w:p w14:paraId="40DF2B4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C8BD9D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kontrola dat ważności oraz możliwość zdejmowania ze stanów magazynowych 1leków przeterminowanych, możliwość tworzenia raportów ze stanów z kończącymi się datami ważności</w:t>
            </w:r>
          </w:p>
        </w:tc>
      </w:tr>
      <w:tr w:rsidR="00F10B26" w:rsidRPr="00B4693B" w14:paraId="01AF472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8C6157E"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233361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dopisanie do spisu z natury pozycji, dla których nie odnotowano obrotów w danym magazynie.</w:t>
            </w:r>
          </w:p>
        </w:tc>
      </w:tr>
      <w:tr w:rsidR="00F10B26" w:rsidRPr="00B4693B" w14:paraId="6527F480" w14:textId="77777777" w:rsidTr="75558896">
        <w:tc>
          <w:tcPr>
            <w:tcW w:w="363" w:type="pct"/>
          </w:tcPr>
          <w:p w14:paraId="3C4A915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3B6C17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Przegląd stanów magazynowych bieżących oraz na wybrany dzień.</w:t>
            </w:r>
          </w:p>
        </w:tc>
      </w:tr>
      <w:tr w:rsidR="00ED2A8C" w:rsidRPr="00B4693B" w14:paraId="299BF09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48DBB44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FA0099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umożliwić weryfikację przekroczenia wartości procentowej limitu ustawionego dla magazynu. </w:t>
            </w:r>
          </w:p>
        </w:tc>
      </w:tr>
      <w:tr w:rsidR="00ED2A8C" w:rsidRPr="00B4693B" w14:paraId="57C419A1" w14:textId="77777777" w:rsidTr="75558896">
        <w:tc>
          <w:tcPr>
            <w:tcW w:w="363" w:type="pct"/>
            <w:tcBorders>
              <w:tr2bl w:val="single" w:sz="4" w:space="0" w:color="auto"/>
            </w:tcBorders>
          </w:tcPr>
          <w:p w14:paraId="5E69C6CB" w14:textId="77777777" w:rsidR="00F10B26" w:rsidRPr="00B4693B" w:rsidRDefault="00F10B26" w:rsidP="00ED2A8C">
            <w:pPr>
              <w:spacing w:line="276" w:lineRule="auto"/>
              <w:ind w:left="360"/>
              <w:jc w:val="center"/>
              <w:rPr>
                <w:rFonts w:ascii="Liberation Serif" w:hAnsi="Liberation Serif" w:cs="Liberation Serif"/>
                <w:sz w:val="22"/>
                <w:szCs w:val="22"/>
              </w:rPr>
            </w:pPr>
          </w:p>
        </w:tc>
        <w:tc>
          <w:tcPr>
            <w:tcW w:w="4637" w:type="pct"/>
          </w:tcPr>
          <w:p w14:paraId="1AFC2FD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Wspieranie obsługi i kontroli zamówień (w tym publicznych):</w:t>
            </w:r>
          </w:p>
        </w:tc>
      </w:tr>
      <w:tr w:rsidR="00F10B26" w:rsidRPr="00B4693B" w14:paraId="0C7BEC8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0B4CD8E"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33E6A2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pobieranie zwycięskiej oferty (umowy), </w:t>
            </w:r>
          </w:p>
        </w:tc>
      </w:tr>
      <w:tr w:rsidR="00F10B26" w:rsidRPr="00B4693B" w14:paraId="09868F5F" w14:textId="77777777" w:rsidTr="75558896">
        <w:tc>
          <w:tcPr>
            <w:tcW w:w="363" w:type="pct"/>
          </w:tcPr>
          <w:p w14:paraId="092EE3E0"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6E8BC2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kontrola realizacji dostaw i poziomu cen w ramach zwycięskiej oferty (umowy). </w:t>
            </w:r>
          </w:p>
        </w:tc>
      </w:tr>
      <w:tr w:rsidR="00F10B26" w:rsidRPr="00B4693B" w14:paraId="67A2717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A36D76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4F149A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wysyłania ważnych</w:t>
            </w:r>
            <w:r w:rsidR="00925DBC" w:rsidRPr="00B4693B">
              <w:rPr>
                <w:rFonts w:ascii="Liberation Serif" w:hAnsi="Liberation Serif" w:cs="Liberation Serif"/>
                <w:sz w:val="22"/>
                <w:szCs w:val="22"/>
              </w:rPr>
              <w:t>, wyróżnionych w charakterystyczny sposób</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komunikatów do </w:t>
            </w:r>
            <w:r w:rsidR="00925DBC" w:rsidRPr="00B4693B">
              <w:rPr>
                <w:rFonts w:ascii="Liberation Serif" w:hAnsi="Liberation Serif" w:cs="Liberation Serif"/>
                <w:sz w:val="22"/>
                <w:szCs w:val="22"/>
              </w:rPr>
              <w:t>użytkowników</w:t>
            </w:r>
            <w:r w:rsidR="00360C3D" w:rsidRPr="00B4693B">
              <w:rPr>
                <w:rFonts w:ascii="Liberation Serif" w:hAnsi="Liberation Serif" w:cs="Liberation Serif"/>
                <w:sz w:val="22"/>
                <w:szCs w:val="22"/>
              </w:rPr>
              <w:t xml:space="preserve"> oddziałów. </w:t>
            </w:r>
          </w:p>
        </w:tc>
      </w:tr>
      <w:tr w:rsidR="00ED2A8C" w:rsidRPr="00B4693B" w14:paraId="2C763683" w14:textId="77777777" w:rsidTr="75558896">
        <w:tc>
          <w:tcPr>
            <w:tcW w:w="363" w:type="pct"/>
            <w:tcBorders>
              <w:bottom w:val="single" w:sz="4" w:space="0" w:color="8EAADB" w:themeColor="accent5" w:themeTint="99"/>
            </w:tcBorders>
          </w:tcPr>
          <w:p w14:paraId="5DE7C34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F3AC3C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Obsługa żywienia pozajelitowego</w:t>
            </w:r>
          </w:p>
        </w:tc>
      </w:tr>
      <w:tr w:rsidR="00ED2A8C" w:rsidRPr="00B4693B" w14:paraId="079760B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r2bl w:val="single" w:sz="4" w:space="0" w:color="auto"/>
            </w:tcBorders>
          </w:tcPr>
          <w:p w14:paraId="4E160B6B"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3EC0DA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Czynności analityczno-sprawozdawcze:</w:t>
            </w:r>
          </w:p>
        </w:tc>
      </w:tr>
      <w:tr w:rsidR="00ED2A8C" w:rsidRPr="00B4693B" w14:paraId="368F6856" w14:textId="77777777" w:rsidTr="75558896">
        <w:tc>
          <w:tcPr>
            <w:tcW w:w="363" w:type="pct"/>
            <w:tcBorders>
              <w:tr2bl w:val="single" w:sz="4" w:space="0" w:color="auto"/>
            </w:tcBorders>
          </w:tcPr>
          <w:p w14:paraId="556514D5"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21DD018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Raporty i zestawienia:</w:t>
            </w:r>
          </w:p>
        </w:tc>
      </w:tr>
      <w:tr w:rsidR="00F10B26" w:rsidRPr="00B4693B" w14:paraId="0CC7B66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6A2871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425E4D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na podstawie rozchodów,</w:t>
            </w:r>
          </w:p>
        </w:tc>
      </w:tr>
      <w:tr w:rsidR="00F10B26" w:rsidRPr="00B4693B" w14:paraId="379BA3EC" w14:textId="77777777" w:rsidTr="75558896">
        <w:tc>
          <w:tcPr>
            <w:tcW w:w="363" w:type="pct"/>
          </w:tcPr>
          <w:p w14:paraId="64ADB27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6A51EC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na podstawie przychodów,</w:t>
            </w:r>
          </w:p>
        </w:tc>
      </w:tr>
      <w:tr w:rsidR="00F10B26" w:rsidRPr="00B4693B" w14:paraId="39E9D51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8EC5B8A"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E80AFE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na podstawie stanów magazynowych,</w:t>
            </w:r>
          </w:p>
        </w:tc>
      </w:tr>
      <w:tr w:rsidR="00F10B26" w:rsidRPr="00B4693B" w14:paraId="46E5E4DC" w14:textId="77777777" w:rsidTr="75558896">
        <w:tc>
          <w:tcPr>
            <w:tcW w:w="363" w:type="pct"/>
          </w:tcPr>
          <w:p w14:paraId="5A9FA8F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A2209F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eksportu do XLS</w:t>
            </w:r>
          </w:p>
        </w:tc>
      </w:tr>
      <w:tr w:rsidR="00F10B26" w:rsidRPr="00B4693B" w14:paraId="79F7565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C899D5E"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66709F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raport realizacji zamówień wewnętrznych</w:t>
            </w:r>
          </w:p>
        </w:tc>
      </w:tr>
      <w:tr w:rsidR="00F10B26" w:rsidRPr="00B4693B" w14:paraId="45F0B928" w14:textId="77777777" w:rsidTr="003805B2">
        <w:trPr>
          <w:trHeight w:val="583"/>
        </w:trPr>
        <w:tc>
          <w:tcPr>
            <w:tcW w:w="363" w:type="pct"/>
          </w:tcPr>
          <w:p w14:paraId="20B9797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674B28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tworzenia tych raportów w oparciu o różne zmienne (np. jednostka organizacyjna, nazwa środka handlowa/międzynarodowa, płatnik, grupa analityczna, farmaceutyczna, data wydania itp.)</w:t>
            </w:r>
          </w:p>
        </w:tc>
      </w:tr>
      <w:tr w:rsidR="00F10B26" w:rsidRPr="00B4693B" w14:paraId="7D0A31B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EFC1982"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86B723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Raporty z bieżących stanów magazynowych</w:t>
            </w:r>
          </w:p>
        </w:tc>
      </w:tr>
      <w:tr w:rsidR="00F10B26" w:rsidRPr="00B4693B" w14:paraId="4CD4308A" w14:textId="77777777" w:rsidTr="75558896">
        <w:tc>
          <w:tcPr>
            <w:tcW w:w="363" w:type="pct"/>
          </w:tcPr>
          <w:p w14:paraId="0B23774F"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AA4BC2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przekazywania wszystkich wydruków do plików w formacie PDF oraz xls</w:t>
            </w:r>
          </w:p>
        </w:tc>
      </w:tr>
      <w:tr w:rsidR="00ED2A8C" w:rsidRPr="00B4693B" w14:paraId="54E96F28"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0356F35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9C1A52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Generator raportów (możliwość definiowania własnych zestawień) .</w:t>
            </w:r>
          </w:p>
        </w:tc>
      </w:tr>
      <w:tr w:rsidR="00ED2A8C" w:rsidRPr="00B4693B" w14:paraId="0E742E54" w14:textId="77777777" w:rsidTr="75558896">
        <w:tc>
          <w:tcPr>
            <w:tcW w:w="363" w:type="pct"/>
            <w:tcBorders>
              <w:tr2bl w:val="single" w:sz="4" w:space="0" w:color="auto"/>
            </w:tcBorders>
          </w:tcPr>
          <w:p w14:paraId="1A5A2EE5" w14:textId="77777777" w:rsidR="00F10B26" w:rsidRPr="00B4693B" w:rsidRDefault="00F10B26" w:rsidP="00ED2A8C">
            <w:pPr>
              <w:spacing w:line="276" w:lineRule="auto"/>
              <w:ind w:left="360"/>
              <w:jc w:val="center"/>
              <w:rPr>
                <w:rFonts w:ascii="Liberation Serif" w:hAnsi="Liberation Serif" w:cs="Liberation Serif"/>
                <w:sz w:val="22"/>
                <w:szCs w:val="22"/>
              </w:rPr>
            </w:pPr>
          </w:p>
        </w:tc>
        <w:tc>
          <w:tcPr>
            <w:tcW w:w="4637" w:type="pct"/>
          </w:tcPr>
          <w:p w14:paraId="10C5C71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Wspomaganie decyzji farmakoterapeutycznych:</w:t>
            </w:r>
          </w:p>
        </w:tc>
      </w:tr>
      <w:tr w:rsidR="00F10B26" w:rsidRPr="00B4693B" w14:paraId="5F08288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1A2205F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64C7A9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w:t>
            </w:r>
            <w:r w:rsidR="00ED2A8C" w:rsidRPr="00B4693B">
              <w:rPr>
                <w:rFonts w:ascii="Liberation Serif" w:hAnsi="Liberation Serif" w:cs="Liberation Serif"/>
                <w:sz w:val="22"/>
                <w:szCs w:val="22"/>
              </w:rPr>
              <w:t>r</w:t>
            </w:r>
            <w:r w:rsidRPr="00B4693B">
              <w:rPr>
                <w:rFonts w:ascii="Liberation Serif" w:hAnsi="Liberation Serif" w:cs="Liberation Serif"/>
                <w:sz w:val="22"/>
                <w:szCs w:val="22"/>
              </w:rPr>
              <w:t>zechowywanie informacji o leku,</w:t>
            </w:r>
          </w:p>
        </w:tc>
      </w:tr>
      <w:tr w:rsidR="00F10B26" w:rsidRPr="00B4693B" w14:paraId="236D63AC" w14:textId="77777777" w:rsidTr="75558896">
        <w:tc>
          <w:tcPr>
            <w:tcW w:w="363" w:type="pct"/>
          </w:tcPr>
          <w:p w14:paraId="5708BBC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518CC97" w14:textId="77777777" w:rsidR="00F10B26" w:rsidRPr="00B4693B" w:rsidRDefault="00ED2A8C"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00F10B26" w:rsidRPr="00B4693B">
              <w:rPr>
                <w:rFonts w:ascii="Liberation Serif" w:hAnsi="Liberation Serif" w:cs="Liberation Serif"/>
                <w:sz w:val="22"/>
                <w:szCs w:val="22"/>
              </w:rPr>
              <w:t>strzymanie, wycofanie decyzją GIF</w:t>
            </w:r>
          </w:p>
        </w:tc>
      </w:tr>
      <w:tr w:rsidR="00F10B26" w:rsidRPr="00B4693B" w14:paraId="6BC0E2F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695746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E9F991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odnotowywanie działań niepożądanych oraz generowanie zgłoszenia o działaniu niepożądanym/incydencie medycznym zgodnie z obowiązującym wzorem.</w:t>
            </w:r>
          </w:p>
        </w:tc>
      </w:tr>
      <w:tr w:rsidR="00F10B26" w:rsidRPr="00B4693B" w14:paraId="6443F62F" w14:textId="77777777" w:rsidTr="75558896">
        <w:tc>
          <w:tcPr>
            <w:tcW w:w="363" w:type="pct"/>
          </w:tcPr>
          <w:p w14:paraId="61D109B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B6F34A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definiowania receptariusza szpitalnego</w:t>
            </w:r>
          </w:p>
        </w:tc>
      </w:tr>
      <w:tr w:rsidR="00ED2A8C" w:rsidRPr="00B4693B" w14:paraId="56CF589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1E484B2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6780E7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Integracja z innymi modułami realizującymi funkcjonalność w zakresie:</w:t>
            </w:r>
          </w:p>
        </w:tc>
      </w:tr>
      <w:tr w:rsidR="00ED2A8C" w:rsidRPr="00B4693B" w14:paraId="78627F6B" w14:textId="77777777" w:rsidTr="75558896">
        <w:tc>
          <w:tcPr>
            <w:tcW w:w="363" w:type="pct"/>
            <w:tcBorders>
              <w:tr2bl w:val="single" w:sz="4" w:space="0" w:color="auto"/>
            </w:tcBorders>
          </w:tcPr>
          <w:p w14:paraId="6B85D079" w14:textId="77777777" w:rsidR="00F10B26" w:rsidRPr="00B4693B" w:rsidRDefault="00F10B26" w:rsidP="001E4301">
            <w:pPr>
              <w:spacing w:line="276" w:lineRule="auto"/>
              <w:rPr>
                <w:rFonts w:ascii="Liberation Serif" w:hAnsi="Liberation Serif" w:cs="Liberation Serif"/>
                <w:sz w:val="22"/>
                <w:szCs w:val="22"/>
              </w:rPr>
            </w:pPr>
          </w:p>
        </w:tc>
        <w:tc>
          <w:tcPr>
            <w:tcW w:w="4637" w:type="pct"/>
          </w:tcPr>
          <w:p w14:paraId="079BA05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Finanse – Księgowość:</w:t>
            </w:r>
          </w:p>
        </w:tc>
      </w:tr>
      <w:tr w:rsidR="00F10B26" w:rsidRPr="00B4693B" w14:paraId="068357A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5BF21F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086980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dostępność funkcji wartościowego, syntetycznego zapisu obrotu materiałowego na kontach księgi głównej FK, </w:t>
            </w:r>
          </w:p>
        </w:tc>
      </w:tr>
      <w:tr w:rsidR="00F10B26" w:rsidRPr="00B4693B" w14:paraId="60FEBE80" w14:textId="77777777" w:rsidTr="75558896">
        <w:tc>
          <w:tcPr>
            <w:tcW w:w="363" w:type="pct"/>
          </w:tcPr>
          <w:p w14:paraId="77C58477"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F77C6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zapisu dokumentów rozchodowych (koszty) na poziomie wydania z magazynu apteki, </w:t>
            </w:r>
          </w:p>
        </w:tc>
      </w:tr>
      <w:tr w:rsidR="00F10B26" w:rsidRPr="00B4693B" w14:paraId="7BBACFE9"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7DF289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7240404" w14:textId="77777777" w:rsidR="00F10B26" w:rsidRPr="00B4693B" w:rsidRDefault="003816B4"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w:t>
            </w:r>
            <w:r w:rsidR="00F10B26" w:rsidRPr="00B4693B">
              <w:rPr>
                <w:rFonts w:ascii="Liberation Serif" w:hAnsi="Liberation Serif" w:cs="Liberation Serif"/>
                <w:sz w:val="22"/>
                <w:szCs w:val="22"/>
              </w:rPr>
              <w:t>ożliwość zapisu dokumentów rozchodowych (koszty) na poziomie wydania z magazynu a</w:t>
            </w:r>
            <w:r w:rsidR="00ED2A8C" w:rsidRPr="00B4693B">
              <w:rPr>
                <w:rFonts w:ascii="Liberation Serif" w:hAnsi="Liberation Serif" w:cs="Liberation Serif"/>
                <w:sz w:val="22"/>
                <w:szCs w:val="22"/>
              </w:rPr>
              <w:t>p</w:t>
            </w:r>
            <w:r w:rsidR="00F10B26" w:rsidRPr="00B4693B">
              <w:rPr>
                <w:rFonts w:ascii="Liberation Serif" w:hAnsi="Liberation Serif" w:cs="Liberation Serif"/>
                <w:sz w:val="22"/>
                <w:szCs w:val="22"/>
              </w:rPr>
              <w:t>teczki oddziałowej,</w:t>
            </w:r>
          </w:p>
        </w:tc>
      </w:tr>
      <w:tr w:rsidR="00C13135" w:rsidRPr="00B4693B" w14:paraId="675B588B" w14:textId="77777777" w:rsidTr="75558896">
        <w:tc>
          <w:tcPr>
            <w:tcW w:w="363" w:type="pct"/>
          </w:tcPr>
          <w:p w14:paraId="48C7224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A7A780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eksportu dokumentów rozchodu wewnętrznego w formacie </w:t>
            </w:r>
            <w:r w:rsidR="00F4791C" w:rsidRPr="00B4693B">
              <w:rPr>
                <w:rFonts w:ascii="Liberation Serif" w:hAnsi="Liberation Serif" w:cs="Liberation Serif"/>
                <w:sz w:val="22"/>
                <w:szCs w:val="22"/>
              </w:rPr>
              <w:t>wymaganym przez system FK</w:t>
            </w:r>
          </w:p>
        </w:tc>
      </w:tr>
      <w:tr w:rsidR="00F10B26" w:rsidRPr="00B4693B" w14:paraId="16EF0D1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660A89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5303F09" w14:textId="77777777" w:rsidR="00F10B26" w:rsidRPr="00B4693B" w:rsidRDefault="003816B4"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w:t>
            </w:r>
            <w:r w:rsidR="00F10B26" w:rsidRPr="00B4693B">
              <w:rPr>
                <w:rFonts w:ascii="Liberation Serif" w:hAnsi="Liberation Serif" w:cs="Liberation Serif"/>
                <w:sz w:val="22"/>
                <w:szCs w:val="22"/>
              </w:rPr>
              <w:t>ożliwość elastycznego tworzenia wzorców eksportu do FK,</w:t>
            </w:r>
          </w:p>
        </w:tc>
      </w:tr>
      <w:tr w:rsidR="00F10B26" w:rsidRPr="00B4693B" w14:paraId="0F6CF1E5" w14:textId="77777777" w:rsidTr="75558896">
        <w:tc>
          <w:tcPr>
            <w:tcW w:w="363" w:type="pct"/>
          </w:tcPr>
          <w:p w14:paraId="6BD7115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4C1F1F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wykorzystania słowników FK: kontrahentów, </w:t>
            </w:r>
          </w:p>
        </w:tc>
      </w:tr>
      <w:tr w:rsidR="00ED2A8C" w:rsidRPr="00B4693B" w14:paraId="49412EA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bottom w:val="single" w:sz="4" w:space="0" w:color="8EAADB" w:themeColor="accent5" w:themeTint="99"/>
            </w:tcBorders>
          </w:tcPr>
          <w:p w14:paraId="61888B2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E4F0A0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rozliczenie dostaw z całego miesiąca jedną fakturą (przy założeniu, że faktura ta powstaje od jednego kontrahenta i w ramach jednej umowy przetargowej) .</w:t>
            </w:r>
          </w:p>
        </w:tc>
      </w:tr>
      <w:tr w:rsidR="00ED2A8C" w:rsidRPr="00B4693B" w14:paraId="463DA774" w14:textId="77777777" w:rsidTr="75558896">
        <w:tc>
          <w:tcPr>
            <w:tcW w:w="363" w:type="pct"/>
            <w:tcBorders>
              <w:tr2bl w:val="single" w:sz="4" w:space="0" w:color="auto"/>
            </w:tcBorders>
          </w:tcPr>
          <w:p w14:paraId="64A76A4C" w14:textId="77777777" w:rsidR="00F10B26" w:rsidRPr="00B4693B" w:rsidRDefault="00F10B26" w:rsidP="001E4301">
            <w:pPr>
              <w:spacing w:line="276" w:lineRule="auto"/>
              <w:rPr>
                <w:rFonts w:ascii="Liberation Serif" w:hAnsi="Liberation Serif" w:cs="Liberation Serif"/>
                <w:sz w:val="22"/>
                <w:szCs w:val="22"/>
              </w:rPr>
            </w:pPr>
          </w:p>
        </w:tc>
        <w:tc>
          <w:tcPr>
            <w:tcW w:w="4637" w:type="pct"/>
          </w:tcPr>
          <w:p w14:paraId="05A5D73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Rachunek kosztów leczenia: </w:t>
            </w:r>
          </w:p>
        </w:tc>
      </w:tr>
      <w:tr w:rsidR="00F10B26" w:rsidRPr="00B4693B" w14:paraId="11B7908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64DE482"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544212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zakresie udostępnienia indeksu leków i danych o aktualnych cenach leków do określenia normatywów materiałowych świadczeń (w zakresie leków).</w:t>
            </w:r>
          </w:p>
        </w:tc>
      </w:tr>
      <w:tr w:rsidR="00F10B26" w:rsidRPr="00B4693B" w14:paraId="0D867F77" w14:textId="77777777" w:rsidTr="75558896">
        <w:tc>
          <w:tcPr>
            <w:tcW w:w="363" w:type="pct"/>
          </w:tcPr>
          <w:p w14:paraId="4A317FD0"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8011B7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domyślne otwarcie nowego okresu rozliczeniowego z pierwszym dniem nowego miesiąca.</w:t>
            </w:r>
          </w:p>
        </w:tc>
      </w:tr>
      <w:tr w:rsidR="00F10B26" w:rsidRPr="00B4693B" w14:paraId="6E363106"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BD4C1A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C164A8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 modułów Ruch Chorych, Przychodnia pobierać dane w zakresie skorowidza pacjentów.</w:t>
            </w:r>
          </w:p>
        </w:tc>
      </w:tr>
      <w:tr w:rsidR="00F10B26" w:rsidRPr="00B4693B" w14:paraId="39BA7B1A" w14:textId="77777777" w:rsidTr="75558896">
        <w:tc>
          <w:tcPr>
            <w:tcW w:w="363" w:type="pct"/>
          </w:tcPr>
          <w:p w14:paraId="3003A96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178739A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interakcji pomiędzy składnikami wybranych leków</w:t>
            </w:r>
          </w:p>
        </w:tc>
      </w:tr>
      <w:tr w:rsidR="00F10B26" w:rsidRPr="00B4693B" w14:paraId="4741EAEA"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211755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2CEEC0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Analiza interakcji pomiędzy składnikami </w:t>
            </w:r>
            <w:r w:rsidR="00360C3D" w:rsidRPr="00B4693B">
              <w:rPr>
                <w:rFonts w:ascii="Liberation Serif" w:hAnsi="Liberation Serif" w:cs="Liberation Serif"/>
                <w:sz w:val="22"/>
                <w:szCs w:val="22"/>
              </w:rPr>
              <w:t>zlecanych</w:t>
            </w:r>
            <w:r w:rsidRPr="00B4693B">
              <w:rPr>
                <w:rFonts w:ascii="Liberation Serif" w:hAnsi="Liberation Serif" w:cs="Liberation Serif"/>
                <w:sz w:val="22"/>
                <w:szCs w:val="22"/>
              </w:rPr>
              <w:t xml:space="preserve"> pacjentowi</w:t>
            </w:r>
            <w:r w:rsidR="00360C3D" w:rsidRPr="00B4693B">
              <w:rPr>
                <w:rFonts w:ascii="Liberation Serif" w:hAnsi="Liberation Serif" w:cs="Liberation Serif"/>
                <w:sz w:val="22"/>
                <w:szCs w:val="22"/>
              </w:rPr>
              <w:t xml:space="preserve"> leków</w:t>
            </w:r>
          </w:p>
        </w:tc>
      </w:tr>
      <w:tr w:rsidR="00F10B26" w:rsidRPr="00B4693B" w14:paraId="68A73BCA" w14:textId="77777777" w:rsidTr="75558896">
        <w:tc>
          <w:tcPr>
            <w:tcW w:w="363" w:type="pct"/>
          </w:tcPr>
          <w:p w14:paraId="46DDDE1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89DCBF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umożliwia obsługę magazynu depozytów w szczególności</w:t>
            </w:r>
            <w:r w:rsidR="002967F0" w:rsidRPr="00B4693B">
              <w:rPr>
                <w:rFonts w:ascii="Liberation Serif" w:hAnsi="Liberation Serif" w:cs="Liberation Serif"/>
                <w:sz w:val="22"/>
                <w:szCs w:val="22"/>
              </w:rPr>
              <w:t>.</w:t>
            </w:r>
          </w:p>
        </w:tc>
      </w:tr>
      <w:tr w:rsidR="00F10B26" w:rsidRPr="00B4693B" w14:paraId="508C197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72ADABE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BA83F2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rozchód depozytowy bez pacjenta</w:t>
            </w:r>
          </w:p>
        </w:tc>
      </w:tr>
      <w:tr w:rsidR="00F10B26" w:rsidRPr="00B4693B" w14:paraId="25009B22" w14:textId="77777777" w:rsidTr="75558896">
        <w:tc>
          <w:tcPr>
            <w:tcW w:w="363" w:type="pct"/>
          </w:tcPr>
          <w:p w14:paraId="29BA5AC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D38542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korekta rozchodu depozytowego</w:t>
            </w:r>
          </w:p>
        </w:tc>
      </w:tr>
      <w:tr w:rsidR="00F10B26" w:rsidRPr="00B4693B" w14:paraId="7BDF4685"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34C27B8"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B9C727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zamówienia do dostawcy:</w:t>
            </w:r>
          </w:p>
        </w:tc>
      </w:tr>
      <w:tr w:rsidR="00F10B26" w:rsidRPr="00B4693B" w14:paraId="23516F2E" w14:textId="77777777" w:rsidTr="75558896">
        <w:tc>
          <w:tcPr>
            <w:tcW w:w="363" w:type="pct"/>
          </w:tcPr>
          <w:p w14:paraId="3FA1449E"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28D2353F" w14:textId="77777777" w:rsidR="00F10B26" w:rsidRPr="00B4693B" w:rsidRDefault="003816B4"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g</w:t>
            </w:r>
            <w:r w:rsidR="00F10B26" w:rsidRPr="00B4693B">
              <w:rPr>
                <w:rFonts w:ascii="Liberation Serif" w:hAnsi="Liberation Serif" w:cs="Liberation Serif"/>
                <w:sz w:val="22"/>
                <w:szCs w:val="22"/>
              </w:rPr>
              <w:t>enerowanie zamówienia na podstawie rozchodu depozytowego</w:t>
            </w:r>
          </w:p>
        </w:tc>
      </w:tr>
      <w:tr w:rsidR="00F10B26" w:rsidRPr="00B4693B" w14:paraId="35A8E8F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623018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7FDFB9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tworzenie zamówienia depozytowego </w:t>
            </w:r>
          </w:p>
        </w:tc>
      </w:tr>
      <w:tr w:rsidR="00F10B26" w:rsidRPr="00B4693B" w14:paraId="0210D291" w14:textId="77777777" w:rsidTr="75558896">
        <w:tc>
          <w:tcPr>
            <w:tcW w:w="363" w:type="pct"/>
          </w:tcPr>
          <w:p w14:paraId="2BFEAFF7"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4B154D8" w14:textId="77777777" w:rsidR="00F10B26" w:rsidRPr="00B4693B" w:rsidRDefault="00F10B26" w:rsidP="4DEB5DE2">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Kontrola realizacji zamówień do dostawców oraz umów przetargowych, możliwość definiowania wartości, przy których system będzie informował o dużym stopniu wykorzystania</w:t>
            </w:r>
          </w:p>
        </w:tc>
      </w:tr>
      <w:tr w:rsidR="00F10B26" w:rsidRPr="00B4693B" w14:paraId="3044C45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A6AADF6"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49A0936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wprowadzania aneksów do umów, w szczególności dotyczących: tzw. mieszania asortymentowego, wydłużania czasu obowiązywania, ceny, dostarczania zamienników/produktów równoważnych w ramach umowy.</w:t>
            </w:r>
          </w:p>
        </w:tc>
      </w:tr>
      <w:tr w:rsidR="00ED2A8C" w:rsidRPr="00B4693B" w14:paraId="0117B816" w14:textId="77777777" w:rsidTr="75558896">
        <w:tc>
          <w:tcPr>
            <w:tcW w:w="363" w:type="pct"/>
            <w:tcBorders>
              <w:bottom w:val="single" w:sz="4" w:space="0" w:color="8EAADB" w:themeColor="accent5" w:themeTint="99"/>
            </w:tcBorders>
          </w:tcPr>
          <w:p w14:paraId="592E291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AEAE9C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Wprowadzanie i edycja numeru pozycji na fakturze depozytowej</w:t>
            </w:r>
          </w:p>
        </w:tc>
      </w:tr>
      <w:tr w:rsidR="00ED2A8C" w:rsidRPr="00B4693B" w14:paraId="3DA0E35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Borders>
              <w:tr2bl w:val="single" w:sz="4" w:space="0" w:color="auto"/>
            </w:tcBorders>
          </w:tcPr>
          <w:p w14:paraId="05FDE555" w14:textId="77777777" w:rsidR="00F10B26" w:rsidRPr="00B4693B" w:rsidRDefault="00F10B26" w:rsidP="00ED2A8C">
            <w:pPr>
              <w:spacing w:line="276" w:lineRule="auto"/>
              <w:rPr>
                <w:rFonts w:ascii="Liberation Serif" w:hAnsi="Liberation Serif" w:cs="Liberation Serif"/>
                <w:sz w:val="22"/>
                <w:szCs w:val="22"/>
              </w:rPr>
            </w:pPr>
          </w:p>
        </w:tc>
        <w:tc>
          <w:tcPr>
            <w:tcW w:w="4637" w:type="pct"/>
          </w:tcPr>
          <w:p w14:paraId="7853B05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Raporty:</w:t>
            </w:r>
          </w:p>
        </w:tc>
      </w:tr>
      <w:tr w:rsidR="00F10B26" w:rsidRPr="00B4693B" w14:paraId="05923BFF" w14:textId="77777777" w:rsidTr="75558896">
        <w:tc>
          <w:tcPr>
            <w:tcW w:w="363" w:type="pct"/>
          </w:tcPr>
          <w:p w14:paraId="603F34A2"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3D3207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na podstawie przychodów</w:t>
            </w:r>
          </w:p>
        </w:tc>
      </w:tr>
      <w:tr w:rsidR="00F10B26" w:rsidRPr="00B4693B" w14:paraId="267CE1FE"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6145E5B"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674B62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eksport do Systemu Finansowo Księgowego</w:t>
            </w:r>
          </w:p>
        </w:tc>
      </w:tr>
      <w:tr w:rsidR="00223A9E" w:rsidRPr="00B4693B" w14:paraId="3A500C4E" w14:textId="77777777" w:rsidTr="75558896">
        <w:tc>
          <w:tcPr>
            <w:tcW w:w="363" w:type="pct"/>
          </w:tcPr>
          <w:p w14:paraId="1FF68F5D"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0E69E34"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przeglądu historii </w:t>
            </w:r>
            <w:r w:rsidR="00FF39CC" w:rsidRPr="00B4693B">
              <w:rPr>
                <w:rFonts w:ascii="Liberation Serif" w:hAnsi="Liberation Serif" w:cs="Liberation Serif"/>
                <w:sz w:val="22"/>
                <w:szCs w:val="22"/>
              </w:rPr>
              <w:t xml:space="preserve">dokumentów zaimportowanych w </w:t>
            </w:r>
            <w:r w:rsidRPr="00B4693B">
              <w:rPr>
                <w:rFonts w:ascii="Liberation Serif" w:hAnsi="Liberation Serif" w:cs="Liberation Serif"/>
                <w:sz w:val="22"/>
                <w:szCs w:val="22"/>
              </w:rPr>
              <w:t>FK</w:t>
            </w:r>
          </w:p>
        </w:tc>
      </w:tr>
      <w:tr w:rsidR="00223A9E" w:rsidRPr="00B4693B" w14:paraId="63831D82"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BF4D6E4"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6AE4B866"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przeglądu historii </w:t>
            </w:r>
            <w:r w:rsidR="00223A9E" w:rsidRPr="00B4693B">
              <w:rPr>
                <w:rFonts w:ascii="Liberation Serif" w:hAnsi="Liberation Serif" w:cs="Liberation Serif"/>
                <w:sz w:val="22"/>
                <w:szCs w:val="22"/>
              </w:rPr>
              <w:t xml:space="preserve">zaimportowanych dokumentów </w:t>
            </w:r>
            <w:r w:rsidRPr="00B4693B">
              <w:rPr>
                <w:rFonts w:ascii="Liberation Serif" w:hAnsi="Liberation Serif" w:cs="Liberation Serif"/>
                <w:sz w:val="22"/>
                <w:szCs w:val="22"/>
              </w:rPr>
              <w:t xml:space="preserve">VAT </w:t>
            </w:r>
            <w:r w:rsidR="00223A9E" w:rsidRPr="00B4693B">
              <w:rPr>
                <w:rFonts w:ascii="Liberation Serif" w:hAnsi="Liberation Serif" w:cs="Liberation Serif"/>
                <w:sz w:val="22"/>
                <w:szCs w:val="22"/>
              </w:rPr>
              <w:t xml:space="preserve">w </w:t>
            </w:r>
            <w:r w:rsidRPr="00B4693B">
              <w:rPr>
                <w:rFonts w:ascii="Liberation Serif" w:hAnsi="Liberation Serif" w:cs="Liberation Serif"/>
                <w:sz w:val="22"/>
                <w:szCs w:val="22"/>
              </w:rPr>
              <w:t>FK</w:t>
            </w:r>
          </w:p>
        </w:tc>
      </w:tr>
      <w:tr w:rsidR="00F10B26" w:rsidRPr="00B4693B" w14:paraId="047D31A5" w14:textId="77777777" w:rsidTr="75558896">
        <w:tc>
          <w:tcPr>
            <w:tcW w:w="363" w:type="pct"/>
          </w:tcPr>
          <w:p w14:paraId="380FF93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7D7950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zapewnienie komunikacji w zakresie JPK, w szczególności:</w:t>
            </w:r>
          </w:p>
        </w:tc>
      </w:tr>
      <w:tr w:rsidR="00F10B26" w:rsidRPr="00B4693B" w14:paraId="0C49A2E1"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51E64355"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09B1FD2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przygotowanie i wysłanie komunikatu JPK_MAG</w:t>
            </w:r>
          </w:p>
        </w:tc>
      </w:tr>
      <w:tr w:rsidR="003B1FA5" w:rsidRPr="00B4693B" w14:paraId="49A9B814" w14:textId="77777777" w:rsidTr="75558896">
        <w:tc>
          <w:tcPr>
            <w:tcW w:w="363" w:type="pct"/>
          </w:tcPr>
          <w:p w14:paraId="7FFA3FD1"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E6F29F7"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odbiór potwierdzenia odbioru (UPO)</w:t>
            </w:r>
          </w:p>
        </w:tc>
      </w:tr>
      <w:tr w:rsidR="00F10B26" w:rsidRPr="00B4693B" w14:paraId="4F1A3C1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0F07BED2"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373032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Powiadomienie o nowym zamówieniu z Apteczek Oddziałowych</w:t>
            </w:r>
          </w:p>
        </w:tc>
      </w:tr>
      <w:tr w:rsidR="00F10B26" w:rsidRPr="00B4693B" w14:paraId="69FE92E1" w14:textId="77777777" w:rsidTr="75558896">
        <w:tc>
          <w:tcPr>
            <w:tcW w:w="363" w:type="pct"/>
          </w:tcPr>
          <w:p w14:paraId="3C7F1E3C"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3B7B74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tworzenia podmagazynów asortymentowych – np. Apteki Leku Gotowego, Apteki Wyrobów Medycznych, Apteki Żywienia, Apteki Leku Recepturowego</w:t>
            </w:r>
          </w:p>
        </w:tc>
      </w:tr>
      <w:tr w:rsidR="00F10B26" w:rsidRPr="00B4693B" w14:paraId="0F619D4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655A039"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7DF0866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być zintegrowany z zewnętrznymi systemami raportowania i weryfikacji leków: KOWAL oraz ZSMOPL.</w:t>
            </w:r>
          </w:p>
        </w:tc>
      </w:tr>
      <w:tr w:rsidR="00F10B26" w:rsidRPr="00B4693B" w14:paraId="42804B1C" w14:textId="77777777" w:rsidTr="75558896">
        <w:tc>
          <w:tcPr>
            <w:tcW w:w="363" w:type="pct"/>
          </w:tcPr>
          <w:p w14:paraId="2EDC5223"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547E74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zakresie integracji system musi obsługiwać poprawnie wysyłanie komunikatów oraz odbiór komunikatów zwrotnych z możliwością weryfikacji poprawności transmisji.</w:t>
            </w:r>
          </w:p>
        </w:tc>
      </w:tr>
      <w:tr w:rsidR="00F10B26" w:rsidRPr="00B4693B" w14:paraId="368066E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ECE537A" w14:textId="77777777" w:rsidR="00F10B26" w:rsidRPr="00B4693B" w:rsidRDefault="00F10B26"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tcPr>
          <w:p w14:paraId="5C65552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przypadku wystąpienia błędów transmisji lub weryfikacji system musi sygnalizować komunikatem błędu o</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zaistniałej sytuacji oraz wskazać precyzyjnie miejsce wystąpienia błędu (np. konkretną pozycję dokumentu, czy brakujące dane w kartotece dostawcy leków, itp.)</w:t>
            </w:r>
          </w:p>
        </w:tc>
      </w:tr>
      <w:tr w:rsidR="004558BD" w:rsidRPr="00B4693B" w14:paraId="059B2337" w14:textId="77777777" w:rsidTr="75558896">
        <w:tc>
          <w:tcPr>
            <w:tcW w:w="363" w:type="pct"/>
          </w:tcPr>
          <w:p w14:paraId="76F77191"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0DCCD1D9" w14:textId="77777777" w:rsidR="004558BD" w:rsidRPr="00B4693B" w:rsidRDefault="004558BD" w:rsidP="00BB6A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pozwalać na import faktur aptecznych w formacie elektronicznym oraz musi posiadać opcję automatycznego wiązania pozycji importowanej z faktury z pozycją w bazie danych za pomocą kodu EAN oraz BLOZ</w:t>
            </w:r>
            <w:r w:rsidR="00BB6AFB" w:rsidRPr="00B4693B">
              <w:rPr>
                <w:rFonts w:ascii="Liberation Serif" w:hAnsi="Liberation Serif" w:cs="Liberation Serif"/>
                <w:sz w:val="22"/>
                <w:szCs w:val="22"/>
              </w:rPr>
              <w:t xml:space="preserve"> / BAZYL / PHARMINDEX</w:t>
            </w:r>
            <w:r w:rsidRPr="00B4693B">
              <w:rPr>
                <w:rFonts w:ascii="Liberation Serif" w:hAnsi="Liberation Serif" w:cs="Liberation Serif"/>
                <w:sz w:val="22"/>
                <w:szCs w:val="22"/>
              </w:rPr>
              <w:t>.</w:t>
            </w:r>
          </w:p>
        </w:tc>
      </w:tr>
      <w:tr w:rsidR="004558BD" w:rsidRPr="00B4693B" w14:paraId="3F1EE877"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2BA29CFE"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186D95F7"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posiadać funkcję przenoszenia indeksów (leków, towarów) do schowka w trakcie realizacji zamówień wewnętrznych, a następnie utworzenia zamówienia zewnętrznego (do hurtowni) w oparciu o pozycje ze schowka.</w:t>
            </w:r>
          </w:p>
        </w:tc>
      </w:tr>
      <w:tr w:rsidR="004558BD" w:rsidRPr="00B4693B" w14:paraId="260FD8A3" w14:textId="77777777" w:rsidTr="75558896">
        <w:tc>
          <w:tcPr>
            <w:tcW w:w="363" w:type="pct"/>
          </w:tcPr>
          <w:p w14:paraId="1FC8FEDD"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7CE631C2"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trakcie tworzenia zamówienia zewnętrznego na ekranie wyboru pozycji indeksu towarowego system musi pozwalać na podgląd stanu danej pozycji w magazynie, z którego tworzone jest zamówienie.</w:t>
            </w:r>
          </w:p>
        </w:tc>
      </w:tr>
      <w:tr w:rsidR="004558BD" w:rsidRPr="00B4693B" w14:paraId="69AA1740"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8F6B41D"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3B68A0A4" w14:textId="77777777" w:rsidR="003816B4"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musi posiadać możliwość generowania zamówienia zewnętrznego (z apteki do hurtowni) na podstawie:</w:t>
            </w:r>
          </w:p>
          <w:p w14:paraId="37E780D4" w14:textId="77777777" w:rsidR="002967F0"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Rozchodu towarów z danego dnia - system tworzy zamówienie zewnętrzne zawierające pozycje i ilości towarów</w:t>
            </w:r>
            <w:r w:rsidR="002967F0"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odpowiadające wydaniom danego dnia</w:t>
            </w:r>
          </w:p>
          <w:p w14:paraId="47462945"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Zamówień wewnętrznych z oddziałów do apteki </w:t>
            </w:r>
          </w:p>
        </w:tc>
      </w:tr>
      <w:tr w:rsidR="004558BD" w:rsidRPr="00B4693B" w14:paraId="599FC47F" w14:textId="77777777" w:rsidTr="75558896">
        <w:tc>
          <w:tcPr>
            <w:tcW w:w="363" w:type="pct"/>
          </w:tcPr>
          <w:p w14:paraId="3D4AF4A0"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7F977A0F" w14:textId="77777777" w:rsidR="003816B4"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wyświetla na jednym ekranie generowania zamówienia zewnętrznego:</w:t>
            </w:r>
          </w:p>
          <w:p w14:paraId="71328CC7" w14:textId="77777777" w:rsidR="003816B4" w:rsidRPr="00B4693B" w:rsidRDefault="003816B4" w:rsidP="00216B27">
            <w:pPr>
              <w:pStyle w:val="Akapitzlist"/>
              <w:numPr>
                <w:ilvl w:val="0"/>
                <w:numId w:val="208"/>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l</w:t>
            </w:r>
            <w:r w:rsidR="004558BD" w:rsidRPr="00B4693B">
              <w:rPr>
                <w:rFonts w:ascii="Liberation Serif" w:hAnsi="Liberation Serif" w:cs="Liberation Serif"/>
                <w:sz w:val="22"/>
                <w:szCs w:val="22"/>
              </w:rPr>
              <w:t>istę indeksów</w:t>
            </w:r>
          </w:p>
          <w:p w14:paraId="3B4FADE5" w14:textId="77777777" w:rsidR="003816B4" w:rsidRPr="00B4693B" w:rsidRDefault="003816B4" w:rsidP="00216B27">
            <w:pPr>
              <w:pStyle w:val="Akapitzlist"/>
              <w:numPr>
                <w:ilvl w:val="0"/>
                <w:numId w:val="208"/>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i</w:t>
            </w:r>
            <w:r w:rsidR="004558BD" w:rsidRPr="00B4693B">
              <w:rPr>
                <w:rFonts w:ascii="Liberation Serif" w:hAnsi="Liberation Serif" w:cs="Liberation Serif"/>
                <w:sz w:val="22"/>
                <w:szCs w:val="22"/>
              </w:rPr>
              <w:t>lość zamawianą (z możliwością edycji</w:t>
            </w:r>
            <w:r w:rsidRPr="00B4693B">
              <w:rPr>
                <w:rFonts w:ascii="Liberation Serif" w:hAnsi="Liberation Serif" w:cs="Liberation Serif"/>
                <w:sz w:val="22"/>
                <w:szCs w:val="22"/>
              </w:rPr>
              <w:t>)</w:t>
            </w:r>
          </w:p>
          <w:p w14:paraId="7ACF10EA" w14:textId="77777777" w:rsidR="003816B4" w:rsidRPr="00B4693B" w:rsidRDefault="004558BD" w:rsidP="00216B27">
            <w:pPr>
              <w:pStyle w:val="Akapitzlist"/>
              <w:numPr>
                <w:ilvl w:val="0"/>
                <w:numId w:val="208"/>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Ilość wydaną z apteki w ciągu ostatnich n-dni (n wybierane przez osobę realizującą zamówienie</w:t>
            </w:r>
            <w:r w:rsidR="003816B4" w:rsidRPr="00B4693B">
              <w:rPr>
                <w:rFonts w:ascii="Liberation Serif" w:hAnsi="Liberation Serif" w:cs="Liberation Serif"/>
                <w:sz w:val="22"/>
                <w:szCs w:val="22"/>
              </w:rPr>
              <w:t>)</w:t>
            </w:r>
          </w:p>
          <w:p w14:paraId="74C8E255" w14:textId="77777777" w:rsidR="004558BD" w:rsidRPr="00B4693B" w:rsidRDefault="003816B4" w:rsidP="00216B27">
            <w:pPr>
              <w:pStyle w:val="Akapitzlist"/>
              <w:numPr>
                <w:ilvl w:val="0"/>
                <w:numId w:val="208"/>
              </w:numPr>
              <w:spacing w:line="276" w:lineRule="auto"/>
              <w:rPr>
                <w:rFonts w:ascii="Liberation Serif" w:hAnsi="Liberation Serif" w:cs="Liberation Serif"/>
                <w:sz w:val="22"/>
                <w:szCs w:val="22"/>
              </w:rPr>
            </w:pPr>
            <w:r w:rsidRPr="00B4693B">
              <w:rPr>
                <w:rFonts w:ascii="Liberation Serif" w:hAnsi="Liberation Serif" w:cs="Liberation Serif"/>
                <w:sz w:val="22"/>
                <w:szCs w:val="22"/>
              </w:rPr>
              <w:t>s</w:t>
            </w:r>
            <w:r w:rsidR="004558BD" w:rsidRPr="00B4693B">
              <w:rPr>
                <w:rFonts w:ascii="Liberation Serif" w:hAnsi="Liberation Serif" w:cs="Liberation Serif"/>
                <w:sz w:val="22"/>
                <w:szCs w:val="22"/>
              </w:rPr>
              <w:t>tan obecny w magazynie apteki</w:t>
            </w:r>
          </w:p>
        </w:tc>
      </w:tr>
      <w:tr w:rsidR="004558BD" w:rsidRPr="00B4693B" w14:paraId="74FC8E9D"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1423272"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43963859"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rejestrowania faktury zakupowej w polu “Termin zapłaty” system musi posiadać definiowane przyciski (np. 5 dni, 14 dni, 60 dni etc.) które wyliczają termin zapłaty.</w:t>
            </w:r>
          </w:p>
        </w:tc>
      </w:tr>
      <w:tr w:rsidR="004558BD" w:rsidRPr="00B4693B" w14:paraId="516535E6" w14:textId="77777777" w:rsidTr="75558896">
        <w:tc>
          <w:tcPr>
            <w:tcW w:w="363" w:type="pct"/>
          </w:tcPr>
          <w:p w14:paraId="17F80689"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211F8605"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B4693B" w14:paraId="6EF4A1D3"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32D1885B"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2B68CFB2"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module apteki system musi pozwalać użytkownikom na podgląd dat i godzin wpłynięcia zamówienia, realizacji zamówienia itp.</w:t>
            </w:r>
          </w:p>
        </w:tc>
      </w:tr>
      <w:tr w:rsidR="004558BD" w:rsidRPr="00B4693B" w14:paraId="110762CA" w14:textId="77777777" w:rsidTr="75558896">
        <w:tc>
          <w:tcPr>
            <w:tcW w:w="363" w:type="pct"/>
          </w:tcPr>
          <w:p w14:paraId="39F10467"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6E42BADB"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module apteki system musi pozwalać na analizę zamówień wewnętrznych pod kątem wystąpienia na nich konkretnego indeksu, wyświetlając m.in. nr zamówienia, komórkę zamawiającą.</w:t>
            </w:r>
          </w:p>
        </w:tc>
      </w:tr>
      <w:tr w:rsidR="004558BD" w:rsidRPr="00B4693B" w14:paraId="00A8478F"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365A357"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4D383724"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module zestawień aptecznych/magazynowych, każdy raport musi posiadać opcję przeliczenia w największej jednostce miary (opakowaniu etc.) oraz sumowania ilości danego indeksu.</w:t>
            </w:r>
          </w:p>
        </w:tc>
      </w:tr>
      <w:tr w:rsidR="004558BD" w:rsidRPr="00B4693B" w14:paraId="5FA8058E" w14:textId="77777777" w:rsidTr="75558896">
        <w:tc>
          <w:tcPr>
            <w:tcW w:w="363" w:type="pct"/>
          </w:tcPr>
          <w:p w14:paraId="52CDE681"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4010CD7D"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Podczas importu pozycji z BLOZ importowane są wszystkie dane, które są dostępne w BLOZ, w tym EAN, nazwa międzynarodowa.</w:t>
            </w:r>
          </w:p>
        </w:tc>
      </w:tr>
      <w:tr w:rsidR="00ED2A8C" w:rsidRPr="00B4693B" w14:paraId="3FC32B54"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4BEA0DEC"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6D2501CE" w14:textId="77777777" w:rsidR="004558BD" w:rsidRPr="00B4693B" w:rsidRDefault="004558BD"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automatycznie grupuje indeksy w pozycje receptariusza na podstawie nazwy międzynarodowej.</w:t>
            </w:r>
          </w:p>
        </w:tc>
      </w:tr>
      <w:tr w:rsidR="00ED2A8C" w:rsidRPr="00B4693B" w14:paraId="30A95A94" w14:textId="77777777" w:rsidTr="75558896">
        <w:tc>
          <w:tcPr>
            <w:tcW w:w="363" w:type="pct"/>
          </w:tcPr>
          <w:p w14:paraId="3D621A25"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7791D51B" w14:textId="77777777" w:rsidR="004558BD" w:rsidRPr="00B4693B" w:rsidRDefault="004558BD" w:rsidP="004558BD">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 module aptecznym farmaceuta ma możliwość ręcznego wiązania leków w zamienniki - tak powiązane leki są wyświetlane na ekranie rozchodowania leków jako zamienniki potwierdzone przez farmaceutę.</w:t>
            </w:r>
          </w:p>
        </w:tc>
      </w:tr>
      <w:tr w:rsidR="00ED2A8C" w:rsidRPr="00B4693B" w14:paraId="67110CAB" w14:textId="77777777" w:rsidTr="75558896">
        <w:trPr>
          <w:cnfStyle w:val="000000100000" w:firstRow="0" w:lastRow="0" w:firstColumn="0" w:lastColumn="0" w:oddVBand="0" w:evenVBand="0" w:oddHBand="1" w:evenHBand="0" w:firstRowFirstColumn="0" w:firstRowLastColumn="0" w:lastRowFirstColumn="0" w:lastRowLastColumn="0"/>
        </w:trPr>
        <w:tc>
          <w:tcPr>
            <w:tcW w:w="363" w:type="pct"/>
          </w:tcPr>
          <w:p w14:paraId="6C04BDA6" w14:textId="77777777" w:rsidR="004558BD" w:rsidRPr="00B4693B" w:rsidRDefault="004558BD" w:rsidP="00216B27">
            <w:pPr>
              <w:numPr>
                <w:ilvl w:val="0"/>
                <w:numId w:val="25"/>
              </w:numPr>
              <w:spacing w:line="276" w:lineRule="auto"/>
              <w:ind w:left="0" w:firstLine="0"/>
              <w:jc w:val="center"/>
              <w:rPr>
                <w:rFonts w:ascii="Liberation Serif" w:hAnsi="Liberation Serif" w:cs="Liberation Serif"/>
                <w:sz w:val="22"/>
                <w:szCs w:val="22"/>
              </w:rPr>
            </w:pPr>
          </w:p>
        </w:tc>
        <w:tc>
          <w:tcPr>
            <w:tcW w:w="4637" w:type="pct"/>
            <w:vAlign w:val="center"/>
          </w:tcPr>
          <w:p w14:paraId="0CEC7A00" w14:textId="77777777" w:rsidR="004558BD" w:rsidRPr="00B4693B" w:rsidRDefault="004558BD"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posiadać funkcję jednoczesnego skanowania G110 i G120 - jedno skanowanie wykonuje najpierw G110, a następnie automatycznie G120</w:t>
            </w:r>
            <w:r w:rsidR="00DA5C41" w:rsidRPr="00B4693B">
              <w:rPr>
                <w:rFonts w:ascii="Liberation Serif" w:hAnsi="Liberation Serif" w:cs="Liberation Serif"/>
                <w:sz w:val="22"/>
                <w:szCs w:val="22"/>
              </w:rPr>
              <w:t xml:space="preserve"> lub </w:t>
            </w:r>
            <w:r w:rsidR="00926D30" w:rsidRPr="00B4693B">
              <w:rPr>
                <w:rFonts w:ascii="Liberation Serif" w:hAnsi="Liberation Serif" w:cs="Liberation Serif"/>
                <w:sz w:val="22"/>
                <w:szCs w:val="22"/>
              </w:rPr>
              <w:t>skanowania kodów GS-128 i EAN</w:t>
            </w:r>
            <w:r w:rsidRPr="00B4693B">
              <w:rPr>
                <w:rFonts w:ascii="Liberation Serif" w:hAnsi="Liberation Serif" w:cs="Liberation Serif"/>
                <w:sz w:val="22"/>
                <w:szCs w:val="22"/>
              </w:rPr>
              <w:t>.</w:t>
            </w:r>
          </w:p>
        </w:tc>
      </w:tr>
    </w:tbl>
    <w:p w14:paraId="141FDE94" w14:textId="77777777" w:rsidR="00F10B26" w:rsidRPr="00B4693B" w:rsidRDefault="00F10B26" w:rsidP="00F10B26">
      <w:pPr>
        <w:spacing w:after="0" w:line="276" w:lineRule="auto"/>
        <w:rPr>
          <w:rFonts w:ascii="Liberation Serif" w:hAnsi="Liberation Serif" w:cs="Liberation Serif"/>
        </w:rPr>
      </w:pPr>
    </w:p>
    <w:p w14:paraId="25AAA12B" w14:textId="77777777" w:rsidR="00F10B26" w:rsidRPr="00B4693B" w:rsidRDefault="00ED2A8C" w:rsidP="00C37068">
      <w:pPr>
        <w:pStyle w:val="Nagwek5"/>
        <w:rPr>
          <w:rFonts w:ascii="Liberation Serif" w:hAnsi="Liberation Serif" w:cs="Liberation Serif"/>
        </w:rPr>
      </w:pPr>
      <w:r w:rsidRPr="00B4693B">
        <w:rPr>
          <w:rFonts w:ascii="Liberation Serif" w:hAnsi="Liberation Serif" w:cs="Liberation Serif"/>
        </w:rPr>
        <w:t>Apteczk</w:t>
      </w:r>
      <w:r w:rsidR="00C37068" w:rsidRPr="00B4693B">
        <w:rPr>
          <w:rFonts w:ascii="Liberation Serif" w:hAnsi="Liberation Serif" w:cs="Liberation Serif"/>
        </w:rPr>
        <w:t>i</w:t>
      </w:r>
      <w:r w:rsidRPr="00B4693B">
        <w:rPr>
          <w:rFonts w:ascii="Liberation Serif" w:hAnsi="Liberation Serif" w:cs="Liberation Serif"/>
        </w:rPr>
        <w:t xml:space="preserve"> Oddziałowa</w:t>
      </w:r>
    </w:p>
    <w:tbl>
      <w:tblPr>
        <w:tblStyle w:val="Tabelasiatki4akcent11"/>
        <w:tblW w:w="5000" w:type="pct"/>
        <w:tblInd w:w="0" w:type="dxa"/>
        <w:tblLook w:val="0420" w:firstRow="1" w:lastRow="0" w:firstColumn="0" w:lastColumn="0" w:noHBand="0" w:noVBand="1"/>
      </w:tblPr>
      <w:tblGrid>
        <w:gridCol w:w="678"/>
        <w:gridCol w:w="8949"/>
      </w:tblGrid>
      <w:tr w:rsidR="00ED2A8C" w:rsidRPr="00B4693B" w14:paraId="2168B5F8" w14:textId="77777777" w:rsidTr="00ED2A8C">
        <w:trPr>
          <w:cnfStyle w:val="100000000000" w:firstRow="1" w:lastRow="0" w:firstColumn="0" w:lastColumn="0" w:oddVBand="0" w:evenVBand="0" w:oddHBand="0" w:evenHBand="0" w:firstRowFirstColumn="0" w:firstRowLastColumn="0" w:lastRowFirstColumn="0" w:lastRowLastColumn="0"/>
        </w:trPr>
        <w:tc>
          <w:tcPr>
            <w:tcW w:w="352" w:type="pct"/>
          </w:tcPr>
          <w:p w14:paraId="1DF5BA73"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76FEA0B8" w14:textId="77777777" w:rsidR="00F10B26" w:rsidRPr="00B4693B" w:rsidRDefault="00F10B26" w:rsidP="0016212B">
            <w:pPr>
              <w:pStyle w:val="Nagwek4"/>
              <w:outlineLvl w:val="3"/>
              <w:rPr>
                <w:rFonts w:ascii="Liberation Serif" w:hAnsi="Liberation Serif" w:cs="Liberation Serif"/>
              </w:rPr>
            </w:pPr>
            <w:bookmarkStart w:id="57" w:name="_Toc501352716"/>
            <w:r w:rsidRPr="00B4693B">
              <w:rPr>
                <w:rFonts w:ascii="Liberation Serif" w:hAnsi="Liberation Serif" w:cs="Liberation Serif"/>
              </w:rPr>
              <w:t>Apteczki Oddziałowe</w:t>
            </w:r>
            <w:bookmarkEnd w:id="57"/>
          </w:p>
        </w:tc>
      </w:tr>
      <w:tr w:rsidR="00ED2A8C" w:rsidRPr="00B4693B" w14:paraId="492B2686" w14:textId="77777777" w:rsidTr="00ED2A8C">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4919C023" w14:textId="77777777" w:rsidR="00F10B26" w:rsidRPr="00B4693B" w:rsidRDefault="00F10B26" w:rsidP="00ED2A8C">
            <w:pPr>
              <w:pStyle w:val="Tekstpodstawowy"/>
              <w:widowControl/>
              <w:spacing w:after="0" w:line="276" w:lineRule="auto"/>
              <w:rPr>
                <w:rFonts w:ascii="Liberation Serif" w:hAnsi="Liberation Serif" w:cs="Liberation Serif"/>
                <w:sz w:val="22"/>
                <w:szCs w:val="22"/>
                <w:lang w:eastAsia="en-US"/>
              </w:rPr>
            </w:pPr>
          </w:p>
        </w:tc>
        <w:tc>
          <w:tcPr>
            <w:tcW w:w="4648" w:type="pct"/>
          </w:tcPr>
          <w:p w14:paraId="7BECDEC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apteczki musi umożliwić generowanie zamówień do apteki głównej, z uwzględnieniem:</w:t>
            </w:r>
          </w:p>
        </w:tc>
      </w:tr>
      <w:tr w:rsidR="00F10B26" w:rsidRPr="00B4693B" w14:paraId="54FE7A25" w14:textId="77777777" w:rsidTr="00AB3983">
        <w:trPr>
          <w:trHeight w:val="233"/>
        </w:trPr>
        <w:tc>
          <w:tcPr>
            <w:tcW w:w="352" w:type="pct"/>
          </w:tcPr>
          <w:p w14:paraId="1771BF5E"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01C7471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wglądu w stany magazynowe Apteki</w:t>
            </w:r>
          </w:p>
        </w:tc>
      </w:tr>
      <w:tr w:rsidR="00ED2A8C" w:rsidRPr="00B4693B" w14:paraId="421F8EE0" w14:textId="77777777" w:rsidTr="00ED2A8C">
        <w:trPr>
          <w:cnfStyle w:val="000000100000" w:firstRow="0" w:lastRow="0" w:firstColumn="0" w:lastColumn="0" w:oddVBand="0" w:evenVBand="0" w:oddHBand="1" w:evenHBand="0" w:firstRowFirstColumn="0" w:firstRowLastColumn="0" w:lastRowFirstColumn="0" w:lastRowLastColumn="0"/>
          <w:trHeight w:val="265"/>
        </w:trPr>
        <w:tc>
          <w:tcPr>
            <w:tcW w:w="352" w:type="pct"/>
            <w:tcBorders>
              <w:bottom w:val="single" w:sz="4" w:space="0" w:color="8EAADB"/>
            </w:tcBorders>
          </w:tcPr>
          <w:p w14:paraId="41A0B9E8"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4E08C94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kontroli interakcji pomiędzy składnikami leków z zamówienia</w:t>
            </w:r>
          </w:p>
        </w:tc>
      </w:tr>
      <w:tr w:rsidR="00ED2A8C" w:rsidRPr="00B4693B" w14:paraId="598BEEAB" w14:textId="77777777" w:rsidTr="00ED2A8C">
        <w:trPr>
          <w:trHeight w:val="266"/>
        </w:trPr>
        <w:tc>
          <w:tcPr>
            <w:tcW w:w="352" w:type="pct"/>
            <w:tcBorders>
              <w:tr2bl w:val="single" w:sz="4" w:space="0" w:color="auto"/>
            </w:tcBorders>
          </w:tcPr>
          <w:p w14:paraId="4FB90389" w14:textId="77777777" w:rsidR="00F10B26" w:rsidRPr="00B4693B" w:rsidRDefault="00F10B26" w:rsidP="00ED2A8C">
            <w:pPr>
              <w:spacing w:line="276" w:lineRule="auto"/>
              <w:jc w:val="left"/>
              <w:rPr>
                <w:rFonts w:ascii="Liberation Serif" w:hAnsi="Liberation Serif" w:cs="Liberation Serif"/>
                <w:bCs/>
                <w:sz w:val="22"/>
                <w:szCs w:val="22"/>
              </w:rPr>
            </w:pPr>
          </w:p>
        </w:tc>
        <w:tc>
          <w:tcPr>
            <w:tcW w:w="4648" w:type="pct"/>
          </w:tcPr>
          <w:p w14:paraId="07C988A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magazynu apteczki oddziałowej w zakresie:</w:t>
            </w:r>
          </w:p>
        </w:tc>
      </w:tr>
      <w:tr w:rsidR="00F10B26" w:rsidRPr="00B4693B" w14:paraId="174A9306"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684FEFF5"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5DB5820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wydawania środków farmaceutycznych z apteczki oddziałowej, w szczególności:</w:t>
            </w:r>
          </w:p>
        </w:tc>
      </w:tr>
      <w:tr w:rsidR="00F10B26" w:rsidRPr="00B4693B" w14:paraId="32C9C3BF" w14:textId="77777777" w:rsidTr="00AB3983">
        <w:tc>
          <w:tcPr>
            <w:tcW w:w="352" w:type="pct"/>
          </w:tcPr>
          <w:p w14:paraId="22F71B68"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7CE3308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wydawanie na oddział/pacjenta (współpraca z aplikacjami medycznymi np. Ruch Chorych, Przychodnia), </w:t>
            </w:r>
          </w:p>
        </w:tc>
      </w:tr>
      <w:tr w:rsidR="00F10B26" w:rsidRPr="00B4693B" w14:paraId="0DDB11E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167576C"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7491865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zwrotu do apteki,</w:t>
            </w:r>
          </w:p>
        </w:tc>
      </w:tr>
      <w:tr w:rsidR="00F10B26" w:rsidRPr="00B4693B" w14:paraId="355306C6" w14:textId="77777777" w:rsidTr="00AB3983">
        <w:tc>
          <w:tcPr>
            <w:tcW w:w="352" w:type="pct"/>
          </w:tcPr>
          <w:p w14:paraId="284B3BD0"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6942736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rejestracji ubytków i strat nadzwyczajnych,</w:t>
            </w:r>
          </w:p>
        </w:tc>
      </w:tr>
      <w:tr w:rsidR="00F10B26" w:rsidRPr="00B4693B" w14:paraId="5E9FD7FD"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4D379C2A"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696EE6F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korekty wydań środków farmaceutycznych.</w:t>
            </w:r>
          </w:p>
        </w:tc>
      </w:tr>
      <w:tr w:rsidR="00F10B26" w:rsidRPr="00B4693B" w14:paraId="6103BADA" w14:textId="77777777" w:rsidTr="00AB3983">
        <w:tc>
          <w:tcPr>
            <w:tcW w:w="352" w:type="pct"/>
          </w:tcPr>
          <w:p w14:paraId="352DF694"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3F59544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korekty stanów magazynowych, w szczególności:</w:t>
            </w:r>
          </w:p>
        </w:tc>
      </w:tr>
      <w:tr w:rsidR="00F10B26" w:rsidRPr="00B4693B" w14:paraId="5DEF4900"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72435D4"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7331F0C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korekty stanów magazynowych (ilościowej i jakościowej) na podstawie arkusza spisu z natury,</w:t>
            </w:r>
          </w:p>
        </w:tc>
      </w:tr>
      <w:tr w:rsidR="00F10B26" w:rsidRPr="00B4693B" w14:paraId="07FB4EE3" w14:textId="77777777" w:rsidTr="00AB3983">
        <w:trPr>
          <w:trHeight w:val="271"/>
        </w:trPr>
        <w:tc>
          <w:tcPr>
            <w:tcW w:w="352" w:type="pct"/>
          </w:tcPr>
          <w:p w14:paraId="3FD07A1D"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3BE980B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generowanie arkusza do spisu z natury,</w:t>
            </w:r>
          </w:p>
        </w:tc>
      </w:tr>
      <w:tr w:rsidR="00F10B26" w:rsidRPr="00B4693B" w14:paraId="7572C7F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0E179B"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6AAC778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bieżąca korekta jakościowa stanu magazynowego.</w:t>
            </w:r>
          </w:p>
        </w:tc>
      </w:tr>
      <w:tr w:rsidR="00F10B26" w:rsidRPr="00B4693B" w14:paraId="05F46FEC" w14:textId="77777777" w:rsidTr="00AB3983">
        <w:trPr>
          <w:trHeight w:val="275"/>
        </w:trPr>
        <w:tc>
          <w:tcPr>
            <w:tcW w:w="352" w:type="pct"/>
          </w:tcPr>
          <w:p w14:paraId="4F6F3377"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78162E2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przesunięć międzymagazynowych,</w:t>
            </w:r>
          </w:p>
        </w:tc>
      </w:tr>
      <w:tr w:rsidR="00F10B26" w:rsidRPr="00B4693B" w14:paraId="56DE8447"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0D76729A"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1417247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definiowania receptariusza oddziałowego</w:t>
            </w:r>
          </w:p>
        </w:tc>
      </w:tr>
      <w:tr w:rsidR="00F10B26" w:rsidRPr="00B4693B" w14:paraId="64F49108" w14:textId="77777777" w:rsidTr="00AB3983">
        <w:trPr>
          <w:trHeight w:val="275"/>
        </w:trPr>
        <w:tc>
          <w:tcPr>
            <w:tcW w:w="352" w:type="pct"/>
          </w:tcPr>
          <w:p w14:paraId="31858796"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6AAF5FA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oznaczenie zamówienia wewnętrznego jako pilne.</w:t>
            </w:r>
          </w:p>
        </w:tc>
      </w:tr>
      <w:tr w:rsidR="00F10B26" w:rsidRPr="00B4693B" w14:paraId="707FB39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156CCF2D"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0A54C11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pozwalać na dwuetapowe zatwierdzanie zamówień do Apteki Szpitalnej</w:t>
            </w:r>
          </w:p>
        </w:tc>
      </w:tr>
      <w:tr w:rsidR="00F10B26" w:rsidRPr="00B4693B" w14:paraId="2C82ADE4" w14:textId="77777777" w:rsidTr="00AB3983">
        <w:trPr>
          <w:trHeight w:val="275"/>
        </w:trPr>
        <w:tc>
          <w:tcPr>
            <w:tcW w:w="352" w:type="pct"/>
          </w:tcPr>
          <w:p w14:paraId="6E18AE52" w14:textId="77777777" w:rsidR="00F10B26" w:rsidRPr="00B4693B" w:rsidRDefault="00F10B26" w:rsidP="00216B27">
            <w:pPr>
              <w:numPr>
                <w:ilvl w:val="0"/>
                <w:numId w:val="26"/>
              </w:numPr>
              <w:spacing w:line="276" w:lineRule="auto"/>
              <w:ind w:left="0" w:firstLine="0"/>
              <w:jc w:val="left"/>
              <w:rPr>
                <w:rFonts w:ascii="Liberation Serif" w:hAnsi="Liberation Serif" w:cs="Liberation Serif"/>
                <w:bCs/>
                <w:sz w:val="22"/>
                <w:szCs w:val="22"/>
              </w:rPr>
            </w:pPr>
          </w:p>
        </w:tc>
        <w:tc>
          <w:tcPr>
            <w:tcW w:w="4648" w:type="pct"/>
          </w:tcPr>
          <w:p w14:paraId="43E4685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apteczek pacjentów (leki własne pacjenta) w pełnym zakresie od przyjęcia leków do apteczki poprzez zlecenia i wyd</w:t>
            </w:r>
            <w:r w:rsidR="00237C6E" w:rsidRPr="00B4693B">
              <w:rPr>
                <w:rFonts w:ascii="Liberation Serif" w:hAnsi="Liberation Serif" w:cs="Liberation Serif"/>
                <w:sz w:val="22"/>
                <w:szCs w:val="22"/>
              </w:rPr>
              <w:t>a</w:t>
            </w:r>
            <w:r w:rsidRPr="00B4693B">
              <w:rPr>
                <w:rFonts w:ascii="Liberation Serif" w:hAnsi="Liberation Serif" w:cs="Liberation Serif"/>
                <w:sz w:val="22"/>
                <w:szCs w:val="22"/>
              </w:rPr>
              <w:t>nia leków aż po wydanie niezużytych leków przy wypisie/przeniesieniu pacjenta.</w:t>
            </w:r>
          </w:p>
        </w:tc>
      </w:tr>
    </w:tbl>
    <w:p w14:paraId="2C55BBBA" w14:textId="77777777" w:rsidR="00F10B26" w:rsidRPr="00B4693B" w:rsidRDefault="00F10B26" w:rsidP="00F10B26">
      <w:pPr>
        <w:spacing w:after="0" w:line="276" w:lineRule="auto"/>
        <w:rPr>
          <w:rFonts w:ascii="Liberation Serif" w:hAnsi="Liberation Serif" w:cs="Liberation Serif"/>
        </w:rPr>
      </w:pPr>
    </w:p>
    <w:p w14:paraId="700F9560" w14:textId="77777777" w:rsidR="00F10B26" w:rsidRPr="00B4693B" w:rsidRDefault="00ED2A8C" w:rsidP="00C37068">
      <w:pPr>
        <w:pStyle w:val="Nagwek5"/>
        <w:rPr>
          <w:rFonts w:ascii="Liberation Serif" w:hAnsi="Liberation Serif" w:cs="Liberation Serif"/>
        </w:rPr>
      </w:pPr>
      <w:r w:rsidRPr="00B4693B">
        <w:rPr>
          <w:rFonts w:ascii="Liberation Serif" w:hAnsi="Liberation Serif" w:cs="Liberation Serif"/>
        </w:rPr>
        <w:t>Statystyka</w:t>
      </w:r>
    </w:p>
    <w:tbl>
      <w:tblPr>
        <w:tblStyle w:val="Tabelasiatki4akcent11"/>
        <w:tblW w:w="5000" w:type="pct"/>
        <w:tblInd w:w="0" w:type="dxa"/>
        <w:tblLook w:val="0420" w:firstRow="1" w:lastRow="0" w:firstColumn="0" w:lastColumn="0" w:noHBand="0" w:noVBand="1"/>
      </w:tblPr>
      <w:tblGrid>
        <w:gridCol w:w="680"/>
        <w:gridCol w:w="8947"/>
      </w:tblGrid>
      <w:tr w:rsidR="00AB3983" w:rsidRPr="00B4693B" w14:paraId="36E0FA26" w14:textId="77777777" w:rsidTr="14BBEFFB">
        <w:trPr>
          <w:cnfStyle w:val="100000000000" w:firstRow="1" w:lastRow="0" w:firstColumn="0" w:lastColumn="0" w:oddVBand="0" w:evenVBand="0" w:oddHBand="0" w:evenHBand="0" w:firstRowFirstColumn="0" w:firstRowLastColumn="0" w:lastRowFirstColumn="0" w:lastRowLastColumn="0"/>
        </w:trPr>
        <w:tc>
          <w:tcPr>
            <w:tcW w:w="353" w:type="pct"/>
          </w:tcPr>
          <w:p w14:paraId="20E276AB"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7" w:type="pct"/>
          </w:tcPr>
          <w:p w14:paraId="2AEF3C17" w14:textId="77777777" w:rsidR="00F10B26" w:rsidRPr="00B4693B" w:rsidRDefault="00F10B26" w:rsidP="0016212B">
            <w:pPr>
              <w:pStyle w:val="Nagwek4"/>
              <w:outlineLvl w:val="3"/>
              <w:rPr>
                <w:rFonts w:ascii="Liberation Serif" w:hAnsi="Liberation Serif" w:cs="Liberation Serif"/>
              </w:rPr>
            </w:pPr>
            <w:bookmarkStart w:id="58" w:name="_Toc501352717"/>
            <w:r w:rsidRPr="00B4693B">
              <w:rPr>
                <w:rFonts w:ascii="Liberation Serif" w:hAnsi="Liberation Serif" w:cs="Liberation Serif"/>
              </w:rPr>
              <w:t>Statystyka</w:t>
            </w:r>
            <w:bookmarkEnd w:id="58"/>
          </w:p>
        </w:tc>
      </w:tr>
      <w:tr w:rsidR="00F10B26" w:rsidRPr="00B4693B" w14:paraId="62262344"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FE95BB1" w14:textId="77777777" w:rsidR="00F10B26" w:rsidRPr="00B4693B" w:rsidRDefault="00F10B26" w:rsidP="001E4301">
            <w:pPr>
              <w:pStyle w:val="Akapitzlist1"/>
              <w:spacing w:line="276" w:lineRule="auto"/>
              <w:ind w:left="357"/>
              <w:rPr>
                <w:rFonts w:ascii="Liberation Serif" w:hAnsi="Liberation Serif" w:cs="Liberation Serif"/>
                <w:bCs/>
                <w:color w:val="000000"/>
                <w:sz w:val="22"/>
                <w:szCs w:val="22"/>
              </w:rPr>
            </w:pPr>
          </w:p>
        </w:tc>
        <w:tc>
          <w:tcPr>
            <w:tcW w:w="4647" w:type="pct"/>
          </w:tcPr>
          <w:p w14:paraId="666F97F9"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Obsługa rejestru pacjentów</w:t>
            </w:r>
          </w:p>
        </w:tc>
      </w:tr>
      <w:tr w:rsidR="00F10B26" w:rsidRPr="00B4693B" w14:paraId="09F00745" w14:textId="77777777" w:rsidTr="14BBEFFB">
        <w:trPr>
          <w:trHeight w:val="346"/>
        </w:trPr>
        <w:tc>
          <w:tcPr>
            <w:tcW w:w="353" w:type="pct"/>
            <w:tcBorders>
              <w:tr2bl w:val="single" w:sz="4" w:space="0" w:color="auto"/>
            </w:tcBorders>
          </w:tcPr>
          <w:p w14:paraId="6C23D28C"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7" w:type="pct"/>
          </w:tcPr>
          <w:p w14:paraId="355145D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wyszukiwanie pacjentów wg różnych parametrów, w szczególnośc</w:t>
            </w:r>
            <w:r w:rsidR="002967F0" w:rsidRPr="00B4693B">
              <w:rPr>
                <w:rFonts w:ascii="Liberation Serif" w:hAnsi="Liberation Serif" w:cs="Liberation Serif"/>
                <w:color w:val="000000"/>
                <w:sz w:val="22"/>
                <w:szCs w:val="22"/>
              </w:rPr>
              <w:t>i:</w:t>
            </w:r>
          </w:p>
        </w:tc>
      </w:tr>
      <w:tr w:rsidR="00F10B26" w:rsidRPr="00B4693B" w14:paraId="4A0BDAA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853993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A29A0D5" w14:textId="77777777" w:rsidR="00F10B26" w:rsidRPr="00B4693B" w:rsidRDefault="002967F0"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w:t>
            </w:r>
            <w:r w:rsidR="003816B4" w:rsidRPr="00B4693B">
              <w:rPr>
                <w:rFonts w:ascii="Liberation Serif" w:hAnsi="Liberation Serif" w:cs="Liberation Serif"/>
                <w:color w:val="000000"/>
                <w:sz w:val="22"/>
                <w:szCs w:val="22"/>
              </w:rPr>
              <w:t>mię nazwisko</w:t>
            </w:r>
          </w:p>
        </w:tc>
      </w:tr>
      <w:tr w:rsidR="00F10B26" w:rsidRPr="00B4693B" w14:paraId="4F9C491A" w14:textId="77777777" w:rsidTr="14BBEFFB">
        <w:tc>
          <w:tcPr>
            <w:tcW w:w="353" w:type="pct"/>
          </w:tcPr>
          <w:p w14:paraId="43D01940"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1658B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data urodzenia </w:t>
            </w:r>
          </w:p>
        </w:tc>
      </w:tr>
      <w:tr w:rsidR="00F10B26" w:rsidRPr="00B4693B" w14:paraId="7CE414E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9AD5A64"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A71700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imię ojca</w:t>
            </w:r>
          </w:p>
        </w:tc>
      </w:tr>
      <w:tr w:rsidR="00F10B26" w:rsidRPr="00B4693B" w14:paraId="6161C1DB" w14:textId="77777777" w:rsidTr="14BBEFFB">
        <w:tc>
          <w:tcPr>
            <w:tcW w:w="353" w:type="pct"/>
          </w:tcPr>
          <w:p w14:paraId="550404D7"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63A9B3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płeć</w:t>
            </w:r>
          </w:p>
        </w:tc>
      </w:tr>
      <w:tr w:rsidR="00F10B26" w:rsidRPr="00B4693B" w14:paraId="13AEF41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E56DAD4"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515E2E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PESEL </w:t>
            </w:r>
          </w:p>
        </w:tc>
      </w:tr>
      <w:tr w:rsidR="00F10B26" w:rsidRPr="00B4693B" w14:paraId="3C76AE6B" w14:textId="77777777" w:rsidTr="14BBEFFB">
        <w:tc>
          <w:tcPr>
            <w:tcW w:w="353" w:type="pct"/>
          </w:tcPr>
          <w:p w14:paraId="39D5E77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5E1DE8B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t>
            </w:r>
            <w:r w:rsidR="003816B4" w:rsidRPr="00B4693B">
              <w:rPr>
                <w:rFonts w:ascii="Liberation Serif" w:hAnsi="Liberation Serif" w:cs="Liberation Serif"/>
                <w:color w:val="000000"/>
                <w:sz w:val="22"/>
                <w:szCs w:val="22"/>
              </w:rPr>
              <w:t>oddział</w:t>
            </w:r>
          </w:p>
        </w:tc>
      </w:tr>
      <w:tr w:rsidR="00F10B26" w:rsidRPr="00B4693B" w14:paraId="0A6FAED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00E2034"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8F642DC" w14:textId="77777777" w:rsidR="00F10B26" w:rsidRPr="00B4693B" w:rsidRDefault="000C61B0"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wyszukiwanie pacjenta o nieznanej tożsamości (NN).</w:t>
            </w:r>
            <w:r w:rsidR="00F42A74" w:rsidRPr="00B4693B">
              <w:rPr>
                <w:rFonts w:ascii="Liberation Serif" w:hAnsi="Liberation Serif" w:cs="Liberation Serif"/>
                <w:color w:val="000000"/>
                <w:sz w:val="22"/>
                <w:szCs w:val="22"/>
              </w:rPr>
              <w:t xml:space="preserve"> </w:t>
            </w:r>
          </w:p>
        </w:tc>
      </w:tr>
      <w:tr w:rsidR="00F10B26" w:rsidRPr="00B4693B" w14:paraId="7E34A036" w14:textId="77777777" w:rsidTr="14BBEFFB">
        <w:tc>
          <w:tcPr>
            <w:tcW w:w="353" w:type="pct"/>
            <w:tcBorders>
              <w:bottom w:val="single" w:sz="4" w:space="0" w:color="8EAADB" w:themeColor="accent5" w:themeTint="99"/>
            </w:tcBorders>
          </w:tcPr>
          <w:p w14:paraId="79933B6E"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05BD63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modyfikacji i rejestracji danych pacjentów,</w:t>
            </w:r>
          </w:p>
        </w:tc>
      </w:tr>
      <w:tr w:rsidR="00F10B26" w:rsidRPr="00B4693B" w14:paraId="34A3B29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43F3415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7" w:type="pct"/>
          </w:tcPr>
          <w:p w14:paraId="661E54A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Musi istnieć możliwość przeglądu danych archiwalnych pacjenta: </w:t>
            </w:r>
          </w:p>
        </w:tc>
      </w:tr>
      <w:tr w:rsidR="00F10B26" w:rsidRPr="00B4693B" w14:paraId="1D3DBA47" w14:textId="77777777" w:rsidTr="14BBEFFB">
        <w:tc>
          <w:tcPr>
            <w:tcW w:w="353" w:type="pct"/>
          </w:tcPr>
          <w:p w14:paraId="0708003D"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58FDD7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 zakresie danych osobowych,</w:t>
            </w:r>
          </w:p>
        </w:tc>
      </w:tr>
      <w:tr w:rsidR="00F10B26" w:rsidRPr="00B4693B" w14:paraId="635169AA"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41FF52E"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90DD92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t>
            </w:r>
            <w:r w:rsidR="00ED2A8C" w:rsidRPr="00B4693B">
              <w:rPr>
                <w:rFonts w:ascii="Liberation Serif" w:hAnsi="Liberation Serif" w:cs="Liberation Serif"/>
                <w:color w:val="000000"/>
                <w:sz w:val="22"/>
                <w:szCs w:val="22"/>
              </w:rPr>
              <w:t>w</w:t>
            </w:r>
            <w:r w:rsidRPr="00B4693B">
              <w:rPr>
                <w:rFonts w:ascii="Liberation Serif" w:hAnsi="Liberation Serif" w:cs="Liberation Serif"/>
                <w:color w:val="000000"/>
                <w:sz w:val="22"/>
                <w:szCs w:val="22"/>
              </w:rPr>
              <w:t xml:space="preserve"> zakresie danych z poszczególnych pobytów szpitalnych</w:t>
            </w:r>
          </w:p>
        </w:tc>
      </w:tr>
      <w:tr w:rsidR="00F10B26" w:rsidRPr="00B4693B" w14:paraId="079F2403" w14:textId="77777777" w:rsidTr="14BBEFFB">
        <w:tc>
          <w:tcPr>
            <w:tcW w:w="353" w:type="pct"/>
            <w:tcBorders>
              <w:bottom w:val="single" w:sz="4" w:space="0" w:color="8EAADB" w:themeColor="accent5" w:themeTint="99"/>
            </w:tcBorders>
          </w:tcPr>
          <w:p w14:paraId="454F8230"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64246B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potwierdzenie wypisu pacjenta pod kątem kompletności i poprawności dokumentacji,</w:t>
            </w:r>
          </w:p>
        </w:tc>
      </w:tr>
      <w:tr w:rsidR="00F10B26" w:rsidRPr="00B4693B" w14:paraId="689E6AB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7F35388A"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47" w:type="pct"/>
          </w:tcPr>
          <w:p w14:paraId="37C701D7" w14:textId="77777777" w:rsidR="00F10B26" w:rsidRPr="00B4693B" w:rsidRDefault="003816B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prowadzenie i wydruk dokumentacji zbiorczej zgodnie z obowiązującymi przepisami co najmniej:</w:t>
            </w:r>
          </w:p>
        </w:tc>
      </w:tr>
      <w:tr w:rsidR="00F10B26" w:rsidRPr="00B4693B" w14:paraId="38B6EAF9" w14:textId="77777777" w:rsidTr="14BBEFFB">
        <w:tc>
          <w:tcPr>
            <w:tcW w:w="353" w:type="pct"/>
          </w:tcPr>
          <w:p w14:paraId="207212D5"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534929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Główna,</w:t>
            </w:r>
          </w:p>
        </w:tc>
      </w:tr>
      <w:tr w:rsidR="00F10B26" w:rsidRPr="00B4693B" w14:paraId="2CA0753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C61239A"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59FC0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Odmów,</w:t>
            </w:r>
          </w:p>
        </w:tc>
      </w:tr>
      <w:tr w:rsidR="00F10B26" w:rsidRPr="00B4693B" w14:paraId="592B7637" w14:textId="77777777" w:rsidTr="14BBEFFB">
        <w:tc>
          <w:tcPr>
            <w:tcW w:w="353" w:type="pct"/>
          </w:tcPr>
          <w:p w14:paraId="22BE2191"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31A75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Zgonów,</w:t>
            </w:r>
          </w:p>
        </w:tc>
      </w:tr>
      <w:tr w:rsidR="00F10B26" w:rsidRPr="00B4693B" w14:paraId="7168739A"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36309E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97FA84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Noworodków,</w:t>
            </w:r>
          </w:p>
        </w:tc>
      </w:tr>
      <w:tr w:rsidR="00F10B26" w:rsidRPr="00B4693B" w14:paraId="14E82B7F" w14:textId="77777777" w:rsidTr="14BBEFFB">
        <w:tc>
          <w:tcPr>
            <w:tcW w:w="353" w:type="pct"/>
          </w:tcPr>
          <w:p w14:paraId="4F27CEC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534C7F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Oczekujących,</w:t>
            </w:r>
          </w:p>
        </w:tc>
      </w:tr>
      <w:tr w:rsidR="00F10B26" w:rsidRPr="00B4693B" w14:paraId="675E4E5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9D955A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1B8533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Ratownictwa</w:t>
            </w:r>
          </w:p>
        </w:tc>
      </w:tr>
      <w:tr w:rsidR="00F10B26" w:rsidRPr="00B4693B" w14:paraId="0378E488" w14:textId="77777777" w:rsidTr="14BBEFFB">
        <w:tc>
          <w:tcPr>
            <w:tcW w:w="353" w:type="pct"/>
          </w:tcPr>
          <w:p w14:paraId="27F0FB4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2E4ED8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Transfuzji</w:t>
            </w:r>
          </w:p>
        </w:tc>
      </w:tr>
      <w:tr w:rsidR="00F10B26" w:rsidRPr="00B4693B" w14:paraId="5FD2FA81"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FE3E762"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5307A5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Księga Badań</w:t>
            </w:r>
          </w:p>
        </w:tc>
      </w:tr>
      <w:tr w:rsidR="00F10B26" w:rsidRPr="00B4693B" w14:paraId="2445B5FF" w14:textId="77777777" w:rsidTr="14BBEFFB">
        <w:tc>
          <w:tcPr>
            <w:tcW w:w="353" w:type="pct"/>
          </w:tcPr>
          <w:p w14:paraId="3BE1140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44CA69B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Księga Oddziałowa</w:t>
            </w:r>
          </w:p>
        </w:tc>
      </w:tr>
      <w:tr w:rsidR="00F10B26" w:rsidRPr="00B4693B" w14:paraId="2E95398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163B36F"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8E75AD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Księga Zabiegów</w:t>
            </w:r>
          </w:p>
        </w:tc>
      </w:tr>
      <w:tr w:rsidR="00F10B26" w:rsidRPr="00B4693B" w14:paraId="0757AD79" w14:textId="77777777" w:rsidTr="14BBEFFB">
        <w:tc>
          <w:tcPr>
            <w:tcW w:w="353" w:type="pct"/>
          </w:tcPr>
          <w:p w14:paraId="2DCC01AD"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6690E5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Noworodków,</w:t>
            </w:r>
          </w:p>
        </w:tc>
      </w:tr>
      <w:tr w:rsidR="00F10B26" w:rsidRPr="00B4693B" w14:paraId="16767D3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9A69F3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1837244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Zdarzeń Niepożądanych</w:t>
            </w:r>
          </w:p>
        </w:tc>
      </w:tr>
      <w:tr w:rsidR="00F10B26" w:rsidRPr="00B4693B" w14:paraId="4A1FE7C2" w14:textId="77777777" w:rsidTr="14BBEFFB">
        <w:tc>
          <w:tcPr>
            <w:tcW w:w="353" w:type="pct"/>
            <w:tcBorders>
              <w:bottom w:val="single" w:sz="4" w:space="0" w:color="8EAADB" w:themeColor="accent5" w:themeTint="99"/>
            </w:tcBorders>
          </w:tcPr>
          <w:p w14:paraId="5AAEC29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D6C98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wyszukiwanie pacjentów NN w Księdze Ratownictwa Medycznego.</w:t>
            </w:r>
          </w:p>
        </w:tc>
      </w:tr>
      <w:tr w:rsidR="00F10B26" w:rsidRPr="00B4693B" w14:paraId="153F512B"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450AE1CE" w14:textId="77777777" w:rsidR="00F10B26" w:rsidRPr="00B4693B"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7" w:type="pct"/>
          </w:tcPr>
          <w:p w14:paraId="4D857DFE"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Prowadzenie rejestru Kart Diagnostyki Leczenia Onkologicznego</w:t>
            </w:r>
          </w:p>
        </w:tc>
      </w:tr>
      <w:tr w:rsidR="00F10B26" w:rsidRPr="00B4693B" w14:paraId="407F5DE5" w14:textId="77777777" w:rsidTr="14BBEFFB">
        <w:tc>
          <w:tcPr>
            <w:tcW w:w="353" w:type="pct"/>
            <w:tcBorders>
              <w:bottom w:val="single" w:sz="4" w:space="0" w:color="8EAADB" w:themeColor="accent5" w:themeTint="99"/>
            </w:tcBorders>
          </w:tcPr>
          <w:p w14:paraId="39199492"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565767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tworzenie i modyfikację kart DILO</w:t>
            </w:r>
          </w:p>
        </w:tc>
      </w:tr>
      <w:tr w:rsidR="00F10B26" w:rsidRPr="00B4693B" w14:paraId="7C7F320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7141F4C7" w14:textId="77777777" w:rsidR="00F10B26" w:rsidRPr="00B4693B"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360"/>
              <w:jc w:val="center"/>
              <w:rPr>
                <w:rFonts w:ascii="Liberation Serif" w:hAnsi="Liberation Serif" w:cs="Liberation Serif"/>
                <w:color w:val="000000"/>
                <w:sz w:val="22"/>
                <w:szCs w:val="22"/>
              </w:rPr>
            </w:pPr>
          </w:p>
        </w:tc>
        <w:tc>
          <w:tcPr>
            <w:tcW w:w="4647" w:type="pct"/>
          </w:tcPr>
          <w:p w14:paraId="0A58674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rejestracji karty musi istnieć możliwość zarejestrowania, co najmniej:</w:t>
            </w:r>
          </w:p>
        </w:tc>
      </w:tr>
      <w:tr w:rsidR="00F10B26" w:rsidRPr="00B4693B" w14:paraId="60151D37" w14:textId="77777777" w:rsidTr="14BBEFFB">
        <w:tc>
          <w:tcPr>
            <w:tcW w:w="353" w:type="pct"/>
          </w:tcPr>
          <w:p w14:paraId="36B061C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27A42B1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numer karty</w:t>
            </w:r>
          </w:p>
        </w:tc>
      </w:tr>
      <w:tr w:rsidR="00F10B26" w:rsidRPr="00B4693B" w14:paraId="1E16A62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250EB25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3FDD0BB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etap</w:t>
            </w:r>
          </w:p>
        </w:tc>
      </w:tr>
      <w:tr w:rsidR="00F10B26" w:rsidRPr="00B4693B" w14:paraId="38363787" w14:textId="77777777" w:rsidTr="14BBEFFB">
        <w:tc>
          <w:tcPr>
            <w:tcW w:w="353" w:type="pct"/>
          </w:tcPr>
          <w:p w14:paraId="65F1BF2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63EF47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lokalizacja (przyjęta, wydana, odesłana do lekarza POZ)</w:t>
            </w:r>
          </w:p>
        </w:tc>
      </w:tr>
      <w:tr w:rsidR="00F10B26" w:rsidRPr="00B4693B" w14:paraId="2FDB253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2FD00E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0F183CA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status (aktualna, zamknięta, archiwalna, anulowana)</w:t>
            </w:r>
          </w:p>
        </w:tc>
      </w:tr>
      <w:tr w:rsidR="00F10B26" w:rsidRPr="00B4693B" w14:paraId="67055BF1" w14:textId="77777777" w:rsidTr="14BBEFFB">
        <w:tc>
          <w:tcPr>
            <w:tcW w:w="353" w:type="pct"/>
          </w:tcPr>
          <w:p w14:paraId="052E7277"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1E9F26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data wersji od</w:t>
            </w:r>
          </w:p>
        </w:tc>
      </w:tr>
      <w:tr w:rsidR="00F10B26" w:rsidRPr="00B4693B" w14:paraId="3F96E9FE"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3A5166C"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7F5A205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Podczas zmiany danych karty tj. etap, lokalizacja, status system powinien zmieniać datę wersji na datę bieżącą</w:t>
            </w:r>
          </w:p>
        </w:tc>
      </w:tr>
      <w:tr w:rsidR="00F10B26" w:rsidRPr="00B4693B" w14:paraId="2D8EA774" w14:textId="77777777" w:rsidTr="14BBEFFB">
        <w:tc>
          <w:tcPr>
            <w:tcW w:w="353" w:type="pct"/>
            <w:tcBorders>
              <w:bottom w:val="single" w:sz="4" w:space="0" w:color="8EAADB" w:themeColor="accent5" w:themeTint="99"/>
              <w:tr2bl w:val="single" w:sz="4" w:space="0" w:color="auto"/>
            </w:tcBorders>
          </w:tcPr>
          <w:p w14:paraId="1B9B870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color w:val="000000"/>
                <w:sz w:val="22"/>
                <w:szCs w:val="22"/>
              </w:rPr>
            </w:pPr>
          </w:p>
        </w:tc>
        <w:tc>
          <w:tcPr>
            <w:tcW w:w="4647" w:type="pct"/>
          </w:tcPr>
          <w:p w14:paraId="3897AB2D"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Raporty i wydruki statystyki</w:t>
            </w:r>
          </w:p>
        </w:tc>
      </w:tr>
      <w:tr w:rsidR="00F10B26" w:rsidRPr="00B4693B" w14:paraId="410A84F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54BAD944"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47" w:type="pct"/>
          </w:tcPr>
          <w:p w14:paraId="1F2DF48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w:t>
            </w:r>
          </w:p>
        </w:tc>
      </w:tr>
      <w:tr w:rsidR="00F10B26" w:rsidRPr="00B4693B" w14:paraId="08844B80" w14:textId="77777777" w:rsidTr="14BBEFFB">
        <w:tc>
          <w:tcPr>
            <w:tcW w:w="353" w:type="pct"/>
          </w:tcPr>
          <w:p w14:paraId="4B9B8165"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27BFEA17" w14:textId="77777777" w:rsidR="00F10B26" w:rsidRPr="00B4693B" w:rsidRDefault="00F10B26" w:rsidP="001E4301">
            <w:pPr>
              <w:spacing w:line="276" w:lineRule="auto"/>
              <w:rPr>
                <w:rFonts w:ascii="Liberation Serif" w:hAnsi="Liberation Serif" w:cs="Liberation Serif"/>
                <w:sz w:val="22"/>
                <w:szCs w:val="22"/>
                <w:highlight w:val="yellow"/>
              </w:rPr>
            </w:pPr>
            <w:r w:rsidRPr="00B4693B">
              <w:rPr>
                <w:rFonts w:ascii="Liberation Serif" w:hAnsi="Liberation Serif" w:cs="Liberation Serif"/>
                <w:sz w:val="22"/>
                <w:szCs w:val="22"/>
              </w:rPr>
              <w:t>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B4693B" w14:paraId="32548B4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6512A7E"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02D7F81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zestawienia wg jednostek chorobowych, czasu leczenia jednostki chorobowej (sumaryczne i osobowe)</w:t>
            </w:r>
          </w:p>
        </w:tc>
      </w:tr>
      <w:tr w:rsidR="00F10B26" w:rsidRPr="00B4693B" w14:paraId="2CC8BDF1" w14:textId="77777777" w:rsidTr="14BBEFFB">
        <w:tc>
          <w:tcPr>
            <w:tcW w:w="353" w:type="pct"/>
          </w:tcPr>
          <w:p w14:paraId="706FFA3C"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2DFBFA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C37068" w:rsidRPr="00B4693B">
              <w:rPr>
                <w:rFonts w:ascii="Liberation Serif" w:hAnsi="Liberation Serif" w:cs="Liberation Serif"/>
                <w:sz w:val="22"/>
                <w:szCs w:val="22"/>
              </w:rPr>
              <w:t>pa</w:t>
            </w:r>
            <w:r w:rsidRPr="00B4693B">
              <w:rPr>
                <w:rFonts w:ascii="Liberation Serif" w:hAnsi="Liberation Serif" w:cs="Liberation Serif"/>
                <w:sz w:val="22"/>
                <w:szCs w:val="22"/>
              </w:rPr>
              <w:t>cjenci powracający do szpitala, z uwzględnieniem pacjentów powracających na ten sam oddział</w:t>
            </w:r>
          </w:p>
        </w:tc>
      </w:tr>
      <w:tr w:rsidR="00F10B26" w:rsidRPr="00B4693B" w14:paraId="7412087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bottom w:val="single" w:sz="4" w:space="0" w:color="8EAADB" w:themeColor="accent5" w:themeTint="99"/>
            </w:tcBorders>
          </w:tcPr>
          <w:p w14:paraId="2C2B9095"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E56694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przygotowanie elektronicznych dokumentów wymaganych do zapewnienia komunikacji z instytucjami nadrzędnymi, w tym:</w:t>
            </w:r>
          </w:p>
        </w:tc>
      </w:tr>
      <w:tr w:rsidR="00F10B26" w:rsidRPr="00B4693B" w14:paraId="073A9C46" w14:textId="77777777" w:rsidTr="14BBEFFB">
        <w:trPr>
          <w:trHeight w:val="181"/>
        </w:trPr>
        <w:tc>
          <w:tcPr>
            <w:tcW w:w="353" w:type="pct"/>
            <w:tcBorders>
              <w:tr2bl w:val="single" w:sz="4" w:space="0" w:color="auto"/>
            </w:tcBorders>
          </w:tcPr>
          <w:p w14:paraId="72DB62C4" w14:textId="77777777" w:rsidR="00F10B26" w:rsidRPr="00B4693B" w:rsidRDefault="00F10B26" w:rsidP="00C37068">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sz w:val="22"/>
                <w:szCs w:val="22"/>
              </w:rPr>
            </w:pPr>
          </w:p>
        </w:tc>
        <w:tc>
          <w:tcPr>
            <w:tcW w:w="4647" w:type="pct"/>
          </w:tcPr>
          <w:p w14:paraId="6568F98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Oddziały NFZ, </w:t>
            </w:r>
          </w:p>
        </w:tc>
      </w:tr>
      <w:tr w:rsidR="00F10B26" w:rsidRPr="00B4693B" w14:paraId="58EEC39E" w14:textId="77777777" w:rsidTr="14BBEFFB">
        <w:trPr>
          <w:cnfStyle w:val="000000100000" w:firstRow="0" w:lastRow="0" w:firstColumn="0" w:lastColumn="0" w:oddVBand="0" w:evenVBand="0" w:oddHBand="1" w:evenHBand="0" w:firstRowFirstColumn="0" w:firstRowLastColumn="0" w:lastRowFirstColumn="0" w:lastRowLastColumn="0"/>
          <w:trHeight w:val="359"/>
        </w:trPr>
        <w:tc>
          <w:tcPr>
            <w:tcW w:w="353" w:type="pct"/>
          </w:tcPr>
          <w:p w14:paraId="6E89DB2E"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39AA64E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PZH.</w:t>
            </w:r>
          </w:p>
        </w:tc>
      </w:tr>
      <w:tr w:rsidR="00F10B26" w:rsidRPr="00B4693B" w14:paraId="01042525" w14:textId="77777777" w:rsidTr="14BBEFFB">
        <w:tc>
          <w:tcPr>
            <w:tcW w:w="353" w:type="pct"/>
          </w:tcPr>
          <w:p w14:paraId="5AD3775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7D961081" w14:textId="77777777" w:rsidR="00F10B26" w:rsidRPr="00B4693B" w:rsidRDefault="002169A0"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Dane o </w:t>
            </w:r>
            <w:r w:rsidR="00F10B26" w:rsidRPr="00B4693B">
              <w:rPr>
                <w:rFonts w:ascii="Liberation Serif" w:hAnsi="Liberation Serif" w:cs="Liberation Serif"/>
                <w:sz w:val="22"/>
                <w:szCs w:val="22"/>
              </w:rPr>
              <w:t>ilości</w:t>
            </w:r>
            <w:r w:rsidRPr="00B4693B">
              <w:rPr>
                <w:rFonts w:ascii="Liberation Serif" w:hAnsi="Liberation Serif" w:cs="Liberation Serif"/>
                <w:sz w:val="22"/>
                <w:szCs w:val="22"/>
              </w:rPr>
              <w:t xml:space="preserve">ach </w:t>
            </w:r>
            <w:r w:rsidR="00F10B26" w:rsidRPr="00B4693B">
              <w:rPr>
                <w:rFonts w:ascii="Liberation Serif" w:hAnsi="Liberation Serif" w:cs="Liberation Serif"/>
                <w:sz w:val="22"/>
                <w:szCs w:val="22"/>
              </w:rPr>
              <w:t xml:space="preserve">o wykonanych </w:t>
            </w:r>
            <w:r w:rsidRPr="00B4693B">
              <w:rPr>
                <w:rFonts w:ascii="Liberation Serif" w:hAnsi="Liberation Serif" w:cs="Liberation Serif"/>
                <w:sz w:val="22"/>
                <w:szCs w:val="22"/>
              </w:rPr>
              <w:t>procedur są dostępne</w:t>
            </w:r>
            <w:r w:rsidR="00F10B26"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w module</w:t>
            </w:r>
            <w:r w:rsidR="00F10B26" w:rsidRPr="00B4693B">
              <w:rPr>
                <w:rFonts w:ascii="Liberation Serif" w:hAnsi="Liberation Serif" w:cs="Liberation Serif"/>
                <w:sz w:val="22"/>
                <w:szCs w:val="22"/>
              </w:rPr>
              <w:t xml:space="preserve"> Rachun</w:t>
            </w:r>
            <w:r w:rsidRPr="00B4693B">
              <w:rPr>
                <w:rFonts w:ascii="Liberation Serif" w:hAnsi="Liberation Serif" w:cs="Liberation Serif"/>
                <w:sz w:val="22"/>
                <w:szCs w:val="22"/>
              </w:rPr>
              <w:t>e</w:t>
            </w:r>
            <w:r w:rsidR="00F10B26" w:rsidRPr="00B4693B">
              <w:rPr>
                <w:rFonts w:ascii="Liberation Serif" w:hAnsi="Liberation Serif" w:cs="Liberation Serif"/>
                <w:sz w:val="22"/>
                <w:szCs w:val="22"/>
              </w:rPr>
              <w:t>k Kosztów Leczenia.</w:t>
            </w:r>
          </w:p>
        </w:tc>
      </w:tr>
      <w:tr w:rsidR="00F10B26" w:rsidRPr="00B4693B" w14:paraId="748698A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711AEB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C689E1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wykonanie raportu pacjentów powracających do szpitala (dla wszystkich jednostek organizacyjnych szpitala)</w:t>
            </w:r>
          </w:p>
        </w:tc>
      </w:tr>
      <w:tr w:rsidR="00F10B26" w:rsidRPr="00B4693B" w14:paraId="2685BE1F" w14:textId="77777777" w:rsidTr="14BBEFFB">
        <w:tc>
          <w:tcPr>
            <w:tcW w:w="353" w:type="pct"/>
          </w:tcPr>
          <w:p w14:paraId="6A9A7C18"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39782E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definiowanie własnych szablonów wydruków</w:t>
            </w:r>
          </w:p>
        </w:tc>
      </w:tr>
      <w:tr w:rsidR="00F10B26" w:rsidRPr="00B4693B" w14:paraId="44BEF5F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3DB7BCF"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629982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wydruk, co najmniej Karty Statystycznej i Karty Zgonu</w:t>
            </w:r>
          </w:p>
        </w:tc>
      </w:tr>
      <w:tr w:rsidR="00F10B26" w:rsidRPr="00B4693B" w14:paraId="2B3CE8C9" w14:textId="77777777" w:rsidTr="14BBEFFB">
        <w:tc>
          <w:tcPr>
            <w:tcW w:w="353" w:type="pct"/>
          </w:tcPr>
          <w:p w14:paraId="6CF00BB4"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FFDF0F3" w14:textId="77777777" w:rsidR="00F10B26" w:rsidRPr="00B4693B" w:rsidRDefault="00F10B26" w:rsidP="001E4301">
            <w:pPr>
              <w:jc w:val="left"/>
              <w:rPr>
                <w:rFonts w:ascii="Liberation Serif" w:hAnsi="Liberation Serif" w:cs="Liberation Serif"/>
                <w:sz w:val="22"/>
                <w:szCs w:val="22"/>
                <w:u w:val="single"/>
              </w:rPr>
            </w:pPr>
            <w:r w:rsidRPr="00B4693B">
              <w:rPr>
                <w:rFonts w:ascii="Liberation Serif" w:hAnsi="Liberation Serif" w:cs="Liberation Serif"/>
                <w:sz w:val="22"/>
                <w:szCs w:val="22"/>
                <w:u w:val="single"/>
              </w:rPr>
              <w:t>Raport statystyczny oddziału dla piel. oddziałowej</w:t>
            </w:r>
          </w:p>
          <w:p w14:paraId="5C117E28" w14:textId="77777777" w:rsidR="00F10B26" w:rsidRPr="00B4693B" w:rsidRDefault="00F10B26" w:rsidP="00216B27">
            <w:pPr>
              <w:pStyle w:val="Akapitzlist"/>
              <w:numPr>
                <w:ilvl w:val="0"/>
                <w:numId w:val="56"/>
              </w:numPr>
              <w:jc w:val="left"/>
              <w:rPr>
                <w:rFonts w:ascii="Liberation Serif" w:hAnsi="Liberation Serif" w:cs="Liberation Serif"/>
                <w:sz w:val="22"/>
                <w:szCs w:val="22"/>
              </w:rPr>
            </w:pPr>
            <w:r w:rsidRPr="00B4693B">
              <w:rPr>
                <w:rFonts w:ascii="Liberation Serif" w:hAnsi="Liberation Serif" w:cs="Liberation Serif"/>
                <w:sz w:val="22"/>
                <w:szCs w:val="22"/>
              </w:rPr>
              <w:t>Przyjęcia na oddział: liczba chorych z podziałem na kobieta, mężczyzna, dziecko, podział na tryb planowany i tryb pilny, przeniesienia z innego oddziału</w:t>
            </w:r>
          </w:p>
          <w:p w14:paraId="2621A33E" w14:textId="77777777" w:rsidR="00F10B26" w:rsidRPr="00B4693B" w:rsidRDefault="00F10B26" w:rsidP="00216B27">
            <w:pPr>
              <w:pStyle w:val="Akapitzlist"/>
              <w:numPr>
                <w:ilvl w:val="0"/>
                <w:numId w:val="56"/>
              </w:numPr>
              <w:jc w:val="left"/>
              <w:rPr>
                <w:rFonts w:ascii="Liberation Serif" w:hAnsi="Liberation Serif" w:cs="Liberation Serif"/>
                <w:sz w:val="22"/>
                <w:szCs w:val="22"/>
              </w:rPr>
            </w:pPr>
            <w:r w:rsidRPr="00B4693B">
              <w:rPr>
                <w:rFonts w:ascii="Liberation Serif" w:hAnsi="Liberation Serif" w:cs="Liberation Serif"/>
                <w:sz w:val="22"/>
                <w:szCs w:val="22"/>
              </w:rPr>
              <w:t>Wypisy z oddziału: wypisy ogółem, wypisy ze szpitala, przeniesienia na innych oddział, zgony</w:t>
            </w:r>
          </w:p>
          <w:p w14:paraId="73804BC6" w14:textId="77777777" w:rsidR="00F10B26" w:rsidRPr="00B4693B" w:rsidRDefault="00F10B26" w:rsidP="00216B27">
            <w:pPr>
              <w:pStyle w:val="Akapitzlist"/>
              <w:numPr>
                <w:ilvl w:val="0"/>
                <w:numId w:val="56"/>
              </w:numPr>
              <w:jc w:val="left"/>
              <w:rPr>
                <w:rFonts w:ascii="Liberation Serif" w:hAnsi="Liberation Serif" w:cs="Liberation Serif"/>
                <w:sz w:val="22"/>
                <w:szCs w:val="22"/>
              </w:rPr>
            </w:pPr>
            <w:r w:rsidRPr="00B4693B">
              <w:rPr>
                <w:rFonts w:ascii="Liberation Serif" w:hAnsi="Liberation Serif" w:cs="Liberation Serif"/>
                <w:sz w:val="22"/>
                <w:szCs w:val="22"/>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1BE7EB5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Raport statystyczny dla Kadry Kierowniczej Szpitala (Przełożony Pielęgniarek i Położnych, z-ca Dyrektora ds. Lecznictwa, inne osoby): ogółem przyjęcia z doby, tryb pilny przyjęcia, tryb </w:t>
            </w:r>
            <w:r w:rsidRPr="00B4693B">
              <w:rPr>
                <w:rFonts w:ascii="Liberation Serif" w:hAnsi="Liberation Serif" w:cs="Liberation Serif"/>
                <w:sz w:val="22"/>
                <w:szCs w:val="22"/>
              </w:rPr>
              <w:lastRenderedPageBreak/>
              <w:t>planowany przyjęcia, wypisy, zabiegi operacyjne ogółem, zabiegi operacyjne tryb pilny, porody, cięcia cesarskie, zgony – liczba, zgony – nazwisko i imię, wszystko z podziałem na dany oddział</w:t>
            </w:r>
          </w:p>
        </w:tc>
      </w:tr>
      <w:tr w:rsidR="00F10B26" w:rsidRPr="00B4693B" w14:paraId="780119F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ABB41F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5CDF27A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Wyliczanie osobodni, dziennego obłożenia łóżek, średniej hospitalizacji, przelotowości łóżek szpitalnych</w:t>
            </w:r>
          </w:p>
        </w:tc>
      </w:tr>
      <w:tr w:rsidR="00F10B26" w:rsidRPr="00B4693B" w14:paraId="296EBA8B" w14:textId="77777777" w:rsidTr="14BBEFFB">
        <w:trPr>
          <w:trHeight w:val="5519"/>
        </w:trPr>
        <w:tc>
          <w:tcPr>
            <w:tcW w:w="353" w:type="pct"/>
            <w:tcBorders>
              <w:bottom w:val="single" w:sz="4" w:space="0" w:color="8EAADB" w:themeColor="accent5" w:themeTint="99"/>
            </w:tcBorders>
          </w:tcPr>
          <w:p w14:paraId="5D4E12F0"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73964E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mieć możliwość wykonania raportów opisanych w polityce jakości szpitala: </w:t>
            </w:r>
          </w:p>
          <w:p w14:paraId="0FE15C2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czynności reanimacyjnych,</w:t>
            </w:r>
          </w:p>
          <w:p w14:paraId="5398C9F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skutecznego leczenia bólu,</w:t>
            </w:r>
          </w:p>
          <w:p w14:paraId="2787D58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zleceń na antybiotyki,</w:t>
            </w:r>
          </w:p>
          <w:p w14:paraId="21167D1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gorączkujących pacjentów,</w:t>
            </w:r>
          </w:p>
          <w:p w14:paraId="76CADE2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badań mikrobiologicznych,</w:t>
            </w:r>
          </w:p>
          <w:p w14:paraId="5FB8B05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kontrolnych kart czynności przedoperacyjnych,</w:t>
            </w:r>
          </w:p>
          <w:p w14:paraId="4B50F7E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7C43490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zbiorcza przebiegu wykonywanych zabiegów i ich skutków,</w:t>
            </w:r>
          </w:p>
          <w:p w14:paraId="3C54C7B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badań powtórzonych,</w:t>
            </w:r>
          </w:p>
          <w:p w14:paraId="1B7F7AC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badań odrzuconych,</w:t>
            </w:r>
          </w:p>
          <w:p w14:paraId="0496B57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pobytów przedłużonych,</w:t>
            </w:r>
          </w:p>
          <w:p w14:paraId="24BD139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przyczyn zgonów,</w:t>
            </w:r>
          </w:p>
          <w:p w14:paraId="04A45A0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zgonów okołooperacyjnych,</w:t>
            </w:r>
          </w:p>
          <w:p w14:paraId="301E626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analiza powtórnych hospitalizacji </w:t>
            </w:r>
            <w:r w:rsidR="00356BE1" w:rsidRPr="00B4693B">
              <w:rPr>
                <w:rFonts w:ascii="Liberation Serif" w:hAnsi="Liberation Serif" w:cs="Liberation Serif"/>
                <w:sz w:val="22"/>
                <w:szCs w:val="22"/>
              </w:rPr>
              <w:t>(</w:t>
            </w:r>
            <w:r w:rsidRPr="00B4693B">
              <w:rPr>
                <w:rFonts w:ascii="Liberation Serif" w:hAnsi="Liberation Serif" w:cs="Liberation Serif"/>
                <w:sz w:val="22"/>
                <w:szCs w:val="22"/>
              </w:rPr>
              <w:t>nieplanowanych)</w:t>
            </w:r>
          </w:p>
          <w:p w14:paraId="18B3166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analiza reoperacji.</w:t>
            </w:r>
          </w:p>
        </w:tc>
      </w:tr>
      <w:tr w:rsidR="00F10B26" w:rsidRPr="00B4693B" w14:paraId="3696D318"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17F7338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sz w:val="22"/>
                <w:szCs w:val="22"/>
              </w:rPr>
            </w:pPr>
          </w:p>
        </w:tc>
        <w:tc>
          <w:tcPr>
            <w:tcW w:w="4647" w:type="pct"/>
          </w:tcPr>
          <w:p w14:paraId="01806B08" w14:textId="77777777" w:rsidR="00F10B26" w:rsidRPr="00B4693B" w:rsidRDefault="00F10B26" w:rsidP="00423802">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 xml:space="preserve">Statystyka </w:t>
            </w:r>
          </w:p>
        </w:tc>
      </w:tr>
      <w:tr w:rsidR="00F10B26" w:rsidRPr="00B4693B" w14:paraId="565EC7D5" w14:textId="77777777" w:rsidTr="14BBEFFB">
        <w:tc>
          <w:tcPr>
            <w:tcW w:w="353" w:type="pct"/>
            <w:tcBorders>
              <w:bottom w:val="single" w:sz="4" w:space="0" w:color="8EAADB" w:themeColor="accent5" w:themeTint="99"/>
            </w:tcBorders>
          </w:tcPr>
          <w:p w14:paraId="532D1A9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04629E4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obsługę statystyki rozliczeniowej i medycznej</w:t>
            </w:r>
          </w:p>
        </w:tc>
      </w:tr>
      <w:tr w:rsidR="00F10B26" w:rsidRPr="00B4693B" w14:paraId="16CC028A"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0D251F82"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ascii="Liberation Serif" w:hAnsi="Liberation Serif" w:cs="Liberation Serif"/>
                <w:sz w:val="22"/>
                <w:szCs w:val="22"/>
              </w:rPr>
            </w:pPr>
          </w:p>
        </w:tc>
        <w:tc>
          <w:tcPr>
            <w:tcW w:w="4647" w:type="pct"/>
          </w:tcPr>
          <w:p w14:paraId="64366BA2"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Raporty i wykazy statystyki</w:t>
            </w:r>
          </w:p>
        </w:tc>
      </w:tr>
      <w:tr w:rsidR="00F10B26" w:rsidRPr="00B4693B" w14:paraId="302269C3" w14:textId="77777777" w:rsidTr="14BBEFFB">
        <w:tc>
          <w:tcPr>
            <w:tcW w:w="353" w:type="pct"/>
          </w:tcPr>
          <w:p w14:paraId="2B8A360F"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7048B3B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umożliwiać tworzenie reportów i wykazów statystyki, w szczególności:</w:t>
            </w:r>
          </w:p>
        </w:tc>
      </w:tr>
      <w:tr w:rsidR="00F10B26" w:rsidRPr="00B4693B" w14:paraId="2A152A2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3403D60"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27F560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rozpoznań - zestawienie syntetyczne i analityczne ilości rozpoznań każdego rodzaju w rozbiciu na pacjentów i jednostki wykonujące</w:t>
            </w:r>
          </w:p>
        </w:tc>
      </w:tr>
      <w:tr w:rsidR="00F10B26" w:rsidRPr="00B4693B" w14:paraId="7D5325FA" w14:textId="77777777" w:rsidTr="14BBEFFB">
        <w:tc>
          <w:tcPr>
            <w:tcW w:w="353" w:type="pct"/>
          </w:tcPr>
          <w:p w14:paraId="0900116A"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62A8B5CB" w14:textId="77777777" w:rsidR="00F10B26" w:rsidRPr="00B4693B" w:rsidRDefault="003816B4"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00F10B26" w:rsidRPr="00B4693B">
              <w:rPr>
                <w:rFonts w:ascii="Liberation Serif" w:hAnsi="Liberation Serif" w:cs="Liberation Serif"/>
                <w:sz w:val="22"/>
                <w:szCs w:val="22"/>
              </w:rPr>
              <w:t>ykonane badania wg płatnika i jednostki kierującej - zestawienie ilości wykonanych badań poszczególnych rodzajów, z podziałem na jednostki wykonujące, dla wybranych instytucji i jednostek kierujących</w:t>
            </w:r>
          </w:p>
        </w:tc>
      </w:tr>
      <w:tr w:rsidR="00F10B26" w:rsidRPr="00B4693B" w14:paraId="017DB170"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9E4E3F9"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5D0AC6E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lista pacjentów przyjętych przez lekarza - zestawienie pacjentów przyjętych w zadanym okresie, w wybranych gabinetach, przez wybranych lekarzy</w:t>
            </w:r>
          </w:p>
        </w:tc>
      </w:tr>
      <w:tr w:rsidR="00F10B26" w:rsidRPr="00B4693B" w14:paraId="4F1A40A6" w14:textId="77777777" w:rsidTr="14BBEFFB">
        <w:tc>
          <w:tcPr>
            <w:tcW w:w="353" w:type="pct"/>
          </w:tcPr>
          <w:p w14:paraId="4E0CD287"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5CF571C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B4693B" w14:paraId="3A03A33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3D2EEEFB"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C92E26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obciążenia gabinetów - zestawienie liczby wykonanych badań w poszczególnych dniach zadanego okresu dla wybranych/wszystkich gabinetów, dla poszczególnych lekarzy</w:t>
            </w:r>
          </w:p>
        </w:tc>
      </w:tr>
      <w:tr w:rsidR="00F10B26" w:rsidRPr="00B4693B" w14:paraId="482DC433" w14:textId="77777777" w:rsidTr="14BBEFFB">
        <w:tc>
          <w:tcPr>
            <w:tcW w:w="353" w:type="pct"/>
          </w:tcPr>
          <w:p w14:paraId="3899581D"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6DD60FE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B4693B" w14:paraId="3DB6F7B5"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1ECCAEEC"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2D5F57C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zrealizowanych badań - zestawienie liczby badań wykonanych pacjentom (podstawowe dane pacjenta) wraz z rozpoznaniami i procedurami w wybranej/wszystkich jednostkach, dla wybranych instytucji i jednostek kierujących wykonanych przez wybranego/wszystkich lekarzy</w:t>
            </w:r>
          </w:p>
        </w:tc>
      </w:tr>
      <w:tr w:rsidR="00F10B26" w:rsidRPr="00B4693B" w14:paraId="4B5E1855" w14:textId="77777777" w:rsidTr="14BBEFFB">
        <w:tc>
          <w:tcPr>
            <w:tcW w:w="353" w:type="pct"/>
          </w:tcPr>
          <w:p w14:paraId="2F49BE1C"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3B0F0C7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lista zarejestrowanych/przyjętych pacjentów - zestawienie ilości zarejestrowanych pacjentów do wybranego gabinetu </w:t>
            </w:r>
          </w:p>
        </w:tc>
      </w:tr>
      <w:tr w:rsidR="00F10B26" w:rsidRPr="00B4693B" w14:paraId="0742F6FF"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73D84C51"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BF4BEA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liczba usług wykonanych przez lekarza - zestawienie ilości usług wykonanych w jednostce przez danego lekarza</w:t>
            </w:r>
          </w:p>
        </w:tc>
      </w:tr>
      <w:tr w:rsidR="00F10B26" w:rsidRPr="00B4693B" w14:paraId="294C38C0" w14:textId="77777777" w:rsidTr="14BBEFFB">
        <w:tc>
          <w:tcPr>
            <w:tcW w:w="353" w:type="pct"/>
          </w:tcPr>
          <w:p w14:paraId="2F0A3E73"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370A82E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liczby przyjętych pacjentów - zestawienie liczby pacjentów przyjętych przez daną jednostkę i lekarza w ramach określonego pakietu</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świadczeń z podziałem na grupy wiekowe</w:t>
            </w:r>
          </w:p>
        </w:tc>
      </w:tr>
      <w:tr w:rsidR="00F10B26" w:rsidRPr="00B4693B" w14:paraId="5C044D12"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C29E202"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DD052C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B4693B" w14:paraId="05386B27" w14:textId="77777777" w:rsidTr="14BBEFFB">
        <w:trPr>
          <w:trHeight w:val="1124"/>
        </w:trPr>
        <w:tc>
          <w:tcPr>
            <w:tcW w:w="353" w:type="pct"/>
          </w:tcPr>
          <w:p w14:paraId="2C0D8EE5"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F2FBB7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B4693B" w14:paraId="477CDCEC"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6073683F"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467311C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deklaracje - raport personalny - zestawienie liczby osób zadeklarowanych w wybranym miesiącu danego roku dla wybranej lub wszystkich umów oraz dla wybranego lub wszystkich rodzajów deklaracji</w:t>
            </w:r>
          </w:p>
        </w:tc>
      </w:tr>
      <w:tr w:rsidR="00F10B26" w:rsidRPr="00B4693B" w14:paraId="3EE47EC1" w14:textId="77777777" w:rsidTr="14BBEFFB">
        <w:tc>
          <w:tcPr>
            <w:tcW w:w="353" w:type="pct"/>
          </w:tcPr>
          <w:p w14:paraId="1C34325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197BD69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kolejki oczekujących - zestawienie kolejek oczekujących w ujęciu syntetycznym (dane całej kolejki) i analitycznym (z danymi oczekujących pacjentów</w:t>
            </w:r>
          </w:p>
        </w:tc>
      </w:tr>
      <w:tr w:rsidR="00F10B26" w:rsidRPr="00B4693B" w14:paraId="7B5C54A9"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5EDF7D6A"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3EDB3A6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wykonanych usług - lista pacjentów z wykonanymi usługami i procedurami oraz z danymi o instytucji, jednostce i lekarzu kierującym dla wybranej jednostki wykonującej w zadanym okresie</w:t>
            </w:r>
          </w:p>
        </w:tc>
      </w:tr>
      <w:tr w:rsidR="00F10B26" w:rsidRPr="00B4693B" w14:paraId="1376C1CA" w14:textId="77777777" w:rsidTr="14BBEFFB">
        <w:tc>
          <w:tcPr>
            <w:tcW w:w="353" w:type="pct"/>
          </w:tcPr>
          <w:p w14:paraId="2028D008"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58C1877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wykonanych usług pacjenta - lista usług wykonanych w określonym czasie dla wybranego pacjenta z wyszczególnieniem danych o wartości i opłatach</w:t>
            </w:r>
          </w:p>
        </w:tc>
      </w:tr>
      <w:tr w:rsidR="00F10B26" w:rsidRPr="00B4693B" w14:paraId="016732D7"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4DF528E4"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512E89B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B4693B" w14:paraId="124D2F88" w14:textId="77777777" w:rsidTr="14BBEFFB">
        <w:tc>
          <w:tcPr>
            <w:tcW w:w="353" w:type="pct"/>
            <w:tcBorders>
              <w:bottom w:val="single" w:sz="4" w:space="0" w:color="8EAADB" w:themeColor="accent5" w:themeTint="99"/>
            </w:tcBorders>
          </w:tcPr>
          <w:p w14:paraId="6F161C66"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3E4C5B0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definiowanie własnych wykazów</w:t>
            </w:r>
          </w:p>
        </w:tc>
      </w:tr>
      <w:tr w:rsidR="00F10B26" w:rsidRPr="00B4693B" w14:paraId="287BB3DD"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Borders>
              <w:tr2bl w:val="single" w:sz="4" w:space="0" w:color="auto"/>
            </w:tcBorders>
          </w:tcPr>
          <w:p w14:paraId="36251DEB"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47" w:type="pct"/>
          </w:tcPr>
          <w:p w14:paraId="48F98BF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Wbudowane raporty standardowe: </w:t>
            </w:r>
          </w:p>
        </w:tc>
      </w:tr>
      <w:tr w:rsidR="00F10B26" w:rsidRPr="00B4693B" w14:paraId="278716AD" w14:textId="77777777" w:rsidTr="14BBEFFB">
        <w:tc>
          <w:tcPr>
            <w:tcW w:w="353" w:type="pct"/>
          </w:tcPr>
          <w:p w14:paraId="2CAFE80C"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47" w:type="pct"/>
          </w:tcPr>
          <w:p w14:paraId="7365E82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statystyczne z oddziałów: np. Dziennik ruchu chorych, wskaźniki szpitalne w okresie (liczba. przyjętych, liczba wypisanych, liczba osobodni),</w:t>
            </w:r>
          </w:p>
        </w:tc>
      </w:tr>
      <w:tr w:rsidR="00F10B26" w:rsidRPr="00B4693B" w14:paraId="56A49056" w14:textId="77777777" w:rsidTr="14BBEFFB">
        <w:trPr>
          <w:cnfStyle w:val="000000100000" w:firstRow="0" w:lastRow="0" w:firstColumn="0" w:lastColumn="0" w:oddVBand="0" w:evenVBand="0" w:oddHBand="1" w:evenHBand="0" w:firstRowFirstColumn="0" w:firstRowLastColumn="0" w:lastRowFirstColumn="0" w:lastRowLastColumn="0"/>
        </w:trPr>
        <w:tc>
          <w:tcPr>
            <w:tcW w:w="353" w:type="pct"/>
          </w:tcPr>
          <w:p w14:paraId="047DB8DA" w14:textId="77777777" w:rsidR="00F10B26" w:rsidRPr="00B4693B" w:rsidRDefault="00F10B26" w:rsidP="00216B27">
            <w:pPr>
              <w:numPr>
                <w:ilvl w:val="0"/>
                <w:numId w:val="2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47" w:type="pct"/>
          </w:tcPr>
          <w:p w14:paraId="66293A0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 obłożenia łóżek,</w:t>
            </w:r>
          </w:p>
        </w:tc>
      </w:tr>
    </w:tbl>
    <w:p w14:paraId="02421301" w14:textId="77777777" w:rsidR="009152E7" w:rsidRPr="00B4693B" w:rsidRDefault="00ED2A8C" w:rsidP="00C37068">
      <w:pPr>
        <w:pStyle w:val="Nagwek5"/>
        <w:spacing w:before="240"/>
        <w:rPr>
          <w:rFonts w:ascii="Liberation Serif" w:hAnsi="Liberation Serif" w:cs="Liberation Serif"/>
        </w:rPr>
      </w:pPr>
      <w:r w:rsidRPr="00B4693B">
        <w:rPr>
          <w:rFonts w:ascii="Liberation Serif" w:hAnsi="Liberation Serif" w:cs="Liberation Serif"/>
        </w:rPr>
        <w:t>Archiwum Dokumentacji Medycznej</w:t>
      </w:r>
    </w:p>
    <w:tbl>
      <w:tblPr>
        <w:tblStyle w:val="Tabelasiatki4akcent11"/>
        <w:tblW w:w="5000" w:type="pct"/>
        <w:tblInd w:w="0" w:type="dxa"/>
        <w:tblLook w:val="0420" w:firstRow="1" w:lastRow="0" w:firstColumn="0" w:lastColumn="0" w:noHBand="0" w:noVBand="1"/>
      </w:tblPr>
      <w:tblGrid>
        <w:gridCol w:w="672"/>
        <w:gridCol w:w="8955"/>
      </w:tblGrid>
      <w:tr w:rsidR="00AB3983" w:rsidRPr="00B4693B" w14:paraId="448BBC08" w14:textId="77777777" w:rsidTr="00ED2A8C">
        <w:trPr>
          <w:cnfStyle w:val="100000000000" w:firstRow="1" w:lastRow="0" w:firstColumn="0" w:lastColumn="0" w:oddVBand="0" w:evenVBand="0" w:oddHBand="0" w:evenHBand="0" w:firstRowFirstColumn="0" w:firstRowLastColumn="0" w:lastRowFirstColumn="0" w:lastRowLastColumn="0"/>
        </w:trPr>
        <w:tc>
          <w:tcPr>
            <w:tcW w:w="349" w:type="pct"/>
          </w:tcPr>
          <w:p w14:paraId="3BDFC616"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51" w:type="pct"/>
          </w:tcPr>
          <w:p w14:paraId="12BF00BB" w14:textId="77777777" w:rsidR="00F10B26" w:rsidRPr="00B4693B" w:rsidRDefault="00F10B26" w:rsidP="0016212B">
            <w:pPr>
              <w:pStyle w:val="Nagwek4"/>
              <w:outlineLvl w:val="3"/>
              <w:rPr>
                <w:rFonts w:ascii="Liberation Serif" w:hAnsi="Liberation Serif" w:cs="Liberation Serif"/>
              </w:rPr>
            </w:pPr>
            <w:bookmarkStart w:id="59" w:name="_Toc501352718"/>
            <w:r w:rsidRPr="00B4693B">
              <w:rPr>
                <w:rFonts w:ascii="Liberation Serif" w:hAnsi="Liberation Serif" w:cs="Liberation Serif"/>
              </w:rPr>
              <w:t>Archiwum Dokumentacji Medycznej</w:t>
            </w:r>
            <w:bookmarkEnd w:id="59"/>
          </w:p>
        </w:tc>
      </w:tr>
      <w:tr w:rsidR="00F10B26" w:rsidRPr="00B4693B" w14:paraId="06BBD9C0"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op w:val="single" w:sz="4" w:space="0" w:color="4472C4"/>
              <w:tr2bl w:val="single" w:sz="4" w:space="0" w:color="auto"/>
            </w:tcBorders>
          </w:tcPr>
          <w:p w14:paraId="3FB95E4A" w14:textId="77777777" w:rsidR="00F10B26" w:rsidRPr="00B4693B" w:rsidRDefault="00F10B26" w:rsidP="001E4301">
            <w:pPr>
              <w:pStyle w:val="Akapitzlist1"/>
              <w:spacing w:line="276" w:lineRule="auto"/>
              <w:ind w:left="357"/>
              <w:rPr>
                <w:rFonts w:ascii="Liberation Serif" w:hAnsi="Liberation Serif" w:cs="Liberation Serif"/>
                <w:bCs/>
                <w:color w:val="000000"/>
                <w:sz w:val="22"/>
                <w:szCs w:val="22"/>
              </w:rPr>
            </w:pPr>
          </w:p>
        </w:tc>
        <w:tc>
          <w:tcPr>
            <w:tcW w:w="4651" w:type="pct"/>
          </w:tcPr>
          <w:p w14:paraId="45631F7D"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Rejestracja dokumentacji</w:t>
            </w:r>
          </w:p>
        </w:tc>
      </w:tr>
      <w:tr w:rsidR="00F10B26" w:rsidRPr="00B4693B" w14:paraId="3780B8FB" w14:textId="77777777" w:rsidTr="00AB3983">
        <w:trPr>
          <w:trHeight w:val="241"/>
        </w:trPr>
        <w:tc>
          <w:tcPr>
            <w:tcW w:w="349" w:type="pct"/>
          </w:tcPr>
          <w:p w14:paraId="6F9D5E55" w14:textId="77777777" w:rsidR="00F10B26" w:rsidRPr="00B4693B" w:rsidRDefault="00F10B26" w:rsidP="00216B27">
            <w:pPr>
              <w:numPr>
                <w:ilvl w:val="0"/>
                <w:numId w:val="28"/>
              </w:numPr>
              <w:spacing w:line="276" w:lineRule="auto"/>
              <w:ind w:left="0" w:firstLine="0"/>
              <w:jc w:val="center"/>
              <w:rPr>
                <w:rFonts w:ascii="Liberation Serif" w:hAnsi="Liberation Serif" w:cs="Liberation Serif"/>
                <w:bCs/>
                <w:color w:val="000000"/>
                <w:sz w:val="22"/>
                <w:szCs w:val="22"/>
              </w:rPr>
            </w:pPr>
          </w:p>
        </w:tc>
        <w:tc>
          <w:tcPr>
            <w:tcW w:w="4651" w:type="pct"/>
          </w:tcPr>
          <w:p w14:paraId="0338DCF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możliwość rejestracji indywidualnej dokumentacji medycznej, zbiorczej dokumentacji medycznej oraz dokumentacji niemedycznej.</w:t>
            </w:r>
          </w:p>
        </w:tc>
      </w:tr>
      <w:tr w:rsidR="00F10B26" w:rsidRPr="00B4693B" w14:paraId="717CF215"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60454E33" w14:textId="77777777" w:rsidR="00F10B26" w:rsidRPr="00B4693B" w:rsidRDefault="00F10B26" w:rsidP="00216B27">
            <w:pPr>
              <w:numPr>
                <w:ilvl w:val="0"/>
                <w:numId w:val="28"/>
              </w:numPr>
              <w:spacing w:line="276" w:lineRule="auto"/>
              <w:ind w:left="0" w:firstLine="0"/>
              <w:jc w:val="center"/>
              <w:rPr>
                <w:rFonts w:ascii="Liberation Serif" w:hAnsi="Liberation Serif" w:cs="Liberation Serif"/>
                <w:bCs/>
                <w:color w:val="000000"/>
                <w:sz w:val="22"/>
                <w:szCs w:val="22"/>
              </w:rPr>
            </w:pPr>
          </w:p>
        </w:tc>
        <w:tc>
          <w:tcPr>
            <w:tcW w:w="4651" w:type="pct"/>
          </w:tcPr>
          <w:p w14:paraId="5DD5E34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projektowanie formularzy dokumentacji medycznej</w:t>
            </w:r>
          </w:p>
        </w:tc>
      </w:tr>
      <w:tr w:rsidR="00F10B26" w:rsidRPr="00B4693B" w14:paraId="761FEBDE" w14:textId="77777777" w:rsidTr="00AB3983">
        <w:trPr>
          <w:trHeight w:val="275"/>
        </w:trPr>
        <w:tc>
          <w:tcPr>
            <w:tcW w:w="349" w:type="pct"/>
          </w:tcPr>
          <w:p w14:paraId="616000EB" w14:textId="77777777" w:rsidR="00F10B26" w:rsidRPr="00B4693B" w:rsidRDefault="00F10B26" w:rsidP="00216B27">
            <w:pPr>
              <w:pStyle w:val="Tekstpodstawowywcity"/>
              <w:numPr>
                <w:ilvl w:val="0"/>
                <w:numId w:val="28"/>
              </w:numPr>
              <w:spacing w:before="0" w:after="0" w:line="276" w:lineRule="auto"/>
              <w:ind w:left="0" w:firstLine="0"/>
              <w:jc w:val="center"/>
              <w:rPr>
                <w:rFonts w:ascii="Liberation Serif" w:hAnsi="Liberation Serif" w:cs="Liberation Serif"/>
                <w:bCs/>
                <w:color w:val="000000"/>
                <w:sz w:val="22"/>
                <w:szCs w:val="22"/>
              </w:rPr>
            </w:pPr>
          </w:p>
        </w:tc>
        <w:tc>
          <w:tcPr>
            <w:tcW w:w="4651" w:type="pct"/>
          </w:tcPr>
          <w:p w14:paraId="3B1029C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organizację rejestrowanej dokumentacji w postaci teczek oraz spraw w teczce.</w:t>
            </w:r>
          </w:p>
        </w:tc>
      </w:tr>
      <w:tr w:rsidR="00F10B26" w:rsidRPr="00B4693B" w14:paraId="1F35E6B0" w14:textId="77777777" w:rsidTr="00C37068">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41A89A69"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color w:val="000000"/>
                <w:sz w:val="22"/>
                <w:szCs w:val="22"/>
              </w:rPr>
            </w:pPr>
          </w:p>
        </w:tc>
        <w:tc>
          <w:tcPr>
            <w:tcW w:w="4651" w:type="pct"/>
          </w:tcPr>
          <w:p w14:paraId="7C38843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Opis teczki musi obejmować przynajmniej:</w:t>
            </w:r>
          </w:p>
        </w:tc>
      </w:tr>
      <w:tr w:rsidR="00F10B26" w:rsidRPr="00B4693B" w14:paraId="1B47A723" w14:textId="77777777" w:rsidTr="00AB3983">
        <w:tc>
          <w:tcPr>
            <w:tcW w:w="349" w:type="pct"/>
          </w:tcPr>
          <w:p w14:paraId="71DFAF33"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2D51196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numer teczki nadany wg zdefiniowanego szablonu</w:t>
            </w:r>
          </w:p>
        </w:tc>
      </w:tr>
      <w:tr w:rsidR="00F10B26" w:rsidRPr="00B4693B" w14:paraId="3412F35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E397B9"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04405BE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symbol klasyfikacyjny wraz z tytułem oraz kategorię archiwalną</w:t>
            </w:r>
          </w:p>
        </w:tc>
      </w:tr>
      <w:tr w:rsidR="00F10B26" w:rsidRPr="00B4693B" w14:paraId="28A96333" w14:textId="77777777" w:rsidTr="00AB3983">
        <w:trPr>
          <w:trHeight w:val="193"/>
        </w:trPr>
        <w:tc>
          <w:tcPr>
            <w:tcW w:w="349" w:type="pct"/>
          </w:tcPr>
          <w:p w14:paraId="560DB6C1"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6728F0C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dane zdarzenia medycznego (hospitalizacja/pobyt/kartoteka w poradni)</w:t>
            </w:r>
          </w:p>
        </w:tc>
      </w:tr>
      <w:tr w:rsidR="00F10B26" w:rsidRPr="00B4693B" w14:paraId="125D7101"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054F66C2"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1" w:type="pct"/>
          </w:tcPr>
          <w:p w14:paraId="5225E20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wyszukanie teczek wg zadanych kryteriów:</w:t>
            </w:r>
          </w:p>
        </w:tc>
      </w:tr>
      <w:tr w:rsidR="00F10B26" w:rsidRPr="00B4693B" w14:paraId="201BAE46" w14:textId="77777777" w:rsidTr="00AB3983">
        <w:tc>
          <w:tcPr>
            <w:tcW w:w="349" w:type="pct"/>
          </w:tcPr>
          <w:p w14:paraId="25C4DEE6"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0CA7E57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klasa dokumentacji</w:t>
            </w:r>
          </w:p>
        </w:tc>
      </w:tr>
      <w:tr w:rsidR="00F10B26" w:rsidRPr="00B4693B" w14:paraId="70F5D9F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F9804E"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5EBC181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zakres dat w których dokumentacja została utworzona</w:t>
            </w:r>
          </w:p>
        </w:tc>
      </w:tr>
      <w:tr w:rsidR="00F10B26" w:rsidRPr="00B4693B" w14:paraId="04F012F2" w14:textId="77777777" w:rsidTr="00AB3983">
        <w:tc>
          <w:tcPr>
            <w:tcW w:w="349" w:type="pct"/>
          </w:tcPr>
          <w:p w14:paraId="22B7B2DF"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7C55DC4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status dokumentacji: wypożyczona/przekroczony termin zwrotu/przeznaczona do brakowania/zniszczona/zagubiona</w:t>
            </w:r>
          </w:p>
        </w:tc>
      </w:tr>
      <w:tr w:rsidR="00F10B26" w:rsidRPr="00B4693B" w14:paraId="5E9234F1" w14:textId="77777777" w:rsidTr="00ED2A8C">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0913734F" w14:textId="77777777" w:rsidR="00F10B26" w:rsidRPr="00B4693B" w:rsidRDefault="00F10B26" w:rsidP="00ED2A8C">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1" w:type="pct"/>
          </w:tcPr>
          <w:p w14:paraId="4A3B435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podgląd historii teczki oraz sprawy, zawierającej:</w:t>
            </w:r>
          </w:p>
        </w:tc>
      </w:tr>
      <w:tr w:rsidR="00F10B26" w:rsidRPr="00B4693B" w14:paraId="424F0C2C" w14:textId="77777777" w:rsidTr="00AB3983">
        <w:tc>
          <w:tcPr>
            <w:tcW w:w="349" w:type="pct"/>
          </w:tcPr>
          <w:p w14:paraId="2A05FC6F"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42B203F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informację o modyfikacji danych teczki oraz spraw i dokumentów w teczce</w:t>
            </w:r>
          </w:p>
        </w:tc>
      </w:tr>
      <w:tr w:rsidR="00F10B26" w:rsidRPr="00B4693B" w14:paraId="4C06C25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D92CDF9"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33F4A91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informację o wypożyczeniach/zwrotach dokumentacji medycznej</w:t>
            </w:r>
          </w:p>
        </w:tc>
      </w:tr>
      <w:tr w:rsidR="00F10B26" w:rsidRPr="00B4693B" w14:paraId="26A1FB29" w14:textId="77777777" w:rsidTr="00C37068">
        <w:tc>
          <w:tcPr>
            <w:tcW w:w="349" w:type="pct"/>
            <w:tcBorders>
              <w:bottom w:val="single" w:sz="4" w:space="0" w:color="8EAADB"/>
            </w:tcBorders>
          </w:tcPr>
          <w:p w14:paraId="3A59B921"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1F1FEBB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informację o zagubieniu/zniszczeniu/planowym zniszczeniu dokumentacji</w:t>
            </w:r>
          </w:p>
        </w:tc>
      </w:tr>
      <w:tr w:rsidR="00F10B26" w:rsidRPr="00B4693B" w14:paraId="011D09B9" w14:textId="77777777" w:rsidTr="00C37068">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2F2D1229"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1" w:type="pct"/>
          </w:tcPr>
          <w:p w14:paraId="6F1E868F" w14:textId="77777777" w:rsidR="00F10B26" w:rsidRPr="00B4693B" w:rsidRDefault="00F10B26" w:rsidP="001E4301">
            <w:pPr>
              <w:spacing w:line="276" w:lineRule="auto"/>
              <w:rPr>
                <w:rFonts w:ascii="Liberation Serif" w:hAnsi="Liberation Serif" w:cs="Liberation Serif"/>
                <w:b/>
                <w:sz w:val="22"/>
                <w:szCs w:val="22"/>
              </w:rPr>
            </w:pPr>
            <w:r w:rsidRPr="00B4693B">
              <w:rPr>
                <w:rFonts w:ascii="Liberation Serif" w:hAnsi="Liberation Serif" w:cs="Liberation Serif"/>
                <w:b/>
                <w:sz w:val="22"/>
                <w:szCs w:val="22"/>
              </w:rPr>
              <w:t>Udostępnienie dokumentacji</w:t>
            </w:r>
          </w:p>
        </w:tc>
      </w:tr>
      <w:tr w:rsidR="00F10B26" w:rsidRPr="00B4693B" w14:paraId="64D3A3D6" w14:textId="77777777" w:rsidTr="00AB3983">
        <w:tc>
          <w:tcPr>
            <w:tcW w:w="349" w:type="pct"/>
          </w:tcPr>
          <w:p w14:paraId="520AB5BA"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7FEA914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udostępnienia dokumentacji na wewnętrzne potrzeby podmiotu.</w:t>
            </w:r>
          </w:p>
        </w:tc>
      </w:tr>
      <w:tr w:rsidR="00F10B26" w:rsidRPr="00B4693B" w14:paraId="1DDF03F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41232F"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2BEF7EC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udostępnienia dokumentacji do celów naukowo-badawczych.</w:t>
            </w:r>
          </w:p>
        </w:tc>
      </w:tr>
      <w:tr w:rsidR="00F10B26" w:rsidRPr="00B4693B" w14:paraId="36867C33" w14:textId="77777777" w:rsidTr="00AB3983">
        <w:tc>
          <w:tcPr>
            <w:tcW w:w="349" w:type="pct"/>
          </w:tcPr>
          <w:p w14:paraId="0FA8D223"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5A92384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udostępniania dokumentacji medycznej pacjentowi, jego przedstawicielowi ustawowemu lub osobie upoważnionej przez pacjenta.</w:t>
            </w:r>
          </w:p>
        </w:tc>
      </w:tr>
      <w:tr w:rsidR="00F10B26" w:rsidRPr="00B4693B" w14:paraId="45E36A8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577A08"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16F1660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obsługę udostępniania dokumentacji organowi upoważnionemu.</w:t>
            </w:r>
          </w:p>
        </w:tc>
      </w:tr>
      <w:tr w:rsidR="00F10B26" w:rsidRPr="00B4693B" w14:paraId="1AD31C6D" w14:textId="77777777" w:rsidTr="00AB3983">
        <w:tc>
          <w:tcPr>
            <w:tcW w:w="349" w:type="pct"/>
          </w:tcPr>
          <w:p w14:paraId="407A133C"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2640B10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zapewniać wspomaganie realizacji udostępnienia na dokumentację poprzez oznaczenie stanu realizacji udostępnienia</w:t>
            </w:r>
          </w:p>
        </w:tc>
      </w:tr>
      <w:tr w:rsidR="00F10B26" w:rsidRPr="00B4693B" w14:paraId="1F6A699E" w14:textId="77777777" w:rsidTr="00167E77">
        <w:trPr>
          <w:cnfStyle w:val="000000100000" w:firstRow="0" w:lastRow="0" w:firstColumn="0" w:lastColumn="0" w:oddVBand="0" w:evenVBand="0" w:oddHBand="1" w:evenHBand="0" w:firstRowFirstColumn="0" w:firstRowLastColumn="0" w:lastRowFirstColumn="0" w:lastRowLastColumn="0"/>
        </w:trPr>
        <w:tc>
          <w:tcPr>
            <w:tcW w:w="349" w:type="pct"/>
            <w:tcBorders>
              <w:bottom w:val="single" w:sz="4" w:space="0" w:color="8EAADB"/>
            </w:tcBorders>
          </w:tcPr>
          <w:p w14:paraId="2FF649C1"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167847E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obsługę potwierdzenia zwrotu udostępnianej dokumentacji</w:t>
            </w:r>
          </w:p>
        </w:tc>
      </w:tr>
      <w:tr w:rsidR="00F10B26" w:rsidRPr="00B4693B" w14:paraId="076F2DC7" w14:textId="77777777" w:rsidTr="00167E77">
        <w:tc>
          <w:tcPr>
            <w:tcW w:w="349" w:type="pct"/>
            <w:tcBorders>
              <w:tr2bl w:val="single" w:sz="4" w:space="0" w:color="auto"/>
            </w:tcBorders>
          </w:tcPr>
          <w:p w14:paraId="506294EF"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1" w:type="pct"/>
          </w:tcPr>
          <w:p w14:paraId="70F87A0D" w14:textId="77777777" w:rsidR="00F10B26" w:rsidRPr="00B4693B" w:rsidRDefault="00F10B26" w:rsidP="001E4301">
            <w:pPr>
              <w:spacing w:line="276" w:lineRule="auto"/>
              <w:rPr>
                <w:rFonts w:ascii="Liberation Serif" w:hAnsi="Liberation Serif" w:cs="Liberation Serif"/>
                <w:b/>
                <w:sz w:val="22"/>
                <w:szCs w:val="22"/>
              </w:rPr>
            </w:pPr>
            <w:r w:rsidRPr="00B4693B">
              <w:rPr>
                <w:rFonts w:ascii="Liberation Serif" w:hAnsi="Liberation Serif" w:cs="Liberation Serif"/>
                <w:b/>
                <w:sz w:val="22"/>
                <w:szCs w:val="22"/>
              </w:rPr>
              <w:t>Raportowanie</w:t>
            </w:r>
          </w:p>
        </w:tc>
      </w:tr>
      <w:tr w:rsidR="00F10B26" w:rsidRPr="00B4693B" w14:paraId="35F9C15B" w14:textId="77777777" w:rsidTr="00167E77">
        <w:trPr>
          <w:cnfStyle w:val="000000100000" w:firstRow="0" w:lastRow="0" w:firstColumn="0" w:lastColumn="0" w:oddVBand="0" w:evenVBand="0" w:oddHBand="1" w:evenHBand="0" w:firstRowFirstColumn="0" w:firstRowLastColumn="0" w:lastRowFirstColumn="0" w:lastRowLastColumn="0"/>
        </w:trPr>
        <w:tc>
          <w:tcPr>
            <w:tcW w:w="349" w:type="pct"/>
            <w:tcBorders>
              <w:tr2bl w:val="single" w:sz="4" w:space="0" w:color="auto"/>
            </w:tcBorders>
          </w:tcPr>
          <w:p w14:paraId="4F3BD1E1"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ascii="Liberation Serif" w:hAnsi="Liberation Serif" w:cs="Liberation Serif"/>
                <w:color w:val="000000"/>
                <w:sz w:val="22"/>
                <w:szCs w:val="22"/>
              </w:rPr>
            </w:pPr>
          </w:p>
        </w:tc>
        <w:tc>
          <w:tcPr>
            <w:tcW w:w="4651" w:type="pct"/>
          </w:tcPr>
          <w:p w14:paraId="44EF937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posiadać możliwość utworzenia i wydruku następujących raportów:</w:t>
            </w:r>
          </w:p>
        </w:tc>
      </w:tr>
      <w:tr w:rsidR="00F10B26" w:rsidRPr="00B4693B" w14:paraId="7992E979" w14:textId="77777777" w:rsidTr="00AB3983">
        <w:tc>
          <w:tcPr>
            <w:tcW w:w="349" w:type="pct"/>
          </w:tcPr>
          <w:p w14:paraId="497B9A92"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25E5BD1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lista dokumentacji wypożyczonej w danym czasie do innych jednostek lub organów upoważnionych</w:t>
            </w:r>
          </w:p>
        </w:tc>
      </w:tr>
      <w:tr w:rsidR="00F10B26" w:rsidRPr="00B4693B" w14:paraId="35BD90F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413BEEC"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54900FD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lista dokumentacji zagubionej</w:t>
            </w:r>
          </w:p>
        </w:tc>
      </w:tr>
      <w:tr w:rsidR="00F10B26" w:rsidRPr="00B4693B" w14:paraId="2B7B89A0" w14:textId="77777777" w:rsidTr="00AB3983">
        <w:tc>
          <w:tcPr>
            <w:tcW w:w="349" w:type="pct"/>
          </w:tcPr>
          <w:p w14:paraId="446F1AFD" w14:textId="77777777" w:rsidR="00F10B26" w:rsidRPr="00B4693B" w:rsidRDefault="00F10B26" w:rsidP="00216B27">
            <w:pPr>
              <w:numPr>
                <w:ilvl w:val="0"/>
                <w:numId w:val="2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000000"/>
                <w:sz w:val="22"/>
                <w:szCs w:val="22"/>
              </w:rPr>
            </w:pPr>
          </w:p>
        </w:tc>
        <w:tc>
          <w:tcPr>
            <w:tcW w:w="4651" w:type="pct"/>
          </w:tcPr>
          <w:p w14:paraId="756B2BC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lista dokumentacji określonego pacjenta</w:t>
            </w:r>
          </w:p>
        </w:tc>
      </w:tr>
    </w:tbl>
    <w:p w14:paraId="3D5B7D3E" w14:textId="77777777" w:rsidR="00F10B26" w:rsidRPr="00B4693B" w:rsidRDefault="00167E77" w:rsidP="00C37068">
      <w:pPr>
        <w:pStyle w:val="Nagwek5"/>
        <w:spacing w:before="240"/>
        <w:rPr>
          <w:rFonts w:ascii="Liberation Serif" w:hAnsi="Liberation Serif" w:cs="Liberation Serif"/>
        </w:rPr>
      </w:pPr>
      <w:r w:rsidRPr="00B4693B">
        <w:rPr>
          <w:rFonts w:ascii="Liberation Serif" w:hAnsi="Liberation Serif" w:cs="Liberation Serif"/>
        </w:rPr>
        <w:t>Pracownia Diagnostyczna</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7BC14579" w14:textId="77777777" w:rsidTr="00167E77">
        <w:trPr>
          <w:cnfStyle w:val="100000000000" w:firstRow="1" w:lastRow="0" w:firstColumn="0" w:lastColumn="0" w:oddVBand="0" w:evenVBand="0" w:oddHBand="0" w:evenHBand="0" w:firstRowFirstColumn="0" w:firstRowLastColumn="0" w:lastRowFirstColumn="0" w:lastRowLastColumn="0"/>
        </w:trPr>
        <w:tc>
          <w:tcPr>
            <w:tcW w:w="352" w:type="pct"/>
          </w:tcPr>
          <w:p w14:paraId="79E07D40"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3431F643" w14:textId="77777777" w:rsidR="00F10B26" w:rsidRPr="00B4693B" w:rsidRDefault="00F10B26" w:rsidP="0016212B">
            <w:pPr>
              <w:pStyle w:val="Nagwek4"/>
              <w:outlineLvl w:val="3"/>
              <w:rPr>
                <w:rFonts w:ascii="Liberation Serif" w:hAnsi="Liberation Serif" w:cs="Liberation Serif"/>
              </w:rPr>
            </w:pPr>
            <w:bookmarkStart w:id="60" w:name="_Toc501352719"/>
            <w:r w:rsidRPr="00B4693B">
              <w:rPr>
                <w:rFonts w:ascii="Liberation Serif" w:hAnsi="Liberation Serif" w:cs="Liberation Serif"/>
              </w:rPr>
              <w:t>Pracownia Diagnostyczna</w:t>
            </w:r>
            <w:bookmarkEnd w:id="60"/>
          </w:p>
        </w:tc>
      </w:tr>
      <w:tr w:rsidR="00F10B26" w:rsidRPr="00B4693B" w14:paraId="01B4FF2A"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r2bl w:val="single" w:sz="4" w:space="0" w:color="auto"/>
            </w:tcBorders>
          </w:tcPr>
          <w:p w14:paraId="40932AB1"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68D9AC54"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Pracownia diagnostyczna</w:t>
            </w:r>
          </w:p>
        </w:tc>
      </w:tr>
      <w:tr w:rsidR="00F10B26" w:rsidRPr="00B4693B" w14:paraId="0630AB47" w14:textId="77777777" w:rsidTr="00AB3983">
        <w:tc>
          <w:tcPr>
            <w:tcW w:w="352" w:type="pct"/>
          </w:tcPr>
          <w:p w14:paraId="17ADB046"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D5021E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Dostęp do listy pacjentów zarejestrowanych do pracowni</w:t>
            </w:r>
          </w:p>
        </w:tc>
      </w:tr>
      <w:tr w:rsidR="00F10B26" w:rsidRPr="00B4693B" w14:paraId="243875E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427840F"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4B01EEF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Na liście zleceń do wykonania powinna być wyświetlana informacja, czy badanie powinno być wykonane przy łóżku pacjenta</w:t>
            </w:r>
          </w:p>
        </w:tc>
      </w:tr>
      <w:tr w:rsidR="00F10B26" w:rsidRPr="00B4693B" w14:paraId="722535AA" w14:textId="77777777" w:rsidTr="00AB3983">
        <w:tc>
          <w:tcPr>
            <w:tcW w:w="352" w:type="pct"/>
          </w:tcPr>
          <w:p w14:paraId="25111842"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1BDC6BE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Rejestracja rozpoczęcia obsługi wizyty pacjenta w pracowni (przyjęcie)</w:t>
            </w:r>
          </w:p>
        </w:tc>
      </w:tr>
      <w:tr w:rsidR="00F10B26" w:rsidRPr="00B4693B" w14:paraId="626B687D" w14:textId="77777777" w:rsidTr="00167E77">
        <w:trPr>
          <w:cnfStyle w:val="000000100000" w:firstRow="0" w:lastRow="0" w:firstColumn="0" w:lastColumn="0" w:oddVBand="0" w:evenVBand="0" w:oddHBand="1" w:evenHBand="0" w:firstRowFirstColumn="0" w:firstRowLastColumn="0" w:lastRowFirstColumn="0" w:lastRowLastColumn="0"/>
          <w:trHeight w:val="346"/>
        </w:trPr>
        <w:tc>
          <w:tcPr>
            <w:tcW w:w="352" w:type="pct"/>
            <w:tcBorders>
              <w:bottom w:val="single" w:sz="4" w:space="0" w:color="8EAADB"/>
            </w:tcBorders>
          </w:tcPr>
          <w:p w14:paraId="1888C168"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17075F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Wspomaganie obsługi pacjenta w pracowni: </w:t>
            </w:r>
          </w:p>
        </w:tc>
      </w:tr>
      <w:tr w:rsidR="00F10B26" w:rsidRPr="00B4693B" w14:paraId="5F6D0411" w14:textId="77777777" w:rsidTr="00167E77">
        <w:tc>
          <w:tcPr>
            <w:tcW w:w="352" w:type="pct"/>
            <w:tcBorders>
              <w:tr2bl w:val="single" w:sz="4" w:space="0" w:color="auto"/>
            </w:tcBorders>
          </w:tcPr>
          <w:p w14:paraId="4D946DBC"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5242957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danych pacjenta w następujących kategoriach:</w:t>
            </w:r>
          </w:p>
        </w:tc>
      </w:tr>
      <w:tr w:rsidR="00F10B26" w:rsidRPr="00B4693B" w14:paraId="7D92C8B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441FA75"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232452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dane osobowe</w:t>
            </w:r>
          </w:p>
        </w:tc>
      </w:tr>
      <w:tr w:rsidR="00F10B26" w:rsidRPr="00B4693B" w14:paraId="056EF526" w14:textId="77777777" w:rsidTr="00AB3983">
        <w:trPr>
          <w:trHeight w:val="423"/>
        </w:trPr>
        <w:tc>
          <w:tcPr>
            <w:tcW w:w="352" w:type="pct"/>
          </w:tcPr>
          <w:p w14:paraId="032C255A"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4FA198C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podstawowe dane medyczne (grupa krwi, uczulenia, stale podawane leki, przebyte choroby, karta szczepień)</w:t>
            </w:r>
          </w:p>
        </w:tc>
      </w:tr>
      <w:tr w:rsidR="00F10B26" w:rsidRPr="00B4693B" w14:paraId="5EB45AB9" w14:textId="77777777" w:rsidTr="003816B4">
        <w:trPr>
          <w:cnfStyle w:val="000000100000" w:firstRow="0" w:lastRow="0" w:firstColumn="0" w:lastColumn="0" w:oddVBand="0" w:evenVBand="0" w:oddHBand="1" w:evenHBand="0" w:firstRowFirstColumn="0" w:firstRowLastColumn="0" w:lastRowFirstColumn="0" w:lastRowLastColumn="0"/>
          <w:trHeight w:val="333"/>
        </w:trPr>
        <w:tc>
          <w:tcPr>
            <w:tcW w:w="352" w:type="pct"/>
          </w:tcPr>
          <w:p w14:paraId="0CBF57AC"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393230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uprawnienia z tytułu umów</w:t>
            </w:r>
          </w:p>
        </w:tc>
      </w:tr>
      <w:tr w:rsidR="00F10B26" w:rsidRPr="00B4693B" w14:paraId="60B58EE7" w14:textId="77777777" w:rsidTr="00AB3983">
        <w:trPr>
          <w:trHeight w:val="267"/>
        </w:trPr>
        <w:tc>
          <w:tcPr>
            <w:tcW w:w="352" w:type="pct"/>
          </w:tcPr>
          <w:p w14:paraId="48096377"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B39BA8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Historia Choroby (dane ze wszystkich wizyt pacjenta) </w:t>
            </w:r>
          </w:p>
        </w:tc>
      </w:tr>
      <w:tr w:rsidR="00F10B26" w:rsidRPr="00B4693B" w14:paraId="28FBCD21"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30382729"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54311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wyniki badań,</w:t>
            </w:r>
          </w:p>
        </w:tc>
      </w:tr>
      <w:tr w:rsidR="00F10B26" w:rsidRPr="00B4693B" w14:paraId="26A1C2E4" w14:textId="77777777" w:rsidTr="00AB3983">
        <w:tc>
          <w:tcPr>
            <w:tcW w:w="352" w:type="pct"/>
          </w:tcPr>
          <w:p w14:paraId="5EF94520"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1BDDCA2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przegląd rezerwacji.</w:t>
            </w:r>
          </w:p>
        </w:tc>
      </w:tr>
      <w:tr w:rsidR="00F10B26" w:rsidRPr="00B4693B" w14:paraId="165D68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BE748E"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38A294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zdefiniowania wzorów dokumentów dedykowanych dla pracowni</w:t>
            </w:r>
          </w:p>
        </w:tc>
      </w:tr>
      <w:tr w:rsidR="00F10B26" w:rsidRPr="00B4693B" w14:paraId="529658B9" w14:textId="77777777" w:rsidTr="00167E77">
        <w:tc>
          <w:tcPr>
            <w:tcW w:w="352" w:type="pct"/>
            <w:tcBorders>
              <w:bottom w:val="single" w:sz="4" w:space="0" w:color="8EAADB"/>
            </w:tcBorders>
          </w:tcPr>
          <w:p w14:paraId="188E01B8"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1AE4B23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użytkowania zdefiniowanych wcześniej wzorców dokumentacji dedykowanej do wizyty</w:t>
            </w:r>
          </w:p>
        </w:tc>
      </w:tr>
      <w:tr w:rsidR="00F10B26" w:rsidRPr="00B4693B" w14:paraId="7CFB0D25"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CD6A27F"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0124D48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wprowadzanie i modyfikacja danych wizyty w następujących kategoriach:</w:t>
            </w:r>
          </w:p>
        </w:tc>
      </w:tr>
      <w:tr w:rsidR="00F10B26" w:rsidRPr="00B4693B" w14:paraId="464E491E" w14:textId="77777777" w:rsidTr="00AB3983">
        <w:tc>
          <w:tcPr>
            <w:tcW w:w="352" w:type="pct"/>
          </w:tcPr>
          <w:p w14:paraId="4634422C"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DDB6F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informacje ze skierowania</w:t>
            </w:r>
          </w:p>
        </w:tc>
      </w:tr>
      <w:tr w:rsidR="00F10B26" w:rsidRPr="00B4693B" w14:paraId="72E19CA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57D74B"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8EB38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skierowania, zlecenia</w:t>
            </w:r>
          </w:p>
        </w:tc>
      </w:tr>
      <w:tr w:rsidR="00F10B26" w:rsidRPr="00B4693B" w14:paraId="78EFD8C8" w14:textId="77777777" w:rsidTr="00AB3983">
        <w:tc>
          <w:tcPr>
            <w:tcW w:w="352" w:type="pct"/>
          </w:tcPr>
          <w:p w14:paraId="544446ED"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A61E73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usługi, świadczenia w ramach wizyt</w:t>
            </w:r>
            <w:r w:rsidR="00C37068" w:rsidRPr="00B4693B">
              <w:rPr>
                <w:rFonts w:ascii="Liberation Serif" w:hAnsi="Liberation Serif" w:cs="Liberation Serif"/>
                <w:color w:val="000000"/>
                <w:sz w:val="22"/>
                <w:szCs w:val="22"/>
              </w:rPr>
              <w:t>y</w:t>
            </w:r>
          </w:p>
        </w:tc>
      </w:tr>
      <w:tr w:rsidR="00F10B26" w:rsidRPr="00B4693B" w14:paraId="25EE77D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45C6C84"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08BBC12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wystawione skierowania</w:t>
            </w:r>
          </w:p>
        </w:tc>
      </w:tr>
      <w:tr w:rsidR="00F10B26" w:rsidRPr="00B4693B" w14:paraId="1ACFAF79" w14:textId="77777777" w:rsidTr="00AB3983">
        <w:tc>
          <w:tcPr>
            <w:tcW w:w="352" w:type="pct"/>
          </w:tcPr>
          <w:p w14:paraId="48778E07"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D907B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wykonane podczas wizyty procedury dodatkowe</w:t>
            </w:r>
          </w:p>
        </w:tc>
      </w:tr>
      <w:tr w:rsidR="00F10B26" w:rsidRPr="00B4693B" w14:paraId="71E6FB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C8B87AE"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FE0E6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inne dokumenty (zaświadczenia, druki, na formularzach zdefiniowanych dla wizyty).</w:t>
            </w:r>
          </w:p>
        </w:tc>
      </w:tr>
      <w:tr w:rsidR="00F10B26" w:rsidRPr="00B4693B" w14:paraId="70B1D767" w14:textId="77777777" w:rsidTr="00AB3983">
        <w:tc>
          <w:tcPr>
            <w:tcW w:w="352" w:type="pct"/>
          </w:tcPr>
          <w:p w14:paraId="4548A279"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0E8DCB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wynik badania</w:t>
            </w:r>
          </w:p>
        </w:tc>
      </w:tr>
      <w:tr w:rsidR="00F10B26" w:rsidRPr="00B4693B" w14:paraId="182EA90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1A175CA"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A30AB7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stosowania słownika tekstów standardowych do opis danych wizyt</w:t>
            </w:r>
          </w:p>
        </w:tc>
      </w:tr>
      <w:tr w:rsidR="00F10B26" w:rsidRPr="00B4693B" w14:paraId="33A88DC9" w14:textId="77777777" w:rsidTr="00AB3983">
        <w:tc>
          <w:tcPr>
            <w:tcW w:w="352" w:type="pct"/>
          </w:tcPr>
          <w:p w14:paraId="51185A19"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E454D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stosowania „pozycji preferowanych” dla użytkowników, jednostek organizacyjnych (wyróżnienie najczęściej wykorzystywanych pozycji słowników).</w:t>
            </w:r>
          </w:p>
        </w:tc>
      </w:tr>
      <w:tr w:rsidR="00F10B26" w:rsidRPr="00B4693B" w14:paraId="7522FBB3"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cBorders>
          </w:tcPr>
          <w:p w14:paraId="6454311B"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0CECD7E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ewidencji wykonania usług rozliczanych komercyjnie:</w:t>
            </w:r>
          </w:p>
        </w:tc>
      </w:tr>
      <w:tr w:rsidR="00F10B26" w:rsidRPr="00B4693B" w14:paraId="7F7AD05A" w14:textId="77777777" w:rsidTr="00167E77">
        <w:tc>
          <w:tcPr>
            <w:tcW w:w="352" w:type="pct"/>
            <w:tcBorders>
              <w:tr2bl w:val="single" w:sz="4" w:space="0" w:color="auto"/>
            </w:tcBorders>
          </w:tcPr>
          <w:p w14:paraId="5A1EF2DE"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70581DC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zakończenia badania/wizyty:</w:t>
            </w:r>
          </w:p>
        </w:tc>
      </w:tr>
      <w:tr w:rsidR="00F10B26" w:rsidRPr="00B4693B" w14:paraId="00BC283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597F91E"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23CC77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autoryzacja medyczna badania,</w:t>
            </w:r>
          </w:p>
        </w:tc>
      </w:tr>
      <w:tr w:rsidR="00F10B26" w:rsidRPr="00B4693B" w14:paraId="5C18B177" w14:textId="77777777" w:rsidTr="00AB3983">
        <w:tc>
          <w:tcPr>
            <w:tcW w:w="352" w:type="pct"/>
          </w:tcPr>
          <w:p w14:paraId="4D5EE074"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4BD597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automatyczne tworzenie karty wizyty/wyniku badania</w:t>
            </w:r>
          </w:p>
        </w:tc>
      </w:tr>
      <w:tr w:rsidR="00F10B26" w:rsidRPr="00B4693B" w14:paraId="5761926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A5D110D"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1F63EC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Wgląd w rozliczenia NFZ z tytułu zrealizowanych w trakcie wizyty usług</w:t>
            </w:r>
          </w:p>
        </w:tc>
      </w:tr>
      <w:tr w:rsidR="00F10B26" w:rsidRPr="00B4693B" w14:paraId="44A3B779" w14:textId="77777777" w:rsidTr="00167E77">
        <w:tc>
          <w:tcPr>
            <w:tcW w:w="352" w:type="pct"/>
            <w:tcBorders>
              <w:bottom w:val="single" w:sz="4" w:space="0" w:color="8EAADB"/>
            </w:tcBorders>
          </w:tcPr>
          <w:p w14:paraId="5539F0BA"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AD4E6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Automatyczna generacja i przegląd Księgi Pracowni</w:t>
            </w:r>
          </w:p>
        </w:tc>
      </w:tr>
      <w:tr w:rsidR="00F10B26" w:rsidRPr="00B4693B" w14:paraId="0D11D324"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7C27140"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597F8B5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Obsługa wyników badań: </w:t>
            </w:r>
          </w:p>
        </w:tc>
      </w:tr>
      <w:tr w:rsidR="00F10B26" w:rsidRPr="00B4693B" w14:paraId="08BA68DE" w14:textId="77777777" w:rsidTr="00AB3983">
        <w:tc>
          <w:tcPr>
            <w:tcW w:w="352" w:type="pct"/>
          </w:tcPr>
          <w:p w14:paraId="7FDDBE94"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78E51D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wprowadzanie opisów wyników badań diagnostycznych</w:t>
            </w:r>
          </w:p>
        </w:tc>
      </w:tr>
      <w:tr w:rsidR="00F10B26" w:rsidRPr="00B4693B" w14:paraId="1B37E7C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55B6AE"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D4E2D9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wprowadzanie opisów wyników badań na definiowalnych formularzach wyników dostosowanych do rodzaju wykonywanego badania</w:t>
            </w:r>
          </w:p>
        </w:tc>
      </w:tr>
      <w:tr w:rsidR="00F10B26" w:rsidRPr="00B4693B" w14:paraId="4341646B" w14:textId="77777777" w:rsidTr="00AB3983">
        <w:tc>
          <w:tcPr>
            <w:tcW w:w="352" w:type="pct"/>
          </w:tcPr>
          <w:p w14:paraId="4AC382AD"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4979085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autoryzacja wyników badań diagnostycznych</w:t>
            </w:r>
          </w:p>
        </w:tc>
      </w:tr>
      <w:tr w:rsidR="00F10B26" w:rsidRPr="00B4693B" w14:paraId="5D7A7E0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EB637E9"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6F8BB3B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wydruk wyniku wg wzoru, jakim posługuje się pracownia</w:t>
            </w:r>
          </w:p>
        </w:tc>
      </w:tr>
      <w:tr w:rsidR="00F10B26" w:rsidRPr="00B4693B" w14:paraId="1698DBE5" w14:textId="77777777" w:rsidTr="00167E77">
        <w:tc>
          <w:tcPr>
            <w:tcW w:w="352" w:type="pct"/>
            <w:tcBorders>
              <w:bottom w:val="single" w:sz="4" w:space="0" w:color="8EAADB"/>
            </w:tcBorders>
          </w:tcPr>
          <w:p w14:paraId="3F418079"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4EEA890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wydruk wielu egzemplarzy tego samego dokumentu</w:t>
            </w:r>
          </w:p>
        </w:tc>
      </w:tr>
      <w:tr w:rsidR="00F10B26" w:rsidRPr="00B4693B" w14:paraId="7A475C8E" w14:textId="77777777" w:rsidTr="00167E77">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13892B2"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72607A79" w14:textId="77777777" w:rsidR="00F10B26" w:rsidRPr="00B4693B" w:rsidRDefault="003816B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prowadzenie i wydruk dokumentacji zbiorczej zgodnie z obowiązującymi przepisami co najmniej:</w:t>
            </w:r>
          </w:p>
        </w:tc>
      </w:tr>
      <w:tr w:rsidR="00F10B26" w:rsidRPr="00B4693B" w14:paraId="7D956B8F" w14:textId="77777777" w:rsidTr="00AB3983">
        <w:tc>
          <w:tcPr>
            <w:tcW w:w="352" w:type="pct"/>
          </w:tcPr>
          <w:p w14:paraId="1EB6AED8"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615E66A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Badań</w:t>
            </w:r>
          </w:p>
        </w:tc>
      </w:tr>
      <w:tr w:rsidR="00F10B26" w:rsidRPr="00B4693B" w14:paraId="521B366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4C4B0D"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1E8268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Zabiegów</w:t>
            </w:r>
          </w:p>
        </w:tc>
      </w:tr>
      <w:tr w:rsidR="00F10B26" w:rsidRPr="00B4693B" w14:paraId="679B8C19" w14:textId="77777777" w:rsidTr="00AB3983">
        <w:tc>
          <w:tcPr>
            <w:tcW w:w="352" w:type="pct"/>
          </w:tcPr>
          <w:p w14:paraId="7903D992"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23BEBE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Zdarzeń Niepożądanych</w:t>
            </w:r>
          </w:p>
        </w:tc>
      </w:tr>
      <w:tr w:rsidR="00F10B26" w:rsidRPr="00B4693B" w14:paraId="1395BC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55A7FA3"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0BDF60E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Oczekujących</w:t>
            </w:r>
          </w:p>
        </w:tc>
      </w:tr>
      <w:tr w:rsidR="00F10B26" w:rsidRPr="00B4693B" w14:paraId="257EE343" w14:textId="77777777" w:rsidTr="00AB3983">
        <w:tc>
          <w:tcPr>
            <w:tcW w:w="352" w:type="pct"/>
          </w:tcPr>
          <w:p w14:paraId="726EB134"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1B9105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Ratownictwa</w:t>
            </w:r>
          </w:p>
        </w:tc>
      </w:tr>
      <w:tr w:rsidR="00F10B26" w:rsidRPr="00B4693B" w14:paraId="4B1E6A5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FE14920" w14:textId="77777777" w:rsidR="00F10B26" w:rsidRPr="00B4693B" w:rsidRDefault="00F10B26" w:rsidP="00216B27">
            <w:pPr>
              <w:numPr>
                <w:ilvl w:val="0"/>
                <w:numId w:val="29"/>
              </w:numPr>
              <w:spacing w:line="276" w:lineRule="auto"/>
              <w:ind w:left="0" w:firstLine="0"/>
              <w:jc w:val="left"/>
              <w:rPr>
                <w:rFonts w:ascii="Liberation Serif" w:hAnsi="Liberation Serif" w:cs="Liberation Serif"/>
                <w:color w:val="000000"/>
                <w:sz w:val="22"/>
                <w:szCs w:val="22"/>
              </w:rPr>
            </w:pPr>
          </w:p>
        </w:tc>
        <w:tc>
          <w:tcPr>
            <w:tcW w:w="4648" w:type="pct"/>
          </w:tcPr>
          <w:p w14:paraId="50BF048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powinien umożliwiać powtórny wydruk dokumentu już wydrukowanego. </w:t>
            </w:r>
          </w:p>
        </w:tc>
      </w:tr>
    </w:tbl>
    <w:p w14:paraId="7B476A83" w14:textId="77777777" w:rsidR="00F10B26" w:rsidRPr="00B4693B" w:rsidRDefault="00167E77" w:rsidP="00C37068">
      <w:pPr>
        <w:pStyle w:val="Nagwek5"/>
        <w:spacing w:before="240"/>
        <w:rPr>
          <w:rFonts w:ascii="Liberation Serif" w:hAnsi="Liberation Serif" w:cs="Liberation Serif"/>
        </w:rPr>
      </w:pPr>
      <w:r w:rsidRPr="00B4693B">
        <w:rPr>
          <w:rFonts w:ascii="Liberation Serif" w:hAnsi="Liberation Serif" w:cs="Liberation Serif"/>
        </w:rPr>
        <w:t>Rozliczenia z NFZ</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06DC8B83"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7DCE0FB5"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653D9726" w14:textId="77777777" w:rsidR="00F10B26" w:rsidRPr="00B4693B" w:rsidRDefault="00F10B26" w:rsidP="0016212B">
            <w:pPr>
              <w:pStyle w:val="Nagwek4"/>
              <w:outlineLvl w:val="3"/>
              <w:rPr>
                <w:rFonts w:ascii="Liberation Serif" w:hAnsi="Liberation Serif" w:cs="Liberation Serif"/>
              </w:rPr>
            </w:pPr>
            <w:bookmarkStart w:id="61" w:name="_Toc501352720"/>
            <w:r w:rsidRPr="00B4693B">
              <w:rPr>
                <w:rFonts w:ascii="Liberation Serif" w:hAnsi="Liberation Serif" w:cs="Liberation Serif"/>
              </w:rPr>
              <w:t>Rozliczenia z NFZ</w:t>
            </w:r>
            <w:bookmarkEnd w:id="61"/>
          </w:p>
        </w:tc>
      </w:tr>
      <w:tr w:rsidR="00F10B26" w:rsidRPr="00B4693B" w14:paraId="5555489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hemeColor="accent5"/>
              <w:tr2bl w:val="single" w:sz="4" w:space="0" w:color="auto"/>
            </w:tcBorders>
          </w:tcPr>
          <w:p w14:paraId="55E0D9FC"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2E1777A2" w14:textId="77777777" w:rsidR="00F10B26" w:rsidRPr="00B4693B" w:rsidRDefault="00F10B26" w:rsidP="001E4301">
            <w:pPr>
              <w:spacing w:line="276" w:lineRule="auto"/>
              <w:rPr>
                <w:rFonts w:ascii="Liberation Serif" w:hAnsi="Liberation Serif" w:cs="Liberation Serif"/>
                <w:b/>
                <w:color w:val="000000"/>
                <w:sz w:val="22"/>
                <w:szCs w:val="22"/>
              </w:rPr>
            </w:pPr>
            <w:r w:rsidRPr="00B4693B">
              <w:rPr>
                <w:rFonts w:ascii="Liberation Serif" w:hAnsi="Liberation Serif" w:cs="Liberation Serif"/>
                <w:b/>
                <w:color w:val="000000"/>
                <w:sz w:val="22"/>
                <w:szCs w:val="22"/>
              </w:rPr>
              <w:t>Zarządzanie umowami NFZ</w:t>
            </w:r>
          </w:p>
        </w:tc>
      </w:tr>
      <w:tr w:rsidR="00F10B26" w:rsidRPr="00B4693B" w14:paraId="46596A5A" w14:textId="77777777" w:rsidTr="14BBEFFB">
        <w:tc>
          <w:tcPr>
            <w:tcW w:w="352" w:type="pct"/>
          </w:tcPr>
          <w:p w14:paraId="43CE67F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76BDB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obsługi i rozliczeń z wieloma oddziałami NFZ</w:t>
            </w:r>
          </w:p>
        </w:tc>
      </w:tr>
      <w:tr w:rsidR="00F10B26" w:rsidRPr="00B4693B" w14:paraId="70F2653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F51DA1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2292EB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pliku umowy w postaci komunikatu UMX,</w:t>
            </w:r>
          </w:p>
        </w:tc>
      </w:tr>
      <w:tr w:rsidR="00F10B26" w:rsidRPr="00B4693B" w14:paraId="70F994D0" w14:textId="77777777" w:rsidTr="14BBEFFB">
        <w:tc>
          <w:tcPr>
            <w:tcW w:w="352" w:type="pct"/>
            <w:tcBorders>
              <w:tr2bl w:val="single" w:sz="4" w:space="0" w:color="auto"/>
            </w:tcBorders>
          </w:tcPr>
          <w:p w14:paraId="1E21F268"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175D4A5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Przegląd i modyfikacja szczegółów umowy: </w:t>
            </w:r>
          </w:p>
        </w:tc>
      </w:tr>
      <w:tr w:rsidR="00F10B26" w:rsidRPr="00B4693B" w14:paraId="65D0B31A" w14:textId="77777777" w:rsidTr="14BBEFFB">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31CEEC0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A414A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okres obowiązywania umowy, </w:t>
            </w:r>
          </w:p>
        </w:tc>
      </w:tr>
      <w:tr w:rsidR="00F10B26" w:rsidRPr="00B4693B" w14:paraId="0FE3A382" w14:textId="77777777" w:rsidTr="14BBEFFB">
        <w:tc>
          <w:tcPr>
            <w:tcW w:w="352" w:type="pct"/>
          </w:tcPr>
          <w:p w14:paraId="1273CA2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2029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pozycje planu umowy, </w:t>
            </w:r>
          </w:p>
        </w:tc>
      </w:tr>
      <w:tr w:rsidR="00F10B26" w:rsidRPr="00B4693B" w14:paraId="69D2239C" w14:textId="77777777" w:rsidTr="14BBEFFB">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2B046DA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3EF2E5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miejsca realizacji świadczeń</w:t>
            </w:r>
          </w:p>
        </w:tc>
      </w:tr>
      <w:tr w:rsidR="00F10B26" w:rsidRPr="00B4693B" w14:paraId="39CE00BB" w14:textId="77777777" w:rsidTr="14BBEFFB">
        <w:trPr>
          <w:trHeight w:val="260"/>
        </w:trPr>
        <w:tc>
          <w:tcPr>
            <w:tcW w:w="352" w:type="pct"/>
          </w:tcPr>
          <w:p w14:paraId="3DAD0D9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2EFEFC4" w14:textId="77777777" w:rsidR="00F10B26" w:rsidRPr="00B4693B" w:rsidRDefault="00C37068"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w:t>
            </w:r>
            <w:r w:rsidR="00F10B26" w:rsidRPr="00B4693B">
              <w:rPr>
                <w:rFonts w:ascii="Liberation Serif" w:hAnsi="Liberation Serif" w:cs="Liberation Serif"/>
                <w:color w:val="000000"/>
                <w:sz w:val="22"/>
                <w:szCs w:val="22"/>
              </w:rPr>
              <w:t xml:space="preserve">imity na realizację świadczeń i ceny jednostkowe, </w:t>
            </w:r>
          </w:p>
        </w:tc>
      </w:tr>
      <w:tr w:rsidR="00F10B26" w:rsidRPr="00B4693B" w14:paraId="6FA9C13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EFEC73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2CAB04" w14:textId="77777777" w:rsidR="00F10B26" w:rsidRPr="00B4693B" w:rsidRDefault="00C37068"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w:t>
            </w:r>
            <w:r w:rsidR="00F10B26" w:rsidRPr="00B4693B">
              <w:rPr>
                <w:rFonts w:ascii="Liberation Serif" w:hAnsi="Liberation Serif" w:cs="Liberation Serif"/>
                <w:color w:val="000000"/>
                <w:sz w:val="22"/>
                <w:szCs w:val="22"/>
              </w:rPr>
              <w:t xml:space="preserve">łowniki związane z umowami (słownik zakresów świadczeń, świadczeń jednostkowych, pakietów świadczeń, schematów leczenia itd.) </w:t>
            </w:r>
          </w:p>
        </w:tc>
      </w:tr>
      <w:tr w:rsidR="00F10B26" w:rsidRPr="00B4693B" w14:paraId="157E17C3" w14:textId="77777777" w:rsidTr="14BBEFFB">
        <w:trPr>
          <w:trHeight w:val="324"/>
        </w:trPr>
        <w:tc>
          <w:tcPr>
            <w:tcW w:w="352" w:type="pct"/>
          </w:tcPr>
          <w:p w14:paraId="5E65880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820984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parametry pozycji pakietów świadczeń</w:t>
            </w:r>
          </w:p>
        </w:tc>
      </w:tr>
      <w:tr w:rsidR="00F10B26" w:rsidRPr="00B4693B" w14:paraId="66FB3C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1624A0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2BE3B7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 informacji o miejscach realizacji umów wraz z informacją o punktach umowy realizowanych w danym miejscu (komórce organizacyjnej).</w:t>
            </w:r>
          </w:p>
        </w:tc>
      </w:tr>
      <w:tr w:rsidR="00F10B26" w:rsidRPr="00B4693B" w14:paraId="2A26DFA0" w14:textId="77777777" w:rsidTr="14BBEFFB">
        <w:tc>
          <w:tcPr>
            <w:tcW w:w="352" w:type="pct"/>
          </w:tcPr>
          <w:p w14:paraId="4F4E2F7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0580681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korzysta bezpośrednio z danych zaewidencjonowanych na oddziałach i w poradniach bez konieczności importu i kopiowania danych</w:t>
            </w:r>
          </w:p>
        </w:tc>
      </w:tr>
      <w:tr w:rsidR="00F10B26" w:rsidRPr="00B4693B" w14:paraId="603F4716" w14:textId="77777777" w:rsidTr="14BBEFFB">
        <w:trPr>
          <w:cnfStyle w:val="000000100000" w:firstRow="0" w:lastRow="0" w:firstColumn="0" w:lastColumn="0" w:oddVBand="0" w:evenVBand="0" w:oddHBand="1" w:evenHBand="0" w:firstRowFirstColumn="0" w:firstRowLastColumn="0" w:lastRowFirstColumn="0" w:lastRowLastColumn="0"/>
          <w:trHeight w:val="363"/>
        </w:trPr>
        <w:tc>
          <w:tcPr>
            <w:tcW w:w="352" w:type="pct"/>
            <w:tcBorders>
              <w:bottom w:val="single" w:sz="4" w:space="0" w:color="8EAADB" w:themeColor="accent5" w:themeTint="99"/>
            </w:tcBorders>
          </w:tcPr>
          <w:p w14:paraId="305DD4B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AB6574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rozliczenia pobytu, jeśli dane osobowe uległy zmianie w trakcie pobytu (hospitalizacji)</w:t>
            </w:r>
          </w:p>
        </w:tc>
      </w:tr>
      <w:tr w:rsidR="00F10B26" w:rsidRPr="00B4693B" w14:paraId="64FF848D" w14:textId="77777777" w:rsidTr="14BBEFFB">
        <w:tc>
          <w:tcPr>
            <w:tcW w:w="352" w:type="pct"/>
            <w:tcBorders>
              <w:tr2bl w:val="single" w:sz="4" w:space="0" w:color="auto"/>
            </w:tcBorders>
          </w:tcPr>
          <w:p w14:paraId="76970057" w14:textId="77777777" w:rsidR="00F10B26" w:rsidRPr="00B4693B" w:rsidRDefault="00F10B26" w:rsidP="00167E77">
            <w:pPr>
              <w:spacing w:line="276" w:lineRule="auto"/>
              <w:ind w:left="360"/>
              <w:jc w:val="left"/>
              <w:rPr>
                <w:rFonts w:ascii="Liberation Serif" w:hAnsi="Liberation Serif" w:cs="Liberation Serif"/>
                <w:color w:val="000000"/>
                <w:sz w:val="22"/>
                <w:szCs w:val="22"/>
              </w:rPr>
            </w:pPr>
          </w:p>
        </w:tc>
        <w:tc>
          <w:tcPr>
            <w:tcW w:w="4648" w:type="pct"/>
          </w:tcPr>
          <w:p w14:paraId="19F4F24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B4693B" w14:paraId="53B7C008" w14:textId="77777777" w:rsidTr="14BBEFFB">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98D119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3E92ED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różnica w cenie świadczenia, </w:t>
            </w:r>
          </w:p>
        </w:tc>
      </w:tr>
      <w:tr w:rsidR="00F10B26" w:rsidRPr="00B4693B" w14:paraId="6DF85677" w14:textId="77777777" w:rsidTr="14BBEFFB">
        <w:tc>
          <w:tcPr>
            <w:tcW w:w="352" w:type="pct"/>
          </w:tcPr>
          <w:p w14:paraId="4B4ED48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A3C7F9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różnica w wadze efektywnej świadczenia, </w:t>
            </w:r>
          </w:p>
        </w:tc>
      </w:tr>
      <w:tr w:rsidR="00F10B26" w:rsidRPr="00B4693B" w14:paraId="0608F4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B1A086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C1CE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różnica w sposobie obliczania krotności i okresu sprawozdawczego, </w:t>
            </w:r>
          </w:p>
        </w:tc>
      </w:tr>
      <w:tr w:rsidR="00F10B26" w:rsidRPr="00B4693B" w14:paraId="7FCB5BB8" w14:textId="77777777" w:rsidTr="14BBEFFB">
        <w:tc>
          <w:tcPr>
            <w:tcW w:w="352" w:type="pct"/>
            <w:tcBorders>
              <w:tr2bl w:val="single" w:sz="4" w:space="0" w:color="auto"/>
            </w:tcBorders>
          </w:tcPr>
          <w:p w14:paraId="208C26D6"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3BBA93F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Definiowanie dodatkowych walidacji </w:t>
            </w:r>
          </w:p>
        </w:tc>
      </w:tr>
      <w:tr w:rsidR="00F10B26" w:rsidRPr="00B4693B" w14:paraId="7A2D50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8A9EC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BF8FDC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realizacji świadczeń w okresie, </w:t>
            </w:r>
          </w:p>
        </w:tc>
      </w:tr>
      <w:tr w:rsidR="00F10B26" w:rsidRPr="00B4693B" w14:paraId="5CED0178" w14:textId="77777777" w:rsidTr="14BBEFFB">
        <w:tc>
          <w:tcPr>
            <w:tcW w:w="352" w:type="pct"/>
            <w:tcBorders>
              <w:bottom w:val="single" w:sz="4" w:space="0" w:color="8EAADB" w:themeColor="accent5" w:themeTint="99"/>
            </w:tcBorders>
          </w:tcPr>
          <w:p w14:paraId="378866C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6DCBA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realizacji świadczeń w ramach zakresu w okresie, </w:t>
            </w:r>
          </w:p>
        </w:tc>
      </w:tr>
      <w:tr w:rsidR="00F10B26" w:rsidRPr="00B4693B" w14:paraId="40D9D32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B5E416C"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3A0084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Możliwość ewidencji i rozliczenia realizowanych świadczeń </w:t>
            </w:r>
          </w:p>
        </w:tc>
      </w:tr>
      <w:tr w:rsidR="00F10B26" w:rsidRPr="00B4693B" w14:paraId="16F06F22" w14:textId="77777777" w:rsidTr="14BBEFFB">
        <w:tc>
          <w:tcPr>
            <w:tcW w:w="352" w:type="pct"/>
          </w:tcPr>
          <w:p w14:paraId="7F86985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98E661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ubezpieczonym, </w:t>
            </w:r>
          </w:p>
        </w:tc>
      </w:tr>
      <w:tr w:rsidR="00F10B26" w:rsidRPr="00B4693B" w14:paraId="144CFC0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0E423D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B4014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nieubezpieczonym a uprawnionym do świadczeń, </w:t>
            </w:r>
          </w:p>
        </w:tc>
      </w:tr>
      <w:tr w:rsidR="00F10B26" w:rsidRPr="00B4693B" w14:paraId="120BB201" w14:textId="77777777" w:rsidTr="14BBEFFB">
        <w:tc>
          <w:tcPr>
            <w:tcW w:w="352" w:type="pct"/>
          </w:tcPr>
          <w:p w14:paraId="686C735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391238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uprawnionym na podstawie decyzji wójta/burmistrza</w:t>
            </w:r>
          </w:p>
        </w:tc>
      </w:tr>
      <w:tr w:rsidR="00F10B26" w:rsidRPr="00B4693B" w14:paraId="5B892C3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B8954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54462A4" w14:textId="77777777" w:rsidR="00F10B26" w:rsidRPr="00B4693B" w:rsidRDefault="003816B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u</w:t>
            </w:r>
            <w:r w:rsidR="00F10B26" w:rsidRPr="00B4693B">
              <w:rPr>
                <w:rFonts w:ascii="Liberation Serif" w:hAnsi="Liberation Serif" w:cs="Liberation Serif"/>
                <w:color w:val="000000"/>
                <w:sz w:val="22"/>
                <w:szCs w:val="22"/>
              </w:rPr>
              <w:t xml:space="preserve">prawnionym na podstawie przepisów o koordynacji, </w:t>
            </w:r>
          </w:p>
        </w:tc>
      </w:tr>
      <w:tr w:rsidR="00F10B26" w:rsidRPr="00B4693B" w14:paraId="7EC1A007" w14:textId="77777777" w:rsidTr="14BBEFFB">
        <w:tc>
          <w:tcPr>
            <w:tcW w:w="352" w:type="pct"/>
          </w:tcPr>
          <w:p w14:paraId="3871C63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CD36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uprawnionym na podstawie Karty Polaka </w:t>
            </w:r>
          </w:p>
        </w:tc>
      </w:tr>
      <w:tr w:rsidR="00F10B26" w:rsidRPr="00B4693B" w14:paraId="20B50D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251CB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BCB48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kobietom w ciąży, w okresie połogu oraz młodzieży do 18 roku życia</w:t>
            </w:r>
          </w:p>
        </w:tc>
      </w:tr>
      <w:tr w:rsidR="00F10B26" w:rsidRPr="00B4693B" w14:paraId="37998F38" w14:textId="77777777" w:rsidTr="14BBEFFB">
        <w:tc>
          <w:tcPr>
            <w:tcW w:w="352" w:type="pct"/>
          </w:tcPr>
          <w:p w14:paraId="5CC4B1D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0E6F6E0" w14:textId="77777777" w:rsidR="00F10B26" w:rsidRPr="00B4693B" w:rsidRDefault="00F10B26" w:rsidP="00010A3A">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automatyczne przekodowanie procedur medycznych na świadczenia jednostkowe, zaewidencjonowane podczas odmowy na Izbie Przyjęć oraz zakończenia pobytu w SOR bez przekazania na inny oddziała.</w:t>
            </w:r>
            <w:r w:rsidR="00F97ECE"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System powinien umożliwiać wyłączenie automatycznej generacji powyższych rozliczeń (świadczeń jednostkowych) we wskazanych komórkach organizacyjnych.</w:t>
            </w:r>
          </w:p>
        </w:tc>
      </w:tr>
      <w:tr w:rsidR="00F10B26" w:rsidRPr="00B4693B" w14:paraId="06B370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91838C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146082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weryfikuje pobyty dłuższe niż 1 doba, dla SOR i IP</w:t>
            </w:r>
          </w:p>
        </w:tc>
      </w:tr>
      <w:tr w:rsidR="00F10B26" w:rsidRPr="00B4693B" w14:paraId="404B1E86" w14:textId="77777777" w:rsidTr="14BBEFFB">
        <w:tc>
          <w:tcPr>
            <w:tcW w:w="352" w:type="pct"/>
            <w:tcBorders>
              <w:tr2bl w:val="single" w:sz="4" w:space="0" w:color="auto"/>
            </w:tcBorders>
          </w:tcPr>
          <w:p w14:paraId="2D00D745"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144F465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zbiorczej modyfikacji pozycji rozliczeniowych w zakresie zmian dotyczących:</w:t>
            </w:r>
          </w:p>
        </w:tc>
      </w:tr>
      <w:tr w:rsidR="00F10B26" w:rsidRPr="00B4693B" w14:paraId="631D5DC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CDED22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B2FC82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numeru umowy, </w:t>
            </w:r>
          </w:p>
        </w:tc>
      </w:tr>
      <w:tr w:rsidR="00F10B26" w:rsidRPr="00B4693B" w14:paraId="66560333" w14:textId="77777777" w:rsidTr="14BBEFFB">
        <w:tc>
          <w:tcPr>
            <w:tcW w:w="352" w:type="pct"/>
          </w:tcPr>
          <w:p w14:paraId="78A443B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0C6667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zakresu świadczeń, </w:t>
            </w:r>
          </w:p>
        </w:tc>
      </w:tr>
      <w:tr w:rsidR="00F10B26" w:rsidRPr="00B4693B" w14:paraId="0E6B3AB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C5B42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79D73A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wyróżnika</w:t>
            </w:r>
          </w:p>
        </w:tc>
      </w:tr>
      <w:tr w:rsidR="00F10B26" w:rsidRPr="00B4693B" w14:paraId="6A09AF93" w14:textId="77777777" w:rsidTr="14BBEFFB">
        <w:tc>
          <w:tcPr>
            <w:tcW w:w="352" w:type="pct"/>
          </w:tcPr>
          <w:p w14:paraId="42B959C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BB5D7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świadczenia jednostkowego, </w:t>
            </w:r>
          </w:p>
        </w:tc>
      </w:tr>
      <w:tr w:rsidR="00F10B26" w:rsidRPr="00B4693B" w14:paraId="1927F37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0A17DE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E680F8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informacji o posiadanych przez pacjenta uprawnieniach do świadczeń w każdym dniu pobytu</w:t>
            </w:r>
          </w:p>
        </w:tc>
      </w:tr>
      <w:tr w:rsidR="00F10B26" w:rsidRPr="00B4693B" w14:paraId="0FDDD156" w14:textId="77777777" w:rsidTr="14BBEFFB">
        <w:tc>
          <w:tcPr>
            <w:tcW w:w="352" w:type="pct"/>
          </w:tcPr>
          <w:p w14:paraId="2CB35AF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7B5ADE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 otrzymaniu informacji z NFZ, uprawniony użytkownik działu rozliczeń musi mieć możliwość modyfikacji danych</w:t>
            </w:r>
          </w:p>
        </w:tc>
      </w:tr>
      <w:tr w:rsidR="00F10B26" w:rsidRPr="00B4693B" w14:paraId="3E4D653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B4964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9F6DB71" w14:textId="77777777" w:rsidR="00F10B26" w:rsidRPr="00B4693B" w:rsidRDefault="00F10B26" w:rsidP="00BF6290">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Sprawozdawczość </w:t>
            </w:r>
            <w:r w:rsidR="00BF6290" w:rsidRPr="00B4693B">
              <w:rPr>
                <w:rFonts w:ascii="Liberation Serif" w:hAnsi="Liberation Serif" w:cs="Liberation Serif"/>
                <w:color w:val="000000"/>
                <w:sz w:val="22"/>
                <w:szCs w:val="22"/>
              </w:rPr>
              <w:t>do</w:t>
            </w:r>
            <w:r w:rsidRPr="00B4693B">
              <w:rPr>
                <w:rFonts w:ascii="Liberation Serif" w:hAnsi="Liberation Serif" w:cs="Liberation Serif"/>
                <w:color w:val="000000"/>
                <w:sz w:val="22"/>
                <w:szCs w:val="22"/>
              </w:rPr>
              <w:t xml:space="preserve"> oddziałów NFZ w zakresie komunikacji musi odbywać się </w:t>
            </w:r>
            <w:r w:rsidR="003C1B48" w:rsidRPr="00B4693B">
              <w:rPr>
                <w:rFonts w:ascii="Liberation Serif" w:hAnsi="Liberation Serif" w:cs="Liberation Serif"/>
                <w:color w:val="000000"/>
                <w:sz w:val="22"/>
                <w:szCs w:val="22"/>
              </w:rPr>
              <w:t xml:space="preserve">bezpośrednio z poziomu </w:t>
            </w:r>
            <w:r w:rsidRPr="00B4693B">
              <w:rPr>
                <w:rFonts w:ascii="Liberation Serif" w:hAnsi="Liberation Serif" w:cs="Liberation Serif"/>
                <w:color w:val="000000"/>
                <w:sz w:val="22"/>
                <w:szCs w:val="22"/>
              </w:rPr>
              <w:t>systemu HIS</w:t>
            </w:r>
          </w:p>
        </w:tc>
      </w:tr>
      <w:tr w:rsidR="00F10B26" w:rsidRPr="00B4693B" w14:paraId="6655D725" w14:textId="77777777" w:rsidTr="14BBEFFB">
        <w:tc>
          <w:tcPr>
            <w:tcW w:w="352" w:type="pct"/>
          </w:tcPr>
          <w:p w14:paraId="3A31407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E83836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przypadku komunikatów, w których NFZ wymaga kompresowania lub szyfrowania danych, operacje te muszą odbywać się automatycznie w systemie HIS</w:t>
            </w:r>
          </w:p>
        </w:tc>
      </w:tr>
      <w:tr w:rsidR="00F10B26" w:rsidRPr="00B4693B" w14:paraId="06AB790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062B8B86"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4F94486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weryfikacje zestawów świadczeń pod kątem: </w:t>
            </w:r>
          </w:p>
        </w:tc>
      </w:tr>
      <w:tr w:rsidR="00F10B26" w:rsidRPr="00B4693B" w14:paraId="6AB1CBB3" w14:textId="77777777" w:rsidTr="14BBEFFB">
        <w:tc>
          <w:tcPr>
            <w:tcW w:w="352" w:type="pct"/>
          </w:tcPr>
          <w:p w14:paraId="7B4DFB6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9B332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poprawności i kompletności wprowadzonych danych</w:t>
            </w:r>
          </w:p>
        </w:tc>
      </w:tr>
      <w:tr w:rsidR="00F10B26" w:rsidRPr="00B4693B" w14:paraId="0CAC917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1E0866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D90878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zakwestionowanych przez system NFZ</w:t>
            </w:r>
          </w:p>
        </w:tc>
      </w:tr>
      <w:tr w:rsidR="00F10B26" w:rsidRPr="00B4693B" w14:paraId="75A35E68" w14:textId="77777777" w:rsidTr="14BBEFFB">
        <w:tc>
          <w:tcPr>
            <w:tcW w:w="352" w:type="pct"/>
          </w:tcPr>
          <w:p w14:paraId="5355AEB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91C819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weryfikację poprawności i kompletności danych w sposób zautomatyzowany</w:t>
            </w:r>
            <w:r w:rsidR="006E09BE" w:rsidRPr="00B4693B">
              <w:rPr>
                <w:rFonts w:ascii="Liberation Serif" w:hAnsi="Liberation Serif" w:cs="Liberation Serif"/>
                <w:color w:val="000000"/>
                <w:sz w:val="22"/>
                <w:szCs w:val="22"/>
              </w:rPr>
              <w:t>.</w:t>
            </w:r>
          </w:p>
        </w:tc>
      </w:tr>
      <w:tr w:rsidR="00F10B26" w:rsidRPr="00B4693B" w14:paraId="49D88F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769A79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B4FA77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przeglądanie błędów weryfikacji, powstałych podczas weryfikacji świadczeń lub eksportu świadczeń.</w:t>
            </w:r>
          </w:p>
        </w:tc>
      </w:tr>
      <w:tr w:rsidR="00F10B26" w:rsidRPr="00B4693B" w14:paraId="0B8DCE1F" w14:textId="77777777" w:rsidTr="14BBEFFB">
        <w:tc>
          <w:tcPr>
            <w:tcW w:w="352" w:type="pct"/>
          </w:tcPr>
          <w:p w14:paraId="13FFFA4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E30A74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pozycji błędnie potwierdzonych w komunikatach zwrotnych NFZ</w:t>
            </w:r>
          </w:p>
        </w:tc>
      </w:tr>
      <w:tr w:rsidR="00F10B26" w:rsidRPr="00B4693B" w14:paraId="251E21D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A293CB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B0C622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po numerach w księgach </w:t>
            </w:r>
          </w:p>
        </w:tc>
      </w:tr>
      <w:tr w:rsidR="00F10B26" w:rsidRPr="00B4693B" w14:paraId="37F7E57C" w14:textId="77777777" w:rsidTr="14BBEFFB">
        <w:tc>
          <w:tcPr>
            <w:tcW w:w="352" w:type="pct"/>
          </w:tcPr>
          <w:p w14:paraId="1004633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35ED4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zestawów bez zaewidencjonowanych procedur ICD9 </w:t>
            </w:r>
          </w:p>
        </w:tc>
      </w:tr>
      <w:tr w:rsidR="00F10B26" w:rsidRPr="00B4693B" w14:paraId="4FF17D7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C2B859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B0A68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zestawów po numerze paczki, w której wyeksportowano dane do NFZ </w:t>
            </w:r>
          </w:p>
        </w:tc>
      </w:tr>
      <w:tr w:rsidR="00F10B26" w:rsidRPr="00B4693B" w14:paraId="02CAC5EE" w14:textId="77777777" w:rsidTr="14BBEFFB">
        <w:tc>
          <w:tcPr>
            <w:tcW w:w="352" w:type="pct"/>
          </w:tcPr>
          <w:p w14:paraId="7E67BC0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A4A1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po instytucji kierującej </w:t>
            </w:r>
          </w:p>
        </w:tc>
      </w:tr>
      <w:tr w:rsidR="00F10B26" w:rsidRPr="00B4693B" w14:paraId="45996E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17FF6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BAEA2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zestawów bez pozycji rozliczeniowych</w:t>
            </w:r>
          </w:p>
        </w:tc>
      </w:tr>
      <w:tr w:rsidR="00F10B26" w:rsidRPr="00B4693B" w14:paraId="628216DB" w14:textId="77777777" w:rsidTr="14BBEFFB">
        <w:tc>
          <w:tcPr>
            <w:tcW w:w="352" w:type="pct"/>
          </w:tcPr>
          <w:p w14:paraId="2A27CB3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3AB023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zestawów z niekompletnymi danymi rozliczeniowymi</w:t>
            </w:r>
          </w:p>
        </w:tc>
      </w:tr>
      <w:tr w:rsidR="00F10B26" w:rsidRPr="00B4693B" w14:paraId="11DA74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3B3C5F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2BDAE7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pozycji rozliczeniowych, które nie zostały jeszcze rozliczone</w:t>
            </w:r>
          </w:p>
        </w:tc>
      </w:tr>
      <w:tr w:rsidR="00F10B26" w:rsidRPr="00B4693B" w14:paraId="749C43C9" w14:textId="77777777" w:rsidTr="14BBEFFB">
        <w:tc>
          <w:tcPr>
            <w:tcW w:w="352" w:type="pct"/>
          </w:tcPr>
          <w:p w14:paraId="04AC97D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4A2C8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zestawów zawierających rozliczenia ze wskazanej umowy</w:t>
            </w:r>
          </w:p>
        </w:tc>
      </w:tr>
      <w:tr w:rsidR="00F10B26" w:rsidRPr="00B4693B" w14:paraId="77F7A84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E16E2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84AC86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zestawów zawierających wskazane świadczenie jednostkowe</w:t>
            </w:r>
          </w:p>
        </w:tc>
      </w:tr>
      <w:tr w:rsidR="00F10B26" w:rsidRPr="00B4693B" w14:paraId="0525C132" w14:textId="77777777" w:rsidTr="14BBEFFB">
        <w:tc>
          <w:tcPr>
            <w:tcW w:w="352" w:type="pct"/>
          </w:tcPr>
          <w:p w14:paraId="7300A6B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B0836A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zestawów świadczeń ratujących życie i zdrowie </w:t>
            </w:r>
          </w:p>
        </w:tc>
      </w:tr>
      <w:tr w:rsidR="00F10B26" w:rsidRPr="00B4693B" w14:paraId="7D79827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715FE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C77DD8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ewidencję i sprawozdawczość świadczeń z uwzględnieniem współczynników korygujących.</w:t>
            </w:r>
          </w:p>
        </w:tc>
      </w:tr>
      <w:tr w:rsidR="00F10B26" w:rsidRPr="00B4693B" w14:paraId="23600F0F" w14:textId="77777777" w:rsidTr="14BBEFFB">
        <w:tc>
          <w:tcPr>
            <w:tcW w:w="352" w:type="pct"/>
          </w:tcPr>
          <w:p w14:paraId="398FF37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27AFD9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Wyszukiwanie świadczeń, które zostały skorygowane, a informacja o skorygowaniu nie została sprawozdana do systemu NFZ </w:t>
            </w:r>
          </w:p>
        </w:tc>
      </w:tr>
      <w:tr w:rsidR="00F10B26" w:rsidRPr="00B4693B" w14:paraId="0763BDC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2E6D9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B2E399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eksport komunikatu fazy I (komunikat SWIAD) w aktualnie obowiązującej wersji publikowanej przez płatnika</w:t>
            </w:r>
          </w:p>
        </w:tc>
      </w:tr>
      <w:tr w:rsidR="00F10B26" w:rsidRPr="00B4693B" w14:paraId="52FF05DF" w14:textId="77777777" w:rsidTr="14BBEFFB">
        <w:tc>
          <w:tcPr>
            <w:tcW w:w="352" w:type="pct"/>
          </w:tcPr>
          <w:p w14:paraId="187555E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86DAFD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potwierdzeń do danych przekazanych w komunikacie I fazy (komunikat P_SWI)</w:t>
            </w:r>
          </w:p>
        </w:tc>
      </w:tr>
      <w:tr w:rsidR="00F10B26" w:rsidRPr="00B4693B" w14:paraId="1FA165D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C911C2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5F193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danych z pliku z szablonami rachunków (komunikat R_UMX)</w:t>
            </w:r>
          </w:p>
        </w:tc>
      </w:tr>
      <w:tr w:rsidR="00F10B26" w:rsidRPr="00B4693B" w14:paraId="51733BF7" w14:textId="77777777" w:rsidTr="14BBEFFB">
        <w:tc>
          <w:tcPr>
            <w:tcW w:w="352" w:type="pct"/>
          </w:tcPr>
          <w:p w14:paraId="0DCD49E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79886A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komunikatów związanych ze sprawozdawczością POZ</w:t>
            </w:r>
          </w:p>
        </w:tc>
      </w:tr>
      <w:tr w:rsidR="00F10B26" w:rsidRPr="00B4693B" w14:paraId="4CFED98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D0578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FB9FBD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komunikatu DEKL – informacje o deklaracjach</w:t>
            </w:r>
          </w:p>
        </w:tc>
      </w:tr>
      <w:tr w:rsidR="00F10B26" w:rsidRPr="00B4693B" w14:paraId="4842A266" w14:textId="77777777" w:rsidTr="14BBEFFB">
        <w:tc>
          <w:tcPr>
            <w:tcW w:w="352" w:type="pct"/>
          </w:tcPr>
          <w:p w14:paraId="67EC882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82F43A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komunikatu ZBPOZ – informacje o świadczeniach zrealizowanych w ramach POZ</w:t>
            </w:r>
          </w:p>
        </w:tc>
      </w:tr>
      <w:tr w:rsidR="00F10B26" w:rsidRPr="00B4693B" w14:paraId="660FD78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5D095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F3BD965" w14:textId="77777777" w:rsidR="00F10B26" w:rsidRPr="00B4693B" w:rsidRDefault="00F10B26" w:rsidP="00BF6290">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Eksport komunikatów do NFZ </w:t>
            </w:r>
          </w:p>
        </w:tc>
      </w:tr>
      <w:tr w:rsidR="00F10B26" w:rsidRPr="00B4693B" w14:paraId="39660D5E" w14:textId="77777777" w:rsidTr="14BBEFFB">
        <w:tc>
          <w:tcPr>
            <w:tcW w:w="352" w:type="pct"/>
          </w:tcPr>
          <w:p w14:paraId="08CC15D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86D6FC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potwierdzeń związanych ze sprawozdawczością POZ</w:t>
            </w:r>
          </w:p>
        </w:tc>
      </w:tr>
      <w:tr w:rsidR="00F10B26" w:rsidRPr="00B4693B" w14:paraId="78274DC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B1BB47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0E68FC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P_DEK – potwierdzenia danych dla przesłanych deklaracji</w:t>
            </w:r>
          </w:p>
        </w:tc>
      </w:tr>
      <w:tr w:rsidR="00F10B26" w:rsidRPr="00B4693B" w14:paraId="24280FC9" w14:textId="77777777" w:rsidTr="14BBEFFB">
        <w:tc>
          <w:tcPr>
            <w:tcW w:w="352" w:type="pct"/>
          </w:tcPr>
          <w:p w14:paraId="16E01F9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F27C7C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Z_WDP – wyniki weryfikacji deklaracji</w:t>
            </w:r>
          </w:p>
        </w:tc>
      </w:tr>
      <w:tr w:rsidR="00F10B26" w:rsidRPr="00B4693B" w14:paraId="4A20B1F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FF25A7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85C69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Z_RDP – rozliczenia deklaracji</w:t>
            </w:r>
          </w:p>
        </w:tc>
      </w:tr>
      <w:tr w:rsidR="00F10B26" w:rsidRPr="00B4693B" w14:paraId="45212746" w14:textId="77777777" w:rsidTr="14BBEFFB">
        <w:tc>
          <w:tcPr>
            <w:tcW w:w="352" w:type="pct"/>
          </w:tcPr>
          <w:p w14:paraId="635887E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663939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komunikatów związanych ze sprawozdawczością kolejek oczekujących</w:t>
            </w:r>
          </w:p>
        </w:tc>
      </w:tr>
      <w:tr w:rsidR="00F10B26" w:rsidRPr="00B4693B" w14:paraId="78343B9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EC7D1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2880BA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Eksport komunikatu LIOCZ – informacje o statystykach kolejek oczekujących </w:t>
            </w:r>
          </w:p>
        </w:tc>
      </w:tr>
      <w:tr w:rsidR="00F10B26" w:rsidRPr="00B4693B" w14:paraId="5B541235" w14:textId="77777777" w:rsidTr="14BBEFFB">
        <w:tc>
          <w:tcPr>
            <w:tcW w:w="352" w:type="pct"/>
          </w:tcPr>
          <w:p w14:paraId="06DF10F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69A5FA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komunikatu KOL – informacje o oczekujących na świadczenia wysokospecjalistyczne</w:t>
            </w:r>
          </w:p>
        </w:tc>
      </w:tr>
      <w:tr w:rsidR="00F10B26" w:rsidRPr="00B4693B" w14:paraId="2E46D12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34B703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01CDC9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potwierdzeń związanych ze sprawozdawczością kolejek oczekujących</w:t>
            </w:r>
          </w:p>
        </w:tc>
      </w:tr>
      <w:tr w:rsidR="00F10B26" w:rsidRPr="00B4693B" w14:paraId="4B81F86E" w14:textId="77777777" w:rsidTr="14BBEFFB">
        <w:tc>
          <w:tcPr>
            <w:tcW w:w="352" w:type="pct"/>
          </w:tcPr>
          <w:p w14:paraId="6DD20E7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E81FAD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P_LIO – potwierdzenie statystyk przekazanych w komunikacie LIOCZ</w:t>
            </w:r>
          </w:p>
        </w:tc>
      </w:tr>
      <w:tr w:rsidR="00F10B26" w:rsidRPr="00B4693B" w14:paraId="4438CB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4246F5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4D1806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szablonów rachunków wygenerowanych i przekazanych przez płatnika</w:t>
            </w:r>
          </w:p>
        </w:tc>
      </w:tr>
      <w:tr w:rsidR="00F10B26" w:rsidRPr="00B4693B" w14:paraId="2271A4D4" w14:textId="77777777" w:rsidTr="14BBEFFB">
        <w:tc>
          <w:tcPr>
            <w:tcW w:w="352" w:type="pct"/>
          </w:tcPr>
          <w:p w14:paraId="51E51CD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D9118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Generowanie i wydruk rachunków na podstawie szablonów </w:t>
            </w:r>
          </w:p>
        </w:tc>
      </w:tr>
      <w:tr w:rsidR="00F10B26" w:rsidRPr="00B4693B" w14:paraId="147CA42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CCD148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298A19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wydruk faktur na podstawie rachunków</w:t>
            </w:r>
          </w:p>
        </w:tc>
      </w:tr>
      <w:tr w:rsidR="00F10B26" w:rsidRPr="00B4693B" w14:paraId="3E0B54D8" w14:textId="77777777" w:rsidTr="14BBEFFB">
        <w:tc>
          <w:tcPr>
            <w:tcW w:w="352" w:type="pct"/>
            <w:tcBorders>
              <w:bottom w:val="single" w:sz="4" w:space="0" w:color="8EAADB" w:themeColor="accent5" w:themeTint="99"/>
            </w:tcBorders>
          </w:tcPr>
          <w:p w14:paraId="0CB34FA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602A1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wydruk zestawień i raportów związanych ze sprawozdawczością wewnętrzną (możliwość śledzenia postępów wykonania zakontraktowanych świadczeń w ciągu trwania okresu rozliczeniowego)</w:t>
            </w:r>
          </w:p>
        </w:tc>
      </w:tr>
      <w:tr w:rsidR="00F10B26" w:rsidRPr="00B4693B" w14:paraId="3140BC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3C2C872"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72909F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 z wykonanych świadczeń z możliwością ograniczenia danych do m.in.:</w:t>
            </w:r>
          </w:p>
        </w:tc>
      </w:tr>
      <w:tr w:rsidR="00F10B26" w:rsidRPr="00B4693B" w14:paraId="369D0EE0" w14:textId="77777777" w:rsidTr="14BBEFFB">
        <w:tc>
          <w:tcPr>
            <w:tcW w:w="352" w:type="pct"/>
          </w:tcPr>
          <w:p w14:paraId="1B80621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73EFD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Numeru umowy, </w:t>
            </w:r>
          </w:p>
        </w:tc>
      </w:tr>
      <w:tr w:rsidR="00F10B26" w:rsidRPr="00B4693B" w14:paraId="260C884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50852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61245C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Zakresu miesięcy sprawozdawczych, </w:t>
            </w:r>
          </w:p>
        </w:tc>
      </w:tr>
      <w:tr w:rsidR="00F10B26" w:rsidRPr="00B4693B" w14:paraId="2855D2F7" w14:textId="77777777" w:rsidTr="14BBEFFB">
        <w:tc>
          <w:tcPr>
            <w:tcW w:w="352" w:type="pct"/>
          </w:tcPr>
          <w:p w14:paraId="49D4546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1B7842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Miesiąca rozliczeniowego, </w:t>
            </w:r>
          </w:p>
        </w:tc>
      </w:tr>
      <w:tr w:rsidR="00F10B26" w:rsidRPr="00B4693B" w14:paraId="1E536D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F8B1EE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72C6C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Jednostki realizującej, </w:t>
            </w:r>
          </w:p>
        </w:tc>
      </w:tr>
      <w:tr w:rsidR="00F10B26" w:rsidRPr="00B4693B" w14:paraId="51BD1E6D" w14:textId="77777777" w:rsidTr="14BBEFFB">
        <w:tc>
          <w:tcPr>
            <w:tcW w:w="352" w:type="pct"/>
          </w:tcPr>
          <w:p w14:paraId="019679A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4C697E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Zakresu świadczeń i wyróżnika, </w:t>
            </w:r>
          </w:p>
        </w:tc>
      </w:tr>
      <w:tr w:rsidR="00F10B26" w:rsidRPr="00B4693B" w14:paraId="021A349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452DD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BFBB34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Świadczenia, </w:t>
            </w:r>
          </w:p>
        </w:tc>
      </w:tr>
      <w:tr w:rsidR="00F10B26" w:rsidRPr="00B4693B" w14:paraId="68077FC0" w14:textId="77777777" w:rsidTr="14BBEFFB">
        <w:tc>
          <w:tcPr>
            <w:tcW w:w="352" w:type="pct"/>
          </w:tcPr>
          <w:p w14:paraId="425F5CF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F7D613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Numeru szablonu</w:t>
            </w:r>
          </w:p>
        </w:tc>
      </w:tr>
      <w:tr w:rsidR="00F10B26" w:rsidRPr="00B4693B" w14:paraId="3B7B77E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2BCE3D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37E33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Uprawnienia pacjenta do świadczeń</w:t>
            </w:r>
          </w:p>
        </w:tc>
      </w:tr>
      <w:tr w:rsidR="00F10B26" w:rsidRPr="00B4693B" w14:paraId="6E7205B0" w14:textId="77777777" w:rsidTr="14BBEFFB">
        <w:tc>
          <w:tcPr>
            <w:tcW w:w="352" w:type="pct"/>
          </w:tcPr>
          <w:p w14:paraId="0AB3319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781ED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Zestawienie z realizacja planu umowy, </w:t>
            </w:r>
          </w:p>
        </w:tc>
      </w:tr>
      <w:tr w:rsidR="00F10B26" w:rsidRPr="00B4693B" w14:paraId="6E3057E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7512BD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00AECE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Zestawienie wykonań przyrostowo, </w:t>
            </w:r>
          </w:p>
        </w:tc>
      </w:tr>
      <w:tr w:rsidR="00F10B26" w:rsidRPr="00B4693B" w14:paraId="364808A1" w14:textId="77777777" w:rsidTr="14BBEFFB">
        <w:tc>
          <w:tcPr>
            <w:tcW w:w="352" w:type="pct"/>
          </w:tcPr>
          <w:p w14:paraId="4FA9130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44CEDB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Zestawienie wykonań według miejsc realizacji</w:t>
            </w:r>
          </w:p>
        </w:tc>
      </w:tr>
      <w:tr w:rsidR="00F10B26" w:rsidRPr="00B4693B" w14:paraId="70BEAD9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47FD41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6F85AC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wydruk dokumentów związanych ze sprawozdawczością wymaganą przez OW NFZ</w:t>
            </w:r>
          </w:p>
        </w:tc>
      </w:tr>
      <w:tr w:rsidR="00F10B26" w:rsidRPr="00B4693B" w14:paraId="5F2E4449" w14:textId="77777777" w:rsidTr="14BBEFFB">
        <w:tc>
          <w:tcPr>
            <w:tcW w:w="352" w:type="pct"/>
          </w:tcPr>
          <w:p w14:paraId="5E16C0B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9EC095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Sprawozdanie finansowe, </w:t>
            </w:r>
          </w:p>
        </w:tc>
      </w:tr>
      <w:tr w:rsidR="00F10B26" w:rsidRPr="00B4693B" w14:paraId="7CF21C6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FE98E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E3BF35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Zestawienie świadczeń udzielonych świadczeniobiorcom innym niż ubezpieczeni,</w:t>
            </w:r>
          </w:p>
        </w:tc>
      </w:tr>
      <w:tr w:rsidR="00F10B26" w:rsidRPr="00B4693B" w14:paraId="25B8C4E0" w14:textId="77777777" w:rsidTr="14BBEFFB">
        <w:tc>
          <w:tcPr>
            <w:tcW w:w="352" w:type="pct"/>
          </w:tcPr>
          <w:p w14:paraId="6F387B2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4DA4C9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Zestawienie świadczeń wykonanych pacjentom na podstawie przepisów o koordynacji (UE), </w:t>
            </w:r>
          </w:p>
        </w:tc>
      </w:tr>
      <w:tr w:rsidR="00F10B26" w:rsidRPr="00B4693B" w14:paraId="27B59FA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C65898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E5B180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Zestawienie świadczeń wykonanych pacjentom na podstawie art. 2 ust. 1 ustawy (decyzja wójta/burmistrza), </w:t>
            </w:r>
          </w:p>
        </w:tc>
      </w:tr>
      <w:tr w:rsidR="00F10B26" w:rsidRPr="00B4693B" w14:paraId="5B4D371C" w14:textId="77777777" w:rsidTr="14BBEFFB">
        <w:tc>
          <w:tcPr>
            <w:tcW w:w="352" w:type="pct"/>
          </w:tcPr>
          <w:p w14:paraId="7DBAC51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12749F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Zestawienie świadczeń wykonanych pacjentom nieubezpieczonym, rozliczanym na podstawie art. 12 lub art. 13 ustawy</w:t>
            </w:r>
          </w:p>
        </w:tc>
      </w:tr>
      <w:tr w:rsidR="00F10B26" w:rsidRPr="00B4693B" w14:paraId="32DA4F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C4817B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4C2DE6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Wyliczanie kosztów porady u pacjenta nieubezpieczonego </w:t>
            </w:r>
          </w:p>
        </w:tc>
      </w:tr>
      <w:tr w:rsidR="00F10B26" w:rsidRPr="00B4693B" w14:paraId="1F6FA674" w14:textId="77777777" w:rsidTr="14BBEFFB">
        <w:tc>
          <w:tcPr>
            <w:tcW w:w="352" w:type="pct"/>
          </w:tcPr>
          <w:p w14:paraId="7C17DD2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A8BC775" w14:textId="77777777" w:rsidR="00F10B26" w:rsidRPr="00B4693B" w:rsidRDefault="00F10B26" w:rsidP="00C64C1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Załącznik do umowy – programy terapeutyczne</w:t>
            </w:r>
          </w:p>
        </w:tc>
      </w:tr>
      <w:tr w:rsidR="00F10B26" w:rsidRPr="00B4693B" w14:paraId="02E38BA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951668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2D7910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Załączniki do umów POZ</w:t>
            </w:r>
          </w:p>
        </w:tc>
      </w:tr>
      <w:tr w:rsidR="00F10B26" w:rsidRPr="00B4693B" w14:paraId="6DD57EB4" w14:textId="77777777" w:rsidTr="14BBEFFB">
        <w:tc>
          <w:tcPr>
            <w:tcW w:w="352" w:type="pct"/>
          </w:tcPr>
          <w:p w14:paraId="6E71D59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01C041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słownika produktów handlowych (komunikat PRH)</w:t>
            </w:r>
          </w:p>
        </w:tc>
      </w:tr>
      <w:tr w:rsidR="00F10B26" w:rsidRPr="00B4693B" w14:paraId="782D3B5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26AC0D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475D9B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przekodowania produktów handlowych na leki</w:t>
            </w:r>
          </w:p>
        </w:tc>
      </w:tr>
      <w:tr w:rsidR="00F10B26" w:rsidRPr="00B4693B" w14:paraId="0F004615" w14:textId="77777777" w:rsidTr="14BBEFFB">
        <w:tc>
          <w:tcPr>
            <w:tcW w:w="352" w:type="pct"/>
          </w:tcPr>
          <w:p w14:paraId="7A4B0D0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C3F2F2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faktur zakupowych</w:t>
            </w:r>
          </w:p>
        </w:tc>
      </w:tr>
      <w:tr w:rsidR="00F10B26" w:rsidRPr="00B4693B" w14:paraId="60C5ED2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88D4A7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6F02A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eksport faktur zakupowych do NFZ w aktualnym formacie komunikatu FZX</w:t>
            </w:r>
          </w:p>
        </w:tc>
      </w:tr>
      <w:tr w:rsidR="00F10B26" w:rsidRPr="00B4693B" w14:paraId="1E3F3393" w14:textId="77777777" w:rsidTr="14BBEFFB">
        <w:tc>
          <w:tcPr>
            <w:tcW w:w="352" w:type="pct"/>
          </w:tcPr>
          <w:p w14:paraId="2427D06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672D41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potwierdzeń do faktur zakupowych (komunikat FZZ)</w:t>
            </w:r>
          </w:p>
        </w:tc>
      </w:tr>
      <w:tr w:rsidR="00F10B26" w:rsidRPr="00B4693B" w14:paraId="69672F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9AA513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5FB6BE7" w14:textId="77777777" w:rsidR="00F10B26" w:rsidRPr="00B4693B" w:rsidRDefault="00F10B26" w:rsidP="00C64C1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wydruk załącznika do umowy – ewidencja faktur zakupowych</w:t>
            </w:r>
          </w:p>
        </w:tc>
      </w:tr>
      <w:tr w:rsidR="00F10B26" w:rsidRPr="00B4693B" w14:paraId="6D7A1253" w14:textId="77777777" w:rsidTr="14BBEFFB">
        <w:tc>
          <w:tcPr>
            <w:tcW w:w="352" w:type="pct"/>
          </w:tcPr>
          <w:p w14:paraId="368A666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6887E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sprawozdawczości w zakresie POZ</w:t>
            </w:r>
          </w:p>
        </w:tc>
      </w:tr>
      <w:tr w:rsidR="00F10B26" w:rsidRPr="00B4693B" w14:paraId="3D68AF9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F1DFE3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CAFC01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Dla świadczenia POZ transport, system powinien sprawdzać czy w danych wizyty został wpisany cel transportu, w przeciwnym razie powinien opowiadać domyślna wartość, ze słownika</w:t>
            </w:r>
          </w:p>
        </w:tc>
      </w:tr>
      <w:tr w:rsidR="00F10B26" w:rsidRPr="00B4693B" w14:paraId="13844E09" w14:textId="77777777" w:rsidTr="14BBEFFB">
        <w:tc>
          <w:tcPr>
            <w:tcW w:w="352" w:type="pct"/>
          </w:tcPr>
          <w:p w14:paraId="7424CBA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2A6C94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definiowanie minimalnej i maksymalnej liczby pacjentów uczestniczących w sesjach</w:t>
            </w:r>
          </w:p>
        </w:tc>
      </w:tr>
      <w:tr w:rsidR="00F10B26" w:rsidRPr="00B4693B" w14:paraId="76146A6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5B26D4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91858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przypisanie pacjentów do programów leczenia. W przypadku realizacji świadczenia dla różnych umiejscowień (np. lewe, praw</w:t>
            </w:r>
            <w:r w:rsidR="00010A3A" w:rsidRPr="00B4693B">
              <w:rPr>
                <w:rFonts w:ascii="Liberation Serif" w:hAnsi="Liberation Serif" w:cs="Liberation Serif"/>
                <w:color w:val="000000"/>
                <w:sz w:val="22"/>
                <w:szCs w:val="22"/>
              </w:rPr>
              <w:t xml:space="preserve">e oko), system musi umożliwiać </w:t>
            </w:r>
            <w:r w:rsidRPr="00B4693B">
              <w:rPr>
                <w:rFonts w:ascii="Liberation Serif" w:hAnsi="Liberation Serif" w:cs="Liberation Serif"/>
                <w:color w:val="000000"/>
                <w:sz w:val="22"/>
                <w:szCs w:val="22"/>
              </w:rPr>
              <w:t>kilkukrotne przypisanie pacjenta do tego samego programu leczenia.</w:t>
            </w:r>
          </w:p>
        </w:tc>
      </w:tr>
      <w:tr w:rsidR="00F10B26" w:rsidRPr="00B4693B" w14:paraId="312D5D82" w14:textId="77777777" w:rsidTr="14BBEFFB">
        <w:tc>
          <w:tcPr>
            <w:tcW w:w="352" w:type="pct"/>
          </w:tcPr>
          <w:p w14:paraId="08438DE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2A864B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zbiorcze usuwanie pozycji rozliczeniowych na liście rozliczeń dotyczącej danego zestawu świadczeń.</w:t>
            </w:r>
          </w:p>
        </w:tc>
      </w:tr>
      <w:tr w:rsidR="00F10B26" w:rsidRPr="00B4693B" w14:paraId="3DBE6F6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4691C9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F79C6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wykorzystanie słownika jednostek rozliczeniowych</w:t>
            </w:r>
          </w:p>
        </w:tc>
      </w:tr>
      <w:tr w:rsidR="00F10B26" w:rsidRPr="00B4693B" w14:paraId="2D520C9E" w14:textId="77777777" w:rsidTr="14BBEFFB">
        <w:tc>
          <w:tcPr>
            <w:tcW w:w="352" w:type="pct"/>
            <w:tcBorders>
              <w:tr2bl w:val="single" w:sz="4" w:space="0" w:color="auto"/>
            </w:tcBorders>
          </w:tcPr>
          <w:p w14:paraId="4DC4D5E0"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134DDE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Integracja z innymi modułami systemu</w:t>
            </w:r>
            <w:r w:rsidR="00010A3A" w:rsidRPr="00B4693B">
              <w:rPr>
                <w:rFonts w:ascii="Liberation Serif" w:hAnsi="Liberation Serif" w:cs="Liberation Serif"/>
                <w:color w:val="000000"/>
                <w:sz w:val="22"/>
                <w:szCs w:val="22"/>
              </w:rPr>
              <w:t>:</w:t>
            </w:r>
          </w:p>
        </w:tc>
      </w:tr>
      <w:tr w:rsidR="00F10B26" w:rsidRPr="00B4693B" w14:paraId="312C112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FBAC4D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B1D6156" w14:textId="77777777" w:rsidR="00F10B26" w:rsidRPr="00B4693B" w:rsidRDefault="00010A3A"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t>
            </w:r>
            <w:r w:rsidR="00F10B26" w:rsidRPr="00B4693B">
              <w:rPr>
                <w:rFonts w:ascii="Liberation Serif" w:hAnsi="Liberation Serif" w:cs="Liberation Serif"/>
                <w:color w:val="000000"/>
                <w:sz w:val="22"/>
                <w:szCs w:val="22"/>
              </w:rPr>
              <w:t xml:space="preserve"> ewidencja pozycji rozliczeniowych w Ruchu Chorych, Przychodni</w:t>
            </w:r>
          </w:p>
        </w:tc>
      </w:tr>
      <w:tr w:rsidR="00F10B26" w:rsidRPr="00B4693B" w14:paraId="28CF6E5B" w14:textId="77777777" w:rsidTr="14BBEFFB">
        <w:tc>
          <w:tcPr>
            <w:tcW w:w="352" w:type="pct"/>
          </w:tcPr>
          <w:p w14:paraId="029B218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462AE8F" w14:textId="77777777" w:rsidR="00F10B26" w:rsidRPr="00B4693B" w:rsidRDefault="00010A3A"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t>
            </w:r>
            <w:r w:rsidR="00F10B26" w:rsidRPr="00B4693B">
              <w:rPr>
                <w:rFonts w:ascii="Liberation Serif" w:hAnsi="Liberation Serif" w:cs="Liberation Serif"/>
                <w:color w:val="000000"/>
                <w:sz w:val="22"/>
                <w:szCs w:val="22"/>
              </w:rPr>
              <w:t xml:space="preserve"> ewidencja faktur zakupowych za leki w chemioterapii w module Apteka</w:t>
            </w:r>
          </w:p>
        </w:tc>
      </w:tr>
      <w:tr w:rsidR="00F10B26" w:rsidRPr="00B4693B" w14:paraId="7906F33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C971B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31BB54C" w14:textId="77777777" w:rsidR="00F10B26" w:rsidRPr="00B4693B" w:rsidRDefault="00010A3A"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t>
            </w:r>
            <w:r w:rsidR="00F10B26" w:rsidRPr="00B4693B">
              <w:rPr>
                <w:rFonts w:ascii="Liberation Serif" w:hAnsi="Liberation Serif" w:cs="Liberation Serif"/>
                <w:color w:val="000000"/>
                <w:sz w:val="22"/>
                <w:szCs w:val="22"/>
              </w:rPr>
              <w:t xml:space="preserve"> ewidencja faktur zakupowych na leki stosowane w programach lekowych</w:t>
            </w:r>
          </w:p>
        </w:tc>
      </w:tr>
      <w:tr w:rsidR="00F10B26" w:rsidRPr="00B4693B" w14:paraId="582C0D6E" w14:textId="77777777" w:rsidTr="14BBEFFB">
        <w:tc>
          <w:tcPr>
            <w:tcW w:w="352" w:type="pct"/>
          </w:tcPr>
          <w:p w14:paraId="1AAD26D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B8309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Dla świadczeń oznaczonych kodem CBE (Centralna Baza Endoprotezoplastyk) system powinien wymagać rejestracji właściwego dokumentu</w:t>
            </w:r>
          </w:p>
        </w:tc>
      </w:tr>
      <w:tr w:rsidR="00F10B26" w:rsidRPr="00B4693B" w14:paraId="40628E1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0C1E6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4F6853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Eksport faktur rozliczeniowych do modułu Finansowo-Księgowego</w:t>
            </w:r>
          </w:p>
        </w:tc>
      </w:tr>
      <w:tr w:rsidR="00F10B26" w:rsidRPr="00B4693B" w14:paraId="5BD09154" w14:textId="77777777" w:rsidTr="14BBEFFB">
        <w:tc>
          <w:tcPr>
            <w:tcW w:w="352" w:type="pct"/>
          </w:tcPr>
          <w:p w14:paraId="1FF1D7C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BEFDBD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określenie domyślnego rodzaju faktury eksportowanej do systemu Finansowo-Księgowego</w:t>
            </w:r>
          </w:p>
        </w:tc>
      </w:tr>
      <w:tr w:rsidR="00F10B26" w:rsidRPr="00B4693B" w14:paraId="32DCC14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B642A6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CBB27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Przekazywanie danych o hospitalizacji do Symulatora JGP </w:t>
            </w:r>
          </w:p>
        </w:tc>
      </w:tr>
      <w:tr w:rsidR="00F10B26" w:rsidRPr="00B4693B" w14:paraId="013BD9DE" w14:textId="77777777" w:rsidTr="14BBEFFB">
        <w:tc>
          <w:tcPr>
            <w:tcW w:w="352" w:type="pct"/>
            <w:tcBorders>
              <w:tr2bl w:val="single" w:sz="4" w:space="0" w:color="auto"/>
            </w:tcBorders>
          </w:tcPr>
          <w:p w14:paraId="59F069BC" w14:textId="77777777" w:rsidR="00F10B26" w:rsidRPr="00B4693B" w:rsidRDefault="00F10B26" w:rsidP="001E4301">
            <w:pPr>
              <w:spacing w:line="276" w:lineRule="auto"/>
              <w:ind w:left="360"/>
              <w:jc w:val="left"/>
              <w:rPr>
                <w:rFonts w:ascii="Liberation Serif" w:hAnsi="Liberation Serif" w:cs="Liberation Serif"/>
                <w:color w:val="000000"/>
                <w:sz w:val="22"/>
                <w:szCs w:val="22"/>
              </w:rPr>
            </w:pPr>
          </w:p>
        </w:tc>
        <w:tc>
          <w:tcPr>
            <w:tcW w:w="4648" w:type="pct"/>
          </w:tcPr>
          <w:p w14:paraId="77152510"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JGP</w:t>
            </w:r>
          </w:p>
        </w:tc>
      </w:tr>
      <w:tr w:rsidR="00BB75B5" w:rsidRPr="00B4693B" w14:paraId="7039EBC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21C148"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A00EABB" w14:textId="77777777" w:rsidR="00BB75B5" w:rsidRPr="00B4693B" w:rsidRDefault="00BB75B5"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Serwer grupowania działa jako usługa systemowa, jest uruchamiany po starcie systemu, bez potrzeby logowania się na komputerze, na którym pracuje.</w:t>
            </w:r>
          </w:p>
        </w:tc>
      </w:tr>
      <w:tr w:rsidR="00BB75B5" w:rsidRPr="00B4693B" w14:paraId="57D54FB6" w14:textId="77777777" w:rsidTr="14BBEFFB">
        <w:tc>
          <w:tcPr>
            <w:tcW w:w="352" w:type="pct"/>
          </w:tcPr>
          <w:p w14:paraId="79186945"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88B6CAF" w14:textId="77777777" w:rsidR="00BB75B5" w:rsidRPr="00B4693B" w:rsidRDefault="00BB75B5"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Serwer grupowania udostępnia wszystkie grupery, które obowiązywały w historii wyznaczania JGP. Grupery za okresy historyczne nie są przechowywane w pamięci i ładowane tylko gdy są potrzebne.</w:t>
            </w:r>
          </w:p>
        </w:tc>
      </w:tr>
      <w:tr w:rsidR="00BB75B5" w:rsidRPr="00B4693B" w14:paraId="2CF1D97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5FE6AA"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320D0AA" w14:textId="77777777" w:rsidR="00BB75B5" w:rsidRPr="00B4693B" w:rsidRDefault="00BB75B5"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Serwer grupowania zapewnia zapisywanie logu z przebiegu poszczególnych grupowań, które pozwalają poznać analizowane warunki i decyzje, które podjął gruper.</w:t>
            </w:r>
          </w:p>
        </w:tc>
      </w:tr>
      <w:tr w:rsidR="00BB75B5" w:rsidRPr="00B4693B" w14:paraId="5AEA3D55" w14:textId="77777777" w:rsidTr="14BBEFFB">
        <w:tc>
          <w:tcPr>
            <w:tcW w:w="352" w:type="pct"/>
          </w:tcPr>
          <w:p w14:paraId="553127B6"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9CD5DC3" w14:textId="77777777" w:rsidR="00BB75B5" w:rsidRPr="00B4693B" w:rsidRDefault="00BB75B5" w:rsidP="00BB75B5">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Moduł pozwala na przeglądanie stanu wyznaczenia grup JGP z zastosowaniem filtrów, które ograniczają prezentowaną listę hospitalizacji do:</w:t>
            </w:r>
          </w:p>
          <w:p w14:paraId="3692EA37" w14:textId="77777777" w:rsidR="00BB75B5" w:rsidRPr="00B4693B" w:rsidRDefault="00BB75B5" w:rsidP="00216B27">
            <w:pPr>
              <w:pStyle w:val="Akapitzlist"/>
              <w:numPr>
                <w:ilvl w:val="0"/>
                <w:numId w:val="193"/>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ogóle nie posiadających przypisanego JGP,</w:t>
            </w:r>
          </w:p>
          <w:p w14:paraId="3D301ACB" w14:textId="77777777" w:rsidR="00BB75B5" w:rsidRPr="00B4693B" w:rsidRDefault="00BB75B5" w:rsidP="00216B27">
            <w:pPr>
              <w:pStyle w:val="Akapitzlist"/>
              <w:numPr>
                <w:ilvl w:val="0"/>
                <w:numId w:val="193"/>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nie posiadających jednoznacznie przypisanego JGP,</w:t>
            </w:r>
          </w:p>
          <w:p w14:paraId="7980BD47" w14:textId="77777777" w:rsidR="00BB75B5" w:rsidRPr="00B4693B" w:rsidRDefault="00BB75B5" w:rsidP="00216B27">
            <w:pPr>
              <w:pStyle w:val="Akapitzlist"/>
              <w:numPr>
                <w:ilvl w:val="0"/>
                <w:numId w:val="193"/>
              </w:num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nie posiadających przypisanego JGP umożliwiającego rozliczenie.</w:t>
            </w:r>
          </w:p>
        </w:tc>
      </w:tr>
      <w:tr w:rsidR="00F10B26" w:rsidRPr="00B4693B" w14:paraId="3E544DF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3FDF7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86D90A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Wyznaczanie Jednorodnych Grup Pacjentów na podstawie danych hospitalizacji za pomocą wbudowanego grupera JGP</w:t>
            </w:r>
          </w:p>
        </w:tc>
      </w:tr>
      <w:tr w:rsidR="00F10B26" w:rsidRPr="00B4693B" w14:paraId="349A62AE" w14:textId="77777777" w:rsidTr="14BBEFFB">
        <w:tc>
          <w:tcPr>
            <w:tcW w:w="352" w:type="pct"/>
          </w:tcPr>
          <w:p w14:paraId="4340902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EE7906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aktualnego słownika procedur medycznych ICD9 (komunikat ICD9</w:t>
            </w:r>
            <w:r w:rsidR="00753BDE" w:rsidRPr="00B4693B">
              <w:rPr>
                <w:rFonts w:ascii="Liberation Serif" w:hAnsi="Liberation Serif" w:cs="Liberation Serif"/>
                <w:color w:val="000000"/>
                <w:sz w:val="22"/>
                <w:szCs w:val="22"/>
              </w:rPr>
              <w:t>)</w:t>
            </w:r>
          </w:p>
        </w:tc>
      </w:tr>
      <w:tr w:rsidR="00F10B26" w:rsidRPr="00B4693B" w14:paraId="6FBA316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1C882B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44B16E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Wyznaczanie JGP dla hospitalizacji</w:t>
            </w:r>
          </w:p>
        </w:tc>
      </w:tr>
      <w:tr w:rsidR="00F10B26" w:rsidRPr="00B4693B" w14:paraId="17DF1F36" w14:textId="77777777" w:rsidTr="14BBEFFB">
        <w:tc>
          <w:tcPr>
            <w:tcW w:w="352" w:type="pct"/>
          </w:tcPr>
          <w:p w14:paraId="5506DB1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31000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wyznaczania JGP dla każdego z pobytów oddzielnie</w:t>
            </w:r>
          </w:p>
        </w:tc>
      </w:tr>
      <w:tr w:rsidR="00F10B26" w:rsidRPr="00B4693B" w14:paraId="7147C25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BD135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19BCE5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Zapewnienie sprawnego zasilania systemu w aktualne charakterystyki JGP wynikające z publikowanych Zarządzeń Prezesa NFZ </w:t>
            </w:r>
          </w:p>
        </w:tc>
      </w:tr>
      <w:tr w:rsidR="00F10B26" w:rsidRPr="00B4693B" w14:paraId="4EE712D3" w14:textId="77777777" w:rsidTr="14BBEFFB">
        <w:tc>
          <w:tcPr>
            <w:tcW w:w="352" w:type="pct"/>
          </w:tcPr>
          <w:p w14:paraId="68F82CB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3D78A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Wyznaczanie JGP za pomocą wbudowanego (lokalnego) grupera JGP w zakresie umów: leczenie szpitalne, rehabilitacja stacjonarna, ambulatoryjna opieka specjalistyczna</w:t>
            </w:r>
          </w:p>
        </w:tc>
      </w:tr>
      <w:tr w:rsidR="00F10B26" w:rsidRPr="00B4693B" w14:paraId="7000EE2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1CA199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143C59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ręcznego wyznaczenia JGP dla hospitalizacji z pominięciem grupera lokalnego i grupera NFZ</w:t>
            </w:r>
          </w:p>
        </w:tc>
      </w:tr>
      <w:tr w:rsidR="00F10B26" w:rsidRPr="00B4693B" w14:paraId="79E14AE9" w14:textId="77777777" w:rsidTr="14BBEFFB">
        <w:tc>
          <w:tcPr>
            <w:tcW w:w="352" w:type="pct"/>
          </w:tcPr>
          <w:p w14:paraId="6EBC368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584273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automatycznego przypisania JGP do pobytu na oddziale, z którego pochodzi element kierunkowy wyznaczonej JGP</w:t>
            </w:r>
          </w:p>
        </w:tc>
      </w:tr>
      <w:tr w:rsidR="00F10B26" w:rsidRPr="00B4693B" w14:paraId="03152F5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5303B5F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069BA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Wsteczna weryfikacja poprawności wyznaczonych wcześniej JGP z możliwością aktualizacji JGP na poprawną</w:t>
            </w:r>
          </w:p>
        </w:tc>
      </w:tr>
      <w:tr w:rsidR="00F10B26" w:rsidRPr="00B4693B" w14:paraId="223A052E" w14:textId="77777777" w:rsidTr="14BBEFFB">
        <w:tc>
          <w:tcPr>
            <w:tcW w:w="352" w:type="pct"/>
            <w:tcBorders>
              <w:tr2bl w:val="single" w:sz="4" w:space="0" w:color="auto"/>
            </w:tcBorders>
          </w:tcPr>
          <w:p w14:paraId="5EC609C6"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6E71E3B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Różnice wynikające z wczytania nowych wersji grupera, które opublikowano z wsteczną datą obowiązywania, które mogą obejmować:</w:t>
            </w:r>
          </w:p>
        </w:tc>
      </w:tr>
      <w:tr w:rsidR="00F10B26" w:rsidRPr="00B4693B" w14:paraId="3739447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6E5689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9EA292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Różnice w zaewidencjonowanych taryfach, </w:t>
            </w:r>
          </w:p>
        </w:tc>
      </w:tr>
      <w:tr w:rsidR="00F10B26" w:rsidRPr="00B4693B" w14:paraId="446B7F31" w14:textId="77777777" w:rsidTr="14BBEFFB">
        <w:tc>
          <w:tcPr>
            <w:tcW w:w="352" w:type="pct"/>
          </w:tcPr>
          <w:p w14:paraId="2B0347E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7EAC3E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Różnice w zaewidencjonowanych JGP, </w:t>
            </w:r>
          </w:p>
        </w:tc>
      </w:tr>
      <w:tr w:rsidR="00F10B26" w:rsidRPr="00B4693B" w14:paraId="13DB3D3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FB4CB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5BA36F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Różnice wynikające z modyfikacji danych statystycznych hospitalizacji, a mające wpływ na wyznaczoną JGP:</w:t>
            </w:r>
          </w:p>
        </w:tc>
      </w:tr>
      <w:tr w:rsidR="00F10B26" w:rsidRPr="00B4693B" w14:paraId="2B520CC0" w14:textId="77777777" w:rsidTr="14BBEFFB">
        <w:tc>
          <w:tcPr>
            <w:tcW w:w="352" w:type="pct"/>
          </w:tcPr>
          <w:p w14:paraId="5CC8CD4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E79377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Konieczność zmiany JGP, </w:t>
            </w:r>
          </w:p>
        </w:tc>
      </w:tr>
      <w:tr w:rsidR="00F10B26" w:rsidRPr="00B4693B" w14:paraId="781238F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5BFFBE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12F210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Konieczność przepięcia JGP do pobytu na innym oddziale </w:t>
            </w:r>
          </w:p>
        </w:tc>
      </w:tr>
      <w:tr w:rsidR="00F10B26" w:rsidRPr="00B4693B" w14:paraId="2615CF80" w14:textId="77777777" w:rsidTr="14BBEFFB">
        <w:tc>
          <w:tcPr>
            <w:tcW w:w="352" w:type="pct"/>
          </w:tcPr>
          <w:p w14:paraId="6E215E5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12DD37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Wyszukiwanie hospitalizacji wg poniższych kryteriów:</w:t>
            </w:r>
          </w:p>
        </w:tc>
      </w:tr>
      <w:tr w:rsidR="00F10B26" w:rsidRPr="00B4693B" w14:paraId="2D4E4DC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C62A7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658876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Data zakończenia hospitalizacji, </w:t>
            </w:r>
          </w:p>
        </w:tc>
      </w:tr>
      <w:tr w:rsidR="00F10B26" w:rsidRPr="00B4693B" w14:paraId="1BB5FA9A" w14:textId="77777777" w:rsidTr="14BBEFFB">
        <w:tc>
          <w:tcPr>
            <w:tcW w:w="352" w:type="pct"/>
          </w:tcPr>
          <w:p w14:paraId="300ADEA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C0D77B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Wersja grupera za pomocą którego wyznaczono JGP </w:t>
            </w:r>
          </w:p>
        </w:tc>
      </w:tr>
      <w:tr w:rsidR="00F10B26" w:rsidRPr="00B4693B" w14:paraId="3A6085A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F5BA0F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93BE8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Kod JGP, </w:t>
            </w:r>
          </w:p>
        </w:tc>
      </w:tr>
      <w:tr w:rsidR="00F10B26" w:rsidRPr="00B4693B" w14:paraId="3D94B38A" w14:textId="77777777" w:rsidTr="14BBEFFB">
        <w:tc>
          <w:tcPr>
            <w:tcW w:w="352" w:type="pct"/>
          </w:tcPr>
          <w:p w14:paraId="23F33F3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5CBFC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Rozpoznanie główne </w:t>
            </w:r>
          </w:p>
        </w:tc>
      </w:tr>
      <w:tr w:rsidR="00F10B26" w:rsidRPr="00B4693B" w14:paraId="074C0AE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B8936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FFB508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Kod procedury medycznej, </w:t>
            </w:r>
          </w:p>
        </w:tc>
      </w:tr>
      <w:tr w:rsidR="00F10B26" w:rsidRPr="00B4693B" w14:paraId="43069901" w14:textId="77777777" w:rsidTr="14BBEFFB">
        <w:tc>
          <w:tcPr>
            <w:tcW w:w="352" w:type="pct"/>
          </w:tcPr>
          <w:p w14:paraId="0B4C0A6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38D9C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Status rozliczenia </w:t>
            </w:r>
          </w:p>
        </w:tc>
      </w:tr>
      <w:tr w:rsidR="00F10B26" w:rsidRPr="00B4693B" w14:paraId="0DFF26F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F2897B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352792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Wskazanie możliwości uzyskania JGP o większej taryfie w przypadku zmiany kombinacji rozpoznań wypisowych</w:t>
            </w:r>
          </w:p>
        </w:tc>
      </w:tr>
      <w:tr w:rsidR="00F10B26" w:rsidRPr="00B4693B" w14:paraId="51DFA143" w14:textId="77777777" w:rsidTr="14BBEFFB">
        <w:tc>
          <w:tcPr>
            <w:tcW w:w="352" w:type="pct"/>
          </w:tcPr>
          <w:p w14:paraId="10876C8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65ABBB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Wsteczna weryfikacja z możliwością aktualizacji JGP pod kątem znalezienia bardziej optymalnej JGP</w:t>
            </w:r>
          </w:p>
        </w:tc>
      </w:tr>
      <w:tr w:rsidR="00F10B26" w:rsidRPr="00B4693B" w14:paraId="6EC1458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3A5C0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8E89C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Jeśli dla hospitalizacji istnieje aktywne świadczenie JGP ze wskazanym sposobem rozliczenia związanym z urazami wielonarządowymi (UJ1, UJ2, UJ3), system powinien sprawdzić, czy wśród rozpoznań wypisowych hospitalizacji występuje rozpoznanie z listy T07 dla wersji grupera zgodnej ze wskazanej w świadczeniu JGP</w:t>
            </w:r>
          </w:p>
        </w:tc>
      </w:tr>
      <w:tr w:rsidR="00F10B26" w:rsidRPr="00B4693B" w14:paraId="597C8BEA" w14:textId="77777777" w:rsidTr="14BBEFFB">
        <w:tc>
          <w:tcPr>
            <w:tcW w:w="352" w:type="pct"/>
          </w:tcPr>
          <w:p w14:paraId="0795738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B7D1AD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wydrukowania charakterystyki wybranej JGP w formie podręcznej karty</w:t>
            </w:r>
          </w:p>
        </w:tc>
      </w:tr>
      <w:tr w:rsidR="00F10B26" w:rsidRPr="00B4693B" w14:paraId="105599A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A1084F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6CA0CB1" w14:textId="77777777" w:rsidR="00F10B26" w:rsidRPr="00B4693B" w:rsidRDefault="00F10B26" w:rsidP="00BB75B5">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wykonywania symulacji wyznaczania JGP (funkcjonalność Symulatora JGP)</w:t>
            </w:r>
            <w:r w:rsidR="00BB75B5" w:rsidRPr="00B4693B">
              <w:rPr>
                <w:rFonts w:ascii="Liberation Serif" w:hAnsi="Liberation Serif" w:cs="Liberation Serif"/>
                <w:color w:val="000000"/>
                <w:sz w:val="22"/>
                <w:szCs w:val="22"/>
              </w:rPr>
              <w:tab/>
            </w:r>
          </w:p>
        </w:tc>
      </w:tr>
      <w:tr w:rsidR="0054193C" w:rsidRPr="00B4693B" w14:paraId="7761EB07" w14:textId="77777777" w:rsidTr="14BBEFFB">
        <w:tc>
          <w:tcPr>
            <w:tcW w:w="352" w:type="pct"/>
            <w:tcBorders>
              <w:bottom w:val="single" w:sz="4" w:space="0" w:color="8EAADB" w:themeColor="accent5" w:themeTint="99"/>
            </w:tcBorders>
          </w:tcPr>
          <w:p w14:paraId="3EF53E3E" w14:textId="77777777" w:rsidR="0054193C" w:rsidRPr="00B4693B" w:rsidRDefault="0054193C"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161936F" w14:textId="77777777" w:rsidR="0054193C" w:rsidRPr="00B4693B" w:rsidRDefault="0054193C" w:rsidP="0054193C">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Moduł automatycznie podpowiada grupę do rozliczenia kierując się kryterium optymalizacji przychodu za wykonanie określonego rodzaju świadczenia i spełnienia warunku, że znajduje się w umowie.</w:t>
            </w:r>
          </w:p>
        </w:tc>
      </w:tr>
      <w:tr w:rsidR="0054193C" w:rsidRPr="00B4693B" w14:paraId="327D40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0282665B" w14:textId="77777777" w:rsidR="0054193C" w:rsidRPr="00B4693B" w:rsidRDefault="0054193C"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F9D5971" w14:textId="77777777" w:rsidR="0054193C" w:rsidRPr="00B4693B" w:rsidRDefault="0054193C" w:rsidP="0054193C">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Moduł umożliwia zawężenie przeglądania JGP do zakontraktowanych z danym płatnikiem, w danej jednostce organizacyjnej.</w:t>
            </w:r>
          </w:p>
        </w:tc>
      </w:tr>
      <w:tr w:rsidR="0054193C" w:rsidRPr="00B4693B" w14:paraId="1A5AFB5F" w14:textId="77777777" w:rsidTr="14BBEFFB">
        <w:tc>
          <w:tcPr>
            <w:tcW w:w="352" w:type="pct"/>
            <w:tcBorders>
              <w:bottom w:val="single" w:sz="4" w:space="0" w:color="8EAADB" w:themeColor="accent5" w:themeTint="99"/>
            </w:tcBorders>
          </w:tcPr>
          <w:p w14:paraId="0A2380A1" w14:textId="77777777" w:rsidR="0054193C" w:rsidRPr="00B4693B" w:rsidRDefault="0054193C"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F0A5491" w14:textId="77777777" w:rsidR="0054193C" w:rsidRPr="00B4693B" w:rsidRDefault="0054193C" w:rsidP="0054193C">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Moduł automatycznie wyznacza także inne potencjalne grupy w przypadku alternatywnej kwalifikacji</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okodowania świadczenia z jawnym oznaczeniem grupy najbardziej intratnej.</w:t>
            </w:r>
          </w:p>
        </w:tc>
      </w:tr>
      <w:tr w:rsidR="00BB75B5" w:rsidRPr="00B4693B" w14:paraId="66F1F74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F6A23EF"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5F1590D" w14:textId="77777777" w:rsidR="00BB75B5" w:rsidRPr="00B4693B" w:rsidRDefault="00BB75B5" w:rsidP="00BB75B5">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Serwer grupowania potrafi poinformować administratorów o błędach i problemach technicznych powstałych podczas pracy.</w:t>
            </w:r>
          </w:p>
        </w:tc>
      </w:tr>
      <w:tr w:rsidR="00BB75B5" w:rsidRPr="00B4693B" w14:paraId="28AFB121" w14:textId="77777777" w:rsidTr="14BBEFFB">
        <w:tc>
          <w:tcPr>
            <w:tcW w:w="352" w:type="pct"/>
            <w:tcBorders>
              <w:bottom w:val="single" w:sz="4" w:space="0" w:color="8EAADB" w:themeColor="accent5" w:themeTint="99"/>
            </w:tcBorders>
          </w:tcPr>
          <w:p w14:paraId="6BA92BEC"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406EC9A" w14:textId="77777777" w:rsidR="00BB75B5" w:rsidRPr="00B4693B" w:rsidRDefault="00BB75B5" w:rsidP="00BB75B5">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Serwer grupowania potrafi raportować swój stan i statystykę użycia poszczególnych gruperów.</w:t>
            </w:r>
          </w:p>
        </w:tc>
      </w:tr>
      <w:tr w:rsidR="00BB75B5" w:rsidRPr="00B4693B" w14:paraId="7E22487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72B0904" w14:textId="77777777" w:rsidR="00BB75B5" w:rsidRPr="00B4693B" w:rsidRDefault="00BB75B5"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905C9FA" w14:textId="77777777" w:rsidR="00BB75B5" w:rsidRPr="00B4693B" w:rsidRDefault="00BB75B5" w:rsidP="00BB75B5">
            <w:pPr>
              <w:tabs>
                <w:tab w:val="right" w:pos="8206"/>
              </w:tabs>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Moduł pozwala na przeglądanie stanu wyznaczenia grup JGP dla wszystkich hospitalizacji, przy czym listę można także zawęzić do hospitalizacji wykonanych tylko w danej jednostce organizacyjnej.</w:t>
            </w:r>
          </w:p>
        </w:tc>
      </w:tr>
      <w:tr w:rsidR="00F10B26" w:rsidRPr="00B4693B" w14:paraId="619E8BF4" w14:textId="77777777" w:rsidTr="14BBEFFB">
        <w:tc>
          <w:tcPr>
            <w:tcW w:w="352" w:type="pct"/>
            <w:tcBorders>
              <w:tr2bl w:val="single" w:sz="4" w:space="0" w:color="auto"/>
            </w:tcBorders>
          </w:tcPr>
          <w:p w14:paraId="04431CD5" w14:textId="77777777" w:rsidR="00F10B26" w:rsidRPr="00B4693B" w:rsidRDefault="00F10B26" w:rsidP="001E4301">
            <w:pPr>
              <w:spacing w:line="276" w:lineRule="auto"/>
              <w:ind w:left="360"/>
              <w:jc w:val="left"/>
              <w:rPr>
                <w:rFonts w:ascii="Liberation Serif" w:hAnsi="Liberation Serif" w:cs="Liberation Serif"/>
                <w:sz w:val="22"/>
                <w:szCs w:val="22"/>
              </w:rPr>
            </w:pPr>
          </w:p>
        </w:tc>
        <w:tc>
          <w:tcPr>
            <w:tcW w:w="4648" w:type="pct"/>
          </w:tcPr>
          <w:p w14:paraId="1DB5C6F6"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hAnsi="Liberation Serif" w:cs="Liberation Serif"/>
                <w:b/>
                <w:bCs/>
                <w:sz w:val="22"/>
                <w:szCs w:val="22"/>
              </w:rPr>
              <w:t>Kolejki oczekujących</w:t>
            </w:r>
          </w:p>
        </w:tc>
      </w:tr>
      <w:tr w:rsidR="00F10B26" w:rsidRPr="00B4693B" w14:paraId="7E91494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A6BFF8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3C35FF5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Definicja kolejek oczekujących zgodnie z wymaganiami płatnika</w:t>
            </w:r>
          </w:p>
        </w:tc>
      </w:tr>
      <w:tr w:rsidR="00F10B26" w:rsidRPr="00B4693B" w14:paraId="24CA061D" w14:textId="77777777" w:rsidTr="14BBEFFB">
        <w:tc>
          <w:tcPr>
            <w:tcW w:w="352" w:type="pct"/>
          </w:tcPr>
          <w:p w14:paraId="26B5FE9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2EF5BFC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Kolejki oczekujących do komórek organizacyjnych</w:t>
            </w:r>
          </w:p>
        </w:tc>
      </w:tr>
      <w:tr w:rsidR="00F10B26" w:rsidRPr="00B4693B" w14:paraId="319CFA1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559467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7CF0814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Kolejki oczekujących do procedur medycznych lub świadczeń wysokospecjalistycznych zdefiniowanych przez płatnika</w:t>
            </w:r>
          </w:p>
        </w:tc>
      </w:tr>
      <w:tr w:rsidR="00F10B26" w:rsidRPr="00B4693B" w14:paraId="1930AA4B" w14:textId="77777777" w:rsidTr="14BBEFFB">
        <w:tc>
          <w:tcPr>
            <w:tcW w:w="352" w:type="pct"/>
          </w:tcPr>
          <w:p w14:paraId="6E32B76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2AB2674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kolejek oczekujących</w:t>
            </w:r>
          </w:p>
        </w:tc>
      </w:tr>
      <w:tr w:rsidR="00F10B26" w:rsidRPr="00B4693B" w14:paraId="2761AE2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B01CC1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0F00A90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Wykaz osób oczekujących w kolejce</w:t>
            </w:r>
          </w:p>
        </w:tc>
      </w:tr>
      <w:tr w:rsidR="00F10B26" w:rsidRPr="00B4693B" w14:paraId="52A32FC2" w14:textId="77777777" w:rsidTr="14BBEFFB">
        <w:tc>
          <w:tcPr>
            <w:tcW w:w="352" w:type="pct"/>
          </w:tcPr>
          <w:p w14:paraId="696255D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7C8342B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planowania daty z dokładnością do dnia lub tygodnia (w przypadku odległego terminu realizacji świadczenia)</w:t>
            </w:r>
          </w:p>
        </w:tc>
      </w:tr>
      <w:tr w:rsidR="00F10B26" w:rsidRPr="00B4693B" w14:paraId="5CDF242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96C183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22E8ED2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Przyporządkowanie oczekujących do jednej z kategorii medycznych (przypadki pilne/przypadki stabilne)</w:t>
            </w:r>
          </w:p>
        </w:tc>
      </w:tr>
      <w:tr w:rsidR="00F10B26" w:rsidRPr="00B4693B" w14:paraId="74839401" w14:textId="77777777" w:rsidTr="14BBEFFB">
        <w:tc>
          <w:tcPr>
            <w:tcW w:w="352" w:type="pct"/>
          </w:tcPr>
          <w:p w14:paraId="777B837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5870A55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Rejestrowanie przypadków zmian terminu udzielenia świadczenia wraz z przyczyną zmiany</w:t>
            </w:r>
          </w:p>
        </w:tc>
      </w:tr>
      <w:tr w:rsidR="00F10B26" w:rsidRPr="00B4693B" w14:paraId="7857C34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6D1DA4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6BB0CA8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przywrócenia do kolejki oczekujących pacjenta wykreślonego</w:t>
            </w:r>
          </w:p>
        </w:tc>
      </w:tr>
      <w:tr w:rsidR="00F10B26" w:rsidRPr="00B4693B" w14:paraId="65AB2B3F" w14:textId="77777777" w:rsidTr="14BBEFFB">
        <w:tc>
          <w:tcPr>
            <w:tcW w:w="352" w:type="pct"/>
          </w:tcPr>
          <w:p w14:paraId="59EAD02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2040814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Zablokowanie możliwości zmiany danych w kolejce oczekujących dla pacjentów zrealizowanych, po zakończeniu okresu rozliczeniowego tj. po 10 dniu każdego miesiąca za miesiąc rozliczeniowy (poprzedni)</w:t>
            </w:r>
          </w:p>
        </w:tc>
      </w:tr>
      <w:tr w:rsidR="00F10B26" w:rsidRPr="00B4693B" w14:paraId="1ADF0BC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2A6F62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A3E80C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zbiorczego przenoszenia oczekujących pomiędzy kolejkami</w:t>
            </w:r>
          </w:p>
        </w:tc>
      </w:tr>
      <w:tr w:rsidR="00F10B26" w:rsidRPr="00B4693B" w14:paraId="1E4250BF" w14:textId="77777777" w:rsidTr="14BBEFFB">
        <w:tc>
          <w:tcPr>
            <w:tcW w:w="352" w:type="pct"/>
            <w:tcBorders>
              <w:tr2bl w:val="single" w:sz="4" w:space="0" w:color="auto"/>
            </w:tcBorders>
          </w:tcPr>
          <w:p w14:paraId="79D31DE4"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332E9CC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zbiorczego przeliczania pierwszych wolnych terminów dla wszystkich kolejek oczekujących:</w:t>
            </w:r>
          </w:p>
        </w:tc>
      </w:tr>
      <w:tr w:rsidR="00F10B26" w:rsidRPr="00B4693B" w14:paraId="756C051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2074E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5324A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Wszystkich aktywnych pozycji</w:t>
            </w:r>
          </w:p>
        </w:tc>
      </w:tr>
      <w:tr w:rsidR="00F10B26" w:rsidRPr="00B4693B" w14:paraId="5BBED3FF" w14:textId="77777777" w:rsidTr="14BBEFFB">
        <w:tc>
          <w:tcPr>
            <w:tcW w:w="352" w:type="pct"/>
          </w:tcPr>
          <w:p w14:paraId="4C0D32A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15D1A1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Wybranych oczekujących</w:t>
            </w:r>
          </w:p>
        </w:tc>
      </w:tr>
      <w:tr w:rsidR="00F10B26" w:rsidRPr="00B4693B" w14:paraId="00732D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2D7D03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5B2A5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B4693B" w14:paraId="1AD31D6F" w14:textId="77777777" w:rsidTr="14BBEFFB">
        <w:tc>
          <w:tcPr>
            <w:tcW w:w="352" w:type="pct"/>
            <w:tcBorders>
              <w:tr2bl w:val="single" w:sz="4" w:space="0" w:color="auto"/>
            </w:tcBorders>
          </w:tcPr>
          <w:p w14:paraId="5DA883F8"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24DBAEF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statystyk kolejek z podziałem na przypadki pilne i stabilne</w:t>
            </w:r>
          </w:p>
        </w:tc>
      </w:tr>
      <w:tr w:rsidR="00F10B26" w:rsidRPr="00B4693B" w14:paraId="32B0835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01CE28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F2BE9A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oczekujących</w:t>
            </w:r>
          </w:p>
        </w:tc>
      </w:tr>
      <w:tr w:rsidR="00F10B26" w:rsidRPr="00B4693B" w14:paraId="3C03D61D" w14:textId="77777777" w:rsidTr="14BBEFFB">
        <w:tc>
          <w:tcPr>
            <w:tcW w:w="352" w:type="pct"/>
          </w:tcPr>
          <w:p w14:paraId="38AC67B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914BF8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Szacunkowy czas oczekiwania w kolejce</w:t>
            </w:r>
          </w:p>
        </w:tc>
      </w:tr>
      <w:tr w:rsidR="00F10B26" w:rsidRPr="00B4693B" w14:paraId="1699BD6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A39E1F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99F7D6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Średni rzeczywisty czas oczekiwania w kolejce (zgodnie z algorytmem opublikowanym w rozporządzeniu)</w:t>
            </w:r>
          </w:p>
        </w:tc>
      </w:tr>
      <w:tr w:rsidR="00F10B26" w:rsidRPr="00B4693B" w14:paraId="0CAC7041" w14:textId="77777777" w:rsidTr="14BBEFFB">
        <w:tc>
          <w:tcPr>
            <w:tcW w:w="352" w:type="pct"/>
            <w:tcBorders>
              <w:tr2bl w:val="single" w:sz="4" w:space="0" w:color="auto"/>
            </w:tcBorders>
          </w:tcPr>
          <w:p w14:paraId="2303864A" w14:textId="77777777" w:rsidR="00F10B26" w:rsidRPr="00B4693B" w:rsidRDefault="00F10B26" w:rsidP="001E4301">
            <w:pPr>
              <w:spacing w:line="276" w:lineRule="auto"/>
              <w:ind w:left="360"/>
              <w:jc w:val="left"/>
              <w:rPr>
                <w:rFonts w:ascii="Liberation Serif" w:hAnsi="Liberation Serif" w:cs="Liberation Serif"/>
                <w:color w:val="000000"/>
                <w:sz w:val="22"/>
                <w:szCs w:val="22"/>
              </w:rPr>
            </w:pPr>
          </w:p>
        </w:tc>
        <w:tc>
          <w:tcPr>
            <w:tcW w:w="4648" w:type="pct"/>
          </w:tcPr>
          <w:p w14:paraId="59437A01"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Komunikacja z NFZ</w:t>
            </w:r>
          </w:p>
        </w:tc>
      </w:tr>
      <w:tr w:rsidR="00F10B26" w:rsidRPr="00B4693B" w14:paraId="112917E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5B12B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6E959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eksport komunikatów XML w aktualnie obowiązujących wersjach z zakresu sprawozdawczości związanej z kolejkami oczekujących</w:t>
            </w:r>
          </w:p>
        </w:tc>
      </w:tr>
      <w:tr w:rsidR="00F10B26" w:rsidRPr="00B4693B" w14:paraId="5BF64D56" w14:textId="77777777" w:rsidTr="14BBEFFB">
        <w:tc>
          <w:tcPr>
            <w:tcW w:w="352" w:type="pct"/>
          </w:tcPr>
          <w:p w14:paraId="7087B21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0C90CA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Komunikat LIOCZ – komunikat szczegółowy o kolejkach oczekujących</w:t>
            </w:r>
          </w:p>
        </w:tc>
      </w:tr>
      <w:tr w:rsidR="00F10B26" w:rsidRPr="00B4693B" w14:paraId="20E4F2E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301B5B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3A4B5F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Komunikat KOL – komunikat o kolejkach oczekujących do świadczeń wysokospecjalistycznych</w:t>
            </w:r>
          </w:p>
        </w:tc>
      </w:tr>
      <w:tr w:rsidR="00F10B26" w:rsidRPr="00B4693B" w14:paraId="64EFA3E9" w14:textId="77777777" w:rsidTr="14BBEFFB">
        <w:tc>
          <w:tcPr>
            <w:tcW w:w="352" w:type="pct"/>
            <w:tcBorders>
              <w:bottom w:val="single" w:sz="4" w:space="0" w:color="8EAADB" w:themeColor="accent5" w:themeTint="99"/>
            </w:tcBorders>
          </w:tcPr>
          <w:p w14:paraId="0A47A10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8F833F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„potwierdzeń odbioru” danych o kolejkach oczekujących</w:t>
            </w:r>
          </w:p>
        </w:tc>
      </w:tr>
      <w:tr w:rsidR="00F10B26" w:rsidRPr="00B4693B" w14:paraId="2082EC8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58701F99" w14:textId="77777777" w:rsidR="00F10B26" w:rsidRPr="00B4693B" w:rsidRDefault="00F10B26" w:rsidP="001E4301">
            <w:pPr>
              <w:spacing w:line="276" w:lineRule="auto"/>
              <w:ind w:left="360"/>
              <w:jc w:val="left"/>
              <w:rPr>
                <w:rFonts w:ascii="Liberation Serif" w:hAnsi="Liberation Serif" w:cs="Liberation Serif"/>
                <w:color w:val="000000"/>
                <w:sz w:val="22"/>
                <w:szCs w:val="22"/>
              </w:rPr>
            </w:pPr>
          </w:p>
        </w:tc>
        <w:tc>
          <w:tcPr>
            <w:tcW w:w="4648" w:type="pct"/>
          </w:tcPr>
          <w:p w14:paraId="60791762"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Wydruki i raporty dotyczące kolejek oczekujących</w:t>
            </w:r>
          </w:p>
        </w:tc>
      </w:tr>
      <w:tr w:rsidR="00F10B26" w:rsidRPr="00B4693B" w14:paraId="3488CFB5" w14:textId="77777777" w:rsidTr="14BBEFFB">
        <w:tc>
          <w:tcPr>
            <w:tcW w:w="352" w:type="pct"/>
            <w:tcBorders>
              <w:bottom w:val="single" w:sz="4" w:space="0" w:color="8EAADB" w:themeColor="accent5" w:themeTint="99"/>
              <w:tr2bl w:val="single" w:sz="4" w:space="0" w:color="auto"/>
            </w:tcBorders>
          </w:tcPr>
          <w:p w14:paraId="59B906C1" w14:textId="77777777" w:rsidR="00F10B26" w:rsidRPr="00B4693B" w:rsidRDefault="00F10B26" w:rsidP="00167E77">
            <w:pPr>
              <w:spacing w:line="276" w:lineRule="auto"/>
              <w:jc w:val="left"/>
              <w:rPr>
                <w:rFonts w:ascii="Liberation Serif" w:hAnsi="Liberation Serif" w:cs="Liberation Serif"/>
                <w:color w:val="000000"/>
                <w:sz w:val="22"/>
                <w:szCs w:val="22"/>
              </w:rPr>
            </w:pPr>
          </w:p>
        </w:tc>
        <w:tc>
          <w:tcPr>
            <w:tcW w:w="4648" w:type="pct"/>
          </w:tcPr>
          <w:p w14:paraId="2A4502C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 listy oczekujących z uwzględnieniem poniższych kryteriów:</w:t>
            </w:r>
          </w:p>
        </w:tc>
      </w:tr>
      <w:tr w:rsidR="00F10B26" w:rsidRPr="00B4693B" w14:paraId="59AD381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7F9521CD" w14:textId="77777777" w:rsidR="00F10B26" w:rsidRPr="00B4693B" w:rsidRDefault="00F10B26" w:rsidP="00C37068">
            <w:pPr>
              <w:spacing w:line="276" w:lineRule="auto"/>
              <w:jc w:val="left"/>
              <w:rPr>
                <w:rFonts w:ascii="Liberation Serif" w:hAnsi="Liberation Serif" w:cs="Liberation Serif"/>
                <w:color w:val="000000"/>
                <w:sz w:val="22"/>
                <w:szCs w:val="22"/>
              </w:rPr>
            </w:pPr>
          </w:p>
        </w:tc>
        <w:tc>
          <w:tcPr>
            <w:tcW w:w="4648" w:type="pct"/>
          </w:tcPr>
          <w:p w14:paraId="173EA78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Rodzaj kolejki (do komórki organizacyjnej, do procedury medycznej/świadczenia wysokospecjalistycznego)</w:t>
            </w:r>
          </w:p>
        </w:tc>
      </w:tr>
      <w:tr w:rsidR="00F10B26" w:rsidRPr="00B4693B" w14:paraId="3B98DB9A" w14:textId="77777777" w:rsidTr="14BBEFFB">
        <w:tc>
          <w:tcPr>
            <w:tcW w:w="352" w:type="pct"/>
          </w:tcPr>
          <w:p w14:paraId="654E7D1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F228D7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Kod kolejki</w:t>
            </w:r>
          </w:p>
        </w:tc>
      </w:tr>
      <w:tr w:rsidR="00F10B26" w:rsidRPr="00B4693B" w14:paraId="333C4D9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22D7B9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5EAFEC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Stan wpisu w kolejce (aktywne, wykreślone, zakończone realizacją)</w:t>
            </w:r>
          </w:p>
        </w:tc>
      </w:tr>
      <w:tr w:rsidR="00F10B26" w:rsidRPr="00B4693B" w14:paraId="52EE88FD" w14:textId="77777777" w:rsidTr="14BBEFFB">
        <w:tc>
          <w:tcPr>
            <w:tcW w:w="352" w:type="pct"/>
          </w:tcPr>
          <w:p w14:paraId="2B79700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CB6BA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Kategoria medyczna (pilny, stabilny)</w:t>
            </w:r>
          </w:p>
        </w:tc>
      </w:tr>
      <w:tr w:rsidR="00F10B26" w:rsidRPr="00B4693B" w14:paraId="472BFA6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40A342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67F27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Data wpisu (od .. do ..)</w:t>
            </w:r>
          </w:p>
        </w:tc>
      </w:tr>
      <w:tr w:rsidR="00F10B26" w:rsidRPr="00B4693B" w14:paraId="5C24BB59" w14:textId="77777777" w:rsidTr="14BBEFFB">
        <w:tc>
          <w:tcPr>
            <w:tcW w:w="352" w:type="pct"/>
          </w:tcPr>
          <w:p w14:paraId="7D312D0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29A7F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Data planowanej realizacji (od .. do ..)</w:t>
            </w:r>
          </w:p>
        </w:tc>
      </w:tr>
      <w:tr w:rsidR="00F10B26" w:rsidRPr="00B4693B" w14:paraId="4F0B21B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8343F2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76815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Data skreślenia z kolejki (od .. do ..)</w:t>
            </w:r>
          </w:p>
        </w:tc>
      </w:tr>
      <w:tr w:rsidR="00F10B26" w:rsidRPr="00B4693B" w14:paraId="5AFAB9F0" w14:textId="77777777" w:rsidTr="14BBEFFB">
        <w:tc>
          <w:tcPr>
            <w:tcW w:w="352" w:type="pct"/>
          </w:tcPr>
          <w:p w14:paraId="7919FE0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533B0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Integracja z AP-KOLCE</w:t>
            </w:r>
          </w:p>
        </w:tc>
      </w:tr>
      <w:tr w:rsidR="00F10B26" w:rsidRPr="00B4693B" w14:paraId="533DD5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BC154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D8A71D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komunikacji z systemem AP-KOLCE</w:t>
            </w:r>
          </w:p>
        </w:tc>
      </w:tr>
      <w:tr w:rsidR="00F10B26" w:rsidRPr="00B4693B" w14:paraId="2419FE67" w14:textId="77777777" w:rsidTr="14BBEFFB">
        <w:tc>
          <w:tcPr>
            <w:tcW w:w="352" w:type="pct"/>
          </w:tcPr>
          <w:p w14:paraId="0623BB1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3CDAAB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Potwierdzanie odbioru komunikatu, dla komunikatów tego wymagających, bezpośrednio w aplikacji </w:t>
            </w:r>
          </w:p>
        </w:tc>
      </w:tr>
      <w:tr w:rsidR="00F10B26" w:rsidRPr="00B4693B" w14:paraId="23D695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4416E7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D36A14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kolejek onkologicznych i kolejek na procedurę</w:t>
            </w:r>
          </w:p>
        </w:tc>
      </w:tr>
      <w:tr w:rsidR="00F10B26" w:rsidRPr="00B4693B" w14:paraId="0527942A" w14:textId="77777777" w:rsidTr="14BBEFFB">
        <w:tc>
          <w:tcPr>
            <w:tcW w:w="352" w:type="pct"/>
            <w:tcBorders>
              <w:bottom w:val="single" w:sz="4" w:space="0" w:color="8EAADB" w:themeColor="accent5" w:themeTint="99"/>
            </w:tcBorders>
          </w:tcPr>
          <w:p w14:paraId="7A355F1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C8D55F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rejestracja dla kolejki onkologicznej powinna odbywać się bez podziału na przypadki pilne i stabilne</w:t>
            </w:r>
          </w:p>
        </w:tc>
      </w:tr>
      <w:tr w:rsidR="00F10B26" w:rsidRPr="00B4693B" w14:paraId="0AB91B9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A6BC1FC" w14:textId="77777777" w:rsidR="00F10B26" w:rsidRPr="00B4693B" w:rsidRDefault="00F10B26" w:rsidP="00C37068">
            <w:pPr>
              <w:spacing w:line="276" w:lineRule="auto"/>
              <w:jc w:val="left"/>
              <w:rPr>
                <w:rFonts w:ascii="Liberation Serif" w:hAnsi="Liberation Serif" w:cs="Liberation Serif"/>
                <w:color w:val="000000"/>
                <w:sz w:val="22"/>
                <w:szCs w:val="22"/>
              </w:rPr>
            </w:pPr>
          </w:p>
        </w:tc>
        <w:tc>
          <w:tcPr>
            <w:tcW w:w="4648" w:type="pct"/>
          </w:tcPr>
          <w:p w14:paraId="72FDB942"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Weryfikacja w eWUŚ</w:t>
            </w:r>
          </w:p>
        </w:tc>
      </w:tr>
      <w:tr w:rsidR="00F10B26" w:rsidRPr="00B4693B" w14:paraId="68311A07" w14:textId="77777777" w:rsidTr="14BBEFFB">
        <w:tc>
          <w:tcPr>
            <w:tcW w:w="352" w:type="pct"/>
          </w:tcPr>
          <w:p w14:paraId="7A63C75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E2645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Weryfikacja uprawnień pacjenta do świadczeń refundowanych przez NFZ podczas</w:t>
            </w:r>
          </w:p>
        </w:tc>
      </w:tr>
      <w:tr w:rsidR="00F10B26" w:rsidRPr="00B4693B" w14:paraId="0AD8C5F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EC05B0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47014B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rejestracji na Izbie Przyjęć</w:t>
            </w:r>
          </w:p>
        </w:tc>
      </w:tr>
      <w:tr w:rsidR="00F10B26" w:rsidRPr="00B4693B" w14:paraId="10ECE576" w14:textId="77777777" w:rsidTr="14BBEFFB">
        <w:tc>
          <w:tcPr>
            <w:tcW w:w="352" w:type="pct"/>
          </w:tcPr>
          <w:p w14:paraId="39307C9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42956A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rejestracji/planowania wizyty w przychodni lub pracowni, weryfikowany jest stan na dzień rejestracji</w:t>
            </w:r>
          </w:p>
        </w:tc>
      </w:tr>
      <w:tr w:rsidR="00F10B26" w:rsidRPr="00B4693B" w14:paraId="1C5A750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B2B8F3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1224FC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sprawdzenie statusu eWUŚ dla pacjentów wpis</w:t>
            </w:r>
            <w:r w:rsidR="00CC5129" w:rsidRPr="00B4693B">
              <w:rPr>
                <w:rFonts w:ascii="Liberation Serif" w:hAnsi="Liberation Serif" w:cs="Liberation Serif"/>
                <w:sz w:val="22"/>
                <w:szCs w:val="22"/>
              </w:rPr>
              <w:t>yw</w:t>
            </w:r>
            <w:r w:rsidRPr="00B4693B">
              <w:rPr>
                <w:rFonts w:ascii="Liberation Serif" w:hAnsi="Liberation Serif" w:cs="Liberation Serif"/>
                <w:sz w:val="22"/>
                <w:szCs w:val="22"/>
              </w:rPr>
              <w:t>anych do Księgi Oczekujących.</w:t>
            </w:r>
          </w:p>
        </w:tc>
      </w:tr>
      <w:tr w:rsidR="00F10B26" w:rsidRPr="00B4693B" w14:paraId="09C52A03" w14:textId="77777777" w:rsidTr="14BBEFFB">
        <w:tc>
          <w:tcPr>
            <w:tcW w:w="352" w:type="pct"/>
          </w:tcPr>
          <w:p w14:paraId="5549810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FE831A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Tworzenie harmonogramów weryfikacji grupowej</w:t>
            </w:r>
          </w:p>
        </w:tc>
      </w:tr>
      <w:tr w:rsidR="00F10B26" w:rsidRPr="00B4693B" w14:paraId="74935B6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BE968D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468D3D4" w14:textId="77777777" w:rsidR="00F10B26" w:rsidRPr="00B4693B" w:rsidRDefault="27F0A94E"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 xml:space="preserve">System musi umożliwić powiadamianie użytkownika o przebiegu zbiorczej weryfikacji uprawnień eWUŚ </w:t>
            </w:r>
            <w:r w:rsidRPr="00B4693B">
              <w:rPr>
                <w:rFonts w:ascii="Liberation Serif" w:hAnsi="Liberation Serif" w:cs="Liberation Serif"/>
                <w:sz w:val="22"/>
                <w:szCs w:val="22"/>
              </w:rPr>
              <w:t xml:space="preserve">z użyciem </w:t>
            </w:r>
            <w:r w:rsidRPr="00B4693B">
              <w:rPr>
                <w:rFonts w:ascii="Liberation Serif" w:hAnsi="Liberation Serif" w:cs="Liberation Serif"/>
                <w:color w:val="000000" w:themeColor="text1"/>
                <w:sz w:val="22"/>
                <w:szCs w:val="22"/>
              </w:rPr>
              <w:t>e-mail.</w:t>
            </w:r>
          </w:p>
        </w:tc>
      </w:tr>
      <w:tr w:rsidR="00F10B26" w:rsidRPr="00B4693B" w14:paraId="2745350A" w14:textId="77777777" w:rsidTr="14BBEFFB">
        <w:tc>
          <w:tcPr>
            <w:tcW w:w="352" w:type="pct"/>
            <w:tcBorders>
              <w:tr2bl w:val="single" w:sz="4" w:space="0" w:color="auto"/>
            </w:tcBorders>
          </w:tcPr>
          <w:p w14:paraId="54278F0F" w14:textId="77777777" w:rsidR="00F10B26" w:rsidRPr="00B4693B" w:rsidRDefault="00F10B26" w:rsidP="00C37068">
            <w:pPr>
              <w:spacing w:line="276" w:lineRule="auto"/>
              <w:jc w:val="left"/>
              <w:rPr>
                <w:rFonts w:ascii="Liberation Serif" w:hAnsi="Liberation Serif" w:cs="Liberation Serif"/>
                <w:color w:val="000000"/>
                <w:sz w:val="22"/>
                <w:szCs w:val="22"/>
              </w:rPr>
            </w:pPr>
          </w:p>
        </w:tc>
        <w:tc>
          <w:tcPr>
            <w:tcW w:w="4648" w:type="pct"/>
          </w:tcPr>
          <w:p w14:paraId="0CA8154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Weryfikacja uprawnień w oparciu o harmonogramy obejmująca pacjentów</w:t>
            </w:r>
          </w:p>
        </w:tc>
      </w:tr>
      <w:tr w:rsidR="00F10B26" w:rsidRPr="00B4693B" w14:paraId="4C1D116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1077D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3D2E16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przebywających na oddziale,</w:t>
            </w:r>
          </w:p>
        </w:tc>
      </w:tr>
      <w:tr w:rsidR="00F10B26" w:rsidRPr="00B4693B" w14:paraId="6DDD143F" w14:textId="77777777" w:rsidTr="14BBEFFB">
        <w:tc>
          <w:tcPr>
            <w:tcW w:w="352" w:type="pct"/>
          </w:tcPr>
          <w:p w14:paraId="12310A4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E646E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przebywających na obserwacji na izbie przyjęć</w:t>
            </w:r>
          </w:p>
        </w:tc>
      </w:tr>
      <w:tr w:rsidR="00F10B26" w:rsidRPr="00B4693B" w14:paraId="233F2BC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55EA6B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B2E1DE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 trakcie wizyt</w:t>
            </w:r>
          </w:p>
        </w:tc>
      </w:tr>
      <w:tr w:rsidR="00F10B26" w:rsidRPr="00B4693B" w14:paraId="199728A2" w14:textId="77777777" w:rsidTr="14BBEFFB">
        <w:tc>
          <w:tcPr>
            <w:tcW w:w="352" w:type="pct"/>
          </w:tcPr>
          <w:p w14:paraId="4980000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E8D30D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wypisywanych ze szpitala ale o niezautoryzowanym wypisie i nie rozliczonych</w:t>
            </w:r>
          </w:p>
        </w:tc>
      </w:tr>
      <w:tr w:rsidR="00F10B26" w:rsidRPr="00B4693B" w14:paraId="4AC863A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FE8CB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7E6A303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dla których zarejestrowano zgon, ale zapis nie został autoryzowany a pobyt rozliczony</w:t>
            </w:r>
            <w:r w:rsidR="00770010" w:rsidRPr="00B4693B">
              <w:rPr>
                <w:rFonts w:ascii="Liberation Serif" w:hAnsi="Liberation Serif" w:cs="Liberation Serif"/>
                <w:sz w:val="22"/>
                <w:szCs w:val="22"/>
              </w:rPr>
              <w:t xml:space="preserve"> </w:t>
            </w:r>
          </w:p>
        </w:tc>
      </w:tr>
      <w:tr w:rsidR="00F10B26" w:rsidRPr="00B4693B" w14:paraId="074EA0C5" w14:textId="77777777" w:rsidTr="14BBEFFB">
        <w:tc>
          <w:tcPr>
            <w:tcW w:w="352" w:type="pct"/>
            <w:tcBorders>
              <w:bottom w:val="single" w:sz="4" w:space="0" w:color="8EAADB" w:themeColor="accent5" w:themeTint="99"/>
            </w:tcBorders>
          </w:tcPr>
          <w:p w14:paraId="04A2F36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A61719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którzy złożyli deklaracje</w:t>
            </w:r>
          </w:p>
        </w:tc>
      </w:tr>
      <w:tr w:rsidR="00F10B26" w:rsidRPr="00B4693B" w14:paraId="05FCCB0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6E7A57FE" w14:textId="77777777" w:rsidR="00F10B26" w:rsidRPr="00B4693B" w:rsidRDefault="00F10B26" w:rsidP="00C37068">
            <w:pPr>
              <w:spacing w:line="276" w:lineRule="auto"/>
              <w:ind w:left="360"/>
              <w:jc w:val="left"/>
              <w:rPr>
                <w:rFonts w:ascii="Liberation Serif" w:hAnsi="Liberation Serif" w:cs="Liberation Serif"/>
                <w:color w:val="000000"/>
                <w:sz w:val="22"/>
                <w:szCs w:val="22"/>
              </w:rPr>
            </w:pPr>
          </w:p>
        </w:tc>
        <w:tc>
          <w:tcPr>
            <w:tcW w:w="4648" w:type="pct"/>
          </w:tcPr>
          <w:p w14:paraId="668E8E7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Oznaczanie ikoną / kolorem statusu weryfikacji pacjenta</w:t>
            </w:r>
          </w:p>
        </w:tc>
      </w:tr>
      <w:tr w:rsidR="00F10B26" w:rsidRPr="00B4693B" w14:paraId="58E6CF7F" w14:textId="77777777" w:rsidTr="14BBEFFB">
        <w:tc>
          <w:tcPr>
            <w:tcW w:w="352" w:type="pct"/>
          </w:tcPr>
          <w:p w14:paraId="4E062DF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E1EA68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na liście pacjentów</w:t>
            </w:r>
          </w:p>
        </w:tc>
      </w:tr>
      <w:tr w:rsidR="00F10B26" w:rsidRPr="00B4693B" w14:paraId="18DC7B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9B3282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9186B6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 widocznym miejscu przy danych pacjenta</w:t>
            </w:r>
          </w:p>
        </w:tc>
      </w:tr>
      <w:tr w:rsidR="00F10B26" w:rsidRPr="00B4693B" w14:paraId="1DBCE080" w14:textId="77777777" w:rsidTr="14BBEFFB">
        <w:tc>
          <w:tcPr>
            <w:tcW w:w="352" w:type="pct"/>
            <w:tcBorders>
              <w:tr2bl w:val="single" w:sz="4" w:space="0" w:color="auto"/>
            </w:tcBorders>
          </w:tcPr>
          <w:p w14:paraId="5D6E2864" w14:textId="77777777" w:rsidR="00F10B26" w:rsidRPr="00B4693B" w:rsidRDefault="00F10B26" w:rsidP="001E4301">
            <w:pPr>
              <w:spacing w:line="276" w:lineRule="auto"/>
              <w:ind w:left="360"/>
              <w:jc w:val="left"/>
              <w:rPr>
                <w:rFonts w:ascii="Liberation Serif" w:hAnsi="Liberation Serif" w:cs="Liberation Serif"/>
                <w:color w:val="000000"/>
                <w:sz w:val="22"/>
                <w:szCs w:val="22"/>
              </w:rPr>
            </w:pPr>
          </w:p>
        </w:tc>
        <w:tc>
          <w:tcPr>
            <w:tcW w:w="4648" w:type="pct"/>
          </w:tcPr>
          <w:p w14:paraId="66106343"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Deklaracje POZ</w:t>
            </w:r>
          </w:p>
        </w:tc>
      </w:tr>
      <w:tr w:rsidR="00F10B26" w:rsidRPr="00B4693B" w14:paraId="2F2DB1E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FD5C3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FC6F8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umów w rodzaju POZ</w:t>
            </w:r>
          </w:p>
        </w:tc>
      </w:tr>
      <w:tr w:rsidR="00F10B26" w:rsidRPr="00B4693B" w14:paraId="2F011AB5" w14:textId="77777777" w:rsidTr="14BBEFFB">
        <w:tc>
          <w:tcPr>
            <w:tcW w:w="352" w:type="pct"/>
          </w:tcPr>
          <w:p w14:paraId="070E7C7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1C934F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deklaracji POZ/KAOS</w:t>
            </w:r>
          </w:p>
        </w:tc>
      </w:tr>
      <w:tr w:rsidR="00F10B26" w:rsidRPr="00B4693B" w14:paraId="52E85FE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6A4FB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18128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Deklaracje do lekarza rodzinnego, </w:t>
            </w:r>
          </w:p>
        </w:tc>
      </w:tr>
      <w:tr w:rsidR="00F10B26" w:rsidRPr="00B4693B" w14:paraId="6553C3BD" w14:textId="77777777" w:rsidTr="14BBEFFB">
        <w:tc>
          <w:tcPr>
            <w:tcW w:w="352" w:type="pct"/>
          </w:tcPr>
          <w:p w14:paraId="37B38A2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DC763F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Deklaracje do pielęgniarki, </w:t>
            </w:r>
          </w:p>
        </w:tc>
      </w:tr>
      <w:tr w:rsidR="00F10B26" w:rsidRPr="00B4693B" w14:paraId="2101E39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98919F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BB6705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Deklaracje do położnej, </w:t>
            </w:r>
          </w:p>
        </w:tc>
      </w:tr>
      <w:tr w:rsidR="00F10B26" w:rsidRPr="00B4693B" w14:paraId="06E30455" w14:textId="77777777" w:rsidTr="14BBEFFB">
        <w:tc>
          <w:tcPr>
            <w:tcW w:w="352" w:type="pct"/>
          </w:tcPr>
          <w:p w14:paraId="60844A0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E17ECC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Deklaracje z zakresu medycyny szkolnej, </w:t>
            </w:r>
          </w:p>
        </w:tc>
      </w:tr>
      <w:tr w:rsidR="00F10B26" w:rsidRPr="00B4693B" w14:paraId="64ED862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E29DE4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741733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Kompleksowa ambulatoryjna opieka nad pacjentem z cukrzycą, </w:t>
            </w:r>
          </w:p>
        </w:tc>
      </w:tr>
      <w:tr w:rsidR="00F10B26" w:rsidRPr="00B4693B" w14:paraId="665605D4" w14:textId="77777777" w:rsidTr="14BBEFFB">
        <w:tc>
          <w:tcPr>
            <w:tcW w:w="352" w:type="pct"/>
          </w:tcPr>
          <w:p w14:paraId="074168F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36435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Kompleksowa ambulatoryjna opieka nad pacjentem zarażonym HIV </w:t>
            </w:r>
          </w:p>
        </w:tc>
      </w:tr>
      <w:tr w:rsidR="00F10B26" w:rsidRPr="00B4693B" w14:paraId="1094DDE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D2A78B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16526F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porad POZ</w:t>
            </w:r>
          </w:p>
        </w:tc>
      </w:tr>
      <w:tr w:rsidR="00F10B26" w:rsidRPr="00B4693B" w14:paraId="38C72DB6" w14:textId="77777777" w:rsidTr="14BBEFFB">
        <w:tc>
          <w:tcPr>
            <w:tcW w:w="352" w:type="pct"/>
          </w:tcPr>
          <w:p w14:paraId="3A127AC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1FE030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eksport komunikatów XML w aktualnie obowiązujących wersjach z zakresu sprawozdawczości związanej z deklaracjami POZ/KAOS</w:t>
            </w:r>
          </w:p>
        </w:tc>
      </w:tr>
      <w:tr w:rsidR="00F10B26" w:rsidRPr="00B4693B" w14:paraId="2710D14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3176D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0A9A44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Komunikat DEKL – komunikat szczegółowy deklaracji POZ/KAOS</w:t>
            </w:r>
          </w:p>
        </w:tc>
      </w:tr>
      <w:tr w:rsidR="00F10B26" w:rsidRPr="00B4693B" w14:paraId="3C538A71" w14:textId="77777777" w:rsidTr="14BBEFFB">
        <w:tc>
          <w:tcPr>
            <w:tcW w:w="352" w:type="pct"/>
          </w:tcPr>
          <w:p w14:paraId="4B3A3AB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3EB136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Komunikat ZBPOZ – komunikat szczegółowy danych zbiorczych o świadczeniach udzielonych w ramach POZ</w:t>
            </w:r>
          </w:p>
        </w:tc>
      </w:tr>
      <w:tr w:rsidR="00F10B26" w:rsidRPr="00B4693B" w14:paraId="253A6C2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BF2E3D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1BCAA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Import komunikatów zwrotnych XML w obowiązujących wersjach </w:t>
            </w:r>
          </w:p>
        </w:tc>
      </w:tr>
      <w:tr w:rsidR="00F10B26" w:rsidRPr="00B4693B" w14:paraId="272A48E1" w14:textId="77777777" w:rsidTr="14BBEFFB">
        <w:tc>
          <w:tcPr>
            <w:tcW w:w="352" w:type="pct"/>
          </w:tcPr>
          <w:p w14:paraId="4D547EF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D98BA2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„potwierdzeń odbioru” danych przesłanych komunikatami DEKL i ZBPOZ</w:t>
            </w:r>
          </w:p>
        </w:tc>
      </w:tr>
      <w:tr w:rsidR="00F10B26" w:rsidRPr="00B4693B" w14:paraId="1B287CD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C3AA9F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1984F5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potwierdzeń do deklaracji POZ/KAOS (komunikat P_DEK)</w:t>
            </w:r>
          </w:p>
        </w:tc>
      </w:tr>
      <w:tr w:rsidR="00F10B26" w:rsidRPr="00B4693B" w14:paraId="0384168F" w14:textId="77777777" w:rsidTr="14BBEFFB">
        <w:tc>
          <w:tcPr>
            <w:tcW w:w="352" w:type="pct"/>
          </w:tcPr>
          <w:p w14:paraId="7B49515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6C15F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zwrotnego z weryfikacji deklaracji POZ/KAOS (komunikat P_WDP)</w:t>
            </w:r>
          </w:p>
        </w:tc>
      </w:tr>
      <w:tr w:rsidR="00F10B26" w:rsidRPr="00B4693B" w14:paraId="63D3F4D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62277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98FFC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Import komunikatu zwrotnego rozliczenia deklaracji POZ/KAOS (komunikat Z_RDP)</w:t>
            </w:r>
          </w:p>
        </w:tc>
      </w:tr>
      <w:tr w:rsidR="00F10B26" w:rsidRPr="00B4693B" w14:paraId="4F67601B" w14:textId="77777777" w:rsidTr="14BBEFFB">
        <w:tc>
          <w:tcPr>
            <w:tcW w:w="352" w:type="pct"/>
          </w:tcPr>
          <w:p w14:paraId="5564664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7B540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potwierdzeń deklaracji POZ/KAOS</w:t>
            </w:r>
          </w:p>
        </w:tc>
      </w:tr>
      <w:tr w:rsidR="00F10B26" w:rsidRPr="00B4693B" w14:paraId="5D124C7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DED1C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E22EE0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weryfikacji deklaracji POZ/KAOS z możliwością zbiorczego wycofania deklaracji, które nie zostały zaliczone przez NFZ</w:t>
            </w:r>
          </w:p>
        </w:tc>
      </w:tr>
      <w:tr w:rsidR="00F10B26" w:rsidRPr="00B4693B" w14:paraId="01492E88" w14:textId="77777777" w:rsidTr="14BBEFFB">
        <w:tc>
          <w:tcPr>
            <w:tcW w:w="352" w:type="pct"/>
          </w:tcPr>
          <w:p w14:paraId="220D88B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C41BEF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rachunków deklaracji POZ</w:t>
            </w:r>
          </w:p>
        </w:tc>
      </w:tr>
      <w:tr w:rsidR="00F10B26" w:rsidRPr="00B4693B" w14:paraId="5768989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F8ACE7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B200B9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i wydruk załączników i sprawozdań POZ zgodnie z wytycznymi płatnika</w:t>
            </w:r>
          </w:p>
        </w:tc>
      </w:tr>
      <w:tr w:rsidR="00F10B26" w:rsidRPr="00B4693B" w14:paraId="64888AF7" w14:textId="77777777" w:rsidTr="14BBEFFB">
        <w:tc>
          <w:tcPr>
            <w:tcW w:w="352" w:type="pct"/>
          </w:tcPr>
          <w:p w14:paraId="62B377D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A08F415" w14:textId="77777777" w:rsidR="00F10B26" w:rsidRPr="00B4693B" w:rsidRDefault="00F10B26" w:rsidP="00BF6290">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Załącznik do umowy POZ w zakresie: nocna i świąteczna opieka lekarska i pielęgniarska w POZ</w:t>
            </w:r>
          </w:p>
        </w:tc>
      </w:tr>
      <w:tr w:rsidR="00F10B26" w:rsidRPr="00B4693B" w14:paraId="31FBBAA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480E8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8633BD9" w14:textId="77777777" w:rsidR="00F10B26" w:rsidRPr="00B4693B" w:rsidRDefault="00F10B26" w:rsidP="00BF6290">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Załącznik do umowy POZ w zakresie: transport sanitarny w POZ</w:t>
            </w:r>
          </w:p>
        </w:tc>
      </w:tr>
      <w:tr w:rsidR="00F10B26" w:rsidRPr="00B4693B" w14:paraId="57D30C75" w14:textId="77777777" w:rsidTr="14BBEFFB">
        <w:tc>
          <w:tcPr>
            <w:tcW w:w="352" w:type="pct"/>
          </w:tcPr>
          <w:p w14:paraId="2133F20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D7F4B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Półroczne sprawozdanie z wykonanych badań diagnostycznych</w:t>
            </w:r>
          </w:p>
        </w:tc>
      </w:tr>
      <w:tr w:rsidR="00F10B26" w:rsidRPr="00B4693B" w14:paraId="704B36C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91BC6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FF54B01" w14:textId="77777777" w:rsidR="00F10B26" w:rsidRPr="00B4693B" w:rsidRDefault="00F10B26" w:rsidP="001E430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System powinien wspomagać proces przygotowania danych dla AOTMiT w ramach umów o współpracy bieżącej</w:t>
            </w:r>
          </w:p>
        </w:tc>
      </w:tr>
      <w:tr w:rsidR="00AB38C7" w:rsidRPr="00B4693B" w14:paraId="6784C0A5" w14:textId="77777777" w:rsidTr="14BBEFFB">
        <w:tc>
          <w:tcPr>
            <w:tcW w:w="352" w:type="pct"/>
            <w:tcBorders>
              <w:bottom w:val="single" w:sz="4" w:space="0" w:color="8EAADB" w:themeColor="accent5" w:themeTint="99"/>
            </w:tcBorders>
          </w:tcPr>
          <w:p w14:paraId="10828E0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sz w:val="22"/>
                <w:szCs w:val="22"/>
              </w:rPr>
            </w:pPr>
          </w:p>
        </w:tc>
        <w:tc>
          <w:tcPr>
            <w:tcW w:w="4648" w:type="pct"/>
          </w:tcPr>
          <w:p w14:paraId="7B903D18" w14:textId="77777777" w:rsidR="00F10B26" w:rsidRPr="00B4693B" w:rsidRDefault="00F10B26" w:rsidP="000B51B8">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powinien umożliwiać przygotowanie </w:t>
            </w:r>
            <w:r w:rsidR="00AB38C7" w:rsidRPr="00B4693B">
              <w:rPr>
                <w:rFonts w:ascii="Liberation Serif" w:hAnsi="Liberation Serif" w:cs="Liberation Serif"/>
                <w:sz w:val="22"/>
                <w:szCs w:val="22"/>
              </w:rPr>
              <w:t>raportów</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dla AOTM wg aktualnej specyfikacji, na podstawie danych zgromadzony w systemie dziedzinowym HIS i ERP jednostki </w:t>
            </w:r>
          </w:p>
        </w:tc>
      </w:tr>
      <w:tr w:rsidR="00C52ABA" w:rsidRPr="00B4693B" w14:paraId="1D44E5B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DF6EC1" w14:textId="77777777" w:rsidR="00C52ABA" w:rsidRPr="00B4693B" w:rsidRDefault="00C52ABA" w:rsidP="00C52ABA">
            <w:pPr>
              <w:spacing w:line="276" w:lineRule="auto"/>
              <w:jc w:val="left"/>
              <w:rPr>
                <w:rFonts w:ascii="Liberation Serif" w:hAnsi="Liberation Serif" w:cs="Liberation Serif"/>
                <w:b/>
                <w:color w:val="000000"/>
                <w:sz w:val="22"/>
                <w:szCs w:val="22"/>
              </w:rPr>
            </w:pPr>
          </w:p>
        </w:tc>
        <w:tc>
          <w:tcPr>
            <w:tcW w:w="4648" w:type="pct"/>
          </w:tcPr>
          <w:p w14:paraId="18A8C2C6" w14:textId="77777777" w:rsidR="00C52ABA" w:rsidRPr="00B4693B" w:rsidRDefault="00907B78" w:rsidP="001E4301">
            <w:pPr>
              <w:spacing w:line="276" w:lineRule="auto"/>
              <w:rPr>
                <w:rFonts w:ascii="Liberation Serif" w:hAnsi="Liberation Serif" w:cs="Liberation Serif"/>
                <w:b/>
                <w:color w:val="000000"/>
                <w:sz w:val="22"/>
                <w:szCs w:val="22"/>
              </w:rPr>
            </w:pPr>
            <w:r w:rsidRPr="00B4693B">
              <w:rPr>
                <w:rFonts w:ascii="Liberation Serif" w:hAnsi="Liberation Serif" w:cs="Liberation Serif"/>
                <w:b/>
                <w:color w:val="000000"/>
                <w:sz w:val="22"/>
                <w:szCs w:val="22"/>
              </w:rPr>
              <w:t>Zaopatrzenie w wyroby medyczne</w:t>
            </w:r>
          </w:p>
        </w:tc>
      </w:tr>
      <w:tr w:rsidR="00C52ABA" w:rsidRPr="00B4693B" w14:paraId="5FFA1BF5" w14:textId="77777777" w:rsidTr="14BBEFFB">
        <w:tc>
          <w:tcPr>
            <w:tcW w:w="352" w:type="pct"/>
            <w:tcBorders>
              <w:bottom w:val="single" w:sz="4" w:space="0" w:color="8EAADB" w:themeColor="accent5" w:themeTint="99"/>
            </w:tcBorders>
          </w:tcPr>
          <w:p w14:paraId="772CA73E" w14:textId="77777777" w:rsidR="00C52ABA" w:rsidRPr="00B4693B" w:rsidRDefault="00C52ABA"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718DD9A" w14:textId="77777777" w:rsidR="00C52ABA" w:rsidRPr="00B4693B" w:rsidRDefault="00CC1728" w:rsidP="00CC1728">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pozwalać na weryfikowanie i potwierdzanie zlecenia na zaopatrzenie w wyroby medyczne w formie elektronicznej – zgodnie z obowiązującymi przepisami prawa w tym zakresie.</w:t>
            </w:r>
          </w:p>
        </w:tc>
      </w:tr>
      <w:tr w:rsidR="00F10B26" w:rsidRPr="00B4693B" w14:paraId="27D02CF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190F7CFE" w14:textId="77777777" w:rsidR="00F10B26" w:rsidRPr="00B4693B" w:rsidRDefault="00F10B26" w:rsidP="001E4301">
            <w:pPr>
              <w:spacing w:line="276" w:lineRule="auto"/>
              <w:ind w:left="360"/>
              <w:jc w:val="left"/>
              <w:rPr>
                <w:rFonts w:ascii="Liberation Serif" w:hAnsi="Liberation Serif" w:cs="Liberation Serif"/>
                <w:color w:val="000000"/>
                <w:sz w:val="22"/>
                <w:szCs w:val="22"/>
              </w:rPr>
            </w:pPr>
          </w:p>
        </w:tc>
        <w:tc>
          <w:tcPr>
            <w:tcW w:w="4648" w:type="pct"/>
          </w:tcPr>
          <w:p w14:paraId="023AE0D6"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 xml:space="preserve">System powinien umożliwiać przeglądanie danych, ich sortowanie oraz filtrowanie - w szczególności: </w:t>
            </w:r>
          </w:p>
        </w:tc>
      </w:tr>
      <w:tr w:rsidR="00F10B26" w:rsidRPr="00B4693B" w14:paraId="5EA072F3" w14:textId="77777777" w:rsidTr="14BBEFFB">
        <w:tc>
          <w:tcPr>
            <w:tcW w:w="352" w:type="pct"/>
            <w:tcBorders>
              <w:tr2bl w:val="single" w:sz="4" w:space="0" w:color="auto"/>
            </w:tcBorders>
          </w:tcPr>
          <w:p w14:paraId="7858B9B2" w14:textId="77777777" w:rsidR="00F10B26" w:rsidRPr="00B4693B" w:rsidRDefault="00F10B26" w:rsidP="006C6D5C">
            <w:pPr>
              <w:spacing w:line="276" w:lineRule="auto"/>
              <w:ind w:left="360"/>
              <w:jc w:val="left"/>
              <w:rPr>
                <w:rFonts w:ascii="Liberation Serif" w:hAnsi="Liberation Serif" w:cs="Liberation Serif"/>
                <w:color w:val="000000"/>
                <w:sz w:val="22"/>
                <w:szCs w:val="22"/>
              </w:rPr>
            </w:pPr>
          </w:p>
        </w:tc>
        <w:tc>
          <w:tcPr>
            <w:tcW w:w="4648" w:type="pct"/>
          </w:tcPr>
          <w:p w14:paraId="7ED8CF9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obszarze zabiegów operacyjnych</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system powinien umożliwiać filtrowane danych wg: </w:t>
            </w:r>
          </w:p>
        </w:tc>
      </w:tr>
      <w:tr w:rsidR="00F10B26" w:rsidRPr="00B4693B" w14:paraId="0D4A7B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66BCC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C65ED3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JOS Zlecający</w:t>
            </w:r>
          </w:p>
        </w:tc>
      </w:tr>
      <w:tr w:rsidR="00F10B26" w:rsidRPr="00B4693B" w14:paraId="64F86883" w14:textId="77777777" w:rsidTr="14BBEFFB">
        <w:tc>
          <w:tcPr>
            <w:tcW w:w="352" w:type="pct"/>
          </w:tcPr>
          <w:p w14:paraId="7D5D79E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61B6B8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JOS Wykonujący</w:t>
            </w:r>
          </w:p>
        </w:tc>
      </w:tr>
      <w:tr w:rsidR="00F10B26" w:rsidRPr="00B4693B" w14:paraId="7261D5D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8CE675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15E86B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KOD ICD9</w:t>
            </w:r>
          </w:p>
        </w:tc>
      </w:tr>
      <w:tr w:rsidR="00F10B26" w:rsidRPr="00B4693B" w14:paraId="57F339E5" w14:textId="77777777" w:rsidTr="14BBEFFB">
        <w:tc>
          <w:tcPr>
            <w:tcW w:w="352" w:type="pct"/>
          </w:tcPr>
          <w:p w14:paraId="2E568DE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98D975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Personel medyczny</w:t>
            </w:r>
          </w:p>
        </w:tc>
      </w:tr>
      <w:tr w:rsidR="00F10B26" w:rsidRPr="00B4693B" w14:paraId="0058CD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00F1D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44B85CD" w14:textId="77777777" w:rsidR="00F10B26" w:rsidRPr="00B4693B" w:rsidRDefault="006C6D5C"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w:t>
            </w:r>
            <w:r w:rsidR="00F10B26" w:rsidRPr="00B4693B">
              <w:rPr>
                <w:rFonts w:ascii="Liberation Serif" w:hAnsi="Liberation Serif" w:cs="Liberation Serif"/>
                <w:color w:val="000000"/>
                <w:sz w:val="22"/>
                <w:szCs w:val="22"/>
              </w:rPr>
              <w:t xml:space="preserve">acjent </w:t>
            </w:r>
          </w:p>
        </w:tc>
      </w:tr>
      <w:tr w:rsidR="00F10B26" w:rsidRPr="00B4693B" w14:paraId="14337E88" w14:textId="77777777" w:rsidTr="14BBEFFB">
        <w:tc>
          <w:tcPr>
            <w:tcW w:w="352" w:type="pct"/>
          </w:tcPr>
          <w:p w14:paraId="69C26C0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2B6A70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Data od – data do (jako data wykonania zabiegu)</w:t>
            </w:r>
          </w:p>
        </w:tc>
      </w:tr>
      <w:tr w:rsidR="00F10B26" w:rsidRPr="00B4693B" w14:paraId="6F00344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689F4F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58734C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Czas trwania procedury (min) - od - do </w:t>
            </w:r>
          </w:p>
        </w:tc>
      </w:tr>
      <w:tr w:rsidR="00F10B26" w:rsidRPr="00B4693B" w14:paraId="0A5883C0" w14:textId="77777777" w:rsidTr="14BBEFFB">
        <w:tc>
          <w:tcPr>
            <w:tcW w:w="352" w:type="pct"/>
          </w:tcPr>
          <w:p w14:paraId="75E2189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DD5B39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błędnych / nieprawidłowych </w:t>
            </w:r>
          </w:p>
        </w:tc>
      </w:tr>
      <w:tr w:rsidR="00F10B26" w:rsidRPr="00B4693B" w14:paraId="71D9384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C31E0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8633AF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na których był</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wykonany określony typ operacji </w:t>
            </w:r>
          </w:p>
        </w:tc>
      </w:tr>
      <w:tr w:rsidR="00F10B26" w:rsidRPr="00B4693B" w14:paraId="04E0D2A2" w14:textId="77777777" w:rsidTr="14BBEFFB">
        <w:tc>
          <w:tcPr>
            <w:tcW w:w="352" w:type="pct"/>
            <w:tcBorders>
              <w:bottom w:val="single" w:sz="4" w:space="0" w:color="8EAADB" w:themeColor="accent5" w:themeTint="99"/>
            </w:tcBorders>
          </w:tcPr>
          <w:p w14:paraId="35518D82"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14AE7C3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na których rezultat wykonanej operacji jest określony (błędy / pozytywny/wszystkie) </w:t>
            </w:r>
          </w:p>
        </w:tc>
      </w:tr>
      <w:tr w:rsidR="00F10B26" w:rsidRPr="00B4693B" w14:paraId="7716E7C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FFD333E" w14:textId="77777777" w:rsidR="00F10B26" w:rsidRPr="00B4693B" w:rsidRDefault="00F10B26" w:rsidP="006C6D5C">
            <w:pPr>
              <w:spacing w:line="276" w:lineRule="auto"/>
              <w:ind w:left="360"/>
              <w:jc w:val="left"/>
              <w:rPr>
                <w:rFonts w:ascii="Liberation Serif" w:hAnsi="Liberation Serif" w:cs="Liberation Serif"/>
                <w:color w:val="000000"/>
                <w:sz w:val="22"/>
                <w:szCs w:val="22"/>
              </w:rPr>
            </w:pPr>
          </w:p>
        </w:tc>
        <w:tc>
          <w:tcPr>
            <w:tcW w:w="4648" w:type="pct"/>
          </w:tcPr>
          <w:p w14:paraId="6FA3B9A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obszarze zabiegów operacyjnych użytkownik powinien mieć możliwość dokonania ręcznej edycji w zakresie :</w:t>
            </w:r>
          </w:p>
        </w:tc>
      </w:tr>
      <w:tr w:rsidR="00F10B26" w:rsidRPr="00B4693B" w14:paraId="514F99DD" w14:textId="77777777" w:rsidTr="14BBEFFB">
        <w:tc>
          <w:tcPr>
            <w:tcW w:w="352" w:type="pct"/>
          </w:tcPr>
          <w:p w14:paraId="44C5C31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1D9F31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ICD9 główne, </w:t>
            </w:r>
          </w:p>
        </w:tc>
      </w:tr>
      <w:tr w:rsidR="00F10B26" w:rsidRPr="00B4693B" w14:paraId="67780DC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5CE8B5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FC3D96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Kosztu normatywnego,</w:t>
            </w:r>
          </w:p>
        </w:tc>
      </w:tr>
      <w:tr w:rsidR="00F10B26" w:rsidRPr="00B4693B" w14:paraId="65FA7647" w14:textId="77777777" w:rsidTr="14BBEFFB">
        <w:tc>
          <w:tcPr>
            <w:tcW w:w="352" w:type="pct"/>
            <w:tcBorders>
              <w:bottom w:val="single" w:sz="4" w:space="0" w:color="8EAADB" w:themeColor="accent5" w:themeTint="99"/>
            </w:tcBorders>
          </w:tcPr>
          <w:p w14:paraId="03B5381B"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A3608B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Czasu trwania zabiegu. </w:t>
            </w:r>
          </w:p>
        </w:tc>
      </w:tr>
      <w:tr w:rsidR="00F10B26" w:rsidRPr="00B4693B" w14:paraId="69987AB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54987B67" w14:textId="77777777" w:rsidR="00F10B26" w:rsidRPr="00B4693B" w:rsidRDefault="00F10B26" w:rsidP="006C6D5C">
            <w:pPr>
              <w:spacing w:line="276" w:lineRule="auto"/>
              <w:jc w:val="left"/>
              <w:rPr>
                <w:rFonts w:ascii="Liberation Serif" w:hAnsi="Liberation Serif" w:cs="Liberation Serif"/>
                <w:color w:val="000000"/>
                <w:sz w:val="22"/>
                <w:szCs w:val="22"/>
              </w:rPr>
            </w:pPr>
          </w:p>
        </w:tc>
        <w:tc>
          <w:tcPr>
            <w:tcW w:w="4648" w:type="pct"/>
          </w:tcPr>
          <w:p w14:paraId="78C2F0B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 obszarze pozostałych procedur medycznych system powinien umożliwiać filtrowane danych wg: </w:t>
            </w:r>
          </w:p>
        </w:tc>
      </w:tr>
      <w:tr w:rsidR="00F10B26" w:rsidRPr="00B4693B" w14:paraId="5374FC34" w14:textId="77777777" w:rsidTr="14BBEFFB">
        <w:tc>
          <w:tcPr>
            <w:tcW w:w="352" w:type="pct"/>
          </w:tcPr>
          <w:p w14:paraId="19A86BD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D3CE04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OPK</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Zlecający</w:t>
            </w:r>
          </w:p>
        </w:tc>
      </w:tr>
      <w:tr w:rsidR="00F10B26" w:rsidRPr="00B4693B" w14:paraId="39085C6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9FC2CD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A50CE5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OPK</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Wykonujący </w:t>
            </w:r>
          </w:p>
        </w:tc>
      </w:tr>
      <w:tr w:rsidR="00F10B26" w:rsidRPr="00B4693B" w14:paraId="74F2CEFD" w14:textId="77777777" w:rsidTr="14BBEFFB">
        <w:tc>
          <w:tcPr>
            <w:tcW w:w="352" w:type="pct"/>
          </w:tcPr>
          <w:p w14:paraId="10CCFCB6"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30795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KOD ICD9</w:t>
            </w:r>
          </w:p>
        </w:tc>
      </w:tr>
      <w:tr w:rsidR="00F10B26" w:rsidRPr="00B4693B" w14:paraId="61EA646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1FBB27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FFAC1D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Personel medyczny</w:t>
            </w:r>
          </w:p>
        </w:tc>
      </w:tr>
      <w:tr w:rsidR="00F10B26" w:rsidRPr="00B4693B" w14:paraId="33256266" w14:textId="77777777" w:rsidTr="14BBEFFB">
        <w:tc>
          <w:tcPr>
            <w:tcW w:w="352" w:type="pct"/>
          </w:tcPr>
          <w:p w14:paraId="781B092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03B04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Pacjent </w:t>
            </w:r>
          </w:p>
        </w:tc>
      </w:tr>
      <w:tr w:rsidR="00F10B26" w:rsidRPr="00B4693B" w14:paraId="0428FCC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C3CC19D"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1DC86B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Typ procedury</w:t>
            </w:r>
          </w:p>
        </w:tc>
      </w:tr>
      <w:tr w:rsidR="00F10B26" w:rsidRPr="00B4693B" w14:paraId="19919471" w14:textId="77777777" w:rsidTr="14BBEFFB">
        <w:tc>
          <w:tcPr>
            <w:tcW w:w="352" w:type="pct"/>
          </w:tcPr>
          <w:p w14:paraId="337690DA"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69FBF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Data od – data do (jako data wykonania procedury)</w:t>
            </w:r>
          </w:p>
        </w:tc>
      </w:tr>
      <w:tr w:rsidR="00F10B26" w:rsidRPr="00B4693B" w14:paraId="0EB340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F85F9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376C6B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Czas trwania procedury (min) – od - do </w:t>
            </w:r>
          </w:p>
        </w:tc>
      </w:tr>
      <w:tr w:rsidR="00F10B26" w:rsidRPr="00B4693B" w14:paraId="404EFEF5" w14:textId="77777777" w:rsidTr="14BBEFFB">
        <w:tc>
          <w:tcPr>
            <w:tcW w:w="352" w:type="pct"/>
          </w:tcPr>
          <w:p w14:paraId="0DAC9CD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209E2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błędnych / nieprawidłowych </w:t>
            </w:r>
          </w:p>
        </w:tc>
      </w:tr>
      <w:tr w:rsidR="00F10B26" w:rsidRPr="00B4693B" w14:paraId="0A12A8D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197DC17"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29E3251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na których był</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wykonany określony typ operacji </w:t>
            </w:r>
          </w:p>
        </w:tc>
      </w:tr>
      <w:tr w:rsidR="00F10B26" w:rsidRPr="00B4693B" w14:paraId="737AC66C" w14:textId="77777777" w:rsidTr="14BBEFFB">
        <w:tc>
          <w:tcPr>
            <w:tcW w:w="352" w:type="pct"/>
            <w:tcBorders>
              <w:bottom w:val="single" w:sz="4" w:space="0" w:color="8EAADB" w:themeColor="accent5" w:themeTint="99"/>
            </w:tcBorders>
          </w:tcPr>
          <w:p w14:paraId="08E31C0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BB680E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na których rezultat wykonanej operacji jest określony (błędy / pozytywny/wszystkie) </w:t>
            </w:r>
          </w:p>
        </w:tc>
      </w:tr>
      <w:tr w:rsidR="00F10B26" w:rsidRPr="00B4693B" w14:paraId="3E50D7F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481B0E27" w14:textId="77777777" w:rsidR="00F10B26" w:rsidRPr="00B4693B" w:rsidRDefault="00F10B26" w:rsidP="004C40F4">
            <w:pPr>
              <w:spacing w:line="276" w:lineRule="auto"/>
              <w:ind w:left="360"/>
              <w:jc w:val="left"/>
              <w:rPr>
                <w:rFonts w:ascii="Liberation Serif" w:hAnsi="Liberation Serif" w:cs="Liberation Serif"/>
                <w:color w:val="000000"/>
                <w:sz w:val="22"/>
                <w:szCs w:val="22"/>
              </w:rPr>
            </w:pPr>
          </w:p>
        </w:tc>
        <w:tc>
          <w:tcPr>
            <w:tcW w:w="4648" w:type="pct"/>
          </w:tcPr>
          <w:p w14:paraId="50FABDD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obszarze</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pozostałych procedur medycznych użytkownik powinien mieć możliwość dokonania ręcznej edycji w zakresie:</w:t>
            </w:r>
          </w:p>
        </w:tc>
      </w:tr>
      <w:tr w:rsidR="00F10B26" w:rsidRPr="00B4693B" w14:paraId="4F57FC26" w14:textId="77777777" w:rsidTr="14BBEFFB">
        <w:tc>
          <w:tcPr>
            <w:tcW w:w="352" w:type="pct"/>
          </w:tcPr>
          <w:p w14:paraId="3E7ACF5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870181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OPK, </w:t>
            </w:r>
          </w:p>
        </w:tc>
      </w:tr>
      <w:tr w:rsidR="00F10B26" w:rsidRPr="00B4693B" w14:paraId="54E7561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D710B9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4D61B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ICD9 główne, </w:t>
            </w:r>
          </w:p>
        </w:tc>
      </w:tr>
      <w:tr w:rsidR="00F10B26" w:rsidRPr="00B4693B" w14:paraId="6CD4AAEA" w14:textId="77777777" w:rsidTr="14BBEFFB">
        <w:tc>
          <w:tcPr>
            <w:tcW w:w="352" w:type="pct"/>
          </w:tcPr>
          <w:p w14:paraId="49DF091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C6DD6C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Czasu trwania procedur, </w:t>
            </w:r>
          </w:p>
        </w:tc>
      </w:tr>
      <w:tr w:rsidR="00F10B26" w:rsidRPr="00B4693B" w14:paraId="628F188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35ADB610"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42E62B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Kosztu normatywnego.</w:t>
            </w:r>
          </w:p>
        </w:tc>
      </w:tr>
      <w:tr w:rsidR="00F10B26" w:rsidRPr="00B4693B" w14:paraId="04F62A22" w14:textId="77777777" w:rsidTr="14BBEFFB">
        <w:tc>
          <w:tcPr>
            <w:tcW w:w="352" w:type="pct"/>
            <w:tcBorders>
              <w:tr2bl w:val="single" w:sz="4" w:space="0" w:color="auto"/>
            </w:tcBorders>
          </w:tcPr>
          <w:p w14:paraId="26AD8090" w14:textId="77777777" w:rsidR="00F10B26" w:rsidRPr="00B4693B" w:rsidRDefault="00F10B26" w:rsidP="004C40F4">
            <w:pPr>
              <w:spacing w:line="276" w:lineRule="auto"/>
              <w:ind w:left="360"/>
              <w:jc w:val="left"/>
              <w:rPr>
                <w:rFonts w:ascii="Liberation Serif" w:hAnsi="Liberation Serif" w:cs="Liberation Serif"/>
                <w:color w:val="000000"/>
                <w:sz w:val="22"/>
                <w:szCs w:val="22"/>
              </w:rPr>
            </w:pPr>
          </w:p>
        </w:tc>
        <w:tc>
          <w:tcPr>
            <w:tcW w:w="4648" w:type="pct"/>
          </w:tcPr>
          <w:p w14:paraId="6929D5A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obszarze produktów leczniczych i wyrobów medycznych system powinien umożliwiać</w:t>
            </w:r>
            <w:r w:rsidR="00994A5B" w:rsidRPr="00B4693B">
              <w:rPr>
                <w:rFonts w:ascii="Liberation Serif" w:hAnsi="Liberation Serif" w:cs="Liberation Serif"/>
                <w:color w:val="000000"/>
                <w:sz w:val="22"/>
                <w:szCs w:val="22"/>
              </w:rPr>
              <w:t xml:space="preserve"> pozyskanie </w:t>
            </w:r>
            <w:r w:rsidRPr="00B4693B">
              <w:rPr>
                <w:rFonts w:ascii="Liberation Serif" w:hAnsi="Liberation Serif" w:cs="Liberation Serif"/>
                <w:color w:val="000000"/>
                <w:sz w:val="22"/>
                <w:szCs w:val="22"/>
              </w:rPr>
              <w:t xml:space="preserve">danych wg: </w:t>
            </w:r>
          </w:p>
        </w:tc>
      </w:tr>
      <w:tr w:rsidR="00F10B26" w:rsidRPr="00B4693B" w14:paraId="634E53F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2BB123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DB7E81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JOS na , którym był zarejestrowany pobyt</w:t>
            </w:r>
          </w:p>
        </w:tc>
      </w:tr>
      <w:tr w:rsidR="00F10B26" w:rsidRPr="00B4693B" w14:paraId="5FA52DF4" w14:textId="77777777" w:rsidTr="14BBEFFB">
        <w:tc>
          <w:tcPr>
            <w:tcW w:w="352" w:type="pct"/>
          </w:tcPr>
          <w:p w14:paraId="4EF77C9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772F17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Magazynek, z którego podano lek/wyrób</w:t>
            </w:r>
          </w:p>
        </w:tc>
      </w:tr>
      <w:tr w:rsidR="00F10B26" w:rsidRPr="00B4693B" w14:paraId="7C8B0CF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E0C26E"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F8FD92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OPK, które zostało obciążone kosztem leku</w:t>
            </w:r>
          </w:p>
        </w:tc>
      </w:tr>
      <w:tr w:rsidR="00F10B26" w:rsidRPr="00B4693B" w14:paraId="544AE305" w14:textId="77777777" w:rsidTr="14BBEFFB">
        <w:tc>
          <w:tcPr>
            <w:tcW w:w="352" w:type="pct"/>
          </w:tcPr>
          <w:p w14:paraId="7D7DC23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C917B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Materiał wg indeksu, nazwy, substancji czynnej, rodzaju wyrobu</w:t>
            </w:r>
          </w:p>
        </w:tc>
      </w:tr>
      <w:tr w:rsidR="00F10B26" w:rsidRPr="00B4693B" w14:paraId="1657561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7F4270F"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C8B480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Kod EAN</w:t>
            </w:r>
          </w:p>
        </w:tc>
      </w:tr>
      <w:tr w:rsidR="00F10B26" w:rsidRPr="00B4693B" w14:paraId="102AE591" w14:textId="77777777" w:rsidTr="14BBEFFB">
        <w:tc>
          <w:tcPr>
            <w:tcW w:w="352" w:type="pct"/>
          </w:tcPr>
          <w:p w14:paraId="2F8E7B8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8250B3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Ilości substancji czynnej w leku</w:t>
            </w:r>
          </w:p>
        </w:tc>
      </w:tr>
      <w:tr w:rsidR="00F10B26" w:rsidRPr="00B4693B" w14:paraId="437F63A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B596D5"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49685B3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Personel medyczny</w:t>
            </w:r>
          </w:p>
        </w:tc>
      </w:tr>
      <w:tr w:rsidR="00F10B26" w:rsidRPr="00B4693B" w14:paraId="0D8BED80" w14:textId="77777777" w:rsidTr="14BBEFFB">
        <w:tc>
          <w:tcPr>
            <w:tcW w:w="352" w:type="pct"/>
          </w:tcPr>
          <w:p w14:paraId="091E08D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468C9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Pacjent </w:t>
            </w:r>
          </w:p>
        </w:tc>
      </w:tr>
      <w:tr w:rsidR="00F10B26" w:rsidRPr="00B4693B" w14:paraId="73D4206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22F1E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3A74A2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Data od – data do (jako data pobytu pacjenta)</w:t>
            </w:r>
          </w:p>
        </w:tc>
      </w:tr>
      <w:tr w:rsidR="00F10B26" w:rsidRPr="00B4693B" w14:paraId="61A726A4" w14:textId="77777777" w:rsidTr="14BBEFFB">
        <w:tc>
          <w:tcPr>
            <w:tcW w:w="352" w:type="pct"/>
          </w:tcPr>
          <w:p w14:paraId="2BEB89F3"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0617FF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Czas trwania procedury – data od</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 data do </w:t>
            </w:r>
          </w:p>
        </w:tc>
      </w:tr>
      <w:tr w:rsidR="00F10B26" w:rsidRPr="00B4693B" w14:paraId="5D6FC57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48241DC"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4257E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błędnych / nieprawidłowych </w:t>
            </w:r>
          </w:p>
        </w:tc>
      </w:tr>
      <w:tr w:rsidR="00F10B26" w:rsidRPr="00B4693B" w14:paraId="5BEA6EE8" w14:textId="77777777" w:rsidTr="14BBEFFB">
        <w:tc>
          <w:tcPr>
            <w:tcW w:w="352" w:type="pct"/>
          </w:tcPr>
          <w:p w14:paraId="23F7EE34"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797A17A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Danych, na których był</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wykonany określony typ operacji </w:t>
            </w:r>
          </w:p>
        </w:tc>
      </w:tr>
      <w:tr w:rsidR="00F10B26" w:rsidRPr="00B4693B" w14:paraId="09294A2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ADA341"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5F5CE0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Danych, na których rezultat wykonanej operacji jest określony (błędy / pozytywny/wszystkie) </w:t>
            </w:r>
          </w:p>
        </w:tc>
      </w:tr>
      <w:tr w:rsidR="00F10B26" w:rsidRPr="00B4693B" w14:paraId="1297A4CF" w14:textId="77777777" w:rsidTr="14BBEFFB">
        <w:tc>
          <w:tcPr>
            <w:tcW w:w="352" w:type="pct"/>
          </w:tcPr>
          <w:p w14:paraId="100DA12B" w14:textId="77777777" w:rsidR="00F10B26" w:rsidRPr="00B4693B" w:rsidRDefault="00F10B26" w:rsidP="00994A5B">
            <w:pPr>
              <w:spacing w:line="276" w:lineRule="auto"/>
              <w:jc w:val="left"/>
              <w:rPr>
                <w:rFonts w:ascii="Liberation Serif" w:hAnsi="Liberation Serif" w:cs="Liberation Serif"/>
                <w:color w:val="000000"/>
                <w:sz w:val="22"/>
                <w:szCs w:val="22"/>
              </w:rPr>
            </w:pPr>
          </w:p>
        </w:tc>
        <w:tc>
          <w:tcPr>
            <w:tcW w:w="4648" w:type="pct"/>
          </w:tcPr>
          <w:p w14:paraId="75ECA58A" w14:textId="77777777" w:rsidR="00F10B26" w:rsidRPr="00B4693B" w:rsidRDefault="004C40F4"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w:t>
            </w:r>
            <w:r w:rsidR="00F10B26" w:rsidRPr="00B4693B">
              <w:rPr>
                <w:rFonts w:ascii="Liberation Serif" w:hAnsi="Liberation Serif" w:cs="Liberation Serif"/>
                <w:color w:val="000000"/>
                <w:sz w:val="22"/>
                <w:szCs w:val="22"/>
              </w:rPr>
              <w:t>e wszystkich obszarach danych użytkownik powinien mieć możliwość:</w:t>
            </w:r>
          </w:p>
        </w:tc>
      </w:tr>
      <w:tr w:rsidR="00F10B26" w:rsidRPr="00B4693B" w14:paraId="7443671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9A4E79"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60C157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Eksportu do plików xls zakresu wyfiltrowanych danych </w:t>
            </w:r>
          </w:p>
        </w:tc>
      </w:tr>
      <w:tr w:rsidR="00F10B26" w:rsidRPr="00B4693B" w14:paraId="16B042EC" w14:textId="77777777" w:rsidTr="14BBEFFB">
        <w:tc>
          <w:tcPr>
            <w:tcW w:w="352" w:type="pct"/>
          </w:tcPr>
          <w:p w14:paraId="58D667D8" w14:textId="77777777" w:rsidR="00F10B26" w:rsidRPr="00B4693B" w:rsidRDefault="00F10B26" w:rsidP="00216B27">
            <w:pPr>
              <w:numPr>
                <w:ilvl w:val="0"/>
                <w:numId w:val="31"/>
              </w:numPr>
              <w:spacing w:line="276" w:lineRule="auto"/>
              <w:ind w:left="0" w:firstLine="0"/>
              <w:jc w:val="left"/>
              <w:rPr>
                <w:rFonts w:ascii="Liberation Serif" w:hAnsi="Liberation Serif" w:cs="Liberation Serif"/>
                <w:color w:val="000000"/>
                <w:sz w:val="22"/>
                <w:szCs w:val="22"/>
              </w:rPr>
            </w:pPr>
          </w:p>
        </w:tc>
        <w:tc>
          <w:tcPr>
            <w:tcW w:w="4648" w:type="pct"/>
          </w:tcPr>
          <w:p w14:paraId="345AB3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Oznaczenia wybranych rekordów w sposób trwały </w:t>
            </w:r>
          </w:p>
        </w:tc>
      </w:tr>
    </w:tbl>
    <w:p w14:paraId="030418DA" w14:textId="77777777" w:rsidR="00F10B26" w:rsidRPr="00B4693B" w:rsidRDefault="00F10B26" w:rsidP="00F10B26">
      <w:pPr>
        <w:spacing w:after="0" w:line="276" w:lineRule="auto"/>
        <w:rPr>
          <w:rFonts w:ascii="Liberation Serif" w:hAnsi="Liberation Serif" w:cs="Liberation Serif"/>
        </w:rPr>
      </w:pPr>
    </w:p>
    <w:p w14:paraId="4F3A10C0" w14:textId="77777777" w:rsidR="00F10B26" w:rsidRPr="00B4693B" w:rsidRDefault="006C6D5C" w:rsidP="006C6D5C">
      <w:pPr>
        <w:pStyle w:val="Nagwek5"/>
        <w:rPr>
          <w:rFonts w:ascii="Liberation Serif" w:hAnsi="Liberation Serif" w:cs="Liberation Serif"/>
        </w:rPr>
      </w:pPr>
      <w:r w:rsidRPr="00B4693B">
        <w:rPr>
          <w:rFonts w:ascii="Liberation Serif" w:hAnsi="Liberation Serif" w:cs="Liberation Serif"/>
        </w:rPr>
        <w:t>Blo</w:t>
      </w:r>
      <w:r w:rsidRPr="00B4693B">
        <w:rPr>
          <w:rStyle w:val="Nagwek5Znak"/>
          <w:rFonts w:ascii="Liberation Serif" w:hAnsi="Liberation Serif" w:cs="Liberation Serif"/>
        </w:rPr>
        <w:t>k Operacyjny</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02AFC53E"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01A18061"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2BC6BF90" w14:textId="77777777" w:rsidR="00F10B26" w:rsidRPr="00B4693B" w:rsidRDefault="00F10B26" w:rsidP="0016212B">
            <w:pPr>
              <w:pStyle w:val="Nagwek4"/>
              <w:outlineLvl w:val="3"/>
              <w:rPr>
                <w:rFonts w:ascii="Liberation Serif" w:hAnsi="Liberation Serif" w:cs="Liberation Serif"/>
              </w:rPr>
            </w:pPr>
            <w:bookmarkStart w:id="62" w:name="_Toc501352721"/>
            <w:r w:rsidRPr="00B4693B">
              <w:rPr>
                <w:rFonts w:ascii="Liberation Serif" w:hAnsi="Liberation Serif" w:cs="Liberation Serif"/>
              </w:rPr>
              <w:t>Blok Operacyjny</w:t>
            </w:r>
            <w:bookmarkEnd w:id="62"/>
          </w:p>
        </w:tc>
      </w:tr>
      <w:tr w:rsidR="00F10B26" w:rsidRPr="00B4693B" w14:paraId="08FA8E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2C2E96E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260070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planowanie zabiegów operacyjnych dla pacjentów przebywających na oddziale</w:t>
            </w:r>
          </w:p>
        </w:tc>
      </w:tr>
      <w:tr w:rsidR="00F10B26" w:rsidRPr="00B4693B" w14:paraId="722318E1" w14:textId="77777777" w:rsidTr="14BBEFFB">
        <w:tc>
          <w:tcPr>
            <w:tcW w:w="352" w:type="pct"/>
            <w:tcBorders>
              <w:tr2bl w:val="single" w:sz="4" w:space="0" w:color="auto"/>
            </w:tcBorders>
          </w:tcPr>
          <w:p w14:paraId="0F338C4B"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4799CB8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umożliwić jednoznaczne oznaczanie zabiegów: </w:t>
            </w:r>
          </w:p>
        </w:tc>
      </w:tr>
      <w:tr w:rsidR="00F10B26" w:rsidRPr="00B4693B" w14:paraId="124ECB3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77E75D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97C582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zaplanowanych i niewykonanych</w:t>
            </w:r>
          </w:p>
        </w:tc>
      </w:tr>
      <w:tr w:rsidR="00F10B26" w:rsidRPr="00B4693B" w14:paraId="133CE778" w14:textId="77777777" w:rsidTr="14BBEFFB">
        <w:tc>
          <w:tcPr>
            <w:tcW w:w="352" w:type="pct"/>
          </w:tcPr>
          <w:p w14:paraId="73D6471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E72C001" w14:textId="77777777" w:rsidR="00F10B26" w:rsidRPr="00B4693B" w:rsidRDefault="0B0B2FA6"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n</w:t>
            </w:r>
            <w:r w:rsidR="27F0A94E" w:rsidRPr="00B4693B">
              <w:rPr>
                <w:rFonts w:ascii="Liberation Serif" w:hAnsi="Liberation Serif" w:cs="Liberation Serif"/>
                <w:sz w:val="22"/>
                <w:szCs w:val="22"/>
              </w:rPr>
              <w:t>iezakończonych</w:t>
            </w:r>
          </w:p>
        </w:tc>
      </w:tr>
      <w:tr w:rsidR="00F10B26" w:rsidRPr="00B4693B" w14:paraId="35DC30C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8898D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D5D784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anulowanych</w:t>
            </w:r>
          </w:p>
        </w:tc>
      </w:tr>
      <w:tr w:rsidR="00F10B26" w:rsidRPr="00B4693B" w14:paraId="59160B0E" w14:textId="77777777" w:rsidTr="14BBEFFB">
        <w:tc>
          <w:tcPr>
            <w:tcW w:w="352" w:type="pct"/>
            <w:tcBorders>
              <w:bottom w:val="single" w:sz="4" w:space="0" w:color="8EAADB" w:themeColor="accent5" w:themeTint="99"/>
            </w:tcBorders>
          </w:tcPr>
          <w:p w14:paraId="5B474AC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90CBF5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planowanie zabiegów dla pacjentów kierowanych na zabieg z innych jednostek</w:t>
            </w:r>
          </w:p>
        </w:tc>
      </w:tr>
      <w:tr w:rsidR="00F10B26" w:rsidRPr="00B4693B" w14:paraId="68CCBFE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DB301BC" w14:textId="77777777" w:rsidR="00F10B26" w:rsidRPr="00B4693B" w:rsidRDefault="00F10B26" w:rsidP="006C6D5C">
            <w:pPr>
              <w:spacing w:line="276" w:lineRule="auto"/>
              <w:jc w:val="left"/>
              <w:rPr>
                <w:rFonts w:ascii="Liberation Serif" w:hAnsi="Liberation Serif" w:cs="Liberation Serif"/>
                <w:color w:val="000000"/>
                <w:sz w:val="22"/>
                <w:szCs w:val="22"/>
              </w:rPr>
            </w:pPr>
          </w:p>
        </w:tc>
        <w:tc>
          <w:tcPr>
            <w:tcW w:w="4648" w:type="pct"/>
          </w:tcPr>
          <w:p w14:paraId="1756677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dokonanie klasyfikacji lekarskiej (chirurgicznej) do zabiegu obejmującej, co najmniej:</w:t>
            </w:r>
          </w:p>
        </w:tc>
      </w:tr>
      <w:tr w:rsidR="00F10B26" w:rsidRPr="00B4693B" w14:paraId="2E0F1EAD" w14:textId="77777777" w:rsidTr="14BBEFFB">
        <w:tc>
          <w:tcPr>
            <w:tcW w:w="352" w:type="pct"/>
          </w:tcPr>
          <w:p w14:paraId="11EA380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173AF0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rodzaj planowanego zabiegu,</w:t>
            </w:r>
          </w:p>
        </w:tc>
      </w:tr>
      <w:tr w:rsidR="00F10B26" w:rsidRPr="00B4693B" w14:paraId="1AAB49D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51898F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BB1AF9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tryb zabiegu (planowy, przyspieszony, pilny, natychmiastowy),</w:t>
            </w:r>
          </w:p>
        </w:tc>
      </w:tr>
      <w:tr w:rsidR="00F10B26" w:rsidRPr="00B4693B" w14:paraId="0F232B55" w14:textId="77777777" w:rsidTr="14BBEFFB">
        <w:trPr>
          <w:trHeight w:val="224"/>
        </w:trPr>
        <w:tc>
          <w:tcPr>
            <w:tcW w:w="352" w:type="pct"/>
          </w:tcPr>
          <w:p w14:paraId="383BB5D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5BC981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rozpoznanie przedoperacyjne ICD9 oraz opisowe,</w:t>
            </w:r>
          </w:p>
        </w:tc>
      </w:tr>
      <w:tr w:rsidR="00F10B26" w:rsidRPr="00B4693B" w14:paraId="66D0501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3421D37"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A67AFC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4CD18913" w:rsidRPr="00B4693B">
              <w:rPr>
                <w:rFonts w:ascii="Liberation Serif" w:hAnsi="Liberation Serif" w:cs="Liberation Serif"/>
                <w:sz w:val="22"/>
                <w:szCs w:val="22"/>
              </w:rPr>
              <w:t>d</w:t>
            </w:r>
            <w:r w:rsidRPr="00B4693B">
              <w:rPr>
                <w:rFonts w:ascii="Liberation Serif" w:hAnsi="Liberation Serif" w:cs="Liberation Serif"/>
                <w:sz w:val="22"/>
                <w:szCs w:val="22"/>
              </w:rPr>
              <w:t>ostęp do pola operacyjnego z wykorzystaniem definiowalnego słownika,</w:t>
            </w:r>
          </w:p>
        </w:tc>
      </w:tr>
      <w:tr w:rsidR="00F10B26" w:rsidRPr="00B4693B" w14:paraId="518B59F1" w14:textId="77777777" w:rsidTr="14BBEFFB">
        <w:trPr>
          <w:trHeight w:val="301"/>
        </w:trPr>
        <w:tc>
          <w:tcPr>
            <w:tcW w:w="352" w:type="pct"/>
          </w:tcPr>
          <w:p w14:paraId="609D95E3"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88C184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wymagane ułożenie pacjenta z wykorzystaniem definiowalnego słownika, z możliwością wyboru wielu pozycji ,</w:t>
            </w:r>
          </w:p>
        </w:tc>
      </w:tr>
      <w:tr w:rsidR="00F10B26" w:rsidRPr="00B4693B" w14:paraId="7E50454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0654B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FEC7BA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datę kwalifikacji,</w:t>
            </w:r>
          </w:p>
        </w:tc>
      </w:tr>
      <w:tr w:rsidR="00F10B26" w:rsidRPr="00B4693B" w14:paraId="599C0011" w14:textId="77777777" w:rsidTr="14BBEFFB">
        <w:tc>
          <w:tcPr>
            <w:tcW w:w="352" w:type="pct"/>
          </w:tcPr>
          <w:p w14:paraId="687DA00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36724A5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wskazanie, ze słownika personelu, lekarza dokonujący kwalifikacji,</w:t>
            </w:r>
          </w:p>
        </w:tc>
      </w:tr>
      <w:tr w:rsidR="00F10B26" w:rsidRPr="00B4693B" w14:paraId="2E21AA3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50BB790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31F984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załączenia formularza definiowanego przez użytkownika,</w:t>
            </w:r>
          </w:p>
        </w:tc>
      </w:tr>
      <w:tr w:rsidR="00F10B26" w:rsidRPr="00B4693B" w14:paraId="69F2B8F1" w14:textId="77777777" w:rsidTr="14BBEFFB">
        <w:tc>
          <w:tcPr>
            <w:tcW w:w="352" w:type="pct"/>
            <w:tcBorders>
              <w:tr2bl w:val="single" w:sz="4" w:space="0" w:color="auto"/>
            </w:tcBorders>
          </w:tcPr>
          <w:p w14:paraId="5C8CED2E"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2573E3B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dokonanie klasyfikacji anestezjologicznej, co najmniej w zakresie odnotowania:</w:t>
            </w:r>
          </w:p>
        </w:tc>
      </w:tr>
      <w:tr w:rsidR="00F10B26" w:rsidRPr="00B4693B" w14:paraId="71894D9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FADE5D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D585A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rodzaju planowanego znieczulenia z wykorzystaniem słownika rodzajów znieczulenia z możliwością definiowania własnych rodzajów znieczulenia,</w:t>
            </w:r>
          </w:p>
        </w:tc>
      </w:tr>
      <w:tr w:rsidR="00F10B26" w:rsidRPr="00B4693B" w14:paraId="75AA1646" w14:textId="77777777" w:rsidTr="14BBEFFB">
        <w:tc>
          <w:tcPr>
            <w:tcW w:w="352" w:type="pct"/>
          </w:tcPr>
          <w:p w14:paraId="3B726575"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EAB1DF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klasyfikacji pacjenta wg skali ASA,</w:t>
            </w:r>
          </w:p>
        </w:tc>
      </w:tr>
      <w:tr w:rsidR="00F10B26" w:rsidRPr="00B4693B" w14:paraId="1301D7D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925717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C7DD93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opisu kwalifikacji,</w:t>
            </w:r>
          </w:p>
        </w:tc>
      </w:tr>
      <w:tr w:rsidR="00F10B26" w:rsidRPr="00B4693B" w14:paraId="6643AE12" w14:textId="77777777" w:rsidTr="14BBEFFB">
        <w:tc>
          <w:tcPr>
            <w:tcW w:w="352" w:type="pct"/>
          </w:tcPr>
          <w:p w14:paraId="48C1041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FC651F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daty kwalifikacji, </w:t>
            </w:r>
          </w:p>
        </w:tc>
      </w:tr>
      <w:tr w:rsidR="00F10B26" w:rsidRPr="00B4693B" w14:paraId="51F5CDB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D79E8F7"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8EB32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wskazania lekarza dokonującego kwalifikacji,</w:t>
            </w:r>
          </w:p>
        </w:tc>
      </w:tr>
      <w:tr w:rsidR="00F10B26" w:rsidRPr="00B4693B" w14:paraId="667ABD9F" w14:textId="77777777" w:rsidTr="14BBEFFB">
        <w:trPr>
          <w:trHeight w:val="259"/>
        </w:trPr>
        <w:tc>
          <w:tcPr>
            <w:tcW w:w="352" w:type="pct"/>
          </w:tcPr>
          <w:p w14:paraId="5DE227E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82249E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rejestracji danych kwalifikacji z poziomu oddziału i z poziomu bloku operacyjnego</w:t>
            </w:r>
          </w:p>
        </w:tc>
      </w:tr>
      <w:tr w:rsidR="00F10B26" w:rsidRPr="00B4693B" w14:paraId="393B255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DC9634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1F1EDC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uproszczonego zlecania zabiegów przeprowadzanych w trybie nagłym</w:t>
            </w:r>
          </w:p>
        </w:tc>
      </w:tr>
      <w:tr w:rsidR="00F10B26" w:rsidRPr="00B4693B" w14:paraId="41FADD10" w14:textId="77777777" w:rsidTr="14BBEFFB">
        <w:tc>
          <w:tcPr>
            <w:tcW w:w="352" w:type="pct"/>
          </w:tcPr>
          <w:p w14:paraId="2D132EE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3FA3CC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dokonanie klasyfikacji anestezjologicznej, co najmniej w zakresie odnotowania:</w:t>
            </w:r>
          </w:p>
        </w:tc>
      </w:tr>
      <w:tr w:rsidR="00F10B26" w:rsidRPr="00B4693B" w14:paraId="447C256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FFF73D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60B244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możliwości rejestracji danych kwalifikacji z poziomu oddziału i z poziomu bloku operacyjnego</w:t>
            </w:r>
          </w:p>
        </w:tc>
      </w:tr>
      <w:tr w:rsidR="00F10B26" w:rsidRPr="00B4693B" w14:paraId="3EBD739F" w14:textId="77777777" w:rsidTr="14BBEFFB">
        <w:tc>
          <w:tcPr>
            <w:tcW w:w="352" w:type="pct"/>
            <w:tcBorders>
              <w:tr2bl w:val="single" w:sz="4" w:space="0" w:color="auto"/>
            </w:tcBorders>
          </w:tcPr>
          <w:p w14:paraId="69B3467E" w14:textId="77777777" w:rsidR="00F10B26" w:rsidRPr="00B4693B" w:rsidRDefault="00F10B26" w:rsidP="001E4301">
            <w:pPr>
              <w:spacing w:line="276" w:lineRule="auto"/>
              <w:jc w:val="left"/>
              <w:rPr>
                <w:rFonts w:ascii="Liberation Serif" w:hAnsi="Liberation Serif" w:cs="Liberation Serif"/>
                <w:color w:val="7030A0"/>
                <w:sz w:val="22"/>
                <w:szCs w:val="22"/>
              </w:rPr>
            </w:pPr>
          </w:p>
        </w:tc>
        <w:tc>
          <w:tcPr>
            <w:tcW w:w="4648" w:type="pct"/>
          </w:tcPr>
          <w:p w14:paraId="1DA42F76" w14:textId="77777777" w:rsidR="00F10B26" w:rsidRPr="00B4693B" w:rsidRDefault="00F10B26" w:rsidP="001E4301">
            <w:pPr>
              <w:spacing w:line="276" w:lineRule="auto"/>
              <w:rPr>
                <w:rFonts w:ascii="Liberation Serif" w:hAnsi="Liberation Serif" w:cs="Liberation Serif"/>
                <w:color w:val="7030A0"/>
                <w:sz w:val="22"/>
                <w:szCs w:val="22"/>
              </w:rPr>
            </w:pPr>
            <w:r w:rsidRPr="00B4693B">
              <w:rPr>
                <w:rFonts w:ascii="Liberation Serif" w:hAnsi="Liberation Serif" w:cs="Liberation Serif"/>
                <w:sz w:val="22"/>
                <w:szCs w:val="22"/>
              </w:rPr>
              <w:t>System musi umożliwić planowanie zabiegu operacyjnego w tym wpisanie:</w:t>
            </w:r>
          </w:p>
        </w:tc>
      </w:tr>
      <w:tr w:rsidR="00F10B26" w:rsidRPr="00B4693B" w14:paraId="1F3A11A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509659E"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48C237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daty zabiegu, bloku operacyjnego i sali operacyjnej,</w:t>
            </w:r>
          </w:p>
        </w:tc>
      </w:tr>
      <w:tr w:rsidR="00F10B26" w:rsidRPr="00B4693B" w14:paraId="4385BA49" w14:textId="77777777" w:rsidTr="14BBEFFB">
        <w:tc>
          <w:tcPr>
            <w:tcW w:w="352" w:type="pct"/>
          </w:tcPr>
          <w:p w14:paraId="11C42A0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D8E34A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planowanie powinno się odbywać w oparciu o terminarze bloku i sal operacyjnych</w:t>
            </w:r>
          </w:p>
        </w:tc>
      </w:tr>
      <w:tr w:rsidR="00F10B26" w:rsidRPr="00B4693B" w14:paraId="3A5581B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C486C6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1732B6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materiałów,</w:t>
            </w:r>
          </w:p>
        </w:tc>
      </w:tr>
      <w:tr w:rsidR="00F10B26" w:rsidRPr="00B4693B" w14:paraId="39E8C085" w14:textId="77777777" w:rsidTr="14BBEFFB">
        <w:tc>
          <w:tcPr>
            <w:tcW w:w="352" w:type="pct"/>
          </w:tcPr>
          <w:p w14:paraId="7D5DF4C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884CE3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zamówienia preparatów krwi wymaganych do przeprowadzenia zabiegu z możliwością wydrukowania zamówienia do banku krwi,</w:t>
            </w:r>
          </w:p>
        </w:tc>
      </w:tr>
      <w:tr w:rsidR="00F10B26" w:rsidRPr="00B4693B" w14:paraId="3FD7EAE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12E774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EA3754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składu zespołu zabiegowego i anestezjologicznego z wykorzystaniem słownika personelu z możliwością określenia definiowania roli członków personelu, </w:t>
            </w:r>
          </w:p>
        </w:tc>
      </w:tr>
      <w:tr w:rsidR="00F10B26" w:rsidRPr="00B4693B" w14:paraId="22BC9417" w14:textId="77777777" w:rsidTr="14BBEFFB">
        <w:tc>
          <w:tcPr>
            <w:tcW w:w="352" w:type="pct"/>
          </w:tcPr>
          <w:p w14:paraId="595AA6C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5BC455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rejestracji danych planu z poziomu oddziału i z poziomu bloku operacyjnego</w:t>
            </w:r>
          </w:p>
        </w:tc>
      </w:tr>
      <w:tr w:rsidR="00F10B26" w:rsidRPr="00B4693B" w14:paraId="63722D1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89F166"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1FEB4F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obsługi listy zabiegów bloku operacyjnego, obejmującej:</w:t>
            </w:r>
          </w:p>
        </w:tc>
      </w:tr>
      <w:tr w:rsidR="00F10B26" w:rsidRPr="00B4693B" w14:paraId="23E040C0" w14:textId="77777777" w:rsidTr="14BBEFFB">
        <w:tc>
          <w:tcPr>
            <w:tcW w:w="352" w:type="pct"/>
          </w:tcPr>
          <w:p w14:paraId="2E37D93E"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F95E0D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dostęp do aktualnych i archiwalnych danych pacjentów.</w:t>
            </w:r>
          </w:p>
        </w:tc>
      </w:tr>
      <w:tr w:rsidR="00F10B26" w:rsidRPr="00B4693B" w14:paraId="6BC6350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D20BDA5"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C18501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modyfikacja danych pacjentów,</w:t>
            </w:r>
          </w:p>
        </w:tc>
      </w:tr>
      <w:tr w:rsidR="00F10B26" w:rsidRPr="00B4693B" w14:paraId="3EF7C362" w14:textId="77777777" w:rsidTr="14BBEFFB">
        <w:tc>
          <w:tcPr>
            <w:tcW w:w="352" w:type="pct"/>
            <w:tcBorders>
              <w:tr2bl w:val="single" w:sz="4" w:space="0" w:color="auto"/>
            </w:tcBorders>
          </w:tcPr>
          <w:p w14:paraId="2DED8591"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0C29E9B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System musi umożliwiać wyszukiwanie zabiegów na liście zabiegów wg różnych kryteriów, w tym:</w:t>
            </w:r>
          </w:p>
        </w:tc>
      </w:tr>
      <w:tr w:rsidR="00F10B26" w:rsidRPr="00B4693B" w14:paraId="2F8FE82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0F5F6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2CB628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przeglądu zabiegów zaplanowanych na dzisiaj i/lub jutro</w:t>
            </w:r>
            <w:r w:rsidR="00A3440E" w:rsidRPr="00B4693B">
              <w:rPr>
                <w:rFonts w:ascii="Liberation Serif" w:hAnsi="Liberation Serif" w:cs="Liberation Serif"/>
                <w:sz w:val="22"/>
                <w:szCs w:val="22"/>
              </w:rPr>
              <w:t xml:space="preserve"> (lub konkretną datę)</w:t>
            </w:r>
          </w:p>
        </w:tc>
      </w:tr>
      <w:tr w:rsidR="00F10B26" w:rsidRPr="00B4693B" w14:paraId="18A190EE" w14:textId="77777777" w:rsidTr="14BBEFFB">
        <w:tc>
          <w:tcPr>
            <w:tcW w:w="352" w:type="pct"/>
          </w:tcPr>
          <w:p w14:paraId="3EC902F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083BAC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statusu zabiegu (planowany, w trakcie realizacji, opieka pooperacyjna, przekazany na oddział, anulowany),</w:t>
            </w:r>
          </w:p>
        </w:tc>
      </w:tr>
      <w:tr w:rsidR="00F10B26" w:rsidRPr="00B4693B" w14:paraId="544A325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941C11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3A9A80C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danych pacjenta (nazwisko, imię, PESEL),</w:t>
            </w:r>
          </w:p>
        </w:tc>
      </w:tr>
      <w:tr w:rsidR="00F10B26" w:rsidRPr="00B4693B" w14:paraId="3A49243E" w14:textId="77777777" w:rsidTr="14BBEFFB">
        <w:tc>
          <w:tcPr>
            <w:tcW w:w="352" w:type="pct"/>
          </w:tcPr>
          <w:p w14:paraId="3D79553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2C63E1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rodzaj zabiegu,</w:t>
            </w:r>
          </w:p>
        </w:tc>
      </w:tr>
      <w:tr w:rsidR="00F10B26" w:rsidRPr="00B4693B" w14:paraId="6CFE486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3002C60"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8B32E2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bloku i sali operacyjnej,</w:t>
            </w:r>
          </w:p>
        </w:tc>
      </w:tr>
      <w:tr w:rsidR="00F10B26" w:rsidRPr="00B4693B" w14:paraId="1A409E26" w14:textId="77777777" w:rsidTr="14BBEFFB">
        <w:tc>
          <w:tcPr>
            <w:tcW w:w="352" w:type="pct"/>
          </w:tcPr>
          <w:p w14:paraId="722BDCF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7C92296"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jednostki zlecającej, </w:t>
            </w:r>
          </w:p>
        </w:tc>
      </w:tr>
      <w:tr w:rsidR="00F10B26" w:rsidRPr="00B4693B" w14:paraId="454E5F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r2bl w:val="single" w:sz="4" w:space="0" w:color="auto"/>
            </w:tcBorders>
          </w:tcPr>
          <w:p w14:paraId="3BFFE07C"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6253D63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przyjęcie pacjenta na blok operacyjny i odnotowanie związanych z tym danych tj.:</w:t>
            </w:r>
          </w:p>
        </w:tc>
      </w:tr>
      <w:tr w:rsidR="00F10B26" w:rsidRPr="00B4693B" w14:paraId="3E6FFD2F" w14:textId="77777777" w:rsidTr="14BBEFFB">
        <w:tc>
          <w:tcPr>
            <w:tcW w:w="352" w:type="pct"/>
          </w:tcPr>
          <w:p w14:paraId="6AB11D63"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7C151E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czas przyjęcia i osoby przyjmującej,</w:t>
            </w:r>
          </w:p>
        </w:tc>
      </w:tr>
      <w:tr w:rsidR="00F10B26" w:rsidRPr="00B4693B" w14:paraId="5028657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6950CDF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BFB3B8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wpis do Księgi Bloku Operacyjnego</w:t>
            </w:r>
          </w:p>
        </w:tc>
      </w:tr>
      <w:tr w:rsidR="00F10B26" w:rsidRPr="00B4693B" w14:paraId="5BD4B18B" w14:textId="77777777" w:rsidTr="14BBEFFB">
        <w:tc>
          <w:tcPr>
            <w:tcW w:w="352" w:type="pct"/>
            <w:tcBorders>
              <w:tr2bl w:val="single" w:sz="4" w:space="0" w:color="auto"/>
            </w:tcBorders>
          </w:tcPr>
          <w:p w14:paraId="38CA6160"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4706681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odnotowanie danych medycznych przeprowadzonego zabiegu w tym:</w:t>
            </w:r>
          </w:p>
        </w:tc>
      </w:tr>
      <w:tr w:rsidR="00F10B26" w:rsidRPr="00B4693B" w14:paraId="5C509A6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9AC044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72BF48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opisu wykonanego zabiegu wraz z lekarzem opisującym,</w:t>
            </w:r>
          </w:p>
        </w:tc>
      </w:tr>
      <w:tr w:rsidR="00F10B26" w:rsidRPr="00B4693B" w14:paraId="7023E57C" w14:textId="77777777" w:rsidTr="14BBEFFB">
        <w:tc>
          <w:tcPr>
            <w:tcW w:w="352" w:type="pct"/>
          </w:tcPr>
          <w:p w14:paraId="1B3F9C6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26036D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składu zespołu zabiegowego domyślnie uzupełnianego na podstawie planu,</w:t>
            </w:r>
          </w:p>
        </w:tc>
      </w:tr>
      <w:tr w:rsidR="00F10B26" w:rsidRPr="00B4693B" w14:paraId="2BA2813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C27C61A"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CE79742" w14:textId="77777777" w:rsidR="00F10B26" w:rsidRPr="00B4693B" w:rsidRDefault="27F0A94E" w:rsidP="14BBEFFB">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themeColor="text1"/>
                <w:sz w:val="22"/>
                <w:szCs w:val="22"/>
              </w:rPr>
              <w:t xml:space="preserve"> czasu pracy zespołu operacyjnego</w:t>
            </w:r>
            <w:r w:rsidRPr="00B4693B">
              <w:rPr>
                <w:rFonts w:ascii="Liberation Serif" w:hAnsi="Liberation Serif" w:cs="Liberation Serif"/>
                <w:sz w:val="22"/>
                <w:szCs w:val="22"/>
              </w:rPr>
              <w:t>. Jeśli czas pracy nie zostanie wpisany powinien być uzupełniony przez system na podstawie czasu rozpoczęcia i zakończenia zabiegu</w:t>
            </w:r>
          </w:p>
        </w:tc>
      </w:tr>
      <w:tr w:rsidR="00F10B26" w:rsidRPr="00B4693B" w14:paraId="6919CFCF" w14:textId="77777777" w:rsidTr="14BBEFFB">
        <w:tc>
          <w:tcPr>
            <w:tcW w:w="352" w:type="pct"/>
          </w:tcPr>
          <w:p w14:paraId="1443E457"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B9B8A6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załączenia formularza definiowanego przez użytkownika,</w:t>
            </w:r>
          </w:p>
        </w:tc>
      </w:tr>
      <w:tr w:rsidR="00F10B26" w:rsidRPr="00B4693B" w14:paraId="08EA540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E46271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45696F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dołączania załączników w postaci dowolnych plików (np. skany dokumentów, pliki dźwiękowe i wideo),</w:t>
            </w:r>
          </w:p>
        </w:tc>
      </w:tr>
      <w:tr w:rsidR="00F10B26" w:rsidRPr="00B4693B" w14:paraId="1E8570FA" w14:textId="77777777" w:rsidTr="14BBEFFB">
        <w:tc>
          <w:tcPr>
            <w:tcW w:w="352" w:type="pct"/>
          </w:tcPr>
          <w:p w14:paraId="20A56EC6"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597758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odnotowanie przetoczeń krwi i preparatów krwiopochodnych z wpisem do księgi transfuzyjnej, odnotowanie powikłań po przetoczeniu,</w:t>
            </w:r>
          </w:p>
        </w:tc>
      </w:tr>
      <w:tr w:rsidR="00F10B26" w:rsidRPr="00B4693B" w14:paraId="50C6C9E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04BD6A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8758D9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zużytych materiałów:</w:t>
            </w:r>
          </w:p>
        </w:tc>
      </w:tr>
      <w:tr w:rsidR="00F10B26" w:rsidRPr="00B4693B" w14:paraId="5CC97A1B" w14:textId="77777777" w:rsidTr="14BBEFFB">
        <w:tc>
          <w:tcPr>
            <w:tcW w:w="352" w:type="pct"/>
          </w:tcPr>
          <w:p w14:paraId="753C938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FF4C8D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 wykorzystaniem kodów kreskowych lub poprzez manualny wybór pozycji ze słownika, </w:t>
            </w:r>
          </w:p>
        </w:tc>
      </w:tr>
      <w:tr w:rsidR="00F10B26" w:rsidRPr="00B4693B" w14:paraId="5FDE009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5E38C6"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1B4CB0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 możliwością automatycznego dodania materiałów z planu,</w:t>
            </w:r>
          </w:p>
        </w:tc>
      </w:tr>
      <w:tr w:rsidR="00F10B26" w:rsidRPr="00B4693B" w14:paraId="74454D47" w14:textId="77777777" w:rsidTr="14BBEFFB">
        <w:tc>
          <w:tcPr>
            <w:tcW w:w="352" w:type="pct"/>
          </w:tcPr>
          <w:p w14:paraId="62C8B4E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8D025C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 możliwością automatycznego dodania materiałów powiązanych z wykonanym zabiegiem,</w:t>
            </w:r>
          </w:p>
        </w:tc>
      </w:tr>
      <w:tr w:rsidR="00F10B26" w:rsidRPr="00B4693B" w14:paraId="40674AC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1B299C7"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BC219D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 możliwością automatycznego dodania zestawu narzędzi powiązanych z wykonywanym zabiegiem</w:t>
            </w:r>
          </w:p>
        </w:tc>
      </w:tr>
      <w:tr w:rsidR="00F10B26" w:rsidRPr="00B4693B" w14:paraId="0627541B" w14:textId="77777777" w:rsidTr="14BBEFFB">
        <w:tc>
          <w:tcPr>
            <w:tcW w:w="352" w:type="pct"/>
          </w:tcPr>
          <w:p w14:paraId="55AD0BD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AACE70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rejestracji danych z poziomu oddziału i z poziomu bloku operacyjnego</w:t>
            </w:r>
          </w:p>
        </w:tc>
      </w:tr>
      <w:tr w:rsidR="00F10B26" w:rsidRPr="00B4693B" w14:paraId="31E30F7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D2468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6E7B3A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 wykonaniu zabiegu, system powinien umożliwiać zmianę procedury głównej zabiegu</w:t>
            </w:r>
          </w:p>
        </w:tc>
      </w:tr>
      <w:tr w:rsidR="00F10B26" w:rsidRPr="00B4693B" w14:paraId="203918B7" w14:textId="77777777" w:rsidTr="14BBEFFB">
        <w:tc>
          <w:tcPr>
            <w:tcW w:w="352" w:type="pct"/>
          </w:tcPr>
          <w:p w14:paraId="6ED60CBE"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4B3C92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Jeśli nie zostały wpisane dane lekarza operującego to system powinien podpowiadać operatora na podstawie danych lekarza opisującego zabieg</w:t>
            </w:r>
          </w:p>
        </w:tc>
      </w:tr>
      <w:tr w:rsidR="00F10B26" w:rsidRPr="00B4693B" w14:paraId="01A0E70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4975F0C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CA218D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wprowadzenie informacji dotyczących przygotowania pacjenta do zabiegu.</w:t>
            </w:r>
          </w:p>
        </w:tc>
      </w:tr>
      <w:tr w:rsidR="00F10B26" w:rsidRPr="00B4693B" w14:paraId="03CB5C5C" w14:textId="77777777" w:rsidTr="14BBEFFB">
        <w:tc>
          <w:tcPr>
            <w:tcW w:w="352" w:type="pct"/>
            <w:tcBorders>
              <w:tr2bl w:val="single" w:sz="4" w:space="0" w:color="auto"/>
            </w:tcBorders>
          </w:tcPr>
          <w:p w14:paraId="14CC8E81"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48" w:type="pct"/>
          </w:tcPr>
          <w:p w14:paraId="0683A7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rejestrację danych znieczulenia, w tym:</w:t>
            </w:r>
          </w:p>
        </w:tc>
      </w:tr>
      <w:tr w:rsidR="00F10B26" w:rsidRPr="00B4693B" w14:paraId="08EA83B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A2DE7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23C934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czasu znieczulenia,</w:t>
            </w:r>
          </w:p>
        </w:tc>
      </w:tr>
      <w:tr w:rsidR="00F10B26" w:rsidRPr="00B4693B" w14:paraId="24D1047D" w14:textId="77777777" w:rsidTr="14BBEFFB">
        <w:tc>
          <w:tcPr>
            <w:tcW w:w="352" w:type="pct"/>
          </w:tcPr>
          <w:p w14:paraId="27CBC3C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F23A07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czasu anestezjologicznego,</w:t>
            </w:r>
          </w:p>
        </w:tc>
      </w:tr>
      <w:tr w:rsidR="00F10B26" w:rsidRPr="00B4693B" w14:paraId="167B493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1A5F134"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622F76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rodzaju przeprowadzonego znieczulenia domyślnie wypełnianego na podstawie kwalifikacji z możliwością edycji,</w:t>
            </w:r>
          </w:p>
        </w:tc>
      </w:tr>
      <w:tr w:rsidR="00F10B26" w:rsidRPr="00B4693B" w14:paraId="7C38E98E" w14:textId="77777777" w:rsidTr="14BBEFFB">
        <w:tc>
          <w:tcPr>
            <w:tcW w:w="352" w:type="pct"/>
          </w:tcPr>
          <w:p w14:paraId="12B4E43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0A45A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opisu znieczulenia ze wskazaniem osoby opisującej,</w:t>
            </w:r>
          </w:p>
        </w:tc>
      </w:tr>
      <w:tr w:rsidR="00F10B26" w:rsidRPr="00B4693B" w14:paraId="3F294D2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E64ECF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0E292D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zespołu anestezjologicznego domyślnie uzupełnionego na podstawie planu,</w:t>
            </w:r>
          </w:p>
        </w:tc>
      </w:tr>
      <w:tr w:rsidR="00F10B26" w:rsidRPr="00B4693B" w14:paraId="4168E132" w14:textId="77777777" w:rsidTr="14BBEFFB">
        <w:tc>
          <w:tcPr>
            <w:tcW w:w="352" w:type="pct"/>
          </w:tcPr>
          <w:p w14:paraId="2E80B5D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ACCE48E"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czasu pracy zespołu anestezjologicznego. Jeśli czas pracy nie został wpisany system podpowiada na podstawie czasu anestezjologicznego lub, w przypadku braku, czasu pobytu na bloku</w:t>
            </w:r>
          </w:p>
        </w:tc>
      </w:tr>
      <w:tr w:rsidR="00F10B26" w:rsidRPr="00B4693B" w14:paraId="0751981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F940B2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D7E09F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podanych leków:</w:t>
            </w:r>
          </w:p>
        </w:tc>
      </w:tr>
      <w:tr w:rsidR="00F10B26" w:rsidRPr="00B4693B" w14:paraId="67863663" w14:textId="77777777" w:rsidTr="14BBEFFB">
        <w:tc>
          <w:tcPr>
            <w:tcW w:w="352" w:type="pct"/>
          </w:tcPr>
          <w:p w14:paraId="604341E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F45101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 wykorzystaniem kodów kreskowych lub poprzez manualny wybór pozycji ze słownika,</w:t>
            </w:r>
          </w:p>
        </w:tc>
      </w:tr>
      <w:tr w:rsidR="00F10B26" w:rsidRPr="00B4693B" w14:paraId="7BC8FAB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E1687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3C71FB7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 możliwością automatycznego dodania leków powiązanych z wykonanym zabiegiem</w:t>
            </w:r>
          </w:p>
        </w:tc>
      </w:tr>
      <w:tr w:rsidR="00F10B26" w:rsidRPr="00B4693B" w14:paraId="7B4D4F68" w14:textId="77777777" w:rsidTr="14BBEFFB">
        <w:tc>
          <w:tcPr>
            <w:tcW w:w="352" w:type="pct"/>
          </w:tcPr>
          <w:p w14:paraId="684638CE"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8FE353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wprowadzenie informacji dotyczących powikłań pooperacyjnych.</w:t>
            </w:r>
          </w:p>
        </w:tc>
      </w:tr>
      <w:tr w:rsidR="00F10B26" w:rsidRPr="00B4693B" w14:paraId="5732F2E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5FEC385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43A9A0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wprowadzenie w ramach opieki pooperacyjnej pacjenta, danych opieki pielęgniarskiej.</w:t>
            </w:r>
          </w:p>
        </w:tc>
      </w:tr>
      <w:tr w:rsidR="00F10B26" w:rsidRPr="00B4693B" w14:paraId="05EF6872" w14:textId="77777777" w:rsidTr="14BBEFFB">
        <w:tc>
          <w:tcPr>
            <w:tcW w:w="352" w:type="pct"/>
            <w:tcBorders>
              <w:tr2bl w:val="single" w:sz="4" w:space="0" w:color="auto"/>
            </w:tcBorders>
          </w:tcPr>
          <w:p w14:paraId="589C6566" w14:textId="77777777" w:rsidR="00F10B26" w:rsidRPr="00B4693B" w:rsidRDefault="00F10B26" w:rsidP="006C6D5C">
            <w:pPr>
              <w:spacing w:line="276" w:lineRule="auto"/>
              <w:jc w:val="left"/>
              <w:rPr>
                <w:rFonts w:ascii="Liberation Serif" w:hAnsi="Liberation Serif" w:cs="Liberation Serif"/>
                <w:sz w:val="22"/>
                <w:szCs w:val="22"/>
              </w:rPr>
            </w:pPr>
          </w:p>
        </w:tc>
        <w:tc>
          <w:tcPr>
            <w:tcW w:w="4648" w:type="pct"/>
          </w:tcPr>
          <w:p w14:paraId="02EAD4B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prowadzenie Księgi Bloku Operacyjnego w zakresie:</w:t>
            </w:r>
          </w:p>
        </w:tc>
      </w:tr>
      <w:tr w:rsidR="00F10B26" w:rsidRPr="00B4693B" w14:paraId="30C7CD0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C86897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6054D04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definiowania księgi dla bloku operacyjnego, dla sali operacyjnej oraz dla grupy zabiegów,</w:t>
            </w:r>
          </w:p>
        </w:tc>
      </w:tr>
      <w:tr w:rsidR="00F10B26" w:rsidRPr="00B4693B" w14:paraId="089535B5" w14:textId="77777777" w:rsidTr="14BBEFFB">
        <w:tc>
          <w:tcPr>
            <w:tcW w:w="352" w:type="pct"/>
          </w:tcPr>
          <w:p w14:paraId="7C10473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78947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przegląd ksiąg bloku operacyjnego wg</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różnych kryteriów, w tym:</w:t>
            </w:r>
          </w:p>
        </w:tc>
      </w:tr>
      <w:tr w:rsidR="00F10B26" w:rsidRPr="00B4693B" w14:paraId="47D257C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F3A223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44074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danych pacjenta (nazwisko, imię, PESEL),</w:t>
            </w:r>
          </w:p>
        </w:tc>
      </w:tr>
      <w:tr w:rsidR="00F10B26" w:rsidRPr="00B4693B" w14:paraId="4AC8E348" w14:textId="77777777" w:rsidTr="14BBEFFB">
        <w:tc>
          <w:tcPr>
            <w:tcW w:w="352" w:type="pct"/>
          </w:tcPr>
          <w:p w14:paraId="6B7D4EA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13FE1D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trybu zabiegu,</w:t>
            </w:r>
          </w:p>
        </w:tc>
      </w:tr>
      <w:tr w:rsidR="00F10B26" w:rsidRPr="00B4693B" w14:paraId="529AC22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7C40EA3"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7722FA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rodzaju zabiegu,</w:t>
            </w:r>
          </w:p>
        </w:tc>
      </w:tr>
      <w:tr w:rsidR="00F10B26" w:rsidRPr="00B4693B" w14:paraId="50251784" w14:textId="77777777" w:rsidTr="14BBEFFB">
        <w:tc>
          <w:tcPr>
            <w:tcW w:w="352" w:type="pct"/>
          </w:tcPr>
          <w:p w14:paraId="1616492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00021F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dat wykonania zabiegu,</w:t>
            </w:r>
          </w:p>
        </w:tc>
      </w:tr>
      <w:tr w:rsidR="00F10B26" w:rsidRPr="00B4693B" w14:paraId="553434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A0401B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6C380E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bloku i sali operacyjnej,</w:t>
            </w:r>
          </w:p>
        </w:tc>
      </w:tr>
      <w:tr w:rsidR="00F10B26" w:rsidRPr="00B4693B" w14:paraId="080950C4" w14:textId="77777777" w:rsidTr="14BBEFFB">
        <w:tc>
          <w:tcPr>
            <w:tcW w:w="352" w:type="pct"/>
          </w:tcPr>
          <w:p w14:paraId="4EBD70F2"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4A2E3C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jednostki zlecającej, </w:t>
            </w:r>
          </w:p>
        </w:tc>
      </w:tr>
      <w:tr w:rsidR="00F10B26" w:rsidRPr="00B4693B" w14:paraId="075E46C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86C3243"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9D123F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księgi zabiegów,</w:t>
            </w:r>
          </w:p>
        </w:tc>
      </w:tr>
      <w:tr w:rsidR="00F10B26" w:rsidRPr="00B4693B" w14:paraId="064A34A2" w14:textId="77777777" w:rsidTr="14BBEFFB">
        <w:tc>
          <w:tcPr>
            <w:tcW w:w="352" w:type="pct"/>
          </w:tcPr>
          <w:p w14:paraId="46CD032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1FF9D8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roku księgi,</w:t>
            </w:r>
          </w:p>
        </w:tc>
      </w:tr>
      <w:tr w:rsidR="00F10B26" w:rsidRPr="00B4693B" w14:paraId="434819C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D1EB5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B3F37A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zakresu numerów księgi,</w:t>
            </w:r>
          </w:p>
        </w:tc>
      </w:tr>
      <w:tr w:rsidR="00F10B26" w:rsidRPr="00B4693B" w14:paraId="2ECC5C62" w14:textId="77777777" w:rsidTr="14BBEFFB">
        <w:tc>
          <w:tcPr>
            <w:tcW w:w="352" w:type="pct"/>
          </w:tcPr>
          <w:p w14:paraId="4012B69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8F3DF5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składu zespołu operacyjnego (operatora, pielęgniarski operacyjnej, anestezjologa, pielęgniarki anestezjologiczna),</w:t>
            </w:r>
          </w:p>
        </w:tc>
      </w:tr>
      <w:tr w:rsidR="00F10B26" w:rsidRPr="00B4693B" w14:paraId="1B5CEB0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100E986"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4B0BB6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 księgi bloku operacyjnego</w:t>
            </w:r>
          </w:p>
        </w:tc>
      </w:tr>
      <w:tr w:rsidR="00F10B26" w:rsidRPr="00B4693B" w14:paraId="3F14ECB2" w14:textId="77777777" w:rsidTr="14BBEFFB">
        <w:tc>
          <w:tcPr>
            <w:tcW w:w="352" w:type="pct"/>
          </w:tcPr>
          <w:p w14:paraId="56B25E70"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13DDCD2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przekazanie pacjenta na oddział opieki pooperacyjnej bez wprowadzonych danych realizacji zabiegu; z możliwością późniejszego uzupełnienia danych.</w:t>
            </w:r>
          </w:p>
        </w:tc>
      </w:tr>
      <w:tr w:rsidR="00F10B26" w:rsidRPr="00B4693B" w14:paraId="2B677EC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0C94F18"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65EC0AC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wspomagać prowadzenie dokumentacji zabiegu operacyjnego, w tym:</w:t>
            </w:r>
          </w:p>
        </w:tc>
      </w:tr>
      <w:tr w:rsidR="00F10B26" w:rsidRPr="00B4693B" w14:paraId="7C4F2AB6" w14:textId="77777777" w:rsidTr="14BBEFFB">
        <w:tc>
          <w:tcPr>
            <w:tcW w:w="352" w:type="pct"/>
          </w:tcPr>
          <w:p w14:paraId="3C77F22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6092D70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protokół z zabiegu operacyjnego,</w:t>
            </w:r>
          </w:p>
        </w:tc>
      </w:tr>
      <w:tr w:rsidR="00F10B26" w:rsidRPr="00B4693B" w14:paraId="178D1D7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42670C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51C1EC2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protokół przekazania pacjenta na oddział</w:t>
            </w:r>
          </w:p>
        </w:tc>
      </w:tr>
      <w:tr w:rsidR="00F10B26" w:rsidRPr="00B4693B" w14:paraId="341327AB" w14:textId="77777777" w:rsidTr="14BBEFFB">
        <w:tc>
          <w:tcPr>
            <w:tcW w:w="352" w:type="pct"/>
          </w:tcPr>
          <w:p w14:paraId="1BAFFF6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sz w:val="22"/>
                <w:szCs w:val="22"/>
              </w:rPr>
            </w:pPr>
          </w:p>
        </w:tc>
        <w:tc>
          <w:tcPr>
            <w:tcW w:w="4648" w:type="pct"/>
          </w:tcPr>
          <w:p w14:paraId="49E6BDF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uzupełniania dokumentacji o materiały elektroniczne - skany dokumentów, zdjęcia, pliki dźwiękowe oraz wideo</w:t>
            </w:r>
          </w:p>
        </w:tc>
      </w:tr>
      <w:tr w:rsidR="00F10B26" w:rsidRPr="00B4693B" w14:paraId="48EB806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DE58AA9"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A05506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opcjonalne przechowywanie wszystkich wersji utworzonych dokumentów</w:t>
            </w:r>
          </w:p>
        </w:tc>
      </w:tr>
      <w:tr w:rsidR="00F10B26" w:rsidRPr="00B4693B" w14:paraId="41189896" w14:textId="77777777" w:rsidTr="14BBEFFB">
        <w:tc>
          <w:tcPr>
            <w:tcW w:w="352" w:type="pct"/>
          </w:tcPr>
          <w:p w14:paraId="0DA9AD3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167AB0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obsługi raportów wbudowanych, w tym:</w:t>
            </w:r>
          </w:p>
        </w:tc>
      </w:tr>
      <w:tr w:rsidR="00F10B26" w:rsidRPr="00B4693B" w14:paraId="7ACE001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7A28E0D"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230879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 z wykonań zabiegów operacyjnych z uwzględnieniem kryteriów: czas wykonania zabiegu, księga bloku, sala operacyjna z podziałem na rodzaj zabiegu, księgę bloku, salę i jednostkę zlecającą</w:t>
            </w:r>
          </w:p>
        </w:tc>
      </w:tr>
      <w:tr w:rsidR="00F10B26" w:rsidRPr="00B4693B" w14:paraId="25DF2E6B" w14:textId="77777777" w:rsidTr="14BBEFFB">
        <w:tc>
          <w:tcPr>
            <w:tcW w:w="352" w:type="pct"/>
          </w:tcPr>
          <w:p w14:paraId="4BE695E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8126CA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Musi istnieć możliwość definiowania własnych wykazów </w:t>
            </w:r>
          </w:p>
        </w:tc>
      </w:tr>
      <w:tr w:rsidR="00F10B26" w:rsidRPr="00B4693B" w14:paraId="0D333A9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7E0479FC"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CC8C4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Musi istnieć możliwość projektowania formularzy dokumentacji medycznej</w:t>
            </w:r>
            <w:r w:rsidR="00A0434F" w:rsidRPr="00B4693B">
              <w:rPr>
                <w:rFonts w:ascii="Liberation Serif" w:hAnsi="Liberation Serif" w:cs="Liberation Serif"/>
                <w:sz w:val="22"/>
                <w:szCs w:val="22"/>
              </w:rPr>
              <w:t xml:space="preserve"> (nie przyjmującej postaci EDM)</w:t>
            </w:r>
          </w:p>
        </w:tc>
      </w:tr>
      <w:tr w:rsidR="00F10B26" w:rsidRPr="00B4693B" w14:paraId="75AFD5DB" w14:textId="77777777" w:rsidTr="14BBEFFB">
        <w:tc>
          <w:tcPr>
            <w:tcW w:w="352" w:type="pct"/>
            <w:tcBorders>
              <w:tr2bl w:val="single" w:sz="4" w:space="0" w:color="auto"/>
            </w:tcBorders>
          </w:tcPr>
          <w:p w14:paraId="015BF406" w14:textId="77777777" w:rsidR="00F10B26" w:rsidRPr="00B4693B" w:rsidRDefault="00F10B26" w:rsidP="006C6D5C">
            <w:pPr>
              <w:spacing w:line="276" w:lineRule="auto"/>
              <w:ind w:left="360"/>
              <w:jc w:val="left"/>
              <w:rPr>
                <w:rFonts w:ascii="Liberation Serif" w:hAnsi="Liberation Serif" w:cs="Liberation Serif"/>
                <w:color w:val="000000"/>
                <w:sz w:val="22"/>
                <w:szCs w:val="22"/>
              </w:rPr>
            </w:pPr>
          </w:p>
        </w:tc>
        <w:tc>
          <w:tcPr>
            <w:tcW w:w="4648" w:type="pct"/>
          </w:tcPr>
          <w:p w14:paraId="3FAD47F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zapewnić integrację z innymi modułami systemu medycznego w zakresie:</w:t>
            </w:r>
          </w:p>
        </w:tc>
      </w:tr>
      <w:tr w:rsidR="00F10B26" w:rsidRPr="00B4693B" w14:paraId="145B9F2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5AC1E27"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70DB81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dostępu do historii choroby i dokumentacji medycznej bieżącego pobytu szpitalnego,</w:t>
            </w:r>
          </w:p>
        </w:tc>
      </w:tr>
      <w:tr w:rsidR="00F10B26" w:rsidRPr="00B4693B" w14:paraId="040A9878" w14:textId="77777777" w:rsidTr="14BBEFFB">
        <w:tc>
          <w:tcPr>
            <w:tcW w:w="352" w:type="pct"/>
          </w:tcPr>
          <w:p w14:paraId="19F44985"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4BB5445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rejestracji kart zakażeń,</w:t>
            </w:r>
          </w:p>
        </w:tc>
      </w:tr>
      <w:tr w:rsidR="00F10B26" w:rsidRPr="00B4693B" w14:paraId="4C401ED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587DA2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67CA057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automatycznej aktualizacji stanów magazynowych przy ewidencji leków i materiałów,</w:t>
            </w:r>
          </w:p>
        </w:tc>
      </w:tr>
      <w:tr w:rsidR="00F10B26" w:rsidRPr="00B4693B" w14:paraId="656524C2" w14:textId="77777777" w:rsidTr="14BBEFFB">
        <w:tc>
          <w:tcPr>
            <w:tcW w:w="352" w:type="pct"/>
          </w:tcPr>
          <w:p w14:paraId="52EAEC13"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196F7EE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przekazywanie zamówień na krew i preparaty krwiopochodne do banku krwi,</w:t>
            </w:r>
          </w:p>
        </w:tc>
      </w:tr>
      <w:tr w:rsidR="00F10B26" w:rsidRPr="00B4693B" w14:paraId="5851E18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4401E6F"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5ADC811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przekazywanie preparatów krwi z banku krwi na blok operacyjny, </w:t>
            </w:r>
          </w:p>
        </w:tc>
      </w:tr>
      <w:tr w:rsidR="00F10B26" w:rsidRPr="00B4693B" w14:paraId="757ACC61" w14:textId="77777777" w:rsidTr="14BBEFFB">
        <w:tc>
          <w:tcPr>
            <w:tcW w:w="352" w:type="pct"/>
          </w:tcPr>
          <w:p w14:paraId="584576B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BE75A2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aktualizacja stanów magazynowych banku krwi na podstawie danych z bloku operacyjnego,</w:t>
            </w:r>
          </w:p>
        </w:tc>
      </w:tr>
      <w:tr w:rsidR="00F10B26" w:rsidRPr="00B4693B" w14:paraId="379C09F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2FF9E40"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2366BE3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wzajemnego udostępniania informacji o zleconych badaniach i konsultacjach,</w:t>
            </w:r>
          </w:p>
        </w:tc>
      </w:tr>
      <w:tr w:rsidR="00F10B26" w:rsidRPr="00B4693B" w14:paraId="240DD77B" w14:textId="77777777" w:rsidTr="14BBEFFB">
        <w:tc>
          <w:tcPr>
            <w:tcW w:w="352" w:type="pct"/>
          </w:tcPr>
          <w:p w14:paraId="78372C3B"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77A8DC0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przeglądu wyników zleconych badań i konsultacji,</w:t>
            </w:r>
          </w:p>
        </w:tc>
      </w:tr>
      <w:tr w:rsidR="00F10B26" w:rsidRPr="00B4693B" w14:paraId="24209F3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210428E"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4D6164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przeglądu wszystkich poprzednich hospitalizacji pacjenta i wizyt w przychodni,</w:t>
            </w:r>
          </w:p>
        </w:tc>
      </w:tr>
      <w:tr w:rsidR="00F10B26" w:rsidRPr="00B4693B" w14:paraId="4AEF813A" w14:textId="77777777" w:rsidTr="14BBEFFB">
        <w:tc>
          <w:tcPr>
            <w:tcW w:w="352" w:type="pct"/>
          </w:tcPr>
          <w:p w14:paraId="12880401" w14:textId="77777777" w:rsidR="00F10B26" w:rsidRPr="00B4693B" w:rsidRDefault="00F10B26" w:rsidP="00216B27">
            <w:pPr>
              <w:numPr>
                <w:ilvl w:val="0"/>
                <w:numId w:val="33"/>
              </w:numPr>
              <w:spacing w:line="276" w:lineRule="auto"/>
              <w:ind w:left="0" w:firstLine="0"/>
              <w:jc w:val="left"/>
              <w:rPr>
                <w:rFonts w:ascii="Liberation Serif" w:hAnsi="Liberation Serif" w:cs="Liberation Serif"/>
                <w:color w:val="000000"/>
                <w:sz w:val="22"/>
                <w:szCs w:val="22"/>
              </w:rPr>
            </w:pPr>
          </w:p>
        </w:tc>
        <w:tc>
          <w:tcPr>
            <w:tcW w:w="4648" w:type="pct"/>
          </w:tcPr>
          <w:p w14:paraId="070E4EB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eksportu danych statystycznych oraz ilościowych o wykonanych świadczeniach, podanych lekach i zużytych materiałach z możliwością wykorzystania przez moduły Rachunku Kosztów Leczenia.</w:t>
            </w:r>
          </w:p>
        </w:tc>
      </w:tr>
    </w:tbl>
    <w:p w14:paraId="613D5C5E" w14:textId="77777777" w:rsidR="00F10B26" w:rsidRPr="00B4693B" w:rsidRDefault="00F10B26" w:rsidP="00F10B26">
      <w:pPr>
        <w:spacing w:after="0" w:line="276" w:lineRule="auto"/>
        <w:rPr>
          <w:rFonts w:ascii="Liberation Serif" w:hAnsi="Liberation Serif" w:cs="Liberation Serif"/>
        </w:rPr>
      </w:pPr>
    </w:p>
    <w:p w14:paraId="0A0D7B3C" w14:textId="77777777" w:rsidR="00F10B26" w:rsidRPr="00B4693B" w:rsidRDefault="006C6D5C" w:rsidP="006C6D5C">
      <w:pPr>
        <w:pStyle w:val="Nagwek5"/>
        <w:rPr>
          <w:rFonts w:ascii="Liberation Serif" w:hAnsi="Liberation Serif" w:cs="Liberation Serif"/>
        </w:rPr>
      </w:pPr>
      <w:r w:rsidRPr="00B4693B">
        <w:rPr>
          <w:rFonts w:ascii="Liberation Serif" w:hAnsi="Liberation Serif" w:cs="Liberation Serif"/>
        </w:rPr>
        <w:t>Blok Porodowy</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05235419" w14:textId="77777777" w:rsidTr="14BBEFFB">
        <w:trPr>
          <w:cnfStyle w:val="100000000000" w:firstRow="1" w:lastRow="0" w:firstColumn="0" w:lastColumn="0" w:oddVBand="0" w:evenVBand="0" w:oddHBand="0" w:evenHBand="0" w:firstRowFirstColumn="0" w:firstRowLastColumn="0" w:lastRowFirstColumn="0" w:lastRowLastColumn="0"/>
        </w:trPr>
        <w:tc>
          <w:tcPr>
            <w:tcW w:w="352" w:type="pct"/>
          </w:tcPr>
          <w:p w14:paraId="423D74A7"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4AB10BED" w14:textId="77777777" w:rsidR="00F10B26" w:rsidRPr="00B4693B" w:rsidRDefault="00F10B26" w:rsidP="0016212B">
            <w:pPr>
              <w:pStyle w:val="Nagwek4"/>
              <w:outlineLvl w:val="3"/>
              <w:rPr>
                <w:rFonts w:ascii="Liberation Serif" w:hAnsi="Liberation Serif" w:cs="Liberation Serif"/>
              </w:rPr>
            </w:pPr>
            <w:bookmarkStart w:id="63" w:name="_Toc501352722"/>
            <w:r w:rsidRPr="00B4693B">
              <w:rPr>
                <w:rFonts w:ascii="Liberation Serif" w:hAnsi="Liberation Serif" w:cs="Liberation Serif"/>
              </w:rPr>
              <w:t>Blok Porodowy</w:t>
            </w:r>
            <w:bookmarkEnd w:id="63"/>
          </w:p>
        </w:tc>
      </w:tr>
      <w:tr w:rsidR="00F10B26" w:rsidRPr="00B4693B" w14:paraId="651C945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top w:val="single" w:sz="4" w:space="0" w:color="4472C4" w:themeColor="accent5"/>
              <w:tr2bl w:val="single" w:sz="4" w:space="0" w:color="auto"/>
            </w:tcBorders>
          </w:tcPr>
          <w:p w14:paraId="375E041F" w14:textId="77777777" w:rsidR="00F10B26" w:rsidRPr="00B4693B" w:rsidRDefault="00F10B26" w:rsidP="006C6D5C">
            <w:pPr>
              <w:spacing w:line="276" w:lineRule="auto"/>
              <w:jc w:val="left"/>
              <w:rPr>
                <w:rFonts w:ascii="Liberation Serif" w:hAnsi="Liberation Serif" w:cs="Liberation Serif"/>
                <w:color w:val="000000"/>
                <w:sz w:val="22"/>
                <w:szCs w:val="22"/>
              </w:rPr>
            </w:pPr>
          </w:p>
        </w:tc>
        <w:tc>
          <w:tcPr>
            <w:tcW w:w="4648" w:type="pct"/>
          </w:tcPr>
          <w:p w14:paraId="2CD0E63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danych wywiadu położniczego w zakresie:</w:t>
            </w:r>
          </w:p>
        </w:tc>
      </w:tr>
      <w:tr w:rsidR="00F10B26" w:rsidRPr="00B4693B" w14:paraId="34E98975" w14:textId="77777777" w:rsidTr="14BBEFFB">
        <w:tc>
          <w:tcPr>
            <w:tcW w:w="352" w:type="pct"/>
          </w:tcPr>
          <w:p w14:paraId="1474791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356683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Przebieg i powikłania ciąży (dane opisowe lub formularz)</w:t>
            </w:r>
          </w:p>
        </w:tc>
      </w:tr>
      <w:tr w:rsidR="00F10B26" w:rsidRPr="00B4693B" w14:paraId="4A90F5D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E4B282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2450CB3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Dane statystyczne dot. poprzednich porodów pacjentki</w:t>
            </w:r>
          </w:p>
        </w:tc>
      </w:tr>
      <w:tr w:rsidR="00F10B26" w:rsidRPr="00B4693B" w14:paraId="2F5531A6" w14:textId="77777777" w:rsidTr="14BBEFFB">
        <w:trPr>
          <w:trHeight w:val="317"/>
        </w:trPr>
        <w:tc>
          <w:tcPr>
            <w:tcW w:w="352" w:type="pct"/>
          </w:tcPr>
          <w:p w14:paraId="3634126C"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06B3807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dzieci ogółem</w:t>
            </w:r>
          </w:p>
        </w:tc>
      </w:tr>
      <w:tr w:rsidR="00F10B26" w:rsidRPr="00B4693B" w14:paraId="212B62B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25E78E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2D5140B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żywo urodzonych</w:t>
            </w:r>
          </w:p>
        </w:tc>
      </w:tr>
      <w:tr w:rsidR="00F10B26" w:rsidRPr="00B4693B" w14:paraId="2E5E9609" w14:textId="77777777" w:rsidTr="14BBEFFB">
        <w:trPr>
          <w:trHeight w:val="339"/>
        </w:trPr>
        <w:tc>
          <w:tcPr>
            <w:tcW w:w="352" w:type="pct"/>
          </w:tcPr>
          <w:p w14:paraId="187640C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0BA0AEC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martwo urodzonych</w:t>
            </w:r>
          </w:p>
        </w:tc>
      </w:tr>
      <w:tr w:rsidR="00F10B26" w:rsidRPr="00B4693B" w14:paraId="7F6F6D41"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7DAEAD8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143570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dzieci z wadami rozwojowymi</w:t>
            </w:r>
          </w:p>
        </w:tc>
      </w:tr>
      <w:tr w:rsidR="00F10B26" w:rsidRPr="00B4693B" w14:paraId="72A050A3" w14:textId="77777777" w:rsidTr="14BBEFFB">
        <w:tc>
          <w:tcPr>
            <w:tcW w:w="352" w:type="pct"/>
          </w:tcPr>
          <w:p w14:paraId="70BF4727"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5199CC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dzieci zmarłych</w:t>
            </w:r>
          </w:p>
        </w:tc>
      </w:tr>
      <w:tr w:rsidR="00F10B26" w:rsidRPr="00B4693B" w14:paraId="38A979C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426F0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0EAA5C7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 aktualnym małżeństwie</w:t>
            </w:r>
          </w:p>
        </w:tc>
      </w:tr>
      <w:tr w:rsidR="00F10B26" w:rsidRPr="00B4693B" w14:paraId="41AD4E65" w14:textId="77777777" w:rsidTr="14BBEFFB">
        <w:tc>
          <w:tcPr>
            <w:tcW w:w="352" w:type="pct"/>
          </w:tcPr>
          <w:p w14:paraId="58B089A6"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079D89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Liczba ciąż</w:t>
            </w:r>
          </w:p>
        </w:tc>
      </w:tr>
      <w:tr w:rsidR="00F10B26" w:rsidRPr="00B4693B" w14:paraId="3144407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0A55CF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2EB8B1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w:t>
            </w:r>
          </w:p>
        </w:tc>
      </w:tr>
      <w:tr w:rsidR="00F10B26" w:rsidRPr="00B4693B" w14:paraId="3EFB90E8" w14:textId="77777777" w:rsidTr="14BBEFFB">
        <w:tc>
          <w:tcPr>
            <w:tcW w:w="352" w:type="pct"/>
          </w:tcPr>
          <w:p w14:paraId="2269A47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49D6580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poronień</w:t>
            </w:r>
          </w:p>
        </w:tc>
      </w:tr>
      <w:tr w:rsidR="00F10B26" w:rsidRPr="00B4693B" w14:paraId="675F31DA" w14:textId="77777777" w:rsidTr="14BBEFFB">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53F2ECF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297ACEE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 o czasie</w:t>
            </w:r>
          </w:p>
        </w:tc>
      </w:tr>
      <w:tr w:rsidR="00F10B26" w:rsidRPr="00B4693B" w14:paraId="7635401B" w14:textId="77777777" w:rsidTr="14BBEFFB">
        <w:tc>
          <w:tcPr>
            <w:tcW w:w="352" w:type="pct"/>
          </w:tcPr>
          <w:p w14:paraId="4A08672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F6A907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 przedwczesnych</w:t>
            </w:r>
          </w:p>
        </w:tc>
      </w:tr>
      <w:tr w:rsidR="00F10B26" w:rsidRPr="00B4693B" w14:paraId="4F17F6C5" w14:textId="77777777" w:rsidTr="14BBEFFB">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73E936F4"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4EE254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 niewczesnych</w:t>
            </w:r>
          </w:p>
        </w:tc>
      </w:tr>
      <w:tr w:rsidR="00F10B26" w:rsidRPr="00B4693B" w14:paraId="05821604" w14:textId="77777777" w:rsidTr="14BBEFFB">
        <w:tc>
          <w:tcPr>
            <w:tcW w:w="352" w:type="pct"/>
          </w:tcPr>
          <w:p w14:paraId="6562BA55"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79335C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 siłami natury</w:t>
            </w:r>
          </w:p>
        </w:tc>
      </w:tr>
      <w:tr w:rsidR="00F10B26" w:rsidRPr="00B4693B" w14:paraId="492CF71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A93565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1634A7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Liczba porodów patologicznych</w:t>
            </w:r>
          </w:p>
        </w:tc>
      </w:tr>
      <w:tr w:rsidR="00F10B26" w:rsidRPr="00B4693B" w14:paraId="0B3AD520" w14:textId="77777777" w:rsidTr="14BBEFFB">
        <w:tc>
          <w:tcPr>
            <w:tcW w:w="352" w:type="pct"/>
          </w:tcPr>
          <w:p w14:paraId="5D11411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9FA1D1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Data pierwszej miesiączki</w:t>
            </w:r>
          </w:p>
        </w:tc>
      </w:tr>
      <w:tr w:rsidR="00F10B26" w:rsidRPr="00B4693B" w14:paraId="6E58F94D"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6B0ED11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27930F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Dzień cyklu</w:t>
            </w:r>
          </w:p>
        </w:tc>
      </w:tr>
      <w:tr w:rsidR="00F10B26" w:rsidRPr="00B4693B" w14:paraId="491A9FEF" w14:textId="77777777" w:rsidTr="14BBEFFB">
        <w:tc>
          <w:tcPr>
            <w:tcW w:w="352" w:type="pct"/>
          </w:tcPr>
          <w:p w14:paraId="6661034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2C84C0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Dane poprzedniego porodu</w:t>
            </w:r>
          </w:p>
        </w:tc>
      </w:tr>
      <w:tr w:rsidR="00F10B26" w:rsidRPr="00B4693B" w14:paraId="595D4C4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D766E6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6376A3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Data poprzedniego porodu</w:t>
            </w:r>
          </w:p>
        </w:tc>
      </w:tr>
      <w:tr w:rsidR="00F10B26" w:rsidRPr="00B4693B" w14:paraId="2412F087" w14:textId="77777777" w:rsidTr="14BBEFFB">
        <w:tc>
          <w:tcPr>
            <w:tcW w:w="352" w:type="pct"/>
          </w:tcPr>
          <w:p w14:paraId="6B4351F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0ABA62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żywe, martwe, brak danych</w:t>
            </w:r>
          </w:p>
        </w:tc>
      </w:tr>
      <w:tr w:rsidR="00F10B26" w:rsidRPr="00B4693B" w14:paraId="0F147686" w14:textId="77777777" w:rsidTr="14BBEFFB">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05A23F44"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C61CD7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Informacje o ewentualnym zgonie noworodka</w:t>
            </w:r>
          </w:p>
        </w:tc>
      </w:tr>
      <w:tr w:rsidR="00F10B26" w:rsidRPr="00B4693B" w14:paraId="3CD21840" w14:textId="77777777" w:rsidTr="14BBEFFB">
        <w:tc>
          <w:tcPr>
            <w:tcW w:w="352" w:type="pct"/>
          </w:tcPr>
          <w:p w14:paraId="1F13A4C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4FA660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Starsze potomstwo</w:t>
            </w:r>
          </w:p>
        </w:tc>
      </w:tr>
      <w:tr w:rsidR="00F10B26" w:rsidRPr="00B4693B" w14:paraId="109173B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2F916B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08E9E8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Imię i nazwisko</w:t>
            </w:r>
          </w:p>
        </w:tc>
      </w:tr>
      <w:tr w:rsidR="00F10B26" w:rsidRPr="00B4693B" w14:paraId="72F7DB38" w14:textId="77777777" w:rsidTr="14BBEFFB">
        <w:tc>
          <w:tcPr>
            <w:tcW w:w="352" w:type="pct"/>
          </w:tcPr>
          <w:p w14:paraId="37113F5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2BB8FE1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Rok urodzenia</w:t>
            </w:r>
          </w:p>
        </w:tc>
      </w:tr>
      <w:tr w:rsidR="00F10B26" w:rsidRPr="00B4693B" w14:paraId="2880176C"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9A1D5A7"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408E27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Stan zdrowia</w:t>
            </w:r>
          </w:p>
        </w:tc>
      </w:tr>
      <w:tr w:rsidR="00F10B26" w:rsidRPr="00B4693B" w14:paraId="14EAF5F2" w14:textId="77777777" w:rsidTr="14BBEFFB">
        <w:trPr>
          <w:trHeight w:val="346"/>
        </w:trPr>
        <w:tc>
          <w:tcPr>
            <w:tcW w:w="352" w:type="pct"/>
          </w:tcPr>
          <w:p w14:paraId="550F5C6E"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4959CBC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Ewentualne przyczyny zgonu</w:t>
            </w:r>
          </w:p>
        </w:tc>
      </w:tr>
      <w:tr w:rsidR="00F10B26" w:rsidRPr="00B4693B" w14:paraId="6944E6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cBorders>
          </w:tcPr>
          <w:p w14:paraId="14EA134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2F2D79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 dokumentu wywiadu położniczego (Pismo)</w:t>
            </w:r>
          </w:p>
        </w:tc>
      </w:tr>
      <w:tr w:rsidR="00F10B26" w:rsidRPr="00B4693B" w14:paraId="4BC02CFF" w14:textId="77777777" w:rsidTr="14BBEFFB">
        <w:tc>
          <w:tcPr>
            <w:tcW w:w="352" w:type="pct"/>
            <w:tcBorders>
              <w:tr2bl w:val="single" w:sz="4" w:space="0" w:color="auto"/>
            </w:tcBorders>
          </w:tcPr>
          <w:p w14:paraId="133DAE59" w14:textId="77777777" w:rsidR="00F10B26" w:rsidRPr="00B4693B" w:rsidRDefault="00F10B26" w:rsidP="006C6D5C">
            <w:pPr>
              <w:spacing w:line="276" w:lineRule="auto"/>
              <w:ind w:left="360"/>
              <w:jc w:val="left"/>
              <w:rPr>
                <w:rFonts w:ascii="Liberation Serif" w:hAnsi="Liberation Serif" w:cs="Liberation Serif"/>
                <w:color w:val="000000"/>
                <w:sz w:val="22"/>
                <w:szCs w:val="22"/>
              </w:rPr>
            </w:pPr>
          </w:p>
        </w:tc>
        <w:tc>
          <w:tcPr>
            <w:tcW w:w="4648" w:type="pct"/>
          </w:tcPr>
          <w:p w14:paraId="405659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Medyczne dane pacjentki rodzącej (dostępne wszystkie dane związane z hospitalizacją pacjentki - analogicznie jak na standardowym oddziale). W tym między innymi:</w:t>
            </w:r>
          </w:p>
        </w:tc>
      </w:tr>
      <w:tr w:rsidR="00F10B26" w:rsidRPr="00B4693B" w14:paraId="1FCE9CB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68B0177"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DC3E9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Rozpoznanie wstępne </w:t>
            </w:r>
          </w:p>
        </w:tc>
      </w:tr>
      <w:tr w:rsidR="00F10B26" w:rsidRPr="00B4693B" w14:paraId="0B73AEB5" w14:textId="77777777" w:rsidTr="14BBEFFB">
        <w:tc>
          <w:tcPr>
            <w:tcW w:w="352" w:type="pct"/>
          </w:tcPr>
          <w:p w14:paraId="545FBC2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7C2E90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Rozpoznanie końcowe</w:t>
            </w:r>
          </w:p>
        </w:tc>
      </w:tr>
      <w:tr w:rsidR="00F10B26" w:rsidRPr="00B4693B" w14:paraId="0B5D02E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0020987"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9346D9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Wykonane procedur medycznych</w:t>
            </w:r>
          </w:p>
        </w:tc>
      </w:tr>
      <w:tr w:rsidR="00F10B26" w:rsidRPr="00B4693B" w14:paraId="775180A7" w14:textId="77777777" w:rsidTr="14BBEFFB">
        <w:tc>
          <w:tcPr>
            <w:tcW w:w="352" w:type="pct"/>
          </w:tcPr>
          <w:p w14:paraId="0A45824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27A4C6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Zlecenia lekarskie</w:t>
            </w:r>
          </w:p>
        </w:tc>
      </w:tr>
      <w:tr w:rsidR="00F10B26" w:rsidRPr="00B4693B" w14:paraId="493F51E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C18E5E"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87F5D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Podawane leki</w:t>
            </w:r>
          </w:p>
        </w:tc>
      </w:tr>
      <w:tr w:rsidR="00F10B26" w:rsidRPr="00B4693B" w14:paraId="41436340" w14:textId="77777777" w:rsidTr="14BBEFFB">
        <w:tc>
          <w:tcPr>
            <w:tcW w:w="352" w:type="pct"/>
          </w:tcPr>
          <w:p w14:paraId="1D35D446"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51D549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Obserwacje lekarskie</w:t>
            </w:r>
          </w:p>
        </w:tc>
      </w:tr>
      <w:tr w:rsidR="00F10B26" w:rsidRPr="00B4693B" w14:paraId="0239B53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14356C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F6509E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Epikryza</w:t>
            </w:r>
          </w:p>
        </w:tc>
      </w:tr>
      <w:tr w:rsidR="00F10B26" w:rsidRPr="00B4693B" w14:paraId="5B8FEDFD" w14:textId="77777777" w:rsidTr="14BBEFFB">
        <w:tc>
          <w:tcPr>
            <w:tcW w:w="352" w:type="pct"/>
            <w:tcBorders>
              <w:bottom w:val="single" w:sz="4" w:space="0" w:color="8EAADB" w:themeColor="accent5" w:themeTint="99"/>
            </w:tcBorders>
          </w:tcPr>
          <w:p w14:paraId="7AE8DD35"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27B343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Dokumentacja medyczna</w:t>
            </w:r>
          </w:p>
        </w:tc>
      </w:tr>
      <w:tr w:rsidR="00F10B26" w:rsidRPr="00B4693B" w14:paraId="5E3EC60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Borders>
              <w:bottom w:val="single" w:sz="4" w:space="0" w:color="8EAADB" w:themeColor="accent5" w:themeTint="99"/>
              <w:tr2bl w:val="single" w:sz="4" w:space="0" w:color="auto"/>
            </w:tcBorders>
          </w:tcPr>
          <w:p w14:paraId="3BA9D6FB" w14:textId="77777777" w:rsidR="00F10B26" w:rsidRPr="00B4693B" w:rsidRDefault="00F10B26" w:rsidP="006C6D5C">
            <w:pPr>
              <w:spacing w:line="276" w:lineRule="auto"/>
              <w:jc w:val="left"/>
              <w:rPr>
                <w:rFonts w:ascii="Liberation Serif" w:hAnsi="Liberation Serif" w:cs="Liberation Serif"/>
                <w:color w:val="000000"/>
                <w:sz w:val="22"/>
                <w:szCs w:val="22"/>
              </w:rPr>
            </w:pPr>
          </w:p>
        </w:tc>
        <w:tc>
          <w:tcPr>
            <w:tcW w:w="4648" w:type="pct"/>
          </w:tcPr>
          <w:p w14:paraId="7DA92D60"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Poród</w:t>
            </w:r>
          </w:p>
        </w:tc>
      </w:tr>
      <w:tr w:rsidR="00F10B26" w:rsidRPr="00B4693B" w14:paraId="5B7832F5" w14:textId="77777777" w:rsidTr="14BBEFFB">
        <w:tc>
          <w:tcPr>
            <w:tcW w:w="352" w:type="pct"/>
            <w:tcBorders>
              <w:tr2bl w:val="single" w:sz="4" w:space="0" w:color="auto"/>
            </w:tcBorders>
          </w:tcPr>
          <w:p w14:paraId="29406BBD" w14:textId="77777777" w:rsidR="00F10B26" w:rsidRPr="00B4693B" w:rsidRDefault="00F10B26" w:rsidP="006C6D5C">
            <w:pPr>
              <w:spacing w:line="276" w:lineRule="auto"/>
              <w:jc w:val="left"/>
              <w:rPr>
                <w:rFonts w:ascii="Liberation Serif" w:hAnsi="Liberation Serif" w:cs="Liberation Serif"/>
                <w:sz w:val="22"/>
                <w:szCs w:val="22"/>
              </w:rPr>
            </w:pPr>
          </w:p>
        </w:tc>
        <w:tc>
          <w:tcPr>
            <w:tcW w:w="4648" w:type="pct"/>
          </w:tcPr>
          <w:p w14:paraId="2772000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Określenie podstawowych danych porodu w zakresie (dotyczy porodu fizjologicznego i operacyjnego):</w:t>
            </w:r>
          </w:p>
        </w:tc>
      </w:tr>
      <w:tr w:rsidR="00F10B26" w:rsidRPr="00B4693B" w14:paraId="70EF7AB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47CB1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3647861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Mnogość porodu</w:t>
            </w:r>
          </w:p>
        </w:tc>
      </w:tr>
      <w:tr w:rsidR="00F10B26" w:rsidRPr="00B4693B" w14:paraId="2B7C258B" w14:textId="77777777" w:rsidTr="14BBEFFB">
        <w:tc>
          <w:tcPr>
            <w:tcW w:w="352" w:type="pct"/>
          </w:tcPr>
          <w:p w14:paraId="2E449DD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967503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Miejsca porodu</w:t>
            </w:r>
          </w:p>
        </w:tc>
      </w:tr>
      <w:tr w:rsidR="00F10B26" w:rsidRPr="00B4693B" w14:paraId="384527C4"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4B912B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B110DA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Charakter czasowy porodu</w:t>
            </w:r>
          </w:p>
        </w:tc>
      </w:tr>
      <w:tr w:rsidR="00F10B26" w:rsidRPr="00B4693B" w14:paraId="5F193757" w14:textId="77777777" w:rsidTr="14BBEFFB">
        <w:tc>
          <w:tcPr>
            <w:tcW w:w="352" w:type="pct"/>
          </w:tcPr>
          <w:p w14:paraId="50136637"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34527E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Ułożenie płodu</w:t>
            </w:r>
          </w:p>
        </w:tc>
      </w:tr>
      <w:tr w:rsidR="00F10B26" w:rsidRPr="00B4693B" w14:paraId="3AD73B7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56CDDB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C81CE6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Rodzaj porodu (Zabiegowy, Fizjologiczny)</w:t>
            </w:r>
          </w:p>
        </w:tc>
      </w:tr>
      <w:tr w:rsidR="00F10B26" w:rsidRPr="00B4693B" w14:paraId="05FEFF8F" w14:textId="77777777" w:rsidTr="14BBEFFB">
        <w:tc>
          <w:tcPr>
            <w:tcW w:w="352" w:type="pct"/>
          </w:tcPr>
          <w:p w14:paraId="6E1181CC"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30AD5E1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Rodzaj porodu zabiegowego</w:t>
            </w:r>
          </w:p>
        </w:tc>
      </w:tr>
      <w:tr w:rsidR="00F10B26" w:rsidRPr="00B4693B" w14:paraId="4680305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29EBFB5"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3F2D436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Wskazania do cesarskiego cięcia</w:t>
            </w:r>
          </w:p>
        </w:tc>
      </w:tr>
      <w:tr w:rsidR="00F10B26" w:rsidRPr="00B4693B" w14:paraId="608362CF" w14:textId="77777777" w:rsidTr="14BBEFFB">
        <w:tc>
          <w:tcPr>
            <w:tcW w:w="352" w:type="pct"/>
          </w:tcPr>
          <w:p w14:paraId="3ECB7CF5"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F85867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Zespół porodowy (lekarz, położna, anestezjolog, inne wg konfiguracji)</w:t>
            </w:r>
          </w:p>
        </w:tc>
      </w:tr>
      <w:tr w:rsidR="00F10B26" w:rsidRPr="00B4693B" w14:paraId="27A8B7B7"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B727D2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2385F3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Ewidencja leków i środków medycznych użytych podczas porodu z wydzieleniem środków a</w:t>
            </w:r>
            <w:r w:rsidR="006C6D5C" w:rsidRPr="00B4693B">
              <w:rPr>
                <w:rFonts w:ascii="Liberation Serif" w:hAnsi="Liberation Serif" w:cs="Liberation Serif"/>
                <w:sz w:val="22"/>
                <w:szCs w:val="22"/>
              </w:rPr>
              <w:t>n</w:t>
            </w:r>
            <w:r w:rsidRPr="00B4693B">
              <w:rPr>
                <w:rFonts w:ascii="Liberation Serif" w:hAnsi="Liberation Serif" w:cs="Liberation Serif"/>
                <w:sz w:val="22"/>
                <w:szCs w:val="22"/>
              </w:rPr>
              <w:t>estezjologicznych.</w:t>
            </w:r>
          </w:p>
        </w:tc>
      </w:tr>
      <w:tr w:rsidR="00F10B26" w:rsidRPr="00B4693B" w14:paraId="03FDBB1F" w14:textId="77777777" w:rsidTr="14BBEFFB">
        <w:tc>
          <w:tcPr>
            <w:tcW w:w="352" w:type="pct"/>
          </w:tcPr>
          <w:p w14:paraId="0E9CA3F3"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2A4A6B2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skierowania pacjentki na blok operacyjny w celu wykonania porodu operacyjnego</w:t>
            </w:r>
          </w:p>
        </w:tc>
      </w:tr>
      <w:tr w:rsidR="00F10B26" w:rsidRPr="00B4693B" w14:paraId="5D98B29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0042B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D0C57F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Odnotowanie szczegółowych danych noworodków</w:t>
            </w:r>
          </w:p>
        </w:tc>
      </w:tr>
      <w:tr w:rsidR="00F10B26" w:rsidRPr="00B4693B" w14:paraId="138C7C08" w14:textId="77777777" w:rsidTr="14BBEFFB">
        <w:tc>
          <w:tcPr>
            <w:tcW w:w="352" w:type="pct"/>
          </w:tcPr>
          <w:p w14:paraId="46084CD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47794D0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Dane identyfikacyjne noworodka</w:t>
            </w:r>
          </w:p>
        </w:tc>
      </w:tr>
      <w:tr w:rsidR="00F10B26" w:rsidRPr="00B4693B" w14:paraId="66F0BBA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F7EEFC3"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3C0CFC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Dane osobowe noworodka</w:t>
            </w:r>
          </w:p>
        </w:tc>
      </w:tr>
      <w:tr w:rsidR="00F10B26" w:rsidRPr="00B4693B" w14:paraId="2A832C02" w14:textId="77777777" w:rsidTr="14BBEFFB">
        <w:tc>
          <w:tcPr>
            <w:tcW w:w="352" w:type="pct"/>
          </w:tcPr>
          <w:p w14:paraId="3C5B906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FC02CC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Żywo/martwo urodzony</w:t>
            </w:r>
          </w:p>
        </w:tc>
      </w:tr>
      <w:tr w:rsidR="00F10B26" w:rsidRPr="00B4693B" w14:paraId="16C2792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53C0E6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C01A92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Czas urodzenia</w:t>
            </w:r>
          </w:p>
        </w:tc>
      </w:tr>
      <w:tr w:rsidR="00F10B26" w:rsidRPr="00B4693B" w14:paraId="1B84236A" w14:textId="77777777" w:rsidTr="14BBEFFB">
        <w:tc>
          <w:tcPr>
            <w:tcW w:w="352" w:type="pct"/>
          </w:tcPr>
          <w:p w14:paraId="3DADE9E3"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3F28F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w:t>
            </w:r>
            <w:r w:rsidR="006C6D5C" w:rsidRPr="00B4693B">
              <w:rPr>
                <w:rFonts w:ascii="Liberation Serif" w:hAnsi="Liberation Serif" w:cs="Liberation Serif"/>
                <w:sz w:val="22"/>
                <w:szCs w:val="22"/>
              </w:rPr>
              <w:t>p</w:t>
            </w:r>
            <w:r w:rsidRPr="00B4693B">
              <w:rPr>
                <w:rFonts w:ascii="Liberation Serif" w:hAnsi="Liberation Serif" w:cs="Liberation Serif"/>
                <w:sz w:val="22"/>
                <w:szCs w:val="22"/>
              </w:rPr>
              <w:t>łeć</w:t>
            </w:r>
          </w:p>
        </w:tc>
      </w:tr>
      <w:tr w:rsidR="00F10B26" w:rsidRPr="00B4693B" w14:paraId="6FD261F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4F4EDC"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8910DF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ewidencji danych dla urzędu stanu cywilnego oraz generacji "Karty urodzenia". </w:t>
            </w:r>
          </w:p>
        </w:tc>
      </w:tr>
      <w:tr w:rsidR="00F10B26" w:rsidRPr="00B4693B" w14:paraId="0C2386B1" w14:textId="77777777" w:rsidTr="14BBEFFB">
        <w:tc>
          <w:tcPr>
            <w:tcW w:w="352" w:type="pct"/>
          </w:tcPr>
          <w:p w14:paraId="750671B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346547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wystawienia karty zgonu zarówno dla noworodka zmarłego w trakcie, po porodzie jak i martwo urodzonego.</w:t>
            </w:r>
          </w:p>
        </w:tc>
      </w:tr>
      <w:tr w:rsidR="00F10B26" w:rsidRPr="00B4693B" w14:paraId="6346ED3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9F2FAE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098F8DF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Dane antropometryczne noworodka</w:t>
            </w:r>
          </w:p>
        </w:tc>
      </w:tr>
      <w:tr w:rsidR="00F10B26" w:rsidRPr="00B4693B" w14:paraId="63915160" w14:textId="77777777" w:rsidTr="14BBEFFB">
        <w:tc>
          <w:tcPr>
            <w:tcW w:w="352" w:type="pct"/>
          </w:tcPr>
          <w:p w14:paraId="33081E3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97B204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Procedury i zabiegi wykonane na noworodku po urodzeniu</w:t>
            </w:r>
          </w:p>
        </w:tc>
      </w:tr>
      <w:tr w:rsidR="00F10B26" w:rsidRPr="00B4693B" w14:paraId="55165706"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8EBC21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780D91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Urazy okołoporodowe</w:t>
            </w:r>
          </w:p>
        </w:tc>
      </w:tr>
      <w:tr w:rsidR="00F10B26" w:rsidRPr="00B4693B" w14:paraId="7B5F6803" w14:textId="77777777" w:rsidTr="14BBEFFB">
        <w:tc>
          <w:tcPr>
            <w:tcW w:w="352" w:type="pct"/>
          </w:tcPr>
          <w:p w14:paraId="55155613"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2E93E90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Stwierdzone nieprawidłowości</w:t>
            </w:r>
          </w:p>
        </w:tc>
      </w:tr>
      <w:tr w:rsidR="00F10B26" w:rsidRPr="00B4693B" w14:paraId="4907648D"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6263D5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40B1A9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Pierwsze badanie noworodka</w:t>
            </w:r>
          </w:p>
        </w:tc>
      </w:tr>
      <w:tr w:rsidR="00F10B26" w:rsidRPr="00B4693B" w14:paraId="7A50AAA6" w14:textId="77777777" w:rsidTr="14BBEFFB">
        <w:tc>
          <w:tcPr>
            <w:tcW w:w="352" w:type="pct"/>
          </w:tcPr>
          <w:p w14:paraId="3BA9455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7D53B4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Ocena wg skali Apgar po: 1, 3, 5 i 10 min.</w:t>
            </w:r>
          </w:p>
        </w:tc>
      </w:tr>
      <w:tr w:rsidR="00F10B26" w:rsidRPr="00B4693B" w14:paraId="7821ACB8"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3AF8C8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00AFECF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Popłód</w:t>
            </w:r>
          </w:p>
        </w:tc>
      </w:tr>
      <w:tr w:rsidR="00F10B26" w:rsidRPr="00B4693B" w14:paraId="6A9D8676" w14:textId="77777777" w:rsidTr="14BBEFFB">
        <w:tc>
          <w:tcPr>
            <w:tcW w:w="352" w:type="pct"/>
          </w:tcPr>
          <w:p w14:paraId="3EEC0083"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EDC75B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Opis przebiegu porodu</w:t>
            </w:r>
          </w:p>
        </w:tc>
      </w:tr>
      <w:tr w:rsidR="00F10B26" w:rsidRPr="00B4693B" w14:paraId="418B393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3C3CB4"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9F18514" w14:textId="77777777" w:rsidR="00F10B26" w:rsidRPr="00B4693B" w:rsidRDefault="006B1710"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w:t>
            </w:r>
            <w:r w:rsidR="00F10B26" w:rsidRPr="00B4693B">
              <w:rPr>
                <w:rFonts w:ascii="Liberation Serif" w:hAnsi="Liberation Serif" w:cs="Liberation Serif"/>
                <w:sz w:val="22"/>
                <w:szCs w:val="22"/>
              </w:rPr>
              <w:t>ykonane zabiegi w trakcie i po porodzie</w:t>
            </w:r>
          </w:p>
        </w:tc>
      </w:tr>
      <w:tr w:rsidR="00F10B26" w:rsidRPr="00B4693B" w14:paraId="5788D8FA" w14:textId="77777777" w:rsidTr="14BBEFFB">
        <w:tc>
          <w:tcPr>
            <w:tcW w:w="352" w:type="pct"/>
          </w:tcPr>
          <w:p w14:paraId="151FC56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EE5F8D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Powikłania porodowe wraz ze szczegółowym opisem</w:t>
            </w:r>
          </w:p>
        </w:tc>
      </w:tr>
      <w:tr w:rsidR="00F10B26" w:rsidRPr="00B4693B" w14:paraId="5DB360E1"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7F8CC8E"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ECC465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rozpoczęcia porodu</w:t>
            </w:r>
          </w:p>
        </w:tc>
      </w:tr>
      <w:tr w:rsidR="00F10B26" w:rsidRPr="00B4693B" w14:paraId="62AD6C98" w14:textId="77777777" w:rsidTr="14BBEFFB">
        <w:tc>
          <w:tcPr>
            <w:tcW w:w="352" w:type="pct"/>
          </w:tcPr>
          <w:p w14:paraId="45987972"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0577DED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Czas zakończenia porodu </w:t>
            </w:r>
          </w:p>
        </w:tc>
      </w:tr>
      <w:tr w:rsidR="00F10B26" w:rsidRPr="00B4693B" w14:paraId="376F3C3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22BF8C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BF3EA4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odpłynięcia płynu owodniowego</w:t>
            </w:r>
          </w:p>
        </w:tc>
      </w:tr>
      <w:tr w:rsidR="00F10B26" w:rsidRPr="00B4693B" w14:paraId="394D5346" w14:textId="77777777" w:rsidTr="14BBEFFB">
        <w:tc>
          <w:tcPr>
            <w:tcW w:w="352" w:type="pct"/>
          </w:tcPr>
          <w:p w14:paraId="41652FE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1EC177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Barwa płynu owodniowego</w:t>
            </w:r>
          </w:p>
        </w:tc>
      </w:tr>
      <w:tr w:rsidR="00F10B26" w:rsidRPr="00B4693B" w14:paraId="5FA0940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68087DC"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BE8DE2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osiągnięcia pełnego rozwarcia szyjki macicy</w:t>
            </w:r>
          </w:p>
        </w:tc>
      </w:tr>
      <w:tr w:rsidR="00F10B26" w:rsidRPr="00B4693B" w14:paraId="185964CD" w14:textId="77777777" w:rsidTr="14BBEFFB">
        <w:tc>
          <w:tcPr>
            <w:tcW w:w="352" w:type="pct"/>
          </w:tcPr>
          <w:p w14:paraId="2E5CB4F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3597B72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urodzenia noworodka lub w przypadku ciąży mnogiej noworodków</w:t>
            </w:r>
          </w:p>
        </w:tc>
      </w:tr>
      <w:tr w:rsidR="00F10B26" w:rsidRPr="00B4693B" w14:paraId="073A8EDA"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387CD0F5"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2769219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urodzenia łożyska</w:t>
            </w:r>
          </w:p>
        </w:tc>
      </w:tr>
      <w:tr w:rsidR="00F10B26" w:rsidRPr="00B4693B" w14:paraId="22A770E2" w14:textId="77777777" w:rsidTr="14BBEFFB">
        <w:tc>
          <w:tcPr>
            <w:tcW w:w="352" w:type="pct"/>
          </w:tcPr>
          <w:p w14:paraId="6C86F15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0FE6C1D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Czas trwania I, II i III okresu porodu (wyliczane automatycznie)</w:t>
            </w:r>
          </w:p>
        </w:tc>
      </w:tr>
      <w:tr w:rsidR="00F10B26" w:rsidRPr="00B4693B" w14:paraId="7FE7E8C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CA259C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4B5B12A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Łączny czas trwania całego porodu</w:t>
            </w:r>
          </w:p>
        </w:tc>
      </w:tr>
      <w:tr w:rsidR="00F10B26" w:rsidRPr="00B4693B" w14:paraId="375CA5BF" w14:textId="77777777" w:rsidTr="14BBEFFB">
        <w:tc>
          <w:tcPr>
            <w:tcW w:w="352" w:type="pct"/>
          </w:tcPr>
          <w:p w14:paraId="7ED954F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29E20C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Ewidencja utraty krwi przez rodzącą</w:t>
            </w:r>
          </w:p>
        </w:tc>
      </w:tr>
      <w:tr w:rsidR="00F10B26" w:rsidRPr="00B4693B" w14:paraId="354864D0"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84F6B6C"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19D902A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w:t>
            </w:r>
            <w:r w:rsidR="006C6D5C" w:rsidRPr="00B4693B">
              <w:rPr>
                <w:rFonts w:ascii="Liberation Serif" w:hAnsi="Liberation Serif" w:cs="Liberation Serif"/>
                <w:sz w:val="22"/>
                <w:szCs w:val="22"/>
              </w:rPr>
              <w:t>o</w:t>
            </w:r>
            <w:r w:rsidRPr="00B4693B">
              <w:rPr>
                <w:rFonts w:ascii="Liberation Serif" w:hAnsi="Liberation Serif" w:cs="Liberation Serif"/>
                <w:sz w:val="22"/>
                <w:szCs w:val="22"/>
              </w:rPr>
              <w:t>ród operacyjny (dane dodatkowe rozszerzający zestaw danych podstawowych porodu)</w:t>
            </w:r>
          </w:p>
        </w:tc>
      </w:tr>
      <w:tr w:rsidR="00F10B26" w:rsidRPr="00B4693B" w14:paraId="0B4CB39D" w14:textId="77777777" w:rsidTr="14BBEFFB">
        <w:tc>
          <w:tcPr>
            <w:tcW w:w="352" w:type="pct"/>
          </w:tcPr>
          <w:p w14:paraId="355061B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7C1A7B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ewidencji wszystkich danych porodu na Bloku operacyjnym (porodowym)</w:t>
            </w:r>
          </w:p>
        </w:tc>
      </w:tr>
      <w:tr w:rsidR="00F10B26" w:rsidRPr="00B4693B" w14:paraId="09BF5FF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1893391F"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63031EBF"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ewidencji danych noworodków na Bloku operacyjnym (porodowym)</w:t>
            </w:r>
          </w:p>
        </w:tc>
      </w:tr>
      <w:tr w:rsidR="00F10B26" w:rsidRPr="00B4693B" w14:paraId="5F1889C2" w14:textId="77777777" w:rsidTr="14BBEFFB">
        <w:tc>
          <w:tcPr>
            <w:tcW w:w="352" w:type="pct"/>
          </w:tcPr>
          <w:p w14:paraId="0DD1C474"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436A465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Skierowanie pacjentki na blok operacyjny w celu wykonania porodu operacyjnego</w:t>
            </w:r>
          </w:p>
        </w:tc>
      </w:tr>
      <w:tr w:rsidR="00F10B26" w:rsidRPr="00B4693B" w14:paraId="1CD3F675"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4B69CCB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4E052C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rozpoznania przedoperacyjnego</w:t>
            </w:r>
          </w:p>
        </w:tc>
      </w:tr>
      <w:tr w:rsidR="00F10B26" w:rsidRPr="00B4693B" w14:paraId="64AE40C0" w14:textId="77777777" w:rsidTr="14BBEFFB">
        <w:tc>
          <w:tcPr>
            <w:tcW w:w="352" w:type="pct"/>
          </w:tcPr>
          <w:p w14:paraId="0AA2A466"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C8991E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rozpoznania pooperacyjnego</w:t>
            </w:r>
          </w:p>
        </w:tc>
      </w:tr>
      <w:tr w:rsidR="00F10B26" w:rsidRPr="00B4693B" w14:paraId="52192A5F"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0BF6E1B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93CF1E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Zespół operacyjny (położnik, położna, operator, pielęgniarka operacyjna, Anestezjolog, pielęgniarka anestezjologiczna)</w:t>
            </w:r>
          </w:p>
        </w:tc>
      </w:tr>
      <w:tr w:rsidR="00F10B26" w:rsidRPr="00B4693B" w14:paraId="77ED292D" w14:textId="77777777" w:rsidTr="14BBEFFB">
        <w:tc>
          <w:tcPr>
            <w:tcW w:w="352" w:type="pct"/>
          </w:tcPr>
          <w:p w14:paraId="2A7B573A"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8CE284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danych zabiegu operacyjnego</w:t>
            </w:r>
          </w:p>
        </w:tc>
      </w:tr>
      <w:tr w:rsidR="00F10B26" w:rsidRPr="00B4693B" w14:paraId="6F9FCC99"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60519251"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346707B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Ewidencja danych znieczulenia zastosowanego podczas porodu operacyjnego</w:t>
            </w:r>
          </w:p>
        </w:tc>
      </w:tr>
      <w:tr w:rsidR="00F10B26" w:rsidRPr="00B4693B" w14:paraId="6EA5854C" w14:textId="77777777" w:rsidTr="14BBEFFB">
        <w:tc>
          <w:tcPr>
            <w:tcW w:w="352" w:type="pct"/>
          </w:tcPr>
          <w:p w14:paraId="6078F09B"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AB361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Opis przebiegu porodu operacyjnego</w:t>
            </w:r>
          </w:p>
        </w:tc>
      </w:tr>
      <w:tr w:rsidR="00F10B26" w:rsidRPr="00B4693B" w14:paraId="40A386C3"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EF79A4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BE6CF1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Opis i przebieg znieczulenia</w:t>
            </w:r>
          </w:p>
        </w:tc>
      </w:tr>
      <w:tr w:rsidR="00F10B26" w:rsidRPr="00B4693B" w14:paraId="500F6C0E" w14:textId="77777777" w:rsidTr="14BBEFFB">
        <w:tc>
          <w:tcPr>
            <w:tcW w:w="352" w:type="pct"/>
          </w:tcPr>
          <w:p w14:paraId="5C75C5C6"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2D311C1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Ewidencja procedur medycznych wykonanych </w:t>
            </w:r>
          </w:p>
        </w:tc>
      </w:tr>
      <w:tr w:rsidR="00F10B26" w:rsidRPr="00B4693B" w14:paraId="4F4CE3CE"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7AB13CC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7C75D3D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Ewidencja zużycia materiałów i leków </w:t>
            </w:r>
          </w:p>
        </w:tc>
      </w:tr>
      <w:tr w:rsidR="00F10B26" w:rsidRPr="00B4693B" w14:paraId="67698633" w14:textId="77777777" w:rsidTr="14BBEFFB">
        <w:tc>
          <w:tcPr>
            <w:tcW w:w="352" w:type="pct"/>
          </w:tcPr>
          <w:p w14:paraId="53CC23B0"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981E63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Opieka pooperacyjna - obsługa opieki pooperacyjnej dla kobiet po porodzie operacyjnym</w:t>
            </w:r>
          </w:p>
        </w:tc>
      </w:tr>
      <w:tr w:rsidR="00F10B26" w:rsidRPr="00B4693B" w14:paraId="79135322"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564E3189"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10CF3AE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księgi porodów i noworodków</w:t>
            </w:r>
          </w:p>
        </w:tc>
      </w:tr>
      <w:tr w:rsidR="00F10B26" w:rsidRPr="00B4693B" w14:paraId="35C6F885" w14:textId="77777777" w:rsidTr="14BBEFFB">
        <w:tc>
          <w:tcPr>
            <w:tcW w:w="352" w:type="pct"/>
          </w:tcPr>
          <w:p w14:paraId="7569276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5E1A65F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Automatyczna generacja i wydruk ksiąg porodów zgodnie z obowiązującym prawem</w:t>
            </w:r>
          </w:p>
        </w:tc>
      </w:tr>
      <w:tr w:rsidR="00F10B26" w:rsidRPr="00B4693B" w14:paraId="1449132B" w14:textId="77777777" w:rsidTr="14BBEFFB">
        <w:trPr>
          <w:cnfStyle w:val="000000100000" w:firstRow="0" w:lastRow="0" w:firstColumn="0" w:lastColumn="0" w:oddVBand="0" w:evenVBand="0" w:oddHBand="1" w:evenHBand="0" w:firstRowFirstColumn="0" w:firstRowLastColumn="0" w:lastRowFirstColumn="0" w:lastRowLastColumn="0"/>
        </w:trPr>
        <w:tc>
          <w:tcPr>
            <w:tcW w:w="352" w:type="pct"/>
          </w:tcPr>
          <w:p w14:paraId="2D38D1D8"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color w:val="000000"/>
                <w:sz w:val="22"/>
                <w:szCs w:val="22"/>
              </w:rPr>
            </w:pPr>
          </w:p>
        </w:tc>
        <w:tc>
          <w:tcPr>
            <w:tcW w:w="4648" w:type="pct"/>
          </w:tcPr>
          <w:p w14:paraId="77D728E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Automatyczna generacja i wydruk ksiąg noworodków zgodnie z obowiązującym prawem</w:t>
            </w:r>
          </w:p>
        </w:tc>
      </w:tr>
      <w:tr w:rsidR="00EB6646" w:rsidRPr="00B4693B" w14:paraId="5B11C2B0" w14:textId="77777777" w:rsidTr="14BBEFFB">
        <w:tc>
          <w:tcPr>
            <w:tcW w:w="352" w:type="pct"/>
          </w:tcPr>
          <w:p w14:paraId="527105CD" w14:textId="77777777" w:rsidR="00F10B26" w:rsidRPr="00B4693B" w:rsidRDefault="00F10B26" w:rsidP="00216B27">
            <w:pPr>
              <w:numPr>
                <w:ilvl w:val="0"/>
                <w:numId w:val="36"/>
              </w:numPr>
              <w:spacing w:line="276" w:lineRule="auto"/>
              <w:ind w:left="0" w:firstLine="0"/>
              <w:jc w:val="left"/>
              <w:rPr>
                <w:rFonts w:ascii="Liberation Serif" w:hAnsi="Liberation Serif" w:cs="Liberation Serif"/>
                <w:sz w:val="22"/>
                <w:szCs w:val="22"/>
              </w:rPr>
            </w:pPr>
          </w:p>
        </w:tc>
        <w:tc>
          <w:tcPr>
            <w:tcW w:w="4648" w:type="pct"/>
          </w:tcPr>
          <w:p w14:paraId="54F8779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przenosić dane dziecka z historii porodu na oddział</w:t>
            </w:r>
            <w:r w:rsidR="00805985" w:rsidRPr="00B4693B">
              <w:rPr>
                <w:rFonts w:ascii="Liberation Serif" w:hAnsi="Liberation Serif" w:cs="Liberation Serif"/>
                <w:sz w:val="22"/>
                <w:szCs w:val="22"/>
              </w:rPr>
              <w:t>,</w:t>
            </w:r>
            <w:r w:rsidRPr="00B4693B">
              <w:rPr>
                <w:rFonts w:ascii="Liberation Serif" w:hAnsi="Liberation Serif" w:cs="Liberation Serif"/>
                <w:sz w:val="22"/>
                <w:szCs w:val="22"/>
              </w:rPr>
              <w:t xml:space="preserve"> na który dziecko zostanie pr</w:t>
            </w:r>
            <w:r w:rsidR="00805985" w:rsidRPr="00B4693B">
              <w:rPr>
                <w:rFonts w:ascii="Liberation Serif" w:hAnsi="Liberation Serif" w:cs="Liberation Serif"/>
                <w:sz w:val="22"/>
                <w:szCs w:val="22"/>
              </w:rPr>
              <w:t>zeniesione.</w:t>
            </w:r>
          </w:p>
        </w:tc>
      </w:tr>
    </w:tbl>
    <w:p w14:paraId="5366AF0E" w14:textId="77777777" w:rsidR="00F10B26" w:rsidRPr="00B4693B" w:rsidRDefault="006C6D5C" w:rsidP="006B1710">
      <w:pPr>
        <w:pStyle w:val="Nagwek5"/>
        <w:spacing w:before="240"/>
        <w:rPr>
          <w:rFonts w:ascii="Liberation Serif" w:hAnsi="Liberation Serif" w:cs="Liberation Serif"/>
        </w:rPr>
      </w:pPr>
      <w:r w:rsidRPr="00B4693B">
        <w:rPr>
          <w:rFonts w:ascii="Liberation Serif" w:hAnsi="Liberation Serif" w:cs="Liberation Serif"/>
        </w:rPr>
        <w:t>Dokumentacja Medyczna</w:t>
      </w:r>
    </w:p>
    <w:tbl>
      <w:tblPr>
        <w:tblStyle w:val="Tabelasiatki4akcent11"/>
        <w:tblW w:w="5000" w:type="pct"/>
        <w:tblInd w:w="0" w:type="dxa"/>
        <w:tblLook w:val="0420" w:firstRow="1" w:lastRow="0" w:firstColumn="0" w:lastColumn="0" w:noHBand="0" w:noVBand="1"/>
      </w:tblPr>
      <w:tblGrid>
        <w:gridCol w:w="651"/>
        <w:gridCol w:w="8976"/>
      </w:tblGrid>
      <w:tr w:rsidR="00AB3983" w:rsidRPr="00B4693B" w14:paraId="64DF79B6" w14:textId="77777777" w:rsidTr="14BBEFFB">
        <w:trPr>
          <w:cnfStyle w:val="100000000000" w:firstRow="1" w:lastRow="0" w:firstColumn="0" w:lastColumn="0" w:oddVBand="0" w:evenVBand="0" w:oddHBand="0" w:evenHBand="0" w:firstRowFirstColumn="0" w:firstRowLastColumn="0" w:lastRowFirstColumn="0" w:lastRowLastColumn="0"/>
        </w:trPr>
        <w:tc>
          <w:tcPr>
            <w:tcW w:w="338" w:type="pct"/>
          </w:tcPr>
          <w:p w14:paraId="2556931D"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62" w:type="pct"/>
          </w:tcPr>
          <w:p w14:paraId="05569003" w14:textId="77777777" w:rsidR="00F10B26" w:rsidRPr="00B4693B" w:rsidRDefault="00F10B26" w:rsidP="0016212B">
            <w:pPr>
              <w:pStyle w:val="Nagwek4"/>
              <w:outlineLvl w:val="3"/>
              <w:rPr>
                <w:rFonts w:ascii="Liberation Serif" w:hAnsi="Liberation Serif" w:cs="Liberation Serif"/>
              </w:rPr>
            </w:pPr>
            <w:bookmarkStart w:id="64" w:name="_Toc501352723"/>
            <w:r w:rsidRPr="00B4693B">
              <w:rPr>
                <w:rFonts w:ascii="Liberation Serif" w:hAnsi="Liberation Serif" w:cs="Liberation Serif"/>
              </w:rPr>
              <w:t>Dokumentacja Medyczna (formularzowa)</w:t>
            </w:r>
            <w:bookmarkEnd w:id="64"/>
          </w:p>
        </w:tc>
      </w:tr>
      <w:tr w:rsidR="00F10B26" w:rsidRPr="00B4693B" w14:paraId="7333FD05"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6C4D24EA" w14:textId="77777777" w:rsidR="00F10B26" w:rsidRPr="00B4693B" w:rsidRDefault="00F10B26" w:rsidP="00216B27">
            <w:pPr>
              <w:numPr>
                <w:ilvl w:val="0"/>
                <w:numId w:val="32"/>
              </w:numPr>
              <w:spacing w:line="276" w:lineRule="auto"/>
              <w:ind w:left="357" w:hanging="357"/>
              <w:jc w:val="left"/>
              <w:rPr>
                <w:rFonts w:ascii="Liberation Serif" w:hAnsi="Liberation Serif" w:cs="Liberation Serif"/>
                <w:color w:val="000000"/>
                <w:sz w:val="22"/>
                <w:szCs w:val="22"/>
              </w:rPr>
            </w:pPr>
          </w:p>
        </w:tc>
        <w:tc>
          <w:tcPr>
            <w:tcW w:w="4662" w:type="pct"/>
          </w:tcPr>
          <w:p w14:paraId="668E112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Historii Choroby z danych zgromadzonych w systemie</w:t>
            </w:r>
          </w:p>
        </w:tc>
      </w:tr>
      <w:tr w:rsidR="00F10B26" w:rsidRPr="00B4693B" w14:paraId="700A02D6" w14:textId="77777777" w:rsidTr="14BBEFFB">
        <w:trPr>
          <w:trHeight w:val="206"/>
        </w:trPr>
        <w:tc>
          <w:tcPr>
            <w:tcW w:w="338" w:type="pct"/>
          </w:tcPr>
          <w:p w14:paraId="2C7EA772"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1EA995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Karty Informacyjnej z danych gromadzonych w systemie</w:t>
            </w:r>
          </w:p>
        </w:tc>
      </w:tr>
      <w:tr w:rsidR="00F10B26" w:rsidRPr="00B4693B" w14:paraId="56052C35"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4B1BB038"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0044448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wyników badań dla zadanych kryteriów: pacjent, nazwa badania, jednostka organizacyjna, zadany czasu,</w:t>
            </w:r>
          </w:p>
        </w:tc>
      </w:tr>
      <w:tr w:rsidR="00F10B26" w:rsidRPr="00B4693B" w14:paraId="45558733" w14:textId="77777777" w:rsidTr="14BBEFFB">
        <w:trPr>
          <w:trHeight w:val="298"/>
        </w:trPr>
        <w:tc>
          <w:tcPr>
            <w:tcW w:w="338" w:type="pct"/>
          </w:tcPr>
          <w:p w14:paraId="1F7DC633"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3729455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wydruków kart obserwacji pacjenta</w:t>
            </w:r>
          </w:p>
        </w:tc>
      </w:tr>
      <w:tr w:rsidR="00F10B26" w:rsidRPr="00B4693B" w14:paraId="61294A44" w14:textId="77777777" w:rsidTr="14BBEFFB">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7D3087A4"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49D08F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wydruków kart zakażenia, kart drobnoustroju</w:t>
            </w:r>
          </w:p>
        </w:tc>
      </w:tr>
      <w:tr w:rsidR="00F10B26" w:rsidRPr="00B4693B" w14:paraId="262C7662" w14:textId="77777777" w:rsidTr="14BBEFFB">
        <w:trPr>
          <w:trHeight w:val="70"/>
        </w:trPr>
        <w:tc>
          <w:tcPr>
            <w:tcW w:w="338" w:type="pct"/>
          </w:tcPr>
          <w:p w14:paraId="081305A6"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5CCC56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raportów z dyżuru lekarskiego na podstawie zarejestrowanych obserwacji pacjenta</w:t>
            </w:r>
          </w:p>
        </w:tc>
      </w:tr>
      <w:tr w:rsidR="00F10B26" w:rsidRPr="00B4693B" w14:paraId="0BE29359"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12C6663F"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604D2DC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Generowanie raportów z diagnoz pielęgniarskich</w:t>
            </w:r>
          </w:p>
        </w:tc>
      </w:tr>
      <w:tr w:rsidR="00F10B26" w:rsidRPr="00B4693B" w14:paraId="6C6A861D" w14:textId="77777777" w:rsidTr="14BBEFFB">
        <w:trPr>
          <w:trHeight w:val="329"/>
        </w:trPr>
        <w:tc>
          <w:tcPr>
            <w:tcW w:w="338" w:type="pct"/>
            <w:tcBorders>
              <w:bottom w:val="single" w:sz="4" w:space="0" w:color="8EAADB" w:themeColor="accent5" w:themeTint="99"/>
            </w:tcBorders>
          </w:tcPr>
          <w:p w14:paraId="0E3B8591"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C7FC30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 diagnoz pielęgniarskich</w:t>
            </w:r>
          </w:p>
        </w:tc>
      </w:tr>
      <w:tr w:rsidR="00F10B26" w:rsidRPr="00B4693B" w14:paraId="4396AD99"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Borders>
              <w:tr2bl w:val="single" w:sz="4" w:space="0" w:color="auto"/>
            </w:tcBorders>
          </w:tcPr>
          <w:p w14:paraId="4DA7EFCF"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62" w:type="pct"/>
          </w:tcPr>
          <w:p w14:paraId="3EA7B9FB"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dopasowanie systemu do potrzeb Zamawiającego w zakresie dokumentowania procesu leczenia:</w:t>
            </w:r>
          </w:p>
        </w:tc>
      </w:tr>
      <w:tr w:rsidR="00F10B26" w:rsidRPr="00B4693B" w14:paraId="34B7DBFA" w14:textId="77777777" w:rsidTr="14BBEFFB">
        <w:trPr>
          <w:trHeight w:val="113"/>
        </w:trPr>
        <w:tc>
          <w:tcPr>
            <w:tcW w:w="338" w:type="pct"/>
          </w:tcPr>
          <w:p w14:paraId="068E9124"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2662BB4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definiowania własnych formularzy przeznaczonych do wpisywania danych w systemie. </w:t>
            </w:r>
          </w:p>
        </w:tc>
      </w:tr>
      <w:tr w:rsidR="00F10B26" w:rsidRPr="00B4693B" w14:paraId="71207813"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0C7ED459"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8A51B9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wyświetlanie, wprowadzanie i drukowanie informacji w ustalonej przez użytkownika postaci </w:t>
            </w:r>
            <w:r w:rsidR="006C6D5C" w:rsidRPr="00B4693B">
              <w:rPr>
                <w:rFonts w:ascii="Liberation Serif" w:hAnsi="Liberation Serif" w:cs="Liberation Serif"/>
                <w:color w:val="000000"/>
                <w:sz w:val="22"/>
                <w:szCs w:val="22"/>
              </w:rPr>
              <w:t>d</w:t>
            </w:r>
            <w:r w:rsidRPr="00B4693B">
              <w:rPr>
                <w:rFonts w:ascii="Liberation Serif" w:hAnsi="Liberation Serif" w:cs="Liberation Serif"/>
                <w:color w:val="000000"/>
                <w:sz w:val="22"/>
                <w:szCs w:val="22"/>
              </w:rPr>
              <w:t>efiniowalne formularze oraz edytor wydruków dla badań, konsultacji, itp.).</w:t>
            </w:r>
          </w:p>
        </w:tc>
      </w:tr>
      <w:tr w:rsidR="00F10B26" w:rsidRPr="00B4693B" w14:paraId="312D5D3E" w14:textId="77777777" w:rsidTr="14BBEFFB">
        <w:tc>
          <w:tcPr>
            <w:tcW w:w="338" w:type="pct"/>
          </w:tcPr>
          <w:p w14:paraId="05AB5370"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8AC9DC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rejestrowanie danych multimedialnych (rysunki, obrazy, dźwięki, itp.).</w:t>
            </w:r>
          </w:p>
        </w:tc>
      </w:tr>
      <w:tr w:rsidR="00F10B26" w:rsidRPr="00B4693B" w14:paraId="47EED76B"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345EE2B9"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372CACD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dostęp do danych dla potrzeb analityczno-sprawozdawczych.</w:t>
            </w:r>
          </w:p>
        </w:tc>
      </w:tr>
      <w:tr w:rsidR="00F10B26" w:rsidRPr="00B4693B" w14:paraId="590AE363" w14:textId="77777777" w:rsidTr="14BBEFFB">
        <w:tc>
          <w:tcPr>
            <w:tcW w:w="338" w:type="pct"/>
          </w:tcPr>
          <w:p w14:paraId="30CB09A0"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83D0C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histogramy</w:t>
            </w:r>
          </w:p>
        </w:tc>
      </w:tr>
      <w:tr w:rsidR="00F10B26" w:rsidRPr="00B4693B" w14:paraId="3AD20C9F"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11C23066"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61C76DF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kojarzenia formularzy ze zleceniami i elementami leczenia</w:t>
            </w:r>
          </w:p>
        </w:tc>
      </w:tr>
      <w:tr w:rsidR="00F10B26" w:rsidRPr="00B4693B" w14:paraId="43BE9DBD" w14:textId="77777777" w:rsidTr="14BBEFFB">
        <w:tc>
          <w:tcPr>
            <w:tcW w:w="338" w:type="pct"/>
          </w:tcPr>
          <w:p w14:paraId="273B0794"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E9E8E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Powinna istnieć możliwość podpisania elektronicznego i zarchiwizowania wszystkich dokumentów dokumentacji medycznej tworzonych przez system zgodnie z obowiązującymi przepisami.</w:t>
            </w:r>
          </w:p>
        </w:tc>
      </w:tr>
      <w:tr w:rsidR="00F10B26" w:rsidRPr="00B4693B" w14:paraId="07F3E21B"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02B64623"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25AD64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udostępnianie pacjentowi dokumentacji medycznej w postaci elektronicznej zapisywanej na nośniku danych.</w:t>
            </w:r>
          </w:p>
        </w:tc>
      </w:tr>
      <w:tr w:rsidR="00F10B26" w:rsidRPr="00B4693B" w14:paraId="13747E2C" w14:textId="77777777" w:rsidTr="14BBEFFB">
        <w:tc>
          <w:tcPr>
            <w:tcW w:w="338" w:type="pct"/>
          </w:tcPr>
          <w:p w14:paraId="3235EB1E"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5989B8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zablokowania modyfikacji wpisów w historii choroby dokonanych przez innego lekarza niż lekarz aktualnie zalogowany/ autoryzujący wpis</w:t>
            </w:r>
          </w:p>
        </w:tc>
      </w:tr>
      <w:tr w:rsidR="00F10B26" w:rsidRPr="00B4693B" w14:paraId="6C77ED64"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77191248"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7DF4C1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autoryzacji przez lekarza dokonującego wpis, epikryzy lub rozpoznania</w:t>
            </w:r>
          </w:p>
        </w:tc>
      </w:tr>
      <w:tr w:rsidR="00F10B26" w:rsidRPr="00B4693B" w14:paraId="7C48F76B" w14:textId="77777777" w:rsidTr="14BBEFFB">
        <w:tc>
          <w:tcPr>
            <w:tcW w:w="338" w:type="pct"/>
          </w:tcPr>
          <w:p w14:paraId="4FDB1501"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22C1B4F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współpracę z systemami automatycznej digitalizacji dokumentacji papierowej.</w:t>
            </w:r>
          </w:p>
        </w:tc>
      </w:tr>
      <w:tr w:rsidR="00F10B26" w:rsidRPr="00B4693B" w14:paraId="5EA5CF6F"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1648B5D7"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E74B73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kopiowanie wyników badań do skierowania na leczenie uzdrowiskowe.</w:t>
            </w:r>
          </w:p>
        </w:tc>
      </w:tr>
      <w:tr w:rsidR="00F10B26" w:rsidRPr="00B4693B" w14:paraId="515C9DBD" w14:textId="77777777" w:rsidTr="14BBEFFB">
        <w:tc>
          <w:tcPr>
            <w:tcW w:w="338" w:type="pct"/>
          </w:tcPr>
          <w:p w14:paraId="1A13CB57"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046C7F4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przechowywać wszystkie wersje utworzonej i wydrukowanej (lub zarchiwizowanej w archiwum elektronicznym) dokumentacji medycznej.</w:t>
            </w:r>
          </w:p>
        </w:tc>
      </w:tr>
      <w:tr w:rsidR="00F10B26" w:rsidRPr="00B4693B" w14:paraId="04F63BB7"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Borders>
              <w:bottom w:val="single" w:sz="4" w:space="0" w:color="8EAADB" w:themeColor="accent5" w:themeTint="99"/>
            </w:tcBorders>
          </w:tcPr>
          <w:p w14:paraId="691C43A9"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C5C88B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Wszystkie dokumenty dokumentacji medycznej pacjenta</w:t>
            </w:r>
            <w:r w:rsidR="0F2A253A" w:rsidRPr="00B4693B">
              <w:rPr>
                <w:rFonts w:ascii="Liberation Serif" w:hAnsi="Liberation Serif" w:cs="Liberation Serif"/>
                <w:sz w:val="22"/>
                <w:szCs w:val="22"/>
              </w:rPr>
              <w:t xml:space="preserve"> utworzone w ramach hospitalizacji</w:t>
            </w:r>
            <w:r w:rsidRPr="00B4693B">
              <w:rPr>
                <w:rFonts w:ascii="Liberation Serif" w:hAnsi="Liberation Serif" w:cs="Liberation Serif"/>
                <w:sz w:val="22"/>
                <w:szCs w:val="22"/>
              </w:rPr>
              <w:t xml:space="preserve"> powinny być dostępne z jednego miejsca</w:t>
            </w:r>
            <w:r w:rsidR="0F2A253A" w:rsidRPr="00B4693B">
              <w:rPr>
                <w:rFonts w:ascii="Liberation Serif" w:hAnsi="Liberation Serif" w:cs="Liberation Serif"/>
                <w:sz w:val="22"/>
                <w:szCs w:val="22"/>
              </w:rPr>
              <w:t>.</w:t>
            </w:r>
          </w:p>
        </w:tc>
      </w:tr>
      <w:tr w:rsidR="00F10B26" w:rsidRPr="00B4693B" w14:paraId="10CFB5C2" w14:textId="77777777" w:rsidTr="14BBEFFB">
        <w:tc>
          <w:tcPr>
            <w:tcW w:w="338" w:type="pct"/>
            <w:tcBorders>
              <w:tr2bl w:val="single" w:sz="4" w:space="0" w:color="auto"/>
            </w:tcBorders>
          </w:tcPr>
          <w:p w14:paraId="755D7D92"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62" w:type="pct"/>
          </w:tcPr>
          <w:p w14:paraId="1EA73CAF"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e – Zwolnienia</w:t>
            </w:r>
          </w:p>
        </w:tc>
      </w:tr>
      <w:tr w:rsidR="00F10B26" w:rsidRPr="00B4693B" w14:paraId="036737F0"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0B7C7F17"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42243DE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B4693B" w14:paraId="6EA6A3B7" w14:textId="77777777" w:rsidTr="14BBEFFB">
        <w:tc>
          <w:tcPr>
            <w:tcW w:w="338" w:type="pct"/>
          </w:tcPr>
          <w:p w14:paraId="29D99914"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BD2522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B4693B" w14:paraId="31F3431B"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09E3A5DC"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D5E9E7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wylogowanie z systemu PUE - ZUS, w chwili zamknięcia sesji pracy z systemem.</w:t>
            </w:r>
          </w:p>
        </w:tc>
      </w:tr>
      <w:tr w:rsidR="00F10B26" w:rsidRPr="00B4693B" w14:paraId="71636A15" w14:textId="77777777" w:rsidTr="14BBEFFB">
        <w:tc>
          <w:tcPr>
            <w:tcW w:w="338" w:type="pct"/>
          </w:tcPr>
          <w:p w14:paraId="5C623C0C"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3FA67F0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B4693B" w14:paraId="2479EB6F" w14:textId="77777777" w:rsidTr="14BBEFFB">
        <w:trPr>
          <w:cnfStyle w:val="000000100000" w:firstRow="0" w:lastRow="0" w:firstColumn="0" w:lastColumn="0" w:oddVBand="0" w:evenVBand="0" w:oddHBand="1" w:evenHBand="0" w:firstRowFirstColumn="0" w:firstRowLastColumn="0" w:lastRowFirstColumn="0" w:lastRowLastColumn="0"/>
        </w:trPr>
        <w:tc>
          <w:tcPr>
            <w:tcW w:w="338" w:type="pct"/>
          </w:tcPr>
          <w:p w14:paraId="0DE99939"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55A7E14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podpisywanie dokumentu zaświadczenia lekarskiego podpisem kwalifikowanym lub za pomocą profilu zaufanego.</w:t>
            </w:r>
          </w:p>
        </w:tc>
      </w:tr>
      <w:tr w:rsidR="00F10B26" w:rsidRPr="00B4693B" w14:paraId="57CDCA70" w14:textId="77777777" w:rsidTr="14BBEFFB">
        <w:trPr>
          <w:trHeight w:val="50"/>
        </w:trPr>
        <w:tc>
          <w:tcPr>
            <w:tcW w:w="338" w:type="pct"/>
          </w:tcPr>
          <w:p w14:paraId="7449D338"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4F38F9A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przekazywanie utworzonych dokumentów zaświadczeń lekarskich do systemu PUE-ZUS.</w:t>
            </w:r>
          </w:p>
        </w:tc>
      </w:tr>
      <w:tr w:rsidR="00F10B26" w:rsidRPr="00B4693B" w14:paraId="68E2FECD"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0CDC1DEE"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374F4D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wydruk dokumentu zaświadczenia lekarskiego zgodnie z opublikowanym przez ZUS wzorem.</w:t>
            </w:r>
          </w:p>
        </w:tc>
      </w:tr>
      <w:tr w:rsidR="00F10B26" w:rsidRPr="00B4693B" w14:paraId="128BE346" w14:textId="77777777" w:rsidTr="14BBEFFB">
        <w:trPr>
          <w:trHeight w:val="50"/>
        </w:trPr>
        <w:tc>
          <w:tcPr>
            <w:tcW w:w="338" w:type="pct"/>
          </w:tcPr>
          <w:p w14:paraId="6755FEF9"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6923840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anulowanie zaświadczenia przekazanego do PUE-ZUS (dla zaświadczeń, dla których ZUS dopuszcza taką możliwość).</w:t>
            </w:r>
          </w:p>
        </w:tc>
      </w:tr>
      <w:tr w:rsidR="00F10B26" w:rsidRPr="00B4693B" w14:paraId="572ED2CA"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B9A9DCB"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5A432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unieważnienie zaświadczenia lekarskiego, jeśli nie dokonano jego elektronizacji (nie przesłano go do ZUS).</w:t>
            </w:r>
          </w:p>
        </w:tc>
      </w:tr>
      <w:tr w:rsidR="00F10B26" w:rsidRPr="00B4693B" w14:paraId="589A7E6A" w14:textId="77777777" w:rsidTr="14BBEFFB">
        <w:trPr>
          <w:trHeight w:val="50"/>
        </w:trPr>
        <w:tc>
          <w:tcPr>
            <w:tcW w:w="338" w:type="pct"/>
          </w:tcPr>
          <w:p w14:paraId="3A5977C2"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554284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elektronizację zaświadczenia lekarskiego polegającą na przesłaniu do ZUS zaświadczenia wystawionych wcześniej w trybie alternatywnym.</w:t>
            </w:r>
          </w:p>
        </w:tc>
      </w:tr>
      <w:tr w:rsidR="00F10B26" w:rsidRPr="00B4693B" w14:paraId="66A4EE9F"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9F0990D"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5E2C5AD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anulowanie zaświadczenia przekazanego do PUE-ZUS (da zaświadczeń, dla których ZUS dopuszcza taką możliwość).</w:t>
            </w:r>
          </w:p>
        </w:tc>
      </w:tr>
      <w:tr w:rsidR="00F10B26" w:rsidRPr="00B4693B" w14:paraId="03452E0E" w14:textId="77777777" w:rsidTr="14BBEFFB">
        <w:trPr>
          <w:trHeight w:val="50"/>
        </w:trPr>
        <w:tc>
          <w:tcPr>
            <w:tcW w:w="338" w:type="pct"/>
          </w:tcPr>
          <w:p w14:paraId="60633CC6"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5A1F712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wystawianie oraz anulowanie zwolnień elektronicznych bezpośrednio w systemie HIS.</w:t>
            </w:r>
          </w:p>
        </w:tc>
      </w:tr>
      <w:tr w:rsidR="00F10B26" w:rsidRPr="00B4693B" w14:paraId="3A2CEA25"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100481BE"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17F2016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 danych źródłowych oraz dokumentów zaświadczeń lekarskich wystawionych w lokalnej aplikacji gabinetowej.</w:t>
            </w:r>
          </w:p>
        </w:tc>
      </w:tr>
      <w:tr w:rsidR="00F10B26" w:rsidRPr="00B4693B" w14:paraId="2769E299" w14:textId="77777777" w:rsidTr="14BBEFFB">
        <w:trPr>
          <w:trHeight w:val="50"/>
        </w:trPr>
        <w:tc>
          <w:tcPr>
            <w:tcW w:w="338" w:type="pct"/>
            <w:tcBorders>
              <w:tr2bl w:val="single" w:sz="4" w:space="0" w:color="auto"/>
            </w:tcBorders>
          </w:tcPr>
          <w:p w14:paraId="681F4E7A"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62" w:type="pct"/>
          </w:tcPr>
          <w:p w14:paraId="141291A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b/>
                <w:bCs/>
                <w:color w:val="000000"/>
                <w:sz w:val="22"/>
                <w:szCs w:val="22"/>
              </w:rPr>
              <w:t>e-Recepty</w:t>
            </w:r>
          </w:p>
        </w:tc>
      </w:tr>
      <w:tr w:rsidR="00F10B26" w:rsidRPr="00B4693B" w14:paraId="30FEF0A1"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426CCE5"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7F8F2157"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color w:val="000000"/>
                <w:sz w:val="22"/>
                <w:szCs w:val="22"/>
              </w:rPr>
              <w:t>System powinien zapewniać możliwość wystawiania e-recept, recept i wydruku recept, zgodnie z obowiązującymi przepisami prawa</w:t>
            </w:r>
            <w:r w:rsidR="00C142E0" w:rsidRPr="00B4693B">
              <w:rPr>
                <w:rFonts w:ascii="Liberation Serif" w:hAnsi="Liberation Serif" w:cs="Liberation Serif"/>
                <w:color w:val="000000"/>
                <w:sz w:val="22"/>
                <w:szCs w:val="22"/>
              </w:rPr>
              <w:t>.</w:t>
            </w:r>
          </w:p>
        </w:tc>
      </w:tr>
      <w:tr w:rsidR="00257C13" w:rsidRPr="00B4693B" w14:paraId="7720C383" w14:textId="77777777" w:rsidTr="14BBEFFB">
        <w:trPr>
          <w:trHeight w:val="50"/>
        </w:trPr>
        <w:tc>
          <w:tcPr>
            <w:tcW w:w="338" w:type="pct"/>
          </w:tcPr>
          <w:p w14:paraId="3F622B3A" w14:textId="77777777" w:rsidR="00257C13" w:rsidRPr="00B4693B" w:rsidRDefault="00257C13"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342128A3" w14:textId="77777777" w:rsidR="00257C13" w:rsidRPr="00B4693B" w:rsidRDefault="00257C13"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w trakcie wystawiania eRecepty musi kontrolować poprawność wypełnienia pól formularza i komunikować w czytelny sposób błędy i metody ich naprawy.</w:t>
            </w:r>
          </w:p>
        </w:tc>
      </w:tr>
      <w:tr w:rsidR="00C142E0" w:rsidRPr="00B4693B" w14:paraId="2035F7A6"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3EF971AD" w14:textId="77777777" w:rsidR="00C142E0" w:rsidRPr="00B4693B" w:rsidRDefault="00C142E0"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028AC1B5" w14:textId="77777777" w:rsidR="00C142E0" w:rsidRPr="00B4693B" w:rsidRDefault="00C142E0"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wydruk kodu eRecepty dla pacjenta</w:t>
            </w:r>
          </w:p>
        </w:tc>
      </w:tr>
      <w:tr w:rsidR="00F10B26" w:rsidRPr="00B4693B" w14:paraId="297F8120" w14:textId="77777777" w:rsidTr="14BBEFFB">
        <w:trPr>
          <w:trHeight w:val="50"/>
        </w:trPr>
        <w:tc>
          <w:tcPr>
            <w:tcW w:w="338" w:type="pct"/>
            <w:tcBorders>
              <w:tr2bl w:val="single" w:sz="4" w:space="0" w:color="auto"/>
            </w:tcBorders>
          </w:tcPr>
          <w:p w14:paraId="516A6C4E"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62" w:type="pct"/>
          </w:tcPr>
          <w:p w14:paraId="7AC9C460"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 xml:space="preserve">e-Skierowanie </w:t>
            </w:r>
          </w:p>
        </w:tc>
      </w:tr>
      <w:tr w:rsidR="00F10B26" w:rsidRPr="00B4693B" w14:paraId="5F63D75C"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B8971FB"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02E67D5C" w14:textId="77777777" w:rsidR="00F10B26" w:rsidRPr="00B4693B" w:rsidRDefault="001C7711" w:rsidP="001E430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System musi obsługiwać poprawnie wystawianie e-skierowań zgodnie z obowiązującymi przepisami prawa w tym zakresie.</w:t>
            </w:r>
          </w:p>
        </w:tc>
      </w:tr>
      <w:tr w:rsidR="001C7711" w:rsidRPr="00B4693B" w14:paraId="06EC1A0E" w14:textId="77777777" w:rsidTr="14BBEFFB">
        <w:trPr>
          <w:trHeight w:val="50"/>
        </w:trPr>
        <w:tc>
          <w:tcPr>
            <w:tcW w:w="338" w:type="pct"/>
          </w:tcPr>
          <w:p w14:paraId="1449D352" w14:textId="77777777" w:rsidR="001C7711" w:rsidRPr="00B4693B" w:rsidRDefault="001C7711"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6F3CB4AC" w14:textId="77777777" w:rsidR="001C7711" w:rsidRPr="00B4693B" w:rsidRDefault="001C7711" w:rsidP="001C771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System musi obsługiwać poprawnie odbiór e-skierowań wraz z informacją zwrotną o odbiorze skierowania, zgodnie z obowiązującymi przepisami prawa.</w:t>
            </w:r>
          </w:p>
        </w:tc>
      </w:tr>
      <w:tr w:rsidR="001C7711" w:rsidRPr="00B4693B" w14:paraId="7B4C6DE9"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Borders>
              <w:bottom w:val="single" w:sz="4" w:space="0" w:color="8EAADB" w:themeColor="accent5" w:themeTint="99"/>
            </w:tcBorders>
          </w:tcPr>
          <w:p w14:paraId="2AB05065" w14:textId="77777777" w:rsidR="001C7711" w:rsidRPr="00B4693B" w:rsidRDefault="001C7711"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49090D34" w14:textId="77777777" w:rsidR="001C7711" w:rsidRPr="00B4693B" w:rsidRDefault="001C7711" w:rsidP="00BF6290">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Musi być możliwość wydruku e-Skierowania.</w:t>
            </w:r>
          </w:p>
        </w:tc>
      </w:tr>
      <w:tr w:rsidR="00F10B26" w:rsidRPr="00B4693B" w14:paraId="356F93CB" w14:textId="77777777" w:rsidTr="14BBEFFB">
        <w:trPr>
          <w:trHeight w:val="50"/>
        </w:trPr>
        <w:tc>
          <w:tcPr>
            <w:tcW w:w="338" w:type="pct"/>
            <w:tcBorders>
              <w:tr2bl w:val="single" w:sz="4" w:space="0" w:color="auto"/>
            </w:tcBorders>
          </w:tcPr>
          <w:p w14:paraId="3E2184AC" w14:textId="77777777" w:rsidR="00F10B26" w:rsidRPr="00B4693B" w:rsidRDefault="00F10B26" w:rsidP="001E4301">
            <w:pPr>
              <w:spacing w:line="276" w:lineRule="auto"/>
              <w:jc w:val="left"/>
              <w:rPr>
                <w:rFonts w:ascii="Liberation Serif" w:hAnsi="Liberation Serif" w:cs="Liberation Serif"/>
                <w:color w:val="000000"/>
                <w:sz w:val="22"/>
                <w:szCs w:val="22"/>
              </w:rPr>
            </w:pPr>
          </w:p>
        </w:tc>
        <w:tc>
          <w:tcPr>
            <w:tcW w:w="4662" w:type="pct"/>
          </w:tcPr>
          <w:p w14:paraId="26EB8C3C"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e-Zlecenie</w:t>
            </w:r>
          </w:p>
        </w:tc>
      </w:tr>
      <w:tr w:rsidR="00F10B26" w:rsidRPr="00B4693B" w14:paraId="5F5AEF9B" w14:textId="77777777" w:rsidTr="14BBEFFB">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4859CDA"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64DF2352" w14:textId="77777777" w:rsidR="00F10B26" w:rsidRPr="00B4693B" w:rsidRDefault="00F10B26" w:rsidP="001E430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System musi umożliwiać wystawienie pacjentowi e-Zlecenie zarówno do jednostki wewnętrznej szpitala jak również do innego podmiotu medycznego</w:t>
            </w:r>
            <w:r w:rsidR="001C7711" w:rsidRPr="00B4693B">
              <w:rPr>
                <w:rFonts w:ascii="Liberation Serif" w:hAnsi="Liberation Serif" w:cs="Liberation Serif"/>
                <w:bCs/>
                <w:color w:val="000000"/>
                <w:sz w:val="22"/>
                <w:szCs w:val="22"/>
              </w:rPr>
              <w:t>.</w:t>
            </w:r>
          </w:p>
        </w:tc>
      </w:tr>
      <w:tr w:rsidR="00F10B26" w:rsidRPr="00B4693B" w14:paraId="07EC0186" w14:textId="77777777" w:rsidTr="14BBEFFB">
        <w:trPr>
          <w:trHeight w:val="50"/>
        </w:trPr>
        <w:tc>
          <w:tcPr>
            <w:tcW w:w="338" w:type="pct"/>
          </w:tcPr>
          <w:p w14:paraId="3EA6FFF3" w14:textId="77777777" w:rsidR="00F10B26" w:rsidRPr="00B4693B" w:rsidRDefault="00F10B26" w:rsidP="00216B27">
            <w:pPr>
              <w:numPr>
                <w:ilvl w:val="0"/>
                <w:numId w:val="32"/>
              </w:numPr>
              <w:spacing w:line="276" w:lineRule="auto"/>
              <w:ind w:left="0" w:firstLine="0"/>
              <w:jc w:val="left"/>
              <w:rPr>
                <w:rFonts w:ascii="Liberation Serif" w:hAnsi="Liberation Serif" w:cs="Liberation Serif"/>
                <w:color w:val="000000"/>
                <w:sz w:val="22"/>
                <w:szCs w:val="22"/>
              </w:rPr>
            </w:pPr>
          </w:p>
        </w:tc>
        <w:tc>
          <w:tcPr>
            <w:tcW w:w="4662" w:type="pct"/>
          </w:tcPr>
          <w:p w14:paraId="27B5E3AC" w14:textId="77777777" w:rsidR="00F10B26" w:rsidRPr="00B4693B" w:rsidRDefault="00F10B26" w:rsidP="001E4301">
            <w:pPr>
              <w:spacing w:line="276" w:lineRule="auto"/>
              <w:rPr>
                <w:rFonts w:ascii="Liberation Serif" w:hAnsi="Liberation Serif" w:cs="Liberation Serif"/>
                <w:bCs/>
                <w:color w:val="000000"/>
                <w:sz w:val="22"/>
                <w:szCs w:val="22"/>
              </w:rPr>
            </w:pPr>
            <w:r w:rsidRPr="00B4693B">
              <w:rPr>
                <w:rFonts w:ascii="Liberation Serif" w:hAnsi="Liberation Serif" w:cs="Liberation Serif"/>
                <w:bCs/>
                <w:color w:val="000000"/>
                <w:sz w:val="22"/>
                <w:szCs w:val="22"/>
              </w:rPr>
              <w:t>System musi obsługiwać przyjmowanie e-Zleceń z innych podmiotów medycznych</w:t>
            </w:r>
            <w:r w:rsidR="001C7711" w:rsidRPr="00B4693B">
              <w:rPr>
                <w:rFonts w:ascii="Liberation Serif" w:hAnsi="Liberation Serif" w:cs="Liberation Serif"/>
                <w:bCs/>
                <w:color w:val="000000"/>
                <w:sz w:val="22"/>
                <w:szCs w:val="22"/>
              </w:rPr>
              <w:t>.</w:t>
            </w:r>
          </w:p>
        </w:tc>
      </w:tr>
    </w:tbl>
    <w:p w14:paraId="04032276" w14:textId="77777777" w:rsidR="00F10B26" w:rsidRPr="00B4693B" w:rsidRDefault="00F31B19" w:rsidP="00F31B19">
      <w:pPr>
        <w:pStyle w:val="Nagwek5"/>
        <w:spacing w:before="240"/>
        <w:rPr>
          <w:rFonts w:ascii="Liberation Serif" w:hAnsi="Liberation Serif" w:cs="Liberation Serif"/>
        </w:rPr>
      </w:pPr>
      <w:r w:rsidRPr="00B4693B">
        <w:rPr>
          <w:rFonts w:ascii="Liberation Serif" w:hAnsi="Liberation Serif" w:cs="Liberation Serif"/>
        </w:rPr>
        <w:t>Elektroniczna Dokumentacja Medyczna</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6880EE14"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74DC5DD"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4DAC5D37" w14:textId="77777777" w:rsidR="00F10B26" w:rsidRPr="00B4693B" w:rsidRDefault="00F10B26" w:rsidP="0016212B">
            <w:pPr>
              <w:pStyle w:val="Nagwek4"/>
              <w:outlineLvl w:val="3"/>
              <w:rPr>
                <w:rFonts w:ascii="Liberation Serif" w:hAnsi="Liberation Serif" w:cs="Liberation Serif"/>
              </w:rPr>
            </w:pPr>
            <w:bookmarkStart w:id="65" w:name="_Toc501352726"/>
            <w:r w:rsidRPr="00B4693B">
              <w:rPr>
                <w:rFonts w:ascii="Liberation Serif" w:hAnsi="Liberation Serif" w:cs="Liberation Serif"/>
              </w:rPr>
              <w:t>Elektroniczna Dokumentacja Medyczna</w:t>
            </w:r>
            <w:bookmarkEnd w:id="65"/>
          </w:p>
        </w:tc>
      </w:tr>
      <w:tr w:rsidR="00F10B26" w:rsidRPr="00B4693B" w14:paraId="7D2F23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53A7312"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1E5D526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archiwizacji dokumentacji medycznej w postaci elektronicznej.</w:t>
            </w:r>
          </w:p>
        </w:tc>
      </w:tr>
      <w:tr w:rsidR="00F10B26" w:rsidRPr="00B4693B" w14:paraId="55867817" w14:textId="77777777" w:rsidTr="00AB3983">
        <w:trPr>
          <w:trHeight w:val="227"/>
        </w:trPr>
        <w:tc>
          <w:tcPr>
            <w:tcW w:w="352" w:type="pct"/>
          </w:tcPr>
          <w:p w14:paraId="14754075"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13691D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System wykorzystuje PIK HL7 CDA</w:t>
            </w:r>
          </w:p>
        </w:tc>
      </w:tr>
      <w:tr w:rsidR="00F10B26" w:rsidRPr="00B4693B" w14:paraId="6A93FF2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2B9FC2C"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40BFA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archiwacji dokumentów złożonych, wieloczęściowych i przyrostowych tj. księgi</w:t>
            </w:r>
          </w:p>
        </w:tc>
      </w:tr>
      <w:tr w:rsidR="00F10B26" w:rsidRPr="00B4693B" w14:paraId="52D8915B" w14:textId="77777777" w:rsidTr="00AB3983">
        <w:trPr>
          <w:trHeight w:val="227"/>
        </w:trPr>
        <w:tc>
          <w:tcPr>
            <w:tcW w:w="352" w:type="pct"/>
          </w:tcPr>
          <w:p w14:paraId="4AB00176"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D34EF9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obsługi załączników do dokumentów</w:t>
            </w:r>
            <w:r w:rsidR="00A50064" w:rsidRPr="00B4693B">
              <w:rPr>
                <w:rFonts w:ascii="Liberation Serif" w:hAnsi="Liberation Serif" w:cs="Liberation Serif"/>
                <w:color w:val="000000"/>
                <w:sz w:val="22"/>
                <w:szCs w:val="22"/>
              </w:rPr>
              <w:t xml:space="preserve"> w postaci </w:t>
            </w:r>
            <w:r w:rsidR="00620637" w:rsidRPr="00B4693B">
              <w:rPr>
                <w:rFonts w:ascii="Liberation Serif" w:hAnsi="Liberation Serif" w:cs="Liberation Serif"/>
                <w:color w:val="000000"/>
                <w:sz w:val="22"/>
                <w:szCs w:val="22"/>
              </w:rPr>
              <w:t>odwzorowań cyfrowych (skanów).</w:t>
            </w:r>
          </w:p>
        </w:tc>
      </w:tr>
      <w:tr w:rsidR="00F10B26" w:rsidRPr="00B4693B" w14:paraId="74FEB72C"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594D228E"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F337AE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rejestracji dokumentów elektronicznych generowanych przez system medyczny w repozytorium dokumentacji elektronicznej</w:t>
            </w:r>
          </w:p>
        </w:tc>
      </w:tr>
      <w:tr w:rsidR="00F10B26" w:rsidRPr="00B4693B" w14:paraId="4C0853F0" w14:textId="77777777" w:rsidTr="00AB3983">
        <w:trPr>
          <w:trHeight w:val="227"/>
        </w:trPr>
        <w:tc>
          <w:tcPr>
            <w:tcW w:w="352" w:type="pct"/>
          </w:tcPr>
          <w:p w14:paraId="6AC6094B"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4A5F7B4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rejestracji dokumentów elektronicznych utworzonych poza systemem HIS, manualna rejestracja dokumentów zewnętrznych</w:t>
            </w:r>
          </w:p>
        </w:tc>
      </w:tr>
      <w:tr w:rsidR="00AE5818" w:rsidRPr="00B4693B" w14:paraId="1CA5A071"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76890A88"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0265F64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Cyfryzacja dokumentu papierowego i dołączanie go do dokumentacji elektronicznej</w:t>
            </w:r>
          </w:p>
        </w:tc>
      </w:tr>
      <w:tr w:rsidR="00F10B26" w:rsidRPr="00B4693B" w14:paraId="6D7A0DE0" w14:textId="77777777" w:rsidTr="00F31B19">
        <w:trPr>
          <w:trHeight w:val="227"/>
        </w:trPr>
        <w:tc>
          <w:tcPr>
            <w:tcW w:w="352" w:type="pct"/>
            <w:tcBorders>
              <w:tr2bl w:val="single" w:sz="4" w:space="0" w:color="auto"/>
            </w:tcBorders>
          </w:tcPr>
          <w:p w14:paraId="1908CDB2"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01C7EA7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Dostęp do całości dokumentacji przechowywanej w EDM:</w:t>
            </w:r>
          </w:p>
        </w:tc>
      </w:tr>
      <w:tr w:rsidR="00F10B26" w:rsidRPr="00B4693B" w14:paraId="11F1BF9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7E732AE2"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3410F3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 poziomu wbudowanych w systemy medyczne mechanizmów</w:t>
            </w:r>
          </w:p>
        </w:tc>
      </w:tr>
      <w:tr w:rsidR="00F10B26" w:rsidRPr="00B4693B" w14:paraId="394B9074" w14:textId="77777777" w:rsidTr="00AB3983">
        <w:trPr>
          <w:trHeight w:val="227"/>
        </w:trPr>
        <w:tc>
          <w:tcPr>
            <w:tcW w:w="352" w:type="pct"/>
          </w:tcPr>
          <w:p w14:paraId="024F10EB"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E48C8C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 poziomu dedykowanego interfejsu</w:t>
            </w:r>
          </w:p>
        </w:tc>
      </w:tr>
      <w:tr w:rsidR="00F10B26" w:rsidRPr="00B4693B" w14:paraId="5BCF9F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2F17CEC"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55227D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exportu/importu dokumentu elektronicznego do/z pliku w formacie XML</w:t>
            </w:r>
          </w:p>
        </w:tc>
      </w:tr>
      <w:tr w:rsidR="00F10B26" w:rsidRPr="00B4693B" w14:paraId="2116582F" w14:textId="77777777" w:rsidTr="00AB3983">
        <w:trPr>
          <w:trHeight w:val="227"/>
        </w:trPr>
        <w:tc>
          <w:tcPr>
            <w:tcW w:w="352" w:type="pct"/>
          </w:tcPr>
          <w:p w14:paraId="473716BF"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7707A7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złożenia podpisu elektronicznego na dokumencie oraz na zbiorze dokumentów</w:t>
            </w:r>
          </w:p>
        </w:tc>
      </w:tr>
      <w:tr w:rsidR="00F10B26" w:rsidRPr="00B4693B" w14:paraId="246227F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141C4B5"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0324587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złożenia podpisu elektronicznego na zbiorze dokumentów</w:t>
            </w:r>
          </w:p>
        </w:tc>
      </w:tr>
      <w:tr w:rsidR="00F10B26" w:rsidRPr="00B4693B" w14:paraId="5455AF5B" w14:textId="77777777" w:rsidTr="00AB3983">
        <w:trPr>
          <w:trHeight w:val="227"/>
        </w:trPr>
        <w:tc>
          <w:tcPr>
            <w:tcW w:w="352" w:type="pct"/>
          </w:tcPr>
          <w:p w14:paraId="64A50A8C"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A92947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weryfikacji podpisu</w:t>
            </w:r>
            <w:r w:rsidR="00620637" w:rsidRPr="00B4693B">
              <w:rPr>
                <w:rFonts w:ascii="Liberation Serif" w:hAnsi="Liberation Serif" w:cs="Liberation Serif"/>
                <w:color w:val="000000"/>
                <w:sz w:val="22"/>
                <w:szCs w:val="22"/>
              </w:rPr>
              <w:t xml:space="preserve"> (dopuszczalne z poziomu systemu operacyjnego)</w:t>
            </w:r>
          </w:p>
        </w:tc>
      </w:tr>
      <w:tr w:rsidR="00F10B26" w:rsidRPr="00B4693B" w14:paraId="0EF7396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6351D02"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6EA6C59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weryfikacji integralności dokumentu</w:t>
            </w:r>
            <w:r w:rsidR="00620637" w:rsidRPr="00B4693B">
              <w:rPr>
                <w:rFonts w:ascii="Liberation Serif" w:hAnsi="Liberation Serif" w:cs="Liberation Serif"/>
                <w:color w:val="000000"/>
                <w:sz w:val="22"/>
                <w:szCs w:val="22"/>
              </w:rPr>
              <w:t xml:space="preserve"> (dopuszczalne z poziomu systemu operacyjnego) </w:t>
            </w:r>
          </w:p>
        </w:tc>
      </w:tr>
      <w:tr w:rsidR="00F10B26" w:rsidRPr="00B4693B" w14:paraId="67F70BA7" w14:textId="77777777" w:rsidTr="00AB3983">
        <w:trPr>
          <w:trHeight w:val="227"/>
        </w:trPr>
        <w:tc>
          <w:tcPr>
            <w:tcW w:w="352" w:type="pct"/>
          </w:tcPr>
          <w:p w14:paraId="3D61EE86"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10856C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wydruku dokumentu</w:t>
            </w:r>
          </w:p>
        </w:tc>
      </w:tr>
      <w:tr w:rsidR="00F10B26" w:rsidRPr="00B4693B" w14:paraId="450C57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B86F863"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3F3A4F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wyszukiwania dokumentów za pomocą zaawansowanych kryteriów oraz meta danych.</w:t>
            </w:r>
          </w:p>
        </w:tc>
      </w:tr>
      <w:tr w:rsidR="00F10B26" w:rsidRPr="00B4693B" w14:paraId="66571D4B" w14:textId="77777777" w:rsidTr="00F31B19">
        <w:trPr>
          <w:trHeight w:val="227"/>
        </w:trPr>
        <w:tc>
          <w:tcPr>
            <w:tcW w:w="352" w:type="pct"/>
            <w:tcBorders>
              <w:bottom w:val="single" w:sz="4" w:space="0" w:color="8EAADB"/>
            </w:tcBorders>
          </w:tcPr>
          <w:p w14:paraId="058B2C76"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4735645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wersjonowania przechowywanych dokumentów z dostępem do pełnej historii poprzednich wersji.</w:t>
            </w:r>
          </w:p>
        </w:tc>
      </w:tr>
      <w:tr w:rsidR="00F10B26" w:rsidRPr="00B4693B" w14:paraId="051F0A11"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370BAF39"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sz w:val="22"/>
                <w:szCs w:val="22"/>
              </w:rPr>
            </w:pPr>
          </w:p>
        </w:tc>
        <w:tc>
          <w:tcPr>
            <w:tcW w:w="4648" w:type="pct"/>
          </w:tcPr>
          <w:p w14:paraId="564DE38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Repozytorium EDM musi umożliwiać:</w:t>
            </w:r>
          </w:p>
        </w:tc>
      </w:tr>
      <w:tr w:rsidR="00F10B26" w:rsidRPr="00B4693B" w14:paraId="62541C79" w14:textId="77777777" w:rsidTr="00AB3983">
        <w:trPr>
          <w:trHeight w:val="227"/>
        </w:trPr>
        <w:tc>
          <w:tcPr>
            <w:tcW w:w="352" w:type="pct"/>
          </w:tcPr>
          <w:p w14:paraId="12D1D4FE"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16E4CB3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rejestrację dokumentu</w:t>
            </w:r>
          </w:p>
        </w:tc>
      </w:tr>
      <w:tr w:rsidR="00F10B26" w:rsidRPr="00B4693B" w14:paraId="6660556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FD52998"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3FA98BA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pobieranie dokumentów w formacie XML</w:t>
            </w:r>
          </w:p>
        </w:tc>
      </w:tr>
      <w:tr w:rsidR="00F10B26" w:rsidRPr="00B4693B" w14:paraId="7129E29E" w14:textId="77777777" w:rsidTr="00AB3983">
        <w:trPr>
          <w:trHeight w:val="227"/>
        </w:trPr>
        <w:tc>
          <w:tcPr>
            <w:tcW w:w="352" w:type="pct"/>
          </w:tcPr>
          <w:p w14:paraId="18B9E774"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2EF1111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uprawnień pozwalający na precyzyjne definiowanie obszarów dostępnych dla danego użytkownika pełniącego określoną rolę.</w:t>
            </w:r>
          </w:p>
        </w:tc>
      </w:tr>
      <w:tr w:rsidR="00F10B26" w:rsidRPr="00B4693B" w14:paraId="4F5156D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EE7AEDF"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492C9B5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A3440E" w:rsidRPr="00B4693B" w14:paraId="3B4BBF19" w14:textId="77777777" w:rsidTr="00AB3983">
        <w:trPr>
          <w:trHeight w:val="227"/>
        </w:trPr>
        <w:tc>
          <w:tcPr>
            <w:tcW w:w="352" w:type="pct"/>
          </w:tcPr>
          <w:p w14:paraId="7E7C5874"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035A53C1" w14:textId="77777777" w:rsidR="00F10B26" w:rsidRPr="00B4693B" w:rsidRDefault="00F10B26" w:rsidP="00A3440E">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B4693B" w14:paraId="2A73C0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EEED75"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6018975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definiowania nowych typów dokumentów obsługiwanych przez repozytorium dokumentów elektronicznych.</w:t>
            </w:r>
          </w:p>
        </w:tc>
      </w:tr>
      <w:tr w:rsidR="00F10B26" w:rsidRPr="00B4693B" w14:paraId="73EC0D8B" w14:textId="77777777" w:rsidTr="00AB3983">
        <w:trPr>
          <w:trHeight w:val="227"/>
        </w:trPr>
        <w:tc>
          <w:tcPr>
            <w:tcW w:w="352" w:type="pct"/>
          </w:tcPr>
          <w:p w14:paraId="35A41014"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209902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Zakłada się także możliwość </w:t>
            </w:r>
            <w:r w:rsidR="00E90718" w:rsidRPr="00B4693B">
              <w:rPr>
                <w:rFonts w:ascii="Liberation Serif" w:hAnsi="Liberation Serif" w:cs="Liberation Serif"/>
                <w:color w:val="000000"/>
                <w:sz w:val="22"/>
                <w:szCs w:val="22"/>
              </w:rPr>
              <w:t xml:space="preserve">digitalizacji oraz </w:t>
            </w:r>
            <w:r w:rsidRPr="00B4693B">
              <w:rPr>
                <w:rFonts w:ascii="Liberation Serif" w:hAnsi="Liberation Serif" w:cs="Liberation Serif"/>
                <w:color w:val="000000"/>
                <w:sz w:val="22"/>
                <w:szCs w:val="22"/>
              </w:rPr>
              <w:t>indeksowania dokumentów</w:t>
            </w:r>
            <w:r w:rsidR="00E90718" w:rsidRPr="00B4693B">
              <w:rPr>
                <w:rFonts w:ascii="Liberation Serif" w:hAnsi="Liberation Serif" w:cs="Liberation Serif"/>
                <w:color w:val="000000"/>
                <w:sz w:val="22"/>
                <w:szCs w:val="22"/>
              </w:rPr>
              <w:t xml:space="preserve"> z zakresu dokumentacji medycznej prowadzonej w postaci papierowej.</w:t>
            </w:r>
            <w:r w:rsidR="00F42A74" w:rsidRPr="00B4693B">
              <w:rPr>
                <w:rFonts w:ascii="Liberation Serif" w:hAnsi="Liberation Serif" w:cs="Liberation Serif"/>
                <w:color w:val="000000"/>
                <w:sz w:val="22"/>
                <w:szCs w:val="22"/>
              </w:rPr>
              <w:t xml:space="preserve"> </w:t>
            </w:r>
          </w:p>
        </w:tc>
      </w:tr>
      <w:tr w:rsidR="00F10B26" w:rsidRPr="00B4693B" w14:paraId="25325EA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1D0848F"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77A2D8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Indeksowane powinny być wszystkie wersje dokumentu</w:t>
            </w:r>
          </w:p>
        </w:tc>
      </w:tr>
      <w:tr w:rsidR="00F10B26" w:rsidRPr="00B4693B" w14:paraId="3C0D8C81" w14:textId="77777777" w:rsidTr="00AB3983">
        <w:trPr>
          <w:trHeight w:val="227"/>
        </w:trPr>
        <w:tc>
          <w:tcPr>
            <w:tcW w:w="352" w:type="pct"/>
          </w:tcPr>
          <w:p w14:paraId="18650941"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720B00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Możliwość </w:t>
            </w:r>
            <w:r w:rsidR="00FD44E1" w:rsidRPr="00B4693B">
              <w:rPr>
                <w:rFonts w:ascii="Liberation Serif" w:hAnsi="Liberation Serif" w:cs="Liberation Serif"/>
                <w:color w:val="000000"/>
                <w:sz w:val="22"/>
                <w:szCs w:val="22"/>
              </w:rPr>
              <w:t>wyszukiwania</w:t>
            </w:r>
            <w:r w:rsidRPr="00B4693B">
              <w:rPr>
                <w:rFonts w:ascii="Liberation Serif" w:hAnsi="Liberation Serif" w:cs="Liberation Serif"/>
                <w:color w:val="000000"/>
                <w:sz w:val="22"/>
                <w:szCs w:val="22"/>
              </w:rPr>
              <w:t xml:space="preserve"> dokumentów wg zadanych kryteriów</w:t>
            </w:r>
          </w:p>
        </w:tc>
      </w:tr>
      <w:tr w:rsidR="00F10B26" w:rsidRPr="00B4693B" w14:paraId="570E7D7A"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6ED3FEDC"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5E5417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Indeks dokumentacji powinien być zorientowany na informacje o dokumencie: autor, data powstania, rozmiar, typ, data powstania itp., oraz na informacje o zdarzeniach </w:t>
            </w:r>
            <w:r w:rsidR="00FD44E1" w:rsidRPr="00B4693B">
              <w:rPr>
                <w:rFonts w:ascii="Liberation Serif" w:hAnsi="Liberation Serif" w:cs="Liberation Serif"/>
                <w:color w:val="000000"/>
                <w:sz w:val="22"/>
                <w:szCs w:val="22"/>
              </w:rPr>
              <w:t xml:space="preserve">(otwarcie dokumentu, anulowanie, podpisanie) </w:t>
            </w:r>
          </w:p>
        </w:tc>
      </w:tr>
      <w:tr w:rsidR="00F10B26" w:rsidRPr="00B4693B" w14:paraId="7AC0C26D" w14:textId="77777777" w:rsidTr="00F31B19">
        <w:trPr>
          <w:trHeight w:val="227"/>
        </w:trPr>
        <w:tc>
          <w:tcPr>
            <w:tcW w:w="352" w:type="pct"/>
            <w:tcBorders>
              <w:tr2bl w:val="single" w:sz="4" w:space="0" w:color="auto"/>
            </w:tcBorders>
          </w:tcPr>
          <w:p w14:paraId="61F09114"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64FA8B5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udostępnianie dokumentacji:</w:t>
            </w:r>
          </w:p>
        </w:tc>
      </w:tr>
      <w:tr w:rsidR="00F10B26" w:rsidRPr="00B4693B" w14:paraId="05AE6B7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FEFBB6B"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3AF5E06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w celu realizacji procesów diagnostyczno-terapeutycznych w ZOZ</w:t>
            </w:r>
          </w:p>
        </w:tc>
      </w:tr>
      <w:tr w:rsidR="00F10B26" w:rsidRPr="00B4693B" w14:paraId="5F49A29B" w14:textId="77777777" w:rsidTr="00AB3983">
        <w:trPr>
          <w:trHeight w:val="227"/>
        </w:trPr>
        <w:tc>
          <w:tcPr>
            <w:tcW w:w="352" w:type="pct"/>
          </w:tcPr>
          <w:p w14:paraId="0F5CA558"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03FEB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pacjentom i ich opiekunom</w:t>
            </w:r>
          </w:p>
        </w:tc>
      </w:tr>
      <w:tr w:rsidR="00F10B26" w:rsidRPr="00B4693B" w14:paraId="73185A27"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26EFFC3C"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FAC612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podmiotom upoważnionym np. prokurator</w:t>
            </w:r>
          </w:p>
        </w:tc>
      </w:tr>
      <w:tr w:rsidR="00F10B26" w:rsidRPr="00B4693B" w14:paraId="4B4C7898" w14:textId="77777777" w:rsidTr="00F31B19">
        <w:trPr>
          <w:trHeight w:val="227"/>
        </w:trPr>
        <w:tc>
          <w:tcPr>
            <w:tcW w:w="352" w:type="pct"/>
            <w:tcBorders>
              <w:tr2bl w:val="single" w:sz="4" w:space="0" w:color="auto"/>
            </w:tcBorders>
          </w:tcPr>
          <w:p w14:paraId="08477877"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38E52F1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wymianę dokumentacji medycznej w ramach Systemu Informacji Medycznej:</w:t>
            </w:r>
          </w:p>
        </w:tc>
      </w:tr>
      <w:tr w:rsidR="00F10B26" w:rsidRPr="00B4693B" w14:paraId="254E5C5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FBB46FE"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E9F6E1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bezpośrednio pomiędzy jednostkami ochrony zdrowia</w:t>
            </w:r>
          </w:p>
        </w:tc>
      </w:tr>
      <w:tr w:rsidR="00F10B26" w:rsidRPr="00B4693B" w14:paraId="5D15687D" w14:textId="77777777" w:rsidTr="00AB3983">
        <w:trPr>
          <w:trHeight w:val="227"/>
        </w:trPr>
        <w:tc>
          <w:tcPr>
            <w:tcW w:w="352" w:type="pct"/>
          </w:tcPr>
          <w:p w14:paraId="4A38569B"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6E5F679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za pośrednictwem systemów regionalnych</w:t>
            </w:r>
            <w:r w:rsidR="00C204EF" w:rsidRPr="00B4693B">
              <w:rPr>
                <w:rFonts w:ascii="Liberation Serif" w:hAnsi="Liberation Serif" w:cs="Liberation Serif"/>
                <w:color w:val="000000"/>
                <w:sz w:val="22"/>
                <w:szCs w:val="22"/>
              </w:rPr>
              <w:t xml:space="preserve"> (również tworzonej w ramach innego projektu platformy </w:t>
            </w:r>
            <w:r w:rsidR="000540F1" w:rsidRPr="00B4693B">
              <w:rPr>
                <w:rFonts w:ascii="Liberation Serif" w:hAnsi="Liberation Serif" w:cs="Liberation Serif"/>
                <w:color w:val="000000"/>
                <w:sz w:val="22"/>
                <w:szCs w:val="22"/>
              </w:rPr>
              <w:t>Lokalnego Oprogramowania Komunikacyjnego</w:t>
            </w:r>
            <w:r w:rsidR="00CE4EB8" w:rsidRPr="00B4693B">
              <w:rPr>
                <w:rFonts w:ascii="Liberation Serif" w:hAnsi="Liberation Serif" w:cs="Liberation Serif"/>
                <w:color w:val="000000"/>
                <w:sz w:val="22"/>
                <w:szCs w:val="22"/>
              </w:rPr>
              <w:t xml:space="preserve"> (LOK)</w:t>
            </w:r>
            <w:r w:rsidR="00C204EF" w:rsidRPr="00B4693B">
              <w:rPr>
                <w:rFonts w:ascii="Liberation Serif" w:hAnsi="Liberation Serif" w:cs="Liberation Serif"/>
                <w:color w:val="000000"/>
                <w:sz w:val="22"/>
                <w:szCs w:val="22"/>
              </w:rPr>
              <w:t xml:space="preserve"> - </w:t>
            </w:r>
            <w:hyperlink r:id="rId13" w:history="1">
              <w:r w:rsidR="000540F1" w:rsidRPr="00B4693B">
                <w:rPr>
                  <w:rStyle w:val="Hipercze"/>
                  <w:rFonts w:ascii="Liberation Serif" w:hAnsi="Liberation Serif" w:cs="Liberation Serif"/>
                  <w:sz w:val="22"/>
                  <w:szCs w:val="22"/>
                </w:rPr>
                <w:t>http://szpitalewielkopolski.pl/zamowienia/ogloszenie-o-zamowieniu-szw-2-2020-dostawa-instalacja-i-wdrozenie-lokalnego-oprogramowania-komunikacyjnego-oraz-dostawa-systemu-autoryzacji-etap-i/</w:t>
              </w:r>
            </w:hyperlink>
            <w:r w:rsidR="00356BE1" w:rsidRPr="00B4693B">
              <w:rPr>
                <w:rFonts w:ascii="Liberation Serif" w:hAnsi="Liberation Serif" w:cs="Liberation Serif"/>
                <w:color w:val="000000"/>
                <w:sz w:val="22"/>
                <w:szCs w:val="22"/>
              </w:rPr>
              <w:t>)</w:t>
            </w:r>
          </w:p>
        </w:tc>
      </w:tr>
      <w:tr w:rsidR="00F10B26" w:rsidRPr="00B4693B" w14:paraId="65A44541"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bottom w:val="single" w:sz="4" w:space="0" w:color="8EAADB"/>
            </w:tcBorders>
          </w:tcPr>
          <w:p w14:paraId="19566771"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2CB205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 z wykorzystaniem platformy P1.</w:t>
            </w:r>
          </w:p>
        </w:tc>
      </w:tr>
      <w:tr w:rsidR="00F10B26" w:rsidRPr="00B4693B" w14:paraId="569ED488" w14:textId="77777777" w:rsidTr="00F31B19">
        <w:trPr>
          <w:trHeight w:val="227"/>
        </w:trPr>
        <w:tc>
          <w:tcPr>
            <w:tcW w:w="352" w:type="pct"/>
            <w:tcBorders>
              <w:bottom w:val="single" w:sz="4" w:space="0" w:color="8EAADB"/>
              <w:tr2bl w:val="single" w:sz="4" w:space="0" w:color="auto"/>
            </w:tcBorders>
          </w:tcPr>
          <w:p w14:paraId="6A01A96D"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5CCD9A21"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Podpis cyfrowy</w:t>
            </w:r>
            <w:r w:rsidR="000540F1" w:rsidRPr="00B4693B">
              <w:rPr>
                <w:rFonts w:ascii="Liberation Serif" w:hAnsi="Liberation Serif" w:cs="Liberation Serif"/>
                <w:b/>
                <w:bCs/>
                <w:color w:val="000000"/>
                <w:sz w:val="22"/>
                <w:szCs w:val="22"/>
              </w:rPr>
              <w:t xml:space="preserve"> </w:t>
            </w:r>
          </w:p>
        </w:tc>
      </w:tr>
      <w:tr w:rsidR="00F10B26" w:rsidRPr="00B4693B" w14:paraId="58A37E2E"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264C3881"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5520713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złożenie podpisu cyfrowego na przekazanych dokumentach oraz zapewnia:</w:t>
            </w:r>
          </w:p>
        </w:tc>
      </w:tr>
      <w:tr w:rsidR="00F10B26" w:rsidRPr="00B4693B" w14:paraId="584340BF" w14:textId="77777777" w:rsidTr="00AB3983">
        <w:trPr>
          <w:trHeight w:val="227"/>
        </w:trPr>
        <w:tc>
          <w:tcPr>
            <w:tcW w:w="352" w:type="pct"/>
          </w:tcPr>
          <w:p w14:paraId="132C7D96"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CDA92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podpisywania pojedynczych dokumentów,</w:t>
            </w:r>
          </w:p>
        </w:tc>
      </w:tr>
      <w:tr w:rsidR="00F10B26" w:rsidRPr="00B4693B" w14:paraId="6699E9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17D780"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58B3037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podpisywania grupy dokumentów z jednokrotnym zapytaniem o PIN,</w:t>
            </w:r>
          </w:p>
        </w:tc>
      </w:tr>
      <w:tr w:rsidR="00F10B26" w:rsidRPr="00B4693B" w14:paraId="5B269DE7" w14:textId="77777777" w:rsidTr="00F31B19">
        <w:trPr>
          <w:trHeight w:val="227"/>
        </w:trPr>
        <w:tc>
          <w:tcPr>
            <w:tcW w:w="352" w:type="pct"/>
            <w:tcBorders>
              <w:tr2bl w:val="single" w:sz="4" w:space="0" w:color="auto"/>
            </w:tcBorders>
          </w:tcPr>
          <w:p w14:paraId="3995BBA7" w14:textId="77777777" w:rsidR="00F10B26" w:rsidRPr="00B4693B" w:rsidRDefault="00F10B26" w:rsidP="00F31B19">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404CBE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przegląd podpisywanych dokumentów:</w:t>
            </w:r>
          </w:p>
        </w:tc>
      </w:tr>
      <w:tr w:rsidR="00F10B26" w:rsidRPr="00B4693B" w14:paraId="6603D83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3847D4F"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3CC82A1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przegląd listy podpisywanych dokumentów (dla podpisywania grupowego),</w:t>
            </w:r>
          </w:p>
        </w:tc>
      </w:tr>
      <w:tr w:rsidR="00F10B26" w:rsidRPr="00B4693B" w14:paraId="61119AE9" w14:textId="77777777" w:rsidTr="00F31B19">
        <w:trPr>
          <w:trHeight w:val="227"/>
        </w:trPr>
        <w:tc>
          <w:tcPr>
            <w:tcW w:w="352" w:type="pct"/>
            <w:tcBorders>
              <w:bottom w:val="single" w:sz="4" w:space="0" w:color="8EAADB"/>
            </w:tcBorders>
          </w:tcPr>
          <w:p w14:paraId="3C8AE610"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37A8C8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podgląd podpisywanych dokumentów XML.</w:t>
            </w:r>
          </w:p>
        </w:tc>
      </w:tr>
      <w:tr w:rsidR="00F10B26" w:rsidRPr="00B4693B" w14:paraId="41C423E2"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7B70B415" w14:textId="77777777" w:rsidR="00F10B26" w:rsidRPr="00B4693B" w:rsidRDefault="00F10B26" w:rsidP="001E4301">
            <w:pPr>
              <w:pStyle w:val="Akapitzlist1"/>
              <w:spacing w:line="276" w:lineRule="auto"/>
              <w:ind w:left="357"/>
              <w:contextualSpacing w:val="0"/>
              <w:jc w:val="left"/>
              <w:rPr>
                <w:rFonts w:ascii="Liberation Serif" w:hAnsi="Liberation Serif" w:cs="Liberation Serif"/>
                <w:color w:val="000000"/>
                <w:sz w:val="22"/>
                <w:szCs w:val="22"/>
              </w:rPr>
            </w:pPr>
          </w:p>
        </w:tc>
        <w:tc>
          <w:tcPr>
            <w:tcW w:w="4648" w:type="pct"/>
          </w:tcPr>
          <w:p w14:paraId="2DB988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podpisywanie elektronicznej dokumentacji medycznej przetwarzanej w Repozytorium EDM, w szczególności:</w:t>
            </w:r>
          </w:p>
        </w:tc>
      </w:tr>
      <w:tr w:rsidR="00F10B26" w:rsidRPr="00B4693B" w14:paraId="68D03933" w14:textId="77777777" w:rsidTr="00AB3983">
        <w:trPr>
          <w:trHeight w:val="227"/>
        </w:trPr>
        <w:tc>
          <w:tcPr>
            <w:tcW w:w="352" w:type="pct"/>
          </w:tcPr>
          <w:p w14:paraId="1CA16547"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76B715E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automatyczne pobieranie dokumentów elektronicznych do podpisu cyfrowego na podstawie </w:t>
            </w:r>
            <w:r w:rsidR="00F31B19" w:rsidRPr="00B4693B">
              <w:rPr>
                <w:rFonts w:ascii="Liberation Serif" w:hAnsi="Liberation Serif" w:cs="Liberation Serif"/>
                <w:color w:val="000000"/>
                <w:sz w:val="22"/>
                <w:szCs w:val="22"/>
              </w:rPr>
              <w:t>p</w:t>
            </w:r>
            <w:r w:rsidRPr="00B4693B">
              <w:rPr>
                <w:rFonts w:ascii="Liberation Serif" w:hAnsi="Liberation Serif" w:cs="Liberation Serif"/>
                <w:color w:val="000000"/>
                <w:sz w:val="22"/>
                <w:szCs w:val="22"/>
              </w:rPr>
              <w:t>rzekazanego identyfikatora dokumentu,</w:t>
            </w:r>
          </w:p>
        </w:tc>
      </w:tr>
      <w:tr w:rsidR="00F10B26" w:rsidRPr="00B4693B" w14:paraId="098EEF3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2F4427"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0B5651D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rejestrację w Repozytorium EDM informacji o złożeniu podpisu,</w:t>
            </w:r>
          </w:p>
        </w:tc>
      </w:tr>
      <w:tr w:rsidR="00F10B26" w:rsidRPr="00B4693B" w14:paraId="1F261613" w14:textId="77777777" w:rsidTr="00AB3983">
        <w:trPr>
          <w:trHeight w:val="227"/>
        </w:trPr>
        <w:tc>
          <w:tcPr>
            <w:tcW w:w="352" w:type="pct"/>
          </w:tcPr>
          <w:p w14:paraId="4B7AD9DB"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4304831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generowanie podpisu cyfrowego oraz rejestrację sygnatury podpisu w Repozytorium EDM.</w:t>
            </w:r>
          </w:p>
        </w:tc>
      </w:tr>
      <w:tr w:rsidR="00F10B26" w:rsidRPr="00B4693B" w14:paraId="6508754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3298F07" w14:textId="77777777" w:rsidR="00F10B26" w:rsidRPr="00B4693B" w:rsidRDefault="00F10B26"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3C60B4E4" w14:textId="77777777" w:rsidR="00F10B26" w:rsidRPr="00B4693B" w:rsidRDefault="001005ED"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sz w:val="22"/>
                <w:szCs w:val="22"/>
              </w:rPr>
              <w:t>System umożliwia l</w:t>
            </w:r>
            <w:r w:rsidR="00F10B26" w:rsidRPr="00B4693B">
              <w:rPr>
                <w:rFonts w:ascii="Liberation Serif" w:hAnsi="Liberation Serif" w:cs="Liberation Serif"/>
                <w:sz w:val="22"/>
                <w:szCs w:val="22"/>
              </w:rPr>
              <w:t xml:space="preserve">ogowanie </w:t>
            </w:r>
            <w:r w:rsidRPr="00B4693B">
              <w:rPr>
                <w:rFonts w:ascii="Liberation Serif" w:hAnsi="Liberation Serif" w:cs="Liberation Serif"/>
                <w:sz w:val="22"/>
                <w:szCs w:val="22"/>
              </w:rPr>
              <w:t>w aplikacjach dedykowanych dla pacjentów</w:t>
            </w:r>
            <w:r w:rsidR="00F10B26"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z wykorzystaniem węzła krajowego login.gov.pl </w:t>
            </w:r>
          </w:p>
        </w:tc>
      </w:tr>
      <w:tr w:rsidR="00C204EF" w:rsidRPr="00B4693B" w14:paraId="54228101" w14:textId="77777777" w:rsidTr="00AB3983">
        <w:trPr>
          <w:trHeight w:val="227"/>
        </w:trPr>
        <w:tc>
          <w:tcPr>
            <w:tcW w:w="352" w:type="pct"/>
          </w:tcPr>
          <w:p w14:paraId="10872412" w14:textId="77777777" w:rsidR="00C204EF" w:rsidRPr="00B4693B" w:rsidRDefault="00C204EF" w:rsidP="00216B27">
            <w:pPr>
              <w:pStyle w:val="Akapitzlist1"/>
              <w:numPr>
                <w:ilvl w:val="0"/>
                <w:numId w:val="34"/>
              </w:numPr>
              <w:spacing w:line="276" w:lineRule="auto"/>
              <w:ind w:left="357" w:hanging="357"/>
              <w:contextualSpacing w:val="0"/>
              <w:jc w:val="left"/>
              <w:rPr>
                <w:rFonts w:ascii="Liberation Serif" w:hAnsi="Liberation Serif" w:cs="Liberation Serif"/>
                <w:color w:val="000000"/>
                <w:sz w:val="22"/>
                <w:szCs w:val="22"/>
              </w:rPr>
            </w:pPr>
          </w:p>
        </w:tc>
        <w:tc>
          <w:tcPr>
            <w:tcW w:w="4648" w:type="pct"/>
          </w:tcPr>
          <w:p w14:paraId="2B7F77C5" w14:textId="77777777" w:rsidR="00C204EF" w:rsidRPr="00B4693B" w:rsidRDefault="00C204EF" w:rsidP="00C204EF">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obsługiwać certyfikaty ZUS Lekarzy oraz kwalifikowalny podpis elektroniczny w zakresie wystawiania dokumentów EDM (w tym eZwolnień, eRecept, eZleceń, itp.)</w:t>
            </w:r>
          </w:p>
        </w:tc>
      </w:tr>
      <w:tr w:rsidR="0015689F" w:rsidRPr="00B4693B" w14:paraId="49254A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ABBE54B" w14:textId="77777777" w:rsidR="00A2728C" w:rsidRPr="00B4693B" w:rsidRDefault="00A2728C" w:rsidP="00216B27">
            <w:pPr>
              <w:pStyle w:val="Akapitzlist1"/>
              <w:numPr>
                <w:ilvl w:val="0"/>
                <w:numId w:val="34"/>
              </w:numPr>
              <w:spacing w:line="276" w:lineRule="auto"/>
              <w:ind w:left="357" w:hanging="357"/>
              <w:contextualSpacing w:val="0"/>
              <w:jc w:val="left"/>
              <w:rPr>
                <w:rFonts w:ascii="Liberation Serif" w:hAnsi="Liberation Serif" w:cs="Liberation Serif"/>
                <w:sz w:val="22"/>
                <w:szCs w:val="22"/>
              </w:rPr>
            </w:pPr>
          </w:p>
        </w:tc>
        <w:tc>
          <w:tcPr>
            <w:tcW w:w="4648" w:type="pct"/>
          </w:tcPr>
          <w:p w14:paraId="25585799" w14:textId="77777777" w:rsidR="00A2728C" w:rsidRPr="00B4693B" w:rsidRDefault="00140915" w:rsidP="00C204EF">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Wykonawca dostosuje system do prawidłowej współpracy z tabletami do podpisu elektronicznego</w:t>
            </w:r>
            <w:r w:rsidR="0015689F" w:rsidRPr="00B4693B">
              <w:rPr>
                <w:rFonts w:ascii="Liberation Serif" w:hAnsi="Liberation Serif" w:cs="Liberation Serif"/>
                <w:sz w:val="22"/>
                <w:szCs w:val="22"/>
              </w:rPr>
              <w:t xml:space="preserve"> w zakresie przyjmowania</w:t>
            </w:r>
            <w:r w:rsidR="00A135F6" w:rsidRPr="00B4693B">
              <w:rPr>
                <w:rFonts w:ascii="Liberation Serif" w:hAnsi="Liberation Serif" w:cs="Liberation Serif"/>
                <w:sz w:val="22"/>
                <w:szCs w:val="22"/>
              </w:rPr>
              <w:t xml:space="preserve"> elektronicznie podpisanego dokumentu z systemu dostarczonego </w:t>
            </w:r>
            <w:r w:rsidR="00CB57BE" w:rsidRPr="00B4693B">
              <w:rPr>
                <w:rFonts w:ascii="Liberation Serif" w:hAnsi="Liberation Serif" w:cs="Liberation Serif"/>
                <w:sz w:val="22"/>
                <w:szCs w:val="22"/>
              </w:rPr>
              <w:t>wraz z tabletem (dostawa tabletów nie jest elementem niniejszego postępowania)</w:t>
            </w:r>
            <w:r w:rsidRPr="00B4693B">
              <w:rPr>
                <w:rFonts w:ascii="Liberation Serif" w:hAnsi="Liberation Serif" w:cs="Liberation Serif"/>
                <w:sz w:val="22"/>
                <w:szCs w:val="22"/>
              </w:rPr>
              <w:t>.</w:t>
            </w:r>
          </w:p>
        </w:tc>
      </w:tr>
    </w:tbl>
    <w:p w14:paraId="36B70384" w14:textId="77777777" w:rsidR="00F10B26" w:rsidRPr="00B4693B" w:rsidRDefault="00F31B19" w:rsidP="00F31B19">
      <w:pPr>
        <w:pStyle w:val="Nagwek5"/>
        <w:spacing w:before="240"/>
        <w:rPr>
          <w:rFonts w:ascii="Liberation Serif" w:hAnsi="Liberation Serif" w:cs="Liberation Serif"/>
        </w:rPr>
      </w:pPr>
      <w:r w:rsidRPr="00B4693B">
        <w:rPr>
          <w:rFonts w:ascii="Liberation Serif" w:hAnsi="Liberation Serif" w:cs="Liberation Serif"/>
        </w:rPr>
        <w:t xml:space="preserve">Rehabilitacja </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64AAF301" w14:textId="77777777" w:rsidTr="00F31B19">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260EAE01"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1C36280B" w14:textId="77777777" w:rsidR="00F10B26" w:rsidRPr="00B4693B" w:rsidRDefault="00F10B26" w:rsidP="0016212B">
            <w:pPr>
              <w:pStyle w:val="Nagwek4"/>
              <w:outlineLvl w:val="3"/>
              <w:rPr>
                <w:rFonts w:ascii="Liberation Serif" w:hAnsi="Liberation Serif" w:cs="Liberation Serif"/>
              </w:rPr>
            </w:pPr>
            <w:bookmarkStart w:id="66" w:name="_Toc501352727"/>
            <w:r w:rsidRPr="00B4693B">
              <w:rPr>
                <w:rFonts w:ascii="Liberation Serif" w:hAnsi="Liberation Serif" w:cs="Liberation Serif"/>
              </w:rPr>
              <w:t>Rehabilitacja</w:t>
            </w:r>
            <w:bookmarkEnd w:id="66"/>
          </w:p>
        </w:tc>
      </w:tr>
      <w:tr w:rsidR="00F10B26" w:rsidRPr="00B4693B" w14:paraId="54267A69"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op w:val="single" w:sz="4" w:space="0" w:color="4472C4"/>
              <w:tr2bl w:val="single" w:sz="4" w:space="0" w:color="auto"/>
            </w:tcBorders>
          </w:tcPr>
          <w:p w14:paraId="0D39525F" w14:textId="77777777" w:rsidR="00F10B26" w:rsidRPr="00B4693B" w:rsidRDefault="00F10B26" w:rsidP="001E4301">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6B19B44A"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Konfiguracja modułu</w:t>
            </w:r>
          </w:p>
        </w:tc>
      </w:tr>
      <w:tr w:rsidR="00F10B26" w:rsidRPr="00B4693B" w14:paraId="4516D4FC" w14:textId="77777777" w:rsidTr="00AB3983">
        <w:trPr>
          <w:trHeight w:val="227"/>
        </w:trPr>
        <w:tc>
          <w:tcPr>
            <w:tcW w:w="352" w:type="pct"/>
          </w:tcPr>
          <w:p w14:paraId="6332EDF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33E075E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definiowanie listy zdarzeń medycznych/elementów leczenia dla miejsca wykonania</w:t>
            </w:r>
          </w:p>
        </w:tc>
      </w:tr>
      <w:tr w:rsidR="00F10B26" w:rsidRPr="00B4693B" w14:paraId="5F16B1D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F5B3B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7FD64F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zarządzanie słownikiem stanowisk i urządzeń rehabilitacyjnych</w:t>
            </w:r>
          </w:p>
        </w:tc>
      </w:tr>
      <w:tr w:rsidR="00F10B26" w:rsidRPr="00B4693B" w14:paraId="0C6F19BD" w14:textId="77777777" w:rsidTr="00F31B19">
        <w:trPr>
          <w:trHeight w:val="321"/>
        </w:trPr>
        <w:tc>
          <w:tcPr>
            <w:tcW w:w="352" w:type="pct"/>
            <w:tcBorders>
              <w:bottom w:val="single" w:sz="4" w:space="0" w:color="8EAADB"/>
            </w:tcBorders>
          </w:tcPr>
          <w:p w14:paraId="04B07C3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19A02E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zarządzanie grafikami i terminarzami stanowisk i urządzeń rehabilitacyjnych</w:t>
            </w:r>
          </w:p>
        </w:tc>
      </w:tr>
      <w:tr w:rsidR="00F10B26" w:rsidRPr="00B4693B" w14:paraId="2ABCF44E"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1D3B20C2" w14:textId="77777777" w:rsidR="00F10B26" w:rsidRPr="00B4693B" w:rsidRDefault="00F10B26" w:rsidP="001E4301">
            <w:pPr>
              <w:pStyle w:val="Akapitzlist1"/>
              <w:spacing w:line="276" w:lineRule="auto"/>
              <w:ind w:left="57" w:right="57"/>
              <w:contextualSpacing w:val="0"/>
              <w:rPr>
                <w:rFonts w:ascii="Liberation Serif" w:hAnsi="Liberation Serif" w:cs="Liberation Serif"/>
                <w:sz w:val="22"/>
                <w:szCs w:val="22"/>
              </w:rPr>
            </w:pPr>
          </w:p>
        </w:tc>
        <w:tc>
          <w:tcPr>
            <w:tcW w:w="4648" w:type="pct"/>
          </w:tcPr>
          <w:p w14:paraId="0064813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realizację zabiegów w warunkach:</w:t>
            </w:r>
          </w:p>
        </w:tc>
      </w:tr>
      <w:tr w:rsidR="00F10B26" w:rsidRPr="00B4693B" w14:paraId="5B5A6CB3" w14:textId="77777777" w:rsidTr="00AB3983">
        <w:trPr>
          <w:trHeight w:val="227"/>
        </w:trPr>
        <w:tc>
          <w:tcPr>
            <w:tcW w:w="352" w:type="pct"/>
          </w:tcPr>
          <w:p w14:paraId="2DF518B6"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2EC1C97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rehabilitacji ambulatoryjnej</w:t>
            </w:r>
          </w:p>
        </w:tc>
      </w:tr>
      <w:tr w:rsidR="00F10B26" w:rsidRPr="00B4693B" w14:paraId="3904F6E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08F365"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6D6E3C1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rehabilitacji oddziału dziennego</w:t>
            </w:r>
          </w:p>
        </w:tc>
      </w:tr>
      <w:tr w:rsidR="00F10B26" w:rsidRPr="00B4693B" w14:paraId="27984917" w14:textId="77777777" w:rsidTr="00AB3983">
        <w:trPr>
          <w:trHeight w:val="227"/>
        </w:trPr>
        <w:tc>
          <w:tcPr>
            <w:tcW w:w="352" w:type="pct"/>
          </w:tcPr>
          <w:p w14:paraId="0E80078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60AEA90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rehabilitacji stacjonarnej</w:t>
            </w:r>
          </w:p>
        </w:tc>
      </w:tr>
      <w:tr w:rsidR="00F10B26" w:rsidRPr="00B4693B" w14:paraId="28291315"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1838CA61" w14:textId="77777777" w:rsidR="00F10B26" w:rsidRPr="00B4693B" w:rsidRDefault="00F10B26" w:rsidP="001E4301">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55B8A89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określenie warunków dostępności elementu leczenia (zabiegu), poprzez przypisanie odpowiednich kategorii zasobów typu:</w:t>
            </w:r>
          </w:p>
        </w:tc>
      </w:tr>
      <w:tr w:rsidR="00F10B26" w:rsidRPr="00B4693B" w14:paraId="29388FCF" w14:textId="77777777" w:rsidTr="00AB3983">
        <w:trPr>
          <w:trHeight w:val="227"/>
        </w:trPr>
        <w:tc>
          <w:tcPr>
            <w:tcW w:w="352" w:type="pct"/>
          </w:tcPr>
          <w:p w14:paraId="4ACDDF20"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6F5A7F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personel,</w:t>
            </w:r>
          </w:p>
        </w:tc>
      </w:tr>
      <w:tr w:rsidR="00F10B26" w:rsidRPr="00B4693B" w14:paraId="39A4D55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9F1C812"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B954C8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pomieszczenie,</w:t>
            </w:r>
          </w:p>
        </w:tc>
      </w:tr>
      <w:tr w:rsidR="00F10B26" w:rsidRPr="00B4693B" w14:paraId="0B724DEA" w14:textId="77777777" w:rsidTr="00AB3983">
        <w:trPr>
          <w:trHeight w:val="227"/>
        </w:trPr>
        <w:tc>
          <w:tcPr>
            <w:tcW w:w="352" w:type="pct"/>
          </w:tcPr>
          <w:p w14:paraId="03995AB4"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2D3954A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stanowisko rehabilitacyjne.</w:t>
            </w:r>
          </w:p>
        </w:tc>
      </w:tr>
      <w:tr w:rsidR="00F10B26" w:rsidRPr="00B4693B" w14:paraId="36A3A9C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23AE0D"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2D8EA5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określenie standardowego czasu trwania porad, wizyt i zabiegów</w:t>
            </w:r>
          </w:p>
        </w:tc>
      </w:tr>
      <w:tr w:rsidR="00F10B26" w:rsidRPr="00B4693B" w14:paraId="60979A13" w14:textId="77777777" w:rsidTr="00AB3983">
        <w:trPr>
          <w:trHeight w:val="227"/>
        </w:trPr>
        <w:tc>
          <w:tcPr>
            <w:tcW w:w="352" w:type="pct"/>
          </w:tcPr>
          <w:p w14:paraId="3FB44541"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1D196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obsługę skorowidza pacjentów modułów obsługi Zakładu/Działu Rehabilitacji</w:t>
            </w:r>
          </w:p>
        </w:tc>
      </w:tr>
      <w:tr w:rsidR="00F10B26" w:rsidRPr="00B4693B" w14:paraId="14331D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2FEA98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EBAED6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definiowanie jednostek, które mają dostęp do funkcjonalności- Rehabilitacji</w:t>
            </w:r>
          </w:p>
        </w:tc>
      </w:tr>
      <w:tr w:rsidR="00F10B26" w:rsidRPr="00B4693B" w14:paraId="57AD0132" w14:textId="77777777" w:rsidTr="00AB3983">
        <w:trPr>
          <w:trHeight w:val="227"/>
        </w:trPr>
        <w:tc>
          <w:tcPr>
            <w:tcW w:w="352" w:type="pct"/>
          </w:tcPr>
          <w:p w14:paraId="07F9ECB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19FB45A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umożliwią wystawienie skierowania wewnętrznego (zlecenia) z dowolnego Gabinetu / Oddziału</w:t>
            </w:r>
          </w:p>
        </w:tc>
      </w:tr>
      <w:tr w:rsidR="00F10B26" w:rsidRPr="00B4693B" w14:paraId="3E44825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313C4F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877FD7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wprowadzenie uwag do zlecenia</w:t>
            </w:r>
            <w:r w:rsidR="00023F0C" w:rsidRPr="00B4693B">
              <w:rPr>
                <w:rFonts w:ascii="Liberation Serif" w:hAnsi="Liberation Serif" w:cs="Liberation Serif"/>
                <w:color w:val="000000"/>
                <w:sz w:val="22"/>
                <w:szCs w:val="22"/>
              </w:rPr>
              <w:t xml:space="preserve">. </w:t>
            </w:r>
          </w:p>
        </w:tc>
      </w:tr>
      <w:tr w:rsidR="00F10B26" w:rsidRPr="00B4693B" w14:paraId="544AEE00" w14:textId="77777777" w:rsidTr="00F31B19">
        <w:trPr>
          <w:trHeight w:val="227"/>
        </w:trPr>
        <w:tc>
          <w:tcPr>
            <w:tcW w:w="352" w:type="pct"/>
            <w:tcBorders>
              <w:bottom w:val="single" w:sz="4" w:space="0" w:color="8EAADB"/>
            </w:tcBorders>
          </w:tcPr>
          <w:p w14:paraId="654A47C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DB1AD1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umożliwia definiowanie grupowych pozycji zabiegu. </w:t>
            </w:r>
          </w:p>
        </w:tc>
      </w:tr>
      <w:tr w:rsidR="00F10B26" w:rsidRPr="00B4693B" w14:paraId="5E130EE1"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59996651" w14:textId="77777777" w:rsidR="00F10B26" w:rsidRPr="00B4693B" w:rsidRDefault="00F10B26" w:rsidP="00F31B19">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6CF715F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Planowanie pozycji programu z uwzględnieniem preferencji pacjenta</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System umożliwia zdefiniowanie i zapamiętanie preferencji pacjenta do planowania terminów zabiegów w zakresie:</w:t>
            </w:r>
          </w:p>
        </w:tc>
      </w:tr>
      <w:tr w:rsidR="00F10B26" w:rsidRPr="00B4693B" w14:paraId="082B94E0" w14:textId="77777777" w:rsidTr="00AB3983">
        <w:trPr>
          <w:trHeight w:val="227"/>
        </w:trPr>
        <w:tc>
          <w:tcPr>
            <w:tcW w:w="352" w:type="pct"/>
          </w:tcPr>
          <w:p w14:paraId="1C2EBFB5"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87D40C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możliwości ustalenia "nieodpowiadających" godzin realizacji (domyślnych dla dowolnego dnia tygodnia, określonych dni tygodnia).</w:t>
            </w:r>
          </w:p>
        </w:tc>
      </w:tr>
      <w:tr w:rsidR="00F10B26" w:rsidRPr="00B4693B" w14:paraId="42D5F0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AFB02C9"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AA68F57" w14:textId="77777777" w:rsidR="00F10B26" w:rsidRPr="00B4693B" w:rsidRDefault="00CA5D37"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w:t>
            </w:r>
            <w:r w:rsidR="00F10B26" w:rsidRPr="00B4693B">
              <w:rPr>
                <w:rFonts w:ascii="Liberation Serif" w:hAnsi="Liberation Serif" w:cs="Liberation Serif"/>
                <w:color w:val="000000"/>
                <w:sz w:val="22"/>
                <w:szCs w:val="22"/>
              </w:rPr>
              <w:t>znaczenia dowolności planowania godzin dla dowolnych lub wybranych dni tygodnia</w:t>
            </w:r>
          </w:p>
        </w:tc>
      </w:tr>
      <w:tr w:rsidR="00F10B26" w:rsidRPr="00B4693B" w14:paraId="58141367" w14:textId="77777777" w:rsidTr="00AB3983">
        <w:trPr>
          <w:trHeight w:val="227"/>
        </w:trPr>
        <w:tc>
          <w:tcPr>
            <w:tcW w:w="352" w:type="pct"/>
          </w:tcPr>
          <w:p w14:paraId="24875770"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773219C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oznaczenia blokady planowania dla dowolnych lub wybranych dni tygodnia</w:t>
            </w:r>
          </w:p>
        </w:tc>
      </w:tr>
      <w:tr w:rsidR="00F10B26" w:rsidRPr="00B4693B" w14:paraId="580EF9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539391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F50566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ustawienia mogą być definiowane dla wszystkich lub wybranych tygodni</w:t>
            </w:r>
          </w:p>
        </w:tc>
      </w:tr>
      <w:tr w:rsidR="00F10B26" w:rsidRPr="00B4693B" w14:paraId="70BCF110" w14:textId="77777777" w:rsidTr="00AB3983">
        <w:trPr>
          <w:trHeight w:val="227"/>
        </w:trPr>
        <w:tc>
          <w:tcPr>
            <w:tcW w:w="352" w:type="pct"/>
          </w:tcPr>
          <w:p w14:paraId="5191B4D1"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DD2881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umożliwia przeplanowanie zabiegów </w:t>
            </w:r>
          </w:p>
        </w:tc>
      </w:tr>
      <w:tr w:rsidR="00F10B26" w:rsidRPr="00B4693B" w14:paraId="078099F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B78F0EB"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9BF35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wysłanie do pacjenta powiadomienia z informacją o terminie realizacji pierwszego zaplanowanego zabiegu rehabilitacyjnego lub dla każdego zaplanowanego zabiegu.</w:t>
            </w:r>
          </w:p>
        </w:tc>
      </w:tr>
      <w:tr w:rsidR="00F10B26" w:rsidRPr="00B4693B" w14:paraId="6AF565B2" w14:textId="77777777" w:rsidTr="00AB3983">
        <w:trPr>
          <w:trHeight w:val="227"/>
        </w:trPr>
        <w:tc>
          <w:tcPr>
            <w:tcW w:w="352" w:type="pct"/>
          </w:tcPr>
          <w:p w14:paraId="6B9EBEE4"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40E12D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wprowadzenie nowego </w:t>
            </w:r>
            <w:r w:rsidR="00CC6C98" w:rsidRPr="00B4693B">
              <w:rPr>
                <w:rFonts w:ascii="Liberation Serif" w:hAnsi="Liberation Serif" w:cs="Liberation Serif"/>
                <w:color w:val="000000"/>
                <w:sz w:val="22"/>
                <w:szCs w:val="22"/>
              </w:rPr>
              <w:t>programu</w:t>
            </w:r>
            <w:r w:rsidRPr="00B4693B">
              <w:rPr>
                <w:rFonts w:ascii="Liberation Serif" w:hAnsi="Liberation Serif" w:cs="Liberation Serif"/>
                <w:color w:val="000000"/>
                <w:sz w:val="22"/>
                <w:szCs w:val="22"/>
              </w:rPr>
              <w:t xml:space="preserve"> rehabilitacji dla pacjenta.</w:t>
            </w:r>
            <w:r w:rsidR="00F42A74" w:rsidRPr="00B4693B">
              <w:rPr>
                <w:rFonts w:ascii="Liberation Serif" w:hAnsi="Liberation Serif" w:cs="Liberation Serif"/>
                <w:color w:val="000000"/>
                <w:sz w:val="22"/>
                <w:szCs w:val="22"/>
              </w:rPr>
              <w:t xml:space="preserve"> </w:t>
            </w:r>
            <w:r w:rsidR="004C4DFF" w:rsidRPr="00B4693B">
              <w:rPr>
                <w:rFonts w:ascii="Liberation Serif" w:hAnsi="Liberation Serif" w:cs="Liberation Serif"/>
                <w:color w:val="000000"/>
                <w:sz w:val="22"/>
                <w:szCs w:val="22"/>
              </w:rPr>
              <w:t>Plan</w:t>
            </w:r>
            <w:r w:rsidRPr="00B4693B">
              <w:rPr>
                <w:rFonts w:ascii="Liberation Serif" w:hAnsi="Liberation Serif" w:cs="Liberation Serif"/>
                <w:color w:val="000000"/>
                <w:sz w:val="22"/>
                <w:szCs w:val="22"/>
              </w:rPr>
              <w:t xml:space="preserve"> </w:t>
            </w:r>
            <w:r w:rsidR="004C4DFF" w:rsidRPr="00B4693B">
              <w:rPr>
                <w:rFonts w:ascii="Liberation Serif" w:hAnsi="Liberation Serif" w:cs="Liberation Serif"/>
                <w:color w:val="000000"/>
                <w:sz w:val="22"/>
                <w:szCs w:val="22"/>
              </w:rPr>
              <w:t>uwzględnia listę zabiegów ze s</w:t>
            </w:r>
            <w:r w:rsidRPr="00B4693B">
              <w:rPr>
                <w:rFonts w:ascii="Liberation Serif" w:hAnsi="Liberation Serif" w:cs="Liberation Serif"/>
                <w:color w:val="000000"/>
                <w:sz w:val="22"/>
                <w:szCs w:val="22"/>
              </w:rPr>
              <w:t>kierowania z określoną kolejnością, warunkami i krotnością wykonania.</w:t>
            </w:r>
          </w:p>
        </w:tc>
      </w:tr>
      <w:tr w:rsidR="00F10B26" w:rsidRPr="00B4693B" w14:paraId="5B77444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4B423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9382F3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przypisanie do </w:t>
            </w:r>
            <w:r w:rsidR="004C4DFF" w:rsidRPr="00B4693B">
              <w:rPr>
                <w:rFonts w:ascii="Liberation Serif" w:hAnsi="Liberation Serif" w:cs="Liberation Serif"/>
                <w:color w:val="000000"/>
                <w:sz w:val="22"/>
                <w:szCs w:val="22"/>
              </w:rPr>
              <w:t>planu</w:t>
            </w:r>
            <w:r w:rsidRPr="00B4693B">
              <w:rPr>
                <w:rFonts w:ascii="Liberation Serif" w:hAnsi="Liberation Serif" w:cs="Liberation Serif"/>
                <w:color w:val="000000"/>
                <w:sz w:val="22"/>
                <w:szCs w:val="22"/>
              </w:rPr>
              <w:t xml:space="preserve"> lekarza prowadzącego oraz terapeuty prowadzącego</w:t>
            </w:r>
          </w:p>
        </w:tc>
      </w:tr>
      <w:tr w:rsidR="00F10B26" w:rsidRPr="00B4693B" w14:paraId="7FD021C9" w14:textId="77777777" w:rsidTr="00AB3983">
        <w:trPr>
          <w:trHeight w:val="227"/>
        </w:trPr>
        <w:tc>
          <w:tcPr>
            <w:tcW w:w="352" w:type="pct"/>
          </w:tcPr>
          <w:p w14:paraId="0982B9E6"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7722742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planowanie elementów leczenia programu rehabilitacji w terminarzach terapeutów, pomieszczeń, stanowisk rehabilitacyjnych i w karcie zabiegowej pacjenta</w:t>
            </w:r>
            <w:r w:rsidR="00F42A74" w:rsidRPr="00B4693B">
              <w:rPr>
                <w:rFonts w:ascii="Liberation Serif" w:hAnsi="Liberation Serif" w:cs="Liberation Serif"/>
                <w:color w:val="000000"/>
                <w:sz w:val="22"/>
                <w:szCs w:val="22"/>
              </w:rPr>
              <w:t xml:space="preserve"> </w:t>
            </w:r>
          </w:p>
        </w:tc>
      </w:tr>
      <w:tr w:rsidR="00F10B26" w:rsidRPr="00B4693B" w14:paraId="6253855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EAD1FD1"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2AA824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planowanie porad kontrolnych, w ramach programu, do lekarza prowadzącego</w:t>
            </w:r>
          </w:p>
        </w:tc>
      </w:tr>
      <w:tr w:rsidR="00F10B26" w:rsidRPr="00B4693B" w14:paraId="3CA31D27" w14:textId="77777777" w:rsidTr="00AB3983">
        <w:trPr>
          <w:trHeight w:val="227"/>
        </w:trPr>
        <w:tc>
          <w:tcPr>
            <w:tcW w:w="352" w:type="pct"/>
          </w:tcPr>
          <w:p w14:paraId="392EA436"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D5E7B0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„ręczne” planowanie zabiegów, polegające na wskazaniu w terminarzu konkretnego wolnego terminu </w:t>
            </w:r>
          </w:p>
        </w:tc>
      </w:tr>
      <w:tr w:rsidR="00F10B26" w:rsidRPr="00B4693B" w14:paraId="19FC65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8A237EF" w14:textId="77777777" w:rsidR="00F10B26" w:rsidRPr="00B4693B" w:rsidRDefault="00F10B26" w:rsidP="00216B27">
            <w:pPr>
              <w:pStyle w:val="Akapitzlist1"/>
              <w:numPr>
                <w:ilvl w:val="0"/>
                <w:numId w:val="35"/>
              </w:numPr>
              <w:spacing w:line="276" w:lineRule="auto"/>
              <w:ind w:left="57" w:right="57" w:firstLine="0"/>
              <w:contextualSpacing w:val="0"/>
              <w:rPr>
                <w:rFonts w:ascii="Liberation Serif" w:hAnsi="Liberation Serif" w:cs="Liberation Serif"/>
                <w:color w:val="000000"/>
                <w:sz w:val="22"/>
                <w:szCs w:val="22"/>
              </w:rPr>
            </w:pPr>
          </w:p>
        </w:tc>
        <w:tc>
          <w:tcPr>
            <w:tcW w:w="4648" w:type="pct"/>
          </w:tcPr>
          <w:p w14:paraId="6248B2B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anulowanie</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całego </w:t>
            </w:r>
            <w:r w:rsidR="00CC6C98" w:rsidRPr="00B4693B">
              <w:rPr>
                <w:rFonts w:ascii="Liberation Serif" w:hAnsi="Liberation Serif" w:cs="Liberation Serif"/>
                <w:color w:val="000000"/>
                <w:sz w:val="22"/>
                <w:szCs w:val="22"/>
              </w:rPr>
              <w:t>planu</w:t>
            </w:r>
            <w:r w:rsidRPr="00B4693B">
              <w:rPr>
                <w:rFonts w:ascii="Liberation Serif" w:hAnsi="Liberation Serif" w:cs="Liberation Serif"/>
                <w:color w:val="000000"/>
                <w:sz w:val="22"/>
                <w:szCs w:val="22"/>
              </w:rPr>
              <w:t xml:space="preserve"> lub wybranych, niezrealizowanych zabiegów z jednoczesnym anulowaniem rezerwacji zasobów </w:t>
            </w:r>
          </w:p>
        </w:tc>
      </w:tr>
      <w:tr w:rsidR="00F10B26" w:rsidRPr="00B4693B" w14:paraId="13DD56B3" w14:textId="77777777" w:rsidTr="00AB3983">
        <w:trPr>
          <w:trHeight w:val="227"/>
        </w:trPr>
        <w:tc>
          <w:tcPr>
            <w:tcW w:w="352" w:type="pct"/>
          </w:tcPr>
          <w:p w14:paraId="02DF1A54"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401CB34" w14:textId="6B3192D5"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wprowadzenie rozszerzonej postaci skierowania. Oprócz standardowych elementów skierowania, skier</w:t>
            </w:r>
            <w:r w:rsidR="00AA285E" w:rsidRPr="00B4693B">
              <w:rPr>
                <w:rFonts w:ascii="Liberation Serif" w:hAnsi="Liberation Serif" w:cs="Liberation Serif"/>
                <w:color w:val="000000"/>
                <w:sz w:val="22"/>
                <w:szCs w:val="22"/>
              </w:rPr>
              <w:t>owanie na rehabilitację zawiera</w:t>
            </w:r>
            <w:r w:rsidRPr="00B4693B">
              <w:rPr>
                <w:rFonts w:ascii="Liberation Serif" w:hAnsi="Liberation Serif" w:cs="Liberation Serif"/>
                <w:color w:val="000000"/>
                <w:sz w:val="22"/>
                <w:szCs w:val="22"/>
              </w:rPr>
              <w:t>:</w:t>
            </w:r>
          </w:p>
        </w:tc>
      </w:tr>
      <w:tr w:rsidR="00F10B26" w:rsidRPr="00B4693B" w14:paraId="271DBF6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D53BC1D"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064690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dane rozpoznania ("rehabilitacyjnego")</w:t>
            </w:r>
          </w:p>
        </w:tc>
      </w:tr>
      <w:tr w:rsidR="00F10B26" w:rsidRPr="00B4693B" w14:paraId="7E503E13" w14:textId="77777777" w:rsidTr="00AB3983">
        <w:trPr>
          <w:trHeight w:val="227"/>
        </w:trPr>
        <w:tc>
          <w:tcPr>
            <w:tcW w:w="352" w:type="pct"/>
          </w:tcPr>
          <w:p w14:paraId="3B44C369"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809781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dane programu rehabilitacji (zabiegów)</w:t>
            </w:r>
          </w:p>
        </w:tc>
      </w:tr>
      <w:tr w:rsidR="00F10B26" w:rsidRPr="00B4693B" w14:paraId="5D5F0E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6A628D"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77539A9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dodatkowe dane o istotnych wynikach badań i wykonanych zabiegach i operacjach.</w:t>
            </w:r>
          </w:p>
        </w:tc>
      </w:tr>
      <w:tr w:rsidR="00F10B26" w:rsidRPr="00B4693B" w14:paraId="4108B211" w14:textId="77777777" w:rsidTr="00AB3983">
        <w:trPr>
          <w:trHeight w:val="227"/>
        </w:trPr>
        <w:tc>
          <w:tcPr>
            <w:tcW w:w="352" w:type="pct"/>
          </w:tcPr>
          <w:p w14:paraId="22CC0259"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782D3E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modyfikację programu rehabilitacyjnego</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polegającą na</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 xml:space="preserve">zmianie terminu danego zabiegu </w:t>
            </w:r>
          </w:p>
        </w:tc>
      </w:tr>
      <w:tr w:rsidR="00F10B26" w:rsidRPr="00B4693B" w14:paraId="3953540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A40BE6"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169223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modyfikację programu rehabilitacyjnego</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polegającą na</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dodaniu nowej pozycji programu .</w:t>
            </w:r>
          </w:p>
        </w:tc>
      </w:tr>
      <w:tr w:rsidR="00F10B26" w:rsidRPr="00B4693B" w14:paraId="6C792510" w14:textId="77777777" w:rsidTr="00F31B19">
        <w:trPr>
          <w:trHeight w:val="227"/>
        </w:trPr>
        <w:tc>
          <w:tcPr>
            <w:tcW w:w="352" w:type="pct"/>
            <w:tcBorders>
              <w:bottom w:val="single" w:sz="4" w:space="0" w:color="8EAADB"/>
            </w:tcBorders>
          </w:tcPr>
          <w:p w14:paraId="4CCB708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33A8C4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Możliwości ustalenia preferowanych godzin realizacji (domyślnych dla dowolnego dnia tygodnia, określonych dni tygodnia).</w:t>
            </w:r>
          </w:p>
        </w:tc>
      </w:tr>
      <w:tr w:rsidR="00F10B26" w:rsidRPr="00B4693B" w14:paraId="2F4E6F76"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7E8FD969" w14:textId="77777777" w:rsidR="00F10B26" w:rsidRPr="00B4693B" w:rsidRDefault="00F10B26" w:rsidP="001E4301">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6F94820F" w14:textId="77777777" w:rsidR="00F10B26" w:rsidRPr="00B4693B" w:rsidRDefault="00F10B26" w:rsidP="001E4301">
            <w:pPr>
              <w:spacing w:line="276" w:lineRule="auto"/>
              <w:rPr>
                <w:rFonts w:ascii="Liberation Serif" w:hAnsi="Liberation Serif" w:cs="Liberation Serif"/>
                <w:b/>
                <w:bCs/>
                <w:color w:val="000000"/>
                <w:sz w:val="22"/>
                <w:szCs w:val="22"/>
              </w:rPr>
            </w:pPr>
            <w:r w:rsidRPr="00B4693B">
              <w:rPr>
                <w:rFonts w:ascii="Liberation Serif" w:hAnsi="Liberation Serif" w:cs="Liberation Serif"/>
                <w:b/>
                <w:bCs/>
                <w:color w:val="000000"/>
                <w:sz w:val="22"/>
                <w:szCs w:val="22"/>
              </w:rPr>
              <w:t>Realizacja zabiegów</w:t>
            </w:r>
          </w:p>
        </w:tc>
      </w:tr>
      <w:tr w:rsidR="00F10B26" w:rsidRPr="00B4693B" w14:paraId="5820E253" w14:textId="77777777" w:rsidTr="00AB3983">
        <w:trPr>
          <w:trHeight w:val="227"/>
        </w:trPr>
        <w:tc>
          <w:tcPr>
            <w:tcW w:w="352" w:type="pct"/>
          </w:tcPr>
          <w:p w14:paraId="6F16DF00"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5B75FAB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umożliwia dostęp do bieżącego programu rehabilitacji pacjenta</w:t>
            </w:r>
          </w:p>
        </w:tc>
      </w:tr>
      <w:tr w:rsidR="00F10B26" w:rsidRPr="00B4693B" w14:paraId="411067D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9776CD"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4DB5587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umożliwić dostęp do dokumentacji medycznej pacjenta</w:t>
            </w:r>
          </w:p>
        </w:tc>
      </w:tr>
      <w:tr w:rsidR="00F10B26" w:rsidRPr="00B4693B" w14:paraId="6FEEF1F0" w14:textId="77777777" w:rsidTr="00AB3983">
        <w:trPr>
          <w:trHeight w:val="227"/>
        </w:trPr>
        <w:tc>
          <w:tcPr>
            <w:tcW w:w="352" w:type="pct"/>
          </w:tcPr>
          <w:p w14:paraId="2D6D4DEC"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555318E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lekarzowi wystawianie skierowań, recept i zleceń</w:t>
            </w:r>
          </w:p>
        </w:tc>
      </w:tr>
      <w:tr w:rsidR="00F10B26" w:rsidRPr="00B4693B" w14:paraId="372322F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CC481D8"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59B6067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System musi umożliwiać ewidencję zrealizowanych świadczeń </w:t>
            </w:r>
          </w:p>
        </w:tc>
      </w:tr>
      <w:tr w:rsidR="00F10B26" w:rsidRPr="00B4693B" w14:paraId="3987EA22" w14:textId="77777777" w:rsidTr="00AB3983">
        <w:trPr>
          <w:trHeight w:val="227"/>
        </w:trPr>
        <w:tc>
          <w:tcPr>
            <w:tcW w:w="352" w:type="pct"/>
          </w:tcPr>
          <w:p w14:paraId="5A01B48C"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0E785600"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ewidencję czasu trwania porady i zabiegu</w:t>
            </w:r>
          </w:p>
        </w:tc>
      </w:tr>
      <w:tr w:rsidR="00F10B26" w:rsidRPr="00B4693B" w14:paraId="26D38F1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E2DF3AB"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33E9AE6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potwierdzenie wykonania zabiegu w karcie zabiegowej pacjenta </w:t>
            </w:r>
          </w:p>
        </w:tc>
      </w:tr>
      <w:tr w:rsidR="00F10B26" w:rsidRPr="00B4693B" w14:paraId="4CBD2E06" w14:textId="77777777" w:rsidTr="00AB3983">
        <w:trPr>
          <w:trHeight w:val="227"/>
        </w:trPr>
        <w:tc>
          <w:tcPr>
            <w:tcW w:w="352" w:type="pct"/>
          </w:tcPr>
          <w:p w14:paraId="1D261724"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9527E1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dostęp (wgląd)</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do wszystkich wcześniejszych programów rehabilitacji pacjenta</w:t>
            </w:r>
          </w:p>
        </w:tc>
      </w:tr>
      <w:tr w:rsidR="00F10B26" w:rsidRPr="00B4693B" w14:paraId="687966A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9B6FF4"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362299F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wgląd do wszystkich wcześniejszych zleceń i wyników badań pacjenta</w:t>
            </w:r>
          </w:p>
        </w:tc>
      </w:tr>
      <w:tr w:rsidR="00F10B26" w:rsidRPr="00B4693B" w14:paraId="7BFEB835" w14:textId="77777777" w:rsidTr="00F31B19">
        <w:trPr>
          <w:trHeight w:val="227"/>
        </w:trPr>
        <w:tc>
          <w:tcPr>
            <w:tcW w:w="352" w:type="pct"/>
            <w:tcBorders>
              <w:bottom w:val="single" w:sz="4" w:space="0" w:color="8EAADB"/>
            </w:tcBorders>
          </w:tcPr>
          <w:p w14:paraId="1464114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DF786E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zbiorczą generację rozliczeń dla zrealizowanych</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zabiegów pacjenta.</w:t>
            </w:r>
          </w:p>
        </w:tc>
      </w:tr>
      <w:tr w:rsidR="00F10B26" w:rsidRPr="00B4693B" w14:paraId="78BC8004"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75EDD238" w14:textId="77777777" w:rsidR="00F10B26" w:rsidRPr="00B4693B" w:rsidRDefault="00F10B26" w:rsidP="001E4301">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3FA6B00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umożliwić graficzną prezentację: </w:t>
            </w:r>
          </w:p>
        </w:tc>
      </w:tr>
      <w:tr w:rsidR="00F10B26" w:rsidRPr="00B4693B" w14:paraId="67060664" w14:textId="77777777" w:rsidTr="00AB3983">
        <w:trPr>
          <w:trHeight w:val="227"/>
        </w:trPr>
        <w:tc>
          <w:tcPr>
            <w:tcW w:w="352" w:type="pct"/>
          </w:tcPr>
          <w:p w14:paraId="72881A7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A6CB26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oznaczenie wykonania zabiegu</w:t>
            </w:r>
          </w:p>
        </w:tc>
      </w:tr>
      <w:tr w:rsidR="00F10B26" w:rsidRPr="00B4693B" w14:paraId="1D55F48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D3021C3"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A8C243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oznaczenia niewykonania zabiegu</w:t>
            </w:r>
          </w:p>
        </w:tc>
      </w:tr>
      <w:tr w:rsidR="00F10B26" w:rsidRPr="00B4693B" w14:paraId="2F2EF110" w14:textId="77777777" w:rsidTr="00AB3983">
        <w:trPr>
          <w:trHeight w:val="227"/>
        </w:trPr>
        <w:tc>
          <w:tcPr>
            <w:tcW w:w="352" w:type="pct"/>
          </w:tcPr>
          <w:p w14:paraId="05928868"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6187BB7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oznaczenie realizacji</w:t>
            </w:r>
            <w:r w:rsidR="00F42A74" w:rsidRPr="00B4693B">
              <w:rPr>
                <w:rFonts w:ascii="Liberation Serif" w:hAnsi="Liberation Serif" w:cs="Liberation Serif"/>
                <w:color w:val="000000"/>
                <w:sz w:val="22"/>
                <w:szCs w:val="22"/>
              </w:rPr>
              <w:t xml:space="preserve"> </w:t>
            </w:r>
            <w:r w:rsidRPr="00B4693B">
              <w:rPr>
                <w:rFonts w:ascii="Liberation Serif" w:hAnsi="Liberation Serif" w:cs="Liberation Serif"/>
                <w:color w:val="000000"/>
                <w:sz w:val="22"/>
                <w:szCs w:val="22"/>
              </w:rPr>
              <w:t>zabiegów typu 'Trening rehabilitacyjny'. Prezentowana jest Karta treningowa, która jest listą parametrów treningowych oraz możliwy jest jej wydruk</w:t>
            </w:r>
          </w:p>
        </w:tc>
      </w:tr>
      <w:tr w:rsidR="00F10B26" w:rsidRPr="00B4693B" w14:paraId="571FFDC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6E2B4D3"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323FDD7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wspomaga ewidencję wykonań zabiegów poprzez wykorzystanie czytników kodów kreskowych do identyfikacji pacjenta, oraz zrealizowanych świadczeń.</w:t>
            </w:r>
          </w:p>
        </w:tc>
      </w:tr>
      <w:tr w:rsidR="00F10B26" w:rsidRPr="00B4693B" w14:paraId="4D18F35D" w14:textId="77777777" w:rsidTr="00AB3983">
        <w:trPr>
          <w:trHeight w:val="227"/>
        </w:trPr>
        <w:tc>
          <w:tcPr>
            <w:tcW w:w="352" w:type="pct"/>
          </w:tcPr>
          <w:p w14:paraId="01571263"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4690CB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przypisanie kodu kreskowego do elementu leczenia</w:t>
            </w:r>
            <w:r w:rsidR="00F42A74" w:rsidRPr="00B4693B">
              <w:rPr>
                <w:rFonts w:ascii="Liberation Serif" w:hAnsi="Liberation Serif" w:cs="Liberation Serif"/>
                <w:color w:val="000000"/>
                <w:sz w:val="22"/>
                <w:szCs w:val="22"/>
              </w:rPr>
              <w:t xml:space="preserve"> </w:t>
            </w:r>
            <w:r w:rsidR="00356BE1" w:rsidRPr="00B4693B">
              <w:rPr>
                <w:rFonts w:ascii="Liberation Serif" w:hAnsi="Liberation Serif" w:cs="Liberation Serif"/>
                <w:color w:val="000000"/>
                <w:sz w:val="22"/>
                <w:szCs w:val="22"/>
              </w:rPr>
              <w:t>(</w:t>
            </w:r>
            <w:r w:rsidRPr="00B4693B">
              <w:rPr>
                <w:rFonts w:ascii="Liberation Serif" w:hAnsi="Liberation Serif" w:cs="Liberation Serif"/>
                <w:color w:val="000000"/>
                <w:sz w:val="22"/>
                <w:szCs w:val="22"/>
              </w:rPr>
              <w:t>zabiegu)</w:t>
            </w:r>
            <w:r w:rsidR="00F42A74" w:rsidRPr="00B4693B">
              <w:rPr>
                <w:rFonts w:ascii="Liberation Serif" w:hAnsi="Liberation Serif" w:cs="Liberation Serif"/>
                <w:color w:val="000000"/>
                <w:sz w:val="22"/>
                <w:szCs w:val="22"/>
              </w:rPr>
              <w:t xml:space="preserve"> </w:t>
            </w:r>
          </w:p>
        </w:tc>
      </w:tr>
      <w:tr w:rsidR="00F10B26" w:rsidRPr="00B4693B" w14:paraId="0358EB4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13D0EE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2E72C0BD"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umożliwia dodanie uwag do realizacji zabiegu</w:t>
            </w:r>
          </w:p>
        </w:tc>
      </w:tr>
      <w:tr w:rsidR="00F10B26" w:rsidRPr="00B4693B" w14:paraId="1868D6DC" w14:textId="77777777" w:rsidTr="00AB3983">
        <w:trPr>
          <w:trHeight w:val="227"/>
        </w:trPr>
        <w:tc>
          <w:tcPr>
            <w:tcW w:w="352" w:type="pct"/>
          </w:tcPr>
          <w:p w14:paraId="0547BE3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2C5A1F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lekarzowi i terapeucie bieżące tworzenie i uzupełnianie dokumentacji medycznej pacjenta,</w:t>
            </w:r>
          </w:p>
        </w:tc>
      </w:tr>
      <w:tr w:rsidR="00F10B26" w:rsidRPr="00B4693B" w14:paraId="6CDE1E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9076D4C"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7CF8B90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statystyczny przegląd wykonanych i planowanych zabiegów.</w:t>
            </w:r>
          </w:p>
        </w:tc>
      </w:tr>
      <w:tr w:rsidR="00F10B26" w:rsidRPr="00B4693B" w14:paraId="57025154" w14:textId="77777777" w:rsidTr="00F31B19">
        <w:trPr>
          <w:trHeight w:val="227"/>
        </w:trPr>
        <w:tc>
          <w:tcPr>
            <w:tcW w:w="352" w:type="pct"/>
            <w:tcBorders>
              <w:bottom w:val="single" w:sz="4" w:space="0" w:color="8EAADB"/>
            </w:tcBorders>
          </w:tcPr>
          <w:p w14:paraId="203C4537"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338041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System musi umożliwiać potwierdzenie wykonania zabiegu w karcie zabiegowej pacjenta </w:t>
            </w:r>
          </w:p>
        </w:tc>
      </w:tr>
      <w:tr w:rsidR="00F10B26" w:rsidRPr="00B4693B" w14:paraId="1CFDE556" w14:textId="77777777" w:rsidTr="00F31B19">
        <w:trPr>
          <w:cnfStyle w:val="000000100000" w:firstRow="0" w:lastRow="0" w:firstColumn="0" w:lastColumn="0" w:oddVBand="0" w:evenVBand="0" w:oddHBand="1" w:evenHBand="0" w:firstRowFirstColumn="0" w:firstRowLastColumn="0" w:lastRowFirstColumn="0" w:lastRowLastColumn="0"/>
          <w:trHeight w:val="227"/>
        </w:trPr>
        <w:tc>
          <w:tcPr>
            <w:tcW w:w="352" w:type="pct"/>
            <w:tcBorders>
              <w:tr2bl w:val="single" w:sz="4" w:space="0" w:color="auto"/>
            </w:tcBorders>
          </w:tcPr>
          <w:p w14:paraId="0EF6F556" w14:textId="77777777" w:rsidR="00F10B26" w:rsidRPr="00B4693B" w:rsidRDefault="00F10B26" w:rsidP="001E4301">
            <w:pPr>
              <w:pStyle w:val="Akapitzlist1"/>
              <w:spacing w:line="276" w:lineRule="auto"/>
              <w:ind w:left="57" w:right="57"/>
              <w:contextualSpacing w:val="0"/>
              <w:rPr>
                <w:rFonts w:ascii="Liberation Serif" w:hAnsi="Liberation Serif" w:cs="Liberation Serif"/>
                <w:color w:val="000000"/>
                <w:sz w:val="22"/>
                <w:szCs w:val="22"/>
              </w:rPr>
            </w:pPr>
          </w:p>
        </w:tc>
        <w:tc>
          <w:tcPr>
            <w:tcW w:w="4648" w:type="pct"/>
          </w:tcPr>
          <w:p w14:paraId="332E9459" w14:textId="77777777" w:rsidR="00F10B26" w:rsidRPr="00B4693B" w:rsidRDefault="00CA5D37"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umożliwiać prowadzenie i wydruk dokumentacji zbiorczej zgodnie z obowiązującymi przepisami co najmniej:</w:t>
            </w:r>
          </w:p>
        </w:tc>
      </w:tr>
      <w:tr w:rsidR="00F10B26" w:rsidRPr="00B4693B" w14:paraId="11235851" w14:textId="77777777" w:rsidTr="00AB3983">
        <w:trPr>
          <w:trHeight w:val="227"/>
        </w:trPr>
        <w:tc>
          <w:tcPr>
            <w:tcW w:w="352" w:type="pct"/>
          </w:tcPr>
          <w:p w14:paraId="5353E743"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4DBD91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Badań</w:t>
            </w:r>
          </w:p>
        </w:tc>
      </w:tr>
      <w:tr w:rsidR="00F10B26" w:rsidRPr="00B4693B" w14:paraId="0FD301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3FFC790"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5697924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Zabiegów Leczniczych</w:t>
            </w:r>
          </w:p>
        </w:tc>
      </w:tr>
      <w:tr w:rsidR="00F10B26" w:rsidRPr="00B4693B" w14:paraId="4DFC8807" w14:textId="77777777" w:rsidTr="00AB3983">
        <w:trPr>
          <w:trHeight w:val="227"/>
        </w:trPr>
        <w:tc>
          <w:tcPr>
            <w:tcW w:w="352" w:type="pct"/>
          </w:tcPr>
          <w:p w14:paraId="2CFF0A3E"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4F38B82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Zakładu</w:t>
            </w:r>
          </w:p>
        </w:tc>
      </w:tr>
      <w:tr w:rsidR="00F10B26" w:rsidRPr="00B4693B" w14:paraId="6C3DD3A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BFB5DAA"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25453C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Zdarzeń Niepożądanych</w:t>
            </w:r>
          </w:p>
        </w:tc>
      </w:tr>
      <w:tr w:rsidR="00F10B26" w:rsidRPr="00B4693B" w14:paraId="434B2ECB" w14:textId="77777777" w:rsidTr="00AB3983">
        <w:trPr>
          <w:trHeight w:val="227"/>
        </w:trPr>
        <w:tc>
          <w:tcPr>
            <w:tcW w:w="352" w:type="pct"/>
          </w:tcPr>
          <w:p w14:paraId="1AEDFC9F"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37012DE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Księga Oczekujących</w:t>
            </w:r>
          </w:p>
        </w:tc>
      </w:tr>
      <w:tr w:rsidR="00F10B26" w:rsidRPr="00B4693B" w14:paraId="6CBE0DD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64EF1D8"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color w:val="000000"/>
                <w:sz w:val="22"/>
                <w:szCs w:val="22"/>
              </w:rPr>
            </w:pPr>
          </w:p>
        </w:tc>
        <w:tc>
          <w:tcPr>
            <w:tcW w:w="4648" w:type="pct"/>
          </w:tcPr>
          <w:p w14:paraId="0DA0CBF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Ratownictwa</w:t>
            </w:r>
          </w:p>
        </w:tc>
      </w:tr>
      <w:tr w:rsidR="009B39AE" w:rsidRPr="00B4693B" w14:paraId="477756D1" w14:textId="77777777" w:rsidTr="00AB3983">
        <w:trPr>
          <w:trHeight w:val="227"/>
        </w:trPr>
        <w:tc>
          <w:tcPr>
            <w:tcW w:w="352" w:type="pct"/>
          </w:tcPr>
          <w:p w14:paraId="52269B2B" w14:textId="77777777" w:rsidR="00F10B26" w:rsidRPr="00B4693B" w:rsidRDefault="00F10B26" w:rsidP="00216B27">
            <w:pPr>
              <w:pStyle w:val="Akapitzlist1"/>
              <w:numPr>
                <w:ilvl w:val="0"/>
                <w:numId w:val="35"/>
              </w:numPr>
              <w:spacing w:line="276" w:lineRule="auto"/>
              <w:ind w:left="57" w:right="57" w:firstLine="0"/>
              <w:contextualSpacing w:val="0"/>
              <w:jc w:val="center"/>
              <w:rPr>
                <w:rFonts w:ascii="Liberation Serif" w:hAnsi="Liberation Serif" w:cs="Liberation Serif"/>
                <w:sz w:val="22"/>
                <w:szCs w:val="22"/>
              </w:rPr>
            </w:pPr>
          </w:p>
        </w:tc>
        <w:tc>
          <w:tcPr>
            <w:tcW w:w="4648" w:type="pct"/>
          </w:tcPr>
          <w:p w14:paraId="2E1BB057" w14:textId="77777777" w:rsidR="009B39AE" w:rsidRPr="00B4693B" w:rsidRDefault="00626EDD" w:rsidP="009B39AE">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Wykonawca zobowiązany będzie </w:t>
            </w:r>
            <w:r w:rsidR="00555BC7" w:rsidRPr="00B4693B">
              <w:rPr>
                <w:rFonts w:ascii="Liberation Serif" w:hAnsi="Liberation Serif" w:cs="Liberation Serif"/>
                <w:sz w:val="22"/>
                <w:szCs w:val="22"/>
              </w:rPr>
              <w:t>zapewnić</w:t>
            </w:r>
            <w:r w:rsidR="00D45BE1" w:rsidRPr="00B4693B">
              <w:rPr>
                <w:rFonts w:ascii="Liberation Serif" w:hAnsi="Liberation Serif" w:cs="Liberation Serif"/>
                <w:sz w:val="22"/>
                <w:szCs w:val="22"/>
              </w:rPr>
              <w:t>,</w:t>
            </w:r>
            <w:r w:rsidR="00555BC7" w:rsidRPr="00B4693B">
              <w:rPr>
                <w:rFonts w:ascii="Liberation Serif" w:hAnsi="Liberation Serif" w:cs="Liberation Serif"/>
                <w:sz w:val="22"/>
                <w:szCs w:val="22"/>
              </w:rPr>
              <w:t xml:space="preserve"> aby</w:t>
            </w:r>
            <w:r w:rsidRPr="00B4693B">
              <w:rPr>
                <w:rFonts w:ascii="Liberation Serif" w:hAnsi="Liberation Serif" w:cs="Liberation Serif"/>
                <w:sz w:val="22"/>
                <w:szCs w:val="22"/>
              </w:rPr>
              <w:t xml:space="preserve"> system</w:t>
            </w:r>
            <w:r w:rsidR="009B39AE" w:rsidRPr="00B4693B">
              <w:rPr>
                <w:rFonts w:ascii="Liberation Serif" w:hAnsi="Liberation Serif" w:cs="Liberation Serif"/>
                <w:sz w:val="22"/>
                <w:szCs w:val="22"/>
              </w:rPr>
              <w:t xml:space="preserve"> HIS</w:t>
            </w:r>
            <w:r w:rsidRPr="00B4693B">
              <w:rPr>
                <w:rFonts w:ascii="Liberation Serif" w:hAnsi="Liberation Serif" w:cs="Liberation Serif"/>
                <w:sz w:val="22"/>
                <w:szCs w:val="22"/>
              </w:rPr>
              <w:t xml:space="preserve"> </w:t>
            </w:r>
            <w:r w:rsidR="00555BC7" w:rsidRPr="00B4693B">
              <w:rPr>
                <w:rFonts w:ascii="Liberation Serif" w:hAnsi="Liberation Serif" w:cs="Liberation Serif"/>
                <w:sz w:val="22"/>
                <w:szCs w:val="22"/>
              </w:rPr>
              <w:t xml:space="preserve">na </w:t>
            </w:r>
            <w:r w:rsidRPr="00B4693B">
              <w:rPr>
                <w:rFonts w:ascii="Liberation Serif" w:hAnsi="Liberation Serif" w:cs="Liberation Serif"/>
                <w:sz w:val="22"/>
                <w:szCs w:val="22"/>
              </w:rPr>
              <w:t>potrzeb</w:t>
            </w:r>
            <w:r w:rsidR="00555BC7" w:rsidRPr="00B4693B">
              <w:rPr>
                <w:rFonts w:ascii="Liberation Serif" w:hAnsi="Liberation Serif" w:cs="Liberation Serif"/>
                <w:sz w:val="22"/>
                <w:szCs w:val="22"/>
              </w:rPr>
              <w:t>y</w:t>
            </w:r>
            <w:r w:rsidRPr="00B4693B">
              <w:rPr>
                <w:rFonts w:ascii="Liberation Serif" w:hAnsi="Liberation Serif" w:cs="Liberation Serif"/>
                <w:sz w:val="22"/>
                <w:szCs w:val="22"/>
              </w:rPr>
              <w:t xml:space="preserve"> projektu „</w:t>
            </w:r>
            <w:r w:rsidR="009B39AE" w:rsidRPr="00B4693B">
              <w:rPr>
                <w:rFonts w:ascii="Liberation Serif" w:hAnsi="Liberation Serif" w:cs="Liberation Serif"/>
                <w:sz w:val="22"/>
                <w:szCs w:val="22"/>
              </w:rPr>
              <w:t>Teleinformatyczne usługi elektroniczne dla zwiększenia dostępu do świadczeń rehabilitacyjnych i bezpieczeństwa zdrowotnego pacjentów Szpitala Wojewódzkiego w Poznaniu</w:t>
            </w:r>
            <w:r w:rsidRPr="00B4693B">
              <w:rPr>
                <w:rFonts w:ascii="Liberation Serif" w:hAnsi="Liberation Serif" w:cs="Liberation Serif"/>
                <w:sz w:val="22"/>
                <w:szCs w:val="22"/>
              </w:rPr>
              <w:t>” –</w:t>
            </w:r>
            <w:r w:rsidR="00F10B26" w:rsidRPr="00B4693B">
              <w:rPr>
                <w:rFonts w:ascii="Liberation Serif" w:hAnsi="Liberation Serif" w:cs="Liberation Serif"/>
                <w:sz w:val="22"/>
                <w:szCs w:val="22"/>
              </w:rPr>
              <w:t xml:space="preserve"> </w:t>
            </w:r>
            <w:r w:rsidR="00555BC7" w:rsidRPr="00B4693B">
              <w:rPr>
                <w:rFonts w:ascii="Liberation Serif" w:hAnsi="Liberation Serif" w:cs="Liberation Serif"/>
                <w:sz w:val="22"/>
                <w:szCs w:val="22"/>
              </w:rPr>
              <w:t xml:space="preserve">współpracował z wdrażanymi e-Usługami </w:t>
            </w:r>
            <w:r w:rsidRPr="00B4693B">
              <w:rPr>
                <w:rFonts w:ascii="Liberation Serif" w:hAnsi="Liberation Serif" w:cs="Liberation Serif"/>
                <w:sz w:val="22"/>
                <w:szCs w:val="22"/>
              </w:rPr>
              <w:t xml:space="preserve">w </w:t>
            </w:r>
            <w:r w:rsidR="009B39AE" w:rsidRPr="00B4693B">
              <w:rPr>
                <w:rFonts w:ascii="Liberation Serif" w:hAnsi="Liberation Serif" w:cs="Liberation Serif"/>
                <w:sz w:val="22"/>
                <w:szCs w:val="22"/>
              </w:rPr>
              <w:t>zakresie:</w:t>
            </w:r>
          </w:p>
          <w:p w14:paraId="7748CCC6" w14:textId="77777777" w:rsidR="009B39AE" w:rsidRPr="00B4693B" w:rsidRDefault="009B39AE" w:rsidP="009B39AE">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t>
            </w:r>
            <w:r w:rsidRPr="00B4693B">
              <w:rPr>
                <w:rFonts w:ascii="Liberation Serif" w:hAnsi="Liberation Serif" w:cs="Liberation Serif"/>
                <w:sz w:val="22"/>
                <w:szCs w:val="22"/>
              </w:rPr>
              <w:tab/>
              <w:t>„Telewizyty pacjenta”</w:t>
            </w:r>
            <w:r w:rsidR="00555BC7"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 HIS musi umożliwiać zapis danych audiowizualnych (zapis przebiegu wizyty) pochodzących z systemu Telewizyty w repozytorium dostępnym z poziomu systemu HIS, połączone z rekordem wizyty pacjenta. </w:t>
            </w:r>
          </w:p>
          <w:p w14:paraId="3EE4B999" w14:textId="77777777" w:rsidR="00F10B26" w:rsidRPr="00B4693B" w:rsidRDefault="009B39AE" w:rsidP="009B39AE">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t>
            </w:r>
            <w:r w:rsidRPr="00B4693B">
              <w:rPr>
                <w:rFonts w:ascii="Liberation Serif" w:hAnsi="Liberation Serif" w:cs="Liberation Serif"/>
                <w:sz w:val="22"/>
                <w:szCs w:val="22"/>
              </w:rPr>
              <w:tab/>
              <w:t xml:space="preserve"> „Telerehabilitacji pacjenta”</w:t>
            </w:r>
            <w:r w:rsidR="00555BC7"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 HIS musi umożliwiać zapisywanie wyników z urządzeń zdalnego monitorowania do systemu HIS, połączone z rekordem pacjenta</w:t>
            </w:r>
            <w:r w:rsidR="00626EDD" w:rsidRPr="00B4693B">
              <w:rPr>
                <w:rFonts w:ascii="Liberation Serif" w:hAnsi="Liberation Serif" w:cs="Liberation Serif"/>
                <w:sz w:val="22"/>
                <w:szCs w:val="22"/>
              </w:rPr>
              <w:t>.</w:t>
            </w:r>
          </w:p>
          <w:p w14:paraId="67B0EB2F" w14:textId="77777777" w:rsidR="009B39AE" w:rsidRPr="00B4693B" w:rsidRDefault="009B39AE" w:rsidP="009B39AE">
            <w:pPr>
              <w:spacing w:line="276" w:lineRule="auto"/>
              <w:rPr>
                <w:rFonts w:ascii="Liberation Serif" w:hAnsi="Liberation Serif" w:cs="Liberation Serif"/>
                <w:sz w:val="22"/>
                <w:szCs w:val="22"/>
              </w:rPr>
            </w:pPr>
          </w:p>
          <w:p w14:paraId="093B6AA8" w14:textId="77777777" w:rsidR="009B39AE" w:rsidRPr="00B4693B" w:rsidRDefault="009B39AE" w:rsidP="00555BC7">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HIS musi umożliwiać dostęp (poprzez A</w:t>
            </w:r>
            <w:r w:rsidR="00555BC7" w:rsidRPr="00B4693B">
              <w:rPr>
                <w:rFonts w:ascii="Liberation Serif" w:hAnsi="Liberation Serif" w:cs="Liberation Serif"/>
                <w:sz w:val="22"/>
                <w:szCs w:val="22"/>
              </w:rPr>
              <w:t>PI</w:t>
            </w:r>
            <w:r w:rsidRPr="00B4693B">
              <w:rPr>
                <w:rFonts w:ascii="Liberation Serif" w:hAnsi="Liberation Serif" w:cs="Liberation Serif"/>
                <w:sz w:val="22"/>
                <w:szCs w:val="22"/>
              </w:rPr>
              <w:t xml:space="preserve"> lub widoki</w:t>
            </w:r>
            <w:r w:rsidR="00D45BE1" w:rsidRPr="00B4693B">
              <w:rPr>
                <w:rFonts w:ascii="Liberation Serif" w:hAnsi="Liberation Serif" w:cs="Liberation Serif"/>
                <w:sz w:val="22"/>
                <w:szCs w:val="22"/>
              </w:rPr>
              <w:t xml:space="preserve"> lub HL7</w:t>
            </w:r>
            <w:r w:rsidRPr="00B4693B">
              <w:rPr>
                <w:rFonts w:ascii="Liberation Serif" w:hAnsi="Liberation Serif" w:cs="Liberation Serif"/>
                <w:sz w:val="22"/>
                <w:szCs w:val="22"/>
              </w:rPr>
              <w:t>) do grafików przyjęć w ramach rehabilitacji.</w:t>
            </w:r>
            <w:r w:rsidR="004D5C26" w:rsidRPr="00B4693B">
              <w:rPr>
                <w:rFonts w:ascii="Liberation Serif" w:hAnsi="Liberation Serif" w:cs="Liberation Serif"/>
                <w:sz w:val="22"/>
                <w:szCs w:val="22"/>
              </w:rPr>
              <w:t xml:space="preserve"> System HIS musi umożliwiać wywołanie usługi „Telewizyty” z poziomu rekordu danej wizyty.</w:t>
            </w:r>
          </w:p>
        </w:tc>
      </w:tr>
    </w:tbl>
    <w:p w14:paraId="484A7B13" w14:textId="77777777" w:rsidR="00F10B26" w:rsidRPr="00B4693B" w:rsidRDefault="00F31B19" w:rsidP="00F31B19">
      <w:pPr>
        <w:pStyle w:val="Nagwek5"/>
        <w:spacing w:before="240"/>
        <w:rPr>
          <w:rFonts w:ascii="Liberation Serif" w:hAnsi="Liberation Serif" w:cs="Liberation Serif"/>
        </w:rPr>
      </w:pPr>
      <w:r w:rsidRPr="00B4693B">
        <w:rPr>
          <w:rFonts w:ascii="Liberation Serif" w:hAnsi="Liberation Serif" w:cs="Liberation Serif"/>
        </w:rPr>
        <w:t>Szpitalny Oddział Ratunkowy</w:t>
      </w:r>
    </w:p>
    <w:tbl>
      <w:tblPr>
        <w:tblStyle w:val="Tabelasiatki4akcent11"/>
        <w:tblW w:w="5000" w:type="pct"/>
        <w:tblInd w:w="0" w:type="dxa"/>
        <w:tblLook w:val="0420" w:firstRow="1" w:lastRow="0" w:firstColumn="0" w:lastColumn="0" w:noHBand="0" w:noVBand="1"/>
      </w:tblPr>
      <w:tblGrid>
        <w:gridCol w:w="678"/>
        <w:gridCol w:w="8949"/>
      </w:tblGrid>
      <w:tr w:rsidR="00AB3983" w:rsidRPr="00B4693B" w14:paraId="38AACB45"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6C605800"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48" w:type="pct"/>
          </w:tcPr>
          <w:p w14:paraId="471CD882" w14:textId="77777777" w:rsidR="00F10B26" w:rsidRPr="00B4693B" w:rsidRDefault="00F10B26" w:rsidP="0016212B">
            <w:pPr>
              <w:pStyle w:val="Nagwek4"/>
              <w:outlineLvl w:val="3"/>
              <w:rPr>
                <w:rFonts w:ascii="Liberation Serif" w:hAnsi="Liberation Serif" w:cs="Liberation Serif"/>
              </w:rPr>
            </w:pPr>
            <w:bookmarkStart w:id="67" w:name="_Toc501352728"/>
            <w:r w:rsidRPr="00B4693B">
              <w:rPr>
                <w:rFonts w:ascii="Liberation Serif" w:hAnsi="Liberation Serif" w:cs="Liberation Serif"/>
              </w:rPr>
              <w:t>Szpitalny Oddział Ratunkowy</w:t>
            </w:r>
            <w:bookmarkEnd w:id="67"/>
          </w:p>
        </w:tc>
      </w:tr>
      <w:tr w:rsidR="00F10B26" w:rsidRPr="00B4693B" w14:paraId="6394001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B44D9F4"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szCs w:val="22"/>
              </w:rPr>
            </w:pPr>
          </w:p>
        </w:tc>
        <w:tc>
          <w:tcPr>
            <w:tcW w:w="4648" w:type="pct"/>
          </w:tcPr>
          <w:p w14:paraId="6B6A2ED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podział SOR na obszary i przypisania pacjenta do określonego obszaru SOR. Podział SOR na obszary jest opcjonalny.</w:t>
            </w:r>
          </w:p>
        </w:tc>
      </w:tr>
      <w:tr w:rsidR="00F10B26" w:rsidRPr="00B4693B" w14:paraId="0701DB34" w14:textId="77777777" w:rsidTr="14BBEFFB">
        <w:trPr>
          <w:trHeight w:val="227"/>
        </w:trPr>
        <w:tc>
          <w:tcPr>
            <w:tcW w:w="352" w:type="pct"/>
          </w:tcPr>
          <w:p w14:paraId="3FD35FB9"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szCs w:val="22"/>
              </w:rPr>
            </w:pPr>
          </w:p>
        </w:tc>
        <w:tc>
          <w:tcPr>
            <w:tcW w:w="4648" w:type="pct"/>
          </w:tcPr>
          <w:p w14:paraId="2B0C03F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dla jednostek organizacyjnych typu SOR włączenie obsługi i prezentacji statusu pilności (TRIAGE) pacjentów.</w:t>
            </w:r>
          </w:p>
        </w:tc>
      </w:tr>
      <w:tr w:rsidR="00F10B26" w:rsidRPr="00B4693B" w14:paraId="4C2662A4"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D4308A5"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szCs w:val="22"/>
              </w:rPr>
            </w:pPr>
          </w:p>
        </w:tc>
        <w:tc>
          <w:tcPr>
            <w:tcW w:w="4648" w:type="pct"/>
          </w:tcPr>
          <w:p w14:paraId="3FAF88F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przypisanie lub zmianę statusu pilności (TRIAGE) pacjenta w dowolnym momencie pobytu na SOR.</w:t>
            </w:r>
          </w:p>
        </w:tc>
      </w:tr>
      <w:tr w:rsidR="00F10B26" w:rsidRPr="00B4693B" w14:paraId="68463633" w14:textId="77777777" w:rsidTr="14BBEFFB">
        <w:trPr>
          <w:trHeight w:val="227"/>
        </w:trPr>
        <w:tc>
          <w:tcPr>
            <w:tcW w:w="352" w:type="pct"/>
          </w:tcPr>
          <w:p w14:paraId="77A31188"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sz w:val="22"/>
                <w:szCs w:val="22"/>
              </w:rPr>
            </w:pPr>
          </w:p>
        </w:tc>
        <w:tc>
          <w:tcPr>
            <w:tcW w:w="4648" w:type="pct"/>
          </w:tcPr>
          <w:p w14:paraId="45E47415" w14:textId="77777777" w:rsidR="00F10B26" w:rsidRPr="00B4693B" w:rsidRDefault="00F10B26" w:rsidP="00555BC7">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B4693B" w14:paraId="3FAFFFA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89A23EF"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7C6166C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Przypisanie i zmiana statusu pilności pacjenta musi być zapisanie w dzienniku systemu z podaniem przyczyny zmiany</w:t>
            </w:r>
            <w:r w:rsidR="48D8C0BB" w:rsidRPr="00B4693B">
              <w:rPr>
                <w:rFonts w:ascii="Liberation Serif" w:hAnsi="Liberation Serif" w:cs="Liberation Serif"/>
                <w:sz w:val="22"/>
                <w:szCs w:val="22"/>
              </w:rPr>
              <w:t>.</w:t>
            </w:r>
          </w:p>
        </w:tc>
      </w:tr>
      <w:tr w:rsidR="00F10B26" w:rsidRPr="00B4693B" w14:paraId="73A6795B" w14:textId="77777777" w:rsidTr="14BBEFFB">
        <w:trPr>
          <w:trHeight w:val="227"/>
        </w:trPr>
        <w:tc>
          <w:tcPr>
            <w:tcW w:w="352" w:type="pct"/>
          </w:tcPr>
          <w:p w14:paraId="5DEEDE10"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2FCA0174"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powinien wymagać autoryzacji zmiany statusu pilności</w:t>
            </w:r>
            <w:r w:rsidR="1AEF263D" w:rsidRPr="00B4693B">
              <w:rPr>
                <w:rFonts w:ascii="Liberation Serif" w:hAnsi="Liberation Serif" w:cs="Liberation Serif"/>
                <w:sz w:val="22"/>
                <w:szCs w:val="22"/>
              </w:rPr>
              <w:t xml:space="preserve"> (re-triage)</w:t>
            </w:r>
            <w:r w:rsidR="48D8C0BB" w:rsidRPr="00B4693B">
              <w:rPr>
                <w:rFonts w:ascii="Liberation Serif" w:hAnsi="Liberation Serif" w:cs="Liberation Serif"/>
                <w:sz w:val="22"/>
                <w:szCs w:val="22"/>
              </w:rPr>
              <w:t>.</w:t>
            </w:r>
          </w:p>
        </w:tc>
      </w:tr>
      <w:tr w:rsidR="00F10B26" w:rsidRPr="00B4693B" w14:paraId="2B071AF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48A9D6E"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64C66B1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klasyfikację pacjentów z wykorzystaniem kolorów.</w:t>
            </w:r>
          </w:p>
        </w:tc>
      </w:tr>
      <w:tr w:rsidR="00F10B26" w:rsidRPr="00B4693B" w14:paraId="6D962793" w14:textId="77777777" w:rsidTr="14BBEFFB">
        <w:trPr>
          <w:trHeight w:val="227"/>
        </w:trPr>
        <w:tc>
          <w:tcPr>
            <w:tcW w:w="352" w:type="pct"/>
          </w:tcPr>
          <w:p w14:paraId="4AA12AE6"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23F79E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Dla jednostki organizacyjnej typu SOR powinna być możliwość zdefiniowania standardów czasowych obsługi pacjenta dla poszczególnych kolorów (kolory TRIAGE)</w:t>
            </w:r>
            <w:r w:rsidR="00555BC7" w:rsidRPr="00B4693B">
              <w:rPr>
                <w:rFonts w:ascii="Liberation Serif" w:hAnsi="Liberation Serif" w:cs="Liberation Serif"/>
                <w:color w:val="000000"/>
                <w:sz w:val="22"/>
                <w:szCs w:val="22"/>
              </w:rPr>
              <w:t>.</w:t>
            </w:r>
          </w:p>
        </w:tc>
      </w:tr>
      <w:tr w:rsidR="00F10B26" w:rsidRPr="00B4693B" w14:paraId="2707BE5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792172"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2604F3B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Na panelu głównym pulpitu SOR, oraz na liście pacjentów SOR system powinien prezentować czas oczekiwania liczony na podstawie czasów obsługi przypisanych do poszczególnych kolorów</w:t>
            </w:r>
            <w:r w:rsidR="00555BC7" w:rsidRPr="00B4693B">
              <w:rPr>
                <w:rFonts w:ascii="Liberation Serif" w:hAnsi="Liberation Serif" w:cs="Liberation Serif"/>
                <w:color w:val="000000"/>
                <w:sz w:val="22"/>
                <w:szCs w:val="22"/>
              </w:rPr>
              <w:t>.</w:t>
            </w:r>
          </w:p>
        </w:tc>
      </w:tr>
      <w:tr w:rsidR="00F10B26" w:rsidRPr="00B4693B" w14:paraId="7CDB77A9" w14:textId="77777777" w:rsidTr="14BBEFFB">
        <w:trPr>
          <w:trHeight w:val="227"/>
        </w:trPr>
        <w:tc>
          <w:tcPr>
            <w:tcW w:w="352" w:type="pct"/>
          </w:tcPr>
          <w:p w14:paraId="6F1E65F9"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7C3AF52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B4693B" w14:paraId="472873CF"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A8A8BE7"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0025D9F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Pacjenci przeniesieni na oddział w trybie awaryjnym powinni być oznaczeni na liście pacjentów SOR</w:t>
            </w:r>
            <w:r w:rsidR="48D8C0BB" w:rsidRPr="00B4693B">
              <w:rPr>
                <w:rFonts w:ascii="Liberation Serif" w:hAnsi="Liberation Serif" w:cs="Liberation Serif"/>
                <w:sz w:val="22"/>
                <w:szCs w:val="22"/>
              </w:rPr>
              <w:t>.</w:t>
            </w:r>
          </w:p>
        </w:tc>
      </w:tr>
      <w:tr w:rsidR="00F10B26" w:rsidRPr="00B4693B" w14:paraId="7FBFAA8D" w14:textId="77777777" w:rsidTr="14BBEFFB">
        <w:trPr>
          <w:trHeight w:val="227"/>
        </w:trPr>
        <w:tc>
          <w:tcPr>
            <w:tcW w:w="352" w:type="pct"/>
          </w:tcPr>
          <w:p w14:paraId="75EFAF2E"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07205DE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Musi istnieć możliwość wskazania lekarza prowadzącego</w:t>
            </w:r>
            <w:r w:rsidR="000C15E9" w:rsidRPr="00B4693B">
              <w:rPr>
                <w:rFonts w:ascii="Liberation Serif" w:hAnsi="Liberation Serif" w:cs="Liberation Serif"/>
                <w:color w:val="000000"/>
                <w:sz w:val="22"/>
                <w:szCs w:val="22"/>
              </w:rPr>
              <w:t>.</w:t>
            </w:r>
          </w:p>
        </w:tc>
      </w:tr>
      <w:tr w:rsidR="00F10B26" w:rsidRPr="00B4693B" w14:paraId="68572D8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6FEED8A"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2CEBACF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wspierać tworzenie wymaganej dla SOR dokumentacji medycznej.</w:t>
            </w:r>
          </w:p>
        </w:tc>
      </w:tr>
      <w:tr w:rsidR="00F10B26" w:rsidRPr="00B4693B" w14:paraId="35E9D44D" w14:textId="77777777" w:rsidTr="14BBEFFB">
        <w:trPr>
          <w:trHeight w:val="227"/>
        </w:trPr>
        <w:tc>
          <w:tcPr>
            <w:tcW w:w="352" w:type="pct"/>
          </w:tcPr>
          <w:p w14:paraId="7379D3C0"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23BD72C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powinien umożliwiać rozliczenie komercyjne pacjentów nieuprawnionych do świadczeń. Wymaganie będzie realizowane w ramach rozliczeń komercyjnych lecznictwa zamkniętego.</w:t>
            </w:r>
          </w:p>
        </w:tc>
      </w:tr>
      <w:tr w:rsidR="00F10B26" w:rsidRPr="00B4693B" w14:paraId="059E5CE4"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6825FCB" w14:textId="77777777" w:rsidR="00F10B26" w:rsidRPr="00B4693B" w:rsidRDefault="00F10B26"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32A1D61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Zaawansowane wyszukiwanie pacjenta</w:t>
            </w:r>
            <w:r w:rsidR="00A97F0C" w:rsidRPr="00B4693B">
              <w:rPr>
                <w:rFonts w:ascii="Liberation Serif" w:hAnsi="Liberation Serif" w:cs="Liberation Serif"/>
                <w:color w:val="000000"/>
                <w:sz w:val="22"/>
                <w:szCs w:val="22"/>
              </w:rPr>
              <w:t xml:space="preserve"> daje możliwość wyszukiwania pacjenta minimum za pomocą nr PESEL, imienia, nazwiska, numeru ID pacjenta, nr. Księgi głównej, nr. Księgi oddziałowej, id procedury rozliczeniowej, statusu Płatnika „Oświadczenie”.</w:t>
            </w:r>
            <w:r w:rsidR="00F42A74" w:rsidRPr="00B4693B">
              <w:rPr>
                <w:rFonts w:ascii="Liberation Serif" w:hAnsi="Liberation Serif" w:cs="Liberation Serif"/>
                <w:color w:val="000000"/>
                <w:sz w:val="22"/>
                <w:szCs w:val="22"/>
              </w:rPr>
              <w:t xml:space="preserve"> </w:t>
            </w:r>
          </w:p>
        </w:tc>
      </w:tr>
      <w:tr w:rsidR="000C15E9" w:rsidRPr="00B4693B" w14:paraId="604BDB08" w14:textId="77777777" w:rsidTr="14BBEFFB">
        <w:trPr>
          <w:trHeight w:val="227"/>
        </w:trPr>
        <w:tc>
          <w:tcPr>
            <w:tcW w:w="352" w:type="pct"/>
          </w:tcPr>
          <w:p w14:paraId="275E3CF8" w14:textId="77777777" w:rsidR="000C15E9" w:rsidRPr="00B4693B" w:rsidRDefault="000C15E9" w:rsidP="00216B27">
            <w:pPr>
              <w:pStyle w:val="Akapitzlist1"/>
              <w:numPr>
                <w:ilvl w:val="0"/>
                <w:numId w:val="37"/>
              </w:numPr>
              <w:spacing w:line="276" w:lineRule="auto"/>
              <w:ind w:left="57" w:firstLine="0"/>
              <w:contextualSpacing w:val="0"/>
              <w:jc w:val="center"/>
              <w:rPr>
                <w:rFonts w:ascii="Liberation Serif" w:hAnsi="Liberation Serif" w:cs="Liberation Serif"/>
                <w:color w:val="000000"/>
                <w:sz w:val="22"/>
                <w:szCs w:val="22"/>
              </w:rPr>
            </w:pPr>
          </w:p>
        </w:tc>
        <w:tc>
          <w:tcPr>
            <w:tcW w:w="4648" w:type="pct"/>
          </w:tcPr>
          <w:p w14:paraId="6555BB07" w14:textId="77777777" w:rsidR="000C15E9" w:rsidRPr="00B4693B" w:rsidRDefault="000C15E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UWAGA!</w:t>
            </w:r>
          </w:p>
          <w:p w14:paraId="24F4D994" w14:textId="77777777" w:rsidR="000C15E9" w:rsidRPr="00B4693B" w:rsidRDefault="000C15E9" w:rsidP="00A93332">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być zintegrowany z TOPSOR w zakresie opisanym w załączniku</w:t>
            </w:r>
            <w:r w:rsidR="00C55BB0" w:rsidRPr="00B4693B">
              <w:rPr>
                <w:rFonts w:ascii="Liberation Serif" w:hAnsi="Liberation Serif" w:cs="Liberation Serif"/>
                <w:sz w:val="22"/>
                <w:szCs w:val="22"/>
              </w:rPr>
              <w:t xml:space="preserve"> nr </w:t>
            </w:r>
            <w:r w:rsidR="00A93332" w:rsidRPr="00B4693B">
              <w:rPr>
                <w:rFonts w:ascii="Liberation Serif" w:hAnsi="Liberation Serif" w:cs="Liberation Serif"/>
                <w:sz w:val="22"/>
                <w:szCs w:val="22"/>
              </w:rPr>
              <w:t>2</w:t>
            </w:r>
            <w:r w:rsidRPr="00B4693B">
              <w:rPr>
                <w:rFonts w:ascii="Liberation Serif" w:hAnsi="Liberation Serif" w:cs="Liberation Serif"/>
                <w:sz w:val="22"/>
                <w:szCs w:val="22"/>
              </w:rPr>
              <w:t xml:space="preserve"> do niniejszego OPZ - Opis_integracji_TOPSOR-HIS_LPR</w:t>
            </w:r>
          </w:p>
        </w:tc>
      </w:tr>
    </w:tbl>
    <w:p w14:paraId="591E9AB2" w14:textId="77777777" w:rsidR="00F10B26" w:rsidRPr="00B4693B" w:rsidRDefault="00F31B19" w:rsidP="00F31B19">
      <w:pPr>
        <w:pStyle w:val="Nagwek5"/>
        <w:spacing w:before="240"/>
        <w:rPr>
          <w:rFonts w:ascii="Liberation Serif" w:hAnsi="Liberation Serif" w:cs="Liberation Serif"/>
        </w:rPr>
      </w:pPr>
      <w:r w:rsidRPr="00B4693B">
        <w:rPr>
          <w:rFonts w:ascii="Liberation Serif" w:hAnsi="Liberation Serif" w:cs="Liberation Serif"/>
        </w:rPr>
        <w:t>Bank krwi</w:t>
      </w:r>
    </w:p>
    <w:tbl>
      <w:tblPr>
        <w:tblStyle w:val="Tabelasiatki4akcent11"/>
        <w:tblW w:w="5000" w:type="pct"/>
        <w:tblInd w:w="0" w:type="dxa"/>
        <w:tblLook w:val="0420" w:firstRow="1" w:lastRow="0" w:firstColumn="0" w:lastColumn="0" w:noHBand="0" w:noVBand="1"/>
      </w:tblPr>
      <w:tblGrid>
        <w:gridCol w:w="641"/>
        <w:gridCol w:w="8986"/>
      </w:tblGrid>
      <w:tr w:rsidR="00AB3983" w:rsidRPr="00B4693B" w14:paraId="21B41B7E" w14:textId="77777777" w:rsidTr="00717C62">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062181DF" w14:textId="77777777" w:rsidR="00F10B26" w:rsidRPr="00B4693B" w:rsidRDefault="00F10B26" w:rsidP="00AB3983">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67" w:type="pct"/>
          </w:tcPr>
          <w:p w14:paraId="4E800E5E" w14:textId="77777777" w:rsidR="00F10B26" w:rsidRPr="00B4693B" w:rsidRDefault="00F10B26" w:rsidP="0016212B">
            <w:pPr>
              <w:pStyle w:val="Nagwek4"/>
              <w:outlineLvl w:val="3"/>
              <w:rPr>
                <w:rFonts w:ascii="Liberation Serif" w:hAnsi="Liberation Serif" w:cs="Liberation Serif"/>
              </w:rPr>
            </w:pPr>
            <w:r w:rsidRPr="00B4693B">
              <w:rPr>
                <w:rFonts w:ascii="Liberation Serif" w:hAnsi="Liberation Serif" w:cs="Liberation Serif"/>
              </w:rPr>
              <w:t>Bank krwi</w:t>
            </w:r>
          </w:p>
        </w:tc>
      </w:tr>
      <w:tr w:rsidR="00F10B26" w:rsidRPr="00B4693B" w14:paraId="2173EBB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Borders>
              <w:top w:val="single" w:sz="4" w:space="0" w:color="4472C4" w:themeColor="accent5"/>
              <w:tr2bl w:val="single" w:sz="4" w:space="0" w:color="auto"/>
            </w:tcBorders>
          </w:tcPr>
          <w:p w14:paraId="158F8778" w14:textId="77777777" w:rsidR="00F10B26" w:rsidRPr="00B4693B" w:rsidRDefault="00F10B26" w:rsidP="00AB3983">
            <w:pPr>
              <w:pStyle w:val="Akapitzlist1"/>
              <w:spacing w:line="276" w:lineRule="auto"/>
              <w:ind w:left="0"/>
              <w:contextualSpacing w:val="0"/>
              <w:jc w:val="center"/>
              <w:rPr>
                <w:rFonts w:ascii="Liberation Serif" w:hAnsi="Liberation Serif" w:cs="Liberation Serif"/>
                <w:color w:val="000000"/>
                <w:sz w:val="22"/>
                <w:szCs w:val="22"/>
              </w:rPr>
            </w:pPr>
          </w:p>
        </w:tc>
        <w:tc>
          <w:tcPr>
            <w:tcW w:w="4667" w:type="pct"/>
          </w:tcPr>
          <w:p w14:paraId="3E4CC02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Konfiguracja ustawień:</w:t>
            </w:r>
          </w:p>
        </w:tc>
      </w:tr>
      <w:tr w:rsidR="00F10B26" w:rsidRPr="00B4693B" w14:paraId="6FF99A5B" w14:textId="77777777" w:rsidTr="00717C62">
        <w:trPr>
          <w:trHeight w:val="227"/>
        </w:trPr>
        <w:tc>
          <w:tcPr>
            <w:tcW w:w="333" w:type="pct"/>
          </w:tcPr>
          <w:p w14:paraId="77277026"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3F064E60"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definiowania słownika magazynów</w:t>
            </w:r>
          </w:p>
        </w:tc>
      </w:tr>
      <w:tr w:rsidR="00F10B26" w:rsidRPr="00B4693B" w14:paraId="51E905D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5A37AF6"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BB10A6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przeglądu i edycji słownika odbiorców</w:t>
            </w:r>
          </w:p>
        </w:tc>
      </w:tr>
      <w:tr w:rsidR="00F10B26" w:rsidRPr="00B4693B" w14:paraId="564B6FCD" w14:textId="77777777" w:rsidTr="00717C62">
        <w:trPr>
          <w:trHeight w:val="227"/>
        </w:trPr>
        <w:tc>
          <w:tcPr>
            <w:tcW w:w="333" w:type="pct"/>
          </w:tcPr>
          <w:p w14:paraId="739286E2"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74D949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definiowania słownika preparatów</w:t>
            </w:r>
          </w:p>
        </w:tc>
      </w:tr>
      <w:tr w:rsidR="00F10B26" w:rsidRPr="00B4693B" w14:paraId="012D3EB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70CF5B9"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373B836A"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definiowanie słownika rodzaju preparatu</w:t>
            </w:r>
          </w:p>
        </w:tc>
      </w:tr>
      <w:tr w:rsidR="00F10B26" w:rsidRPr="00B4693B" w14:paraId="188E480B" w14:textId="77777777" w:rsidTr="00717C62">
        <w:trPr>
          <w:trHeight w:val="227"/>
        </w:trPr>
        <w:tc>
          <w:tcPr>
            <w:tcW w:w="333" w:type="pct"/>
          </w:tcPr>
          <w:p w14:paraId="3FCCD292"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FB6F2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definiowanie słownika jednostek miar</w:t>
            </w:r>
          </w:p>
        </w:tc>
      </w:tr>
      <w:tr w:rsidR="00F10B26" w:rsidRPr="00B4693B" w14:paraId="1787007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56E9B19"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F40E467"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definiowania słownika rodzaju dokumentów</w:t>
            </w:r>
          </w:p>
        </w:tc>
      </w:tr>
      <w:tr w:rsidR="00F10B26" w:rsidRPr="00B4693B" w14:paraId="1D9A1008" w14:textId="77777777" w:rsidTr="00717C62">
        <w:trPr>
          <w:trHeight w:val="227"/>
        </w:trPr>
        <w:tc>
          <w:tcPr>
            <w:tcW w:w="333" w:type="pct"/>
          </w:tcPr>
          <w:p w14:paraId="312A7050"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42369A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definiowania słownika kontrahentów</w:t>
            </w:r>
          </w:p>
        </w:tc>
      </w:tr>
      <w:tr w:rsidR="00F10B26" w:rsidRPr="00B4693B" w14:paraId="6BF4486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A65B1E3"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6A66270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możliwość definiowania cenników</w:t>
            </w:r>
          </w:p>
        </w:tc>
      </w:tr>
      <w:tr w:rsidR="00F10B26" w:rsidRPr="00B4693B" w14:paraId="001A1759" w14:textId="77777777" w:rsidTr="00717C62">
        <w:trPr>
          <w:trHeight w:val="227"/>
        </w:trPr>
        <w:tc>
          <w:tcPr>
            <w:tcW w:w="333" w:type="pct"/>
            <w:tcBorders>
              <w:bottom w:val="single" w:sz="4" w:space="0" w:color="8EAADB" w:themeColor="accent5" w:themeTint="99"/>
            </w:tcBorders>
          </w:tcPr>
          <w:p w14:paraId="15898F5A"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94D289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Sporządzanie zamówień do stacji krwiodawstwa.</w:t>
            </w:r>
          </w:p>
        </w:tc>
      </w:tr>
      <w:tr w:rsidR="00F10B26" w:rsidRPr="00B4693B" w14:paraId="0A315A9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03FE6E8D" w14:textId="77777777" w:rsidR="00F10B26" w:rsidRPr="00B4693B" w:rsidRDefault="00F10B26" w:rsidP="00AB3983">
            <w:pPr>
              <w:pStyle w:val="Akapitzlist1"/>
              <w:spacing w:line="276" w:lineRule="auto"/>
              <w:ind w:left="0"/>
              <w:contextualSpacing w:val="0"/>
              <w:rPr>
                <w:rFonts w:ascii="Liberation Serif" w:hAnsi="Liberation Serif" w:cs="Liberation Serif"/>
                <w:color w:val="000000"/>
                <w:sz w:val="22"/>
                <w:szCs w:val="22"/>
              </w:rPr>
            </w:pPr>
          </w:p>
        </w:tc>
        <w:tc>
          <w:tcPr>
            <w:tcW w:w="4667" w:type="pct"/>
          </w:tcPr>
          <w:p w14:paraId="52E3DA0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dokumentów magazynowych:</w:t>
            </w:r>
          </w:p>
        </w:tc>
      </w:tr>
      <w:tr w:rsidR="00F10B26" w:rsidRPr="00B4693B" w14:paraId="2A63ECB3" w14:textId="77777777" w:rsidTr="00717C62">
        <w:trPr>
          <w:trHeight w:val="227"/>
        </w:trPr>
        <w:tc>
          <w:tcPr>
            <w:tcW w:w="333" w:type="pct"/>
          </w:tcPr>
          <w:p w14:paraId="226C033B"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4C4BBC3"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bilans otwarcia</w:t>
            </w:r>
          </w:p>
        </w:tc>
      </w:tr>
      <w:tr w:rsidR="00F10B26" w:rsidRPr="00B4693B" w14:paraId="3A637B3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67C6618"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D65831A"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przychód</w:t>
            </w:r>
          </w:p>
        </w:tc>
      </w:tr>
      <w:tr w:rsidR="00F10B26" w:rsidRPr="00B4693B" w14:paraId="79A866FD" w14:textId="77777777" w:rsidTr="00717C62">
        <w:trPr>
          <w:trHeight w:val="227"/>
        </w:trPr>
        <w:tc>
          <w:tcPr>
            <w:tcW w:w="333" w:type="pct"/>
          </w:tcPr>
          <w:p w14:paraId="157B2070"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F981D4A"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rozchód</w:t>
            </w:r>
          </w:p>
        </w:tc>
      </w:tr>
      <w:tr w:rsidR="00F10B26" w:rsidRPr="00B4693B" w14:paraId="1C84D18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C83E036"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A3D4B75"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kasacja</w:t>
            </w:r>
          </w:p>
        </w:tc>
      </w:tr>
      <w:tr w:rsidR="00F10B26" w:rsidRPr="00B4693B" w14:paraId="4393687B" w14:textId="77777777" w:rsidTr="00717C62">
        <w:trPr>
          <w:trHeight w:val="227"/>
        </w:trPr>
        <w:tc>
          <w:tcPr>
            <w:tcW w:w="333" w:type="pct"/>
          </w:tcPr>
          <w:p w14:paraId="2E66CBA3"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389EEA68"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zwrot do dostawcy</w:t>
            </w:r>
          </w:p>
        </w:tc>
      </w:tr>
      <w:tr w:rsidR="00F10B26" w:rsidRPr="00B4693B" w14:paraId="608172F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91C0237"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28DAF0E"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spis z natury</w:t>
            </w:r>
          </w:p>
        </w:tc>
      </w:tr>
      <w:tr w:rsidR="00F10B26" w:rsidRPr="00B4693B" w14:paraId="2541BDEE" w14:textId="77777777" w:rsidTr="00717C62">
        <w:trPr>
          <w:trHeight w:val="227"/>
        </w:trPr>
        <w:tc>
          <w:tcPr>
            <w:tcW w:w="333" w:type="pct"/>
          </w:tcPr>
          <w:p w14:paraId="6124677D"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CA3069E"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remanent</w:t>
            </w:r>
          </w:p>
        </w:tc>
      </w:tr>
      <w:tr w:rsidR="00F10B26" w:rsidRPr="00B4693B" w14:paraId="21E8C55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62027D4"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AA4DE15" w14:textId="77777777" w:rsidR="00F10B26" w:rsidRPr="00B4693B" w:rsidRDefault="00CA5D37" w:rsidP="00CA5D37">
            <w:pPr>
              <w:spacing w:line="276" w:lineRule="auto"/>
              <w:jc w:val="left"/>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przegląd stanów magazynowych </w:t>
            </w:r>
          </w:p>
        </w:tc>
      </w:tr>
      <w:tr w:rsidR="00F10B26" w:rsidRPr="00B4693B" w14:paraId="3C975D45" w14:textId="77777777" w:rsidTr="00717C62">
        <w:trPr>
          <w:trHeight w:val="227"/>
        </w:trPr>
        <w:tc>
          <w:tcPr>
            <w:tcW w:w="333" w:type="pct"/>
          </w:tcPr>
          <w:p w14:paraId="79E6674D"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715DBA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dopisania pozycji do zamówienia do stacji krwiodawstwa w trakcie realizacji zamówienia indywidualnego</w:t>
            </w:r>
          </w:p>
        </w:tc>
      </w:tr>
      <w:tr w:rsidR="00F10B26" w:rsidRPr="00B4693B" w14:paraId="7560530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5E1F93C"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9232C1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rezerwacji krwi lub preparatu krwiopochodnego dla zamówienia indywidualnego</w:t>
            </w:r>
          </w:p>
        </w:tc>
      </w:tr>
      <w:tr w:rsidR="00F10B26" w:rsidRPr="00B4693B" w14:paraId="4B313680" w14:textId="77777777" w:rsidTr="00717C62">
        <w:trPr>
          <w:trHeight w:val="227"/>
        </w:trPr>
        <w:tc>
          <w:tcPr>
            <w:tcW w:w="333" w:type="pct"/>
            <w:tcBorders>
              <w:bottom w:val="single" w:sz="4" w:space="0" w:color="8EAADB" w:themeColor="accent5" w:themeTint="99"/>
            </w:tcBorders>
          </w:tcPr>
          <w:p w14:paraId="0B5D8B4F"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EB61AD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System musi umożliwić określenie zakresu dostępnych danych oraz czynności związanych ze zleceniami do Banku Krwi</w:t>
            </w:r>
          </w:p>
        </w:tc>
      </w:tr>
      <w:tr w:rsidR="00F10B26" w:rsidRPr="00B4693B" w14:paraId="0109728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3A049867" w14:textId="77777777" w:rsidR="00F10B26" w:rsidRPr="00B4693B" w:rsidRDefault="00F10B26" w:rsidP="00AB3983">
            <w:pPr>
              <w:pStyle w:val="Akapitzlist1"/>
              <w:spacing w:line="276" w:lineRule="auto"/>
              <w:ind w:left="0"/>
              <w:contextualSpacing w:val="0"/>
              <w:rPr>
                <w:rFonts w:ascii="Liberation Serif" w:hAnsi="Liberation Serif" w:cs="Liberation Serif"/>
                <w:color w:val="000000"/>
                <w:sz w:val="22"/>
                <w:szCs w:val="22"/>
              </w:rPr>
            </w:pPr>
          </w:p>
        </w:tc>
        <w:tc>
          <w:tcPr>
            <w:tcW w:w="4667" w:type="pct"/>
          </w:tcPr>
          <w:p w14:paraId="5D57815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Raporty i zestawienia:</w:t>
            </w:r>
          </w:p>
        </w:tc>
      </w:tr>
      <w:tr w:rsidR="00F10B26" w:rsidRPr="00B4693B" w14:paraId="09A7466B" w14:textId="77777777" w:rsidTr="00717C62">
        <w:trPr>
          <w:trHeight w:val="227"/>
        </w:trPr>
        <w:tc>
          <w:tcPr>
            <w:tcW w:w="333" w:type="pct"/>
          </w:tcPr>
          <w:p w14:paraId="627B2D95"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A90A21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dla zużycia preparatów</w:t>
            </w:r>
          </w:p>
        </w:tc>
      </w:tr>
      <w:tr w:rsidR="00F10B26" w:rsidRPr="00B4693B" w14:paraId="79ACC1D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1452639"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4D8511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dla obrotów</w:t>
            </w:r>
          </w:p>
        </w:tc>
      </w:tr>
      <w:tr w:rsidR="00F10B26" w:rsidRPr="00B4693B" w14:paraId="5C553590" w14:textId="77777777" w:rsidTr="00717C62">
        <w:trPr>
          <w:trHeight w:val="227"/>
        </w:trPr>
        <w:tc>
          <w:tcPr>
            <w:tcW w:w="333" w:type="pct"/>
          </w:tcPr>
          <w:p w14:paraId="73953C0E"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3F2DD51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 dla stanów magazynowych</w:t>
            </w:r>
          </w:p>
        </w:tc>
      </w:tr>
      <w:tr w:rsidR="00F10B26" w:rsidRPr="00B4693B" w14:paraId="55E3DE9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BF4BD76"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715442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Księga przychodów i rozchodów</w:t>
            </w:r>
          </w:p>
        </w:tc>
      </w:tr>
      <w:tr w:rsidR="00F10B26" w:rsidRPr="00B4693B" w14:paraId="5750AB3D" w14:textId="77777777" w:rsidTr="00717C62">
        <w:trPr>
          <w:trHeight w:val="227"/>
        </w:trPr>
        <w:tc>
          <w:tcPr>
            <w:tcW w:w="333" w:type="pct"/>
            <w:tcBorders>
              <w:bottom w:val="single" w:sz="4" w:space="0" w:color="8EAADB" w:themeColor="accent5" w:themeTint="99"/>
            </w:tcBorders>
          </w:tcPr>
          <w:p w14:paraId="21DFF618"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7F0AE05"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Przegląd wyników badań serologicznych</w:t>
            </w:r>
          </w:p>
        </w:tc>
      </w:tr>
      <w:tr w:rsidR="00F10B26" w:rsidRPr="00B4693B" w14:paraId="7194475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4CC6308E" w14:textId="77777777" w:rsidR="00F10B26" w:rsidRPr="00B4693B" w:rsidRDefault="00F10B26" w:rsidP="00AB3983">
            <w:pPr>
              <w:pStyle w:val="Akapitzlist1"/>
              <w:spacing w:line="276" w:lineRule="auto"/>
              <w:ind w:left="0"/>
              <w:contextualSpacing w:val="0"/>
              <w:rPr>
                <w:rFonts w:ascii="Liberation Serif" w:hAnsi="Liberation Serif" w:cs="Liberation Serif"/>
                <w:sz w:val="22"/>
                <w:szCs w:val="22"/>
              </w:rPr>
            </w:pPr>
          </w:p>
        </w:tc>
        <w:tc>
          <w:tcPr>
            <w:tcW w:w="4667" w:type="pct"/>
          </w:tcPr>
          <w:p w14:paraId="6A4198E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Współpraca z oddziałem w zakresie:</w:t>
            </w:r>
          </w:p>
        </w:tc>
      </w:tr>
      <w:tr w:rsidR="00F10B26" w:rsidRPr="00B4693B" w14:paraId="7455E474" w14:textId="77777777" w:rsidTr="00717C62">
        <w:trPr>
          <w:trHeight w:val="227"/>
        </w:trPr>
        <w:tc>
          <w:tcPr>
            <w:tcW w:w="333" w:type="pct"/>
          </w:tcPr>
          <w:p w14:paraId="60819185"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sz w:val="22"/>
                <w:szCs w:val="22"/>
              </w:rPr>
            </w:pPr>
          </w:p>
        </w:tc>
        <w:tc>
          <w:tcPr>
            <w:tcW w:w="4667" w:type="pct"/>
          </w:tcPr>
          <w:p w14:paraId="65B88F1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zamówień indywidualnych</w:t>
            </w:r>
          </w:p>
        </w:tc>
      </w:tr>
      <w:tr w:rsidR="00F10B26" w:rsidRPr="00B4693B" w14:paraId="517501E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E2A2F74"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sz w:val="22"/>
                <w:szCs w:val="22"/>
              </w:rPr>
            </w:pPr>
          </w:p>
        </w:tc>
        <w:tc>
          <w:tcPr>
            <w:tcW w:w="4667" w:type="pct"/>
          </w:tcPr>
          <w:p w14:paraId="536B2B9D"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przetoczeń</w:t>
            </w:r>
          </w:p>
        </w:tc>
      </w:tr>
      <w:tr w:rsidR="00F10B26" w:rsidRPr="00B4693B" w14:paraId="1409B074" w14:textId="77777777" w:rsidTr="00717C62">
        <w:trPr>
          <w:trHeight w:val="227"/>
        </w:trPr>
        <w:tc>
          <w:tcPr>
            <w:tcW w:w="333" w:type="pct"/>
          </w:tcPr>
          <w:p w14:paraId="10D6A28F"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526FECD" w14:textId="77777777" w:rsidR="00F10B26" w:rsidRPr="00B4693B" w:rsidRDefault="00F10B26" w:rsidP="75558896">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Przegląd i wydruk księgi transfuzji</w:t>
            </w:r>
          </w:p>
        </w:tc>
      </w:tr>
      <w:tr w:rsidR="00F10B26" w:rsidRPr="00B4693B" w14:paraId="1AB6494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2C30B89"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F9E65D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Możliwość przyjęcia krwi lub preparatu krwiopochodnego na magazyn z wykorzystaniem czytnika kodów kreskowych</w:t>
            </w:r>
          </w:p>
        </w:tc>
      </w:tr>
      <w:tr w:rsidR="00F10B26" w:rsidRPr="00B4693B" w14:paraId="7AFAD5E2" w14:textId="77777777" w:rsidTr="00717C62">
        <w:trPr>
          <w:trHeight w:val="227"/>
        </w:trPr>
        <w:tc>
          <w:tcPr>
            <w:tcW w:w="333" w:type="pct"/>
          </w:tcPr>
          <w:p w14:paraId="5E2687B4"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730ECD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zamówień indywidualnych na krew lub preparat krwiopochodny z jednostek zamawiających</w:t>
            </w:r>
          </w:p>
        </w:tc>
      </w:tr>
      <w:tr w:rsidR="00F10B26" w:rsidRPr="00B4693B" w14:paraId="220786D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3EC40E2"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981C24B"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Obsługa citowych zamówień z jednostek zamawiających</w:t>
            </w:r>
          </w:p>
        </w:tc>
      </w:tr>
      <w:tr w:rsidR="00F10B26" w:rsidRPr="00B4693B" w14:paraId="42F75540" w14:textId="77777777" w:rsidTr="00717C62">
        <w:trPr>
          <w:trHeight w:val="227"/>
        </w:trPr>
        <w:tc>
          <w:tcPr>
            <w:tcW w:w="333" w:type="pct"/>
          </w:tcPr>
          <w:p w14:paraId="15CBFC62" w14:textId="77777777" w:rsidR="00F10B26" w:rsidRPr="00B4693B" w:rsidRDefault="00F10B26" w:rsidP="00216B27">
            <w:pPr>
              <w:pStyle w:val="Akapitzlist1"/>
              <w:numPr>
                <w:ilvl w:val="0"/>
                <w:numId w:val="38"/>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D9E0A20" w14:textId="4C7A03B7" w:rsidR="00F10B26" w:rsidRPr="00B4693B" w:rsidRDefault="00F10B26" w:rsidP="00DA356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Zamawiający ma obowiązek zintegrować system HIS z systemem pracującym</w:t>
            </w:r>
            <w:r w:rsidR="4C0E33AD" w:rsidRPr="00B4693B">
              <w:rPr>
                <w:rFonts w:ascii="Liberation Serif" w:hAnsi="Liberation Serif" w:cs="Liberation Serif"/>
                <w:sz w:val="22"/>
                <w:szCs w:val="22"/>
              </w:rPr>
              <w:t xml:space="preserve"> obecnie</w:t>
            </w:r>
            <w:r w:rsidRPr="00B4693B">
              <w:rPr>
                <w:rFonts w:ascii="Liberation Serif" w:hAnsi="Liberation Serif" w:cs="Liberation Serif"/>
                <w:sz w:val="22"/>
                <w:szCs w:val="22"/>
              </w:rPr>
              <w:t xml:space="preserve"> w Banku krwi</w:t>
            </w:r>
            <w:r w:rsidR="4C0E33AD" w:rsidRPr="00B4693B">
              <w:rPr>
                <w:rFonts w:ascii="Liberation Serif" w:hAnsi="Liberation Serif" w:cs="Liberation Serif"/>
                <w:sz w:val="22"/>
                <w:szCs w:val="22"/>
              </w:rPr>
              <w:t xml:space="preserve"> – standard </w:t>
            </w:r>
            <w:r w:rsidR="00D45BE1" w:rsidRPr="00B4693B">
              <w:rPr>
                <w:rFonts w:ascii="Liberation Serif" w:hAnsi="Liberation Serif" w:cs="Liberation Serif"/>
                <w:sz w:val="22"/>
                <w:szCs w:val="22"/>
              </w:rPr>
              <w:t xml:space="preserve">HL7 lub </w:t>
            </w:r>
            <w:r w:rsidR="4C0E33AD" w:rsidRPr="00B4693B">
              <w:rPr>
                <w:rFonts w:ascii="Liberation Serif" w:hAnsi="Liberation Serif" w:cs="Liberation Serif"/>
                <w:sz w:val="22"/>
                <w:szCs w:val="22"/>
              </w:rPr>
              <w:t>HL7CDA w zakresie przyjmowania zleceń i odsyłania wyników</w:t>
            </w:r>
            <w:r w:rsidRPr="00B4693B">
              <w:rPr>
                <w:rFonts w:ascii="Liberation Serif" w:hAnsi="Liberation Serif" w:cs="Liberation Serif"/>
                <w:sz w:val="22"/>
                <w:szCs w:val="22"/>
              </w:rPr>
              <w:t>.</w:t>
            </w:r>
            <w:r w:rsidR="00A3440E" w:rsidRPr="00B4693B">
              <w:rPr>
                <w:rFonts w:ascii="Liberation Serif" w:hAnsi="Liberation Serif" w:cs="Liberation Serif"/>
                <w:sz w:val="22"/>
                <w:szCs w:val="22"/>
              </w:rPr>
              <w:t xml:space="preserve"> Pozyskanie dokumentacji i/lub oferty na integrację jest obowiązkiem Wykonawcy.</w:t>
            </w:r>
            <w:r w:rsidR="00D45BE1" w:rsidRPr="00B4693B">
              <w:rPr>
                <w:rFonts w:ascii="Liberation Serif" w:hAnsi="Liberation Serif" w:cs="Liberation Serif"/>
                <w:sz w:val="22"/>
                <w:szCs w:val="22"/>
              </w:rPr>
              <w:t xml:space="preserve"> Zamawiający posiada system </w:t>
            </w:r>
            <w:r w:rsidR="00DA356B" w:rsidRPr="00B4693B">
              <w:rPr>
                <w:rFonts w:ascii="Liberation Serif" w:hAnsi="Liberation Serif" w:cs="Liberation Serif"/>
                <w:sz w:val="22"/>
                <w:szCs w:val="22"/>
              </w:rPr>
              <w:t>GPI Iberia, Nazwa oprogramowania: eDelphyn BB, Bieżąca wersja: 10.69.1.0</w:t>
            </w:r>
          </w:p>
        </w:tc>
      </w:tr>
    </w:tbl>
    <w:p w14:paraId="258E5A1C" w14:textId="77777777" w:rsidR="00F10B26" w:rsidRPr="00B4693B" w:rsidRDefault="00F31B19" w:rsidP="00F31B19">
      <w:pPr>
        <w:pStyle w:val="Nagwek5"/>
        <w:spacing w:before="240"/>
        <w:rPr>
          <w:rFonts w:ascii="Liberation Serif" w:hAnsi="Liberation Serif" w:cs="Liberation Serif"/>
        </w:rPr>
      </w:pPr>
      <w:r w:rsidRPr="00B4693B">
        <w:rPr>
          <w:rFonts w:ascii="Liberation Serif" w:hAnsi="Liberation Serif" w:cs="Liberation Serif"/>
        </w:rPr>
        <w:t>Zakażenia szpitalne</w:t>
      </w:r>
    </w:p>
    <w:tbl>
      <w:tblPr>
        <w:tblStyle w:val="Tabelasiatki4akcent11"/>
        <w:tblW w:w="5000" w:type="pct"/>
        <w:tblInd w:w="0" w:type="dxa"/>
        <w:tblLook w:val="0420" w:firstRow="1" w:lastRow="0" w:firstColumn="0" w:lastColumn="0" w:noHBand="0" w:noVBand="1"/>
      </w:tblPr>
      <w:tblGrid>
        <w:gridCol w:w="641"/>
        <w:gridCol w:w="8986"/>
      </w:tblGrid>
      <w:tr w:rsidR="00AB3983" w:rsidRPr="00B4693B" w14:paraId="5FF153BE"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6123A030" w14:textId="77777777" w:rsidR="00F10B26" w:rsidRPr="00B4693B" w:rsidRDefault="00F10B26" w:rsidP="00AB3983">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67" w:type="pct"/>
          </w:tcPr>
          <w:p w14:paraId="2EC53E3C" w14:textId="77777777" w:rsidR="00F10B26" w:rsidRPr="00B4693B" w:rsidRDefault="00F10B26" w:rsidP="0016212B">
            <w:pPr>
              <w:pStyle w:val="Nagwek4"/>
              <w:outlineLvl w:val="3"/>
              <w:rPr>
                <w:rFonts w:ascii="Liberation Serif" w:hAnsi="Liberation Serif" w:cs="Liberation Serif"/>
              </w:rPr>
            </w:pPr>
            <w:bookmarkStart w:id="68" w:name="_Toc501352731"/>
            <w:r w:rsidRPr="00B4693B">
              <w:rPr>
                <w:rFonts w:ascii="Liberation Serif" w:hAnsi="Liberation Serif" w:cs="Liberation Serif"/>
              </w:rPr>
              <w:t>Zakażenia szpitalne</w:t>
            </w:r>
            <w:bookmarkEnd w:id="68"/>
          </w:p>
        </w:tc>
      </w:tr>
      <w:tr w:rsidR="00F10B26" w:rsidRPr="00B4693B" w14:paraId="650B0D04"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82698F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0BC6CF4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Moduł realizuje wspomaganie Zakładu Opieki Zdrowotnej w zakresie kontroli występowania zakażeń szpitalnych i zapobiegania tym zakażeniom, zgodnie z odpowiednimi przepisami prawa. W szczególności:</w:t>
            </w:r>
          </w:p>
        </w:tc>
      </w:tr>
      <w:tr w:rsidR="00F10B26" w:rsidRPr="00B4693B" w14:paraId="397588ED" w14:textId="77777777" w:rsidTr="14BBEFFB">
        <w:trPr>
          <w:trHeight w:val="227"/>
        </w:trPr>
        <w:tc>
          <w:tcPr>
            <w:tcW w:w="333" w:type="pct"/>
          </w:tcPr>
          <w:p w14:paraId="73FF4910"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23A2D94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Rejestru Kart Rejestracji Zakażenia Szpitalnego,</w:t>
            </w:r>
          </w:p>
        </w:tc>
      </w:tr>
      <w:tr w:rsidR="00F10B26" w:rsidRPr="00B4693B" w14:paraId="6B1606FD"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D12BEAB"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0329866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Wydruki na podstawie danych Rejestru Kart Rejestracji Zakażenia Szpitalnego,</w:t>
            </w:r>
          </w:p>
        </w:tc>
      </w:tr>
      <w:tr w:rsidR="00F10B26" w:rsidRPr="00B4693B" w14:paraId="323BC2A4" w14:textId="77777777" w:rsidTr="14BBEFFB">
        <w:trPr>
          <w:trHeight w:val="227"/>
        </w:trPr>
        <w:tc>
          <w:tcPr>
            <w:tcW w:w="333" w:type="pct"/>
          </w:tcPr>
          <w:p w14:paraId="4717157E"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BA05DCF"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Kart Rejestracji Czynnika Alarmowego,</w:t>
            </w:r>
          </w:p>
        </w:tc>
      </w:tr>
      <w:tr w:rsidR="00F10B26" w:rsidRPr="00B4693B" w14:paraId="77B08BC6"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9A6CB6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ED5B5E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Kart Rejestracji Czynnika Alarmowego,</w:t>
            </w:r>
          </w:p>
        </w:tc>
      </w:tr>
      <w:tr w:rsidR="00F10B26" w:rsidRPr="00B4693B" w14:paraId="7F2CC7CB" w14:textId="77777777" w:rsidTr="14BBEFFB">
        <w:trPr>
          <w:trHeight w:val="227"/>
        </w:trPr>
        <w:tc>
          <w:tcPr>
            <w:tcW w:w="333" w:type="pct"/>
          </w:tcPr>
          <w:p w14:paraId="4AEF2CDB"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498A63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zgłoszeń zachorowania na chorobę zakaźną,</w:t>
            </w:r>
          </w:p>
        </w:tc>
      </w:tr>
      <w:tr w:rsidR="00F10B26" w:rsidRPr="00B4693B" w14:paraId="62046D0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3F9ABB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C3D2D6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zgłoszeń zachorowania na chorobę zakaźną,</w:t>
            </w:r>
          </w:p>
        </w:tc>
      </w:tr>
      <w:tr w:rsidR="00F10B26" w:rsidRPr="00B4693B" w14:paraId="4810BB93" w14:textId="77777777" w:rsidTr="14BBEFFB">
        <w:trPr>
          <w:trHeight w:val="227"/>
        </w:trPr>
        <w:tc>
          <w:tcPr>
            <w:tcW w:w="333" w:type="pct"/>
          </w:tcPr>
          <w:p w14:paraId="5ED6F1B1"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702F8D3"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zgłoszeń zachorowania (podejrzenia zachorowania) na AIDS lub zgłoszenia zakażenia (podejrzenia zakażenia) HIV,</w:t>
            </w:r>
          </w:p>
        </w:tc>
      </w:tr>
      <w:tr w:rsidR="00F10B26" w:rsidRPr="00B4693B" w14:paraId="7431766E"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4F8D93C"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9B29CA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zgłoszeń zachorowania (podejrzenia zachorowania) na AIDS lub zgłoszenia zakażenia (podejrzenia zakażenia) HIV,</w:t>
            </w:r>
          </w:p>
        </w:tc>
      </w:tr>
      <w:tr w:rsidR="00F10B26" w:rsidRPr="00B4693B" w14:paraId="28B5A32D" w14:textId="77777777" w:rsidTr="14BBEFFB">
        <w:trPr>
          <w:trHeight w:val="227"/>
        </w:trPr>
        <w:tc>
          <w:tcPr>
            <w:tcW w:w="333" w:type="pct"/>
          </w:tcPr>
          <w:p w14:paraId="2899552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1D643799"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zgłoszeń zachorowania (podejrzenia zachorowania) na chorobę przenoszoną drogą płciową,</w:t>
            </w:r>
          </w:p>
        </w:tc>
      </w:tr>
      <w:tr w:rsidR="00F10B26" w:rsidRPr="00B4693B" w14:paraId="1153C329"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B41D0D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6F5734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zgłoszeń zachorowania (podejrzenia zachorowania) na chorobę przenoszoną drogą płciową,</w:t>
            </w:r>
          </w:p>
        </w:tc>
      </w:tr>
      <w:tr w:rsidR="00F10B26" w:rsidRPr="00B4693B" w14:paraId="68D9C462" w14:textId="77777777" w:rsidTr="14BBEFFB">
        <w:trPr>
          <w:trHeight w:val="227"/>
        </w:trPr>
        <w:tc>
          <w:tcPr>
            <w:tcW w:w="333" w:type="pct"/>
          </w:tcPr>
          <w:p w14:paraId="5572ABFF"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B3D4701"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zgłoszeń zachorowania (podejrzenia zachorowania) na gruźlicę,</w:t>
            </w:r>
          </w:p>
        </w:tc>
      </w:tr>
      <w:tr w:rsidR="00F10B26" w:rsidRPr="00B4693B" w14:paraId="48EA512A"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54FC756"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609ED8A6"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zgłoszeń zachorowania (podejrzenia zachorowania) na gruźlicę,</w:t>
            </w:r>
          </w:p>
        </w:tc>
      </w:tr>
      <w:tr w:rsidR="00F10B26" w:rsidRPr="00B4693B" w14:paraId="1FD5D245" w14:textId="77777777" w:rsidTr="14BBEFFB">
        <w:trPr>
          <w:trHeight w:val="227"/>
        </w:trPr>
        <w:tc>
          <w:tcPr>
            <w:tcW w:w="333" w:type="pct"/>
          </w:tcPr>
          <w:p w14:paraId="60389192"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5357BA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zgłoszeń zgonu (podejrzenia zgonu) z powodu choroby zakaźnej,</w:t>
            </w:r>
          </w:p>
        </w:tc>
      </w:tr>
      <w:tr w:rsidR="00F10B26" w:rsidRPr="00B4693B" w14:paraId="04C49197"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8F06CD1"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6A8B8044"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zgłoszeń zgonu (podejrzenia zgonu) z powodu choroby zakaźnej,</w:t>
            </w:r>
          </w:p>
        </w:tc>
      </w:tr>
      <w:tr w:rsidR="00F10B26" w:rsidRPr="00B4693B" w14:paraId="64D6FB60" w14:textId="77777777" w:rsidTr="14BBEFFB">
        <w:trPr>
          <w:trHeight w:val="227"/>
        </w:trPr>
        <w:tc>
          <w:tcPr>
            <w:tcW w:w="333" w:type="pct"/>
          </w:tcPr>
          <w:p w14:paraId="0411FC04"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0FDD4BC"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Prowadzenie Rejestru obserwacji potencjalnych źródeł zakażenia (wkłucia obwodowe, wkłucia centralne, cewniki, respiratory, operacje, infekcje),</w:t>
            </w:r>
          </w:p>
        </w:tc>
      </w:tr>
      <w:tr w:rsidR="00F10B26" w:rsidRPr="00B4693B" w14:paraId="436B0E57"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6766BDE"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2814DCE5"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Wydruki na podstawie danych Rejestru obserwacji potencjalnych źródeł zakażenia (wkłucia obwodowe, wkłucia centralne, cewniki, respiratory, operacje, infekcje)</w:t>
            </w:r>
          </w:p>
        </w:tc>
      </w:tr>
      <w:tr w:rsidR="00717C62" w:rsidRPr="00B4693B" w14:paraId="2E469750" w14:textId="77777777" w:rsidTr="14BBEFFB">
        <w:trPr>
          <w:trHeight w:val="227"/>
        </w:trPr>
        <w:tc>
          <w:tcPr>
            <w:tcW w:w="333" w:type="pct"/>
          </w:tcPr>
          <w:p w14:paraId="7D11EE94"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33FA8ED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Rejestru podejrzeń ognisk epidemicznych,</w:t>
            </w:r>
          </w:p>
        </w:tc>
      </w:tr>
      <w:tr w:rsidR="00717C62" w:rsidRPr="00B4693B" w14:paraId="590C0650"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5279D4B"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3BCA402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Wydruki na podstawie danych Rejestru podejrzeń ognisk epidemicznych,</w:t>
            </w:r>
          </w:p>
        </w:tc>
      </w:tr>
      <w:tr w:rsidR="00717C62" w:rsidRPr="00B4693B" w14:paraId="75E96C96" w14:textId="77777777" w:rsidTr="14BBEFFB">
        <w:trPr>
          <w:trHeight w:val="227"/>
        </w:trPr>
        <w:tc>
          <w:tcPr>
            <w:tcW w:w="333" w:type="pct"/>
          </w:tcPr>
          <w:p w14:paraId="3D5B055A"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67E922D0"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Prowadzenie Rejestru potwierdzonych ognisk epidemicznych ,</w:t>
            </w:r>
          </w:p>
        </w:tc>
      </w:tr>
      <w:tr w:rsidR="00717C62" w:rsidRPr="00B4693B" w14:paraId="30A6740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6F7AD55"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36C14CA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Wydruki na podstawie danych Rejestru potwierdzonych ognisk epidemicznych,</w:t>
            </w:r>
          </w:p>
        </w:tc>
      </w:tr>
      <w:tr w:rsidR="00F10B26" w:rsidRPr="00B4693B" w14:paraId="1D29D33B" w14:textId="77777777" w:rsidTr="14BBEFFB">
        <w:trPr>
          <w:trHeight w:val="227"/>
        </w:trPr>
        <w:tc>
          <w:tcPr>
            <w:tcW w:w="333" w:type="pct"/>
          </w:tcPr>
          <w:p w14:paraId="7CBE8782"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34618B4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Raporty zgodne z odpowiednim Rozporządzeniem Ministra Zdrowia,</w:t>
            </w:r>
          </w:p>
        </w:tc>
      </w:tr>
      <w:tr w:rsidR="00F10B26" w:rsidRPr="00B4693B" w14:paraId="249FFF7D"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68993222"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82528E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Analizy ilościowe zakażeń szpitalnych,</w:t>
            </w:r>
          </w:p>
        </w:tc>
      </w:tr>
      <w:tr w:rsidR="00F10B26" w:rsidRPr="00B4693B" w14:paraId="22670E6F" w14:textId="77777777" w:rsidTr="14BBEFFB">
        <w:trPr>
          <w:trHeight w:val="227"/>
        </w:trPr>
        <w:tc>
          <w:tcPr>
            <w:tcW w:w="333" w:type="pct"/>
            <w:tcBorders>
              <w:tr2bl w:val="single" w:sz="4" w:space="0" w:color="auto"/>
            </w:tcBorders>
          </w:tcPr>
          <w:p w14:paraId="29192DC3" w14:textId="77777777" w:rsidR="00F10B26" w:rsidRPr="00B4693B" w:rsidRDefault="00F10B26" w:rsidP="00CC6B9E">
            <w:pPr>
              <w:pStyle w:val="Akapitzlist1"/>
              <w:spacing w:line="276" w:lineRule="auto"/>
              <w:ind w:left="0"/>
              <w:contextualSpacing w:val="0"/>
              <w:rPr>
                <w:rFonts w:ascii="Liberation Serif" w:hAnsi="Liberation Serif" w:cs="Liberation Serif"/>
                <w:color w:val="000000"/>
                <w:sz w:val="22"/>
                <w:szCs w:val="22"/>
              </w:rPr>
            </w:pPr>
          </w:p>
        </w:tc>
        <w:tc>
          <w:tcPr>
            <w:tcW w:w="4667" w:type="pct"/>
          </w:tcPr>
          <w:p w14:paraId="45FD5307"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Współpraca z systemem RCH oraz Laboratorium w zakresie podań antybiotyków i zleceń badań do pracowni mikrobiologicznej:</w:t>
            </w:r>
          </w:p>
        </w:tc>
      </w:tr>
      <w:tr w:rsidR="00F10B26" w:rsidRPr="00B4693B" w14:paraId="5297715A"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6A17876"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B97334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monitorowanie o konieczność założenia Indywidualnej Karty Zakażeń Szpitalnych w przypadku podania antybiotyku powyżej 3 dni</w:t>
            </w:r>
          </w:p>
        </w:tc>
      </w:tr>
      <w:tr w:rsidR="00F10B26" w:rsidRPr="00B4693B" w14:paraId="09CF78FB" w14:textId="77777777" w:rsidTr="14BBEFFB">
        <w:trPr>
          <w:trHeight w:val="227"/>
        </w:trPr>
        <w:tc>
          <w:tcPr>
            <w:tcW w:w="333" w:type="pct"/>
          </w:tcPr>
          <w:p w14:paraId="16E470E0"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54CAF96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monitorowanie o konieczność założenia Indywidualnej Karty Zakażeń Szpitalnych w przypadku wystąpienia biologicznego czynnika chorobotwórczego w badaniu mikrobiologicznym</w:t>
            </w:r>
          </w:p>
        </w:tc>
      </w:tr>
      <w:tr w:rsidR="00F10B26" w:rsidRPr="00B4693B" w14:paraId="0F1D3C43"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760F95E"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sz w:val="22"/>
                <w:szCs w:val="22"/>
              </w:rPr>
            </w:pPr>
          </w:p>
        </w:tc>
        <w:tc>
          <w:tcPr>
            <w:tcW w:w="4667" w:type="pct"/>
          </w:tcPr>
          <w:p w14:paraId="5E4B703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Prowadzenie Rejestru szczepień i odmów szczepień pracowników </w:t>
            </w:r>
          </w:p>
        </w:tc>
      </w:tr>
      <w:tr w:rsidR="00F10B26" w:rsidRPr="00B4693B" w14:paraId="2D2E0DE1" w14:textId="77777777" w:rsidTr="14BBEFFB">
        <w:trPr>
          <w:trHeight w:val="227"/>
        </w:trPr>
        <w:tc>
          <w:tcPr>
            <w:tcW w:w="333" w:type="pct"/>
          </w:tcPr>
          <w:p w14:paraId="6F9D8BFC"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A1044D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dostosowania wydruku Kart zakażeń szpitalnych</w:t>
            </w:r>
          </w:p>
        </w:tc>
      </w:tr>
      <w:tr w:rsidR="00F10B26" w:rsidRPr="00B4693B" w14:paraId="5759EBFB"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AD72A6F"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0B83B8EC"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definicji walidacji pól na Kartach zakażenia oraz Kart drobnoustroju</w:t>
            </w:r>
          </w:p>
        </w:tc>
      </w:tr>
      <w:tr w:rsidR="00F10B26" w:rsidRPr="00B4693B" w14:paraId="02AA9129" w14:textId="77777777" w:rsidTr="14BBEFFB">
        <w:trPr>
          <w:trHeight w:val="227"/>
        </w:trPr>
        <w:tc>
          <w:tcPr>
            <w:tcW w:w="333" w:type="pct"/>
          </w:tcPr>
          <w:p w14:paraId="2FBEE981"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4A10D43A"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definicji diagnoz pielęgniarskich pod kątem wymagalności zakładania Kart zakażeń </w:t>
            </w:r>
          </w:p>
        </w:tc>
      </w:tr>
      <w:tr w:rsidR="00F10B26" w:rsidRPr="00B4693B" w14:paraId="3C248B3D"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48F8E6F" w14:textId="77777777" w:rsidR="00F10B26" w:rsidRPr="00B4693B" w:rsidRDefault="00F10B26" w:rsidP="00216B27">
            <w:pPr>
              <w:pStyle w:val="Akapitzlist1"/>
              <w:numPr>
                <w:ilvl w:val="0"/>
                <w:numId w:val="39"/>
              </w:numPr>
              <w:spacing w:line="276" w:lineRule="auto"/>
              <w:ind w:left="0" w:firstLine="0"/>
              <w:contextualSpacing w:val="0"/>
              <w:jc w:val="center"/>
              <w:rPr>
                <w:rFonts w:ascii="Liberation Serif" w:hAnsi="Liberation Serif" w:cs="Liberation Serif"/>
                <w:color w:val="000000"/>
                <w:sz w:val="22"/>
                <w:szCs w:val="22"/>
              </w:rPr>
            </w:pPr>
          </w:p>
        </w:tc>
        <w:tc>
          <w:tcPr>
            <w:tcW w:w="4667" w:type="pct"/>
          </w:tcPr>
          <w:p w14:paraId="72582F8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definicji rozpoznań dla</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których zakładana jest Karta zakażenia </w:t>
            </w:r>
          </w:p>
        </w:tc>
      </w:tr>
    </w:tbl>
    <w:p w14:paraId="60FE6F5C" w14:textId="77777777" w:rsidR="00F10B26" w:rsidRPr="00B4693B" w:rsidRDefault="00F10B26" w:rsidP="00F10B26">
      <w:pPr>
        <w:spacing w:after="0" w:line="276" w:lineRule="auto"/>
        <w:rPr>
          <w:rFonts w:ascii="Liberation Serif" w:hAnsi="Liberation Serif" w:cs="Liberation Serif"/>
        </w:rPr>
      </w:pPr>
    </w:p>
    <w:p w14:paraId="1C031236" w14:textId="77777777" w:rsidR="000458DF" w:rsidRPr="00B4693B" w:rsidRDefault="00CC6B9E" w:rsidP="00CC6B9E">
      <w:pPr>
        <w:pStyle w:val="Nagwek5"/>
        <w:rPr>
          <w:rFonts w:ascii="Liberation Serif" w:hAnsi="Liberation Serif" w:cs="Liberation Serif"/>
        </w:rPr>
      </w:pPr>
      <w:r w:rsidRPr="00B4693B">
        <w:rPr>
          <w:rFonts w:ascii="Liberation Serif" w:hAnsi="Liberation Serif" w:cs="Liberation Serif"/>
        </w:rPr>
        <w:t>Kalkulacja Kosztów Leczenia</w:t>
      </w:r>
    </w:p>
    <w:tbl>
      <w:tblPr>
        <w:tblStyle w:val="Tabelasiatki4akcent11"/>
        <w:tblW w:w="5000" w:type="pct"/>
        <w:tblInd w:w="0" w:type="dxa"/>
        <w:tblLook w:val="0420" w:firstRow="1" w:lastRow="0" w:firstColumn="0" w:lastColumn="0" w:noHBand="0" w:noVBand="1"/>
      </w:tblPr>
      <w:tblGrid>
        <w:gridCol w:w="641"/>
        <w:gridCol w:w="8986"/>
      </w:tblGrid>
      <w:tr w:rsidR="00AB3983" w:rsidRPr="00B4693B" w14:paraId="1E0A3E8B" w14:textId="77777777" w:rsidTr="14BBEFFB">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3CDE69C6" w14:textId="77777777" w:rsidR="00F10B26" w:rsidRPr="00B4693B" w:rsidRDefault="00F10B26" w:rsidP="001E4301">
            <w:pPr>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67" w:type="pct"/>
          </w:tcPr>
          <w:p w14:paraId="3B8CA7B2" w14:textId="77777777" w:rsidR="00F10B26" w:rsidRPr="00B4693B" w:rsidRDefault="00F10B26" w:rsidP="0016212B">
            <w:pPr>
              <w:pStyle w:val="Nagwek4"/>
              <w:outlineLvl w:val="3"/>
              <w:rPr>
                <w:rFonts w:ascii="Liberation Serif" w:hAnsi="Liberation Serif" w:cs="Liberation Serif"/>
              </w:rPr>
            </w:pPr>
            <w:bookmarkStart w:id="69" w:name="_Toc501352732"/>
            <w:r w:rsidRPr="00B4693B">
              <w:rPr>
                <w:rFonts w:ascii="Liberation Serif" w:hAnsi="Liberation Serif" w:cs="Liberation Serif"/>
              </w:rPr>
              <w:t>Kalkulacja Kosztów Leczenia</w:t>
            </w:r>
            <w:bookmarkEnd w:id="69"/>
          </w:p>
        </w:tc>
      </w:tr>
      <w:tr w:rsidR="00F10B26" w:rsidRPr="00B4693B" w14:paraId="7A3E7E66"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0A0E1D09"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5A7CA122"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Kalkulacja indywidualnych kosztów leczenia pacjenta.</w:t>
            </w:r>
          </w:p>
        </w:tc>
      </w:tr>
      <w:tr w:rsidR="000458DF" w:rsidRPr="00B4693B" w14:paraId="0F2D2898" w14:textId="77777777" w:rsidTr="14BBEFFB">
        <w:trPr>
          <w:trHeight w:val="227"/>
        </w:trPr>
        <w:tc>
          <w:tcPr>
            <w:tcW w:w="333" w:type="pct"/>
            <w:tcBorders>
              <w:tr2bl w:val="single" w:sz="4" w:space="0" w:color="auto"/>
            </w:tcBorders>
          </w:tcPr>
          <w:p w14:paraId="4A840238" w14:textId="77777777" w:rsidR="00F10B26" w:rsidRPr="00B4693B" w:rsidRDefault="00F10B26" w:rsidP="00CC6B9E">
            <w:pPr>
              <w:spacing w:line="276" w:lineRule="auto"/>
              <w:ind w:left="360"/>
              <w:jc w:val="left"/>
              <w:rPr>
                <w:rFonts w:ascii="Liberation Serif" w:hAnsi="Liberation Serif" w:cs="Liberation Serif"/>
                <w:color w:val="7030A0"/>
                <w:sz w:val="22"/>
                <w:szCs w:val="22"/>
              </w:rPr>
            </w:pPr>
          </w:p>
        </w:tc>
        <w:tc>
          <w:tcPr>
            <w:tcW w:w="4667" w:type="pct"/>
          </w:tcPr>
          <w:p w14:paraId="4555FF3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automatycznego pobierania danych o pacjencie w zakresie zrealizowanych mu świadczeń z aplikacji medycznych (Przychodnia, Ruch Chorych (w tym oddzielnie SOR) i Apteczka oddziałowa):</w:t>
            </w:r>
          </w:p>
        </w:tc>
      </w:tr>
      <w:tr w:rsidR="000458DF" w:rsidRPr="00B4693B" w14:paraId="46CDEAC1"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27AFE7F"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53823F9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osobodni,</w:t>
            </w:r>
          </w:p>
        </w:tc>
      </w:tr>
      <w:tr w:rsidR="000458DF" w:rsidRPr="00B4693B" w14:paraId="3FD58909" w14:textId="77777777" w:rsidTr="14BBEFFB">
        <w:trPr>
          <w:trHeight w:val="321"/>
        </w:trPr>
        <w:tc>
          <w:tcPr>
            <w:tcW w:w="333" w:type="pct"/>
          </w:tcPr>
          <w:p w14:paraId="64B3CDB8"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60E8035A"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procedury,</w:t>
            </w:r>
          </w:p>
        </w:tc>
      </w:tr>
      <w:tr w:rsidR="000458DF" w:rsidRPr="00B4693B" w14:paraId="413D61B1"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DF6E2FA"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036E805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badania,</w:t>
            </w:r>
          </w:p>
        </w:tc>
      </w:tr>
      <w:tr w:rsidR="000458DF" w:rsidRPr="00B4693B" w14:paraId="57968362" w14:textId="77777777" w:rsidTr="14BBEFFB">
        <w:trPr>
          <w:trHeight w:val="227"/>
        </w:trPr>
        <w:tc>
          <w:tcPr>
            <w:tcW w:w="333" w:type="pct"/>
            <w:tcBorders>
              <w:bottom w:val="single" w:sz="4" w:space="0" w:color="8EAADB" w:themeColor="accent5" w:themeTint="99"/>
            </w:tcBorders>
          </w:tcPr>
          <w:p w14:paraId="6AD99AF7"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391AE380" w14:textId="77777777" w:rsidR="00F10B26" w:rsidRPr="00B4693B" w:rsidRDefault="00CC6B9E"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l</w:t>
            </w:r>
            <w:r w:rsidR="00F10B26" w:rsidRPr="00B4693B">
              <w:rPr>
                <w:rFonts w:ascii="Liberation Serif" w:hAnsi="Liberation Serif" w:cs="Liberation Serif"/>
                <w:sz w:val="22"/>
                <w:szCs w:val="22"/>
              </w:rPr>
              <w:t>eki.</w:t>
            </w:r>
          </w:p>
        </w:tc>
      </w:tr>
      <w:tr w:rsidR="00F10B26" w:rsidRPr="00B4693B" w14:paraId="5A679B3F"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443B374B" w14:textId="77777777" w:rsidR="00F10B26" w:rsidRPr="00B4693B" w:rsidRDefault="00F10B26" w:rsidP="00CC6B9E">
            <w:pPr>
              <w:spacing w:line="276" w:lineRule="auto"/>
              <w:jc w:val="left"/>
              <w:rPr>
                <w:rFonts w:ascii="Liberation Serif" w:hAnsi="Liberation Serif" w:cs="Liberation Serif"/>
                <w:color w:val="000000"/>
                <w:sz w:val="22"/>
                <w:szCs w:val="22"/>
              </w:rPr>
            </w:pPr>
          </w:p>
        </w:tc>
        <w:tc>
          <w:tcPr>
            <w:tcW w:w="4667" w:type="pct"/>
          </w:tcPr>
          <w:p w14:paraId="2EC51948"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B4693B" w14:paraId="738FB014" w14:textId="77777777" w:rsidTr="14BBEFFB">
        <w:trPr>
          <w:trHeight w:val="325"/>
        </w:trPr>
        <w:tc>
          <w:tcPr>
            <w:tcW w:w="333" w:type="pct"/>
          </w:tcPr>
          <w:p w14:paraId="53BBB3A6"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62E7D97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 zakresie kosztów leków – na poziomie cen leków z konkretnej dostawy, w ramach której zrealizowano podania dla pacjenta (integracja z modułami Apteka, Apteczka oddziałowa), </w:t>
            </w:r>
          </w:p>
        </w:tc>
      </w:tr>
      <w:tr w:rsidR="00F10B26" w:rsidRPr="00B4693B" w14:paraId="37960B9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A62F263"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70F9BB5E"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w zakresie rzeczywistych kosztów świadczeń (z ostatniego miesiąca, dla którego taka wycena istnieje – integracja z modułem zawierającym koszty z oprogramowania ERP) </w:t>
            </w:r>
          </w:p>
        </w:tc>
      </w:tr>
      <w:tr w:rsidR="00A3440E" w:rsidRPr="00B4693B" w14:paraId="2FC27AF8" w14:textId="77777777" w:rsidTr="14BBEFFB">
        <w:trPr>
          <w:trHeight w:val="227"/>
        </w:trPr>
        <w:tc>
          <w:tcPr>
            <w:tcW w:w="333" w:type="pct"/>
            <w:tcBorders>
              <w:bottom w:val="single" w:sz="4" w:space="0" w:color="8EAADB" w:themeColor="accent5" w:themeTint="99"/>
            </w:tcBorders>
          </w:tcPr>
          <w:p w14:paraId="1246B4C9"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3D924734" w14:textId="77777777" w:rsidR="00F10B26" w:rsidRPr="00B4693B" w:rsidRDefault="27F0A94E" w:rsidP="00A3440E">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Możliwość grupowania </w:t>
            </w:r>
            <w:r w:rsidR="00A3440E" w:rsidRPr="00B4693B">
              <w:rPr>
                <w:rFonts w:ascii="Liberation Serif" w:hAnsi="Liberation Serif" w:cs="Liberation Serif"/>
                <w:sz w:val="22"/>
                <w:szCs w:val="22"/>
              </w:rPr>
              <w:t>kosztów leczenia</w:t>
            </w:r>
            <w:r w:rsidRPr="00B4693B">
              <w:rPr>
                <w:rFonts w:ascii="Liberation Serif" w:hAnsi="Liberation Serif" w:cs="Liberation Serif"/>
                <w:sz w:val="22"/>
                <w:szCs w:val="22"/>
              </w:rPr>
              <w:t xml:space="preserve"> pacjentów wg zdefiniowanych kryteriów i prowadzenia analiz ekonomicznych (np. wg jednostek chorobowych, produktów rozliczeniowych).</w:t>
            </w:r>
          </w:p>
        </w:tc>
      </w:tr>
      <w:tr w:rsidR="00F10B26" w:rsidRPr="00B4693B" w14:paraId="761B80AA"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tr2bl w:val="single" w:sz="4" w:space="0" w:color="auto"/>
            </w:tcBorders>
          </w:tcPr>
          <w:p w14:paraId="52F45735" w14:textId="77777777" w:rsidR="00F10B26" w:rsidRPr="00B4693B" w:rsidRDefault="00F10B26" w:rsidP="00CC6B9E">
            <w:pPr>
              <w:spacing w:line="276" w:lineRule="auto"/>
              <w:jc w:val="left"/>
              <w:rPr>
                <w:rFonts w:ascii="Liberation Serif" w:hAnsi="Liberation Serif" w:cs="Liberation Serif"/>
                <w:color w:val="000000"/>
                <w:sz w:val="22"/>
                <w:szCs w:val="22"/>
              </w:rPr>
            </w:pPr>
          </w:p>
        </w:tc>
        <w:tc>
          <w:tcPr>
            <w:tcW w:w="4667" w:type="pct"/>
          </w:tcPr>
          <w:p w14:paraId="02C2614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Możliwość definiowania wskaźników kosztowo-przychodowych w oparciu o predefiniowane funkcje dla:</w:t>
            </w:r>
          </w:p>
        </w:tc>
      </w:tr>
      <w:tr w:rsidR="00F10B26" w:rsidRPr="00B4693B" w14:paraId="0259F0FA" w14:textId="77777777" w:rsidTr="14BBEFFB">
        <w:trPr>
          <w:trHeight w:val="227"/>
        </w:trPr>
        <w:tc>
          <w:tcPr>
            <w:tcW w:w="333" w:type="pct"/>
          </w:tcPr>
          <w:p w14:paraId="1823F4B8"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36700419"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pacjentów,</w:t>
            </w:r>
          </w:p>
        </w:tc>
      </w:tr>
      <w:tr w:rsidR="00F10B26" w:rsidRPr="00B4693B" w14:paraId="245B1795"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F7E5BA5"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3D8EA4F5"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ośrodków powstawania kosztów,</w:t>
            </w:r>
          </w:p>
        </w:tc>
      </w:tr>
      <w:tr w:rsidR="00F10B26" w:rsidRPr="00B4693B" w14:paraId="77023FED" w14:textId="77777777" w:rsidTr="14BBEFFB">
        <w:trPr>
          <w:trHeight w:val="227"/>
        </w:trPr>
        <w:tc>
          <w:tcPr>
            <w:tcW w:w="333" w:type="pct"/>
          </w:tcPr>
          <w:p w14:paraId="55A47B08"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2210BBD3"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jednostek chorobowych,</w:t>
            </w:r>
          </w:p>
        </w:tc>
      </w:tr>
      <w:tr w:rsidR="00F10B26" w:rsidRPr="00B4693B" w14:paraId="718E05BD"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Borders>
              <w:bottom w:val="single" w:sz="4" w:space="0" w:color="8EAADB" w:themeColor="accent5" w:themeTint="99"/>
            </w:tcBorders>
          </w:tcPr>
          <w:p w14:paraId="2C5B62BB"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48E76EAF"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produktów kontraktowych.</w:t>
            </w:r>
          </w:p>
        </w:tc>
      </w:tr>
      <w:tr w:rsidR="00F10B26" w:rsidRPr="00B4693B" w14:paraId="1E13C0AF" w14:textId="77777777" w:rsidTr="14BBEFFB">
        <w:trPr>
          <w:trHeight w:val="227"/>
        </w:trPr>
        <w:tc>
          <w:tcPr>
            <w:tcW w:w="333" w:type="pct"/>
            <w:tcBorders>
              <w:tr2bl w:val="single" w:sz="4" w:space="0" w:color="auto"/>
            </w:tcBorders>
          </w:tcPr>
          <w:p w14:paraId="707F1F84" w14:textId="77777777" w:rsidR="00F10B26" w:rsidRPr="00B4693B" w:rsidRDefault="00F10B26" w:rsidP="00CC6B9E">
            <w:pPr>
              <w:spacing w:line="276" w:lineRule="auto"/>
              <w:jc w:val="left"/>
              <w:rPr>
                <w:rFonts w:ascii="Liberation Serif" w:hAnsi="Liberation Serif" w:cs="Liberation Serif"/>
                <w:color w:val="000000"/>
                <w:sz w:val="22"/>
                <w:szCs w:val="22"/>
              </w:rPr>
            </w:pPr>
          </w:p>
        </w:tc>
        <w:tc>
          <w:tcPr>
            <w:tcW w:w="4667" w:type="pct"/>
          </w:tcPr>
          <w:p w14:paraId="57E8EE88" w14:textId="77777777" w:rsidR="00F10B26" w:rsidRPr="00B4693B" w:rsidRDefault="00F10B26" w:rsidP="001E4301">
            <w:pPr>
              <w:spacing w:line="276" w:lineRule="auto"/>
              <w:rPr>
                <w:rFonts w:ascii="Liberation Serif" w:hAnsi="Liberation Serif" w:cs="Liberation Serif"/>
                <w:color w:val="000000"/>
                <w:sz w:val="22"/>
                <w:szCs w:val="22"/>
              </w:rPr>
            </w:pPr>
            <w:r w:rsidRPr="00B4693B">
              <w:rPr>
                <w:rFonts w:ascii="Liberation Serif" w:hAnsi="Liberation Serif" w:cs="Liberation Serif"/>
                <w:color w:val="000000"/>
                <w:sz w:val="22"/>
                <w:szCs w:val="22"/>
              </w:rPr>
              <w:t xml:space="preserve">Możliwość zestawienia przychodów i kosztów hospitalizacji </w:t>
            </w:r>
            <w:r w:rsidR="00304215" w:rsidRPr="00B4693B">
              <w:rPr>
                <w:rFonts w:ascii="Liberation Serif" w:hAnsi="Liberation Serif" w:cs="Liberation Serif"/>
                <w:color w:val="000000"/>
                <w:sz w:val="22"/>
                <w:szCs w:val="22"/>
              </w:rPr>
              <w:t>zgodnie z Rozporządzeniem Ministra Zdrowia z dnia 26 października 2020 r. w sprawie zaleceń dotyczących standardu rachunku kosztów u świadczeniodawców.</w:t>
            </w:r>
          </w:p>
        </w:tc>
      </w:tr>
      <w:tr w:rsidR="00F10B26" w:rsidRPr="00B4693B" w14:paraId="015E73AE"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76D3B4EA"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sz w:val="22"/>
                <w:szCs w:val="22"/>
              </w:rPr>
            </w:pPr>
          </w:p>
        </w:tc>
        <w:tc>
          <w:tcPr>
            <w:tcW w:w="4667" w:type="pct"/>
          </w:tcPr>
          <w:p w14:paraId="32D06FD1"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zestawienia statystyk kosztów pobytów z podziałem na lekarzy prowadzących.</w:t>
            </w:r>
          </w:p>
        </w:tc>
      </w:tr>
      <w:tr w:rsidR="00F10B26" w:rsidRPr="00B4693B" w14:paraId="737C82EB" w14:textId="77777777" w:rsidTr="14BBEFFB">
        <w:trPr>
          <w:trHeight w:val="227"/>
        </w:trPr>
        <w:tc>
          <w:tcPr>
            <w:tcW w:w="333" w:type="pct"/>
          </w:tcPr>
          <w:p w14:paraId="1F888A04"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542390F2"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szacunkowej kalkulacji dotychczasowych kosztów pacjenta w trakcie trwania hospitalizacji w oparciu o dane historyczne lub zdefiniowane cenniki (w przypadku braku danych historycznych).</w:t>
            </w:r>
          </w:p>
        </w:tc>
      </w:tr>
      <w:tr w:rsidR="00F10B26" w:rsidRPr="00B4693B" w14:paraId="7C063472" w14:textId="77777777" w:rsidTr="14BBEFFB">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AB76237" w14:textId="77777777" w:rsidR="00F10B26" w:rsidRPr="00B4693B" w:rsidRDefault="00F10B26" w:rsidP="00216B27">
            <w:pPr>
              <w:numPr>
                <w:ilvl w:val="0"/>
                <w:numId w:val="40"/>
              </w:numPr>
              <w:spacing w:line="276" w:lineRule="auto"/>
              <w:ind w:left="0" w:firstLine="0"/>
              <w:jc w:val="left"/>
              <w:rPr>
                <w:rFonts w:ascii="Liberation Serif" w:hAnsi="Liberation Serif" w:cs="Liberation Serif"/>
                <w:color w:val="000000"/>
                <w:sz w:val="22"/>
                <w:szCs w:val="22"/>
              </w:rPr>
            </w:pPr>
          </w:p>
        </w:tc>
        <w:tc>
          <w:tcPr>
            <w:tcW w:w="4667" w:type="pct"/>
          </w:tcPr>
          <w:p w14:paraId="383FA0BD" w14:textId="77777777" w:rsidR="00F10B26" w:rsidRPr="00B4693B" w:rsidRDefault="27F0A94E" w:rsidP="14BBEFFB">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prezentacji kosztów zleceń do jednostek zewnętrznych wg przyjętych cen umownych z daną jednostką</w:t>
            </w:r>
          </w:p>
        </w:tc>
      </w:tr>
    </w:tbl>
    <w:p w14:paraId="1516E5B0" w14:textId="77777777" w:rsidR="000458DF" w:rsidRPr="00B4693B" w:rsidRDefault="00CC6B9E" w:rsidP="00304215">
      <w:pPr>
        <w:pStyle w:val="Nagwek5"/>
        <w:spacing w:before="240"/>
        <w:rPr>
          <w:rFonts w:ascii="Liberation Serif" w:hAnsi="Liberation Serif" w:cs="Liberation Serif"/>
        </w:rPr>
      </w:pPr>
      <w:r w:rsidRPr="00B4693B">
        <w:rPr>
          <w:rFonts w:ascii="Liberation Serif" w:hAnsi="Liberation Serif" w:cs="Liberation Serif"/>
        </w:rPr>
        <w:t>LIS</w:t>
      </w:r>
    </w:p>
    <w:tbl>
      <w:tblPr>
        <w:tblStyle w:val="Tabelasiatki4akcent11"/>
        <w:tblW w:w="5000" w:type="pct"/>
        <w:tblInd w:w="0" w:type="dxa"/>
        <w:tblLook w:val="0420" w:firstRow="1" w:lastRow="0" w:firstColumn="0" w:lastColumn="0" w:noHBand="0" w:noVBand="1"/>
      </w:tblPr>
      <w:tblGrid>
        <w:gridCol w:w="726"/>
        <w:gridCol w:w="8901"/>
      </w:tblGrid>
      <w:tr w:rsidR="00AB3983" w:rsidRPr="00B4693B" w14:paraId="58D89FA4" w14:textId="77777777" w:rsidTr="66040C24">
        <w:trPr>
          <w:cnfStyle w:val="100000000000" w:firstRow="1" w:lastRow="0" w:firstColumn="0" w:lastColumn="0" w:oddVBand="0" w:evenVBand="0" w:oddHBand="0" w:evenHBand="0" w:firstRowFirstColumn="0" w:firstRowLastColumn="0" w:lastRowFirstColumn="0" w:lastRowLastColumn="0"/>
        </w:trPr>
        <w:tc>
          <w:tcPr>
            <w:tcW w:w="377" w:type="pct"/>
          </w:tcPr>
          <w:p w14:paraId="2A76568C" w14:textId="77777777" w:rsidR="00F10B26" w:rsidRPr="00B4693B" w:rsidRDefault="00F10B26" w:rsidP="001E4301">
            <w:pPr>
              <w:tabs>
                <w:tab w:val="left" w:pos="6209"/>
              </w:tabs>
              <w:spacing w:line="276" w:lineRule="auto"/>
              <w:jc w:val="center"/>
              <w:rPr>
                <w:rFonts w:ascii="Liberation Serif" w:hAnsi="Liberation Serif" w:cs="Liberation Serif"/>
                <w:b w:val="0"/>
                <w:color w:val="FFFFFF" w:themeColor="background1"/>
                <w:sz w:val="22"/>
                <w:szCs w:val="22"/>
              </w:rPr>
            </w:pPr>
            <w:r w:rsidRPr="00B4693B">
              <w:rPr>
                <w:rFonts w:ascii="Liberation Serif" w:hAnsi="Liberation Serif" w:cs="Liberation Serif"/>
                <w:b w:val="0"/>
                <w:color w:val="FFFFFF" w:themeColor="background1"/>
                <w:sz w:val="22"/>
                <w:szCs w:val="22"/>
              </w:rPr>
              <w:t>L.p.</w:t>
            </w:r>
          </w:p>
        </w:tc>
        <w:tc>
          <w:tcPr>
            <w:tcW w:w="4623" w:type="pct"/>
          </w:tcPr>
          <w:p w14:paraId="18E308E3" w14:textId="77777777" w:rsidR="00F10B26" w:rsidRPr="00B4693B" w:rsidRDefault="00F10B26" w:rsidP="0016212B">
            <w:pPr>
              <w:pStyle w:val="Nagwek4"/>
              <w:outlineLvl w:val="3"/>
              <w:rPr>
                <w:rFonts w:ascii="Liberation Serif" w:hAnsi="Liberation Serif" w:cs="Liberation Serif"/>
              </w:rPr>
            </w:pPr>
            <w:r w:rsidRPr="00B4693B">
              <w:rPr>
                <w:rFonts w:ascii="Liberation Serif" w:hAnsi="Liberation Serif" w:cs="Liberation Serif"/>
              </w:rPr>
              <w:t>Funkcjonalności Laboratoryjnego Systemu Informatycznego (LIS)</w:t>
            </w:r>
          </w:p>
        </w:tc>
      </w:tr>
      <w:tr w:rsidR="00F10B26" w:rsidRPr="00B4693B" w14:paraId="61CE627F"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97132BE" w14:textId="77777777" w:rsidR="00F10B26" w:rsidRPr="00B4693B" w:rsidRDefault="00F10B26" w:rsidP="00216B27">
            <w:pPr>
              <w:numPr>
                <w:ilvl w:val="0"/>
                <w:numId w:val="41"/>
              </w:numPr>
              <w:spacing w:line="276" w:lineRule="auto"/>
              <w:jc w:val="center"/>
              <w:rPr>
                <w:rFonts w:ascii="Liberation Serif" w:hAnsi="Liberation Serif" w:cs="Liberation Serif"/>
                <w:bCs/>
                <w:sz w:val="22"/>
                <w:szCs w:val="22"/>
              </w:rPr>
            </w:pPr>
          </w:p>
        </w:tc>
        <w:tc>
          <w:tcPr>
            <w:tcW w:w="4623" w:type="pct"/>
          </w:tcPr>
          <w:p w14:paraId="56B46688"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eastAsiaTheme="minorHAnsi" w:hAnsi="Liberation Serif" w:cs="Liberation Serif"/>
                <w:sz w:val="22"/>
                <w:szCs w:val="22"/>
              </w:rPr>
              <w:t>Oprogramowanie w języku polskim, graficzny interfejs użytkownika</w:t>
            </w:r>
          </w:p>
        </w:tc>
      </w:tr>
      <w:tr w:rsidR="00F10B26" w:rsidRPr="00B4693B" w14:paraId="12D0762A" w14:textId="77777777" w:rsidTr="66040C24">
        <w:tc>
          <w:tcPr>
            <w:tcW w:w="377" w:type="pct"/>
          </w:tcPr>
          <w:p w14:paraId="45A57BFA" w14:textId="77777777" w:rsidR="00F10B26" w:rsidRPr="00B4693B" w:rsidRDefault="00F10B26" w:rsidP="00216B27">
            <w:pPr>
              <w:numPr>
                <w:ilvl w:val="0"/>
                <w:numId w:val="41"/>
              </w:numPr>
              <w:spacing w:line="276" w:lineRule="auto"/>
              <w:ind w:left="0" w:firstLine="0"/>
              <w:jc w:val="center"/>
              <w:rPr>
                <w:rFonts w:ascii="Liberation Serif" w:hAnsi="Liberation Serif" w:cs="Liberation Serif"/>
                <w:bCs/>
                <w:sz w:val="22"/>
                <w:szCs w:val="22"/>
              </w:rPr>
            </w:pPr>
          </w:p>
        </w:tc>
        <w:tc>
          <w:tcPr>
            <w:tcW w:w="4623" w:type="pct"/>
          </w:tcPr>
          <w:p w14:paraId="7891F77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Jednokrotna rejestracja danych – raz zapisane dane nie wymagają powtórnego wpisywania</w:t>
            </w:r>
            <w:r w:rsidR="001E4301" w:rsidRPr="00B4693B">
              <w:rPr>
                <w:rFonts w:ascii="Liberation Serif" w:eastAsiaTheme="minorHAnsi" w:hAnsi="Liberation Serif" w:cs="Liberation Serif"/>
                <w:sz w:val="22"/>
                <w:szCs w:val="22"/>
              </w:rPr>
              <w:t xml:space="preserve"> (</w:t>
            </w:r>
            <w:r w:rsidR="00D45BE1" w:rsidRPr="00B4693B">
              <w:rPr>
                <w:rFonts w:ascii="Liberation Serif" w:eastAsiaTheme="minorHAnsi" w:hAnsi="Liberation Serif" w:cs="Liberation Serif"/>
                <w:sz w:val="22"/>
                <w:szCs w:val="22"/>
              </w:rPr>
              <w:t xml:space="preserve">np. </w:t>
            </w:r>
            <w:r w:rsidR="001E4301" w:rsidRPr="00B4693B">
              <w:rPr>
                <w:rFonts w:ascii="Liberation Serif" w:eastAsiaTheme="minorHAnsi" w:hAnsi="Liberation Serif" w:cs="Liberation Serif"/>
                <w:sz w:val="22"/>
                <w:szCs w:val="22"/>
              </w:rPr>
              <w:t>dane pacjenta przekazywane w ramkach HL7 muszą być wykorzystane w LIS)</w:t>
            </w:r>
          </w:p>
        </w:tc>
      </w:tr>
      <w:tr w:rsidR="00F10B26" w:rsidRPr="00B4693B" w14:paraId="0ACDBD58"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251F78E" w14:textId="77777777" w:rsidR="00F10B26" w:rsidRPr="00B4693B" w:rsidRDefault="00F10B26" w:rsidP="001E4301">
            <w:pPr>
              <w:spacing w:line="276" w:lineRule="auto"/>
              <w:jc w:val="center"/>
              <w:rPr>
                <w:rFonts w:ascii="Liberation Serif" w:hAnsi="Liberation Serif" w:cs="Liberation Serif"/>
                <w:bCs/>
                <w:sz w:val="22"/>
                <w:szCs w:val="22"/>
              </w:rPr>
            </w:pPr>
          </w:p>
        </w:tc>
        <w:tc>
          <w:tcPr>
            <w:tcW w:w="4623" w:type="pct"/>
          </w:tcPr>
          <w:p w14:paraId="7D92FBA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Rejestracja pacjentów i zleceń diagnostycznych:</w:t>
            </w:r>
          </w:p>
        </w:tc>
      </w:tr>
      <w:tr w:rsidR="00F10B26" w:rsidRPr="00B4693B" w14:paraId="724F5972" w14:textId="77777777" w:rsidTr="66040C24">
        <w:tc>
          <w:tcPr>
            <w:tcW w:w="377" w:type="pct"/>
          </w:tcPr>
          <w:p w14:paraId="11E593F1" w14:textId="77777777" w:rsidR="00F10B26" w:rsidRPr="00B4693B" w:rsidRDefault="00F10B26" w:rsidP="00216B27">
            <w:pPr>
              <w:numPr>
                <w:ilvl w:val="0"/>
                <w:numId w:val="41"/>
              </w:numPr>
              <w:spacing w:line="276" w:lineRule="auto"/>
              <w:ind w:left="0" w:firstLine="0"/>
              <w:jc w:val="center"/>
              <w:rPr>
                <w:rFonts w:ascii="Liberation Serif" w:hAnsi="Liberation Serif" w:cs="Liberation Serif"/>
                <w:bCs/>
                <w:sz w:val="22"/>
                <w:szCs w:val="22"/>
              </w:rPr>
            </w:pPr>
          </w:p>
        </w:tc>
        <w:tc>
          <w:tcPr>
            <w:tcW w:w="4623" w:type="pct"/>
          </w:tcPr>
          <w:p w14:paraId="2F69362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Prowadzenie kartoteki pacjentów</w:t>
            </w:r>
            <w:r w:rsidR="001E4301" w:rsidRPr="00B4693B">
              <w:rPr>
                <w:rFonts w:ascii="Liberation Serif" w:eastAsiaTheme="minorHAnsi" w:hAnsi="Liberation Serif" w:cs="Liberation Serif"/>
                <w:sz w:val="22"/>
                <w:szCs w:val="22"/>
              </w:rPr>
              <w:t xml:space="preserve"> i ich rejestracja z wyszukiwaniem po imieniu, nazwisku i nr PESEL,</w:t>
            </w:r>
            <w:r w:rsidRPr="00B4693B">
              <w:rPr>
                <w:rFonts w:ascii="Liberation Serif" w:eastAsiaTheme="minorHAnsi" w:hAnsi="Liberation Serif" w:cs="Liberation Serif"/>
                <w:sz w:val="22"/>
                <w:szCs w:val="22"/>
              </w:rPr>
              <w:t xml:space="preserve"> , łącznie z datą przyjęcia do szpitala, wraz z grupą krwi, RhD i fenotypem, oraz identyfikacja pacjenta na podstawie różnych danych: demograficznych, nr księgi głównej, identyfikatora zewnętrznego, z możliwością blokady powtórnej rejestracji tego samego pacjenta;</w:t>
            </w:r>
          </w:p>
        </w:tc>
      </w:tr>
      <w:tr w:rsidR="00F10B26" w:rsidRPr="00B4693B" w14:paraId="3170D530"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9275E1A" w14:textId="77777777" w:rsidR="00F10B26" w:rsidRPr="00B4693B" w:rsidRDefault="00F10B26" w:rsidP="00216B27">
            <w:pPr>
              <w:numPr>
                <w:ilvl w:val="0"/>
                <w:numId w:val="41"/>
              </w:numPr>
              <w:spacing w:line="276" w:lineRule="auto"/>
              <w:ind w:left="0" w:firstLine="0"/>
              <w:jc w:val="center"/>
              <w:rPr>
                <w:rFonts w:ascii="Liberation Serif" w:hAnsi="Liberation Serif" w:cs="Liberation Serif"/>
                <w:bCs/>
                <w:sz w:val="22"/>
                <w:szCs w:val="22"/>
              </w:rPr>
            </w:pPr>
          </w:p>
        </w:tc>
        <w:tc>
          <w:tcPr>
            <w:tcW w:w="4623" w:type="pct"/>
          </w:tcPr>
          <w:p w14:paraId="2651F6AB"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Rejestracja serologicznej historii pacjenta (daty, zmiany: grupy krwi, fenotypu, wykryte alloprzeciwciała, przetoczenia krwi i składników, powikłania poprzetoczeniowe, konsultacje, kwalifikacje do podania immunoglobuliny), sygnalizacja (wyróżnianie) takich pacjentów przy wyświetlaniu.</w:t>
            </w:r>
          </w:p>
        </w:tc>
      </w:tr>
      <w:tr w:rsidR="00F10B26" w:rsidRPr="00B4693B" w14:paraId="45E4E060" w14:textId="77777777" w:rsidTr="66040C24">
        <w:tc>
          <w:tcPr>
            <w:tcW w:w="377" w:type="pct"/>
          </w:tcPr>
          <w:p w14:paraId="50AF6ED3"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53B6D11" w14:textId="77777777" w:rsidR="00CC6B9E"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zleceń (wszystkie badania), od zleceniodawców szpitalnych i zewnętrznych, w tym:</w:t>
            </w:r>
          </w:p>
          <w:p w14:paraId="03D40BE8" w14:textId="77777777" w:rsidR="00F10B26" w:rsidRPr="00B4693B"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godzin: pobrania, dostarczenia materiału i rejestracji zlecenia,</w:t>
            </w:r>
          </w:p>
          <w:p w14:paraId="78D977F4" w14:textId="77777777" w:rsidR="00F10B26" w:rsidRPr="00B4693B"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dokumentacja materiału z wykorzystaniem rozbudowywalnego przez użytkownika słownika</w:t>
            </w:r>
            <w:r w:rsidR="003059A0" w:rsidRPr="00B4693B">
              <w:rPr>
                <w:rFonts w:ascii="Liberation Serif" w:eastAsiaTheme="minorHAnsi" w:hAnsi="Liberation Serif" w:cs="Liberation Serif"/>
                <w:sz w:val="22"/>
                <w:szCs w:val="22"/>
              </w:rPr>
              <w:t xml:space="preserve"> </w:t>
            </w:r>
            <w:r w:rsidR="00CC6B9E" w:rsidRPr="00B4693B">
              <w:rPr>
                <w:rFonts w:ascii="Liberation Serif" w:eastAsiaTheme="minorHAnsi" w:hAnsi="Liberation Serif" w:cs="Liberation Serif"/>
                <w:sz w:val="22"/>
                <w:szCs w:val="22"/>
              </w:rPr>
              <w:t>ma</w:t>
            </w:r>
            <w:r w:rsidRPr="00B4693B">
              <w:rPr>
                <w:rFonts w:ascii="Liberation Serif" w:eastAsiaTheme="minorHAnsi" w:hAnsi="Liberation Serif" w:cs="Liberation Serif"/>
                <w:sz w:val="22"/>
                <w:szCs w:val="22"/>
              </w:rPr>
              <w:t>teriałów, możliwość szczegółowego opisania w zleceniu,</w:t>
            </w:r>
          </w:p>
          <w:p w14:paraId="49DBC014" w14:textId="77777777" w:rsidR="00F10B26" w:rsidRPr="00B4693B" w:rsidRDefault="00F10B26" w:rsidP="00216B27">
            <w:pPr>
              <w:pStyle w:val="Akapitzlist"/>
              <w:numPr>
                <w:ilvl w:val="0"/>
                <w:numId w:val="165"/>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możliwość rejestrowania danych z wywiadu (przyjmowane leki, zastosowane i planowane leczenie, sugerowany kierunek diagnozy itp.)</w:t>
            </w:r>
          </w:p>
          <w:p w14:paraId="0E64A399" w14:textId="77777777" w:rsidR="003059A0" w:rsidRPr="00B4693B" w:rsidRDefault="003059A0" w:rsidP="00216B27">
            <w:pPr>
              <w:pStyle w:val="Akapitzlist"/>
              <w:numPr>
                <w:ilvl w:val="0"/>
                <w:numId w:val="165"/>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możliwość wpisania ręcznie / korekty osoby pobierającej.</w:t>
            </w:r>
          </w:p>
        </w:tc>
      </w:tr>
      <w:tr w:rsidR="00F10B26" w:rsidRPr="00B4693B" w14:paraId="7E62C8C8"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78809AC3"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8BE2D83"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Całkowicie automatyczny dobór cen dla wykonywanych badań, umożliwiający:</w:t>
            </w:r>
          </w:p>
          <w:p w14:paraId="32E4F267" w14:textId="77777777" w:rsidR="00F10B26" w:rsidRPr="00B4693B"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dobór różnych cen za badanie dla różnych płatników,</w:t>
            </w:r>
          </w:p>
          <w:p w14:paraId="14341DFB" w14:textId="77777777" w:rsidR="00F10B26" w:rsidRPr="00B4693B"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przypisanie badań różnym płatnikom, bez rejestracji osobnych zleceń</w:t>
            </w:r>
            <w:r w:rsidRPr="00B4693B">
              <w:rPr>
                <w:rFonts w:ascii="Liberation Serif" w:eastAsiaTheme="minorHAnsi" w:hAnsi="Liberation Serif" w:cs="Liberation Serif"/>
                <w:sz w:val="22"/>
                <w:szCs w:val="22"/>
              </w:rPr>
              <w:br/>
              <w:t>rejestrację grupy (pakietu) badań o cenie różnej od sumy cen składowych,</w:t>
            </w:r>
          </w:p>
          <w:p w14:paraId="2E6EE161" w14:textId="77777777" w:rsidR="00F10B26" w:rsidRPr="00B4693B"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zlecenie badania (po ustalonej cenie) wykonywanego na koszt laboratorium,</w:t>
            </w:r>
          </w:p>
          <w:p w14:paraId="6EC90CBE" w14:textId="77777777" w:rsidR="00F10B26" w:rsidRPr="00B4693B" w:rsidRDefault="00F10B26" w:rsidP="00216B27">
            <w:pPr>
              <w:pStyle w:val="Akapitzlist"/>
              <w:numPr>
                <w:ilvl w:val="0"/>
                <w:numId w:val="166"/>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przydział ceny z cennika „domyślnego” w przypadku niekompletnych danych kwalifikujących przydział właściwego cennika (lub braku w nim ceny),</w:t>
            </w:r>
          </w:p>
          <w:p w14:paraId="31FAD24E" w14:textId="77777777" w:rsidR="00F10B26" w:rsidRPr="00B4693B" w:rsidRDefault="00F10B26" w:rsidP="00216B27">
            <w:pPr>
              <w:pStyle w:val="Akapitzlist"/>
              <w:numPr>
                <w:ilvl w:val="0"/>
                <w:numId w:val="166"/>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blokadę rejestracji badania, do którego nie można automatycznie dobrać ceny.</w:t>
            </w:r>
          </w:p>
        </w:tc>
      </w:tr>
      <w:tr w:rsidR="00F10B26" w:rsidRPr="00B4693B" w14:paraId="0BABA967" w14:textId="77777777" w:rsidTr="66040C24">
        <w:tc>
          <w:tcPr>
            <w:tcW w:w="377" w:type="pct"/>
          </w:tcPr>
          <w:p w14:paraId="2EBDA7AE"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3CD67DFA" w14:textId="77777777" w:rsidR="00F10B26" w:rsidRPr="00B4693B" w:rsidRDefault="00F10B26" w:rsidP="00304215">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rozliczanie zleceń, z uwzględnieniem specjalnych ich rodzajów (Cito, Dyżury...)</w:t>
            </w:r>
            <w:r w:rsidR="00304215" w:rsidRPr="00B4693B">
              <w:rPr>
                <w:rFonts w:ascii="Liberation Serif" w:eastAsiaTheme="minorHAnsi" w:hAnsi="Liberation Serif" w:cs="Liberation Serif"/>
                <w:sz w:val="22"/>
                <w:szCs w:val="22"/>
              </w:rPr>
              <w:t>.</w:t>
            </w:r>
          </w:p>
        </w:tc>
      </w:tr>
      <w:tr w:rsidR="00F10B26" w:rsidRPr="00B4693B" w14:paraId="602EE7E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538E9621"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2022554B"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uwzględnianie w rozliczaniu zleceń kilku różnych stawek VAT dla tej samej usługi, w zależności od przeznaczenia wyniku,</w:t>
            </w:r>
          </w:p>
        </w:tc>
      </w:tr>
      <w:tr w:rsidR="00F10B26" w:rsidRPr="00B4693B" w14:paraId="22A7983D" w14:textId="77777777" w:rsidTr="66040C24">
        <w:tc>
          <w:tcPr>
            <w:tcW w:w="377" w:type="pct"/>
          </w:tcPr>
          <w:p w14:paraId="0283519A"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02DE3BC5"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podłączenia i współpracy z drukarkami fiskalnymi, prowadzenie towarzyszących im rejestrów sprzedaży i rejestrów paragonów fiskalnych, z możliwością równoczesnego użycia kilku takich drukarek i rejestrów,</w:t>
            </w:r>
          </w:p>
        </w:tc>
      </w:tr>
      <w:tr w:rsidR="00F10B26" w:rsidRPr="00B4693B" w14:paraId="03730CE0"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28811F5"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09259FE0"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dopisania badania do istniejącego zlecenia, bez konieczności ponownego rejestrowania danych administracyjnych</w:t>
            </w:r>
          </w:p>
        </w:tc>
      </w:tr>
      <w:tr w:rsidR="00F10B26" w:rsidRPr="00B4693B" w14:paraId="5335B071" w14:textId="77777777" w:rsidTr="66040C24">
        <w:tc>
          <w:tcPr>
            <w:tcW w:w="377" w:type="pct"/>
          </w:tcPr>
          <w:p w14:paraId="6FC19F33"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2055FB6"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Prowadzenie głównej książki zleceń i możliwość jej wydruku,</w:t>
            </w:r>
          </w:p>
        </w:tc>
      </w:tr>
      <w:tr w:rsidR="00C82C7A" w:rsidRPr="00B4693B" w14:paraId="42D3390A"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DBECB79"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2B90B46E" w14:textId="77777777" w:rsidR="00F10B26" w:rsidRPr="00B4693B" w:rsidRDefault="2665FA59" w:rsidP="66040C24">
            <w:p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Możliwość rejestracji zleceń z wykorzystaniem modułu do kompleksowej obsługi pacjenta w punkcie pobrań, umożliwiający:</w:t>
            </w:r>
          </w:p>
          <w:p w14:paraId="6966A0C6" w14:textId="77777777" w:rsidR="00CA5D37" w:rsidRPr="00B4693B" w:rsidRDefault="2665FA59"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przyjęcie dokumentu zlecenia z możliwością jego oceny (np. niekompletne dane pacjenta lub lekarza, źle zaznaczone badania),</w:t>
            </w:r>
          </w:p>
          <w:p w14:paraId="2132AA57" w14:textId="77777777" w:rsidR="00CA5D37" w:rsidRPr="00B4693B" w:rsidRDefault="2665FA59"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uzupełnienie zlecenia o dodatkowe dane pacjenta (nr dokumentacji medycznej, rozpoznanie, miejsce odesłania wyniku, uwagi dla wykonawcy)</w:t>
            </w:r>
          </w:p>
          <w:p w14:paraId="2FBDA05A" w14:textId="77777777" w:rsidR="00CA5D37" w:rsidRPr="00B4693B" w:rsidRDefault="7FD325B0" w:rsidP="00216B27">
            <w:pPr>
              <w:pStyle w:val="Akapitzlist"/>
              <w:numPr>
                <w:ilvl w:val="0"/>
                <w:numId w:val="179"/>
              </w:num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w</w:t>
            </w:r>
            <w:r w:rsidR="2665FA59" w:rsidRPr="00B4693B">
              <w:rPr>
                <w:rFonts w:ascii="Liberation Serif" w:eastAsiaTheme="minorEastAsia" w:hAnsi="Liberation Serif" w:cs="Liberation Serif"/>
                <w:sz w:val="22"/>
                <w:szCs w:val="22"/>
              </w:rPr>
              <w:t>ydruk protokołu pobrania, zgody na pobranie materiału do badań, zgody na publikację wyników,</w:t>
            </w:r>
          </w:p>
          <w:p w14:paraId="18BD60E2" w14:textId="77777777" w:rsidR="00CA5D37" w:rsidRPr="00B4693B" w:rsidRDefault="2665FA59" w:rsidP="00216B27">
            <w:pPr>
              <w:pStyle w:val="Akapitzlist"/>
              <w:numPr>
                <w:ilvl w:val="0"/>
                <w:numId w:val="179"/>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EastAsia" w:hAnsi="Liberation Serif" w:cs="Liberation Serif"/>
                <w:sz w:val="22"/>
                <w:szCs w:val="22"/>
              </w:rPr>
              <w:t>kalkulację i fiskalizację kosztów badań,</w:t>
            </w:r>
          </w:p>
          <w:p w14:paraId="343A7CD1" w14:textId="77777777" w:rsidR="00F10B26" w:rsidRPr="00B4693B" w:rsidRDefault="2665FA59" w:rsidP="00216B27">
            <w:pPr>
              <w:pStyle w:val="Akapitzlist"/>
              <w:numPr>
                <w:ilvl w:val="0"/>
                <w:numId w:val="179"/>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EastAsia" w:hAnsi="Liberation Serif" w:cs="Liberation Serif"/>
                <w:sz w:val="22"/>
                <w:szCs w:val="22"/>
              </w:rPr>
              <w:t>obsługę poboru materiału (z określeniem czasu realizacji zlecenia) i wysyłki</w:t>
            </w:r>
          </w:p>
        </w:tc>
      </w:tr>
      <w:tr w:rsidR="00F10B26" w:rsidRPr="00B4693B" w14:paraId="067BC5E1" w14:textId="77777777" w:rsidTr="66040C24">
        <w:tc>
          <w:tcPr>
            <w:tcW w:w="377" w:type="pct"/>
          </w:tcPr>
          <w:p w14:paraId="3C4009AD"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FC011E7"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B4693B" w14:paraId="133DE6E8"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5562FF0F"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51DFD6BD" w14:textId="77777777" w:rsidR="00F10B26" w:rsidRPr="00B4693B" w:rsidRDefault="00F10B26" w:rsidP="003059A0">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 xml:space="preserve">Licencja na nieograniczoną liczbę użytkowników, min. </w:t>
            </w:r>
            <w:r w:rsidR="003059A0" w:rsidRPr="00B4693B">
              <w:rPr>
                <w:rFonts w:ascii="Liberation Serif" w:eastAsiaTheme="minorHAnsi" w:hAnsi="Liberation Serif" w:cs="Liberation Serif"/>
                <w:sz w:val="22"/>
                <w:szCs w:val="22"/>
              </w:rPr>
              <w:t>20</w:t>
            </w:r>
            <w:r w:rsidRPr="00B4693B">
              <w:rPr>
                <w:rFonts w:ascii="Liberation Serif" w:eastAsiaTheme="minorHAnsi" w:hAnsi="Liberation Serif" w:cs="Liberation Serif"/>
                <w:sz w:val="22"/>
                <w:szCs w:val="22"/>
              </w:rPr>
              <w:t xml:space="preserve"> stacji roboczych, </w:t>
            </w:r>
            <w:r w:rsidR="003059A0" w:rsidRPr="00B4693B">
              <w:rPr>
                <w:rFonts w:ascii="Liberation Serif" w:eastAsiaTheme="minorHAnsi" w:hAnsi="Liberation Serif" w:cs="Liberation Serif"/>
                <w:sz w:val="22"/>
                <w:szCs w:val="22"/>
              </w:rPr>
              <w:t>22</w:t>
            </w:r>
            <w:r w:rsidRPr="00B4693B">
              <w:rPr>
                <w:rFonts w:ascii="Liberation Serif" w:eastAsiaTheme="minorHAnsi" w:hAnsi="Liberation Serif" w:cs="Liberation Serif"/>
                <w:sz w:val="22"/>
                <w:szCs w:val="22"/>
              </w:rPr>
              <w:t xml:space="preserve"> wskazanych przez Użytkownika analizatorów w tym 1 analizator parametrów krytycznych poza laboratorium </w:t>
            </w:r>
            <w:r w:rsidRPr="00B4693B">
              <w:rPr>
                <w:rFonts w:ascii="Liberation Serif" w:eastAsiaTheme="minorHAnsi" w:hAnsi="Liberation Serif" w:cs="Liberation Serif"/>
                <w:sz w:val="22"/>
                <w:szCs w:val="22"/>
              </w:rPr>
              <w:lastRenderedPageBreak/>
              <w:t>(POCT). Podłączenie analizatorów do systemu z wykorzystaniem konwerterów Ethernet/RS, Nportów</w:t>
            </w:r>
          </w:p>
        </w:tc>
      </w:tr>
      <w:tr w:rsidR="00F10B26" w:rsidRPr="00B4693B" w14:paraId="3EC7C65E" w14:textId="77777777" w:rsidTr="66040C24">
        <w:tc>
          <w:tcPr>
            <w:tcW w:w="377" w:type="pct"/>
          </w:tcPr>
          <w:p w14:paraId="48D00861"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6FDE509F"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Obsługa badań w zakresie hematologii, koagulologii, analityki ogólnej, biochemii, immunologii, serologii</w:t>
            </w:r>
            <w:r w:rsidR="003059A0" w:rsidRPr="00B4693B">
              <w:rPr>
                <w:rFonts w:ascii="Liberation Serif" w:eastAsiaTheme="minorHAnsi" w:hAnsi="Liberation Serif" w:cs="Liberation Serif"/>
                <w:sz w:val="22"/>
                <w:szCs w:val="22"/>
              </w:rPr>
              <w:t>, mikrobiologii</w:t>
            </w:r>
            <w:r w:rsidRPr="00B4693B">
              <w:rPr>
                <w:rFonts w:ascii="Liberation Serif" w:eastAsiaTheme="minorHAnsi" w:hAnsi="Liberation Serif" w:cs="Liberation Serif"/>
                <w:sz w:val="22"/>
                <w:szCs w:val="22"/>
              </w:rPr>
              <w:t xml:space="preserve"> i banku krwi.</w:t>
            </w:r>
          </w:p>
        </w:tc>
      </w:tr>
      <w:tr w:rsidR="00F10B26" w:rsidRPr="00B4693B" w14:paraId="1C02E75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111DF7D"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5B781F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B4693B" w14:paraId="7F25E83E" w14:textId="77777777" w:rsidTr="66040C24">
        <w:tc>
          <w:tcPr>
            <w:tcW w:w="377" w:type="pct"/>
            <w:tcBorders>
              <w:bottom w:val="single" w:sz="4" w:space="0" w:color="8EAADB" w:themeColor="accent5" w:themeTint="99"/>
            </w:tcBorders>
          </w:tcPr>
          <w:p w14:paraId="36717DAC"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3AEF0880"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 xml:space="preserve">Możliwość automatycznego (na podstawie zleceń) wystawiania rachunków indywidualnych </w:t>
            </w:r>
            <w:r w:rsidR="00304215" w:rsidRPr="00B4693B">
              <w:rPr>
                <w:rFonts w:ascii="Liberation Serif" w:eastAsiaTheme="minorHAnsi" w:hAnsi="Liberation Serif" w:cs="Liberation Serif"/>
                <w:sz w:val="22"/>
                <w:szCs w:val="22"/>
              </w:rPr>
              <w:t>i zbiorczych.</w:t>
            </w:r>
          </w:p>
        </w:tc>
      </w:tr>
      <w:tr w:rsidR="00F10B26" w:rsidRPr="00B4693B" w14:paraId="3D37CF38"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Borders>
              <w:tr2bl w:val="single" w:sz="4" w:space="0" w:color="auto"/>
            </w:tcBorders>
          </w:tcPr>
          <w:p w14:paraId="6C4B993E" w14:textId="77777777" w:rsidR="00F10B26" w:rsidRPr="00B4693B" w:rsidRDefault="00F10B26" w:rsidP="001E4301">
            <w:pPr>
              <w:pStyle w:val="Tekstpodstawowywcity"/>
              <w:spacing w:before="0" w:after="0" w:line="276" w:lineRule="auto"/>
              <w:ind w:left="0"/>
              <w:jc w:val="center"/>
              <w:rPr>
                <w:rFonts w:ascii="Liberation Serif" w:hAnsi="Liberation Serif" w:cs="Liberation Serif"/>
                <w:bCs/>
                <w:sz w:val="22"/>
                <w:szCs w:val="22"/>
              </w:rPr>
            </w:pPr>
          </w:p>
        </w:tc>
        <w:tc>
          <w:tcPr>
            <w:tcW w:w="4623" w:type="pct"/>
          </w:tcPr>
          <w:p w14:paraId="2B42D024"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Proces analityczny:</w:t>
            </w:r>
          </w:p>
        </w:tc>
      </w:tr>
      <w:tr w:rsidR="00F10B26" w:rsidRPr="00B4693B" w14:paraId="3ECE1F00" w14:textId="77777777" w:rsidTr="66040C24">
        <w:tc>
          <w:tcPr>
            <w:tcW w:w="377" w:type="pct"/>
          </w:tcPr>
          <w:p w14:paraId="21155E87"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4BD829F3"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Prowadzenie Ksiąg Pracowni Diagnostycznych, automatycznie sprzężonych z książką zleceń,</w:t>
            </w:r>
          </w:p>
        </w:tc>
      </w:tr>
      <w:tr w:rsidR="00F10B26" w:rsidRPr="00B4693B" w14:paraId="5D1D5F73"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4882709"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64E2430"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Automatyczne kierowanie badań do stanowisk, na których mają być wykonane, z</w:t>
            </w:r>
          </w:p>
          <w:p w14:paraId="2ECF2DD0"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uwzględnieniem alternatywnych metod wykonywania, w tym możliwość przekierowywania badań do innej pracowni, z uwzględnieniem merytorycznie wymaganej kolejności wykonywania badań z jednej próbki;</w:t>
            </w:r>
          </w:p>
        </w:tc>
      </w:tr>
      <w:tr w:rsidR="00F10B26" w:rsidRPr="00B4693B" w14:paraId="650D9C85" w14:textId="77777777" w:rsidTr="66040C24">
        <w:tc>
          <w:tcPr>
            <w:tcW w:w="377" w:type="pct"/>
          </w:tcPr>
          <w:p w14:paraId="4AE3A547"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1A488138"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Pełna automatyka sterowania analizatorami diagnostycznymi (programowanie, wysyłanie zleceń, odbiór wyników, przesłanie informacji technicznych), uwzględniająca specyfikę urządzeń, m.in. automatyczne przyjmowanie i archiwizowanie w bazie danych:</w:t>
            </w:r>
          </w:p>
          <w:p w14:paraId="6A91EE73" w14:textId="77777777" w:rsidR="00CA5D37" w:rsidRPr="00B4693B"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wyników graficznych (wykresy, histogramy, elektroforegramy)</w:t>
            </w:r>
          </w:p>
          <w:p w14:paraId="7B7598F3" w14:textId="77777777" w:rsidR="00CA5D37" w:rsidRPr="00B4693B"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odczytane przez analizator stopnie aglutynacji (serologia),</w:t>
            </w:r>
          </w:p>
          <w:p w14:paraId="6979A70C" w14:textId="77777777" w:rsidR="00CA5D37" w:rsidRPr="00B4693B" w:rsidRDefault="00F10B26" w:rsidP="00216B27">
            <w:pPr>
              <w:pStyle w:val="Akapitzlist"/>
              <w:numPr>
                <w:ilvl w:val="0"/>
                <w:numId w:val="18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obrazy zeskanowanych przez analizator kaset (serologia),</w:t>
            </w:r>
          </w:p>
          <w:p w14:paraId="7B0A7277" w14:textId="77777777" w:rsidR="00CA5D37" w:rsidRPr="00B4693B" w:rsidRDefault="00F10B26" w:rsidP="00216B27">
            <w:pPr>
              <w:pStyle w:val="Akapitzlist"/>
              <w:numPr>
                <w:ilvl w:val="0"/>
                <w:numId w:val="180"/>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informacji o osobach dokonujących manualnych modyfikac</w:t>
            </w:r>
            <w:r w:rsidR="00DF6CE7" w:rsidRPr="00B4693B">
              <w:rPr>
                <w:rFonts w:ascii="Liberation Serif" w:eastAsiaTheme="minorHAnsi" w:hAnsi="Liberation Serif" w:cs="Liberation Serif"/>
                <w:sz w:val="22"/>
                <w:szCs w:val="22"/>
              </w:rPr>
              <w:t>ji i akceptacji w analizatorach,</w:t>
            </w:r>
          </w:p>
          <w:p w14:paraId="5AD629C7" w14:textId="77777777" w:rsidR="00F10B26" w:rsidRPr="00B4693B" w:rsidRDefault="00DF6CE7" w:rsidP="00216B27">
            <w:pPr>
              <w:pStyle w:val="Akapitzlist"/>
              <w:numPr>
                <w:ilvl w:val="0"/>
                <w:numId w:val="180"/>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hAnsi="Liberation Serif" w:cs="Liberation Serif"/>
                <w:sz w:val="22"/>
                <w:szCs w:val="22"/>
              </w:rPr>
              <w:t>przesyłanie wyników kontroli jakości do programu Unity Real Time firmy BIO-RAD</w:t>
            </w:r>
            <w:r w:rsidR="00F10B26" w:rsidRPr="00B4693B">
              <w:rPr>
                <w:rFonts w:ascii="Liberation Serif" w:eastAsiaTheme="minorHAnsi" w:hAnsi="Liberation Serif" w:cs="Liberation Serif"/>
                <w:sz w:val="22"/>
                <w:szCs w:val="22"/>
              </w:rPr>
              <w:t>;</w:t>
            </w:r>
          </w:p>
        </w:tc>
      </w:tr>
      <w:tr w:rsidR="00F10B26" w:rsidRPr="00B4693B" w14:paraId="1529401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563A835D"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1DCE79F4"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wyboru liczby i rodzaju badań do wykonania, zmiany kolejności, przerwania, powtórzenia, wpisania wyniku manualnie, zatwierdzenia – w miarę możliwości obsługiwanego stanowiska (analizatora),</w:t>
            </w:r>
            <w:r w:rsidR="00DF6CE7" w:rsidRPr="00B4693B">
              <w:rPr>
                <w:rFonts w:ascii="Liberation Serif" w:eastAsiaTheme="minorHAnsi" w:hAnsi="Liberation Serif" w:cs="Liberation Serif"/>
                <w:sz w:val="22"/>
                <w:szCs w:val="22"/>
              </w:rPr>
              <w:t xml:space="preserve"> dodania komentarza.</w:t>
            </w:r>
          </w:p>
        </w:tc>
      </w:tr>
      <w:tr w:rsidR="00F10B26" w:rsidRPr="00B4693B" w14:paraId="230DEC0C" w14:textId="77777777" w:rsidTr="66040C24">
        <w:trPr>
          <w:trHeight w:val="596"/>
        </w:trPr>
        <w:tc>
          <w:tcPr>
            <w:tcW w:w="377" w:type="pct"/>
          </w:tcPr>
          <w:p w14:paraId="6A8C598A"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25540343"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alternatywnego wykonywania tych samych badań na kilku (różnych lub takich samych) analizatorach</w:t>
            </w:r>
            <w:r w:rsidR="00304215" w:rsidRPr="00B4693B">
              <w:rPr>
                <w:rFonts w:ascii="Liberation Serif" w:eastAsiaTheme="minorHAnsi" w:hAnsi="Liberation Serif" w:cs="Liberation Serif"/>
                <w:sz w:val="22"/>
                <w:szCs w:val="22"/>
              </w:rPr>
              <w:t xml:space="preserve">. </w:t>
            </w:r>
          </w:p>
        </w:tc>
      </w:tr>
      <w:tr w:rsidR="00F10B26" w:rsidRPr="00B4693B" w14:paraId="0661CA8B"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8253F81"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78022C1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manualnej rejestracji wyników,</w:t>
            </w:r>
          </w:p>
        </w:tc>
      </w:tr>
      <w:tr w:rsidR="00F10B26" w:rsidRPr="00B4693B" w14:paraId="1D02EE83" w14:textId="77777777" w:rsidTr="66040C24">
        <w:tc>
          <w:tcPr>
            <w:tcW w:w="377" w:type="pct"/>
          </w:tcPr>
          <w:p w14:paraId="70A3F0DD"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5C5C3B3B" w14:textId="77777777" w:rsidR="00334BEB"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Manualne wprowadzanie wyników serologicznych, zapewniające:</w:t>
            </w:r>
          </w:p>
          <w:p w14:paraId="59592478" w14:textId="77777777" w:rsidR="00334BEB" w:rsidRPr="00B4693B" w:rsidRDefault="00F10B26" w:rsidP="00216B27">
            <w:pPr>
              <w:pStyle w:val="Akapitzlist"/>
              <w:numPr>
                <w:ilvl w:val="0"/>
                <w:numId w:val="167"/>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wprowadzenie pełnego protokołu wraz ze stopniami aglutynacji,</w:t>
            </w:r>
          </w:p>
          <w:p w14:paraId="4BD8E7DC" w14:textId="77777777" w:rsidR="00334BEB" w:rsidRPr="00B4693B" w:rsidRDefault="00F10B26" w:rsidP="00216B27">
            <w:pPr>
              <w:pStyle w:val="Akapitzlist"/>
              <w:numPr>
                <w:ilvl w:val="0"/>
                <w:numId w:val="167"/>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automatyczną weryfikację zgodności protokołu z wydawanym wynikiem i znaną z historii pacjenta jego dotychczasową grupą krwi i Rh,</w:t>
            </w:r>
          </w:p>
          <w:p w14:paraId="5B43BBB6" w14:textId="77777777" w:rsidR="00334BEB" w:rsidRPr="00B4693B" w:rsidRDefault="00F10B26" w:rsidP="00216B27">
            <w:pPr>
              <w:pStyle w:val="Akapitzlist"/>
              <w:numPr>
                <w:ilvl w:val="0"/>
                <w:numId w:val="167"/>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wprowadzania rzadkich grup krwi,</w:t>
            </w:r>
          </w:p>
          <w:p w14:paraId="50851852" w14:textId="77777777" w:rsidR="00F10B26" w:rsidRPr="00B4693B" w:rsidRDefault="00F10B26" w:rsidP="00216B27">
            <w:pPr>
              <w:pStyle w:val="Akapitzlist"/>
              <w:numPr>
                <w:ilvl w:val="0"/>
                <w:numId w:val="167"/>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opisywanie wyników, również uzyskanych automatycznie.</w:t>
            </w:r>
          </w:p>
        </w:tc>
      </w:tr>
      <w:tr w:rsidR="00F10B26" w:rsidRPr="00B4693B" w14:paraId="73A340D7"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484E093"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bCs/>
                <w:sz w:val="22"/>
                <w:szCs w:val="22"/>
              </w:rPr>
            </w:pPr>
          </w:p>
        </w:tc>
        <w:tc>
          <w:tcPr>
            <w:tcW w:w="4623" w:type="pct"/>
          </w:tcPr>
          <w:p w14:paraId="48A817BB"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eastAsiaTheme="minorHAnsi" w:hAnsi="Liberation Serif" w:cs="Liberation Serif"/>
                <w:sz w:val="22"/>
                <w:szCs w:val="22"/>
              </w:rPr>
              <w:t>Przyspieszona</w:t>
            </w:r>
            <w:r w:rsidR="00F42A74" w:rsidRPr="00B4693B">
              <w:rPr>
                <w:rFonts w:ascii="Liberation Serif" w:eastAsiaTheme="minorHAnsi" w:hAnsi="Liberation Serif" w:cs="Liberation Serif"/>
                <w:sz w:val="22"/>
                <w:szCs w:val="22"/>
              </w:rPr>
              <w:t xml:space="preserve"> </w:t>
            </w:r>
            <w:r w:rsidRPr="00B4693B">
              <w:rPr>
                <w:rFonts w:ascii="Liberation Serif" w:eastAsiaTheme="minorHAnsi" w:hAnsi="Liberation Serif" w:cs="Liberation Serif"/>
                <w:sz w:val="22"/>
                <w:szCs w:val="22"/>
              </w:rPr>
              <w:t>obsługa zleceń pilnych,</w:t>
            </w:r>
          </w:p>
        </w:tc>
      </w:tr>
      <w:tr w:rsidR="00F10B26" w:rsidRPr="00B4693B" w14:paraId="62A251C3" w14:textId="77777777" w:rsidTr="66040C24">
        <w:tc>
          <w:tcPr>
            <w:tcW w:w="377" w:type="pct"/>
          </w:tcPr>
          <w:p w14:paraId="58FB6520"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sz w:val="22"/>
                <w:szCs w:val="22"/>
              </w:rPr>
            </w:pPr>
          </w:p>
        </w:tc>
        <w:tc>
          <w:tcPr>
            <w:tcW w:w="4623" w:type="pct"/>
          </w:tcPr>
          <w:p w14:paraId="3F63618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B4693B" w14:paraId="5F94497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8278321"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sz w:val="22"/>
                <w:szCs w:val="22"/>
              </w:rPr>
            </w:pPr>
          </w:p>
        </w:tc>
        <w:tc>
          <w:tcPr>
            <w:tcW w:w="4623" w:type="pct"/>
          </w:tcPr>
          <w:p w14:paraId="6EDE41E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automatycznego zastępowania wyniku liczbowego (poza wskazanym zakresem) odpowiednim tekstem,</w:t>
            </w:r>
          </w:p>
        </w:tc>
      </w:tr>
      <w:tr w:rsidR="00F10B26" w:rsidRPr="00B4693B" w14:paraId="529B60AD" w14:textId="77777777" w:rsidTr="66040C24">
        <w:tc>
          <w:tcPr>
            <w:tcW w:w="377" w:type="pct"/>
          </w:tcPr>
          <w:p w14:paraId="56D31366"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sz w:val="22"/>
                <w:szCs w:val="22"/>
              </w:rPr>
            </w:pPr>
          </w:p>
        </w:tc>
        <w:tc>
          <w:tcPr>
            <w:tcW w:w="4623" w:type="pct"/>
          </w:tcPr>
          <w:p w14:paraId="7A9C2098"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Rejestracja błędów wykonania.</w:t>
            </w:r>
          </w:p>
        </w:tc>
      </w:tr>
      <w:tr w:rsidR="00F10B26" w:rsidRPr="00B4693B" w14:paraId="6F78D85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DD8B79F" w14:textId="77777777" w:rsidR="00F10B26" w:rsidRPr="00B4693B" w:rsidRDefault="00F10B26" w:rsidP="00216B27">
            <w:pPr>
              <w:pStyle w:val="Tekstpodstawowywcity"/>
              <w:numPr>
                <w:ilvl w:val="0"/>
                <w:numId w:val="41"/>
              </w:numPr>
              <w:spacing w:before="0" w:after="0" w:line="276" w:lineRule="auto"/>
              <w:ind w:left="0" w:firstLine="0"/>
              <w:jc w:val="center"/>
              <w:rPr>
                <w:rFonts w:ascii="Liberation Serif" w:hAnsi="Liberation Serif" w:cs="Liberation Serif"/>
                <w:sz w:val="22"/>
                <w:szCs w:val="22"/>
              </w:rPr>
            </w:pPr>
          </w:p>
        </w:tc>
        <w:tc>
          <w:tcPr>
            <w:tcW w:w="4623" w:type="pct"/>
          </w:tcPr>
          <w:p w14:paraId="6E092261"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eastAsiaTheme="minorHAnsi" w:hAnsi="Liberation Serif" w:cs="Liberation Serif"/>
                <w:sz w:val="22"/>
                <w:szCs w:val="22"/>
              </w:rPr>
              <w:t>Określanie, analiza i sygnalizacja przekroczenia krytycznych wartości wyników badań,</w:t>
            </w:r>
          </w:p>
        </w:tc>
      </w:tr>
      <w:tr w:rsidR="00F10B26" w:rsidRPr="00B4693B" w14:paraId="3D87E08F" w14:textId="77777777" w:rsidTr="66040C24">
        <w:tc>
          <w:tcPr>
            <w:tcW w:w="377" w:type="pct"/>
          </w:tcPr>
          <w:p w14:paraId="0A10CAF1" w14:textId="77777777" w:rsidR="00F10B26" w:rsidRPr="00B4693B" w:rsidRDefault="00F10B26" w:rsidP="00216B27">
            <w:pPr>
              <w:pStyle w:val="Tekstpodstawowy"/>
              <w:widowControl/>
              <w:numPr>
                <w:ilvl w:val="0"/>
                <w:numId w:val="41"/>
              </w:numPr>
              <w:suppressAutoHyphens w:val="0"/>
              <w:spacing w:after="0" w:line="276" w:lineRule="auto"/>
              <w:ind w:left="0" w:firstLine="0"/>
              <w:jc w:val="center"/>
              <w:rPr>
                <w:rFonts w:ascii="Liberation Serif" w:hAnsi="Liberation Serif" w:cs="Liberation Serif"/>
                <w:b/>
                <w:i/>
                <w:sz w:val="22"/>
                <w:szCs w:val="22"/>
                <w:lang w:eastAsia="en-US"/>
              </w:rPr>
            </w:pPr>
          </w:p>
        </w:tc>
        <w:tc>
          <w:tcPr>
            <w:tcW w:w="4623" w:type="pct"/>
          </w:tcPr>
          <w:p w14:paraId="414635B9" w14:textId="77777777" w:rsidR="00F10B26" w:rsidRPr="00B4693B" w:rsidRDefault="00334BEB"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D</w:t>
            </w:r>
            <w:r w:rsidR="00F10B26" w:rsidRPr="00B4693B">
              <w:rPr>
                <w:rFonts w:ascii="Liberation Serif" w:eastAsiaTheme="minorHAnsi" w:hAnsi="Liberation Serif" w:cs="Liberation Serif"/>
                <w:sz w:val="22"/>
                <w:szCs w:val="22"/>
              </w:rPr>
              <w:t xml:space="preserve">wustopniowe zatwierdzanie: 1) „techniczna” akceptacja wyniku i 2) autoryzacja diagnosty, w tym walidacja wyniku, wspólny widok wyników ze wszystkich pracowni, zwalidowanych poprzednich wyników pacjenta, funkcje „delta check”. Możliwość wyboru trybu pracy: z </w:t>
            </w:r>
            <w:r w:rsidR="00F10B26" w:rsidRPr="00B4693B">
              <w:rPr>
                <w:rFonts w:ascii="Liberation Serif" w:eastAsiaTheme="minorHAnsi" w:hAnsi="Liberation Serif" w:cs="Liberation Serif"/>
                <w:sz w:val="22"/>
                <w:szCs w:val="22"/>
              </w:rPr>
              <w:lastRenderedPageBreak/>
              <w:t>zatwierdzaniem jedno- lub dwustopniowym. Autoryzacja wyniku wspomagana podglądem wydruku w jego ostatecznej postaci,</w:t>
            </w:r>
          </w:p>
        </w:tc>
      </w:tr>
      <w:tr w:rsidR="00F10B26" w:rsidRPr="00B4693B" w14:paraId="242A11B3"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0BEAC70" w14:textId="77777777" w:rsidR="00F10B26" w:rsidRPr="00B4693B" w:rsidRDefault="00F10B26" w:rsidP="00216B27">
            <w:pPr>
              <w:pStyle w:val="Tekstpodstawowy"/>
              <w:widowControl/>
              <w:numPr>
                <w:ilvl w:val="0"/>
                <w:numId w:val="41"/>
              </w:numPr>
              <w:suppressAutoHyphens w:val="0"/>
              <w:spacing w:after="0" w:line="276" w:lineRule="auto"/>
              <w:ind w:left="0" w:firstLine="0"/>
              <w:jc w:val="center"/>
              <w:rPr>
                <w:rFonts w:ascii="Liberation Serif" w:hAnsi="Liberation Serif" w:cs="Liberation Serif"/>
                <w:b/>
                <w:i/>
                <w:sz w:val="22"/>
                <w:szCs w:val="22"/>
                <w:lang w:eastAsia="en-US"/>
              </w:rPr>
            </w:pPr>
          </w:p>
        </w:tc>
        <w:tc>
          <w:tcPr>
            <w:tcW w:w="4623" w:type="pct"/>
          </w:tcPr>
          <w:p w14:paraId="4DE9FA09"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prawnie skutecznego elektronicznego podpisywania wyników, w tym składania podpisu zdalnie, za pośrednictwem publicznej sieci Internet,</w:t>
            </w:r>
          </w:p>
        </w:tc>
      </w:tr>
      <w:tr w:rsidR="00F10B26" w:rsidRPr="00B4693B" w14:paraId="5E98A647" w14:textId="77777777" w:rsidTr="66040C24">
        <w:tc>
          <w:tcPr>
            <w:tcW w:w="377" w:type="pct"/>
          </w:tcPr>
          <w:p w14:paraId="7CF5BF1D"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AB1B97D"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Drukowanie wyników dla pacjentów i wyników zbiorczych, na zbiorczych i specyficznych formularzach, w tym możliwość:</w:t>
            </w:r>
          </w:p>
          <w:p w14:paraId="0F25D74A" w14:textId="77777777" w:rsidR="00DF6CE7" w:rsidRPr="00B4693B" w:rsidRDefault="00DF6CE7"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możliwość wydruku wybranych badań ze zlecenia dla danego pacjenta np. tylko badań wirusologicznych,</w:t>
            </w:r>
          </w:p>
          <w:p w14:paraId="39C0F47F" w14:textId="77777777" w:rsidR="00F10B26" w:rsidRPr="00B4693B"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definiowania własnych formularzy,</w:t>
            </w:r>
          </w:p>
          <w:p w14:paraId="3A7071F8" w14:textId="77777777" w:rsidR="00F10B26" w:rsidRPr="00B4693B"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 xml:space="preserve">definiowania określonego (np. zgodnego z istniejącym dotąd drukiem) wzoru formularza </w:t>
            </w:r>
            <w:r w:rsidR="00334BEB" w:rsidRPr="00B4693B">
              <w:rPr>
                <w:rFonts w:ascii="Liberation Serif" w:eastAsiaTheme="minorHAnsi" w:hAnsi="Liberation Serif" w:cs="Liberation Serif"/>
                <w:sz w:val="22"/>
                <w:szCs w:val="22"/>
              </w:rPr>
              <w:t>wy</w:t>
            </w:r>
            <w:r w:rsidRPr="00B4693B">
              <w:rPr>
                <w:rFonts w:ascii="Liberation Serif" w:eastAsiaTheme="minorHAnsi" w:hAnsi="Liberation Serif" w:cs="Liberation Serif"/>
                <w:sz w:val="22"/>
                <w:szCs w:val="22"/>
              </w:rPr>
              <w:t>niku,</w:t>
            </w:r>
          </w:p>
          <w:p w14:paraId="06D11C07" w14:textId="77777777" w:rsidR="00F10B26" w:rsidRPr="00B4693B"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rezerwacji lub blokady użycia wybranych formularzy dla wskazanych zleceniodawców,</w:t>
            </w:r>
          </w:p>
          <w:p w14:paraId="1F2CDF5C" w14:textId="77777777" w:rsidR="00F10B26" w:rsidRPr="00B4693B" w:rsidRDefault="00F10B26" w:rsidP="00216B27">
            <w:pPr>
              <w:pStyle w:val="Akapitzlist"/>
              <w:numPr>
                <w:ilvl w:val="0"/>
                <w:numId w:val="168"/>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drukowania i wydawania papierowej postaci dokumentu wyniku podpisanego elektronicznie (prawnie skutecznie) bez konieczności ręcznego podpisywania,</w:t>
            </w:r>
          </w:p>
          <w:p w14:paraId="17818359" w14:textId="77777777" w:rsidR="00DF6CE7" w:rsidRPr="00B4693B" w:rsidRDefault="6B4DA0C0" w:rsidP="00216B27">
            <w:pPr>
              <w:pStyle w:val="Akapitzlist"/>
              <w:numPr>
                <w:ilvl w:val="0"/>
                <w:numId w:val="168"/>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EastAsia" w:hAnsi="Liberation Serif" w:cs="Liberation Serif"/>
                <w:sz w:val="22"/>
                <w:szCs w:val="22"/>
              </w:rPr>
              <w:t>drukowanie</w:t>
            </w:r>
            <w:r w:rsidRPr="00B4693B">
              <w:rPr>
                <w:rFonts w:ascii="Liberation Serif" w:hAnsi="Liberation Serif" w:cs="Liberation Serif"/>
                <w:sz w:val="22"/>
                <w:szCs w:val="22"/>
              </w:rPr>
              <w:t xml:space="preserve"> formularzy wymaganych przez inne instytucje np. SANEPID np. druk </w:t>
            </w:r>
            <w:r w:rsidRPr="00B4693B">
              <w:rPr>
                <w:rFonts w:ascii="Liberation Serif" w:hAnsi="Liberation Serif" w:cs="Liberation Serif"/>
                <w:color w:val="FF0000"/>
                <w:sz w:val="22"/>
                <w:szCs w:val="22"/>
              </w:rPr>
              <w:t>ZLA</w:t>
            </w:r>
          </w:p>
        </w:tc>
      </w:tr>
      <w:tr w:rsidR="00F10B26" w:rsidRPr="00B4693B" w14:paraId="1C29F673"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12FCD6F"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1E8D46B"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Katalogi drobnoustrojów, antybiotyków, komentarzy itp. Możliwość aktualizacji i uzupełniania (zgodnie z aktualnymi standardami).</w:t>
            </w:r>
          </w:p>
        </w:tc>
      </w:tr>
      <w:tr w:rsidR="00F10B26" w:rsidRPr="00B4693B" w14:paraId="03D8B7BD" w14:textId="77777777" w:rsidTr="66040C24">
        <w:tc>
          <w:tcPr>
            <w:tcW w:w="377" w:type="pct"/>
          </w:tcPr>
          <w:p w14:paraId="10E04AA2"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079BECD1"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Wbudowane antybiogramy. Wartości średnic zahamowania wzrostu, wartości breakpoint, MIC w antybiogramach dedykowanych dla określonych grup i pojedynczych organizmów.</w:t>
            </w:r>
          </w:p>
        </w:tc>
      </w:tr>
      <w:tr w:rsidR="00F10B26" w:rsidRPr="00B4693B" w14:paraId="52F21074"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C0D8EC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F2B15DA"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tworzenie i wydruk dokumentów wyników grup krwi, przeciwciał, prób krzyżowych i kwalifikacji kobiet do podania immunoglobuliny, odpowiadających wymogom jednostek nadzorujących.</w:t>
            </w:r>
          </w:p>
        </w:tc>
      </w:tr>
      <w:tr w:rsidR="00F10B26" w:rsidRPr="00B4693B" w14:paraId="322FC761" w14:textId="77777777" w:rsidTr="66040C24">
        <w:tc>
          <w:tcPr>
            <w:tcW w:w="377" w:type="pct"/>
          </w:tcPr>
          <w:p w14:paraId="2B6E1E30"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A88EE6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Ewidencja wydawania wyników (papierowych) z zaznaczeniem czasu (daty i godziny) wydania i informacją o osobie wydającej i odbierającej wynik.</w:t>
            </w:r>
          </w:p>
        </w:tc>
      </w:tr>
      <w:tr w:rsidR="00F10B26" w:rsidRPr="00B4693B" w14:paraId="7BB4E2CA"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E00B0C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B8A8249"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Archiwizacja pełnych wyników diagnostycznych wraz z opisami i uwagami.</w:t>
            </w:r>
          </w:p>
        </w:tc>
      </w:tr>
      <w:tr w:rsidR="00F10B26" w:rsidRPr="00B4693B" w14:paraId="4E6B964C" w14:textId="77777777" w:rsidTr="66040C24">
        <w:tc>
          <w:tcPr>
            <w:tcW w:w="377" w:type="pct"/>
          </w:tcPr>
          <w:p w14:paraId="656D490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C97963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Tworzenie i wydruk Księgi Badań Grup Krwi (dane pacjenta, wynik badania, wyniki szczegółowe dla układu AB0, Rh i przeciwciał),</w:t>
            </w:r>
          </w:p>
        </w:tc>
      </w:tr>
      <w:tr w:rsidR="00F10B26" w:rsidRPr="00B4693B" w14:paraId="10C89EC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071D04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950187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Tworzenie i wydruk Księgi Badań Prób Zgodności (dane biorcy, grupa krwi biorcy ze skierowania, wyniki kontrolnych badań grup krwi, szczegółowe wyniki badań antygenów u dawców, wyniki badań przeglądowych przeciwciał),</w:t>
            </w:r>
          </w:p>
        </w:tc>
      </w:tr>
      <w:tr w:rsidR="00F10B26" w:rsidRPr="00B4693B" w14:paraId="44CC0480" w14:textId="77777777" w:rsidTr="66040C24">
        <w:trPr>
          <w:trHeight w:val="266"/>
        </w:trPr>
        <w:tc>
          <w:tcPr>
            <w:tcW w:w="377" w:type="pct"/>
          </w:tcPr>
          <w:p w14:paraId="7B7FD549"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2265D09"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B4693B" w14:paraId="05DC88C0"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1D5816F"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6D35E7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(w tle) naliczanie kosztów, z uwzględnieniem metod i powtórzeń,</w:t>
            </w:r>
          </w:p>
        </w:tc>
      </w:tr>
      <w:tr w:rsidR="00F10B26" w:rsidRPr="00B4693B" w14:paraId="0C9BBB44" w14:textId="77777777" w:rsidTr="66040C24">
        <w:tc>
          <w:tcPr>
            <w:tcW w:w="377" w:type="pct"/>
          </w:tcPr>
          <w:p w14:paraId="7876EF16"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23" w:type="pct"/>
          </w:tcPr>
          <w:p w14:paraId="05BF07D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Moduł obsługi Szpitalnego Banku Krwi, umożliwiający:</w:t>
            </w:r>
          </w:p>
        </w:tc>
      </w:tr>
      <w:tr w:rsidR="00F10B26" w:rsidRPr="00B4693B" w14:paraId="3A2FDADB"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D6BC71D"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AC29234"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Rejestrację dokumentów (dostawa, zamówienie, wydanie, zwrot, zniszczenie,</w:t>
            </w:r>
          </w:p>
          <w:p w14:paraId="556FB99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reklamacja) z automatycznym generowaniem odpowiednich protokołów i zleceń na badania serologiczne,</w:t>
            </w:r>
          </w:p>
        </w:tc>
      </w:tr>
      <w:tr w:rsidR="00F10B26" w:rsidRPr="00B4693B" w14:paraId="4DC92EDF" w14:textId="77777777" w:rsidTr="66040C24">
        <w:tc>
          <w:tcPr>
            <w:tcW w:w="377" w:type="pct"/>
          </w:tcPr>
          <w:p w14:paraId="58EBC6D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8382AA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przyjmowanie wyników badań serologicznych</w:t>
            </w:r>
          </w:p>
        </w:tc>
      </w:tr>
      <w:tr w:rsidR="00F10B26" w:rsidRPr="00B4693B" w14:paraId="2766299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3A17F18F"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39ADEE7" w14:textId="77777777" w:rsidR="00F10B26" w:rsidRPr="00B4693B" w:rsidRDefault="00F10B26" w:rsidP="001E4301">
            <w:pPr>
              <w:spacing w:line="276" w:lineRule="auto"/>
              <w:rPr>
                <w:rFonts w:ascii="Liberation Serif" w:hAnsi="Liberation Serif" w:cs="Liberation Serif"/>
                <w:b/>
                <w:bCs/>
                <w:sz w:val="22"/>
                <w:szCs w:val="22"/>
              </w:rPr>
            </w:pPr>
            <w:r w:rsidRPr="00B4693B">
              <w:rPr>
                <w:rFonts w:ascii="Liberation Serif" w:eastAsiaTheme="minorHAnsi" w:hAnsi="Liberation Serif" w:cs="Liberation Serif"/>
                <w:sz w:val="22"/>
                <w:szCs w:val="22"/>
              </w:rPr>
              <w:t>Automatyczne generowanie dokumentów wydania,</w:t>
            </w:r>
          </w:p>
        </w:tc>
      </w:tr>
      <w:tr w:rsidR="00F10B26" w:rsidRPr="00B4693B" w14:paraId="0A6AE06E" w14:textId="77777777" w:rsidTr="66040C24">
        <w:tc>
          <w:tcPr>
            <w:tcW w:w="377" w:type="pct"/>
          </w:tcPr>
          <w:p w14:paraId="155698B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62D7EEB" w14:textId="77777777" w:rsidR="00F10B26" w:rsidRPr="00B4693B" w:rsidRDefault="00F10B26" w:rsidP="001E4301">
            <w:pPr>
              <w:spacing w:line="276" w:lineRule="auto"/>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Tworzenie raportów statystycznych (różnego rodzaju), map mikrobiologicznych, zestawień i wykresów z możliwością korygowania treści prezentowanych danych i ich dopasowywania do potrzeb użytkownika. Możliwość generowania i ewidencji druków zgłoszeń do Sanepidu</w:t>
            </w:r>
            <w:r w:rsidR="005F0A3F" w:rsidRPr="00B4693B">
              <w:rPr>
                <w:rFonts w:ascii="Liberation Serif" w:eastAsiaTheme="minorHAnsi" w:hAnsi="Liberation Serif" w:cs="Liberation Serif"/>
                <w:sz w:val="22"/>
                <w:szCs w:val="22"/>
              </w:rPr>
              <w:t xml:space="preserve"> </w:t>
            </w:r>
            <w:r w:rsidRPr="00B4693B">
              <w:rPr>
                <w:rFonts w:ascii="Liberation Serif" w:eastAsiaTheme="minorHAnsi" w:hAnsi="Liberation Serif" w:cs="Liberation Serif"/>
                <w:sz w:val="22"/>
                <w:szCs w:val="22"/>
              </w:rPr>
              <w:t>(ZLB1,2,3), zgłoszeń szczepów do KORLD oraz KOROUN.</w:t>
            </w:r>
          </w:p>
        </w:tc>
      </w:tr>
      <w:tr w:rsidR="00F10B26" w:rsidRPr="00B4693B" w14:paraId="0192289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1309462"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FB944D2" w14:textId="77777777" w:rsidR="00F10B26" w:rsidRPr="00B4693B" w:rsidRDefault="00F10B26" w:rsidP="001E4301">
            <w:pPr>
              <w:spacing w:line="276" w:lineRule="auto"/>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Drukowanie wyników pojedynczo i zbiorczo</w:t>
            </w:r>
            <w:r w:rsidR="005F0A3F" w:rsidRPr="00B4693B">
              <w:rPr>
                <w:rFonts w:ascii="Liberation Serif" w:eastAsiaTheme="minorHAnsi" w:hAnsi="Liberation Serif" w:cs="Liberation Serif"/>
                <w:sz w:val="22"/>
                <w:szCs w:val="22"/>
              </w:rPr>
              <w:t>.</w:t>
            </w:r>
          </w:p>
        </w:tc>
      </w:tr>
      <w:tr w:rsidR="00F10B26" w:rsidRPr="00B4693B" w14:paraId="6A5E4B8E" w14:textId="77777777" w:rsidTr="66040C24">
        <w:tc>
          <w:tcPr>
            <w:tcW w:w="377" w:type="pct"/>
          </w:tcPr>
          <w:p w14:paraId="5F2C363E"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E29DF5C"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przychodu składnika krwi, z rozróżnieniem przychodu z zewnątrz,</w:t>
            </w:r>
          </w:p>
          <w:p w14:paraId="676AB4DF"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przychodu po wykonaniu dodatkowego procesu technologicznego, i bilansu otwarcia,</w:t>
            </w:r>
          </w:p>
          <w:p w14:paraId="03A9B0CC"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obejmująca m.in.:</w:t>
            </w:r>
          </w:p>
          <w:p w14:paraId="1FF03729" w14:textId="77777777" w:rsidR="00F10B26" w:rsidRPr="00B4693B" w:rsidRDefault="00F10B26" w:rsidP="00216B27">
            <w:pPr>
              <w:pStyle w:val="Akapitzlist"/>
              <w:numPr>
                <w:ilvl w:val="0"/>
                <w:numId w:val="18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lastRenderedPageBreak/>
              <w:t>datę i godzinę dostarczenia składnika,</w:t>
            </w:r>
          </w:p>
          <w:p w14:paraId="5D80EA72" w14:textId="77777777" w:rsidR="00F10B26" w:rsidRPr="00B4693B" w:rsidRDefault="00F10B26" w:rsidP="00216B27">
            <w:pPr>
              <w:pStyle w:val="Akapitzlist"/>
              <w:numPr>
                <w:ilvl w:val="0"/>
                <w:numId w:val="18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automatycznie zapisywane imię i nazwisko osoby przyjmującej listę informacji o przyjmowanych składnikach krwi, zawierających m.in:</w:t>
            </w:r>
          </w:p>
          <w:p w14:paraId="35AF0D5A" w14:textId="77777777" w:rsidR="00CA5D37" w:rsidRPr="00B4693B" w:rsidRDefault="00CA5D37"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CIDFont+F4" w:hAnsi="Liberation Serif" w:cs="Liberation Serif"/>
                <w:sz w:val="22"/>
                <w:szCs w:val="22"/>
              </w:rPr>
              <w:t>n</w:t>
            </w:r>
            <w:r w:rsidR="00F10B26" w:rsidRPr="00B4693B">
              <w:rPr>
                <w:rFonts w:ascii="Liberation Serif" w:eastAsiaTheme="minorHAnsi" w:hAnsi="Liberation Serif" w:cs="Liberation Serif"/>
                <w:sz w:val="22"/>
                <w:szCs w:val="22"/>
              </w:rPr>
              <w:t>umer donacji</w:t>
            </w:r>
            <w:r w:rsidRPr="00B4693B">
              <w:rPr>
                <w:rFonts w:ascii="Liberation Serif" w:eastAsiaTheme="minorHAnsi" w:hAnsi="Liberation Serif" w:cs="Liberation Serif"/>
                <w:sz w:val="22"/>
                <w:szCs w:val="22"/>
              </w:rPr>
              <w:t>,</w:t>
            </w:r>
          </w:p>
          <w:p w14:paraId="17A00BCA" w14:textId="77777777" w:rsidR="00CA5D37" w:rsidRPr="00B4693B" w:rsidRDefault="00F10B26"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kod kreskowy donacji z etykiety, rodzaj i odmianę składnika,</w:t>
            </w:r>
          </w:p>
          <w:p w14:paraId="71F112E8" w14:textId="77777777" w:rsidR="00F10B26" w:rsidRPr="00B4693B" w:rsidRDefault="00F10B26" w:rsidP="00216B27">
            <w:pPr>
              <w:pStyle w:val="Akapitzlist"/>
              <w:numPr>
                <w:ilvl w:val="1"/>
                <w:numId w:val="18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ilość w ml oraz jednostkach,</w:t>
            </w:r>
          </w:p>
          <w:p w14:paraId="486F35E8"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ponadto:</w:t>
            </w:r>
          </w:p>
          <w:p w14:paraId="6D73E736" w14:textId="77777777" w:rsidR="00CA5D37" w:rsidRPr="00B4693B" w:rsidRDefault="00F10B26" w:rsidP="00216B27">
            <w:pPr>
              <w:pStyle w:val="Akapitzlist"/>
              <w:numPr>
                <w:ilvl w:val="0"/>
                <w:numId w:val="182"/>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dane zakodowane na etykiecie kodem ISBT mają być wprowadzane skanerem,</w:t>
            </w:r>
          </w:p>
          <w:p w14:paraId="1279EBF8" w14:textId="77777777" w:rsidR="00F10B26" w:rsidRPr="00B4693B" w:rsidRDefault="00F10B26" w:rsidP="00216B27">
            <w:pPr>
              <w:pStyle w:val="Akapitzlist"/>
              <w:numPr>
                <w:ilvl w:val="0"/>
                <w:numId w:val="182"/>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wydruk protokołu transportu (po zarejestrowaniu dokumentu).</w:t>
            </w:r>
          </w:p>
        </w:tc>
      </w:tr>
      <w:tr w:rsidR="00F10B26" w:rsidRPr="00B4693B" w14:paraId="659921D1"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3E8564D9"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E7A9FA4"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zamówienia składników krwi, obejmująca m. in.:</w:t>
            </w:r>
          </w:p>
          <w:p w14:paraId="614B2301"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dane pacjenta do kartoteki,</w:t>
            </w:r>
          </w:p>
          <w:p w14:paraId="1A8AC1B2"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numer dokumentacji medycznej pacjenta,</w:t>
            </w:r>
          </w:p>
          <w:p w14:paraId="58358575"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informacje o rozpoznaniu i wskazaniu,</w:t>
            </w:r>
          </w:p>
          <w:p w14:paraId="184DB166"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rodzaj, grupa krwi, Rh, fenotyp, ilość zamawianego składnika,</w:t>
            </w:r>
          </w:p>
          <w:p w14:paraId="779B4C00"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sygnalizację niezgodności zamawianego składnika z historią serologiczną pacjenta,</w:t>
            </w:r>
          </w:p>
          <w:p w14:paraId="1BBF93D0"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informację o możliwości/konieczności wydania niejednoimiennego składnika,</w:t>
            </w:r>
          </w:p>
          <w:p w14:paraId="1F965720" w14:textId="77777777" w:rsidR="00F10B26" w:rsidRPr="00B4693B" w:rsidRDefault="00F10B26" w:rsidP="00216B27">
            <w:pPr>
              <w:pStyle w:val="Akapitzlist"/>
              <w:numPr>
                <w:ilvl w:val="0"/>
                <w:numId w:val="169"/>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dane próbki krwi pacjenta (numer/kod kreskowy, data/godzina pobrania, imię i nazwisko osoby pobierającej, data/godzina dostarczenia, imię i nazwisko osoby dostarczającej).</w:t>
            </w:r>
          </w:p>
        </w:tc>
      </w:tr>
      <w:tr w:rsidR="00F10B26" w:rsidRPr="00B4693B" w14:paraId="4A6EA4B6" w14:textId="77777777" w:rsidTr="66040C24">
        <w:tc>
          <w:tcPr>
            <w:tcW w:w="377" w:type="pct"/>
          </w:tcPr>
          <w:p w14:paraId="3EB33BCC"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D09D806"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wydania składników krwi zgodnie z zamówieniem, automatycznie</w:t>
            </w:r>
          </w:p>
          <w:p w14:paraId="7DB152FD"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wykorzystująca dane z zamówienia, wymagająca wprowadzenia jedynie:</w:t>
            </w:r>
          </w:p>
          <w:p w14:paraId="16C9BB02" w14:textId="77777777" w:rsidR="00F10B26"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imienia i nazwiska osoby odbierającej składnik,</w:t>
            </w:r>
          </w:p>
          <w:p w14:paraId="54180262" w14:textId="77777777" w:rsidR="00F10B26"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dla transportu na zewnątrz warunków transportu,</w:t>
            </w:r>
          </w:p>
          <w:p w14:paraId="38204E75" w14:textId="77777777" w:rsidR="00F10B26" w:rsidRPr="00B4693B" w:rsidRDefault="00F10B26" w:rsidP="00216B27">
            <w:pPr>
              <w:pStyle w:val="Akapitzlist"/>
              <w:numPr>
                <w:ilvl w:val="0"/>
                <w:numId w:val="170"/>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 xml:space="preserve">wskazania wydawanych składników skanerem kodów, z automatycznym (po zarejestrowaniu </w:t>
            </w:r>
            <w:r w:rsidR="00334BEB" w:rsidRPr="00B4693B">
              <w:rPr>
                <w:rFonts w:ascii="Liberation Serif" w:eastAsiaTheme="minorHAnsi" w:hAnsi="Liberation Serif" w:cs="Liberation Serif"/>
                <w:sz w:val="22"/>
                <w:szCs w:val="22"/>
              </w:rPr>
              <w:t>w</w:t>
            </w:r>
            <w:r w:rsidRPr="00B4693B">
              <w:rPr>
                <w:rFonts w:ascii="Liberation Serif" w:eastAsiaTheme="minorHAnsi" w:hAnsi="Liberation Serif" w:cs="Liberation Serif"/>
                <w:sz w:val="22"/>
                <w:szCs w:val="22"/>
              </w:rPr>
              <w:t>ydania) wydrukiem protokołu wydania/transportu</w:t>
            </w:r>
          </w:p>
        </w:tc>
      </w:tr>
      <w:tr w:rsidR="00F10B26" w:rsidRPr="00B4693B" w14:paraId="54E8C03E"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1B1BB87"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A73E29D"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zwrotu składnika krwi, obejmująca m. in.:</w:t>
            </w:r>
          </w:p>
          <w:p w14:paraId="7AC98031" w14:textId="77777777" w:rsidR="00F10B26" w:rsidRPr="00B4693B" w:rsidRDefault="00F10B26" w:rsidP="00216B27">
            <w:pPr>
              <w:pStyle w:val="Akapitzlist"/>
              <w:numPr>
                <w:ilvl w:val="0"/>
                <w:numId w:val="20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nazwę zwracającego,</w:t>
            </w:r>
          </w:p>
          <w:p w14:paraId="1F47CBDE" w14:textId="77777777" w:rsidR="002967F0" w:rsidRPr="00B4693B" w:rsidRDefault="00F10B26" w:rsidP="00216B27">
            <w:pPr>
              <w:pStyle w:val="Akapitzlist"/>
              <w:numPr>
                <w:ilvl w:val="0"/>
                <w:numId w:val="209"/>
              </w:numPr>
              <w:autoSpaceDE w:val="0"/>
              <w:autoSpaceDN w:val="0"/>
              <w:adjustRightInd w:val="0"/>
              <w:spacing w:line="276" w:lineRule="auto"/>
              <w:jc w:val="left"/>
              <w:rPr>
                <w:rFonts w:ascii="Liberation Serif" w:eastAsia="CIDFont+F4" w:hAnsi="Liberation Serif" w:cs="Liberation Serif"/>
                <w:sz w:val="22"/>
                <w:szCs w:val="22"/>
              </w:rPr>
            </w:pPr>
            <w:r w:rsidRPr="00B4693B">
              <w:rPr>
                <w:rFonts w:ascii="Liberation Serif" w:eastAsiaTheme="minorHAnsi" w:hAnsi="Liberation Serif" w:cs="Liberation Serif"/>
                <w:sz w:val="22"/>
                <w:szCs w:val="22"/>
              </w:rPr>
              <w:t>opis przyczyny zwrotu,</w:t>
            </w:r>
            <w:r w:rsidRPr="00B4693B">
              <w:rPr>
                <w:rFonts w:ascii="Liberation Serif" w:eastAsia="CIDFont+F4" w:hAnsi="Liberation Serif" w:cs="Liberation Serif"/>
                <w:sz w:val="22"/>
                <w:szCs w:val="22"/>
              </w:rPr>
              <w:t xml:space="preserve"> </w:t>
            </w:r>
          </w:p>
          <w:p w14:paraId="2064C510" w14:textId="77777777" w:rsidR="00F10B26" w:rsidRPr="00B4693B" w:rsidRDefault="00F10B26" w:rsidP="00216B27">
            <w:pPr>
              <w:pStyle w:val="Akapitzlist"/>
              <w:numPr>
                <w:ilvl w:val="0"/>
                <w:numId w:val="209"/>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imię i nazwisko osoby odpowiedzialnej za przechowywanie składnika u zwracającego</w:t>
            </w:r>
          </w:p>
        </w:tc>
      </w:tr>
      <w:tr w:rsidR="00F10B26" w:rsidRPr="00B4693B" w14:paraId="32CE2651" w14:textId="77777777" w:rsidTr="66040C24">
        <w:tc>
          <w:tcPr>
            <w:tcW w:w="377" w:type="pct"/>
          </w:tcPr>
          <w:p w14:paraId="0023E4A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C0814F0" w14:textId="77777777" w:rsidR="00334BEB"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likwidacji składnika krwi, obejmująca m. in.:</w:t>
            </w:r>
          </w:p>
          <w:p w14:paraId="5D182A75" w14:textId="77777777" w:rsidR="00334BEB"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datę wystawienia i numer dokumentu likwidacji,</w:t>
            </w:r>
          </w:p>
          <w:p w14:paraId="0321A8B1" w14:textId="77777777" w:rsidR="00334BEB"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opis przyczyny likwidacji,</w:t>
            </w:r>
          </w:p>
          <w:p w14:paraId="3D514E24" w14:textId="77777777" w:rsidR="00334BEB"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imię i nazwisko osoby odpowiedzialnej za likwidację składnika,</w:t>
            </w:r>
          </w:p>
          <w:p w14:paraId="732F8BA0" w14:textId="77777777" w:rsidR="00334BEB" w:rsidRPr="00B4693B" w:rsidRDefault="00F10B26" w:rsidP="00216B27">
            <w:pPr>
              <w:pStyle w:val="Akapitzlist"/>
              <w:numPr>
                <w:ilvl w:val="0"/>
                <w:numId w:val="170"/>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datę i godzinę likwidacji,</w:t>
            </w:r>
          </w:p>
          <w:p w14:paraId="020C7416" w14:textId="77777777" w:rsidR="00F10B26" w:rsidRPr="00B4693B" w:rsidRDefault="00F10B26" w:rsidP="00216B27">
            <w:pPr>
              <w:pStyle w:val="Akapitzlist"/>
              <w:numPr>
                <w:ilvl w:val="0"/>
                <w:numId w:val="170"/>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listę likwidowanych składników, wskazanych skanerem kodów kreskowych.</w:t>
            </w:r>
          </w:p>
        </w:tc>
      </w:tr>
      <w:tr w:rsidR="00F10B26" w:rsidRPr="00B4693B" w14:paraId="6400DEA1"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9A0BF5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6D9CCF2"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Rejestracja reklamacji składnika krwi, obejmująca m. in.:</w:t>
            </w:r>
          </w:p>
          <w:p w14:paraId="3C980CF2" w14:textId="77777777" w:rsidR="00334BEB" w:rsidRPr="00B4693B"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datę i numer faktury zakupu składnika,</w:t>
            </w:r>
          </w:p>
          <w:p w14:paraId="30358020" w14:textId="77777777" w:rsidR="00334BEB" w:rsidRPr="00B4693B"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opis przyczyny reklamacji,</w:t>
            </w:r>
          </w:p>
          <w:p w14:paraId="0F8107CC" w14:textId="77777777" w:rsidR="00334BEB" w:rsidRPr="00B4693B"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datę i godzina wydania składników do reklamacji, dane osoby wydającej,</w:t>
            </w:r>
          </w:p>
          <w:p w14:paraId="6414CB1D" w14:textId="77777777" w:rsidR="00334BEB" w:rsidRPr="00B4693B"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opis warunków transportu,</w:t>
            </w:r>
          </w:p>
          <w:p w14:paraId="0CC1059C" w14:textId="77777777" w:rsidR="00F10B26" w:rsidRPr="00B4693B" w:rsidRDefault="00F10B26" w:rsidP="00216B27">
            <w:pPr>
              <w:pStyle w:val="Akapitzlist"/>
              <w:numPr>
                <w:ilvl w:val="0"/>
                <w:numId w:val="171"/>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listę wydawanych składników, wskazanych skanerem kodów kreskowych,</w:t>
            </w:r>
          </w:p>
        </w:tc>
      </w:tr>
      <w:tr w:rsidR="00F10B26" w:rsidRPr="00B4693B" w14:paraId="049A23B5" w14:textId="77777777" w:rsidTr="66040C24">
        <w:tc>
          <w:tcPr>
            <w:tcW w:w="377" w:type="pct"/>
          </w:tcPr>
          <w:p w14:paraId="10699FB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F218939"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 xml:space="preserve">W stosunku do wszystkich </w:t>
            </w:r>
            <w:r w:rsidR="005F0A3F" w:rsidRPr="00B4693B">
              <w:rPr>
                <w:rFonts w:ascii="Liberation Serif" w:eastAsiaTheme="minorHAnsi" w:hAnsi="Liberation Serif" w:cs="Liberation Serif"/>
                <w:sz w:val="22"/>
                <w:szCs w:val="22"/>
              </w:rPr>
              <w:t xml:space="preserve">krytycznych </w:t>
            </w:r>
            <w:r w:rsidRPr="00B4693B">
              <w:rPr>
                <w:rFonts w:ascii="Liberation Serif" w:eastAsiaTheme="minorHAnsi" w:hAnsi="Liberation Serif" w:cs="Liberation Serif"/>
                <w:sz w:val="22"/>
                <w:szCs w:val="22"/>
              </w:rPr>
              <w:t xml:space="preserve">informacji możliwe musi być określenie ich bezwzględnej wymagalności, automatycznie egzekwowanej podczas wprowadzania dokumentów, </w:t>
            </w:r>
          </w:p>
        </w:tc>
      </w:tr>
      <w:tr w:rsidR="00F10B26" w:rsidRPr="00B4693B" w14:paraId="2AC8FB85"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8587B9F"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58B4452" w14:textId="77777777" w:rsidR="00F10B26" w:rsidRPr="00B4693B" w:rsidRDefault="005F0A3F"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Informowanie w toku rejestracji</w:t>
            </w:r>
            <w:r w:rsidR="00F42A74" w:rsidRPr="00B4693B">
              <w:rPr>
                <w:rFonts w:ascii="Liberation Serif" w:eastAsiaTheme="minorHAnsi" w:hAnsi="Liberation Serif" w:cs="Liberation Serif"/>
                <w:sz w:val="22"/>
                <w:szCs w:val="22"/>
              </w:rPr>
              <w:t xml:space="preserve"> </w:t>
            </w:r>
            <w:r w:rsidR="00F10B26" w:rsidRPr="00B4693B">
              <w:rPr>
                <w:rFonts w:ascii="Liberation Serif" w:eastAsiaTheme="minorHAnsi" w:hAnsi="Liberation Serif" w:cs="Liberation Serif"/>
                <w:sz w:val="22"/>
                <w:szCs w:val="22"/>
              </w:rPr>
              <w:t xml:space="preserve">zamówienia składników krwi </w:t>
            </w:r>
            <w:r w:rsidRPr="00B4693B">
              <w:rPr>
                <w:rFonts w:ascii="Liberation Serif" w:eastAsiaTheme="minorHAnsi" w:hAnsi="Liberation Serif" w:cs="Liberation Serif"/>
                <w:sz w:val="22"/>
                <w:szCs w:val="22"/>
              </w:rPr>
              <w:t xml:space="preserve">o </w:t>
            </w:r>
            <w:r w:rsidR="00F10B26" w:rsidRPr="00B4693B">
              <w:rPr>
                <w:rFonts w:ascii="Liberation Serif" w:eastAsiaTheme="minorHAnsi" w:hAnsi="Liberation Serif" w:cs="Liberation Serif"/>
                <w:sz w:val="22"/>
                <w:szCs w:val="22"/>
              </w:rPr>
              <w:t>niezgodn</w:t>
            </w:r>
            <w:r w:rsidRPr="00B4693B">
              <w:rPr>
                <w:rFonts w:ascii="Liberation Serif" w:eastAsiaTheme="minorHAnsi" w:hAnsi="Liberation Serif" w:cs="Liberation Serif"/>
                <w:sz w:val="22"/>
                <w:szCs w:val="22"/>
              </w:rPr>
              <w:t xml:space="preserve">ości </w:t>
            </w:r>
            <w:r w:rsidR="00F10B26" w:rsidRPr="00B4693B">
              <w:rPr>
                <w:rFonts w:ascii="Liberation Serif" w:eastAsiaTheme="minorHAnsi" w:hAnsi="Liberation Serif" w:cs="Liberation Serif"/>
                <w:sz w:val="22"/>
                <w:szCs w:val="22"/>
              </w:rPr>
              <w:t>z historią serologiczną pacjenta</w:t>
            </w:r>
            <w:r w:rsidRPr="00B4693B">
              <w:rPr>
                <w:rFonts w:ascii="Liberation Serif" w:eastAsiaTheme="minorHAnsi" w:hAnsi="Liberation Serif" w:cs="Liberation Serif"/>
                <w:sz w:val="22"/>
                <w:szCs w:val="22"/>
              </w:rPr>
              <w:t>.</w:t>
            </w:r>
          </w:p>
        </w:tc>
      </w:tr>
      <w:tr w:rsidR="00F10B26" w:rsidRPr="00B4693B" w14:paraId="5F6B013D" w14:textId="77777777" w:rsidTr="66040C24">
        <w:tc>
          <w:tcPr>
            <w:tcW w:w="377" w:type="pct"/>
          </w:tcPr>
          <w:p w14:paraId="7B65EF3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096D8EA"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Automatyczne naliczanie cen składników krwi przy rejestrowaniu dokumentów</w:t>
            </w:r>
          </w:p>
          <w:p w14:paraId="060C4AE0"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przychodu, na podstawie konfigurowalnych cenników, uwzględniające rodzaje,</w:t>
            </w:r>
          </w:p>
          <w:p w14:paraId="20A119E4" w14:textId="77777777" w:rsidR="00F10B26" w:rsidRPr="00B4693B" w:rsidRDefault="00F10B26" w:rsidP="001E4301">
            <w:pPr>
              <w:autoSpaceDE w:val="0"/>
              <w:autoSpaceDN w:val="0"/>
              <w:adjustRightInd w:val="0"/>
              <w:spacing w:line="276" w:lineRule="auto"/>
              <w:jc w:val="left"/>
              <w:rPr>
                <w:rFonts w:ascii="Liberation Serif" w:hAnsi="Liberation Serif" w:cs="Liberation Serif"/>
                <w:b/>
                <w:bCs/>
                <w:sz w:val="22"/>
                <w:szCs w:val="22"/>
              </w:rPr>
            </w:pPr>
            <w:r w:rsidRPr="00B4693B">
              <w:rPr>
                <w:rFonts w:ascii="Liberation Serif" w:eastAsiaTheme="minorHAnsi" w:hAnsi="Liberation Serif" w:cs="Liberation Serif"/>
                <w:sz w:val="22"/>
                <w:szCs w:val="22"/>
              </w:rPr>
              <w:t>odmiany i zastosowane dodatkowe procesy technologiczne,</w:t>
            </w:r>
          </w:p>
        </w:tc>
      </w:tr>
      <w:tr w:rsidR="00F10B26" w:rsidRPr="00B4693B" w14:paraId="3812CAF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71B70F4"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2C91AC7"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Tworzenie zestawień, wykazów i raportów, dla żądanego zakresu dat, co najmniej:</w:t>
            </w:r>
          </w:p>
          <w:p w14:paraId="581531D6"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lastRenderedPageBreak/>
              <w:t>księga przychodów i rozchodów (w podziale na odbiorców/ich grupy, dla wszystkich lub wybranego rodzaju składnika)</w:t>
            </w:r>
          </w:p>
          <w:p w14:paraId="4025CE03"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rozliczenie dostawców (ilościowe i wartościowe, uwzględniające reklamacje; w</w:t>
            </w:r>
            <w:r w:rsidR="00CA5D37" w:rsidRPr="00B4693B">
              <w:rPr>
                <w:rFonts w:ascii="Liberation Serif" w:eastAsiaTheme="minorHAnsi" w:hAnsi="Liberation Serif" w:cs="Liberation Serif"/>
                <w:sz w:val="22"/>
                <w:szCs w:val="22"/>
              </w:rPr>
              <w:t xml:space="preserve"> p</w:t>
            </w:r>
            <w:r w:rsidRPr="00B4693B">
              <w:rPr>
                <w:rFonts w:ascii="Liberation Serif" w:eastAsiaTheme="minorHAnsi" w:hAnsi="Liberation Serif" w:cs="Liberation Serif"/>
                <w:sz w:val="22"/>
                <w:szCs w:val="22"/>
              </w:rPr>
              <w:t>odziale na dostawców; dla wybranej grupy dostawców łącznie; z rozbiciem na</w:t>
            </w:r>
            <w:r w:rsidR="00CA5D37" w:rsidRPr="00B4693B">
              <w:rPr>
                <w:rFonts w:ascii="Liberation Serif" w:eastAsiaTheme="minorHAnsi" w:hAnsi="Liberation Serif" w:cs="Liberation Serif"/>
                <w:sz w:val="22"/>
                <w:szCs w:val="22"/>
              </w:rPr>
              <w:t xml:space="preserve"> </w:t>
            </w:r>
            <w:r w:rsidRPr="00B4693B">
              <w:rPr>
                <w:rFonts w:ascii="Liberation Serif" w:eastAsiaTheme="minorHAnsi" w:hAnsi="Liberation Serif" w:cs="Liberation Serif"/>
                <w:sz w:val="22"/>
                <w:szCs w:val="22"/>
              </w:rPr>
              <w:t>odmiany składników; z grupowaniem w/g cen; z automatycznym rozbiciem na odrębne dokumenty dla każdego dostawcy lub łącznie; ze wskazaniem ilości w ml i jednostkach)</w:t>
            </w:r>
          </w:p>
          <w:p w14:paraId="055D18D1"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5F8DC797"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rozliczenie likwidacji i strat (ilościowe i wartościowe; z rozbiciem na odmiany</w:t>
            </w:r>
            <w:r w:rsidR="00CA5D37" w:rsidRPr="00B4693B">
              <w:rPr>
                <w:rFonts w:ascii="Liberation Serif" w:eastAsiaTheme="minorHAnsi" w:hAnsi="Liberation Serif" w:cs="Liberation Serif"/>
                <w:sz w:val="22"/>
                <w:szCs w:val="22"/>
              </w:rPr>
              <w:t xml:space="preserve"> </w:t>
            </w:r>
            <w:r w:rsidRPr="00B4693B">
              <w:rPr>
                <w:rFonts w:ascii="Liberation Serif" w:eastAsiaTheme="minorHAnsi" w:hAnsi="Liberation Serif" w:cs="Liberation Serif"/>
                <w:sz w:val="22"/>
                <w:szCs w:val="22"/>
              </w:rPr>
              <w:t>składników; z grupowaniem w/g cen)</w:t>
            </w:r>
          </w:p>
          <w:p w14:paraId="5D2ED880"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rozchody dla pacjenta (ilościowe i wartościowe; w podziale na odbiorców, dla wybranej grupy odbiorców łącznie; w podziale na pacjentów; ilości w ml i jednostkach)</w:t>
            </w:r>
          </w:p>
          <w:p w14:paraId="69348EDF" w14:textId="77777777" w:rsidR="00CA5D37"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stanu i wartości magazyn</w:t>
            </w:r>
          </w:p>
          <w:p w14:paraId="205A0231" w14:textId="77777777" w:rsidR="00F10B26" w:rsidRPr="00B4693B" w:rsidRDefault="00F10B26" w:rsidP="00216B27">
            <w:pPr>
              <w:pStyle w:val="Akapitzlist"/>
              <w:numPr>
                <w:ilvl w:val="0"/>
                <w:numId w:val="183"/>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wykonanych badań (ilościowe i wartościowe, w podziale na płatników, lekarzy</w:t>
            </w:r>
            <w:r w:rsidR="00CA5D37" w:rsidRPr="00B4693B">
              <w:rPr>
                <w:rFonts w:ascii="Liberation Serif" w:eastAsiaTheme="minorHAnsi" w:hAnsi="Liberation Serif" w:cs="Liberation Serif"/>
                <w:sz w:val="22"/>
                <w:szCs w:val="22"/>
              </w:rPr>
              <w:t xml:space="preserve"> z</w:t>
            </w:r>
            <w:r w:rsidRPr="00B4693B">
              <w:rPr>
                <w:rFonts w:ascii="Liberation Serif" w:eastAsiaTheme="minorHAnsi" w:hAnsi="Liberation Serif" w:cs="Liberation Serif"/>
                <w:sz w:val="22"/>
                <w:szCs w:val="22"/>
              </w:rPr>
              <w:t>lecających, jednostki zlecające, pilność zleceń (rutyna, CITO, dyżur...), pacjentów)</w:t>
            </w:r>
          </w:p>
        </w:tc>
      </w:tr>
      <w:tr w:rsidR="00F10B26" w:rsidRPr="00B4693B" w14:paraId="00D75D67" w14:textId="77777777" w:rsidTr="66040C24">
        <w:tc>
          <w:tcPr>
            <w:tcW w:w="377" w:type="pct"/>
          </w:tcPr>
          <w:p w14:paraId="44017CA3"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08174C50"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Powiązanie ze składnikiem krwi procedury, w ramach której składnik będzie rozliczony przez NFZ, i prezentowanie kodu i wartości punktowej tej procedury na rozliczeniach odbiorców.</w:t>
            </w:r>
          </w:p>
        </w:tc>
      </w:tr>
      <w:tr w:rsidR="00F10B26" w:rsidRPr="00B4693B" w14:paraId="01FE1363"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126DEB4"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B3A98A1"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Baza wiedzy umożliwiająca walidację prawidłowości wydawania zamienników (składników krwi stosowanych w zastępstwie zamawianego) i sygnalizację niezgodności w tym zakresie</w:t>
            </w:r>
          </w:p>
        </w:tc>
      </w:tr>
      <w:tr w:rsidR="00F10B26" w:rsidRPr="00B4693B" w14:paraId="10948A7F" w14:textId="77777777" w:rsidTr="66040C24">
        <w:tc>
          <w:tcPr>
            <w:tcW w:w="377" w:type="pct"/>
          </w:tcPr>
          <w:p w14:paraId="0B3A679A"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AA53FFC" w14:textId="77777777" w:rsidR="00F10B26" w:rsidRPr="00B4693B" w:rsidRDefault="00D32EF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Informowanie użytkownika o</w:t>
            </w:r>
            <w:r w:rsidR="00F10B26" w:rsidRPr="00B4693B">
              <w:rPr>
                <w:rFonts w:ascii="Liberation Serif" w:eastAsiaTheme="minorHAnsi" w:hAnsi="Liberation Serif" w:cs="Liberation Serif"/>
                <w:sz w:val="22"/>
                <w:szCs w:val="22"/>
              </w:rPr>
              <w:t xml:space="preserve"> wydani</w:t>
            </w:r>
            <w:r w:rsidRPr="00B4693B">
              <w:rPr>
                <w:rFonts w:ascii="Liberation Serif" w:eastAsiaTheme="minorHAnsi" w:hAnsi="Liberation Serif" w:cs="Liberation Serif"/>
                <w:sz w:val="22"/>
                <w:szCs w:val="22"/>
              </w:rPr>
              <w:t>u</w:t>
            </w:r>
            <w:r w:rsidR="00F10B26" w:rsidRPr="00B4693B">
              <w:rPr>
                <w:rFonts w:ascii="Liberation Serif" w:eastAsiaTheme="minorHAnsi" w:hAnsi="Liberation Serif" w:cs="Liberation Serif"/>
                <w:sz w:val="22"/>
                <w:szCs w:val="22"/>
              </w:rPr>
              <w:t xml:space="preserve"> składnika niezgodnego</w:t>
            </w:r>
            <w:r w:rsidRPr="00B4693B">
              <w:rPr>
                <w:rFonts w:ascii="Liberation Serif" w:eastAsiaTheme="minorHAnsi" w:hAnsi="Liberation Serif" w:cs="Liberation Serif"/>
                <w:sz w:val="22"/>
                <w:szCs w:val="22"/>
              </w:rPr>
              <w:t>.</w:t>
            </w:r>
          </w:p>
        </w:tc>
      </w:tr>
      <w:tr w:rsidR="00F10B26" w:rsidRPr="00B4693B" w14:paraId="66746F2C"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2D91DA2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F6B67A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Rejestrowane, generowane i drukowane księgi, protokoły i dokumenty muszą mieć zawartość i postać zgodne z wymaganiami jednostki nadzorującej</w:t>
            </w:r>
          </w:p>
        </w:tc>
      </w:tr>
      <w:tr w:rsidR="00F10B26" w:rsidRPr="00B4693B" w14:paraId="277B65A8" w14:textId="77777777" w:rsidTr="66040C24">
        <w:tc>
          <w:tcPr>
            <w:tcW w:w="377" w:type="pct"/>
          </w:tcPr>
          <w:p w14:paraId="1BD9CE58"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23" w:type="pct"/>
          </w:tcPr>
          <w:p w14:paraId="0DCDB3E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Automatyczna identyfikacja materiału:</w:t>
            </w:r>
          </w:p>
        </w:tc>
      </w:tr>
      <w:tr w:rsidR="00F10B26" w:rsidRPr="00B4693B" w14:paraId="57A75176"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3F7B579"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0F9BBD3"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B4693B" w14:paraId="40829573" w14:textId="77777777" w:rsidTr="66040C24">
        <w:tc>
          <w:tcPr>
            <w:tcW w:w="377" w:type="pct"/>
          </w:tcPr>
          <w:p w14:paraId="48ED047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7D138F3"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Automatyczna identyfikacja materiału biorców i krzyżowanych składników zgodna z oryginalnymi oznaczeniami kodem kreskowym materiału pobranego od pacjenta oraz z banku krwi.</w:t>
            </w:r>
          </w:p>
        </w:tc>
      </w:tr>
      <w:tr w:rsidR="00F10B26" w:rsidRPr="00B4693B" w14:paraId="11E3D625"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CAC2814"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38A7629"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Automatyczna identyfikacja materiału biorców i krzyżowanych składników zgodna z oryginalnymi oznaczeniami kodem kreskowym materiału pobranego od pacjenta oraz z banku krwi.</w:t>
            </w:r>
          </w:p>
        </w:tc>
      </w:tr>
      <w:tr w:rsidR="00F10B26" w:rsidRPr="00B4693B" w14:paraId="50CBD981" w14:textId="77777777" w:rsidTr="66040C24">
        <w:tc>
          <w:tcPr>
            <w:tcW w:w="377" w:type="pct"/>
          </w:tcPr>
          <w:p w14:paraId="6C9AF559"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0FC3421C"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Nieograniczone czasowo wykrycie i możliwość blokady użycia w systemie dwóch probówek z identycznym kodem kreskowym,</w:t>
            </w:r>
          </w:p>
        </w:tc>
      </w:tr>
      <w:tr w:rsidR="00F10B26" w:rsidRPr="00B4693B" w14:paraId="40429937"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3763FF95"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250C92E"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Wykorzystanie kodów kreskowych we współpracy z analizatorami,</w:t>
            </w:r>
          </w:p>
        </w:tc>
      </w:tr>
      <w:tr w:rsidR="00F10B26" w:rsidRPr="00B4693B" w14:paraId="420B32CB" w14:textId="77777777" w:rsidTr="66040C24">
        <w:tc>
          <w:tcPr>
            <w:tcW w:w="377" w:type="pct"/>
          </w:tcPr>
          <w:p w14:paraId="55FCB2F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A6A7B5B"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Funkcjonalność „drukarka kodów kreskowych” (umożliwiająca dodrukowywanie kodów oraz etykiet identyfikacyjnych dla podłoży hodowlanych)</w:t>
            </w:r>
          </w:p>
        </w:tc>
      </w:tr>
      <w:tr w:rsidR="00F10B26" w:rsidRPr="00B4693B" w14:paraId="00AF99C0"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Borders>
              <w:bottom w:val="single" w:sz="4" w:space="0" w:color="8EAADB" w:themeColor="accent5" w:themeTint="99"/>
            </w:tcBorders>
          </w:tcPr>
          <w:p w14:paraId="42A85C54"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FEAE066"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B4693B" w14:paraId="04884B76" w14:textId="77777777" w:rsidTr="66040C24">
        <w:tc>
          <w:tcPr>
            <w:tcW w:w="377" w:type="pct"/>
            <w:tcBorders>
              <w:tr2bl w:val="single" w:sz="4" w:space="0" w:color="auto"/>
            </w:tcBorders>
          </w:tcPr>
          <w:p w14:paraId="6BAA156B" w14:textId="77777777" w:rsidR="00F10B26" w:rsidRPr="00B4693B"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ascii="Liberation Serif" w:hAnsi="Liberation Serif" w:cs="Liberation Serif"/>
                <w:sz w:val="22"/>
                <w:szCs w:val="22"/>
              </w:rPr>
            </w:pPr>
          </w:p>
        </w:tc>
        <w:tc>
          <w:tcPr>
            <w:tcW w:w="4623" w:type="pct"/>
          </w:tcPr>
          <w:p w14:paraId="77048C53"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Kontrola jakości i wiarygodności wyników:</w:t>
            </w:r>
          </w:p>
        </w:tc>
      </w:tr>
      <w:tr w:rsidR="00F10B26" w:rsidRPr="00B4693B" w14:paraId="623178FC"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7BC3925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8D2988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Kartoteka materiałów kontrolnych i procedur,</w:t>
            </w:r>
          </w:p>
        </w:tc>
      </w:tr>
      <w:tr w:rsidR="00F10B26" w:rsidRPr="00B4693B" w14:paraId="14794E98" w14:textId="77777777" w:rsidTr="66040C24">
        <w:tc>
          <w:tcPr>
            <w:tcW w:w="377" w:type="pct"/>
          </w:tcPr>
          <w:p w14:paraId="1EFB3982"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6DA0187"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przygotowywanie Kart Kontroli,</w:t>
            </w:r>
          </w:p>
        </w:tc>
      </w:tr>
      <w:tr w:rsidR="00F10B26" w:rsidRPr="00B4693B" w14:paraId="01637584"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CC8D9B0"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053FED2"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Rejestracja wyników prób kontrolnych</w:t>
            </w:r>
            <w:r w:rsidR="00D32EF6" w:rsidRPr="00B4693B">
              <w:rPr>
                <w:rFonts w:ascii="Liberation Serif" w:eastAsiaTheme="minorHAnsi" w:hAnsi="Liberation Serif" w:cs="Liberation Serif"/>
                <w:sz w:val="22"/>
                <w:szCs w:val="22"/>
              </w:rPr>
              <w:t xml:space="preserve"> aparatów</w:t>
            </w:r>
            <w:r w:rsidRPr="00B4693B">
              <w:rPr>
                <w:rFonts w:ascii="Liberation Serif" w:eastAsiaTheme="minorHAnsi" w:hAnsi="Liberation Serif" w:cs="Liberation Serif"/>
                <w:sz w:val="22"/>
                <w:szCs w:val="22"/>
              </w:rPr>
              <w:t>,</w:t>
            </w:r>
          </w:p>
        </w:tc>
      </w:tr>
      <w:tr w:rsidR="00F10B26" w:rsidRPr="00B4693B" w14:paraId="27734A08" w14:textId="77777777" w:rsidTr="66040C24">
        <w:tc>
          <w:tcPr>
            <w:tcW w:w="377" w:type="pct"/>
          </w:tcPr>
          <w:p w14:paraId="5F9FF76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6E3424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Poprawność, precyzja (odtwarzalność, powtarzalność),</w:t>
            </w:r>
          </w:p>
        </w:tc>
      </w:tr>
      <w:tr w:rsidR="00F10B26" w:rsidRPr="00B4693B" w14:paraId="6875DB21"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CEBE861"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13E920D"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Wykresy LJ,</w:t>
            </w:r>
          </w:p>
        </w:tc>
      </w:tr>
      <w:tr w:rsidR="00F10B26" w:rsidRPr="00B4693B" w14:paraId="51FA08C8" w14:textId="77777777" w:rsidTr="66040C24">
        <w:tc>
          <w:tcPr>
            <w:tcW w:w="377" w:type="pct"/>
          </w:tcPr>
          <w:p w14:paraId="0C647C19"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05F98F45"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Analiza Westgarda (w seriach i pomiędzy, reguły proste i złożone, indywidualny dobór reguł),</w:t>
            </w:r>
          </w:p>
        </w:tc>
      </w:tr>
      <w:tr w:rsidR="00F10B26" w:rsidRPr="00B4693B" w14:paraId="2A6BC5BC"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02FBBC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243499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Ewidencja działań naprawczych,</w:t>
            </w:r>
          </w:p>
        </w:tc>
      </w:tr>
      <w:tr w:rsidR="00DF6CE7" w:rsidRPr="00B4693B" w14:paraId="1B6CBD00" w14:textId="77777777" w:rsidTr="66040C24">
        <w:tc>
          <w:tcPr>
            <w:tcW w:w="377" w:type="pct"/>
          </w:tcPr>
          <w:p w14:paraId="038D79EB" w14:textId="77777777" w:rsidR="00DF6CE7" w:rsidRPr="00B4693B" w:rsidRDefault="00DF6CE7"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color w:val="FF0000"/>
                <w:sz w:val="22"/>
                <w:szCs w:val="22"/>
              </w:rPr>
            </w:pPr>
          </w:p>
        </w:tc>
        <w:tc>
          <w:tcPr>
            <w:tcW w:w="4623" w:type="pct"/>
          </w:tcPr>
          <w:p w14:paraId="658ADDD2" w14:textId="77777777" w:rsidR="00DF6CE7" w:rsidRPr="00B4693B" w:rsidRDefault="00DF6CE7" w:rsidP="001E4301">
            <w:pPr>
              <w:spacing w:line="276" w:lineRule="auto"/>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Współpraca z zewnętrznym systemem kontroli jakości</w:t>
            </w:r>
            <w:r w:rsidR="0034517C" w:rsidRPr="00B4693B">
              <w:rPr>
                <w:rFonts w:ascii="Liberation Serif" w:eastAsiaTheme="minorHAnsi" w:hAnsi="Liberation Serif" w:cs="Liberation Serif"/>
                <w:sz w:val="22"/>
                <w:szCs w:val="22"/>
              </w:rPr>
              <w:t xml:space="preserve"> </w:t>
            </w:r>
            <w:r w:rsidR="0034517C" w:rsidRPr="00B4693B">
              <w:rPr>
                <w:rFonts w:ascii="Liberation Serif" w:hAnsi="Liberation Serif" w:cs="Liberation Serif"/>
                <w:sz w:val="22"/>
                <w:szCs w:val="22"/>
              </w:rPr>
              <w:t>Unity Real Time</w:t>
            </w:r>
            <w:r w:rsidR="00F42A74" w:rsidRPr="00B4693B">
              <w:rPr>
                <w:rFonts w:ascii="Liberation Serif" w:hAnsi="Liberation Serif" w:cs="Liberation Serif"/>
                <w:sz w:val="22"/>
                <w:szCs w:val="22"/>
              </w:rPr>
              <w:t xml:space="preserve"> </w:t>
            </w:r>
            <w:r w:rsidR="0034517C" w:rsidRPr="00B4693B">
              <w:rPr>
                <w:rFonts w:ascii="Liberation Serif" w:hAnsi="Liberation Serif" w:cs="Liberation Serif"/>
                <w:sz w:val="22"/>
                <w:szCs w:val="22"/>
              </w:rPr>
              <w:t>firmy BIO-RAD</w:t>
            </w:r>
            <w:r w:rsidR="00975DED" w:rsidRPr="00B4693B">
              <w:rPr>
                <w:rFonts w:ascii="Liberation Serif" w:hAnsi="Liberation Serif" w:cs="Liberation Serif"/>
                <w:sz w:val="22"/>
                <w:szCs w:val="22"/>
              </w:rPr>
              <w:t>.</w:t>
            </w:r>
            <w:r w:rsidRPr="00B4693B">
              <w:rPr>
                <w:rFonts w:ascii="Liberation Serif" w:eastAsiaTheme="minorHAnsi" w:hAnsi="Liberation Serif" w:cs="Liberation Serif"/>
                <w:sz w:val="22"/>
                <w:szCs w:val="22"/>
              </w:rPr>
              <w:t xml:space="preserve"> </w:t>
            </w:r>
          </w:p>
        </w:tc>
      </w:tr>
      <w:tr w:rsidR="00F10B26" w:rsidRPr="00B4693B" w14:paraId="736EA6E4"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359B5835"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393AD5E"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automatycznego oznaczenia na formularzu wyniku parametrów badania ze znacznie przekroczonymi wartościami referencyjnymi</w:t>
            </w:r>
          </w:p>
        </w:tc>
      </w:tr>
      <w:tr w:rsidR="00F10B26" w:rsidRPr="00B4693B" w14:paraId="4C44243A" w14:textId="77777777" w:rsidTr="66040C24">
        <w:tc>
          <w:tcPr>
            <w:tcW w:w="377" w:type="pct"/>
          </w:tcPr>
          <w:p w14:paraId="77057E6C"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8CFF05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System uprawnień przyznawanych użytkownikom, umożliwiający ochronę danych konfiguracyjnych, osobowych, medycznych i finansowych,</w:t>
            </w:r>
          </w:p>
        </w:tc>
      </w:tr>
      <w:tr w:rsidR="00F10B26" w:rsidRPr="00B4693B" w14:paraId="446EDA52"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6D2EB11D"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34DA2E4"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B4693B">
              <w:rPr>
                <w:rFonts w:ascii="Liberation Serif" w:eastAsiaTheme="minorHAnsi" w:hAnsi="Liberation Serif" w:cs="Liberation Serif"/>
                <w:sz w:val="22"/>
                <w:szCs w:val="22"/>
              </w:rPr>
              <w:t xml:space="preserve"> Aktualizacja wartości referencyjnych w systemie nie może powodować zmian w archiwum wyników.</w:t>
            </w:r>
          </w:p>
        </w:tc>
      </w:tr>
      <w:tr w:rsidR="00F10B26" w:rsidRPr="00B4693B" w14:paraId="15F40142" w14:textId="77777777" w:rsidTr="66040C24">
        <w:tc>
          <w:tcPr>
            <w:tcW w:w="377" w:type="pct"/>
          </w:tcPr>
          <w:p w14:paraId="6BBA5F4B"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7E6A27A"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Zabezpieczenie dostępu do danych zgodnie z obowiązującymi przepisami (w tym ustawy o ochronie danych osobowych).</w:t>
            </w:r>
          </w:p>
        </w:tc>
      </w:tr>
      <w:tr w:rsidR="00F10B26" w:rsidRPr="00B4693B" w14:paraId="03017E31"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CE0F9C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DDAEEA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przyjmowania z HIS informacji o osobie pobierającej materiał do badań</w:t>
            </w:r>
          </w:p>
        </w:tc>
      </w:tr>
      <w:tr w:rsidR="00F10B26" w:rsidRPr="00B4693B" w14:paraId="6C5819D4" w14:textId="77777777" w:rsidTr="66040C24">
        <w:tc>
          <w:tcPr>
            <w:tcW w:w="377" w:type="pct"/>
          </w:tcPr>
          <w:p w14:paraId="6B52E043"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572489A"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Rejestracja, śledzenie i odtwarzanie czynności ważnych dla procesu analitycznego (godzina pobrania, rejestracji zlecenia, planowana godzina wykonania badania, przyjęcia materiału, wykonania, zatwierdzenia, wydruku/wydania), z podaniem kto i kiedy wykonał, z możliwym uwidocznieniem tej informacji na wydruku wyniku.</w:t>
            </w:r>
          </w:p>
        </w:tc>
      </w:tr>
      <w:tr w:rsidR="00F10B26" w:rsidRPr="00B4693B" w14:paraId="57AE9B7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AE3CAB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FE462C9"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Katalogowanie miejsca przechowywania próbek po wykorzystaniu (niekłopotliwe dla użytkownika, np. pojedynczy odczyt kodu kreskowego) z możliwością późniejszego odszukania i wskazania.</w:t>
            </w:r>
          </w:p>
        </w:tc>
      </w:tr>
      <w:tr w:rsidR="00F10B26" w:rsidRPr="00B4693B" w14:paraId="4FEB1BE3" w14:textId="77777777" w:rsidTr="66040C24">
        <w:tc>
          <w:tcPr>
            <w:tcW w:w="377" w:type="pct"/>
          </w:tcPr>
          <w:p w14:paraId="608F64B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817D908"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Statystyka i zestawienia w podziale na co najmniej płatników, zleceniodawców, grupy zleceniodawców, punkty pobrań, oddziały, lekarzy, analizatory, w podziałach i układach wymaganych przez te podmioty:</w:t>
            </w:r>
          </w:p>
          <w:p w14:paraId="45EE0137" w14:textId="77777777" w:rsidR="00F10B26" w:rsidRPr="00B4693B"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ilościowe i wartościowe,</w:t>
            </w:r>
          </w:p>
          <w:p w14:paraId="56B177D1" w14:textId="77777777" w:rsidR="00F10B26" w:rsidRPr="00B4693B"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rozliczeniowe i kosztowe,</w:t>
            </w:r>
          </w:p>
          <w:p w14:paraId="714E68C9" w14:textId="77777777" w:rsidR="00F10B26" w:rsidRPr="00B4693B" w:rsidRDefault="00F10B26" w:rsidP="00216B27">
            <w:pPr>
              <w:pStyle w:val="Akapitzlist"/>
              <w:numPr>
                <w:ilvl w:val="0"/>
                <w:numId w:val="184"/>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uwzględniające definiowane typy zleceń,</w:t>
            </w:r>
          </w:p>
          <w:p w14:paraId="6816DB62" w14:textId="77777777" w:rsidR="00F10B26" w:rsidRPr="00B4693B" w:rsidRDefault="00F10B26" w:rsidP="00216B27">
            <w:pPr>
              <w:pStyle w:val="Akapitzlist"/>
              <w:numPr>
                <w:ilvl w:val="0"/>
                <w:numId w:val="184"/>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grupowanie danych (w ramach wybranego podziału) i sumowanie w grupach.</w:t>
            </w:r>
          </w:p>
        </w:tc>
      </w:tr>
      <w:tr w:rsidR="00F10B26" w:rsidRPr="00B4693B" w14:paraId="19B66723"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999B2C7"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686C3191"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manualnej korekty skutków działania procedur automatycznych, z sygnalizacją wystąpienia takiej sytuacji.</w:t>
            </w:r>
          </w:p>
        </w:tc>
      </w:tr>
      <w:tr w:rsidR="00F10B26" w:rsidRPr="00B4693B" w14:paraId="5A13C262" w14:textId="77777777" w:rsidTr="66040C24">
        <w:tc>
          <w:tcPr>
            <w:tcW w:w="377" w:type="pct"/>
          </w:tcPr>
          <w:p w14:paraId="059F6CEE"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0229750"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rejestracji błędów przedlaboratoryjnych i błędów wykonania np. skrzep w dostarczonej próbce, hemoliza, lipemia, błąd analizatora w podziale na zleceniodawców w określonym interwale czasowym, z możliwością tworzenia zestawień statystycznych tych błędów</w:t>
            </w:r>
          </w:p>
        </w:tc>
      </w:tr>
      <w:tr w:rsidR="00F10B26" w:rsidRPr="00B4693B" w14:paraId="468619B8"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3152023"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C7EC631"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uruchamiania poszczególnych funkcji systemu (np. rejestracja zleceń) z różnych stanowisk (w ramach posiadanych licencji).</w:t>
            </w:r>
          </w:p>
        </w:tc>
      </w:tr>
      <w:tr w:rsidR="00F10B26" w:rsidRPr="00B4693B" w14:paraId="3F2339C9" w14:textId="77777777" w:rsidTr="66040C24">
        <w:tc>
          <w:tcPr>
            <w:tcW w:w="377" w:type="pct"/>
          </w:tcPr>
          <w:p w14:paraId="2195927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0220CB4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W ramach posiadanych licencji użytkownik ma dostęp do konfiguracji i rekonfiguracji danych sterujących automatyczną pracą systemu.</w:t>
            </w:r>
          </w:p>
        </w:tc>
      </w:tr>
      <w:tr w:rsidR="00F10B26" w:rsidRPr="00B4693B" w14:paraId="30E08B5B"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456CA971"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74AD2139" w14:textId="77777777" w:rsidR="00F10B26" w:rsidRPr="00B4693B" w:rsidRDefault="2665FA59" w:rsidP="66040C24">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EastAsia" w:hAnsi="Liberation Serif" w:cs="Liberation Serif"/>
                <w:sz w:val="22"/>
                <w:szCs w:val="22"/>
              </w:rPr>
              <w:t>Automatyczna ekspedycja elektronicznie podpisanych (prawnie skutecznie) wyników do wybranych zleceniodawców w formie elektronicznej.</w:t>
            </w:r>
          </w:p>
        </w:tc>
      </w:tr>
      <w:tr w:rsidR="00F10B26" w:rsidRPr="00B4693B" w14:paraId="2BC5BE5F" w14:textId="77777777" w:rsidTr="66040C24">
        <w:tc>
          <w:tcPr>
            <w:tcW w:w="377" w:type="pct"/>
          </w:tcPr>
          <w:p w14:paraId="314F0172"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EF72EA8"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automatycznej publikacji zatwierdzonych wyników w sieci wewnętrznej (Intranet) i sieci zewnętrznej (internet), dostępnych dla odbiorców za pomocą popularnych przeglądarek web, z uwzględnieniem systemu uprawnień ograniczającego taki dostęp do podmiotów uprawnionych.</w:t>
            </w:r>
          </w:p>
        </w:tc>
      </w:tr>
      <w:tr w:rsidR="00F10B26" w:rsidRPr="00B4693B" w14:paraId="5E8BA8A0"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5C250618"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1367C0C8"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Moduł magazynowy umożliwiający ewidencję i gospodarowanie materiałami</w:t>
            </w:r>
          </w:p>
          <w:p w14:paraId="0E5B6804" w14:textId="77777777" w:rsidR="00F10B26" w:rsidRPr="00B4693B" w:rsidRDefault="00F10B26" w:rsidP="001E4301">
            <w:p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eksploatacyjnymi:</w:t>
            </w:r>
          </w:p>
          <w:p w14:paraId="63B20D22" w14:textId="77777777" w:rsidR="00F10B26" w:rsidRPr="00B4693B"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prowadzenie kartoteki materiałów eksploatacyjnych laboratorium (aktualizacja stanów magazynowych, weryfikacja przydatności konkretnej serii materiałów)</w:t>
            </w:r>
          </w:p>
          <w:p w14:paraId="40AECD95" w14:textId="77777777" w:rsidR="00F10B26" w:rsidRPr="00B4693B"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ewidencja przychodów i rozchodów materiałów</w:t>
            </w:r>
          </w:p>
          <w:p w14:paraId="0D11AD1E" w14:textId="77777777" w:rsidR="00F10B26" w:rsidRPr="00B4693B" w:rsidRDefault="00F10B26" w:rsidP="00216B27">
            <w:pPr>
              <w:pStyle w:val="Akapitzlist"/>
              <w:numPr>
                <w:ilvl w:val="0"/>
                <w:numId w:val="172"/>
              </w:numPr>
              <w:autoSpaceDE w:val="0"/>
              <w:autoSpaceDN w:val="0"/>
              <w:adjustRightInd w:val="0"/>
              <w:spacing w:line="276" w:lineRule="auto"/>
              <w:jc w:val="left"/>
              <w:rPr>
                <w:rFonts w:ascii="Liberation Serif" w:eastAsiaTheme="minorHAnsi" w:hAnsi="Liberation Serif" w:cs="Liberation Serif"/>
                <w:sz w:val="22"/>
                <w:szCs w:val="22"/>
              </w:rPr>
            </w:pPr>
            <w:r w:rsidRPr="00B4693B">
              <w:rPr>
                <w:rFonts w:ascii="Liberation Serif" w:eastAsiaTheme="minorHAnsi" w:hAnsi="Liberation Serif" w:cs="Liberation Serif"/>
                <w:sz w:val="22"/>
                <w:szCs w:val="22"/>
              </w:rPr>
              <w:t>zestawienia ilościowe i wartościowe w podziale na materiały i kontrahentów</w:t>
            </w:r>
          </w:p>
          <w:p w14:paraId="7A2AFF28" w14:textId="77777777" w:rsidR="00F10B26" w:rsidRPr="00B4693B" w:rsidRDefault="00F10B26" w:rsidP="00216B27">
            <w:pPr>
              <w:pStyle w:val="Akapitzlist"/>
              <w:numPr>
                <w:ilvl w:val="0"/>
                <w:numId w:val="172"/>
              </w:num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lastRenderedPageBreak/>
              <w:t>rozliczenia dostawców i odbiorców</w:t>
            </w:r>
          </w:p>
        </w:tc>
      </w:tr>
      <w:tr w:rsidR="00F10B26" w:rsidRPr="00B4693B" w14:paraId="00E980D2" w14:textId="77777777" w:rsidTr="66040C24">
        <w:tc>
          <w:tcPr>
            <w:tcW w:w="377" w:type="pct"/>
          </w:tcPr>
          <w:p w14:paraId="2ED0EF2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073434C"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pracy w systemie rozproszonym w kilku lokalizacjach (laboratoriach).</w:t>
            </w:r>
          </w:p>
        </w:tc>
      </w:tr>
      <w:tr w:rsidR="00F10B26" w:rsidRPr="00B4693B" w14:paraId="3565F039"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18FFB356"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248FA2D1"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Możliwość podłączenia i współpracy z drukarką fiskalną.</w:t>
            </w:r>
          </w:p>
        </w:tc>
      </w:tr>
      <w:tr w:rsidR="00F10B26" w:rsidRPr="00B4693B" w14:paraId="1205D612" w14:textId="77777777" w:rsidTr="66040C24">
        <w:tc>
          <w:tcPr>
            <w:tcW w:w="377" w:type="pct"/>
          </w:tcPr>
          <w:p w14:paraId="22BD970F"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E58DC3C"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Automatyczne (bez udziału użytkownika) tworzenie kopii bezpieczeństwa we wskazanym miejscu, możliwość tworzenia dodatkowych kopii zabezpieczających na żądanie użytkownika.</w:t>
            </w:r>
          </w:p>
        </w:tc>
      </w:tr>
      <w:tr w:rsidR="00F10B26" w:rsidRPr="00B4693B" w14:paraId="3FCF77AA"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Pr>
          <w:p w14:paraId="04F23614"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5B113FF5" w14:textId="77777777" w:rsidR="00F10B26" w:rsidRPr="00B4693B" w:rsidRDefault="00F10B26" w:rsidP="001E4301">
            <w:pPr>
              <w:spacing w:line="276" w:lineRule="auto"/>
              <w:rPr>
                <w:rFonts w:ascii="Liberation Serif" w:hAnsi="Liberation Serif" w:cs="Liberation Serif"/>
                <w:sz w:val="22"/>
                <w:szCs w:val="22"/>
              </w:rPr>
            </w:pPr>
            <w:r w:rsidRPr="00B4693B">
              <w:rPr>
                <w:rFonts w:ascii="Liberation Serif" w:eastAsiaTheme="minorHAnsi" w:hAnsi="Liberation Serif" w:cs="Liberation Serif"/>
                <w:sz w:val="22"/>
                <w:szCs w:val="22"/>
              </w:rPr>
              <w:t>Prowadzenie zdalnego serwisu poprzez szyfrowane łącze internetowe.</w:t>
            </w:r>
          </w:p>
        </w:tc>
      </w:tr>
      <w:tr w:rsidR="00F10B26" w:rsidRPr="00B4693B" w14:paraId="6AF73928" w14:textId="77777777" w:rsidTr="66040C24">
        <w:tc>
          <w:tcPr>
            <w:tcW w:w="377" w:type="pct"/>
          </w:tcPr>
          <w:p w14:paraId="152E908C"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366C11E4" w14:textId="77777777" w:rsidR="00F10B26" w:rsidRPr="00B4693B" w:rsidRDefault="00F10B26" w:rsidP="001E4301">
            <w:pPr>
              <w:autoSpaceDE w:val="0"/>
              <w:autoSpaceDN w:val="0"/>
              <w:adjustRightInd w:val="0"/>
              <w:spacing w:line="276" w:lineRule="auto"/>
              <w:jc w:val="left"/>
              <w:rPr>
                <w:rFonts w:ascii="Liberation Serif" w:hAnsi="Liberation Serif" w:cs="Liberation Serif"/>
                <w:sz w:val="22"/>
                <w:szCs w:val="22"/>
              </w:rPr>
            </w:pPr>
            <w:r w:rsidRPr="00B4693B">
              <w:rPr>
                <w:rFonts w:ascii="Liberation Serif" w:eastAsiaTheme="minorHAnsi" w:hAnsi="Liberation Serif" w:cs="Liberation Serif"/>
                <w:sz w:val="22"/>
                <w:szCs w:val="22"/>
              </w:rPr>
              <w:t xml:space="preserve">Możliwość rejestracji </w:t>
            </w:r>
            <w:r w:rsidR="00D32EF6" w:rsidRPr="00B4693B">
              <w:rPr>
                <w:rFonts w:ascii="Liberation Serif" w:eastAsiaTheme="minorHAnsi" w:hAnsi="Liberation Serif" w:cs="Liberation Serif"/>
                <w:sz w:val="22"/>
                <w:szCs w:val="22"/>
              </w:rPr>
              <w:t xml:space="preserve">elektronicznej zleceń od zleceniodawców zewnętrznych. Udostępnianie wyników </w:t>
            </w:r>
            <w:r w:rsidRPr="00B4693B">
              <w:rPr>
                <w:rFonts w:ascii="Liberation Serif" w:eastAsiaTheme="minorHAnsi" w:hAnsi="Liberation Serif" w:cs="Liberation Serif"/>
                <w:sz w:val="22"/>
                <w:szCs w:val="22"/>
              </w:rPr>
              <w:t>do zleceniodawców</w:t>
            </w:r>
            <w:r w:rsidR="00D32EF6" w:rsidRPr="00B4693B">
              <w:rPr>
                <w:rFonts w:ascii="Liberation Serif" w:eastAsiaTheme="minorHAnsi" w:hAnsi="Liberation Serif" w:cs="Liberation Serif"/>
                <w:sz w:val="22"/>
                <w:szCs w:val="22"/>
              </w:rPr>
              <w:t>.</w:t>
            </w:r>
            <w:r w:rsidR="00F42A74" w:rsidRPr="00B4693B">
              <w:rPr>
                <w:rFonts w:ascii="Liberation Serif" w:eastAsiaTheme="minorHAnsi" w:hAnsi="Liberation Serif" w:cs="Liberation Serif"/>
                <w:sz w:val="22"/>
                <w:szCs w:val="22"/>
              </w:rPr>
              <w:t xml:space="preserve"> </w:t>
            </w:r>
          </w:p>
        </w:tc>
      </w:tr>
      <w:tr w:rsidR="00F10B26" w:rsidRPr="00B4693B" w14:paraId="6873475C" w14:textId="77777777" w:rsidTr="66040C24">
        <w:trPr>
          <w:cnfStyle w:val="000000100000" w:firstRow="0" w:lastRow="0" w:firstColumn="0" w:lastColumn="0" w:oddVBand="0" w:evenVBand="0" w:oddHBand="1" w:evenHBand="0" w:firstRowFirstColumn="0" w:firstRowLastColumn="0" w:lastRowFirstColumn="0" w:lastRowLastColumn="0"/>
        </w:trPr>
        <w:tc>
          <w:tcPr>
            <w:tcW w:w="377" w:type="pct"/>
            <w:tcBorders>
              <w:bottom w:val="single" w:sz="4" w:space="0" w:color="8EAADB" w:themeColor="accent5" w:themeTint="99"/>
            </w:tcBorders>
          </w:tcPr>
          <w:p w14:paraId="2958B1DD" w14:textId="77777777" w:rsidR="00F10B26" w:rsidRPr="00B4693B" w:rsidRDefault="00F10B26" w:rsidP="00216B27">
            <w:pPr>
              <w:numPr>
                <w:ilvl w:val="0"/>
                <w:numId w:val="4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ascii="Liberation Serif" w:hAnsi="Liberation Serif" w:cs="Liberation Serif"/>
                <w:sz w:val="22"/>
                <w:szCs w:val="22"/>
              </w:rPr>
            </w:pPr>
          </w:p>
        </w:tc>
        <w:tc>
          <w:tcPr>
            <w:tcW w:w="4623" w:type="pct"/>
          </w:tcPr>
          <w:p w14:paraId="4AAC285A" w14:textId="77777777" w:rsidR="00F10B26" w:rsidRPr="00B4693B" w:rsidRDefault="2665FA59" w:rsidP="66040C24">
            <w:p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Dostępny w sieci wewnętrznej , moduł umożliwiający na oddziałach szpitalnych:</w:t>
            </w:r>
          </w:p>
          <w:p w14:paraId="4994DFF5" w14:textId="77777777" w:rsidR="00334BEB" w:rsidRPr="00B4693B" w:rsidRDefault="2665FA59" w:rsidP="00216B27">
            <w:pPr>
              <w:pStyle w:val="Akapitzlist"/>
              <w:numPr>
                <w:ilvl w:val="0"/>
                <w:numId w:val="173"/>
              </w:num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rejestrację przetoczeń, w zakresie danych wymaganych prawem dla książki transfuzyjnej,</w:t>
            </w:r>
          </w:p>
          <w:p w14:paraId="6F609CFB" w14:textId="77777777" w:rsidR="00F10B26" w:rsidRPr="00B4693B" w:rsidRDefault="2665FA59" w:rsidP="00216B27">
            <w:pPr>
              <w:pStyle w:val="Akapitzlist"/>
              <w:numPr>
                <w:ilvl w:val="0"/>
                <w:numId w:val="173"/>
              </w:numPr>
              <w:autoSpaceDE w:val="0"/>
              <w:autoSpaceDN w:val="0"/>
              <w:adjustRightInd w:val="0"/>
              <w:spacing w:line="276" w:lineRule="auto"/>
              <w:jc w:val="left"/>
              <w:rPr>
                <w:rFonts w:ascii="Liberation Serif" w:eastAsiaTheme="minorEastAsia" w:hAnsi="Liberation Serif" w:cs="Liberation Serif"/>
                <w:sz w:val="22"/>
                <w:szCs w:val="22"/>
              </w:rPr>
            </w:pPr>
            <w:r w:rsidRPr="00B4693B">
              <w:rPr>
                <w:rFonts w:ascii="Liberation Serif" w:eastAsiaTheme="minorEastAsia" w:hAnsi="Liberation Serif" w:cs="Liberation Serif"/>
                <w:sz w:val="22"/>
                <w:szCs w:val="22"/>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bl>
    <w:p w14:paraId="29859021" w14:textId="77777777" w:rsidR="00F10B26" w:rsidRPr="00B4693B" w:rsidRDefault="00F10B26" w:rsidP="00F10B26">
      <w:pPr>
        <w:spacing w:after="0" w:line="276" w:lineRule="auto"/>
        <w:rPr>
          <w:rFonts w:ascii="Liberation Serif" w:hAnsi="Liberation Serif" w:cs="Liberation Serif"/>
        </w:rPr>
      </w:pPr>
    </w:p>
    <w:p w14:paraId="03F7178F" w14:textId="77777777" w:rsidR="00334BEB" w:rsidRPr="00B4693B" w:rsidRDefault="00334BEB" w:rsidP="00F013C6">
      <w:pPr>
        <w:pStyle w:val="Nagwek5"/>
        <w:rPr>
          <w:rFonts w:ascii="Liberation Serif" w:hAnsi="Liberation Serif" w:cs="Liberation Serif"/>
        </w:rPr>
      </w:pPr>
      <w:r w:rsidRPr="00B4693B">
        <w:rPr>
          <w:rFonts w:ascii="Liberation Serif" w:hAnsi="Liberation Serif" w:cs="Liberation Serif"/>
        </w:rPr>
        <w:t>System archiwizacji danych obrazowych</w:t>
      </w:r>
    </w:p>
    <w:tbl>
      <w:tblPr>
        <w:tblStyle w:val="Tabelasiatki4akcent5"/>
        <w:tblW w:w="5000" w:type="pct"/>
        <w:tblLook w:val="0420" w:firstRow="1" w:lastRow="0" w:firstColumn="0" w:lastColumn="0" w:noHBand="0" w:noVBand="1"/>
      </w:tblPr>
      <w:tblGrid>
        <w:gridCol w:w="749"/>
        <w:gridCol w:w="8878"/>
      </w:tblGrid>
      <w:tr w:rsidR="00F013C6" w:rsidRPr="00B4693B" w14:paraId="1B7C8B30" w14:textId="77777777" w:rsidTr="00F013C6">
        <w:trPr>
          <w:cnfStyle w:val="100000000000" w:firstRow="1" w:lastRow="0" w:firstColumn="0" w:lastColumn="0" w:oddVBand="0" w:evenVBand="0" w:oddHBand="0" w:evenHBand="0" w:firstRowFirstColumn="0" w:firstRowLastColumn="0" w:lastRowFirstColumn="0" w:lastRowLastColumn="0"/>
          <w:trHeight w:val="342"/>
        </w:trPr>
        <w:tc>
          <w:tcPr>
            <w:tcW w:w="389" w:type="pct"/>
          </w:tcPr>
          <w:p w14:paraId="394F8D0F" w14:textId="77777777" w:rsidR="00F013C6" w:rsidRPr="00B4693B" w:rsidRDefault="00F013C6" w:rsidP="0016212B">
            <w:pPr>
              <w:pStyle w:val="Nagwek4"/>
              <w:outlineLvl w:val="3"/>
              <w:rPr>
                <w:rFonts w:ascii="Liberation Serif" w:hAnsi="Liberation Serif" w:cs="Liberation Serif"/>
              </w:rPr>
            </w:pPr>
          </w:p>
        </w:tc>
        <w:tc>
          <w:tcPr>
            <w:tcW w:w="4611" w:type="pct"/>
          </w:tcPr>
          <w:p w14:paraId="3BE3568F" w14:textId="77777777" w:rsidR="00F013C6" w:rsidRPr="00B4693B" w:rsidRDefault="00F013C6" w:rsidP="0016212B">
            <w:pPr>
              <w:pStyle w:val="Nagwek4"/>
              <w:outlineLvl w:val="3"/>
              <w:rPr>
                <w:rFonts w:ascii="Liberation Serif" w:eastAsia="Calibri" w:hAnsi="Liberation Serif" w:cs="Liberation Serif"/>
              </w:rPr>
            </w:pPr>
            <w:bookmarkStart w:id="70" w:name="_Toc20224870"/>
            <w:r w:rsidRPr="00B4693B">
              <w:rPr>
                <w:rFonts w:ascii="Liberation Serif" w:hAnsi="Liberation Serif" w:cs="Liberation Serif"/>
              </w:rPr>
              <w:t>System archiwizacji danych obrazowych</w:t>
            </w:r>
            <w:bookmarkEnd w:id="70"/>
          </w:p>
        </w:tc>
      </w:tr>
      <w:tr w:rsidR="00F013C6" w:rsidRPr="00B4693B" w14:paraId="53163725" w14:textId="77777777" w:rsidTr="00F013C6">
        <w:trPr>
          <w:cnfStyle w:val="000000100000" w:firstRow="0" w:lastRow="0" w:firstColumn="0" w:lastColumn="0" w:oddVBand="0" w:evenVBand="0" w:oddHBand="1" w:evenHBand="0" w:firstRowFirstColumn="0" w:firstRowLastColumn="0" w:lastRowFirstColumn="0" w:lastRowLastColumn="0"/>
          <w:trHeight w:val="342"/>
        </w:trPr>
        <w:tc>
          <w:tcPr>
            <w:tcW w:w="389" w:type="pct"/>
          </w:tcPr>
          <w:p w14:paraId="13F45EB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0E3829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archiwizacji musi wykorzystywać relacyjny motor bazy danych przynajmniej w zakresie przechowywania metadanych archiwizowanych plików DICOM. Dopuszcza się transakcyjny serwer relacyjnych baz danych ORACLE / Microsoft SQL / PostgreSQL / MySQL / DB2. Musi istnieć możliwość wykupienia wsparcia technicznego u producenta bazy danych dla oferowanej wersji silnika bazy danych.</w:t>
            </w:r>
          </w:p>
        </w:tc>
      </w:tr>
      <w:tr w:rsidR="00F013C6" w:rsidRPr="00B4693B" w14:paraId="1F784418" w14:textId="77777777" w:rsidTr="00F013C6">
        <w:trPr>
          <w:trHeight w:val="994"/>
        </w:trPr>
        <w:tc>
          <w:tcPr>
            <w:tcW w:w="389" w:type="pct"/>
          </w:tcPr>
          <w:p w14:paraId="164E612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7F2FA4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Zamawiający wymaga, aby system można było instalować na min. dwóch serwerach aplikacyjnych oraz przy dodatkowych licencjach na bazę danych – bazę danych również na dwóch serwerach. Konfiguracja serwerów bazodanowych i systemu bazodanowego musi umożliwiać ciągłość pracy w przypadku awarii dowolnego z dwóch serwerów. Nie jest wymagana żadna ingerencja użytkownika, aby po awarii dowolnego z serwerów bazodanowych przełączyć system na działający serwer. Dodatkowo architektura dwuserwerowa musi pozwalać na rozłożenie obciążenia pracy systemu bazodanowego na oba z nich.</w:t>
            </w:r>
          </w:p>
        </w:tc>
      </w:tr>
      <w:tr w:rsidR="00F013C6" w:rsidRPr="00B4693B" w14:paraId="305B1A8A" w14:textId="77777777" w:rsidTr="00F013C6">
        <w:trPr>
          <w:cnfStyle w:val="000000100000" w:firstRow="0" w:lastRow="0" w:firstColumn="0" w:lastColumn="0" w:oddVBand="0" w:evenVBand="0" w:oddHBand="1" w:evenHBand="0" w:firstRowFirstColumn="0" w:firstRowLastColumn="0" w:lastRowFirstColumn="0" w:lastRowLastColumn="0"/>
          <w:trHeight w:val="559"/>
        </w:trPr>
        <w:tc>
          <w:tcPr>
            <w:tcW w:w="389" w:type="pct"/>
          </w:tcPr>
          <w:p w14:paraId="63D91F70"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B97F9E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Zamawiający dostarczy niezbędne licencje systemu operacyjnego pozwalające na uruchomienie systemu archiwizacji w środowisku Zamawiającego.</w:t>
            </w:r>
          </w:p>
        </w:tc>
      </w:tr>
      <w:tr w:rsidR="00F013C6" w:rsidRPr="00B4693B" w14:paraId="6BF4D747" w14:textId="77777777" w:rsidTr="00F013C6">
        <w:trPr>
          <w:trHeight w:val="175"/>
        </w:trPr>
        <w:tc>
          <w:tcPr>
            <w:tcW w:w="389" w:type="pct"/>
          </w:tcPr>
          <w:p w14:paraId="3215F122"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ED0666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rPr>
              <w:t>Automatyczne uruchomienie serwera archiwizacji do pełnej funkcjonalności po restarcie bez udziału administratora np. po awarii zasilania.</w:t>
            </w:r>
          </w:p>
        </w:tc>
      </w:tr>
      <w:tr w:rsidR="00F013C6" w:rsidRPr="00B4693B" w14:paraId="2068254F" w14:textId="77777777" w:rsidTr="00F013C6">
        <w:trPr>
          <w:cnfStyle w:val="000000100000" w:firstRow="0" w:lastRow="0" w:firstColumn="0" w:lastColumn="0" w:oddVBand="0" w:evenVBand="0" w:oddHBand="1" w:evenHBand="0" w:firstRowFirstColumn="0" w:firstRowLastColumn="0" w:lastRowFirstColumn="0" w:lastRowLastColumn="0"/>
          <w:trHeight w:val="175"/>
        </w:trPr>
        <w:tc>
          <w:tcPr>
            <w:tcW w:w="389" w:type="pct"/>
          </w:tcPr>
          <w:p w14:paraId="2AF3AD8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61554C9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być wyposażony w zabezpieczenia przed nieautoryzowanym dostępem na poziomie klienta (aplikacja) i serwera (serwer baz danych).</w:t>
            </w:r>
          </w:p>
        </w:tc>
      </w:tr>
      <w:tr w:rsidR="00F013C6" w:rsidRPr="00B4693B" w14:paraId="59C7D49D" w14:textId="77777777" w:rsidTr="00F013C6">
        <w:trPr>
          <w:trHeight w:val="199"/>
        </w:trPr>
        <w:tc>
          <w:tcPr>
            <w:tcW w:w="389" w:type="pct"/>
          </w:tcPr>
          <w:p w14:paraId="566C031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8C0715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archiwizować wyniki obrazowe w jakości diagnostycznej (DICOM).</w:t>
            </w:r>
          </w:p>
        </w:tc>
      </w:tr>
      <w:tr w:rsidR="00F013C6" w:rsidRPr="00B4693B" w14:paraId="4BB63DBF" w14:textId="77777777" w:rsidTr="00F013C6">
        <w:trPr>
          <w:cnfStyle w:val="000000100000" w:firstRow="0" w:lastRow="0" w:firstColumn="0" w:lastColumn="0" w:oddVBand="0" w:evenVBand="0" w:oddHBand="1" w:evenHBand="0" w:firstRowFirstColumn="0" w:firstRowLastColumn="0" w:lastRowFirstColumn="0" w:lastRowLastColumn="0"/>
          <w:trHeight w:val="175"/>
        </w:trPr>
        <w:tc>
          <w:tcPr>
            <w:tcW w:w="389" w:type="pct"/>
          </w:tcPr>
          <w:p w14:paraId="623480F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344A68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r>
      <w:tr w:rsidR="00F013C6" w:rsidRPr="00B4693B" w14:paraId="3FFDDA4C" w14:textId="77777777" w:rsidTr="00F013C6">
        <w:trPr>
          <w:trHeight w:val="175"/>
        </w:trPr>
        <w:tc>
          <w:tcPr>
            <w:tcW w:w="389" w:type="pct"/>
          </w:tcPr>
          <w:p w14:paraId="296BB00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34C44F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automatycznie tworzyć kopie zapasową danych obrazowych na wskazanej macierzy zapasowej (możliwość jednoczesnej obsługi dwóch macierzy zapasowych online) i w razie awarii archiwum głównego, automatycznie przełączać się na dostęp do danych z archiwum zapasowego.</w:t>
            </w:r>
          </w:p>
        </w:tc>
      </w:tr>
      <w:tr w:rsidR="00F013C6" w:rsidRPr="00B4693B" w14:paraId="480FD37C" w14:textId="77777777" w:rsidTr="00F013C6">
        <w:trPr>
          <w:cnfStyle w:val="000000100000" w:firstRow="0" w:lastRow="0" w:firstColumn="0" w:lastColumn="0" w:oddVBand="0" w:evenVBand="0" w:oddHBand="1" w:evenHBand="0" w:firstRowFirstColumn="0" w:firstRowLastColumn="0" w:lastRowFirstColumn="0" w:lastRowLastColumn="0"/>
          <w:trHeight w:val="175"/>
        </w:trPr>
        <w:tc>
          <w:tcPr>
            <w:tcW w:w="389" w:type="pct"/>
          </w:tcPr>
          <w:p w14:paraId="08AC5C0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753E1F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umożliwiać wykonywanie kopii zapasowej bazy danych co najmniej raz dziennie bez zatrzymywania pracy systemu.</w:t>
            </w:r>
          </w:p>
        </w:tc>
      </w:tr>
      <w:tr w:rsidR="00F013C6" w:rsidRPr="00B4693B" w14:paraId="004E28B3" w14:textId="77777777" w:rsidTr="00F013C6">
        <w:trPr>
          <w:trHeight w:val="175"/>
        </w:trPr>
        <w:tc>
          <w:tcPr>
            <w:tcW w:w="389" w:type="pct"/>
          </w:tcPr>
          <w:p w14:paraId="22311C5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118AC0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Wykonawca jest zobowiązany udzielić Zamawiającemu licencji bezterminowo i bez ograniczeń dla wszystkich programów wymaganych do poprawnego działania systemu w zakresie opisu </w:t>
            </w:r>
            <w:r w:rsidRPr="00B4693B">
              <w:rPr>
                <w:rFonts w:ascii="Liberation Serif" w:eastAsia="Calibri" w:hAnsi="Liberation Serif" w:cs="Liberation Serif"/>
              </w:rPr>
              <w:lastRenderedPageBreak/>
              <w:t>przedmiotu zamówienia.</w:t>
            </w:r>
          </w:p>
          <w:p w14:paraId="3A8BE5B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Określenie licencji jako „bezterminowych i bez ograniczeń” oznacza, że muszą one charakteryzować się następującymi cechami:</w:t>
            </w:r>
          </w:p>
          <w:p w14:paraId="23F7F279" w14:textId="77777777" w:rsidR="00F013C6" w:rsidRPr="00B4693B" w:rsidRDefault="00F013C6" w:rsidP="00216B27">
            <w:pPr>
              <w:pStyle w:val="Akapitzlist"/>
              <w:widowControl w:val="0"/>
              <w:numPr>
                <w:ilvl w:val="0"/>
                <w:numId w:val="174"/>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nie są ograniczone czasowo i nie wygasną po zakończeniu trwania umowy;</w:t>
            </w:r>
          </w:p>
          <w:p w14:paraId="7A1DDBC1" w14:textId="77777777" w:rsidR="00F013C6" w:rsidRPr="00B4693B" w:rsidRDefault="00F013C6" w:rsidP="00216B27">
            <w:pPr>
              <w:pStyle w:val="Akapitzlist"/>
              <w:widowControl w:val="0"/>
              <w:numPr>
                <w:ilvl w:val="0"/>
                <w:numId w:val="174"/>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nie ograniczają liczby zarejestrowanych w systemie użytkowników;</w:t>
            </w:r>
          </w:p>
          <w:p w14:paraId="6684661C" w14:textId="77777777" w:rsidR="00F013C6" w:rsidRPr="00B4693B" w:rsidRDefault="00F013C6" w:rsidP="00216B27">
            <w:pPr>
              <w:pStyle w:val="Akapitzlist"/>
              <w:widowControl w:val="0"/>
              <w:numPr>
                <w:ilvl w:val="0"/>
                <w:numId w:val="174"/>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nie mają ograniczeń stanowiskowych – Zamawiający będzie mógł zainstalować dostarczone oprogramowanie na dowolnej liczbie posiadanych stanowisk komputerowych;</w:t>
            </w:r>
          </w:p>
        </w:tc>
      </w:tr>
      <w:tr w:rsidR="00F013C6" w:rsidRPr="00B4693B" w14:paraId="76EC8BC9" w14:textId="77777777" w:rsidTr="00F013C6">
        <w:trPr>
          <w:cnfStyle w:val="000000100000" w:firstRow="0" w:lastRow="0" w:firstColumn="0" w:lastColumn="0" w:oddVBand="0" w:evenVBand="0" w:oddHBand="1" w:evenHBand="0" w:firstRowFirstColumn="0" w:firstRowLastColumn="0" w:lastRowFirstColumn="0" w:lastRowLastColumn="0"/>
          <w:trHeight w:val="175"/>
        </w:trPr>
        <w:tc>
          <w:tcPr>
            <w:tcW w:w="389" w:type="pct"/>
          </w:tcPr>
          <w:p w14:paraId="517C1D6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18142C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Wykonawca jest zobowiązany udzielić Zamawiającemu licencji dla potrzeb administracyjnych, umożliwiających konfigurowanie uprawnień dostępu do systemu archiwizacji dla co najmniej 1 użytkownika korzystającego z dowolnego uprawnionego komputera.</w:t>
            </w:r>
          </w:p>
        </w:tc>
      </w:tr>
      <w:tr w:rsidR="00F013C6" w:rsidRPr="00B4693B" w14:paraId="454727B0" w14:textId="77777777" w:rsidTr="00F013C6">
        <w:trPr>
          <w:trHeight w:val="175"/>
        </w:trPr>
        <w:tc>
          <w:tcPr>
            <w:tcW w:w="389" w:type="pct"/>
          </w:tcPr>
          <w:p w14:paraId="6BBB8BA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4E8E28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Wykonawca jest zobowiązany udzielić Zamawiającemu licencji bezterminowo i bez ograniczeń na moduł dystrybucji sieciowej systemu archiwizacji dla systemu HIS (otwieranie obrazów z archiwum przez system HIS).</w:t>
            </w:r>
          </w:p>
        </w:tc>
      </w:tr>
      <w:tr w:rsidR="00F013C6" w:rsidRPr="00B4693B" w14:paraId="4CD9A28C" w14:textId="77777777" w:rsidTr="00F013C6">
        <w:trPr>
          <w:cnfStyle w:val="000000100000" w:firstRow="0" w:lastRow="0" w:firstColumn="0" w:lastColumn="0" w:oddVBand="0" w:evenVBand="0" w:oddHBand="1" w:evenHBand="0" w:firstRowFirstColumn="0" w:firstRowLastColumn="0" w:lastRowFirstColumn="0" w:lastRowLastColumn="0"/>
          <w:trHeight w:val="175"/>
        </w:trPr>
        <w:tc>
          <w:tcPr>
            <w:tcW w:w="389" w:type="pct"/>
          </w:tcPr>
          <w:p w14:paraId="55CA7230"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28B80D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być przygotowany do pracy niezależnie od HIS (np. przy wyłączonym systemie HIS).</w:t>
            </w:r>
          </w:p>
        </w:tc>
      </w:tr>
      <w:tr w:rsidR="00F013C6" w:rsidRPr="00B4693B" w14:paraId="1380A51C" w14:textId="77777777" w:rsidTr="00F013C6">
        <w:trPr>
          <w:trHeight w:val="175"/>
        </w:trPr>
        <w:tc>
          <w:tcPr>
            <w:tcW w:w="389" w:type="pct"/>
          </w:tcPr>
          <w:p w14:paraId="543DBFC8"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5FF33D36" w14:textId="77777777" w:rsidR="00F013C6" w:rsidRPr="00B4693B" w:rsidRDefault="00F013C6" w:rsidP="00334BEB">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 xml:space="preserve">Minimalna liczba licencji usług serwera archiwum </w:t>
            </w:r>
            <w:r w:rsidRPr="00B4693B">
              <w:rPr>
                <w:rFonts w:ascii="Liberation Serif" w:eastAsia="Calibri" w:hAnsi="Liberation Serif" w:cs="Liberation Serif"/>
              </w:rPr>
              <w:t>(w przypadku limitowania) musi wystarczyć do zaspokojenia potrzeb Zamawiającego czyli:</w:t>
            </w:r>
          </w:p>
          <w:p w14:paraId="11802D7E"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serwer obsługujący min. 60.000 badań/rok</w:t>
            </w:r>
          </w:p>
          <w:p w14:paraId="7D5DEB53"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5 x klient diagnostyczny RTG (według szczegółowego opisu poniżej)</w:t>
            </w:r>
          </w:p>
          <w:p w14:paraId="1719C3F8"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200 x klient kliniczny przeglądowy</w:t>
            </w:r>
          </w:p>
          <w:p w14:paraId="527FBB76"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 xml:space="preserve">podłączenie przy wdrożeniu wszystkich posiadanych przez zamawiającego urządzeń DICOM (DICOM Store SCU) </w:t>
            </w:r>
          </w:p>
          <w:p w14:paraId="09478AD1"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 xml:space="preserve">1 x połączenie HL7 </w:t>
            </w:r>
          </w:p>
          <w:p w14:paraId="18A52B73" w14:textId="77777777" w:rsidR="00F013C6" w:rsidRPr="00B4693B" w:rsidRDefault="00F013C6" w:rsidP="00216B27">
            <w:pPr>
              <w:pStyle w:val="Akapitzlist"/>
              <w:widowControl w:val="0"/>
              <w:numPr>
                <w:ilvl w:val="0"/>
                <w:numId w:val="175"/>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1 x obsługa DICOM Modality Worklist dla wszystkich urządzeń Zamawiającego</w:t>
            </w:r>
          </w:p>
        </w:tc>
      </w:tr>
      <w:tr w:rsidR="00F013C6" w:rsidRPr="00B4693B" w14:paraId="605158B6" w14:textId="77777777" w:rsidTr="00F013C6">
        <w:trPr>
          <w:cnfStyle w:val="000000100000" w:firstRow="0" w:lastRow="0" w:firstColumn="0" w:lastColumn="0" w:oddVBand="0" w:evenVBand="0" w:oddHBand="1" w:evenHBand="0" w:firstRowFirstColumn="0" w:firstRowLastColumn="0" w:lastRowFirstColumn="0" w:lastRowLastColumn="0"/>
          <w:trHeight w:val="565"/>
        </w:trPr>
        <w:tc>
          <w:tcPr>
            <w:tcW w:w="389" w:type="pct"/>
            <w:tcBorders>
              <w:bottom w:val="single" w:sz="4" w:space="0" w:color="8EAADB" w:themeColor="accent5" w:themeTint="99"/>
            </w:tcBorders>
          </w:tcPr>
          <w:p w14:paraId="494ADDD7"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hAnsi="Liberation Serif" w:cs="Liberation Serif"/>
              </w:rPr>
            </w:pPr>
          </w:p>
        </w:tc>
        <w:tc>
          <w:tcPr>
            <w:tcW w:w="4611" w:type="pct"/>
          </w:tcPr>
          <w:p w14:paraId="582D638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hAnsi="Liberation Serif" w:cs="Liberation Serif"/>
              </w:rPr>
              <w:t>Moduły takie jak: archiwum / obsługa DICOM Modality Worklist / klient kliniczny przeglądowy / klient diagnostyczny muszą pochodzić od jednego producenta.</w:t>
            </w:r>
          </w:p>
        </w:tc>
      </w:tr>
      <w:tr w:rsidR="00F013C6" w:rsidRPr="00B4693B" w14:paraId="5E73ABB3" w14:textId="77777777" w:rsidTr="00F013C6">
        <w:trPr>
          <w:trHeight w:val="295"/>
        </w:trPr>
        <w:tc>
          <w:tcPr>
            <w:tcW w:w="389" w:type="pct"/>
            <w:tcBorders>
              <w:tr2bl w:val="single" w:sz="4" w:space="0" w:color="auto"/>
            </w:tcBorders>
          </w:tcPr>
          <w:p w14:paraId="2BC5304F" w14:textId="77777777" w:rsidR="00F013C6" w:rsidRPr="00B4693B" w:rsidRDefault="00F013C6" w:rsidP="00F013C6">
            <w:pPr>
              <w:widowControl w:val="0"/>
              <w:autoSpaceDE w:val="0"/>
              <w:autoSpaceDN w:val="0"/>
              <w:spacing w:line="276" w:lineRule="auto"/>
              <w:rPr>
                <w:rFonts w:ascii="Liberation Serif" w:eastAsia="Calibri" w:hAnsi="Liberation Serif" w:cs="Liberation Serif"/>
                <w:b/>
              </w:rPr>
            </w:pPr>
          </w:p>
        </w:tc>
        <w:tc>
          <w:tcPr>
            <w:tcW w:w="4611" w:type="pct"/>
          </w:tcPr>
          <w:p w14:paraId="46DB19A5" w14:textId="77777777" w:rsidR="00F013C6" w:rsidRPr="00B4693B" w:rsidRDefault="00F013C6" w:rsidP="001E4301">
            <w:pPr>
              <w:widowControl w:val="0"/>
              <w:autoSpaceDE w:val="0"/>
              <w:autoSpaceDN w:val="0"/>
              <w:spacing w:line="276" w:lineRule="auto"/>
              <w:rPr>
                <w:rFonts w:ascii="Liberation Serif" w:hAnsi="Liberation Serif" w:cs="Liberation Serif"/>
              </w:rPr>
            </w:pPr>
            <w:r w:rsidRPr="00B4693B">
              <w:rPr>
                <w:rFonts w:ascii="Liberation Serif" w:eastAsia="Calibri" w:hAnsi="Liberation Serif" w:cs="Liberation Serif"/>
                <w:b/>
              </w:rPr>
              <w:t>Integracje z innymi systemami i urządzeniami.</w:t>
            </w:r>
          </w:p>
        </w:tc>
      </w:tr>
      <w:tr w:rsidR="00F013C6" w:rsidRPr="00B4693B" w14:paraId="07C3FF6B" w14:textId="77777777" w:rsidTr="00F013C6">
        <w:trPr>
          <w:cnfStyle w:val="000000100000" w:firstRow="0" w:lastRow="0" w:firstColumn="0" w:lastColumn="0" w:oddVBand="0" w:evenVBand="0" w:oddHBand="1" w:evenHBand="0" w:firstRowFirstColumn="0" w:firstRowLastColumn="0" w:lastRowFirstColumn="0" w:lastRowLastColumn="0"/>
          <w:trHeight w:val="274"/>
        </w:trPr>
        <w:tc>
          <w:tcPr>
            <w:tcW w:w="389" w:type="pct"/>
          </w:tcPr>
          <w:p w14:paraId="168EED4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431DBA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System dystrybucji i udostępniania danych obrazowych musi posiadać własne oprogramowanie diagnostyczne oraz kliniczne działające w technice pełny klient-serwer. Aplikacje klienckie muszą korzystać wyłącznie z bazy danych serwera archiwum. Musi istnieć m</w:t>
            </w:r>
            <w:r w:rsidRPr="00B4693B">
              <w:rPr>
                <w:rFonts w:ascii="Liberation Serif" w:eastAsia="Calibri" w:hAnsi="Liberation Serif" w:cs="Liberation Serif"/>
              </w:rPr>
              <w:t>ożliwość skonfigurowania systemu tak, aby obrazy nie były przechowywane na stacji klienta, lub były przechowywane w pamięci podręcznej przez określony czas po zakończeniu pracy aplikacji klienckiej. W tym możliwość wskazania przez jednego użytkownika, jakie badania mają zostać pobrane do pamięci podręcznej komputera innego użytkownika (np. używane przy wskazaniu, które badania ma opisać lekarz pracujący w innej lokalizacji na urządzeniu mobilnym – określone badania pobierają się w tle).</w:t>
            </w:r>
          </w:p>
        </w:tc>
      </w:tr>
      <w:tr w:rsidR="00F013C6" w:rsidRPr="00B4693B" w14:paraId="25E615D1" w14:textId="77777777" w:rsidTr="001F0A15">
        <w:trPr>
          <w:trHeight w:val="70"/>
        </w:trPr>
        <w:tc>
          <w:tcPr>
            <w:tcW w:w="389" w:type="pct"/>
          </w:tcPr>
          <w:p w14:paraId="052A6160"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5E6478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Możliwość automatycznego udostępniania danych pacjenta i badania dla aparatów diagnostycznych (DICOM Modality WorkList). Aplikacja musi umożliwiać konfigurowanie list roboczych (MWL, </w:t>
            </w:r>
            <w:r w:rsidRPr="00B4693B">
              <w:rPr>
                <w:rFonts w:ascii="Liberation Serif" w:eastAsia="Calibri" w:hAnsi="Liberation Serif" w:cs="Liberation Serif"/>
                <w:iCs/>
              </w:rPr>
              <w:t>Modality Worklist</w:t>
            </w:r>
            <w:r w:rsidRPr="00B4693B">
              <w:rPr>
                <w:rFonts w:ascii="Liberation Serif" w:eastAsia="Calibri" w:hAnsi="Liberation Serif" w:cs="Liberation Serif"/>
              </w:rPr>
              <w:t>) dla poszczególnych urządzeń</w:t>
            </w:r>
            <w:bookmarkStart w:id="71" w:name="_Hlk490725471"/>
            <w:r w:rsidRPr="00B4693B">
              <w:rPr>
                <w:rFonts w:ascii="Liberation Serif" w:eastAsia="Calibri" w:hAnsi="Liberation Serif" w:cs="Liberation Serif"/>
              </w:rPr>
              <w:t xml:space="preserve">, w tym m.in. do ograniczania dostępnych wyników na podstawie oddziału zlecającego, pracowni diagnostycznej, AETitle aparatu, daty zlecenia. </w:t>
            </w:r>
          </w:p>
          <w:bookmarkEnd w:id="71"/>
          <w:p w14:paraId="2E5249C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Unicode (IR 192).</w:t>
            </w:r>
          </w:p>
        </w:tc>
      </w:tr>
      <w:tr w:rsidR="00F013C6" w:rsidRPr="00B4693B" w14:paraId="0ADBEC1C"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06DFAC5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DE2A4D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umożliwia skonfigurowanie dostępu do danych dla użytkowników z dowolnego komputera w sieci. Możliwość wymuszenia szyfrowanego połączenia między serwerem a stacją kliencką bez instalacji dodatkowego oprogramowania. W celu uruchomienia szyfrowanego połączenia między stacją kliencką, a serwerem Zamawiający dostarczy i utrzyma aktualny certyfikat SSL.</w:t>
            </w:r>
          </w:p>
        </w:tc>
      </w:tr>
      <w:tr w:rsidR="00F013C6" w:rsidRPr="00B4693B" w14:paraId="6D0E7854" w14:textId="77777777" w:rsidTr="00F013C6">
        <w:trPr>
          <w:trHeight w:val="601"/>
        </w:trPr>
        <w:tc>
          <w:tcPr>
            <w:tcW w:w="389" w:type="pct"/>
          </w:tcPr>
          <w:p w14:paraId="31FDB3A2"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rPr>
            </w:pPr>
          </w:p>
        </w:tc>
        <w:tc>
          <w:tcPr>
            <w:tcW w:w="4611" w:type="pct"/>
          </w:tcPr>
          <w:p w14:paraId="6CE10FF0"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lang w:val="en-GB"/>
              </w:rPr>
            </w:pPr>
            <w:r w:rsidRPr="00B4693B">
              <w:rPr>
                <w:rFonts w:ascii="Liberation Serif" w:eastAsia="Calibri" w:hAnsi="Liberation Serif" w:cs="Liberation Serif"/>
                <w:lang w:val="en-GB"/>
              </w:rPr>
              <w:t>System musi umożliwiać archiwizację i wyświetlanie danych przesyłanych w oparciu o standard DICOM 3.0, min. klasy SOP (SCU):</w:t>
            </w:r>
            <w:r w:rsidRPr="00B4693B">
              <w:rPr>
                <w:rFonts w:ascii="Liberation Serif" w:eastAsia="Calibri" w:hAnsi="Liberation Serif" w:cs="Liberation Serif"/>
                <w:lang w:val="en-GB"/>
              </w:rPr>
              <w:br/>
              <w:t>Standard CR Image Storage 1.2.840.10008.5.1.4.1.1.1</w:t>
            </w:r>
            <w:r w:rsidRPr="00B4693B">
              <w:rPr>
                <w:rFonts w:ascii="Liberation Serif" w:eastAsia="Calibri" w:hAnsi="Liberation Serif" w:cs="Liberation Serif"/>
                <w:lang w:val="en-GB"/>
              </w:rPr>
              <w:br/>
              <w:t>Standard Digital X-ray Image Storage (presentation, processing) 1.2.840.10008.5.1.4.1.1.1.1, 1.2.840.10008.5.1.4.1.1.1.1.1</w:t>
            </w:r>
            <w:r w:rsidRPr="00B4693B">
              <w:rPr>
                <w:rFonts w:ascii="Liberation Serif" w:eastAsia="Calibri" w:hAnsi="Liberation Serif" w:cs="Liberation Serif"/>
                <w:lang w:val="en-GB"/>
              </w:rPr>
              <w:br/>
              <w:t>Standard Mammography Image Storage (presentation, processing) 1.2.840.10008.5.1.4.1.1.1.2, 1.2.840.10008.5.1.4.1.1.1.2.1</w:t>
            </w:r>
            <w:r w:rsidRPr="00B4693B">
              <w:rPr>
                <w:rFonts w:ascii="Liberation Serif" w:eastAsia="Calibri" w:hAnsi="Liberation Serif" w:cs="Liberation Serif"/>
                <w:lang w:val="en-GB"/>
              </w:rPr>
              <w:br/>
              <w:t>Standard Intra-oral X-ray Image Storage (presentation, processing) 1.2.840.10008.5.1.4.1.1.1.3, 1.2.840.10008.5.1.4.1.1.1.3.1</w:t>
            </w:r>
            <w:r w:rsidRPr="00B4693B">
              <w:rPr>
                <w:rFonts w:ascii="Liberation Serif" w:eastAsia="Calibri" w:hAnsi="Liberation Serif" w:cs="Liberation Serif"/>
                <w:lang w:val="en-GB"/>
              </w:rPr>
              <w:br/>
              <w:t>Standard CT Image Storage 1.2.840.10008.5.1.4.1.1.2</w:t>
            </w:r>
            <w:r w:rsidRPr="00B4693B">
              <w:rPr>
                <w:rFonts w:ascii="Liberation Serif" w:eastAsia="Calibri" w:hAnsi="Liberation Serif" w:cs="Liberation Serif"/>
                <w:lang w:val="en-GB"/>
              </w:rPr>
              <w:br/>
              <w:t>Enhanced CT Image Storage 1.2.840.10008.5.1.4.1.1.2.1</w:t>
            </w:r>
            <w:r w:rsidRPr="00B4693B">
              <w:rPr>
                <w:rFonts w:ascii="Liberation Serif" w:eastAsia="Calibri" w:hAnsi="Liberation Serif" w:cs="Liberation Serif"/>
                <w:lang w:val="en-GB"/>
              </w:rPr>
              <w:br/>
              <w:t>Standard US Multiframe Image Storage (retired) 1.2.840.10008.5.1.4.1.1.3</w:t>
            </w:r>
            <w:r w:rsidRPr="00B4693B">
              <w:rPr>
                <w:rFonts w:ascii="Liberation Serif" w:eastAsia="Calibri" w:hAnsi="Liberation Serif" w:cs="Liberation Serif"/>
                <w:lang w:val="en-GB"/>
              </w:rPr>
              <w:br/>
              <w:t>Standard US Multiframe Image Storage 1.2.840.10008.5.1.4.1.1.3.1</w:t>
            </w:r>
            <w:r w:rsidRPr="00B4693B">
              <w:rPr>
                <w:rFonts w:ascii="Liberation Serif" w:eastAsia="Calibri" w:hAnsi="Liberation Serif" w:cs="Liberation Serif"/>
                <w:lang w:val="en-GB"/>
              </w:rPr>
              <w:br/>
              <w:t>Standard MR Image Storage 1.2.840.10008.5.1.4.1.1.4</w:t>
            </w:r>
            <w:r w:rsidRPr="00B4693B">
              <w:rPr>
                <w:rFonts w:ascii="Liberation Serif" w:eastAsia="Calibri" w:hAnsi="Liberation Serif" w:cs="Liberation Serif"/>
                <w:lang w:val="en-GB"/>
              </w:rPr>
              <w:br/>
              <w:t>Enhanced MR Image Storage 1.2.840.10008.5.1.4.1.1.4.1</w:t>
            </w:r>
            <w:r w:rsidRPr="00B4693B">
              <w:rPr>
                <w:rFonts w:ascii="Liberation Serif" w:eastAsia="Calibri" w:hAnsi="Liberation Serif" w:cs="Liberation Serif"/>
                <w:lang w:val="en-GB"/>
              </w:rPr>
              <w:br/>
              <w:t>Standard US Image Storage (retired) 1.2.840.10008.5.1.4.1.1.6</w:t>
            </w:r>
            <w:r w:rsidRPr="00B4693B">
              <w:rPr>
                <w:rFonts w:ascii="Liberation Serif" w:eastAsia="Calibri" w:hAnsi="Liberation Serif" w:cs="Liberation Serif"/>
                <w:lang w:val="en-GB"/>
              </w:rPr>
              <w:br/>
              <w:t>Standard US Image Storage 1.2.840.10008.5.1.4.1.1.6.1</w:t>
            </w:r>
            <w:r w:rsidRPr="00B4693B">
              <w:rPr>
                <w:rFonts w:ascii="Liberation Serif" w:eastAsia="Calibri" w:hAnsi="Liberation Serif" w:cs="Liberation Serif"/>
                <w:lang w:val="en-GB"/>
              </w:rPr>
              <w:br/>
              <w:t>Standard Secondary Capture Image Storage 1.2.840.10008.5.1.4.1.1.7</w:t>
            </w:r>
            <w:r w:rsidRPr="00B4693B">
              <w:rPr>
                <w:rFonts w:ascii="Liberation Serif" w:eastAsia="Calibri" w:hAnsi="Liberation Serif" w:cs="Liberation Serif"/>
                <w:lang w:val="en-GB"/>
              </w:rPr>
              <w:br/>
              <w:t>Multi-frame Single Bit Secondary Capture Image Storage 1.2.840.10008.5.1.4.1.1.7.1</w:t>
            </w:r>
            <w:r w:rsidRPr="00B4693B">
              <w:rPr>
                <w:rFonts w:ascii="Liberation Serif" w:eastAsia="Calibri" w:hAnsi="Liberation Serif" w:cs="Liberation Serif"/>
                <w:lang w:val="en-GB"/>
              </w:rPr>
              <w:br/>
              <w:t>Multi-frame Grayscale Byte Secondary Capture Image Storage 1.2.840.10008.5.1.4.1.1.7.2</w:t>
            </w:r>
            <w:r w:rsidRPr="00B4693B">
              <w:rPr>
                <w:rFonts w:ascii="Liberation Serif" w:eastAsia="Calibri" w:hAnsi="Liberation Serif" w:cs="Liberation Serif"/>
                <w:lang w:val="en-GB"/>
              </w:rPr>
              <w:br/>
              <w:t>Multi-frame Grayscale Word Secondary Capture Image Storage 1.2.840.10008.5.1.4.1.1.7.3</w:t>
            </w:r>
            <w:r w:rsidRPr="00B4693B">
              <w:rPr>
                <w:rFonts w:ascii="Liberation Serif" w:eastAsia="Calibri" w:hAnsi="Liberation Serif" w:cs="Liberation Serif"/>
                <w:lang w:val="en-GB"/>
              </w:rPr>
              <w:br/>
              <w:t>Multi-frame True Color Secondary Capture Image Storage 1.2.840.10008.5.1.4.1.1.7.4</w:t>
            </w:r>
            <w:r w:rsidRPr="00B4693B">
              <w:rPr>
                <w:rFonts w:ascii="Liberation Serif" w:eastAsia="Calibri" w:hAnsi="Liberation Serif" w:cs="Liberation Serif"/>
                <w:lang w:val="en-GB"/>
              </w:rPr>
              <w:br/>
              <w:t>Standard Overlay Storage 1.2.840.10008.5.1.4.1.1.8</w:t>
            </w:r>
          </w:p>
          <w:p w14:paraId="112D4BF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Modality LUT Storage 1.2.840.10008.5.1.4.1.1.10</w:t>
            </w:r>
          </w:p>
          <w:p w14:paraId="11C8449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VOI LUT Storage 1.2.840.10008.5.1.4.1.1.11</w:t>
            </w:r>
          </w:p>
          <w:p w14:paraId="4AFBD9A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Grayscale Softcopy Presentation State Storage 1.2.840.10008.5.1.4.1.1.11.1</w:t>
            </w:r>
          </w:p>
          <w:p w14:paraId="3AD9A71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X-ray Angio Image Storage 1.2.840.10008.5.1.4.1.1.12.1</w:t>
            </w:r>
          </w:p>
          <w:p w14:paraId="4AED26B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X-ray Radio Fluoroscopy Image Storage 1.2.840.10008.5.1.4.1.1.12.2</w:t>
            </w:r>
          </w:p>
          <w:p w14:paraId="06F39EF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NM Image Storage 1.2.840.10008.5.1.4.1.1.20</w:t>
            </w:r>
          </w:p>
          <w:p w14:paraId="4B25303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Raw Data Storage 1.2.840.10008.5.1.4.1.1.66</w:t>
            </w:r>
          </w:p>
          <w:p w14:paraId="6CB744F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Spatial Registration Storage 1.2.840.10008.5.1.4.1.1.66.1</w:t>
            </w:r>
          </w:p>
          <w:p w14:paraId="4DDE485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Spatial Fiducials Storage 1.2.840.10008.5.1.4.1.1.66.2</w:t>
            </w:r>
          </w:p>
          <w:p w14:paraId="6389446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Image Storage (retired) 1.2.840.10008.5.1.4.1.1.77.1</w:t>
            </w:r>
          </w:p>
          <w:p w14:paraId="24133D9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Multi-frame Image Storage 1.2.840.10008.5.1.4.1.1.77.2</w:t>
            </w:r>
          </w:p>
          <w:p w14:paraId="112E15C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Endoscopic Image Storage 1.2.840.10008.5.1.4.1.1.77.1.1</w:t>
            </w:r>
          </w:p>
          <w:p w14:paraId="30066A4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Video Endoscopic Image Storage 1.2.840.10008.5.1.4.1.1.77.1.1.1</w:t>
            </w:r>
          </w:p>
          <w:p w14:paraId="012810B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Microscopic Image Storage 1.2.840.10008.5.1.4.1.1.77.1.2</w:t>
            </w:r>
          </w:p>
          <w:p w14:paraId="79161E0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Video Microscopic Image Storage 1.2.840.10008.5.1.4.1.1.77.1.2.1</w:t>
            </w:r>
          </w:p>
          <w:p w14:paraId="608B2C2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Slide Microscopic Storage 1.2.840.10008.5.1.4.1.1.77.1.3</w:t>
            </w:r>
          </w:p>
          <w:p w14:paraId="5629439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Photographic Image Storage 1.2.840.10008.5.1.4.1.1.77.1.4</w:t>
            </w:r>
          </w:p>
          <w:p w14:paraId="08138C0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Video Photographic Image Storage 1.2.840.10008.5.1.4.1.1.77.1.4.1</w:t>
            </w:r>
          </w:p>
          <w:p w14:paraId="70F049B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Ophthalmic Photographic 8 Bit Image Storage 1.2.840.10008.5.1.4.1.1.77.1.5.1</w:t>
            </w:r>
          </w:p>
          <w:p w14:paraId="4D4851B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Ophthalmic Photographic 16 Bit Image Storage 1.2.840.10008.5.1.4.1.1.77.1.5.2</w:t>
            </w:r>
          </w:p>
          <w:p w14:paraId="6A738C5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Structured Reporting Storage (Basic Text, Enhanced SR, Comprehensive) 1.2.840.10008.5.1.4.1.1.88.11, 1.2.840.10008.5.1.4.1.1.88.22, 1.2.840.10008.5.1.4.1.1.88.33</w:t>
            </w:r>
          </w:p>
          <w:p w14:paraId="6DDC65B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Mammography CAD SR 1.2.840.10008.5.1.4.1.1.88.50</w:t>
            </w:r>
          </w:p>
          <w:p w14:paraId="3B36CB1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Key Object Selection Document Storage 1.2.840.10008.5.1.4.1.1.88.59</w:t>
            </w:r>
          </w:p>
          <w:p w14:paraId="401AE2D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Chest CAD SR 1.2.840.10008.5.1.4.1.1.88.65</w:t>
            </w:r>
          </w:p>
          <w:p w14:paraId="627D1AA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PET Image Storage 1.2.840.10008.5.1.4.1.1.128</w:t>
            </w:r>
          </w:p>
          <w:p w14:paraId="7473B27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PET Curve Storage 1.2.840.10008.5.1.4.1.1.129</w:t>
            </w:r>
          </w:p>
          <w:p w14:paraId="15922B2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lastRenderedPageBreak/>
              <w:t>Standard RT Image Storage 1.2.840.10008.5.1.4.1.1.481.1</w:t>
            </w:r>
          </w:p>
          <w:p w14:paraId="238DC8A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Dose Storage 1.2.840.10008.5.1.4.1.1.481.2</w:t>
            </w:r>
          </w:p>
          <w:p w14:paraId="1156F6C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Structure Set Storage 1.2.840.10008.5.1.4.1.1.481.3</w:t>
            </w:r>
          </w:p>
          <w:p w14:paraId="5045D07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Plan Storage 1.2.840.10008.5.1.4.1.1.481.5</w:t>
            </w:r>
          </w:p>
          <w:p w14:paraId="215A2F9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Breast Tomosynthesis Image Storage 1.2.840.10008.5.1.4.1.1.13.1.3</w:t>
            </w:r>
          </w:p>
          <w:p w14:paraId="1BE11BC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Encapsulated PDF Storage 1.2.840.10008.5.1.4.1.1.104.1</w:t>
            </w:r>
          </w:p>
          <w:p w14:paraId="25F2C22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Waveform 12 Lead ECG Storage 1.2.840.10008.5.1.4.1.1.9.1.1</w:t>
            </w:r>
          </w:p>
        </w:tc>
      </w:tr>
      <w:tr w:rsidR="00F013C6" w:rsidRPr="00B4693B" w14:paraId="296B668B" w14:textId="77777777" w:rsidTr="00F013C6">
        <w:trPr>
          <w:cnfStyle w:val="000000100000" w:firstRow="0" w:lastRow="0" w:firstColumn="0" w:lastColumn="0" w:oddVBand="0" w:evenVBand="0" w:oddHBand="1" w:evenHBand="0" w:firstRowFirstColumn="0" w:firstRowLastColumn="0" w:lastRowFirstColumn="0" w:lastRowLastColumn="0"/>
          <w:trHeight w:val="278"/>
        </w:trPr>
        <w:tc>
          <w:tcPr>
            <w:tcW w:w="389" w:type="pct"/>
          </w:tcPr>
          <w:p w14:paraId="5F2B108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lang w:val="en-US"/>
              </w:rPr>
            </w:pPr>
          </w:p>
        </w:tc>
        <w:tc>
          <w:tcPr>
            <w:tcW w:w="4611" w:type="pct"/>
          </w:tcPr>
          <w:p w14:paraId="1225AEA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umożliwia archiwizację i wyświetlanie danych przesyłanych w oparciu o standard DICOM 3.0 lub równoważny, min. klasy SOP (SCP):</w:t>
            </w:r>
          </w:p>
          <w:p w14:paraId="4AA9616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Echo 1.2.840.10008.1.1</w:t>
            </w:r>
          </w:p>
          <w:p w14:paraId="5F0AA37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Storage Commitment 1.2.840.10008.1.20.1</w:t>
            </w:r>
          </w:p>
          <w:p w14:paraId="362E713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Digital X-ray Image Storage (presentation, processing) 1.2.840.10008.5.1.4.1.1.1.1, 1.2.840.10008.5.1.4.1.1.1.1.1</w:t>
            </w:r>
          </w:p>
          <w:p w14:paraId="2EBA020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Mammography Image Storage (presentation, processing) 1.2.840.10008.5.1.4.1.1.1.2, 1.2.840.10008.5.1.4.1.1.1.2.1</w:t>
            </w:r>
          </w:p>
          <w:p w14:paraId="30ED99F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Intra-oral X-ray Image Storage (presentation, processing) 1.2.840.10008.5.1.4.1.1.1.3, 1.2.840.10008.5.1.4.1.1.1.3.1</w:t>
            </w:r>
          </w:p>
          <w:p w14:paraId="2638927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CR Image Storage 1.2.840.10008.5.1.4.1.1.1</w:t>
            </w:r>
          </w:p>
          <w:p w14:paraId="6358A59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CT Image Storage 1.2.840.10008.5.1.4.1.1.2</w:t>
            </w:r>
          </w:p>
          <w:p w14:paraId="5AD680E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Enhanced CT Image Storage 1.2.840.10008.5.1.4.1.1.2.1</w:t>
            </w:r>
          </w:p>
          <w:p w14:paraId="721CFED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US Multiframe Image Storage (retired) 1.2.840.10008.5.1.4.1.1.3</w:t>
            </w:r>
          </w:p>
          <w:p w14:paraId="5D68F91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US Multiframe Image Storage 1.2.840.10008.5.1.4.1.1.3.1</w:t>
            </w:r>
          </w:p>
          <w:p w14:paraId="1F28946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MR Image Storage 1.2.840.10008.5.1.4.1.1.4</w:t>
            </w:r>
          </w:p>
          <w:p w14:paraId="72D17A2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Enhanced MR Image Storage 1.2.840.10008.5.1.4.1.1.4.1</w:t>
            </w:r>
          </w:p>
          <w:p w14:paraId="6948CC8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US Image Storage (retired) 1.2.840.10008.5.1.4.1.1.6</w:t>
            </w:r>
          </w:p>
          <w:p w14:paraId="28DAB86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US Image Storage 1.2.840.10008.5.1.4.1.1.6.1</w:t>
            </w:r>
          </w:p>
          <w:p w14:paraId="69E0EFB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Secondary Capture Image Storage 1.2.840.10008.5.1.4.1.1.7</w:t>
            </w:r>
          </w:p>
          <w:p w14:paraId="7559A82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Multi-frame Single Bit Secondary Capture Image Storage 1.2.840.10008.5.1.4.1.1.7.1</w:t>
            </w:r>
          </w:p>
          <w:p w14:paraId="0B93F9F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Multi-frame Grayscale Byte Secondary Capture Image Storage 1.2.840.10008.5.1.4.1.1.7.2</w:t>
            </w:r>
          </w:p>
          <w:p w14:paraId="46E95BD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Multi-frame Grayscale Word Secondary Capture Image Storage 1.2.840.10008.5.1.4.1.1.7.3</w:t>
            </w:r>
          </w:p>
          <w:p w14:paraId="0175ECA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Multi-frame True Color Secondary Capture Image Storage 1.2.840.10008.5.1.4.1.1.7.4</w:t>
            </w:r>
          </w:p>
          <w:p w14:paraId="240575F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Overlay Storage 1.2.840.10008.5.1.4.1.1.8</w:t>
            </w:r>
          </w:p>
          <w:p w14:paraId="008AC19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Curve Storage 1.2.840.10008.5.1.4.1.1.9</w:t>
            </w:r>
          </w:p>
          <w:p w14:paraId="6631D32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Modality LUT Storage 1.2.840.10008.5.1.4.1.1.10</w:t>
            </w:r>
          </w:p>
          <w:p w14:paraId="207E42B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VOI LUT Storage 1.2.840.10008.5.1.4.1.1.11</w:t>
            </w:r>
          </w:p>
          <w:p w14:paraId="26D2556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Grayscale Softcopy Presentation State Storage 1.2.840.10008.5.1.4.1.1.11.1</w:t>
            </w:r>
          </w:p>
          <w:p w14:paraId="6E22171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X-ray Angio Image Storage 1.2.840.10008.5.1.4.1.1.12.1</w:t>
            </w:r>
          </w:p>
          <w:p w14:paraId="2CDDD28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X-ray Radio Fluoroscopy Image Storage 1.2.840.10008.5.1.4.1.1.12.2</w:t>
            </w:r>
          </w:p>
          <w:p w14:paraId="54E2965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NM Image Storage 1.2.840.10008.5.1.4.1.1.20</w:t>
            </w:r>
          </w:p>
          <w:p w14:paraId="13ADF61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Raw Data Storage 1.2.840.10008.5.1.4.1.1.66</w:t>
            </w:r>
          </w:p>
          <w:p w14:paraId="13C5FD6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Spatial Registration Storage 1.2.840.10008.5.1.4.1.1.66.1</w:t>
            </w:r>
          </w:p>
          <w:p w14:paraId="2D977C1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Spatial Fiducials Storage 1.2.840.10008.5.1.4.1.1.66.2</w:t>
            </w:r>
          </w:p>
          <w:p w14:paraId="277F404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Image Storage (retired) 1.2.840.10008.5.1.4.1.1.77.1</w:t>
            </w:r>
          </w:p>
          <w:p w14:paraId="57D12AF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Multi-frame Image Storage 1.2.840.10008.5.1.4.1.1.77.2</w:t>
            </w:r>
          </w:p>
          <w:p w14:paraId="0E6B5E9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Endoscopic Image Storage 1.2.840.10008.5.1.4.1.1.77.1.1</w:t>
            </w:r>
          </w:p>
          <w:p w14:paraId="48198F0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Video Endoscopic Image Storage 1.2.840.10008.5.1.4.1.1.77.1.1.1</w:t>
            </w:r>
          </w:p>
          <w:p w14:paraId="179162F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Microscopic Image Storage 1.2.840.10008.5.1.4.1.1.77.1.2</w:t>
            </w:r>
          </w:p>
          <w:p w14:paraId="3F8DE8D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Video Microscopic Image Storage 1.2.840.10008.5.1.4.1.1.77.1.2.1</w:t>
            </w:r>
          </w:p>
          <w:p w14:paraId="422A041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Slide Microscopic Storage 1.2.840.10008.5.1.4.1.1.77.1.3</w:t>
            </w:r>
          </w:p>
          <w:p w14:paraId="60EB3EC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VL Photographic Image Storage 1.2.840.10008.5.1.4.1.1.77.1.4</w:t>
            </w:r>
          </w:p>
          <w:p w14:paraId="3BD4CF2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lastRenderedPageBreak/>
              <w:t>Standard Video Photographic Image Storage 1.2.840.10008.5.1.4.1.1.77.1.4.1</w:t>
            </w:r>
          </w:p>
          <w:p w14:paraId="6E1D04F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Ophthalmic Photographic 8 Bit Image Storage 1.2.840.10008.5.1.4.1.1.77.1.5.1</w:t>
            </w:r>
          </w:p>
          <w:p w14:paraId="6A53FE6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Ophthalmic Photographic 16 Bit Image Storage 1.2.840.10008.5.1.4.1.1.77.1.5.2</w:t>
            </w:r>
          </w:p>
          <w:p w14:paraId="33536F5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Structured Reporting Storage (Basic Text, Enhanced SR, Comprehensive) 1.2.840.10008.5.1.4.1.1.88.11, 1.2.840.10008.5.1.4.1.1.88.22, 1.2.840.10008.5.1.4.1.1.88.33</w:t>
            </w:r>
          </w:p>
          <w:p w14:paraId="22E31FB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Mammography CAD SR 1.2.840.10008.5.1.4.1.1.88.50</w:t>
            </w:r>
          </w:p>
          <w:p w14:paraId="7E458C4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Key Object Selection Document 1.2.840.10008.5.1.4.1.1.88.59</w:t>
            </w:r>
          </w:p>
          <w:p w14:paraId="4D23218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Chest CAD SR 1.2.840.10008.5.1.4.1.1.88.65</w:t>
            </w:r>
          </w:p>
          <w:p w14:paraId="57C96E8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PET Image Storage 1.2.840.10008.5.1.4.1.1.128</w:t>
            </w:r>
          </w:p>
          <w:p w14:paraId="65A276B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PET Curve Storage 1.2.840.10008.5.1.4.1.1.129</w:t>
            </w:r>
          </w:p>
          <w:p w14:paraId="24B0B7A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Image Storage 1.2.840.10008.5.1.4.1.1.481.1</w:t>
            </w:r>
          </w:p>
          <w:p w14:paraId="2A832AF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Dose Storage 1.2.840.10008.5.1.4.1.1.481.2</w:t>
            </w:r>
          </w:p>
          <w:p w14:paraId="0514D5C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Structure Set Storage 1.2.840.10008.5.1.4.1.1.481.3</w:t>
            </w:r>
          </w:p>
          <w:p w14:paraId="0B5ABB3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Standard RT Plan Storage 1.2.840.10008.5.1.4.1.1.481.5</w:t>
            </w:r>
          </w:p>
          <w:p w14:paraId="32CC169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Breast Tomosynthesis Image Storage 1.2.840.10008.5.1.4.1.1.13.1.3</w:t>
            </w:r>
          </w:p>
          <w:p w14:paraId="5A8BD69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Encapsulated PDF Storage 1.2.840.10008.5.1.4.1.1.104.1</w:t>
            </w:r>
          </w:p>
          <w:p w14:paraId="41B3D44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Root Query/Retrieve - FIND 1.2.840.10008.5.1.4.1.2.1.1</w:t>
            </w:r>
          </w:p>
          <w:p w14:paraId="2AE403A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Root Query/Retrieve - MOVE 1.2.840.10008.5.1.4.1.2.1.2</w:t>
            </w:r>
          </w:p>
          <w:p w14:paraId="086C352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Root Query/Retrieve - GET 1.2.840.10008.5.1.4.1.2.1.3</w:t>
            </w:r>
          </w:p>
          <w:p w14:paraId="3A3F975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Study Root Query/Retrieve - FIND 1.2.840.10008.5.1.4.1.2.2.1</w:t>
            </w:r>
          </w:p>
          <w:p w14:paraId="349EE39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Study Root Query/Retrieve - MOVE 1.2.840.10008.5.1.4.1.2.2.2</w:t>
            </w:r>
          </w:p>
          <w:p w14:paraId="4E8CF32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Study Root Query/Retrieve - GET 1.2.840.10008.5.1.4.1.2.2.3</w:t>
            </w:r>
          </w:p>
          <w:p w14:paraId="105962A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Study Only Query/Retrieve - FIND 1.2.840.10008.5.1.4.1.2.3.1</w:t>
            </w:r>
          </w:p>
          <w:p w14:paraId="502A9D0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Study Only Query/Retrieve - MOVE 1.2.840.10008.5.1.4.1.2.3.2</w:t>
            </w:r>
          </w:p>
          <w:p w14:paraId="0DD7C34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Calibri" w:hAnsi="Liberation Serif" w:cs="Liberation Serif"/>
                <w:lang w:val="en-GB"/>
              </w:rPr>
              <w:t>Patient Study Only Query/Retrieve - GET 1.2.840.10008.5.1.4.1.2.3.3</w:t>
            </w:r>
          </w:p>
        </w:tc>
      </w:tr>
      <w:tr w:rsidR="00F013C6" w:rsidRPr="00B4693B" w14:paraId="7268AB9E" w14:textId="77777777" w:rsidTr="00F013C6">
        <w:trPr>
          <w:trHeight w:val="601"/>
        </w:trPr>
        <w:tc>
          <w:tcPr>
            <w:tcW w:w="389" w:type="pct"/>
          </w:tcPr>
          <w:p w14:paraId="18499D9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lang w:val="en-US"/>
              </w:rPr>
            </w:pPr>
          </w:p>
        </w:tc>
        <w:tc>
          <w:tcPr>
            <w:tcW w:w="4611" w:type="pct"/>
          </w:tcPr>
          <w:p w14:paraId="5B3075F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US"/>
              </w:rPr>
            </w:pPr>
            <w:r w:rsidRPr="00B4693B">
              <w:rPr>
                <w:rFonts w:ascii="Liberation Serif" w:eastAsia="Arial Unicode MS" w:hAnsi="Liberation Serif" w:cs="Liberation Serif"/>
                <w:lang w:val="en-US"/>
              </w:rPr>
              <w:t>Obsługa poniższych Transfer Syntax:</w:t>
            </w:r>
          </w:p>
          <w:p w14:paraId="6D295339"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Implicit VR Little Endian Transfer Syntax 1.2.840.10008.1.2</w:t>
            </w:r>
          </w:p>
          <w:p w14:paraId="656AA625"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Explicit VR Little Endian Transfer Syntax 1.2.840.10008.1.2.1</w:t>
            </w:r>
          </w:p>
          <w:p w14:paraId="4774BDC5"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Explicit VR Big Endian Transfer Syntax 1.2.840.10008.1.2.2</w:t>
            </w:r>
          </w:p>
          <w:p w14:paraId="64A110B8"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JPEG Baseline Transfer Syntax 1.2.840.10008.1.2.4.50</w:t>
            </w:r>
          </w:p>
          <w:p w14:paraId="120B611A"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JPEG Extended Transfer Syntax 1.2.840.10008.1.2.4.51</w:t>
            </w:r>
          </w:p>
          <w:p w14:paraId="5998D864"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JPEG Lossless, Non-Hierarchical, First-Order Prediction Transfer Syntax 1.2.840.10008.1.2.4.70</w:t>
            </w:r>
          </w:p>
          <w:p w14:paraId="57B26C23"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JPEG2000 Image Compression (Lossless Only) 1.2.840.10008.1.2.4.90</w:t>
            </w:r>
          </w:p>
          <w:p w14:paraId="72EB658F"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lang w:val="en-GB"/>
              </w:rPr>
            </w:pPr>
            <w:r w:rsidRPr="00B4693B">
              <w:rPr>
                <w:rFonts w:ascii="Liberation Serif" w:eastAsia="Arial Unicode MS" w:hAnsi="Liberation Serif" w:cs="Liberation Serif"/>
                <w:lang w:val="en-GB"/>
              </w:rPr>
              <w:t>JPEG2000 Image Compression 1.2.840.10008.1.2.4.91</w:t>
            </w:r>
          </w:p>
          <w:p w14:paraId="4BA41FE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lang w:val="en-GB"/>
              </w:rPr>
            </w:pPr>
            <w:r w:rsidRPr="00B4693B">
              <w:rPr>
                <w:rFonts w:ascii="Liberation Serif" w:eastAsia="Arial Unicode MS" w:hAnsi="Liberation Serif" w:cs="Liberation Serif"/>
                <w:lang w:val="en-GB"/>
              </w:rPr>
              <w:t>RLE Transfer Syntax 1.2.840.10008.1.2.5</w:t>
            </w:r>
          </w:p>
        </w:tc>
      </w:tr>
      <w:tr w:rsidR="00F013C6" w:rsidRPr="00B4693B" w14:paraId="4FCF286E" w14:textId="77777777" w:rsidTr="00F013C6">
        <w:trPr>
          <w:cnfStyle w:val="000000100000" w:firstRow="0" w:lastRow="0" w:firstColumn="0" w:lastColumn="0" w:oddVBand="0" w:evenVBand="0" w:oddHBand="1" w:evenHBand="0" w:firstRowFirstColumn="0" w:firstRowLastColumn="0" w:lastRowFirstColumn="0" w:lastRowLastColumn="0"/>
          <w:trHeight w:val="576"/>
        </w:trPr>
        <w:tc>
          <w:tcPr>
            <w:tcW w:w="389" w:type="pct"/>
          </w:tcPr>
          <w:p w14:paraId="348CD04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lang w:val="en-US"/>
              </w:rPr>
            </w:pPr>
          </w:p>
        </w:tc>
        <w:tc>
          <w:tcPr>
            <w:tcW w:w="4611" w:type="pct"/>
          </w:tcPr>
          <w:p w14:paraId="191EDB4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posiadać deklarację potwierdzającą zgodność z wymogami zawartymi wyżej zarówno dla serwera archiwum jak i oprogramowania klienckiego, tzw. DICOM Conformance Statement.</w:t>
            </w:r>
          </w:p>
        </w:tc>
      </w:tr>
      <w:tr w:rsidR="00F013C6" w:rsidRPr="00B4693B" w14:paraId="703545FD" w14:textId="77777777" w:rsidTr="00F013C6">
        <w:trPr>
          <w:trHeight w:val="601"/>
        </w:trPr>
        <w:tc>
          <w:tcPr>
            <w:tcW w:w="389" w:type="pct"/>
          </w:tcPr>
          <w:p w14:paraId="594EE48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2A2878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 xml:space="preserve">System musi umożliwiać konfigurację wielu ścieżek, w których będą przechowywane pliki obrazowe. Możliwość określenia typu badań i źródła, z którego obrazy będą zapisywane w wybranej ścieżce. </w:t>
            </w:r>
          </w:p>
        </w:tc>
      </w:tr>
      <w:tr w:rsidR="00F013C6" w:rsidRPr="00B4693B" w14:paraId="38911D1D"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6CAEAD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1A0956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nadania priorytetu wybranej ścieżce określającego kolejność zapisywania danyc</w:t>
            </w:r>
            <w:r w:rsidR="001F0A15" w:rsidRPr="00B4693B">
              <w:rPr>
                <w:rFonts w:ascii="Liberation Serif" w:eastAsia="Arial Unicode MS" w:hAnsi="Liberation Serif" w:cs="Liberation Serif"/>
              </w:rPr>
              <w:t>h w dostępnych ścieżkach (min. 5</w:t>
            </w:r>
            <w:r w:rsidRPr="00B4693B">
              <w:rPr>
                <w:rFonts w:ascii="Liberation Serif" w:eastAsia="Arial Unicode MS" w:hAnsi="Liberation Serif" w:cs="Liberation Serif"/>
              </w:rPr>
              <w:t xml:space="preserve"> priorytetów). Możliwość określenia maksymalnego zapełnienia dysku wybranej ścieżki, po przekroczeniu którego dane nie będą w niej zapisywane.</w:t>
            </w:r>
          </w:p>
        </w:tc>
      </w:tr>
      <w:tr w:rsidR="00F013C6" w:rsidRPr="00B4693B" w14:paraId="568C62C7" w14:textId="77777777" w:rsidTr="00F013C6">
        <w:trPr>
          <w:trHeight w:val="601"/>
        </w:trPr>
        <w:tc>
          <w:tcPr>
            <w:tcW w:w="389" w:type="pct"/>
          </w:tcPr>
          <w:p w14:paraId="3216A31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297BCD7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bookmarkStart w:id="72" w:name="_Hlk490727804"/>
            <w:r w:rsidRPr="00B4693B">
              <w:rPr>
                <w:rFonts w:ascii="Liberation Serif" w:eastAsia="Arial Unicode MS" w:hAnsi="Liberation Serif" w:cs="Liberation Serif"/>
              </w:rPr>
              <w:t xml:space="preserve">System umożliwia tworzenie kopii zapasowej obrazu w zdefiniowanej ścieżce. W przypadku awarii archiwum głównego następuje automatyczne przełączenie systemu </w:t>
            </w:r>
            <w:r w:rsidRPr="00B4693B">
              <w:rPr>
                <w:rFonts w:ascii="Liberation Serif" w:eastAsia="Calibri" w:hAnsi="Liberation Serif" w:cs="Liberation Serif"/>
              </w:rPr>
              <w:t xml:space="preserve">na dostęp do danych z archiwum zapasowego </w:t>
            </w:r>
            <w:r w:rsidRPr="00B4693B">
              <w:rPr>
                <w:rFonts w:ascii="Liberation Serif" w:eastAsia="Arial Unicode MS" w:hAnsi="Liberation Serif" w:cs="Liberation Serif"/>
              </w:rPr>
              <w:t>bez przerwania pracy</w:t>
            </w:r>
            <w:r w:rsidRPr="00B4693B">
              <w:rPr>
                <w:rFonts w:ascii="Liberation Serif" w:eastAsia="Calibri" w:hAnsi="Liberation Serif" w:cs="Liberation Serif"/>
              </w:rPr>
              <w:t>, możliwe jest wówczas automatyczne otwarcie oraz wysłanie badania z poziomu archiwum zapasowego bez ingerencji użytkownika czy administratora systemu.</w:t>
            </w:r>
          </w:p>
          <w:p w14:paraId="0D8586A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Obsługa co najmniej dwóch niezależnych repozytoriów na kopie zapasowe danych obrazowych, każde z możliwością definiowania wielu ścieżek dostępowych (partycje, udziały sieciowe).</w:t>
            </w:r>
            <w:bookmarkEnd w:id="72"/>
          </w:p>
        </w:tc>
      </w:tr>
      <w:tr w:rsidR="00F013C6" w:rsidRPr="00B4693B" w14:paraId="1AE62294"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2B6548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7D53F3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Automatyczna walidacja odebranych badań na poziomie protokołu DICOM w stosunku do informacji ze zlecenia z systemu HIS. System musi sygnalizować, które badanie zostało zwalidowane jako wykonane do zlecenia i ma poprawne dane badania oraz rozróżniać badania niezwalidowane. Możliwość wyświetlenia tylko badań powiązanych ze zleceniami z systemu HIS.</w:t>
            </w:r>
          </w:p>
        </w:tc>
      </w:tr>
      <w:tr w:rsidR="00F013C6" w:rsidRPr="00B4693B" w14:paraId="356A0885" w14:textId="77777777" w:rsidTr="00F013C6">
        <w:trPr>
          <w:trHeight w:val="601"/>
        </w:trPr>
        <w:tc>
          <w:tcPr>
            <w:tcW w:w="389" w:type="pct"/>
          </w:tcPr>
          <w:p w14:paraId="09C9513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B3CC54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Procesy aplikacji na stacji klienckiej muszą pracować na koncie standardowego użytkownika systemu Windows bez praw administratora.</w:t>
            </w:r>
          </w:p>
        </w:tc>
      </w:tr>
      <w:tr w:rsidR="00F013C6" w:rsidRPr="00B4693B" w14:paraId="1357E8FE"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FD59F3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14A1D6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Jeśli system będzie posiadał licencje „per user” lub „per grupa” musi być wyposażony w menedżera licencji umożliwiającego centralne zarządzanie licencjami.</w:t>
            </w:r>
          </w:p>
        </w:tc>
      </w:tr>
      <w:tr w:rsidR="00F013C6" w:rsidRPr="00B4693B" w14:paraId="5E2F9554" w14:textId="77777777" w:rsidTr="00F013C6">
        <w:trPr>
          <w:trHeight w:val="601"/>
        </w:trPr>
        <w:tc>
          <w:tcPr>
            <w:tcW w:w="389" w:type="pct"/>
          </w:tcPr>
          <w:p w14:paraId="2E921E8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6AB217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w:t>
            </w:r>
          </w:p>
        </w:tc>
      </w:tr>
      <w:tr w:rsidR="00F013C6" w:rsidRPr="00B4693B" w14:paraId="36435D78"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280976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A3DF74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Automatyczna zmiana informacji w odbieranych plikach DICOM przed ich zapisaniem w archiwum. Minimum na podstawie AETitle nadawcy, rodzaju urządzenia.</w:t>
            </w:r>
          </w:p>
        </w:tc>
      </w:tr>
      <w:tr w:rsidR="00F013C6" w:rsidRPr="00B4693B" w14:paraId="24E35975" w14:textId="77777777" w:rsidTr="00F013C6">
        <w:trPr>
          <w:trHeight w:val="601"/>
        </w:trPr>
        <w:tc>
          <w:tcPr>
            <w:tcW w:w="389" w:type="pct"/>
          </w:tcPr>
          <w:p w14:paraId="51658AF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F907B9F"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Obsługa nagrywania lokalnego na stacji roboczej płyt CD/DVD z badaniami. Możliwość nagrania płyty CD / DVD z badaniami po anonimizacji, wyboru pojedynczego lub wielu badań do nagrania na jednej płycie, zawarcia opisu badania (także w formacie SR), adnotacji naniesionych przez radiologa. Płyta musi być nagrywana z przeglądarką DICOM, która wyświetla dane demograficzne pacjenta i badania w konfigurowalny sposób. Na płytę nagrywane muszą być również pliki JPG z obrazami badania.</w:t>
            </w:r>
          </w:p>
        </w:tc>
      </w:tr>
      <w:tr w:rsidR="00F013C6" w:rsidRPr="00B4693B" w14:paraId="2F5F3218"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0EB970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290E946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określenia rodzaju kompresji dla przechowywanych obrazów pochodzących z danej modalności, w tym co najmniej bez kompresji, skompresowane bezstratnie algorytmem JPEG2000.</w:t>
            </w:r>
          </w:p>
        </w:tc>
      </w:tr>
      <w:tr w:rsidR="00F013C6" w:rsidRPr="00B4693B" w14:paraId="23DEACCD" w14:textId="77777777" w:rsidTr="00F013C6">
        <w:trPr>
          <w:trHeight w:val="601"/>
        </w:trPr>
        <w:tc>
          <w:tcPr>
            <w:tcW w:w="389" w:type="pct"/>
          </w:tcPr>
          <w:p w14:paraId="721188E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25BECD8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Graficzny panel administracyjny pozwalający na zmianę danych pacjenta, serii i badania, dzielenie badania oraz łączenie badań, przenoszenie serii między badaniami.</w:t>
            </w:r>
          </w:p>
        </w:tc>
      </w:tr>
      <w:tr w:rsidR="00F013C6" w:rsidRPr="00B4693B" w14:paraId="062C6FE8" w14:textId="77777777" w:rsidTr="001F309D">
        <w:trPr>
          <w:cnfStyle w:val="000000100000" w:firstRow="0" w:lastRow="0" w:firstColumn="0" w:lastColumn="0" w:oddVBand="0" w:evenVBand="0" w:oddHBand="1" w:evenHBand="0" w:firstRowFirstColumn="0" w:firstRowLastColumn="0" w:lastRowFirstColumn="0" w:lastRowLastColumn="0"/>
          <w:trHeight w:val="70"/>
        </w:trPr>
        <w:tc>
          <w:tcPr>
            <w:tcW w:w="389" w:type="pct"/>
          </w:tcPr>
          <w:p w14:paraId="3097ED45"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Arial Unicode MS" w:hAnsi="Liberation Serif" w:cs="Liberation Serif"/>
              </w:rPr>
            </w:pPr>
          </w:p>
        </w:tc>
        <w:tc>
          <w:tcPr>
            <w:tcW w:w="4611" w:type="pct"/>
          </w:tcPr>
          <w:p w14:paraId="4F763DC4"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Arial Unicode MS" w:hAnsi="Liberation Serif" w:cs="Liberation Serif"/>
              </w:rPr>
              <w:t>Panel administracyjny umożliwiający:</w:t>
            </w:r>
            <w:r w:rsidRPr="00B4693B">
              <w:rPr>
                <w:rFonts w:ascii="Liberation Serif" w:eastAsia="Arial Unicode MS" w:hAnsi="Liberation Serif" w:cs="Liberation Serif"/>
              </w:rPr>
              <w:br/>
              <w:t>zarządzanie użytkownikami</w:t>
            </w:r>
            <w:r w:rsidRPr="00B4693B">
              <w:rPr>
                <w:rFonts w:ascii="Liberation Serif" w:eastAsia="Calibri" w:hAnsi="Liberation Serif" w:cs="Liberation Serif"/>
              </w:rPr>
              <w:br/>
            </w:r>
            <w:r w:rsidRPr="00B4693B">
              <w:rPr>
                <w:rFonts w:ascii="Liberation Serif" w:eastAsia="Arial Unicode MS" w:hAnsi="Liberation Serif" w:cs="Liberation Serif"/>
              </w:rPr>
              <w:t>zarządzanie grupami użytkowników i prawami tych grup</w:t>
            </w:r>
            <w:r w:rsidRPr="00B4693B">
              <w:rPr>
                <w:rFonts w:ascii="Liberation Serif" w:eastAsia="Calibri" w:hAnsi="Liberation Serif" w:cs="Liberation Serif"/>
              </w:rPr>
              <w:br/>
            </w:r>
            <w:r w:rsidRPr="00B4693B">
              <w:rPr>
                <w:rFonts w:ascii="Liberation Serif" w:eastAsia="Arial Unicode MS" w:hAnsi="Liberation Serif" w:cs="Liberation Serif"/>
              </w:rPr>
              <w:t>zarządzanie węzłami DICOM</w:t>
            </w:r>
            <w:r w:rsidRPr="00B4693B">
              <w:rPr>
                <w:rFonts w:ascii="Liberation Serif" w:eastAsia="Calibri" w:hAnsi="Liberation Serif" w:cs="Liberation Serif"/>
              </w:rPr>
              <w:br/>
            </w:r>
            <w:r w:rsidRPr="00B4693B">
              <w:rPr>
                <w:rFonts w:ascii="Liberation Serif" w:eastAsia="Arial Unicode MS" w:hAnsi="Liberation Serif" w:cs="Liberation Serif"/>
              </w:rPr>
              <w:t>zarządzanie regułami autoroutingu.</w:t>
            </w:r>
          </w:p>
        </w:tc>
      </w:tr>
      <w:tr w:rsidR="00F013C6" w:rsidRPr="00B4693B" w14:paraId="56DAB37A" w14:textId="77777777" w:rsidTr="00F013C6">
        <w:trPr>
          <w:trHeight w:val="601"/>
        </w:trPr>
        <w:tc>
          <w:tcPr>
            <w:tcW w:w="389" w:type="pct"/>
          </w:tcPr>
          <w:p w14:paraId="71CDD9B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1272C4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Rejestrowanie zdarzeń systemowych z datą i godzina oraz stacją źródłową, min: logowanie/wylogowanie użytkownika, otworzenie badania, zmiana danych pacjenta.</w:t>
            </w:r>
          </w:p>
        </w:tc>
      </w:tr>
      <w:tr w:rsidR="00F013C6" w:rsidRPr="00B4693B" w14:paraId="03D7D484"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1F2429B0"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960062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Graficzny panel statystyczny z możliwością eksportu danych do formatu akceptowanego przez MS Excel, min: liczba badań ze względu na typ, lekarza zlecającego; liczby opisanych badań ze względu na radiologa.</w:t>
            </w:r>
          </w:p>
        </w:tc>
      </w:tr>
      <w:tr w:rsidR="00F013C6" w:rsidRPr="00B4693B" w14:paraId="13DAB7C4" w14:textId="77777777" w:rsidTr="00F013C6">
        <w:trPr>
          <w:trHeight w:val="601"/>
        </w:trPr>
        <w:tc>
          <w:tcPr>
            <w:tcW w:w="389" w:type="pct"/>
          </w:tcPr>
          <w:p w14:paraId="0A008C1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20B3AC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tworzenia naukowej bazy badań, pozwalającej na przypisywanie badań lub obrazów do dowolnie skonfigurowanych kategorii prywatnych oraz publicznych.</w:t>
            </w:r>
          </w:p>
        </w:tc>
      </w:tr>
      <w:tr w:rsidR="00F013C6" w:rsidRPr="00B4693B" w14:paraId="53ACE107"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8C89B0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2EFC6D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dostępu z oddalonej lokalizacji po szyfrowanym łączu do badań i opisów wraz z możliwością uruchomienia przeglądarki diagnostycznej z wyborem między trybem standardowym i dostosowanym do wolnego łącza Internetowego.</w:t>
            </w:r>
          </w:p>
        </w:tc>
      </w:tr>
      <w:tr w:rsidR="00F013C6" w:rsidRPr="00B4693B" w14:paraId="58716C70" w14:textId="77777777" w:rsidTr="00F013C6">
        <w:trPr>
          <w:trHeight w:val="373"/>
        </w:trPr>
        <w:tc>
          <w:tcPr>
            <w:tcW w:w="389" w:type="pct"/>
          </w:tcPr>
          <w:p w14:paraId="2A41B41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5A6BB6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posiadać certyfikat klasy minimum IIa lub równoważny, właściwy dla urządzeń lub oprogramowania medycznego używanego w procesie bezpośredniego diagnozowania lub/i monitorowania życiowych procesów fizjologicznych.</w:t>
            </w:r>
          </w:p>
        </w:tc>
      </w:tr>
      <w:tr w:rsidR="00F013C6" w:rsidRPr="00B4693B" w14:paraId="2FCC76DE"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1259D9B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1C02BAF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Autorouting badań po zadanych regułach, min: typ badania, klasa SOP, ID pacjenta, nazwa badania, stacja źródłowa, lekarz zlecający, ramy czasowe ze względu na dzień tygodnia i godzinę. Możliwość określenia czy badanie ma być anonimizowane, przesłane zdekompresowane, skompresowane bezstratnie lub stratnie. Możliwość wymuszenia, aby przy autoroutingu przesyłać jednocześnie określoną ilość badań poprzednich danego pacjenta.</w:t>
            </w:r>
          </w:p>
        </w:tc>
      </w:tr>
      <w:tr w:rsidR="00F013C6" w:rsidRPr="00B4693B" w14:paraId="220C3716" w14:textId="77777777" w:rsidTr="00F013C6">
        <w:trPr>
          <w:trHeight w:val="601"/>
        </w:trPr>
        <w:tc>
          <w:tcPr>
            <w:tcW w:w="389" w:type="pct"/>
          </w:tcPr>
          <w:p w14:paraId="51F8FF42"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865744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Administrator musi posiadać dostęp do plików logów dla usług powiązanych z systemem archiwum - w tym m.in.:</w:t>
            </w:r>
          </w:p>
          <w:p w14:paraId="472B61F9"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lastRenderedPageBreak/>
              <w:t>import badań z urządzeń</w:t>
            </w:r>
          </w:p>
          <w:p w14:paraId="665A698B"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autorouting;</w:t>
            </w:r>
          </w:p>
          <w:p w14:paraId="358FDC67"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administrator systemu archiwum;</w:t>
            </w:r>
          </w:p>
          <w:p w14:paraId="6B072C43"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listy robocze MWL;</w:t>
            </w:r>
          </w:p>
          <w:p w14:paraId="0D3A062C"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interfejs wymiany danych HL7;</w:t>
            </w:r>
          </w:p>
          <w:p w14:paraId="060B74F8"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tworzenie kopii obrazów DICOM;</w:t>
            </w:r>
          </w:p>
          <w:p w14:paraId="0092FD4E" w14:textId="77777777" w:rsidR="00F013C6" w:rsidRPr="00B4693B" w:rsidRDefault="00F013C6" w:rsidP="00216B27">
            <w:pPr>
              <w:widowControl w:val="0"/>
              <w:numPr>
                <w:ilvl w:val="0"/>
                <w:numId w:val="49"/>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system dystrybucji obrazów.</w:t>
            </w:r>
          </w:p>
        </w:tc>
      </w:tr>
      <w:tr w:rsidR="00F013C6" w:rsidRPr="00B4693B" w14:paraId="71239D0B" w14:textId="77777777" w:rsidTr="00F013C6">
        <w:trPr>
          <w:cnfStyle w:val="000000100000" w:firstRow="0" w:lastRow="0" w:firstColumn="0" w:lastColumn="0" w:oddVBand="0" w:evenVBand="0" w:oddHBand="1" w:evenHBand="0" w:firstRowFirstColumn="0" w:firstRowLastColumn="0" w:lastRowFirstColumn="0" w:lastRowLastColumn="0"/>
          <w:trHeight w:val="299"/>
        </w:trPr>
        <w:tc>
          <w:tcPr>
            <w:tcW w:w="389" w:type="pct"/>
          </w:tcPr>
          <w:p w14:paraId="49A9FEB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99E836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przeglądanie zawartości danych nagłówkowych plików DICOM.</w:t>
            </w:r>
          </w:p>
        </w:tc>
      </w:tr>
      <w:tr w:rsidR="00F013C6" w:rsidRPr="00B4693B" w14:paraId="7B494FC7" w14:textId="77777777" w:rsidTr="00F013C6">
        <w:trPr>
          <w:trHeight w:val="278"/>
        </w:trPr>
        <w:tc>
          <w:tcPr>
            <w:tcW w:w="389" w:type="pct"/>
          </w:tcPr>
          <w:p w14:paraId="7E4CA9A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E1552D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wyszukiwanie badań w archiwum na podstawie kryteriów, min.:</w:t>
            </w:r>
          </w:p>
          <w:p w14:paraId="731806F3"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nazwisko i imię pacjenta;</w:t>
            </w:r>
          </w:p>
          <w:p w14:paraId="7BCF9A59"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data urodzenia pacjenta;</w:t>
            </w:r>
          </w:p>
          <w:p w14:paraId="6661551F"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identyfikator pacjenta;</w:t>
            </w:r>
          </w:p>
          <w:p w14:paraId="3F0B6BCA"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numer badania;</w:t>
            </w:r>
          </w:p>
          <w:p w14:paraId="343302F2"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zakres dat wykonania badania;</w:t>
            </w:r>
          </w:p>
          <w:p w14:paraId="2404BA3C"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bookmarkStart w:id="73" w:name="_Hlk490728784"/>
            <w:r w:rsidRPr="00B4693B">
              <w:rPr>
                <w:rFonts w:ascii="Liberation Serif" w:hAnsi="Liberation Serif" w:cs="Liberation Serif"/>
                <w:lang w:eastAsia="pl-PL"/>
              </w:rPr>
              <w:t>zakres dat importu badania do systemu;</w:t>
            </w:r>
          </w:p>
          <w:p w14:paraId="64694BBD"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frazy występującej w opisie do badania;</w:t>
            </w:r>
          </w:p>
          <w:p w14:paraId="368B777D"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status badania (co najmniej opisane, nieopisane);</w:t>
            </w:r>
          </w:p>
          <w:p w14:paraId="1F73CA7B"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priorytet;</w:t>
            </w:r>
          </w:p>
          <w:bookmarkEnd w:id="73"/>
          <w:p w14:paraId="382BA2E1"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nazwa badania;</w:t>
            </w:r>
          </w:p>
          <w:p w14:paraId="7D14758A"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lekarz zlecający;</w:t>
            </w:r>
          </w:p>
          <w:p w14:paraId="14EE2D3D"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lekarz opisujący;</w:t>
            </w:r>
          </w:p>
          <w:p w14:paraId="104A4B9D"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data wykonania opisu;</w:t>
            </w:r>
          </w:p>
          <w:p w14:paraId="0D438055"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modalność;</w:t>
            </w:r>
          </w:p>
          <w:p w14:paraId="719EFC7E" w14:textId="77777777" w:rsidR="00F013C6" w:rsidRPr="00B4693B" w:rsidRDefault="00F013C6" w:rsidP="00216B27">
            <w:pPr>
              <w:widowControl w:val="0"/>
              <w:numPr>
                <w:ilvl w:val="0"/>
                <w:numId w:val="48"/>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urządzenie, z którego zostało wysłane badanie (AEtitle).</w:t>
            </w:r>
          </w:p>
        </w:tc>
      </w:tr>
      <w:tr w:rsidR="00F013C6" w:rsidRPr="00B4693B" w14:paraId="48764FA3" w14:textId="77777777" w:rsidTr="00F013C6">
        <w:trPr>
          <w:cnfStyle w:val="000000100000" w:firstRow="0" w:lastRow="0" w:firstColumn="0" w:lastColumn="0" w:oddVBand="0" w:evenVBand="0" w:oddHBand="1" w:evenHBand="0" w:firstRowFirstColumn="0" w:firstRowLastColumn="0" w:lastRowFirstColumn="0" w:lastRowLastColumn="0"/>
          <w:trHeight w:val="278"/>
        </w:trPr>
        <w:tc>
          <w:tcPr>
            <w:tcW w:w="389" w:type="pct"/>
          </w:tcPr>
          <w:p w14:paraId="4686759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F5AC64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wyszukiwanie badań na urządzeniach DICOM podłączonych do systemu archiwum - wraz możliwością pobrania ich do archiwum lub przesłania do innych urządzeń DICOM podłączonych do systemu.</w:t>
            </w:r>
          </w:p>
        </w:tc>
      </w:tr>
      <w:tr w:rsidR="00F013C6" w:rsidRPr="00B4693B" w14:paraId="7F323EC7" w14:textId="77777777" w:rsidTr="00F013C6">
        <w:trPr>
          <w:trHeight w:val="601"/>
        </w:trPr>
        <w:tc>
          <w:tcPr>
            <w:tcW w:w="389" w:type="pct"/>
          </w:tcPr>
          <w:p w14:paraId="7DDA0DF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1575A5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wysyłanie badań przez DICOM C-STORE do innych węzłów DICOM, w tym możliwość grupowych wysyłek przez wskazanie badania / badań i więcej niż jednego węzła, na które badanie ma być wysłane w jednym zadaniu.</w:t>
            </w:r>
          </w:p>
        </w:tc>
      </w:tr>
      <w:tr w:rsidR="00F013C6" w:rsidRPr="00B4693B" w14:paraId="4404395B" w14:textId="77777777" w:rsidTr="00F013C6">
        <w:trPr>
          <w:cnfStyle w:val="000000100000" w:firstRow="0" w:lastRow="0" w:firstColumn="0" w:lastColumn="0" w:oddVBand="0" w:evenVBand="0" w:oddHBand="1" w:evenHBand="0" w:firstRowFirstColumn="0" w:firstRowLastColumn="0" w:lastRowFirstColumn="0" w:lastRowLastColumn="0"/>
          <w:trHeight w:val="373"/>
        </w:trPr>
        <w:tc>
          <w:tcPr>
            <w:tcW w:w="389" w:type="pct"/>
          </w:tcPr>
          <w:p w14:paraId="459F63C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EC4DE6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zmianę danych pacjenta i badania znajdującego się w archiwum DICOM w zakresie:</w:t>
            </w:r>
          </w:p>
          <w:p w14:paraId="319600D2" w14:textId="77777777" w:rsidR="00F013C6" w:rsidRPr="00B4693B" w:rsidRDefault="00F013C6" w:rsidP="00216B27">
            <w:pPr>
              <w:widowControl w:val="0"/>
              <w:numPr>
                <w:ilvl w:val="0"/>
                <w:numId w:val="47"/>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imię, nazwisko pacjenta;</w:t>
            </w:r>
          </w:p>
          <w:p w14:paraId="62AA507A" w14:textId="77777777" w:rsidR="00F013C6" w:rsidRPr="00B4693B" w:rsidRDefault="00F013C6" w:rsidP="00216B27">
            <w:pPr>
              <w:widowControl w:val="0"/>
              <w:numPr>
                <w:ilvl w:val="0"/>
                <w:numId w:val="47"/>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data urodzenia pacjenta;</w:t>
            </w:r>
          </w:p>
          <w:p w14:paraId="3ADE5082" w14:textId="77777777" w:rsidR="00F013C6" w:rsidRPr="00B4693B" w:rsidRDefault="00F013C6" w:rsidP="00216B27">
            <w:pPr>
              <w:widowControl w:val="0"/>
              <w:numPr>
                <w:ilvl w:val="0"/>
                <w:numId w:val="47"/>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płeć pacjenta;</w:t>
            </w:r>
          </w:p>
          <w:p w14:paraId="7DC34C30" w14:textId="77777777" w:rsidR="00F013C6" w:rsidRPr="00B4693B" w:rsidRDefault="00F013C6" w:rsidP="00216B27">
            <w:pPr>
              <w:widowControl w:val="0"/>
              <w:numPr>
                <w:ilvl w:val="0"/>
                <w:numId w:val="47"/>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numer badania;</w:t>
            </w:r>
          </w:p>
          <w:p w14:paraId="484EB9C9" w14:textId="77777777" w:rsidR="00F013C6" w:rsidRPr="00B4693B" w:rsidRDefault="00F013C6" w:rsidP="00216B27">
            <w:pPr>
              <w:widowControl w:val="0"/>
              <w:numPr>
                <w:ilvl w:val="0"/>
                <w:numId w:val="47"/>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nazwa badania.</w:t>
            </w:r>
          </w:p>
          <w:p w14:paraId="0F3A20A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Zmiany są zapisywane w bazie danych, nie w plikach DICOM. Przy wysyłce bądź eksporcie danych z systemu nagłówki DICOM w tworzonych / wysyłanych plikach są aktualizowane informacjami z bazy danych.</w:t>
            </w:r>
          </w:p>
        </w:tc>
      </w:tr>
      <w:tr w:rsidR="00F013C6" w:rsidRPr="00B4693B" w14:paraId="72CF076A" w14:textId="77777777" w:rsidTr="00F013C6">
        <w:trPr>
          <w:trHeight w:val="601"/>
        </w:trPr>
        <w:tc>
          <w:tcPr>
            <w:tcW w:w="389" w:type="pct"/>
          </w:tcPr>
          <w:p w14:paraId="71192DD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6E00DD3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umożliwiać przenoszenie pomiędzy badaniami (np. w przypadku błędu technika):</w:t>
            </w:r>
          </w:p>
          <w:p w14:paraId="3233325D" w14:textId="77777777" w:rsidR="00F013C6" w:rsidRPr="00B4693B" w:rsidRDefault="00F013C6" w:rsidP="00216B27">
            <w:pPr>
              <w:widowControl w:val="0"/>
              <w:numPr>
                <w:ilvl w:val="0"/>
                <w:numId w:val="51"/>
              </w:numPr>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jednej lub wielu serii obrazów;</w:t>
            </w:r>
          </w:p>
          <w:p w14:paraId="711FFA37" w14:textId="77777777" w:rsidR="00F013C6" w:rsidRPr="00B4693B" w:rsidRDefault="00F013C6" w:rsidP="00216B27">
            <w:pPr>
              <w:widowControl w:val="0"/>
              <w:numPr>
                <w:ilvl w:val="0"/>
                <w:numId w:val="51"/>
              </w:numPr>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jednego lub wielu obrazów.</w:t>
            </w:r>
          </w:p>
        </w:tc>
      </w:tr>
      <w:tr w:rsidR="00F013C6" w:rsidRPr="00B4693B" w14:paraId="3E495072" w14:textId="77777777" w:rsidTr="00F013C6">
        <w:trPr>
          <w:cnfStyle w:val="000000100000" w:firstRow="0" w:lastRow="0" w:firstColumn="0" w:lastColumn="0" w:oddVBand="0" w:evenVBand="0" w:oddHBand="1" w:evenHBand="0" w:firstRowFirstColumn="0" w:firstRowLastColumn="0" w:lastRowFirstColumn="0" w:lastRowLastColumn="0"/>
          <w:trHeight w:val="299"/>
        </w:trPr>
        <w:tc>
          <w:tcPr>
            <w:tcW w:w="389" w:type="pct"/>
          </w:tcPr>
          <w:p w14:paraId="0B5C5C0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71434F6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bookmarkStart w:id="74" w:name="_Hlk490728872"/>
            <w:r w:rsidRPr="00B4693B">
              <w:rPr>
                <w:rFonts w:ascii="Liberation Serif" w:eastAsia="Calibri" w:hAnsi="Liberation Serif" w:cs="Liberation Serif"/>
              </w:rPr>
              <w:t>Aplikacja musi umożliwiać śledzenie zmian danych pacjenta i badania w bazie danych.</w:t>
            </w:r>
            <w:bookmarkEnd w:id="74"/>
          </w:p>
        </w:tc>
      </w:tr>
      <w:tr w:rsidR="00F013C6" w:rsidRPr="00B4693B" w14:paraId="4156FE62" w14:textId="77777777" w:rsidTr="00F013C6">
        <w:trPr>
          <w:trHeight w:val="601"/>
        </w:trPr>
        <w:tc>
          <w:tcPr>
            <w:tcW w:w="389" w:type="pct"/>
          </w:tcPr>
          <w:p w14:paraId="1DA00A5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FB99F2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Administrator musi mieć możliwość skonfigurowanie serwera archiwum w zakresie zmian następujących parametrów:</w:t>
            </w:r>
          </w:p>
          <w:p w14:paraId="2F1B2BBA"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nazwa AE,</w:t>
            </w:r>
          </w:p>
          <w:p w14:paraId="40695DE1"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numer portu nasłuchu,</w:t>
            </w:r>
          </w:p>
          <w:p w14:paraId="25435C61"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lastRenderedPageBreak/>
              <w:t>poziom logowania zdarzeń,</w:t>
            </w:r>
          </w:p>
          <w:p w14:paraId="243BAE56"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ilość połączeń do serwera,</w:t>
            </w:r>
          </w:p>
          <w:p w14:paraId="209BDC75"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Storage Commitment,</w:t>
            </w:r>
          </w:p>
          <w:p w14:paraId="1665255C" w14:textId="77777777" w:rsidR="00F013C6" w:rsidRPr="00B4693B" w:rsidRDefault="00F013C6" w:rsidP="00216B27">
            <w:pPr>
              <w:widowControl w:val="0"/>
              <w:numPr>
                <w:ilvl w:val="0"/>
                <w:numId w:val="45"/>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parametry komunikacji HL7.</w:t>
            </w:r>
          </w:p>
        </w:tc>
      </w:tr>
      <w:tr w:rsidR="00F013C6" w:rsidRPr="00B4693B" w14:paraId="62893EDE"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169C5C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1D5246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Administrator musi mieć możliwość podgląd stanu i kontroli usług (start / stop / restart) związanych z serwerem archiwum min.:</w:t>
            </w:r>
          </w:p>
          <w:p w14:paraId="38E27DB4"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import badań;</w:t>
            </w:r>
          </w:p>
          <w:p w14:paraId="63FD26A6"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autorouting;</w:t>
            </w:r>
          </w:p>
          <w:p w14:paraId="01C09A5B"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obsługa zapytań query/retrieve</w:t>
            </w:r>
          </w:p>
          <w:p w14:paraId="54EE45B0"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moduł list roboczych (MWL);</w:t>
            </w:r>
          </w:p>
          <w:p w14:paraId="53F4465B"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interfejs wymiany danych HL7;</w:t>
            </w:r>
          </w:p>
          <w:p w14:paraId="5D3C0499" w14:textId="77777777" w:rsidR="00F013C6" w:rsidRPr="00B4693B" w:rsidRDefault="00F013C6" w:rsidP="00216B27">
            <w:pPr>
              <w:widowControl w:val="0"/>
              <w:numPr>
                <w:ilvl w:val="0"/>
                <w:numId w:val="46"/>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system dystrybucji obrazów.</w:t>
            </w:r>
          </w:p>
        </w:tc>
      </w:tr>
      <w:tr w:rsidR="00F013C6" w:rsidRPr="00B4693B" w14:paraId="1B022E0A" w14:textId="77777777" w:rsidTr="00F013C6">
        <w:trPr>
          <w:trHeight w:val="601"/>
        </w:trPr>
        <w:tc>
          <w:tcPr>
            <w:tcW w:w="389" w:type="pct"/>
          </w:tcPr>
          <w:p w14:paraId="463DA9F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6ADF7A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pozwalać na podgląd wykorzystania licencji dostępowych do serwera archiwum oraz umożliwiać administratorowi rozłączanie sesji użytkowników.</w:t>
            </w:r>
          </w:p>
        </w:tc>
      </w:tr>
      <w:tr w:rsidR="00F013C6" w:rsidRPr="00B4693B" w14:paraId="12F3D01B"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DACF8D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FD34DB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musi pozwalać na zarządzanie grupami użytkowników i przypisywanie uprawnień do grupy:</w:t>
            </w:r>
          </w:p>
          <w:p w14:paraId="58581CE5"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Ustawienia autoroutingu;</w:t>
            </w:r>
          </w:p>
          <w:p w14:paraId="475973BA"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Usuwanie badań;</w:t>
            </w:r>
          </w:p>
          <w:p w14:paraId="4DB98E0C"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Eksport badań;</w:t>
            </w:r>
          </w:p>
          <w:p w14:paraId="628B3647"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bookmarkStart w:id="75" w:name="_Hlk490729244"/>
            <w:r w:rsidRPr="00B4693B">
              <w:rPr>
                <w:rFonts w:ascii="Liberation Serif" w:hAnsi="Liberation Serif" w:cs="Liberation Serif"/>
                <w:lang w:eastAsia="pl-PL"/>
              </w:rPr>
              <w:t>Zanonimizowany eksport badań;</w:t>
            </w:r>
          </w:p>
          <w:bookmarkEnd w:id="75"/>
          <w:p w14:paraId="11AE2C6B"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Zarządzanie użytkownikami i grupami użytkowników;</w:t>
            </w:r>
          </w:p>
          <w:p w14:paraId="61EACA8D"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Przesyłanie badań pomiędzy węzłami;</w:t>
            </w:r>
          </w:p>
          <w:p w14:paraId="07698095"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Zarządzanie węzłami;</w:t>
            </w:r>
          </w:p>
          <w:p w14:paraId="7576832E"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bookmarkStart w:id="76" w:name="_Hlk490729234"/>
            <w:r w:rsidRPr="00B4693B">
              <w:rPr>
                <w:rFonts w:ascii="Liberation Serif" w:hAnsi="Liberation Serif" w:cs="Liberation Serif"/>
                <w:lang w:eastAsia="pl-PL"/>
              </w:rPr>
              <w:t>Nagrywanie badań na płyty;</w:t>
            </w:r>
          </w:p>
          <w:p w14:paraId="5E937E9C"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Dodawanie komentarzy do badań;</w:t>
            </w:r>
          </w:p>
          <w:p w14:paraId="5B6D0D19"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Wydruk zdjęć na drukarce medycznej;</w:t>
            </w:r>
          </w:p>
          <w:p w14:paraId="019C5D8A"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Wykonywanie opisów;</w:t>
            </w:r>
          </w:p>
          <w:p w14:paraId="66BD285C"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Podgląd treści opisu</w:t>
            </w:r>
            <w:bookmarkEnd w:id="76"/>
            <w:r w:rsidRPr="00B4693B">
              <w:rPr>
                <w:rFonts w:ascii="Liberation Serif" w:hAnsi="Liberation Serif" w:cs="Liberation Serif"/>
                <w:lang w:eastAsia="pl-PL"/>
              </w:rPr>
              <w:t>;</w:t>
            </w:r>
          </w:p>
          <w:p w14:paraId="01C2383B" w14:textId="77777777" w:rsidR="00F013C6" w:rsidRPr="00B4693B" w:rsidRDefault="00F013C6" w:rsidP="00216B27">
            <w:pPr>
              <w:widowControl w:val="0"/>
              <w:numPr>
                <w:ilvl w:val="0"/>
                <w:numId w:val="50"/>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Zapisywanie adnotacji i pomiarów na badaniach.</w:t>
            </w:r>
          </w:p>
        </w:tc>
      </w:tr>
      <w:tr w:rsidR="00F013C6" w:rsidRPr="00B4693B" w14:paraId="77E1878D" w14:textId="77777777" w:rsidTr="00F013C6">
        <w:trPr>
          <w:trHeight w:val="601"/>
        </w:trPr>
        <w:tc>
          <w:tcPr>
            <w:tcW w:w="389" w:type="pct"/>
          </w:tcPr>
          <w:p w14:paraId="2E8356C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7FA4FF4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ograniczenia dostępu do danych przechowywanych w systemie archiwum na podstawie typu badania (modalność), jednostki kierującej, lekarza zlecającego. Użytkownikowi musi być możliwość ograniczyć dostęp tylko do badań mu przypisanych. Możliwość przypisywania badań automatycznie na podstawie reguł jak i ręcznie przez osobę, która do danego badania ma dostęp.</w:t>
            </w:r>
          </w:p>
        </w:tc>
      </w:tr>
      <w:tr w:rsidR="00F013C6" w:rsidRPr="00B4693B" w14:paraId="511183E6"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21A20B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F66B78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Integracja z systemem HIS poprzez interfejs HL7 w zakresie wymiany informacji o pacjentach, zleceniach i opisach. Dostarczony system archiwum musi współpracować z posiadanym systemem HIS w sposób pozwalający na pracę wg następującego schematu:</w:t>
            </w:r>
          </w:p>
          <w:p w14:paraId="029B4063"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badania są rejestrowane w systemie HIS bez udziału innych systemów klasy ERP (RIS, LIS, CIS itp.),</w:t>
            </w:r>
          </w:p>
          <w:p w14:paraId="1901CBFE"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informacja o zarejestrowanym badaniu jest wysyłana do systemu archiwum w celu obsługi DICOM Modality Worklist (zakres wymiany danych – ID pacjenta, PESEL, Nazwisko i Imię, numer zlecenia, lekarz i oddział / placówka zlecająca, kod i nazwa procedury, zaplanowana data wykonania badania, termin rejestracji, komentarz do badania, urządzenie diagnostyczne, na którym badanie ma się odbyć);</w:t>
            </w:r>
          </w:p>
          <w:p w14:paraId="74FB8153"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informuje HIS o wykonaniu badania w Zakładzie Diagnostyki Obrazowej,</w:t>
            </w:r>
          </w:p>
          <w:p w14:paraId="6F9D4AE1"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opis badań wykonany w jednym systemie uznanym za opisowy jest przekazywany do drugiego,</w:t>
            </w:r>
          </w:p>
          <w:p w14:paraId="004E9227"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HIS jest systemem nadrzędnym, wszelkie zmiany danych badania i pacjenta wykonuje się po stronie systemu HIS,</w:t>
            </w:r>
          </w:p>
          <w:p w14:paraId="614991BF" w14:textId="77777777" w:rsidR="00F013C6" w:rsidRPr="00B4693B" w:rsidRDefault="00F013C6" w:rsidP="00216B27">
            <w:pPr>
              <w:pStyle w:val="Akapitzlist"/>
              <w:widowControl w:val="0"/>
              <w:numPr>
                <w:ilvl w:val="0"/>
                <w:numId w:val="186"/>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lastRenderedPageBreak/>
              <w:t>identyfikatory pacjentów oraz badań (zleceń) które w systemie archiwum stanowią PatientID (0010,0020) oraz Accession Number (0008,0050) są nadawane przez system HIS.</w:t>
            </w:r>
          </w:p>
          <w:p w14:paraId="5E69335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komunikować się z systemem HIS za pomocą protokołu HL7 w wersji min. 2.x</w:t>
            </w:r>
          </w:p>
          <w:p w14:paraId="04E3688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p>
          <w:p w14:paraId="232CAC7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generować DICOM Modality Worklist dla urządzeń diagnostycznych na podstawie odebranych od systemu HIS wiadomości HL7.</w:t>
            </w:r>
          </w:p>
          <w:p w14:paraId="03E0893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Generowana worklista musi mieć możliwość filtrowania wyników osobno dla każdego węzła AET (odpytującego aparatu diagnostycznego). Minimalne kryteria filtrowania wyników zapytań: </w:t>
            </w:r>
          </w:p>
          <w:p w14:paraId="57FD3A8E" w14:textId="77777777" w:rsidR="00F013C6" w:rsidRPr="00B4693B" w:rsidRDefault="00F013C6" w:rsidP="00216B27">
            <w:pPr>
              <w:pStyle w:val="Akapitzlist"/>
              <w:widowControl w:val="0"/>
              <w:numPr>
                <w:ilvl w:val="0"/>
                <w:numId w:val="187"/>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modalność</w:t>
            </w:r>
          </w:p>
          <w:p w14:paraId="28BC342D" w14:textId="77777777" w:rsidR="00F013C6" w:rsidRPr="00B4693B" w:rsidRDefault="00F013C6" w:rsidP="00216B27">
            <w:pPr>
              <w:pStyle w:val="Akapitzlist"/>
              <w:widowControl w:val="0"/>
              <w:numPr>
                <w:ilvl w:val="0"/>
                <w:numId w:val="187"/>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zakres dat</w:t>
            </w:r>
          </w:p>
          <w:p w14:paraId="572A6CFA" w14:textId="77777777" w:rsidR="00F013C6" w:rsidRPr="00B4693B" w:rsidRDefault="00F013C6" w:rsidP="00216B27">
            <w:pPr>
              <w:pStyle w:val="Akapitzlist"/>
              <w:widowControl w:val="0"/>
              <w:numPr>
                <w:ilvl w:val="0"/>
                <w:numId w:val="187"/>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AET aparatu, np. przy wielu aparatach pytających o badania CR system archiwum wystawi każdemu badania przypisane tylko dla danego aparatu podczas rejestracji w HIS (zgodnie z danymi przesłanymi w HL7 ze zleceniem)</w:t>
            </w:r>
          </w:p>
          <w:p w14:paraId="11A3895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automatycznie poprawiać/synchronizować dane w generowanej przez system DICOM Modality Worklist, na podstawie danych odebranych od systemu HIS w wiadomościach HL7 </w:t>
            </w:r>
          </w:p>
          <w:p w14:paraId="49D986C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Automatyczna zmiana statusu zleconego badania w generowanej przez system DICOM Modality Worklist, dla urządzeń diagnostycznych w następujących przypadkach:</w:t>
            </w:r>
          </w:p>
          <w:p w14:paraId="39138F60"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automatycznej zmianie statusu badania na zakończone po odebraniu wiadomości DICOM MPPS od urządzenia diagnostycznego,</w:t>
            </w:r>
          </w:p>
          <w:p w14:paraId="3E7039FB"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automatycznej zmianie statusu badania na zakończone po odebraniu obrazu DICOM przypisanego danemu zleceniu przez system archiwum od urządzenia diagnostycznego,</w:t>
            </w:r>
          </w:p>
          <w:p w14:paraId="726D1F6F"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ręcznego połączenia odebranego badania z pozycją na liście badań DICOM Modality Worklist przez uprawnionego użytkownika (np. w przypadku gdy badanie zostało najpierw wykonane, a następnie zarejestrowane w systemie HIS).</w:t>
            </w:r>
          </w:p>
          <w:p w14:paraId="5F5BC99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automatycznie usuwać pozycję DICOM Modality Worklist po wycofaniu (anulowaniu) zlecenia w systemie HIS na podstawie otrzymanego z systemu HIS komunikatu HL7</w:t>
            </w:r>
          </w:p>
          <w:p w14:paraId="5F510E1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po odebraniu wiadomości DICOM MPPS o zakończeniu badania od urządzenia diagnostycznego lub po odebraniu pierwszego obrazu badania od urządzenia diagnostycznego lub po ręcznym, w interfejsie/panelu użytkownika, wygenerowaniu informacji o zakończeniu, wysyła do systemu HIS za pomocą wiadomości HL7 ORM^O01 lub ORU^R01 następujące informacje:</w:t>
            </w:r>
          </w:p>
          <w:p w14:paraId="4396E565"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zakończeniu badania (wywołuje zmianę statusu zlecenia po stronie HIS np. z "do realizacji" na "nieautoryzowane"),</w:t>
            </w:r>
          </w:p>
          <w:p w14:paraId="0EEB2764"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odsyłacz do przeglądarki klinicznej (link musi się pojawić w załącznikach do wyników po stronie HIS)</w:t>
            </w:r>
          </w:p>
          <w:p w14:paraId="6E52D6AE" w14:textId="77777777" w:rsidR="00F013C6" w:rsidRPr="00B4693B" w:rsidRDefault="00F013C6" w:rsidP="00216B27">
            <w:pPr>
              <w:pStyle w:val="Akapitzlist"/>
              <w:widowControl w:val="0"/>
              <w:numPr>
                <w:ilvl w:val="0"/>
                <w:numId w:val="188"/>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identyfikator technika wykonującego pobrany z tagów DICOM archiwizowanych obrazów, np. 0008,1070 Operator'sName (zmapowany na odpowiedni identyfikator użytkownika w systemie HIS musi pojawić się na liście personelu uczestniczącego w wykonaniu badania).</w:t>
            </w:r>
          </w:p>
          <w:p w14:paraId="7B02C99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archiwum musi odbierać od systemu HIS komunikaty HL7 ORU^R01 z wynikami (opisami) badań. Odebrane opisy muszą być udostępniane w przeglądarce obrazów wraz z badaniem oraz dodatkowo możliwe jest skonwertowanie ich do formatu DICOM SR (DICOM Structured Report i dołączenie do badania w systemie archiwum jako kolejna seria, udostępniane stacjom diagnostycznym, do nagrania na płytę oraz prawidłowo wyświetlane w przeglądarce klinicznej. Minimum informacji niezbędnych do umieszczenia w utworzonej serii SR to:</w:t>
            </w:r>
          </w:p>
          <w:p w14:paraId="34FDAEB5"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dane pacjenta: imię i nazwisko, płeć, data urodzenia, identyfikator PatientID,</w:t>
            </w:r>
          </w:p>
          <w:p w14:paraId="0324166C"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tekst opisu - status (autoryzowane),</w:t>
            </w:r>
          </w:p>
          <w:p w14:paraId="1A7CD759"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lastRenderedPageBreak/>
              <w:t>dane lekarza autoryzującego badanie w systemie HIS,</w:t>
            </w:r>
          </w:p>
          <w:p w14:paraId="425E27F5"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data opisu (autoryzacji).</w:t>
            </w:r>
          </w:p>
          <w:p w14:paraId="312FBC7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Obsługa uaktualnień w obiegu danych dotyczących pacjenta (HL7 ADT^A08), jego badań (HL7 ORM^O01) oraz ich opisów (ORU^R01). Ewentualne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0F5D1E1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Obsługa scalania kart pacjenta – po odebraniu z systemu HIS wiadomości HL7 ADT^A18 lub ADT^A40 (wydarzenie patient merge) lub ADT^A31 system archiwum automatycznie przypisuje badania scalanego pacjenta do karty docelowego pacjenta i łączy historię badań pacjenta.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0258D09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p>
          <w:p w14:paraId="2447287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Administrator systemu z panelu administracji ma możliwość połączenia istniejącego w systemie badania z odpowiednią pozycją Modality Worklist utworzoną na podstawie danych zlecenia z systemu HIS.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 Po połączeniu system archiwum musi wysłać do systemu HIS za pomocą wiadomości HL7 ORM^O01 lub ORU^R01 następujące informacje:</w:t>
            </w:r>
          </w:p>
          <w:p w14:paraId="58E74CFF"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zakończeniu badania (wywołuje zmianę statusu zlecenia po stronie HIS np. z "do realizacji" na "nieautoryzowane"),</w:t>
            </w:r>
          </w:p>
          <w:p w14:paraId="3C81AA3A"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link do przeglądarki klinicznej (link musi się pojawić w załącznikach do wyników po stronie HIS)</w:t>
            </w:r>
          </w:p>
          <w:p w14:paraId="556C59DF" w14:textId="77777777" w:rsidR="00F013C6" w:rsidRPr="00B4693B" w:rsidRDefault="00F013C6" w:rsidP="00216B27">
            <w:pPr>
              <w:pStyle w:val="Akapitzlist"/>
              <w:widowControl w:val="0"/>
              <w:numPr>
                <w:ilvl w:val="0"/>
                <w:numId w:val="189"/>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identyfikator technika wykonującego pobrany z tagów DICOM archiwizowanych obrazów, np. 0008,1070 Operator'sName (zmapowany na odpowiedni identyfikator użytkownika w systemie HIS musi pojawić się na liście personelu uczestniczącego w wykonaniu badania).</w:t>
            </w:r>
          </w:p>
          <w:p w14:paraId="38C0A1F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Realizacja komunikacji HL7 ma zostać wykonana w oparciu o topologię gwiazdy i niezależną szynę wymiany danych, do której w przyszłości Zamawiający będzie mógł podłączyć inne systemy np. laboratorium, teleradiologii, itp.</w:t>
            </w:r>
            <w:r w:rsidR="00F42A74" w:rsidRPr="00B4693B">
              <w:rPr>
                <w:rFonts w:ascii="Liberation Serif" w:eastAsia="Calibri" w:hAnsi="Liberation Serif" w:cs="Liberation Serif"/>
              </w:rPr>
              <w:t xml:space="preserve"> </w:t>
            </w:r>
          </w:p>
        </w:tc>
      </w:tr>
      <w:tr w:rsidR="00F013C6" w:rsidRPr="00B4693B" w14:paraId="4AF668B1" w14:textId="77777777" w:rsidTr="00F013C6">
        <w:trPr>
          <w:trHeight w:val="601"/>
        </w:trPr>
        <w:tc>
          <w:tcPr>
            <w:tcW w:w="389" w:type="pct"/>
          </w:tcPr>
          <w:p w14:paraId="27FDF73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50262C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Integracja desktopowa z dowolnego zewnętrznego systemu poprzez wywołanie z niego aplikacji. Możliwość uruchomienia przeglądarki archiwum ze wskazaniem użytkownika z systemu wywołującego. Wywoływanie minimum: </w:t>
            </w:r>
          </w:p>
          <w:p w14:paraId="57937B8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Badania po numerze akcesji</w:t>
            </w:r>
          </w:p>
          <w:p w14:paraId="4FF6B5B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Badania po parze numerów – akcesji i identyfikatora pacjenta</w:t>
            </w:r>
          </w:p>
          <w:p w14:paraId="46A63F3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Badania po numerze STUDY INSTANCE UID</w:t>
            </w:r>
          </w:p>
          <w:p w14:paraId="72D405F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Wszystkich badań danego pacjenta</w:t>
            </w:r>
          </w:p>
        </w:tc>
      </w:tr>
      <w:tr w:rsidR="00F013C6" w:rsidRPr="00B4693B" w14:paraId="66725603"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A1B278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EC8BFC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konfiguracji systemu, aby powtórnie wysyłane badania były ponownie importowane (nadpisywane), buforowane (zapis w inne niż archiwum główne miejsce), usuwane bez zapisu.</w:t>
            </w:r>
          </w:p>
        </w:tc>
      </w:tr>
      <w:tr w:rsidR="00F013C6" w:rsidRPr="00B4693B" w14:paraId="33407715" w14:textId="77777777" w:rsidTr="00F013C6">
        <w:trPr>
          <w:trHeight w:val="601"/>
        </w:trPr>
        <w:tc>
          <w:tcPr>
            <w:tcW w:w="389" w:type="pct"/>
          </w:tcPr>
          <w:p w14:paraId="4B5AA2A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6F1FD52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Obsługa DICOM Query/Retrieve dla zewnętrznych węzłów DICOM (stacje diagnostyczne, urządzenia diagnostyczne, duplikatory). Możliwość ustawienia usługi Query/Retrieve na odrębnym porcie i innej nazwie niż usługa DICOM C-STORE. Możliwość konfiguracji unikatowych ustawień dla zapytań Query/Retrieve dla wybranych urządzeń (min. Konwersja polskich znaków diakrytycznych na postać znaków dostępnych w języku angielskim). Możliwość konfiguracji dostępu do badań przez DICOM Query/Retrieve dla węzłów DICOM tylko pochodzących z danej </w:t>
            </w:r>
            <w:r w:rsidRPr="00B4693B">
              <w:rPr>
                <w:rFonts w:ascii="Liberation Serif" w:eastAsia="Calibri" w:hAnsi="Liberation Serif" w:cs="Liberation Serif"/>
              </w:rPr>
              <w:lastRenderedPageBreak/>
              <w:t>grupy urządzeń (np. tylko CT).</w:t>
            </w:r>
          </w:p>
        </w:tc>
      </w:tr>
      <w:tr w:rsidR="00F013C6" w:rsidRPr="00B4693B" w14:paraId="7D270876" w14:textId="77777777" w:rsidTr="00F013C6">
        <w:trPr>
          <w:cnfStyle w:val="000000100000" w:firstRow="0" w:lastRow="0" w:firstColumn="0" w:lastColumn="0" w:oddVBand="0" w:evenVBand="0" w:oddHBand="1" w:evenHBand="0" w:firstRowFirstColumn="0" w:firstRowLastColumn="0" w:lastRowFirstColumn="0" w:lastRowLastColumn="0"/>
          <w:trHeight w:val="266"/>
        </w:trPr>
        <w:tc>
          <w:tcPr>
            <w:tcW w:w="389" w:type="pct"/>
          </w:tcPr>
          <w:p w14:paraId="4B2532A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6D15ECB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Obsługa woluminów tymczasowych do przetrzymywania części plików.</w:t>
            </w:r>
          </w:p>
        </w:tc>
      </w:tr>
      <w:tr w:rsidR="00F013C6" w:rsidRPr="00B4693B" w14:paraId="00115198" w14:textId="77777777" w:rsidTr="00F013C6">
        <w:trPr>
          <w:trHeight w:val="601"/>
        </w:trPr>
        <w:tc>
          <w:tcPr>
            <w:tcW w:w="389" w:type="pct"/>
            <w:tcBorders>
              <w:bottom w:val="single" w:sz="4" w:space="0" w:color="8EAADB" w:themeColor="accent5" w:themeTint="99"/>
            </w:tcBorders>
          </w:tcPr>
          <w:p w14:paraId="5D7C8AE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DEAB43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eksportu badania na dysk zewnętrzny w jakości diagnostycznej i referencyjnej wraz z przeglądarką obrazów.</w:t>
            </w:r>
          </w:p>
        </w:tc>
      </w:tr>
      <w:tr w:rsidR="00F013C6" w:rsidRPr="00B4693B" w14:paraId="5ECB96D4" w14:textId="77777777" w:rsidTr="00F013C6">
        <w:trPr>
          <w:cnfStyle w:val="000000100000" w:firstRow="0" w:lastRow="0" w:firstColumn="0" w:lastColumn="0" w:oddVBand="0" w:evenVBand="0" w:oddHBand="1" w:evenHBand="0" w:firstRowFirstColumn="0" w:firstRowLastColumn="0" w:lastRowFirstColumn="0" w:lastRowLastColumn="0"/>
          <w:trHeight w:val="221"/>
        </w:trPr>
        <w:tc>
          <w:tcPr>
            <w:tcW w:w="389" w:type="pct"/>
            <w:tcBorders>
              <w:tr2bl w:val="single" w:sz="4" w:space="0" w:color="auto"/>
            </w:tcBorders>
          </w:tcPr>
          <w:p w14:paraId="3373E7FF"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b/>
              </w:rPr>
            </w:pPr>
          </w:p>
        </w:tc>
        <w:tc>
          <w:tcPr>
            <w:tcW w:w="4611" w:type="pct"/>
          </w:tcPr>
          <w:p w14:paraId="0097E8D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bookmarkStart w:id="77" w:name="_Hlk946461"/>
            <w:r w:rsidRPr="00B4693B">
              <w:rPr>
                <w:rFonts w:ascii="Liberation Serif" w:eastAsia="Arial Unicode MS" w:hAnsi="Liberation Serif" w:cs="Liberation Serif"/>
                <w:b/>
              </w:rPr>
              <w:t>Klient kliniczny – przeglądowy / dystrybucja sieciowa</w:t>
            </w:r>
            <w:bookmarkEnd w:id="77"/>
          </w:p>
        </w:tc>
      </w:tr>
      <w:tr w:rsidR="00F013C6" w:rsidRPr="00B4693B" w14:paraId="465E0989" w14:textId="77777777" w:rsidTr="00F013C6">
        <w:trPr>
          <w:trHeight w:val="265"/>
        </w:trPr>
        <w:tc>
          <w:tcPr>
            <w:tcW w:w="389" w:type="pct"/>
          </w:tcPr>
          <w:p w14:paraId="43663B5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3FFC60F" w14:textId="77777777" w:rsidR="00F013C6" w:rsidRPr="00B4693B" w:rsidRDefault="00F013C6" w:rsidP="003A6A2D">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Klient kliniczny przeglądowy – </w:t>
            </w:r>
            <w:r w:rsidRPr="00B4693B">
              <w:rPr>
                <w:rFonts w:ascii="Liberation Serif" w:eastAsia="Calibri" w:hAnsi="Liberation Serif" w:cs="Liberation Serif"/>
                <w:u w:val="single"/>
              </w:rPr>
              <w:t>pracujący w przeglądarce internetowej bez potrzeby instalacji dodatkowego oprogramowania na stacjach klienckich</w:t>
            </w:r>
            <w:r w:rsidRPr="00B4693B">
              <w:rPr>
                <w:rFonts w:ascii="Liberation Serif" w:eastAsia="Calibri" w:hAnsi="Liberation Serif" w:cs="Liberation Serif"/>
              </w:rPr>
              <w:t>.</w:t>
            </w:r>
          </w:p>
        </w:tc>
      </w:tr>
      <w:tr w:rsidR="00F013C6" w:rsidRPr="00B4693B" w14:paraId="08A49622"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0A0AFA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F8050B2" w14:textId="77777777" w:rsidR="00F013C6" w:rsidRPr="00B4693B" w:rsidRDefault="00F013C6" w:rsidP="003A6A2D">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Automatyczne uruchomienie z sieci oprogramowania klienckiego na stacjach roboczych. Aplikacja nie wymaga żadnej ingerencji użytkownika podczas instalacji na dowolnym komputerze w sieci.</w:t>
            </w:r>
          </w:p>
        </w:tc>
      </w:tr>
      <w:tr w:rsidR="00F013C6" w:rsidRPr="00B4693B" w14:paraId="1ECE631C" w14:textId="77777777" w:rsidTr="00F013C6">
        <w:trPr>
          <w:trHeight w:val="601"/>
        </w:trPr>
        <w:tc>
          <w:tcPr>
            <w:tcW w:w="389" w:type="pct"/>
          </w:tcPr>
          <w:p w14:paraId="2D20452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4A0AE3B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Automatyczna aktualizacja oprogramowania bez ingerencji użytkownika. Możliwość dystrybucji nowych wersji oprogramowania na stacjach klienckich przed ich wgraniem na środowisko serwerowe.</w:t>
            </w:r>
          </w:p>
        </w:tc>
      </w:tr>
      <w:tr w:rsidR="00F013C6" w:rsidRPr="00B4693B" w14:paraId="53CBCA25" w14:textId="77777777" w:rsidTr="00F013C6">
        <w:trPr>
          <w:cnfStyle w:val="000000100000" w:firstRow="0" w:lastRow="0" w:firstColumn="0" w:lastColumn="0" w:oddVBand="0" w:evenVBand="0" w:oddHBand="1" w:evenHBand="0" w:firstRowFirstColumn="0" w:firstRowLastColumn="0" w:lastRowFirstColumn="0" w:lastRowLastColumn="0"/>
          <w:trHeight w:val="411"/>
        </w:trPr>
        <w:tc>
          <w:tcPr>
            <w:tcW w:w="389" w:type="pct"/>
          </w:tcPr>
          <w:p w14:paraId="6EBCE02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5EF0B7E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 xml:space="preserve">Dostęp do systemu chroniony hasłem. Możliwość </w:t>
            </w:r>
            <w:r w:rsidRPr="00B4693B">
              <w:rPr>
                <w:rFonts w:ascii="Liberation Serif" w:eastAsia="Calibri" w:hAnsi="Liberation Serif" w:cs="Liberation Serif"/>
              </w:rPr>
              <w:t>automatycznego wylogowania użytkownika po zadanym okresie nieaktywności. Możliwość blokowania konta użytkownika po zdefiniowanej próbie nieudanych logowań. Możliwość określenia stopnia skomplikowania haseł użytkowników.</w:t>
            </w:r>
          </w:p>
        </w:tc>
      </w:tr>
      <w:tr w:rsidR="00F013C6" w:rsidRPr="00B4693B" w14:paraId="0124BB7E" w14:textId="77777777" w:rsidTr="00F013C6">
        <w:trPr>
          <w:trHeight w:val="601"/>
        </w:trPr>
        <w:tc>
          <w:tcPr>
            <w:tcW w:w="389" w:type="pct"/>
          </w:tcPr>
          <w:p w14:paraId="4C16D43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2D9307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RIS.</w:t>
            </w:r>
          </w:p>
        </w:tc>
      </w:tr>
      <w:tr w:rsidR="00F013C6" w:rsidRPr="00B4693B" w14:paraId="30D69504"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7939931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0CC835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 przypadku podłączenia czterech monitorów system umożliwia podział na następujące obszary wyświetlania: 1-1-1-1; 1-3; 1-2-1; 3-1; 1-1-2; 2-2; 2-1-1; 4</w:t>
            </w:r>
          </w:p>
        </w:tc>
      </w:tr>
      <w:tr w:rsidR="00F013C6" w:rsidRPr="00B4693B" w14:paraId="733A62F4" w14:textId="77777777" w:rsidTr="00F013C6">
        <w:trPr>
          <w:trHeight w:val="601"/>
        </w:trPr>
        <w:tc>
          <w:tcPr>
            <w:tcW w:w="389" w:type="pct"/>
          </w:tcPr>
          <w:p w14:paraId="331F851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5B414D2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 xml:space="preserve">Wyszukiwanie badań </w:t>
            </w:r>
            <w:r w:rsidRPr="00B4693B">
              <w:rPr>
                <w:rFonts w:ascii="Liberation Serif" w:eastAsia="Calibri" w:hAnsi="Liberation Serif" w:cs="Liberation Serif"/>
              </w:rPr>
              <w:t>co najmniej wg numeru ID badania, numeru ID pacjenta, nazwiska (imienia) pacjenta, daty wykonania, rodzaju badania, typu urządzenia, nazwy badania, daty wykonania opisu, statusu. Możliwość tworzenia i zapisywania własnych filtrów na podstawie zadanych kryteriów.</w:t>
            </w:r>
          </w:p>
        </w:tc>
      </w:tr>
      <w:tr w:rsidR="00F013C6" w:rsidRPr="00B4693B" w14:paraId="4F65244D"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1F31FE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71BC51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Zakładki „Ulubione” w których przechowywane są odnośniki do wybranych przez użytkownika badań. Możliwość podziału zakładek na foldery i podfoldery. Każdy użytkownik widzi tylko swoje zakładki.</w:t>
            </w:r>
          </w:p>
        </w:tc>
      </w:tr>
      <w:tr w:rsidR="00F013C6" w:rsidRPr="00B4693B" w14:paraId="120FEE28" w14:textId="77777777" w:rsidTr="00F013C6">
        <w:trPr>
          <w:trHeight w:val="601"/>
        </w:trPr>
        <w:tc>
          <w:tcPr>
            <w:tcW w:w="389" w:type="pct"/>
          </w:tcPr>
          <w:p w14:paraId="762E7E1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0A8AD5E"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Po wybraniu badania na liście roboczej oprogramowanie sygnalizuje obecność innych badań wygranego pacjenta, wyświetla opis badania oraz miniatury obrazów badania.</w:t>
            </w:r>
          </w:p>
        </w:tc>
      </w:tr>
      <w:tr w:rsidR="00F013C6" w:rsidRPr="00B4693B" w14:paraId="5C2A9F01"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0830238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9CF2E29"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szybkiego podglądu badań i opisów tego samego pacjenta z poziomu okna przeglądarki obrazów DICOM bez konieczności powrotu na listę badań.</w:t>
            </w:r>
          </w:p>
        </w:tc>
      </w:tr>
      <w:tr w:rsidR="00F013C6" w:rsidRPr="00B4693B" w14:paraId="0AB6C879" w14:textId="77777777" w:rsidTr="00F013C6">
        <w:trPr>
          <w:trHeight w:val="601"/>
        </w:trPr>
        <w:tc>
          <w:tcPr>
            <w:tcW w:w="389" w:type="pct"/>
          </w:tcPr>
          <w:p w14:paraId="6A22C77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34B4C3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Automatyczną aktualizacja list roboczych z wykazem badań w wybranych przez użytkownika interwałach czasowych.</w:t>
            </w:r>
          </w:p>
        </w:tc>
      </w:tr>
      <w:tr w:rsidR="00F013C6" w:rsidRPr="00B4693B" w14:paraId="2701C1D0"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135872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1D8F8C3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 xml:space="preserve">Możliwość wydruku opisu </w:t>
            </w:r>
            <w:bookmarkStart w:id="78" w:name="_Hlk491241960"/>
            <w:r w:rsidRPr="00B4693B">
              <w:rPr>
                <w:rFonts w:ascii="Liberation Serif" w:eastAsia="Arial Unicode MS" w:hAnsi="Liberation Serif" w:cs="Liberation Serif"/>
              </w:rPr>
              <w:t xml:space="preserve">(wszystkie dotychczasowe wersje, np. jeżeli nowa wersja jest uzupełnieniem, lub tylko ostatnia) </w:t>
            </w:r>
            <w:bookmarkEnd w:id="78"/>
            <w:r w:rsidRPr="00B4693B">
              <w:rPr>
                <w:rFonts w:ascii="Liberation Serif" w:eastAsia="Arial Unicode MS" w:hAnsi="Liberation Serif" w:cs="Liberation Serif"/>
              </w:rPr>
              <w:t>jak i obrazów badania na drukarce lokalnej</w:t>
            </w:r>
          </w:p>
        </w:tc>
      </w:tr>
      <w:tr w:rsidR="00F013C6" w:rsidRPr="00B4693B" w14:paraId="185E929B" w14:textId="77777777" w:rsidTr="00F013C6">
        <w:trPr>
          <w:trHeight w:val="601"/>
        </w:trPr>
        <w:tc>
          <w:tcPr>
            <w:tcW w:w="389" w:type="pct"/>
          </w:tcPr>
          <w:p w14:paraId="09752122"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D84BD4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definiowania indywidualnych pasków narzędziowych z dostępnych narzędzi do obróbki obrazu. Graficzny edytor pasków. Przypisywanie różnych pasków narzędziowych do różnych rodzajów badań.</w:t>
            </w:r>
          </w:p>
        </w:tc>
      </w:tr>
      <w:tr w:rsidR="00F013C6" w:rsidRPr="00B4693B" w14:paraId="0B5F116C"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7F2B0C2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17E888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Graficzny edytor definiowania indywidualnych protokołów wyświetlania w zależności od min. liczby podłączonych monitorów, typu badania, AETitle źródła badania, nazwy badania.</w:t>
            </w:r>
          </w:p>
          <w:p w14:paraId="5E48011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Konfiguracja min: wybrania monitorów na którym mają być wyświetlane obrazy; podział obszaru min. 1x1,2x2,2x3,3x4,4x5; wybranego paska narzędziowego, wyświetlania poprzednich badań pacjenta, rozmieszczenia serii na ekranie (ustawienie umiejscowienia w zależności od numeru lub kolejności serii) i ustawień okna dla wybranej serii.</w:t>
            </w:r>
          </w:p>
        </w:tc>
      </w:tr>
      <w:tr w:rsidR="00F013C6" w:rsidRPr="00B4693B" w14:paraId="0551657C" w14:textId="77777777" w:rsidTr="00F013C6">
        <w:trPr>
          <w:trHeight w:val="601"/>
        </w:trPr>
        <w:tc>
          <w:tcPr>
            <w:tcW w:w="389" w:type="pct"/>
          </w:tcPr>
          <w:p w14:paraId="592C20F1"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0CF8AD0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umożliwia zapisanie indywidualnych ustawień wyświetlania dla każdego użytkownika centralnie, tak żeby były one dostępne na każdej stacji roboczej. Indywidualne ustawienia zawierają co najmniej:</w:t>
            </w:r>
          </w:p>
          <w:p w14:paraId="3B1363A0" w14:textId="77777777" w:rsidR="00F013C6" w:rsidRPr="00B4693B" w:rsidRDefault="00F013C6" w:rsidP="00216B27">
            <w:pPr>
              <w:pStyle w:val="Akapitzlist"/>
              <w:widowControl w:val="0"/>
              <w:numPr>
                <w:ilvl w:val="0"/>
                <w:numId w:val="190"/>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protokoły wyświetlania z podziałem na ilość podłączonych monitorów do stacji klienckiej, </w:t>
            </w:r>
          </w:p>
          <w:p w14:paraId="71E1C8CA" w14:textId="77777777" w:rsidR="00F013C6" w:rsidRPr="00B4693B" w:rsidRDefault="00F013C6" w:rsidP="00216B27">
            <w:pPr>
              <w:pStyle w:val="Akapitzlist"/>
              <w:widowControl w:val="0"/>
              <w:numPr>
                <w:ilvl w:val="0"/>
                <w:numId w:val="190"/>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lastRenderedPageBreak/>
              <w:t xml:space="preserve">skróty klawiszowe, </w:t>
            </w:r>
          </w:p>
          <w:p w14:paraId="7DE0DB26" w14:textId="77777777" w:rsidR="00F013C6" w:rsidRPr="00B4693B" w:rsidRDefault="00F013C6" w:rsidP="00216B27">
            <w:pPr>
              <w:pStyle w:val="Akapitzlist"/>
              <w:widowControl w:val="0"/>
              <w:numPr>
                <w:ilvl w:val="0"/>
                <w:numId w:val="190"/>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ustawienia konfiguracji listy roboczej, </w:t>
            </w:r>
          </w:p>
          <w:p w14:paraId="3644450E" w14:textId="77777777" w:rsidR="00F013C6" w:rsidRPr="00B4693B" w:rsidRDefault="00F013C6" w:rsidP="00216B27">
            <w:pPr>
              <w:pStyle w:val="Akapitzlist"/>
              <w:widowControl w:val="0"/>
              <w:numPr>
                <w:ilvl w:val="0"/>
                <w:numId w:val="190"/>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 xml:space="preserve">predefiniowane filtry wyszukiwania badań, </w:t>
            </w:r>
          </w:p>
          <w:p w14:paraId="7419F47D" w14:textId="77777777" w:rsidR="00F013C6" w:rsidRPr="00B4693B" w:rsidRDefault="00F013C6" w:rsidP="00216B27">
            <w:pPr>
              <w:pStyle w:val="Akapitzlist"/>
              <w:widowControl w:val="0"/>
              <w:numPr>
                <w:ilvl w:val="0"/>
                <w:numId w:val="190"/>
              </w:numPr>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ustawienia przeszukiwania listy badań.</w:t>
            </w:r>
          </w:p>
          <w:p w14:paraId="22C5476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Użytkownik logujący się z dowolnej maszyny otrzymuje ustawienia ze swojego profilu.</w:t>
            </w:r>
          </w:p>
        </w:tc>
      </w:tr>
      <w:tr w:rsidR="00F013C6" w:rsidRPr="00B4693B" w14:paraId="0A1FCCB1" w14:textId="77777777" w:rsidTr="00F013C6">
        <w:trPr>
          <w:cnfStyle w:val="000000100000" w:firstRow="0" w:lastRow="0" w:firstColumn="0" w:lastColumn="0" w:oddVBand="0" w:evenVBand="0" w:oddHBand="1" w:evenHBand="0" w:firstRowFirstColumn="0" w:firstRowLastColumn="0" w:lastRowFirstColumn="0" w:lastRowLastColumn="0"/>
          <w:trHeight w:val="313"/>
        </w:trPr>
        <w:tc>
          <w:tcPr>
            <w:tcW w:w="389" w:type="pct"/>
          </w:tcPr>
          <w:p w14:paraId="1EAEED7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7D8902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 xml:space="preserve">Wyświetlanie min. badań typu </w:t>
            </w:r>
            <w:r w:rsidRPr="00B4693B">
              <w:rPr>
                <w:rFonts w:ascii="Liberation Serif" w:eastAsia="Calibri" w:hAnsi="Liberation Serif" w:cs="Liberation Serif"/>
              </w:rPr>
              <w:t>CR, DX, MG, USG, MR, CT, ECG, SC, OT, NM i PET</w:t>
            </w:r>
          </w:p>
        </w:tc>
      </w:tr>
      <w:tr w:rsidR="00F013C6" w:rsidRPr="00B4693B" w14:paraId="5B5B4A1F" w14:textId="77777777" w:rsidTr="00F013C6">
        <w:trPr>
          <w:trHeight w:val="275"/>
        </w:trPr>
        <w:tc>
          <w:tcPr>
            <w:tcW w:w="389" w:type="pct"/>
          </w:tcPr>
          <w:p w14:paraId="00FC5A9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6C2B7CB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Możliwość jednoczesnego wyświetlenia badan różnych pacjentów</w:t>
            </w:r>
          </w:p>
        </w:tc>
      </w:tr>
      <w:tr w:rsidR="00F013C6" w:rsidRPr="00B4693B" w14:paraId="486A594D"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5837791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632CCABB"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Możliwość jednoczesnego wyświetlania badania otwartego bezpośrednio z płyty (bez importu) oraz pochodzącego z archiwum.</w:t>
            </w:r>
          </w:p>
        </w:tc>
      </w:tr>
      <w:tr w:rsidR="00F013C6" w:rsidRPr="00B4693B" w14:paraId="4D6F9423" w14:textId="77777777" w:rsidTr="00F013C6">
        <w:trPr>
          <w:trHeight w:val="601"/>
        </w:trPr>
        <w:tc>
          <w:tcPr>
            <w:tcW w:w="389" w:type="pct"/>
          </w:tcPr>
          <w:p w14:paraId="32F0B1F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56E94100"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Sortowanie obrazów w serii według znaczników DICOM min. w</w:t>
            </w:r>
            <w:r w:rsidRPr="00B4693B">
              <w:rPr>
                <w:rFonts w:ascii="Liberation Serif" w:eastAsia="Calibri" w:hAnsi="Liberation Serif" w:cs="Liberation Serif"/>
              </w:rPr>
              <w:t>g numeru ID obrazu, pozycji warstwy, czasu akwizycji</w:t>
            </w:r>
          </w:p>
        </w:tc>
      </w:tr>
      <w:tr w:rsidR="00F013C6" w:rsidRPr="00B4693B" w14:paraId="7EF60514" w14:textId="77777777" w:rsidTr="00F013C6">
        <w:trPr>
          <w:cnfStyle w:val="000000100000" w:firstRow="0" w:lastRow="0" w:firstColumn="0" w:lastColumn="0" w:oddVBand="0" w:evenVBand="0" w:oddHBand="1" w:evenHBand="0" w:firstRowFirstColumn="0" w:firstRowLastColumn="0" w:lastRowFirstColumn="0" w:lastRowLastColumn="0"/>
          <w:trHeight w:val="311"/>
        </w:trPr>
        <w:tc>
          <w:tcPr>
            <w:tcW w:w="389" w:type="pct"/>
          </w:tcPr>
          <w:p w14:paraId="4C92D53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80A51E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ręcznego ustalenia dowolnej kolejności obrazów w serii.</w:t>
            </w:r>
          </w:p>
        </w:tc>
      </w:tr>
      <w:tr w:rsidR="00F013C6" w:rsidRPr="00B4693B" w14:paraId="5AAE8F60" w14:textId="77777777" w:rsidTr="00F013C6">
        <w:trPr>
          <w:trHeight w:val="274"/>
        </w:trPr>
        <w:tc>
          <w:tcPr>
            <w:tcW w:w="389" w:type="pct"/>
          </w:tcPr>
          <w:p w14:paraId="3F2DC681"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5A250E9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otworzenia badania z wyświetleniem tylko obrazów „istotnych” – kluczowych.</w:t>
            </w:r>
          </w:p>
        </w:tc>
      </w:tr>
      <w:tr w:rsidR="00F013C6" w:rsidRPr="00B4693B" w14:paraId="415416A1" w14:textId="77777777" w:rsidTr="00F013C6">
        <w:trPr>
          <w:cnfStyle w:val="000000100000" w:firstRow="0" w:lastRow="0" w:firstColumn="0" w:lastColumn="0" w:oddVBand="0" w:evenVBand="0" w:oddHBand="1" w:evenHBand="0" w:firstRowFirstColumn="0" w:firstRowLastColumn="0" w:lastRowFirstColumn="0" w:lastRowLastColumn="0"/>
          <w:trHeight w:val="278"/>
        </w:trPr>
        <w:tc>
          <w:tcPr>
            <w:tcW w:w="389" w:type="pct"/>
          </w:tcPr>
          <w:p w14:paraId="75BF36C1"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43A484FF"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bCs/>
                <w:iCs/>
              </w:rPr>
            </w:pPr>
            <w:r w:rsidRPr="00B4693B">
              <w:rPr>
                <w:rFonts w:ascii="Liberation Serif" w:eastAsia="Calibri" w:hAnsi="Liberation Serif" w:cs="Liberation Serif"/>
                <w:bCs/>
                <w:iCs/>
              </w:rPr>
              <w:t>Organizowanie przeglądania sekwencji obrazów, min:</w:t>
            </w:r>
          </w:p>
          <w:p w14:paraId="198F0048" w14:textId="77777777" w:rsidR="00F013C6" w:rsidRPr="00B4693B" w:rsidRDefault="00F013C6" w:rsidP="00216B27">
            <w:pPr>
              <w:pStyle w:val="Akapitzlist"/>
              <w:widowControl w:val="0"/>
              <w:numPr>
                <w:ilvl w:val="0"/>
                <w:numId w:val="191"/>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zmiana kolejności,</w:t>
            </w:r>
          </w:p>
          <w:p w14:paraId="1E0A953D" w14:textId="77777777" w:rsidR="00F013C6" w:rsidRPr="00B4693B" w:rsidRDefault="00F013C6" w:rsidP="00216B27">
            <w:pPr>
              <w:pStyle w:val="Akapitzlist"/>
              <w:widowControl w:val="0"/>
              <w:numPr>
                <w:ilvl w:val="0"/>
                <w:numId w:val="191"/>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tryb animacji (ustawianie prędkości, kierunku, początku i końca zapętlanie animacji),</w:t>
            </w:r>
          </w:p>
          <w:p w14:paraId="170BF8CA" w14:textId="77777777" w:rsidR="00F013C6" w:rsidRPr="00B4693B" w:rsidRDefault="00F013C6" w:rsidP="00216B27">
            <w:pPr>
              <w:pStyle w:val="Akapitzlist"/>
              <w:widowControl w:val="0"/>
              <w:numPr>
                <w:ilvl w:val="0"/>
                <w:numId w:val="191"/>
              </w:numPr>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rPr>
              <w:t>scalanie obrazów wybranych serii.</w:t>
            </w:r>
          </w:p>
        </w:tc>
      </w:tr>
      <w:tr w:rsidR="00F013C6" w:rsidRPr="00B4693B" w14:paraId="7D458F82" w14:textId="77777777" w:rsidTr="00F013C6">
        <w:trPr>
          <w:trHeight w:val="601"/>
        </w:trPr>
        <w:tc>
          <w:tcPr>
            <w:tcW w:w="389" w:type="pct"/>
          </w:tcPr>
          <w:p w14:paraId="51F4EFA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C9A0F3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umożliwiać zapis (eksport) na lokalnym dysku obrazu z adnotacjami jako plik JPEG BMP, TIFF, DICOM, AVI. Przy zapisie plików wieloklatkowych do AVI – możliwość wyboru kodeka (w tym MPEG4).</w:t>
            </w:r>
          </w:p>
        </w:tc>
      </w:tr>
      <w:tr w:rsidR="00F013C6" w:rsidRPr="00B4693B" w14:paraId="724539B2" w14:textId="77777777" w:rsidTr="00F013C6">
        <w:trPr>
          <w:cnfStyle w:val="000000100000" w:firstRow="0" w:lastRow="0" w:firstColumn="0" w:lastColumn="0" w:oddVBand="0" w:evenVBand="0" w:oddHBand="1" w:evenHBand="0" w:firstRowFirstColumn="0" w:firstRowLastColumn="0" w:lastRowFirstColumn="0" w:lastRowLastColumn="0"/>
          <w:trHeight w:val="278"/>
        </w:trPr>
        <w:tc>
          <w:tcPr>
            <w:tcW w:w="389" w:type="pct"/>
          </w:tcPr>
          <w:p w14:paraId="709F5DB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CDB4079"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musi umożliwiać podział badania wieloklatkowego na pojedyncze obrazy.</w:t>
            </w:r>
          </w:p>
        </w:tc>
      </w:tr>
      <w:tr w:rsidR="00F013C6" w:rsidRPr="00B4693B" w14:paraId="250FC0A6" w14:textId="77777777" w:rsidTr="00F013C6">
        <w:trPr>
          <w:trHeight w:val="601"/>
        </w:trPr>
        <w:tc>
          <w:tcPr>
            <w:tcW w:w="389" w:type="pct"/>
          </w:tcPr>
          <w:p w14:paraId="64C35667"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34D68742"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Obróbka obrazów w zakresie podstawowym, min.</w:t>
            </w:r>
            <w:r w:rsidRPr="00B4693B">
              <w:rPr>
                <w:rFonts w:ascii="Liberation Serif" w:eastAsia="Calibri" w:hAnsi="Liberation Serif" w:cs="Liberation Serif"/>
              </w:rPr>
              <w:br/>
              <w:t>ustawienia okna;</w:t>
            </w:r>
            <w:r w:rsidRPr="00B4693B">
              <w:rPr>
                <w:rFonts w:ascii="Liberation Serif" w:eastAsia="Calibri" w:hAnsi="Liberation Serif" w:cs="Liberation Serif"/>
              </w:rPr>
              <w:br/>
              <w:t>negatyw / pozytyw;</w:t>
            </w:r>
            <w:r w:rsidRPr="00B4693B">
              <w:rPr>
                <w:rFonts w:ascii="Liberation Serif" w:eastAsia="Calibri" w:hAnsi="Liberation Serif" w:cs="Liberation Serif"/>
              </w:rPr>
              <w:br/>
              <w:t>blendowanie;</w:t>
            </w:r>
            <w:r w:rsidRPr="00B4693B">
              <w:rPr>
                <w:rFonts w:ascii="Liberation Serif" w:eastAsia="Calibri" w:hAnsi="Liberation Serif" w:cs="Liberation Serif"/>
              </w:rPr>
              <w:br/>
              <w:t>obroty 90° i 180°, odbicia lustrzane;</w:t>
            </w:r>
            <w:r w:rsidRPr="00B4693B">
              <w:rPr>
                <w:rFonts w:ascii="Liberation Serif" w:eastAsia="Calibri" w:hAnsi="Liberation Serif" w:cs="Liberation Serif"/>
              </w:rPr>
              <w:br/>
              <w:t xml:space="preserve">wyświetlanie w trybie skali 1:1 </w:t>
            </w:r>
            <w:r w:rsidRPr="00B4693B">
              <w:rPr>
                <w:rFonts w:ascii="Liberation Serif" w:eastAsia="Calibri" w:hAnsi="Liberation Serif" w:cs="Liberation Serif"/>
              </w:rPr>
              <w:br/>
              <w:t>funkcja ruchomej lupy z płynnym powiększaniem;</w:t>
            </w:r>
            <w:r w:rsidRPr="00B4693B">
              <w:rPr>
                <w:rFonts w:ascii="Liberation Serif" w:eastAsia="Calibri" w:hAnsi="Liberation Serif" w:cs="Liberation Serif"/>
              </w:rPr>
              <w:br/>
              <w:t>ukrywanie danych pacjenta;</w:t>
            </w:r>
            <w:r w:rsidRPr="00B4693B">
              <w:rPr>
                <w:rFonts w:ascii="Liberation Serif" w:eastAsia="Calibri" w:hAnsi="Liberation Serif" w:cs="Liberation Serif"/>
              </w:rPr>
              <w:br/>
              <w:t>płynne powiększanie całości obrazu;</w:t>
            </w:r>
            <w:r w:rsidRPr="00B4693B">
              <w:rPr>
                <w:rFonts w:ascii="Liberation Serif" w:eastAsia="Calibri" w:hAnsi="Liberation Serif" w:cs="Liberation Serif"/>
              </w:rPr>
              <w:br/>
              <w:t>określenie zakresu działania modyfikacji obrazu – jeden obraz, cała seria;</w:t>
            </w:r>
            <w:r w:rsidRPr="00B4693B">
              <w:rPr>
                <w:rFonts w:ascii="Liberation Serif" w:eastAsia="Calibri" w:hAnsi="Liberation Serif" w:cs="Liberation Serif"/>
              </w:rPr>
              <w:br/>
              <w:t>filtr wyostrzający i wygładzający.</w:t>
            </w:r>
          </w:p>
        </w:tc>
      </w:tr>
      <w:tr w:rsidR="00F013C6" w:rsidRPr="00B4693B" w14:paraId="4D244995" w14:textId="77777777" w:rsidTr="00FD68D0">
        <w:trPr>
          <w:cnfStyle w:val="000000100000" w:firstRow="0" w:lastRow="0" w:firstColumn="0" w:lastColumn="0" w:oddVBand="0" w:evenVBand="0" w:oddHBand="1" w:evenHBand="0" w:firstRowFirstColumn="0" w:firstRowLastColumn="0" w:lastRowFirstColumn="0" w:lastRowLastColumn="0"/>
          <w:trHeight w:val="70"/>
        </w:trPr>
        <w:tc>
          <w:tcPr>
            <w:tcW w:w="389" w:type="pct"/>
          </w:tcPr>
          <w:p w14:paraId="685E79B1"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0B6F6FE5"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Pomiary na obrazach w zakresie podstawowym, min</w:t>
            </w:r>
            <w:r w:rsidRPr="00B4693B">
              <w:rPr>
                <w:rFonts w:ascii="Liberation Serif" w:eastAsia="Calibri" w:hAnsi="Liberation Serif" w:cs="Liberation Serif"/>
              </w:rPr>
              <w:t>.:</w:t>
            </w:r>
            <w:r w:rsidRPr="00B4693B">
              <w:rPr>
                <w:rFonts w:ascii="Liberation Serif" w:eastAsia="Calibri" w:hAnsi="Liberation Serif" w:cs="Liberation Serif"/>
              </w:rPr>
              <w:br/>
              <w:t>Odległości po linii prostej;</w:t>
            </w:r>
            <w:r w:rsidRPr="00B4693B">
              <w:rPr>
                <w:rFonts w:ascii="Liberation Serif" w:eastAsia="Calibri" w:hAnsi="Liberation Serif" w:cs="Liberation Serif"/>
              </w:rPr>
              <w:br/>
              <w:t>Odległość po krzywej;</w:t>
            </w:r>
            <w:r w:rsidRPr="00B4693B">
              <w:rPr>
                <w:rFonts w:ascii="Liberation Serif" w:eastAsia="Calibri" w:hAnsi="Liberation Serif" w:cs="Liberation Serif"/>
              </w:rPr>
              <w:br/>
              <w:t>Histogram;</w:t>
            </w:r>
            <w:r w:rsidRPr="00B4693B">
              <w:rPr>
                <w:rFonts w:ascii="Liberation Serif" w:eastAsia="Calibri" w:hAnsi="Liberation Serif" w:cs="Liberation Serif"/>
              </w:rPr>
              <w:br/>
              <w:t>Kalibracja geometryczna;</w:t>
            </w:r>
            <w:r w:rsidRPr="00B4693B">
              <w:rPr>
                <w:rFonts w:ascii="Liberation Serif" w:eastAsia="Calibri" w:hAnsi="Liberation Serif" w:cs="Liberation Serif"/>
              </w:rPr>
              <w:br/>
              <w:t>Kąty między dwoma nieprzecinającymi się prostymi (kąt Cobba);</w:t>
            </w:r>
            <w:r w:rsidRPr="00B4693B">
              <w:rPr>
                <w:rFonts w:ascii="Liberation Serif" w:eastAsia="Calibri" w:hAnsi="Liberation Serif" w:cs="Liberation Serif"/>
              </w:rPr>
              <w:br/>
              <w:t>Kąty między kolejnymi nieprzecinającymi się prostymi;</w:t>
            </w:r>
            <w:r w:rsidRPr="00B4693B">
              <w:rPr>
                <w:rFonts w:ascii="Liberation Serif" w:eastAsia="Calibri" w:hAnsi="Liberation Serif" w:cs="Liberation Serif"/>
              </w:rPr>
              <w:br/>
              <w:t>Automatyczne kreślenie linii łączącej środki dwóch innych odcinków;</w:t>
            </w:r>
            <w:r w:rsidRPr="00B4693B">
              <w:rPr>
                <w:rFonts w:ascii="Liberation Serif" w:eastAsia="Calibri" w:hAnsi="Liberation Serif" w:cs="Liberation Serif"/>
              </w:rPr>
              <w:br/>
              <w:t>Kąt między dwoma liniami łączącymi środki par innych odcinków;</w:t>
            </w:r>
            <w:r w:rsidRPr="00B4693B">
              <w:rPr>
                <w:rFonts w:ascii="Liberation Serif" w:eastAsia="Calibri" w:hAnsi="Liberation Serif" w:cs="Liberation Serif"/>
              </w:rPr>
              <w:br/>
              <w:t>Kąt pomiędzy dwoma półprostymi o wspólnych początkach;</w:t>
            </w:r>
            <w:r w:rsidRPr="00B4693B">
              <w:rPr>
                <w:rFonts w:ascii="Liberation Serif" w:eastAsia="Calibri" w:hAnsi="Liberation Serif" w:cs="Liberation Serif"/>
              </w:rPr>
              <w:br/>
              <w:t>Balans kręgosłupa;</w:t>
            </w:r>
            <w:r w:rsidRPr="00B4693B">
              <w:rPr>
                <w:rFonts w:ascii="Liberation Serif" w:eastAsia="Calibri" w:hAnsi="Liberation Serif" w:cs="Liberation Serif"/>
              </w:rPr>
              <w:br/>
              <w:t>Wskaźnik sercowo-płucny;</w:t>
            </w:r>
            <w:r w:rsidRPr="00B4693B">
              <w:rPr>
                <w:rFonts w:ascii="Liberation Serif" w:eastAsia="Calibri" w:hAnsi="Liberation Serif" w:cs="Liberation Serif"/>
              </w:rPr>
              <w:br/>
              <w:t>Wskaźnik rozbieżności długości kości udowych;</w:t>
            </w:r>
            <w:r w:rsidRPr="00B4693B">
              <w:rPr>
                <w:rFonts w:ascii="Liberation Serif" w:eastAsia="Calibri" w:hAnsi="Liberation Serif" w:cs="Liberation Serif"/>
              </w:rPr>
              <w:br/>
              <w:t xml:space="preserve">pomiar objętości obszaru na podstawie obrazów 2D z wyborem algorytmu eliptycznego, sferycznego i Lamberta; </w:t>
            </w:r>
            <w:r w:rsidRPr="00B4693B">
              <w:rPr>
                <w:rFonts w:ascii="Liberation Serif" w:eastAsia="Calibri" w:hAnsi="Liberation Serif" w:cs="Liberation Serif"/>
              </w:rPr>
              <w:br/>
              <w:t>Wyznaczanie linii centralnej;</w:t>
            </w:r>
            <w:r w:rsidRPr="00B4693B">
              <w:rPr>
                <w:rFonts w:ascii="Liberation Serif" w:eastAsia="Calibri" w:hAnsi="Liberation Serif" w:cs="Liberation Serif"/>
              </w:rPr>
              <w:br/>
              <w:t>wartość piksela znajdującego się pod kursorem myszy (w przypadku badan TK, wartość HU);</w:t>
            </w:r>
            <w:r w:rsidRPr="00B4693B">
              <w:rPr>
                <w:rFonts w:ascii="Liberation Serif" w:eastAsia="Calibri" w:hAnsi="Liberation Serif" w:cs="Liberation Serif"/>
              </w:rPr>
              <w:br/>
            </w:r>
            <w:r w:rsidRPr="00B4693B">
              <w:rPr>
                <w:rFonts w:ascii="Liberation Serif" w:eastAsia="Calibri" w:hAnsi="Liberation Serif" w:cs="Liberation Serif"/>
              </w:rPr>
              <w:lastRenderedPageBreak/>
              <w:t>Pomiary statystyczne na wybranym ROI (region zainteresowania) w kształcie elipsy, wielokąta lub dowolnego kształtu z wyznaczeniem wartości minimalnej, maksymalnej średniej i odchylenia standardowego oraz prezentacją histogramu zaznaczonego obszaru.</w:t>
            </w:r>
          </w:p>
        </w:tc>
      </w:tr>
      <w:tr w:rsidR="00F013C6" w:rsidRPr="00B4693B" w14:paraId="1646A3D3" w14:textId="77777777" w:rsidTr="00F013C6">
        <w:trPr>
          <w:trHeight w:val="278"/>
        </w:trPr>
        <w:tc>
          <w:tcPr>
            <w:tcW w:w="389" w:type="pct"/>
          </w:tcPr>
          <w:p w14:paraId="0427A51C"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7FF5DDB0"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Nanoszenie i usuwanie adnotacji na obrazach</w:t>
            </w:r>
            <w:r w:rsidRPr="00B4693B">
              <w:rPr>
                <w:rFonts w:ascii="Liberation Serif" w:eastAsia="Calibri" w:hAnsi="Liberation Serif" w:cs="Liberation Serif"/>
              </w:rPr>
              <w:br/>
              <w:t>Tekst dowolny;</w:t>
            </w:r>
            <w:r w:rsidRPr="00B4693B">
              <w:rPr>
                <w:rFonts w:ascii="Liberation Serif" w:eastAsia="Calibri" w:hAnsi="Liberation Serif" w:cs="Liberation Serif"/>
              </w:rPr>
              <w:br/>
              <w:t xml:space="preserve">Tekst predefiniowany przez użytkownika; </w:t>
            </w:r>
            <w:r w:rsidRPr="00B4693B">
              <w:rPr>
                <w:rFonts w:ascii="Liberation Serif" w:eastAsia="Calibri" w:hAnsi="Liberation Serif" w:cs="Liberation Serif"/>
              </w:rPr>
              <w:br/>
              <w:t>Linie proste;</w:t>
            </w:r>
            <w:r w:rsidRPr="00B4693B">
              <w:rPr>
                <w:rFonts w:ascii="Liberation Serif" w:eastAsia="Calibri" w:hAnsi="Liberation Serif" w:cs="Liberation Serif"/>
              </w:rPr>
              <w:br/>
              <w:t>Strzałki z podpisem;</w:t>
            </w:r>
            <w:r w:rsidRPr="00B4693B">
              <w:rPr>
                <w:rFonts w:ascii="Liberation Serif" w:eastAsia="Calibri" w:hAnsi="Liberation Serif" w:cs="Liberation Serif"/>
              </w:rPr>
              <w:br/>
              <w:t>Notatka dodawana do wybranego miejsca obrazu, z wyświetleniem tylko tytułu tej notatki, z możliwością otworzenia pełnego tekstu;</w:t>
            </w:r>
            <w:r w:rsidRPr="00B4693B">
              <w:rPr>
                <w:rFonts w:ascii="Liberation Serif" w:eastAsia="Calibri" w:hAnsi="Liberation Serif" w:cs="Liberation Serif"/>
              </w:rPr>
              <w:br/>
              <w:t>Prostokąty;</w:t>
            </w:r>
            <w:r w:rsidRPr="00B4693B">
              <w:rPr>
                <w:rFonts w:ascii="Liberation Serif" w:eastAsia="Calibri" w:hAnsi="Liberation Serif" w:cs="Liberation Serif"/>
              </w:rPr>
              <w:br/>
              <w:t>Wielokąty regularne;</w:t>
            </w:r>
            <w:r w:rsidRPr="00B4693B">
              <w:rPr>
                <w:rFonts w:ascii="Liberation Serif" w:eastAsia="Calibri" w:hAnsi="Liberation Serif" w:cs="Liberation Serif"/>
              </w:rPr>
              <w:br/>
              <w:t>Okręgi;</w:t>
            </w:r>
            <w:r w:rsidRPr="00B4693B">
              <w:rPr>
                <w:rFonts w:ascii="Liberation Serif" w:eastAsia="Calibri" w:hAnsi="Liberation Serif" w:cs="Liberation Serif"/>
              </w:rPr>
              <w:br/>
              <w:t>edycja (przesuwanie i zmiany zawartości / kształtów);</w:t>
            </w:r>
            <w:r w:rsidRPr="00B4693B">
              <w:rPr>
                <w:rFonts w:ascii="Liberation Serif" w:eastAsia="Calibri" w:hAnsi="Liberation Serif" w:cs="Liberation Serif"/>
              </w:rPr>
              <w:br/>
              <w:t>szybkie ukrywanie i przywracanie;</w:t>
            </w:r>
            <w:r w:rsidRPr="00B4693B">
              <w:rPr>
                <w:rFonts w:ascii="Liberation Serif" w:eastAsia="Calibri" w:hAnsi="Liberation Serif" w:cs="Liberation Serif"/>
              </w:rPr>
              <w:br/>
              <w:t xml:space="preserve">Szybkie usuwanie wybranych oraz wszystkich adnotacji; </w:t>
            </w:r>
            <w:r w:rsidRPr="00B4693B">
              <w:rPr>
                <w:rFonts w:ascii="Liberation Serif" w:eastAsia="Calibri" w:hAnsi="Liberation Serif" w:cs="Liberation Serif"/>
              </w:rPr>
              <w:br/>
              <w:t>Etykietowanie kręgów.</w:t>
            </w:r>
          </w:p>
        </w:tc>
      </w:tr>
      <w:tr w:rsidR="00F013C6" w:rsidRPr="00B4693B" w14:paraId="28346AE9"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F0784E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E838FE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Predefiniowanie indywidualnych ustawień okna z podziałem na typ badania, min. 10 ustawień, z szybkim dostępem za pomocą skrótów klawiszowych.</w:t>
            </w:r>
          </w:p>
        </w:tc>
      </w:tr>
      <w:tr w:rsidR="00F013C6" w:rsidRPr="00B4693B" w14:paraId="009813B2" w14:textId="77777777" w:rsidTr="00F013C6">
        <w:trPr>
          <w:trHeight w:val="278"/>
        </w:trPr>
        <w:tc>
          <w:tcPr>
            <w:tcW w:w="389" w:type="pct"/>
          </w:tcPr>
          <w:p w14:paraId="7DF625E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7186CF9"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Automatyczna synchronizacja i przeglądanie synchroniczne serii TK i MR w obrębie badania. Ręczna synchronizacja i przeglądanie synchroniczne serii TK i MR w różnych badaniach.</w:t>
            </w:r>
          </w:p>
          <w:p w14:paraId="2F1981D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bookmarkStart w:id="79" w:name="_Hlk491156300"/>
            <w:r w:rsidRPr="00B4693B">
              <w:rPr>
                <w:rFonts w:ascii="Liberation Serif" w:eastAsia="Arial Unicode MS" w:hAnsi="Liberation Serif" w:cs="Liberation Serif"/>
              </w:rPr>
              <w:t>Możliwość określenia, które serie podlegają synchronizacji – dotyczy synchronizacji automatycznej jak i ręcznej.</w:t>
            </w:r>
            <w:bookmarkEnd w:id="79"/>
          </w:p>
        </w:tc>
      </w:tr>
      <w:tr w:rsidR="00F013C6" w:rsidRPr="00B4693B" w14:paraId="62EF09FF" w14:textId="77777777" w:rsidTr="00F013C6">
        <w:trPr>
          <w:cnfStyle w:val="000000100000" w:firstRow="0" w:lastRow="0" w:firstColumn="0" w:lastColumn="0" w:oddVBand="0" w:evenVBand="0" w:oddHBand="1" w:evenHBand="0" w:firstRowFirstColumn="0" w:firstRowLastColumn="0" w:lastRowFirstColumn="0" w:lastRowLastColumn="0"/>
          <w:trHeight w:val="283"/>
        </w:trPr>
        <w:tc>
          <w:tcPr>
            <w:tcW w:w="389" w:type="pct"/>
          </w:tcPr>
          <w:p w14:paraId="6538324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7EEE5B4"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skopiowania wybranego kawałka obrazu do schowka systemowego.</w:t>
            </w:r>
          </w:p>
        </w:tc>
      </w:tr>
      <w:tr w:rsidR="00F013C6" w:rsidRPr="00B4693B" w14:paraId="3EBB885E" w14:textId="77777777" w:rsidTr="00F013C6">
        <w:trPr>
          <w:trHeight w:val="236"/>
        </w:trPr>
        <w:tc>
          <w:tcPr>
            <w:tcW w:w="389" w:type="pct"/>
          </w:tcPr>
          <w:p w14:paraId="075F7327"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3D147C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Znacznik informujący użytkownika o wyświetleniu wszystkich obrazów w serii.</w:t>
            </w:r>
          </w:p>
        </w:tc>
      </w:tr>
      <w:tr w:rsidR="00F013C6" w:rsidRPr="00B4693B" w14:paraId="32C597CB"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B6B475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1D9D334B"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Ostrzeżenie w postaci dodatkowego komunikatu w przypadku, gdy nie wszystkie obrazy z danego badania zostały wyświetlone.</w:t>
            </w:r>
          </w:p>
        </w:tc>
      </w:tr>
      <w:tr w:rsidR="00F013C6" w:rsidRPr="00B4693B" w14:paraId="76A230FF" w14:textId="77777777" w:rsidTr="00F013C6">
        <w:trPr>
          <w:trHeight w:val="601"/>
        </w:trPr>
        <w:tc>
          <w:tcPr>
            <w:tcW w:w="389" w:type="pct"/>
          </w:tcPr>
          <w:p w14:paraId="615D0E87"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A032B5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Progresywne wczytywanie obrazów z indywidualnym skokowym określeniem domyślnej ilości wczytanych danych ze względu na typ badania.</w:t>
            </w:r>
          </w:p>
        </w:tc>
      </w:tr>
      <w:tr w:rsidR="00F013C6" w:rsidRPr="00B4693B" w14:paraId="78332B4A"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73E8DA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45CD834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Indywidualnie definiowane skróty klawiszowe, min. wyświetl opis badania, zamknij badanie, otwórz badanie, zmiana okna, minimalizacja, lista robocza, włącz/wyłącz dane demograficzne, włącz/wyłącz adnotacje i pomiary.</w:t>
            </w:r>
          </w:p>
        </w:tc>
      </w:tr>
      <w:tr w:rsidR="00F013C6" w:rsidRPr="00B4693B" w14:paraId="527034B9" w14:textId="77777777" w:rsidTr="00F013C6">
        <w:trPr>
          <w:trHeight w:val="601"/>
        </w:trPr>
        <w:tc>
          <w:tcPr>
            <w:tcW w:w="389" w:type="pct"/>
          </w:tcPr>
          <w:p w14:paraId="5E109B8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E2CA98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Prezentacja statusu badania na liście roboczej. Min. status informujący o oczekiwaniu na opis, zakończeniu opisu, zatwierdzeniu opisu.</w:t>
            </w:r>
          </w:p>
        </w:tc>
      </w:tr>
      <w:tr w:rsidR="00F013C6" w:rsidRPr="00B4693B" w14:paraId="7AB901DC"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5A37C2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5BDE503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System umożliwia ustawienie aplikacji stacji klienckiej w stan czuwania, tak, że badania spełniające zdefiniowane kryteria są ściągane do pamięci podręcznej stacji diagnostycznej bez ingerencji użytkownika.</w:t>
            </w:r>
          </w:p>
        </w:tc>
      </w:tr>
      <w:tr w:rsidR="00F013C6" w:rsidRPr="00B4693B" w14:paraId="426FC0C1" w14:textId="77777777" w:rsidTr="00F013C6">
        <w:trPr>
          <w:trHeight w:val="601"/>
        </w:trPr>
        <w:tc>
          <w:tcPr>
            <w:tcW w:w="389" w:type="pct"/>
          </w:tcPr>
          <w:p w14:paraId="26893CA0"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9E7889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wyświetlenia listy badań z DICOMDIR znajdujących się na nośniku optycznym umieszczonym w lokalnym napędzie CD. Możliwość importu tych badań do systemu archiwum z edycją podstawowych danych pacjenta.</w:t>
            </w:r>
          </w:p>
        </w:tc>
      </w:tr>
      <w:tr w:rsidR="00F013C6" w:rsidRPr="00B4693B" w14:paraId="42B0A101" w14:textId="77777777" w:rsidTr="00F013C6">
        <w:trPr>
          <w:cnfStyle w:val="000000100000" w:firstRow="0" w:lastRow="0" w:firstColumn="0" w:lastColumn="0" w:oddVBand="0" w:evenVBand="0" w:oddHBand="1" w:evenHBand="0" w:firstRowFirstColumn="0" w:firstRowLastColumn="0" w:lastRowFirstColumn="0" w:lastRowLastColumn="0"/>
          <w:trHeight w:val="366"/>
        </w:trPr>
        <w:tc>
          <w:tcPr>
            <w:tcW w:w="389" w:type="pct"/>
          </w:tcPr>
          <w:p w14:paraId="54427312"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144553E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pobierania badań z innych systemów za pomocą DICOM Query/Retrieve</w:t>
            </w:r>
          </w:p>
        </w:tc>
      </w:tr>
      <w:tr w:rsidR="00F013C6" w:rsidRPr="00B4693B" w14:paraId="747F4B78" w14:textId="77777777" w:rsidTr="00F013C6">
        <w:trPr>
          <w:trHeight w:val="331"/>
        </w:trPr>
        <w:tc>
          <w:tcPr>
            <w:tcW w:w="389" w:type="pct"/>
          </w:tcPr>
          <w:p w14:paraId="0D1D864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0B4D5E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otworzenia pojedynczych plików DICOM z lokalnego folderu/napędu CD.</w:t>
            </w:r>
          </w:p>
        </w:tc>
      </w:tr>
      <w:tr w:rsidR="00F013C6" w:rsidRPr="00B4693B" w14:paraId="2F4B8DB2"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527F362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54D3DDF"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automatycznego otwierania wraz z badaniem komentarza do zlecenia pochodzącego z systemu HIS bądź wpisanego przez innego użytkownika ręcznie w systemie archiwum.</w:t>
            </w:r>
          </w:p>
        </w:tc>
      </w:tr>
      <w:tr w:rsidR="00F013C6" w:rsidRPr="00B4693B" w14:paraId="6CD7D708" w14:textId="77777777" w:rsidTr="00F013C6">
        <w:trPr>
          <w:trHeight w:val="391"/>
        </w:trPr>
        <w:tc>
          <w:tcPr>
            <w:tcW w:w="389" w:type="pct"/>
          </w:tcPr>
          <w:p w14:paraId="0087BEE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2B38A91"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Automatyczne ładowanie przez przeglądarkę obrazów zaimportowanych po otwarciu badania.</w:t>
            </w:r>
          </w:p>
        </w:tc>
      </w:tr>
      <w:tr w:rsidR="00F013C6" w:rsidRPr="00B4693B" w14:paraId="60DD0113"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F614B1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28B5F18"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konfiguracji wyświetlanych jako etykiety na otwartych zdjęciach szczegółów badania / obrazu w tym możliwość wyświetlenia minimum:</w:t>
            </w:r>
          </w:p>
          <w:p w14:paraId="77CBE119"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Imię i nazwisko pacjenta, identyfikator pacjenta, inne id pacjenta, numer badania, data urodzenia pacjenta, parametry ekspozycji i dawki, technik wykonujący badanie</w:t>
            </w:r>
          </w:p>
          <w:p w14:paraId="638783ED"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lastRenderedPageBreak/>
              <w:t>Możliwość zmiany wielkości i rodzaju czcionki dla każdej ze szczegółowych informacji.</w:t>
            </w:r>
          </w:p>
        </w:tc>
      </w:tr>
      <w:tr w:rsidR="00F013C6" w:rsidRPr="00B4693B" w14:paraId="11F44524" w14:textId="77777777" w:rsidTr="00F013C6">
        <w:trPr>
          <w:trHeight w:val="293"/>
        </w:trPr>
        <w:tc>
          <w:tcPr>
            <w:tcW w:w="389" w:type="pct"/>
          </w:tcPr>
          <w:p w14:paraId="197F17E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BC50F99"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Aplikowanie tablic LUT przy wyświetlaniu dla zdjęć, gdzie są one dostępne.</w:t>
            </w:r>
          </w:p>
        </w:tc>
      </w:tr>
      <w:tr w:rsidR="00F013C6" w:rsidRPr="00B4693B" w14:paraId="0C3B8CB5" w14:textId="77777777" w:rsidTr="00F013C6">
        <w:trPr>
          <w:cnfStyle w:val="000000100000" w:firstRow="0" w:lastRow="0" w:firstColumn="0" w:lastColumn="0" w:oddVBand="0" w:evenVBand="0" w:oddHBand="1" w:evenHBand="0" w:firstRowFirstColumn="0" w:firstRowLastColumn="0" w:lastRowFirstColumn="0" w:lastRowLastColumn="0"/>
          <w:trHeight w:val="387"/>
        </w:trPr>
        <w:tc>
          <w:tcPr>
            <w:tcW w:w="389" w:type="pct"/>
          </w:tcPr>
          <w:p w14:paraId="630D206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09A14E0A"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konfiguracji wyboru funkcji dostępnych pod klawiszami myszy.</w:t>
            </w:r>
          </w:p>
        </w:tc>
      </w:tr>
      <w:tr w:rsidR="00F013C6" w:rsidRPr="00B4693B" w14:paraId="06D7D2E2" w14:textId="77777777" w:rsidTr="00F013C6">
        <w:trPr>
          <w:trHeight w:val="601"/>
        </w:trPr>
        <w:tc>
          <w:tcPr>
            <w:tcW w:w="389" w:type="pct"/>
            <w:tcBorders>
              <w:bottom w:val="single" w:sz="4" w:space="0" w:color="8EAADB" w:themeColor="accent5" w:themeTint="99"/>
            </w:tcBorders>
          </w:tcPr>
          <w:p w14:paraId="6391C2A2"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9E4BA9C"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bookmarkStart w:id="80" w:name="_Hlk491157468"/>
            <w:r w:rsidRPr="00B4693B">
              <w:rPr>
                <w:rFonts w:ascii="Liberation Serif" w:eastAsia="Arial Unicode MS" w:hAnsi="Liberation Serif" w:cs="Liberation Serif"/>
              </w:rPr>
              <w:t>Możliwość integracji z systemem Active Directory i obsługę logowania do aplikacji przy pomocy loginu i hasła z Active Directory jak i hasła lokalnego.</w:t>
            </w:r>
            <w:bookmarkEnd w:id="80"/>
          </w:p>
        </w:tc>
      </w:tr>
      <w:tr w:rsidR="00F013C6" w:rsidRPr="00B4693B" w14:paraId="5C7A3364" w14:textId="77777777" w:rsidTr="00F013C6">
        <w:trPr>
          <w:cnfStyle w:val="000000100000" w:firstRow="0" w:lastRow="0" w:firstColumn="0" w:lastColumn="0" w:oddVBand="0" w:evenVBand="0" w:oddHBand="1" w:evenHBand="0" w:firstRowFirstColumn="0" w:firstRowLastColumn="0" w:lastRowFirstColumn="0" w:lastRowLastColumn="0"/>
          <w:trHeight w:val="291"/>
        </w:trPr>
        <w:tc>
          <w:tcPr>
            <w:tcW w:w="389" w:type="pct"/>
            <w:tcBorders>
              <w:tr2bl w:val="single" w:sz="4" w:space="0" w:color="auto"/>
            </w:tcBorders>
          </w:tcPr>
          <w:p w14:paraId="20C1E445"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b/>
              </w:rPr>
            </w:pPr>
          </w:p>
        </w:tc>
        <w:tc>
          <w:tcPr>
            <w:tcW w:w="4611" w:type="pct"/>
          </w:tcPr>
          <w:p w14:paraId="495EFF6F"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b/>
              </w:rPr>
              <w:t>Klient diagnostyczny</w:t>
            </w:r>
          </w:p>
        </w:tc>
      </w:tr>
      <w:tr w:rsidR="00F013C6" w:rsidRPr="00B4693B" w14:paraId="2F033E2B" w14:textId="77777777" w:rsidTr="00F013C6">
        <w:trPr>
          <w:trHeight w:val="373"/>
        </w:trPr>
        <w:tc>
          <w:tcPr>
            <w:tcW w:w="389" w:type="pct"/>
          </w:tcPr>
          <w:p w14:paraId="57127D0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B52B55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Klient diagnostyczny RTG tożsamy z klientem klinicznym rozszerzony o poniższe funkcjonalności.</w:t>
            </w:r>
          </w:p>
        </w:tc>
      </w:tr>
      <w:tr w:rsidR="00F013C6" w:rsidRPr="00B4693B" w14:paraId="4253B0D5"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A74CBC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5DB9F75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Zapisywanie w systemie archiwum i udostępnianie zmian wprowadzonych na obrazach, min: adnotacje i pomiary, ustawienia okna, kalibracja, obrót, odbicie lustrzane.</w:t>
            </w:r>
          </w:p>
        </w:tc>
      </w:tr>
      <w:tr w:rsidR="00F013C6" w:rsidRPr="00B4693B" w14:paraId="4B2CAA5B" w14:textId="77777777" w:rsidTr="00F013C6">
        <w:trPr>
          <w:trHeight w:val="601"/>
        </w:trPr>
        <w:tc>
          <w:tcPr>
            <w:tcW w:w="389" w:type="pct"/>
          </w:tcPr>
          <w:p w14:paraId="1FB3B37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BF9D9F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wykonywania tzw. zrzutów ekranowych min. z wybranego obrazu, całego ekranu i dodanie ich do badania w archiwum jako nowa seria.</w:t>
            </w:r>
          </w:p>
        </w:tc>
      </w:tr>
      <w:tr w:rsidR="00F013C6" w:rsidRPr="00B4693B" w14:paraId="12AFD701" w14:textId="77777777" w:rsidTr="00F013C6">
        <w:trPr>
          <w:cnfStyle w:val="000000100000" w:firstRow="0" w:lastRow="0" w:firstColumn="0" w:lastColumn="0" w:oddVBand="0" w:evenVBand="0" w:oddHBand="1" w:evenHBand="0" w:firstRowFirstColumn="0" w:firstRowLastColumn="0" w:lastRowFirstColumn="0" w:lastRowLastColumn="0"/>
          <w:trHeight w:val="323"/>
        </w:trPr>
        <w:tc>
          <w:tcPr>
            <w:tcW w:w="389" w:type="pct"/>
          </w:tcPr>
          <w:p w14:paraId="0B90510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A816FE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oznaczenia wybranego obrazu w badaniu jako „istotny”.</w:t>
            </w:r>
          </w:p>
        </w:tc>
      </w:tr>
      <w:tr w:rsidR="00F013C6" w:rsidRPr="00B4693B" w14:paraId="1716575F" w14:textId="77777777" w:rsidTr="00F013C6">
        <w:trPr>
          <w:trHeight w:val="271"/>
        </w:trPr>
        <w:tc>
          <w:tcPr>
            <w:tcW w:w="389" w:type="pct"/>
          </w:tcPr>
          <w:p w14:paraId="7ED7F72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E31C9C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Możliwość umieszczania na wydruku opisu obrazów z badania lub wykonanych zrzutów.</w:t>
            </w:r>
          </w:p>
        </w:tc>
      </w:tr>
      <w:tr w:rsidR="00F013C6" w:rsidRPr="00B4693B" w14:paraId="2BE7EE5A"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4F2291F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7C46318D"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Wtórne rekonstrukcje MPR warstw CT i MR (2D) w płaszczyznach – wieńcowej, strzałkowej, skośnej. Możliwość zapisania rekonstrukcji jako nowa seria w badaniu ze wskazaniem ilości i odstępów między zapisywanymi rekonstruowanymi obrazami.</w:t>
            </w:r>
          </w:p>
        </w:tc>
      </w:tr>
      <w:tr w:rsidR="00F013C6" w:rsidRPr="00B4693B" w14:paraId="5D118F75" w14:textId="77777777" w:rsidTr="00F013C6">
        <w:trPr>
          <w:trHeight w:val="601"/>
        </w:trPr>
        <w:tc>
          <w:tcPr>
            <w:tcW w:w="389" w:type="pct"/>
          </w:tcPr>
          <w:p w14:paraId="7BAFBD8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0078F4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Wtórne rekonstrukcje MPR warstw TK i MR po dowolnej krzywej (3DMPR). Możliwość zapisania rekonstrukcji jako nowa seria w badaniu.</w:t>
            </w:r>
          </w:p>
        </w:tc>
      </w:tr>
      <w:tr w:rsidR="00F013C6" w:rsidRPr="00B4693B" w14:paraId="3E2346F4"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05B9597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2A9FB87"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Określenie grubości warstwy rekonstrukcji. Płynna zmiana grubości warstwy i możliwość ręcznego ustawienia wartości.</w:t>
            </w:r>
          </w:p>
        </w:tc>
      </w:tr>
      <w:tr w:rsidR="00F013C6" w:rsidRPr="00B4693B" w14:paraId="2C64F754" w14:textId="77777777" w:rsidTr="00F013C6">
        <w:trPr>
          <w:trHeight w:val="601"/>
        </w:trPr>
        <w:tc>
          <w:tcPr>
            <w:tcW w:w="389" w:type="pct"/>
          </w:tcPr>
          <w:p w14:paraId="6A65E178"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6187A8D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Rekonstrukcje MIP, MinIP, z określeniem dowolnego regionu zainteresowania. Możliwość „odcinania” nieistotnych części rekonstrukcji.</w:t>
            </w:r>
          </w:p>
        </w:tc>
      </w:tr>
      <w:tr w:rsidR="00F013C6" w:rsidRPr="00B4693B" w14:paraId="77290FA5"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871265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7D87C6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Arial Unicode MS" w:hAnsi="Liberation Serif" w:cs="Liberation Serif"/>
              </w:rPr>
              <w:t>Tworzenie automatycznych sekwencji obrazów rekonstrukcji MIP w różnych pozycjach i zapisanie ich do systemu archiwum.</w:t>
            </w:r>
          </w:p>
        </w:tc>
      </w:tr>
      <w:tr w:rsidR="00F013C6" w:rsidRPr="00B4693B" w14:paraId="5A114977" w14:textId="77777777" w:rsidTr="00F013C6">
        <w:trPr>
          <w:trHeight w:val="601"/>
        </w:trPr>
        <w:tc>
          <w:tcPr>
            <w:tcW w:w="389" w:type="pct"/>
          </w:tcPr>
          <w:p w14:paraId="7D4A2EC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21F1F35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oznaczenia kręgów na widoku w płaszczyźnie czołowej lub strzałkowej, tak, że po przejściu do widoku płaszczyzny poziomej system powinien pokazywać informację na wysokości jakiego kręgu znajduje się wyświetlany obraz.</w:t>
            </w:r>
          </w:p>
        </w:tc>
      </w:tr>
      <w:tr w:rsidR="00F013C6" w:rsidRPr="00B4693B" w14:paraId="2B0BD3C6"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43C338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7492491D"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tworzenia listy z zapisanych prac.</w:t>
            </w:r>
          </w:p>
        </w:tc>
      </w:tr>
      <w:tr w:rsidR="00F013C6" w:rsidRPr="00B4693B" w14:paraId="37526141" w14:textId="77777777" w:rsidTr="00F013C6">
        <w:trPr>
          <w:trHeight w:val="601"/>
        </w:trPr>
        <w:tc>
          <w:tcPr>
            <w:tcW w:w="389" w:type="pct"/>
          </w:tcPr>
          <w:p w14:paraId="7FC81EA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3B4DEB8D"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 xml:space="preserve">Możliwość zapisania zmian sposobu i układu wyświetlania badania, aby można było do niego wrócić z poziomu otwartego badania w przyszłości. Obsługa zapisu wielu stanów. </w:t>
            </w:r>
            <w:bookmarkStart w:id="81" w:name="_Hlk491177756"/>
            <w:r w:rsidRPr="00B4693B">
              <w:rPr>
                <w:rFonts w:ascii="Liberation Serif" w:eastAsia="Arial Unicode MS" w:hAnsi="Liberation Serif" w:cs="Liberation Serif"/>
              </w:rPr>
              <w:t>Możliwość konfiguracji, aby gdy w pamięci jest zapisany układ wyświetlania badania to był on automatycznie aplikowany przy otwieraniu badania.</w:t>
            </w:r>
            <w:bookmarkEnd w:id="81"/>
          </w:p>
        </w:tc>
      </w:tr>
      <w:tr w:rsidR="00F013C6" w:rsidRPr="00B4693B" w14:paraId="78F39173"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E69DD11"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E52C8F0"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 xml:space="preserve">Możliwość zapisywanie powiększeń obrazu jako plików GSPS (Grayscale Softcopy Presentation State) oraz możliwość włączenia ich automatycznego aplikowania przy uruchamianiu badania. </w:t>
            </w:r>
          </w:p>
        </w:tc>
      </w:tr>
      <w:tr w:rsidR="00F013C6" w:rsidRPr="00B4693B" w14:paraId="1FB87C9A" w14:textId="77777777" w:rsidTr="00F013C6">
        <w:trPr>
          <w:trHeight w:val="395"/>
        </w:trPr>
        <w:tc>
          <w:tcPr>
            <w:tcW w:w="389" w:type="pct"/>
          </w:tcPr>
          <w:p w14:paraId="331FE921"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A3F76AB"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Sygnalizacja pojawiania się nowych badań w systemie archiwum.</w:t>
            </w:r>
          </w:p>
        </w:tc>
      </w:tr>
      <w:tr w:rsidR="00F013C6" w:rsidRPr="00B4693B" w14:paraId="4E06568F" w14:textId="77777777" w:rsidTr="00F013C6">
        <w:trPr>
          <w:cnfStyle w:val="000000100000" w:firstRow="0" w:lastRow="0" w:firstColumn="0" w:lastColumn="0" w:oddVBand="0" w:evenVBand="0" w:oddHBand="1" w:evenHBand="0" w:firstRowFirstColumn="0" w:firstRowLastColumn="0" w:lastRowFirstColumn="0" w:lastRowLastColumn="0"/>
          <w:trHeight w:val="361"/>
        </w:trPr>
        <w:tc>
          <w:tcPr>
            <w:tcW w:w="389" w:type="pct"/>
          </w:tcPr>
          <w:p w14:paraId="0390EAC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698C7F8E"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dodania i odtworzenia głosowego opisu badania.</w:t>
            </w:r>
          </w:p>
        </w:tc>
      </w:tr>
      <w:tr w:rsidR="00F013C6" w:rsidRPr="00B4693B" w14:paraId="61BC8ACC" w14:textId="77777777" w:rsidTr="00F013C6">
        <w:trPr>
          <w:trHeight w:val="601"/>
        </w:trPr>
        <w:tc>
          <w:tcPr>
            <w:tcW w:w="389" w:type="pct"/>
          </w:tcPr>
          <w:p w14:paraId="64337BF9"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2627D900"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stworzenia opisu tekstowego i zatwierdzenia badania. Co najmniej dwa stopnie zatwierdzania opisów – opis wstępny (możliwy do edycji), opis końcowy (bez możliwości edycji).</w:t>
            </w:r>
          </w:p>
        </w:tc>
      </w:tr>
      <w:tr w:rsidR="00F013C6" w:rsidRPr="00B4693B" w14:paraId="2446EC45"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19259DF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532A9946"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tworzenia nowych wersji opisów do już zatwierdzonych badań z zastrzeżeniem, że radiolodzy i administratorzy mają wgląd w poprzednie wersje opisów.</w:t>
            </w:r>
          </w:p>
        </w:tc>
      </w:tr>
      <w:tr w:rsidR="00F013C6" w:rsidRPr="00B4693B" w14:paraId="6D04C0F2" w14:textId="77777777" w:rsidTr="00F013C6">
        <w:trPr>
          <w:trHeight w:val="601"/>
        </w:trPr>
        <w:tc>
          <w:tcPr>
            <w:tcW w:w="389" w:type="pct"/>
            <w:tcBorders>
              <w:bottom w:val="single" w:sz="4" w:space="0" w:color="8EAADB" w:themeColor="accent5" w:themeTint="99"/>
            </w:tcBorders>
          </w:tcPr>
          <w:p w14:paraId="4FE2E4B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Arial Unicode MS" w:hAnsi="Liberation Serif" w:cs="Liberation Serif"/>
              </w:rPr>
            </w:pPr>
          </w:p>
        </w:tc>
        <w:tc>
          <w:tcPr>
            <w:tcW w:w="4611" w:type="pct"/>
          </w:tcPr>
          <w:p w14:paraId="4E6E000D"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Unicode MS" w:hAnsi="Liberation Serif" w:cs="Liberation Serif"/>
              </w:rPr>
              <w:t>Możliwość tworzenia i edycji szablonów opisowych dostępnych przy tworzeniu opisów. Możliwość grupowania szablonów.</w:t>
            </w:r>
          </w:p>
        </w:tc>
      </w:tr>
      <w:tr w:rsidR="00F013C6" w:rsidRPr="00B4693B" w14:paraId="12940ADC" w14:textId="77777777" w:rsidTr="00F013C6">
        <w:trPr>
          <w:cnfStyle w:val="000000100000" w:firstRow="0" w:lastRow="0" w:firstColumn="0" w:lastColumn="0" w:oddVBand="0" w:evenVBand="0" w:oddHBand="1" w:evenHBand="0" w:firstRowFirstColumn="0" w:firstRowLastColumn="0" w:lastRowFirstColumn="0" w:lastRowLastColumn="0"/>
          <w:trHeight w:val="368"/>
        </w:trPr>
        <w:tc>
          <w:tcPr>
            <w:tcW w:w="389" w:type="pct"/>
            <w:tcBorders>
              <w:tr2bl w:val="single" w:sz="4" w:space="0" w:color="auto"/>
            </w:tcBorders>
          </w:tcPr>
          <w:p w14:paraId="6A6AF607" w14:textId="77777777" w:rsidR="00F013C6" w:rsidRPr="00B4693B" w:rsidRDefault="00F013C6" w:rsidP="001E4301">
            <w:pPr>
              <w:widowControl w:val="0"/>
              <w:autoSpaceDE w:val="0"/>
              <w:autoSpaceDN w:val="0"/>
              <w:spacing w:line="276" w:lineRule="auto"/>
              <w:rPr>
                <w:rFonts w:ascii="Liberation Serif" w:eastAsia="Arial" w:hAnsi="Liberation Serif" w:cs="Liberation Serif"/>
                <w:b/>
                <w:bCs/>
                <w:color w:val="000000"/>
              </w:rPr>
            </w:pPr>
          </w:p>
        </w:tc>
        <w:tc>
          <w:tcPr>
            <w:tcW w:w="4611" w:type="pct"/>
          </w:tcPr>
          <w:p w14:paraId="246D5CF6" w14:textId="77777777" w:rsidR="00F013C6" w:rsidRPr="00B4693B" w:rsidRDefault="00F013C6" w:rsidP="001E4301">
            <w:pPr>
              <w:widowControl w:val="0"/>
              <w:autoSpaceDE w:val="0"/>
              <w:autoSpaceDN w:val="0"/>
              <w:spacing w:line="276" w:lineRule="auto"/>
              <w:rPr>
                <w:rFonts w:ascii="Liberation Serif" w:eastAsia="Arial Unicode MS" w:hAnsi="Liberation Serif" w:cs="Liberation Serif"/>
              </w:rPr>
            </w:pPr>
            <w:r w:rsidRPr="00B4693B">
              <w:rPr>
                <w:rFonts w:ascii="Liberation Serif" w:eastAsia="Arial" w:hAnsi="Liberation Serif" w:cs="Liberation Serif"/>
                <w:b/>
                <w:bCs/>
                <w:color w:val="000000"/>
              </w:rPr>
              <w:t>Inne wymagania dla systemu i wdrożenia</w:t>
            </w:r>
          </w:p>
        </w:tc>
      </w:tr>
      <w:tr w:rsidR="00F013C6" w:rsidRPr="00B4693B" w14:paraId="3F6081BD" w14:textId="77777777" w:rsidTr="00F013C6">
        <w:trPr>
          <w:trHeight w:val="401"/>
        </w:trPr>
        <w:tc>
          <w:tcPr>
            <w:tcW w:w="389" w:type="pct"/>
          </w:tcPr>
          <w:p w14:paraId="547143F5"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1848E40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Interfejs w języku polskim, pomoc w języku polskim</w:t>
            </w:r>
          </w:p>
        </w:tc>
      </w:tr>
      <w:tr w:rsidR="00F013C6" w:rsidRPr="00B4693B" w14:paraId="1E16964D" w14:textId="77777777" w:rsidTr="00F013C6">
        <w:trPr>
          <w:cnfStyle w:val="000000100000" w:firstRow="0" w:lastRow="0" w:firstColumn="0" w:lastColumn="0" w:oddVBand="0" w:evenVBand="0" w:oddHBand="1" w:evenHBand="0" w:firstRowFirstColumn="0" w:firstRowLastColumn="0" w:lastRowFirstColumn="0" w:lastRowLastColumn="0"/>
          <w:trHeight w:val="407"/>
        </w:trPr>
        <w:tc>
          <w:tcPr>
            <w:tcW w:w="389" w:type="pct"/>
          </w:tcPr>
          <w:p w14:paraId="745DF50A"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538E887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Możliwość wyboru interfejsu pomiędzy językiem polskim a angielskim.</w:t>
            </w:r>
          </w:p>
        </w:tc>
      </w:tr>
      <w:tr w:rsidR="00F013C6" w:rsidRPr="00B4693B" w14:paraId="6AA3B73F" w14:textId="77777777" w:rsidTr="00F013C6">
        <w:trPr>
          <w:trHeight w:val="601"/>
        </w:trPr>
        <w:tc>
          <w:tcPr>
            <w:tcW w:w="389" w:type="pct"/>
          </w:tcPr>
          <w:p w14:paraId="6390C39D"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43AD4E5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Możliwość rozszerzenia o zintegrowany z systemem komunikatora umożliwiający podgląd informacji o zalogowanych użytkownikach, wymianę informacji tekstowych między użytkownikami i przekazywanie odniesień do badań wprost z przeglądarki systemu archiwum.</w:t>
            </w:r>
          </w:p>
        </w:tc>
      </w:tr>
      <w:tr w:rsidR="00F013C6" w:rsidRPr="00B4693B" w14:paraId="42B66F46"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5B9E2F3"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67444FCE"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 xml:space="preserve">Grupowanie użytkowników. </w:t>
            </w:r>
            <w:r w:rsidRPr="00B4693B">
              <w:rPr>
                <w:rFonts w:ascii="Liberation Serif" w:eastAsia="Calibri" w:hAnsi="Liberation Serif" w:cs="Liberation Serif"/>
              </w:rPr>
              <w:t>Możliwość definiowania uprawnień na poziomie grup użytkowników (ról)</w:t>
            </w:r>
          </w:p>
        </w:tc>
      </w:tr>
      <w:tr w:rsidR="00F013C6" w:rsidRPr="00B4693B" w14:paraId="21C287CA" w14:textId="77777777" w:rsidTr="00F013C6">
        <w:trPr>
          <w:trHeight w:val="349"/>
        </w:trPr>
        <w:tc>
          <w:tcPr>
            <w:tcW w:w="389" w:type="pct"/>
          </w:tcPr>
          <w:p w14:paraId="6BD7974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48D4AB75"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 xml:space="preserve">Dzienniki zdarzeń Serwera archiwum. </w:t>
            </w:r>
            <w:r w:rsidRPr="00B4693B">
              <w:rPr>
                <w:rFonts w:ascii="Liberation Serif" w:eastAsia="Calibri" w:hAnsi="Liberation Serif" w:cs="Liberation Serif"/>
              </w:rPr>
              <w:t>Rejestrowanie zdarzeń związanych z pracą systemu.</w:t>
            </w:r>
          </w:p>
        </w:tc>
      </w:tr>
      <w:tr w:rsidR="00F013C6" w:rsidRPr="00B4693B" w14:paraId="4B3173C2"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3EE01385"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3559A591"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Dzienniki zdarzeń systemu dystrybucji sieciowej.</w:t>
            </w:r>
            <w:r w:rsidRPr="00B4693B">
              <w:rPr>
                <w:rFonts w:ascii="Liberation Serif" w:eastAsia="Calibri" w:hAnsi="Liberation Serif" w:cs="Liberation Serif"/>
              </w:rPr>
              <w:br/>
              <w:t>Rejestrowanie zdarzeń związanych z pracą systemu webowej dystrybucji badań.</w:t>
            </w:r>
          </w:p>
        </w:tc>
      </w:tr>
      <w:tr w:rsidR="00F013C6" w:rsidRPr="00B4693B" w14:paraId="2C99B720" w14:textId="77777777" w:rsidTr="00F013C6">
        <w:trPr>
          <w:trHeight w:val="601"/>
        </w:trPr>
        <w:tc>
          <w:tcPr>
            <w:tcW w:w="389" w:type="pct"/>
          </w:tcPr>
          <w:p w14:paraId="4332A946" w14:textId="77777777" w:rsidR="00F013C6" w:rsidRPr="00B4693B" w:rsidRDefault="00F013C6" w:rsidP="00216B27">
            <w:pPr>
              <w:pStyle w:val="Akapitzlist"/>
              <w:widowControl w:val="0"/>
              <w:numPr>
                <w:ilvl w:val="0"/>
                <w:numId w:val="185"/>
              </w:numPr>
              <w:autoSpaceDE w:val="0"/>
              <w:autoSpaceDN w:val="0"/>
              <w:spacing w:line="276" w:lineRule="auto"/>
              <w:jc w:val="left"/>
              <w:rPr>
                <w:rFonts w:ascii="Liberation Serif" w:eastAsia="Calibri" w:hAnsi="Liberation Serif" w:cs="Liberation Serif"/>
                <w:bCs/>
                <w:iCs/>
              </w:rPr>
            </w:pPr>
          </w:p>
        </w:tc>
        <w:tc>
          <w:tcPr>
            <w:tcW w:w="4611" w:type="pct"/>
          </w:tcPr>
          <w:p w14:paraId="0994CD6E" w14:textId="77777777" w:rsidR="00F013C6" w:rsidRPr="00B4693B" w:rsidRDefault="00F013C6" w:rsidP="001E4301">
            <w:pPr>
              <w:widowControl w:val="0"/>
              <w:autoSpaceDE w:val="0"/>
              <w:autoSpaceDN w:val="0"/>
              <w:spacing w:line="276" w:lineRule="auto"/>
              <w:jc w:val="left"/>
              <w:rPr>
                <w:rFonts w:ascii="Liberation Serif" w:eastAsia="Calibri" w:hAnsi="Liberation Serif" w:cs="Liberation Serif"/>
              </w:rPr>
            </w:pPr>
            <w:r w:rsidRPr="00B4693B">
              <w:rPr>
                <w:rFonts w:ascii="Liberation Serif" w:eastAsia="Calibri" w:hAnsi="Liberation Serif" w:cs="Liberation Serif"/>
                <w:bCs/>
                <w:iCs/>
              </w:rPr>
              <w:t>Notowanie zdarzenia protokołów.</w:t>
            </w:r>
            <w:r w:rsidRPr="00B4693B">
              <w:rPr>
                <w:rFonts w:ascii="Liberation Serif" w:eastAsia="Calibri" w:hAnsi="Liberation Serif" w:cs="Liberation Serif"/>
              </w:rPr>
              <w:br/>
              <w:t>Przychodzące i wychodzące wiadomości DICOM i HL7 (DICOM Modality Worklist, MPPS, C-FIND).</w:t>
            </w:r>
          </w:p>
        </w:tc>
      </w:tr>
      <w:tr w:rsidR="00F013C6" w:rsidRPr="00B4693B" w14:paraId="5B826D87"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013090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154D8F6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bCs/>
                <w:iCs/>
              </w:rPr>
              <w:t xml:space="preserve">Notowanie zdarzenia walidacji badań. </w:t>
            </w:r>
            <w:r w:rsidRPr="00B4693B">
              <w:rPr>
                <w:rFonts w:ascii="Liberation Serif" w:eastAsia="Calibri" w:hAnsi="Liberation Serif" w:cs="Liberation Serif"/>
              </w:rPr>
              <w:t>Zmiany numerów i nazwisk pacjentów, numerów badań, dowiązywanie badań, negatywne weryfikacje</w:t>
            </w:r>
          </w:p>
        </w:tc>
      </w:tr>
      <w:tr w:rsidR="00F013C6" w:rsidRPr="00B4693B" w14:paraId="5DC29975" w14:textId="77777777" w:rsidTr="00F013C6">
        <w:trPr>
          <w:trHeight w:val="601"/>
        </w:trPr>
        <w:tc>
          <w:tcPr>
            <w:tcW w:w="389" w:type="pct"/>
          </w:tcPr>
          <w:p w14:paraId="35B0C67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59BA5E5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Możliwość wysyłki treści opisu do badań poprzez wiadomość e-mail, który jest szyfrowany certyfikatem lub hasłem.</w:t>
            </w:r>
          </w:p>
        </w:tc>
      </w:tr>
      <w:tr w:rsidR="00F013C6" w:rsidRPr="00B4693B" w14:paraId="2640A08C" w14:textId="77777777" w:rsidTr="00F013C6">
        <w:trPr>
          <w:cnfStyle w:val="000000100000" w:firstRow="0" w:lastRow="0" w:firstColumn="0" w:lastColumn="0" w:oddVBand="0" w:evenVBand="0" w:oddHBand="1" w:evenHBand="0" w:firstRowFirstColumn="0" w:firstRowLastColumn="0" w:lastRowFirstColumn="0" w:lastRowLastColumn="0"/>
          <w:trHeight w:val="337"/>
        </w:trPr>
        <w:tc>
          <w:tcPr>
            <w:tcW w:w="389" w:type="pct"/>
          </w:tcPr>
          <w:p w14:paraId="0D85F386"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66DC233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Obsługa plików DICOM encapsulated PDF.</w:t>
            </w:r>
          </w:p>
        </w:tc>
      </w:tr>
      <w:tr w:rsidR="00F013C6" w:rsidRPr="00B4693B" w14:paraId="4313CB27" w14:textId="77777777" w:rsidTr="00F013C6">
        <w:trPr>
          <w:trHeight w:val="601"/>
        </w:trPr>
        <w:tc>
          <w:tcPr>
            <w:tcW w:w="389" w:type="pct"/>
          </w:tcPr>
          <w:p w14:paraId="185BD5FB"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bCs/>
                <w:iCs/>
              </w:rPr>
            </w:pPr>
          </w:p>
        </w:tc>
        <w:tc>
          <w:tcPr>
            <w:tcW w:w="4611" w:type="pct"/>
          </w:tcPr>
          <w:p w14:paraId="162CBDBA"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Przechowywanie haseł w bazie danych w postaci wyniku funkcji skrótu.</w:t>
            </w:r>
          </w:p>
          <w:p w14:paraId="4D773D3F"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Hasło powinno zostać zmienione przez dodatkową zmienną wartość, a następnie z wyniku powinien być przeliczony skrót. W systemie przechowywana jest zmienna wartość dodana do hasła i skrót hasła z tą wartością.</w:t>
            </w:r>
            <w:r w:rsidR="00F42A74" w:rsidRPr="00B4693B">
              <w:rPr>
                <w:rFonts w:ascii="Liberation Serif" w:eastAsia="Calibri" w:hAnsi="Liberation Serif" w:cs="Liberation Serif"/>
                <w:bCs/>
                <w:iCs/>
              </w:rPr>
              <w:t xml:space="preserve"> </w:t>
            </w:r>
          </w:p>
          <w:p w14:paraId="727567F6"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Zalecane funkcje skrótu: SHA-2</w:t>
            </w:r>
          </w:p>
          <w:p w14:paraId="1D222C8C"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bCs/>
                <w:iCs/>
              </w:rPr>
            </w:pPr>
            <w:r w:rsidRPr="00B4693B">
              <w:rPr>
                <w:rFonts w:ascii="Liberation Serif" w:eastAsia="Calibri" w:hAnsi="Liberation Serif" w:cs="Liberation Serif"/>
                <w:bCs/>
                <w:iCs/>
              </w:rPr>
              <w:t>Niedozwolone funkcje skrótu: MD1 - MD5, SHA-1</w:t>
            </w:r>
          </w:p>
        </w:tc>
      </w:tr>
      <w:tr w:rsidR="00F013C6" w:rsidRPr="00B4693B" w14:paraId="2BE02214"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69657E44"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75A9F481"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rozbudowy systemu o następujące moduły tego samego producenta do zaawansowanej diagnostyki badań tomograficznych obejmujący:</w:t>
            </w:r>
          </w:p>
          <w:p w14:paraId="1415F818" w14:textId="77777777" w:rsidR="00F013C6" w:rsidRPr="00B4693B" w:rsidRDefault="00F013C6" w:rsidP="00216B27">
            <w:pPr>
              <w:widowControl w:val="0"/>
              <w:numPr>
                <w:ilvl w:val="0"/>
                <w:numId w:val="44"/>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Rekonstrukcje 3D</w:t>
            </w:r>
          </w:p>
          <w:p w14:paraId="29DB74AE" w14:textId="77777777" w:rsidR="00F013C6" w:rsidRPr="00B4693B" w:rsidRDefault="00F013C6" w:rsidP="00216B27">
            <w:pPr>
              <w:widowControl w:val="0"/>
              <w:numPr>
                <w:ilvl w:val="0"/>
                <w:numId w:val="44"/>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Wirtualną kolonoskopię</w:t>
            </w:r>
          </w:p>
          <w:p w14:paraId="63180762" w14:textId="77777777" w:rsidR="00F013C6" w:rsidRPr="00B4693B" w:rsidRDefault="00F013C6" w:rsidP="00216B27">
            <w:pPr>
              <w:widowControl w:val="0"/>
              <w:numPr>
                <w:ilvl w:val="0"/>
                <w:numId w:val="44"/>
              </w:numPr>
              <w:suppressAutoHyphens/>
              <w:autoSpaceDE w:val="0"/>
              <w:autoSpaceDN w:val="0"/>
              <w:spacing w:line="276" w:lineRule="auto"/>
              <w:contextualSpacing/>
              <w:jc w:val="left"/>
              <w:rPr>
                <w:rFonts w:ascii="Liberation Serif" w:hAnsi="Liberation Serif" w:cs="Liberation Serif"/>
                <w:lang w:eastAsia="pl-PL"/>
              </w:rPr>
            </w:pPr>
            <w:r w:rsidRPr="00B4693B">
              <w:rPr>
                <w:rFonts w:ascii="Liberation Serif" w:hAnsi="Liberation Serif" w:cs="Liberation Serif"/>
                <w:lang w:eastAsia="pl-PL"/>
              </w:rPr>
              <w:t>Perfuzja</w:t>
            </w:r>
          </w:p>
        </w:tc>
      </w:tr>
      <w:tr w:rsidR="00F013C6" w:rsidRPr="00B4693B" w14:paraId="3EE9EEB6" w14:textId="77777777" w:rsidTr="00F013C6">
        <w:trPr>
          <w:trHeight w:val="601"/>
        </w:trPr>
        <w:tc>
          <w:tcPr>
            <w:tcW w:w="389" w:type="pct"/>
          </w:tcPr>
          <w:p w14:paraId="50882D2F"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33A4EB3"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rozbudowy systemu o moduł do gromadzenia informacji o efektywnej dawce promieniowania wchłoniętego przez pacjenta w czasie badań radiologicznych</w:t>
            </w:r>
          </w:p>
        </w:tc>
      </w:tr>
      <w:tr w:rsidR="00F013C6" w:rsidRPr="00B4693B" w14:paraId="30C67365" w14:textId="77777777" w:rsidTr="00F013C6">
        <w:trPr>
          <w:cnfStyle w:val="000000100000" w:firstRow="0" w:lastRow="0" w:firstColumn="0" w:lastColumn="0" w:oddVBand="0" w:evenVBand="0" w:oddHBand="1" w:evenHBand="0" w:firstRowFirstColumn="0" w:firstRowLastColumn="0" w:lastRowFirstColumn="0" w:lastRowLastColumn="0"/>
          <w:trHeight w:val="601"/>
        </w:trPr>
        <w:tc>
          <w:tcPr>
            <w:tcW w:w="389" w:type="pct"/>
          </w:tcPr>
          <w:p w14:paraId="2F77931C"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19536E98"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Możliwość oznaczania obrazów jako poufne, czyli widoczne jedynie dla uprawnionej grupy użytkowników.</w:t>
            </w:r>
          </w:p>
        </w:tc>
      </w:tr>
      <w:tr w:rsidR="00F013C6" w:rsidRPr="00B4693B" w14:paraId="0389C661" w14:textId="77777777" w:rsidTr="00F013C6">
        <w:trPr>
          <w:trHeight w:val="601"/>
        </w:trPr>
        <w:tc>
          <w:tcPr>
            <w:tcW w:w="389" w:type="pct"/>
          </w:tcPr>
          <w:p w14:paraId="4845A9AE" w14:textId="77777777" w:rsidR="00F013C6" w:rsidRPr="00B4693B" w:rsidRDefault="00F013C6" w:rsidP="00216B27">
            <w:pPr>
              <w:pStyle w:val="Akapitzlist"/>
              <w:widowControl w:val="0"/>
              <w:numPr>
                <w:ilvl w:val="0"/>
                <w:numId w:val="185"/>
              </w:numPr>
              <w:autoSpaceDE w:val="0"/>
              <w:autoSpaceDN w:val="0"/>
              <w:spacing w:line="276" w:lineRule="auto"/>
              <w:rPr>
                <w:rFonts w:ascii="Liberation Serif" w:eastAsia="Calibri" w:hAnsi="Liberation Serif" w:cs="Liberation Serif"/>
              </w:rPr>
            </w:pPr>
          </w:p>
        </w:tc>
        <w:tc>
          <w:tcPr>
            <w:tcW w:w="4611" w:type="pct"/>
          </w:tcPr>
          <w:p w14:paraId="338B56B2" w14:textId="77777777" w:rsidR="00F013C6" w:rsidRPr="00B4693B" w:rsidRDefault="00F013C6" w:rsidP="001E4301">
            <w:pPr>
              <w:widowControl w:val="0"/>
              <w:autoSpaceDE w:val="0"/>
              <w:autoSpaceDN w:val="0"/>
              <w:spacing w:line="276" w:lineRule="auto"/>
              <w:rPr>
                <w:rFonts w:ascii="Liberation Serif" w:eastAsia="Calibri" w:hAnsi="Liberation Serif" w:cs="Liberation Serif"/>
              </w:rPr>
            </w:pPr>
            <w:r w:rsidRPr="00B4693B">
              <w:rPr>
                <w:rFonts w:ascii="Liberation Serif" w:eastAsia="Calibri" w:hAnsi="Liberation Serif" w:cs="Liberation Serif"/>
              </w:rPr>
              <w:t>Migracja posiadanych danych obrazowych i opisów badań z RIS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 oraz opisów badań.</w:t>
            </w:r>
          </w:p>
        </w:tc>
      </w:tr>
    </w:tbl>
    <w:p w14:paraId="578C374D" w14:textId="77777777" w:rsidR="00F10B26" w:rsidRPr="00B4693B" w:rsidRDefault="00F10B26" w:rsidP="00F10B26">
      <w:pPr>
        <w:widowControl w:val="0"/>
        <w:spacing w:after="0" w:line="276" w:lineRule="auto"/>
        <w:rPr>
          <w:rFonts w:ascii="Liberation Serif" w:hAnsi="Liberation Serif" w:cs="Liberation Serif"/>
        </w:rPr>
      </w:pPr>
    </w:p>
    <w:p w14:paraId="39326A6D" w14:textId="77777777" w:rsidR="00CA3B48" w:rsidRPr="00B4693B" w:rsidRDefault="00CA3B48" w:rsidP="00E02960">
      <w:pPr>
        <w:pStyle w:val="Nagwek5"/>
        <w:keepNext/>
        <w:ind w:left="714" w:hanging="357"/>
        <w:rPr>
          <w:rFonts w:ascii="Liberation Serif" w:hAnsi="Liberation Serif" w:cs="Liberation Serif"/>
        </w:rPr>
      </w:pPr>
      <w:r w:rsidRPr="00B4693B">
        <w:rPr>
          <w:rFonts w:ascii="Liberation Serif" w:hAnsi="Liberation Serif" w:cs="Liberation Serif"/>
        </w:rPr>
        <w:t>Urządzenia posiadane przez Zamawiającego, które moją zostać zintegrowane z LIS / PACS</w:t>
      </w:r>
    </w:p>
    <w:p w14:paraId="0289017C" w14:textId="77777777" w:rsidR="00CA3B48" w:rsidRPr="00B4693B" w:rsidRDefault="00CA3B48" w:rsidP="00CA3B48">
      <w:pPr>
        <w:rPr>
          <w:rFonts w:ascii="Liberation Serif" w:hAnsi="Liberation Serif" w:cs="Liberation Serif"/>
        </w:rPr>
      </w:pPr>
    </w:p>
    <w:tbl>
      <w:tblPr>
        <w:tblW w:w="5211" w:type="pct"/>
        <w:tblInd w:w="-5" w:type="dxa"/>
        <w:tblCellMar>
          <w:left w:w="70" w:type="dxa"/>
          <w:right w:w="70" w:type="dxa"/>
        </w:tblCellMar>
        <w:tblLook w:val="04A0" w:firstRow="1" w:lastRow="0" w:firstColumn="1" w:lastColumn="0" w:noHBand="0" w:noVBand="1"/>
      </w:tblPr>
      <w:tblGrid>
        <w:gridCol w:w="428"/>
        <w:gridCol w:w="2560"/>
        <w:gridCol w:w="1296"/>
        <w:gridCol w:w="1512"/>
        <w:gridCol w:w="1092"/>
        <w:gridCol w:w="1652"/>
        <w:gridCol w:w="1488"/>
      </w:tblGrid>
      <w:tr w:rsidR="00A767D7" w:rsidRPr="00B4693B" w14:paraId="2404DB16" w14:textId="77777777" w:rsidTr="00A767D7">
        <w:trPr>
          <w:trHeight w:val="315"/>
        </w:trPr>
        <w:tc>
          <w:tcPr>
            <w:tcW w:w="237"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7DFC9110"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Lp.</w:t>
            </w:r>
          </w:p>
        </w:tc>
        <w:tc>
          <w:tcPr>
            <w:tcW w:w="848"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5D560C0C"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Nazwa</w:t>
            </w:r>
          </w:p>
        </w:tc>
        <w:tc>
          <w:tcPr>
            <w:tcW w:w="766" w:type="pct"/>
            <w:tcBorders>
              <w:top w:val="single" w:sz="8" w:space="0" w:color="auto"/>
              <w:left w:val="nil"/>
              <w:bottom w:val="single" w:sz="8" w:space="0" w:color="auto"/>
              <w:right w:val="single" w:sz="4" w:space="0" w:color="auto"/>
            </w:tcBorders>
            <w:shd w:val="clear" w:color="000000" w:fill="D9D9D9"/>
            <w:vAlign w:val="center"/>
            <w:hideMark/>
          </w:tcPr>
          <w:p w14:paraId="4918FE4D"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 xml:space="preserve">Typ </w:t>
            </w:r>
          </w:p>
        </w:tc>
        <w:tc>
          <w:tcPr>
            <w:tcW w:w="825" w:type="pct"/>
            <w:tcBorders>
              <w:top w:val="single" w:sz="8" w:space="0" w:color="auto"/>
              <w:left w:val="nil"/>
              <w:bottom w:val="single" w:sz="8" w:space="0" w:color="auto"/>
              <w:right w:val="single" w:sz="4" w:space="0" w:color="auto"/>
            </w:tcBorders>
            <w:shd w:val="clear" w:color="000000" w:fill="D9D9D9"/>
            <w:vAlign w:val="center"/>
            <w:hideMark/>
          </w:tcPr>
          <w:p w14:paraId="5EE0B6EC"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Producent</w:t>
            </w:r>
          </w:p>
        </w:tc>
        <w:tc>
          <w:tcPr>
            <w:tcW w:w="616" w:type="pct"/>
            <w:tcBorders>
              <w:top w:val="single" w:sz="8" w:space="0" w:color="auto"/>
              <w:left w:val="nil"/>
              <w:bottom w:val="single" w:sz="8" w:space="0" w:color="auto"/>
              <w:right w:val="single" w:sz="4" w:space="0" w:color="auto"/>
            </w:tcBorders>
            <w:shd w:val="clear" w:color="000000" w:fill="D9D9D9"/>
            <w:vAlign w:val="center"/>
            <w:hideMark/>
          </w:tcPr>
          <w:p w14:paraId="6DD66B9A"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Rok produkcji</w:t>
            </w:r>
          </w:p>
        </w:tc>
        <w:tc>
          <w:tcPr>
            <w:tcW w:w="895" w:type="pct"/>
            <w:tcBorders>
              <w:top w:val="single" w:sz="8" w:space="0" w:color="auto"/>
              <w:left w:val="nil"/>
              <w:bottom w:val="single" w:sz="8" w:space="0" w:color="auto"/>
              <w:right w:val="single" w:sz="4" w:space="0" w:color="auto"/>
            </w:tcBorders>
            <w:shd w:val="clear" w:color="000000" w:fill="D9D9D9"/>
            <w:vAlign w:val="center"/>
            <w:hideMark/>
          </w:tcPr>
          <w:p w14:paraId="55EAD40D"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Nr seryjny</w:t>
            </w:r>
          </w:p>
        </w:tc>
        <w:tc>
          <w:tcPr>
            <w:tcW w:w="814" w:type="pct"/>
            <w:tcBorders>
              <w:top w:val="single" w:sz="8" w:space="0" w:color="auto"/>
              <w:left w:val="nil"/>
              <w:bottom w:val="single" w:sz="8" w:space="0" w:color="auto"/>
              <w:right w:val="single" w:sz="4" w:space="0" w:color="auto"/>
            </w:tcBorders>
            <w:shd w:val="clear" w:color="000000" w:fill="D9D9D9"/>
            <w:vAlign w:val="center"/>
            <w:hideMark/>
          </w:tcPr>
          <w:p w14:paraId="2CD5E026"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 xml:space="preserve">Oddział </w:t>
            </w:r>
          </w:p>
        </w:tc>
      </w:tr>
      <w:tr w:rsidR="00A767D7" w:rsidRPr="00B4693B" w14:paraId="21B96E48"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6955A731"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lastRenderedPageBreak/>
              <w:t>1</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15FBF89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angiograficzny</w:t>
            </w:r>
          </w:p>
        </w:tc>
        <w:tc>
          <w:tcPr>
            <w:tcW w:w="766" w:type="pct"/>
            <w:tcBorders>
              <w:top w:val="nil"/>
              <w:left w:val="nil"/>
              <w:bottom w:val="single" w:sz="8" w:space="0" w:color="auto"/>
              <w:right w:val="single" w:sz="4" w:space="0" w:color="auto"/>
            </w:tcBorders>
            <w:shd w:val="clear" w:color="auto" w:fill="auto"/>
            <w:vAlign w:val="bottom"/>
            <w:hideMark/>
          </w:tcPr>
          <w:p w14:paraId="7E7C810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Allura Centron</w:t>
            </w:r>
          </w:p>
        </w:tc>
        <w:tc>
          <w:tcPr>
            <w:tcW w:w="825" w:type="pct"/>
            <w:tcBorders>
              <w:top w:val="nil"/>
              <w:left w:val="nil"/>
              <w:bottom w:val="single" w:sz="8" w:space="0" w:color="auto"/>
              <w:right w:val="single" w:sz="4" w:space="0" w:color="auto"/>
            </w:tcBorders>
            <w:shd w:val="clear" w:color="auto" w:fill="auto"/>
            <w:vAlign w:val="bottom"/>
            <w:hideMark/>
          </w:tcPr>
          <w:p w14:paraId="096E26D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Philips Medical Systems USA</w:t>
            </w:r>
          </w:p>
        </w:tc>
        <w:tc>
          <w:tcPr>
            <w:tcW w:w="616" w:type="pct"/>
            <w:tcBorders>
              <w:top w:val="nil"/>
              <w:left w:val="nil"/>
              <w:bottom w:val="single" w:sz="8" w:space="0" w:color="auto"/>
              <w:right w:val="single" w:sz="4" w:space="0" w:color="auto"/>
            </w:tcBorders>
            <w:shd w:val="clear" w:color="auto" w:fill="auto"/>
            <w:vAlign w:val="bottom"/>
            <w:hideMark/>
          </w:tcPr>
          <w:p w14:paraId="61D5869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2015</w:t>
            </w:r>
          </w:p>
        </w:tc>
        <w:tc>
          <w:tcPr>
            <w:tcW w:w="895" w:type="pct"/>
            <w:tcBorders>
              <w:top w:val="nil"/>
              <w:left w:val="nil"/>
              <w:bottom w:val="single" w:sz="8" w:space="0" w:color="auto"/>
              <w:right w:val="single" w:sz="4" w:space="0" w:color="auto"/>
            </w:tcBorders>
            <w:shd w:val="clear" w:color="auto" w:fill="auto"/>
            <w:vAlign w:val="bottom"/>
            <w:hideMark/>
          </w:tcPr>
          <w:p w14:paraId="5798F8F7"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xml:space="preserve">722400 </w:t>
            </w:r>
          </w:p>
        </w:tc>
        <w:tc>
          <w:tcPr>
            <w:tcW w:w="814" w:type="pct"/>
            <w:tcBorders>
              <w:top w:val="nil"/>
              <w:left w:val="nil"/>
              <w:bottom w:val="single" w:sz="8" w:space="0" w:color="auto"/>
              <w:right w:val="single" w:sz="4" w:space="0" w:color="auto"/>
            </w:tcBorders>
            <w:shd w:val="clear" w:color="auto" w:fill="auto"/>
            <w:vAlign w:val="bottom"/>
            <w:hideMark/>
          </w:tcPr>
          <w:p w14:paraId="2293F8B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Pracownia Kardiologii Inwazyjnej</w:t>
            </w:r>
          </w:p>
        </w:tc>
      </w:tr>
      <w:tr w:rsidR="00A767D7" w:rsidRPr="00B4693B" w14:paraId="090178F0"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61C885EA"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64C63FF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angiograficzny</w:t>
            </w:r>
          </w:p>
        </w:tc>
        <w:tc>
          <w:tcPr>
            <w:tcW w:w="766" w:type="pct"/>
            <w:tcBorders>
              <w:top w:val="nil"/>
              <w:left w:val="nil"/>
              <w:bottom w:val="single" w:sz="8" w:space="0" w:color="auto"/>
              <w:right w:val="single" w:sz="4" w:space="0" w:color="auto"/>
            </w:tcBorders>
            <w:shd w:val="clear" w:color="auto" w:fill="auto"/>
            <w:vAlign w:val="bottom"/>
            <w:hideMark/>
          </w:tcPr>
          <w:p w14:paraId="2490DE6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Artis zee floor ecco</w:t>
            </w:r>
          </w:p>
        </w:tc>
        <w:tc>
          <w:tcPr>
            <w:tcW w:w="825" w:type="pct"/>
            <w:tcBorders>
              <w:top w:val="nil"/>
              <w:left w:val="nil"/>
              <w:bottom w:val="single" w:sz="8" w:space="0" w:color="auto"/>
              <w:right w:val="single" w:sz="4" w:space="0" w:color="auto"/>
            </w:tcBorders>
            <w:shd w:val="clear" w:color="auto" w:fill="auto"/>
            <w:vAlign w:val="bottom"/>
            <w:hideMark/>
          </w:tcPr>
          <w:p w14:paraId="64B07F3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620E29FD"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2012</w:t>
            </w:r>
          </w:p>
        </w:tc>
        <w:tc>
          <w:tcPr>
            <w:tcW w:w="895" w:type="pct"/>
            <w:tcBorders>
              <w:top w:val="nil"/>
              <w:left w:val="nil"/>
              <w:bottom w:val="single" w:sz="8" w:space="0" w:color="auto"/>
              <w:right w:val="single" w:sz="4" w:space="0" w:color="auto"/>
            </w:tcBorders>
            <w:shd w:val="clear" w:color="auto" w:fill="auto"/>
            <w:vAlign w:val="bottom"/>
            <w:hideMark/>
          </w:tcPr>
          <w:p w14:paraId="546DBF27"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136993</w:t>
            </w:r>
          </w:p>
        </w:tc>
        <w:tc>
          <w:tcPr>
            <w:tcW w:w="814" w:type="pct"/>
            <w:tcBorders>
              <w:top w:val="nil"/>
              <w:left w:val="nil"/>
              <w:bottom w:val="single" w:sz="8" w:space="0" w:color="auto"/>
              <w:right w:val="single" w:sz="4" w:space="0" w:color="auto"/>
            </w:tcBorders>
            <w:shd w:val="clear" w:color="auto" w:fill="auto"/>
            <w:vAlign w:val="bottom"/>
            <w:hideMark/>
          </w:tcPr>
          <w:p w14:paraId="114B18C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Pracownia Kardiologii Inwazyjnej</w:t>
            </w:r>
          </w:p>
        </w:tc>
      </w:tr>
      <w:tr w:rsidR="00A767D7" w:rsidRPr="00B4693B" w14:paraId="3E0B2077"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188933FB"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629BDEC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10BE53C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Axion Iconos MD</w:t>
            </w:r>
          </w:p>
        </w:tc>
        <w:tc>
          <w:tcPr>
            <w:tcW w:w="825" w:type="pct"/>
            <w:tcBorders>
              <w:top w:val="nil"/>
              <w:left w:val="nil"/>
              <w:bottom w:val="single" w:sz="8" w:space="0" w:color="auto"/>
              <w:right w:val="single" w:sz="4" w:space="0" w:color="auto"/>
            </w:tcBorders>
            <w:shd w:val="clear" w:color="auto" w:fill="auto"/>
            <w:vAlign w:val="bottom"/>
            <w:hideMark/>
          </w:tcPr>
          <w:p w14:paraId="70A0F12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69513D29"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2005</w:t>
            </w:r>
          </w:p>
        </w:tc>
        <w:tc>
          <w:tcPr>
            <w:tcW w:w="895" w:type="pct"/>
            <w:tcBorders>
              <w:top w:val="nil"/>
              <w:left w:val="nil"/>
              <w:bottom w:val="single" w:sz="8" w:space="0" w:color="auto"/>
              <w:right w:val="single" w:sz="4" w:space="0" w:color="auto"/>
            </w:tcBorders>
            <w:shd w:val="clear" w:color="auto" w:fill="auto"/>
            <w:vAlign w:val="bottom"/>
            <w:hideMark/>
          </w:tcPr>
          <w:p w14:paraId="6CA44ACC"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11030</w:t>
            </w:r>
          </w:p>
        </w:tc>
        <w:tc>
          <w:tcPr>
            <w:tcW w:w="814" w:type="pct"/>
            <w:tcBorders>
              <w:top w:val="nil"/>
              <w:left w:val="nil"/>
              <w:bottom w:val="single" w:sz="8" w:space="0" w:color="auto"/>
              <w:right w:val="single" w:sz="4" w:space="0" w:color="auto"/>
            </w:tcBorders>
            <w:shd w:val="clear" w:color="auto" w:fill="auto"/>
            <w:vAlign w:val="bottom"/>
            <w:hideMark/>
          </w:tcPr>
          <w:p w14:paraId="75D66C7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r w:rsidR="00A767D7" w:rsidRPr="00B4693B" w14:paraId="5EF73A56"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4BE940FC"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4</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4E6ECF8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0C1C289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DRX Ascend</w:t>
            </w:r>
          </w:p>
        </w:tc>
        <w:tc>
          <w:tcPr>
            <w:tcW w:w="825" w:type="pct"/>
            <w:tcBorders>
              <w:top w:val="nil"/>
              <w:left w:val="nil"/>
              <w:bottom w:val="single" w:sz="8" w:space="0" w:color="auto"/>
              <w:right w:val="single" w:sz="4" w:space="0" w:color="auto"/>
            </w:tcBorders>
            <w:shd w:val="clear" w:color="auto" w:fill="auto"/>
            <w:vAlign w:val="bottom"/>
            <w:hideMark/>
          </w:tcPr>
          <w:p w14:paraId="2F4CF0D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Carestream Health Inc.</w:t>
            </w:r>
          </w:p>
        </w:tc>
        <w:tc>
          <w:tcPr>
            <w:tcW w:w="616" w:type="pct"/>
            <w:tcBorders>
              <w:top w:val="nil"/>
              <w:left w:val="nil"/>
              <w:bottom w:val="single" w:sz="8" w:space="0" w:color="auto"/>
              <w:right w:val="single" w:sz="4" w:space="0" w:color="auto"/>
            </w:tcBorders>
            <w:shd w:val="clear" w:color="auto" w:fill="auto"/>
            <w:vAlign w:val="bottom"/>
            <w:hideMark/>
          </w:tcPr>
          <w:p w14:paraId="35BFF106"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2016</w:t>
            </w:r>
          </w:p>
        </w:tc>
        <w:tc>
          <w:tcPr>
            <w:tcW w:w="895" w:type="pct"/>
            <w:tcBorders>
              <w:top w:val="nil"/>
              <w:left w:val="nil"/>
              <w:bottom w:val="single" w:sz="8" w:space="0" w:color="auto"/>
              <w:right w:val="single" w:sz="4" w:space="0" w:color="auto"/>
            </w:tcBorders>
            <w:shd w:val="clear" w:color="auto" w:fill="auto"/>
            <w:vAlign w:val="bottom"/>
            <w:hideMark/>
          </w:tcPr>
          <w:p w14:paraId="1F8E3E43"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QRAD-16R-1049</w:t>
            </w:r>
          </w:p>
        </w:tc>
        <w:tc>
          <w:tcPr>
            <w:tcW w:w="814" w:type="pct"/>
            <w:tcBorders>
              <w:top w:val="nil"/>
              <w:left w:val="nil"/>
              <w:bottom w:val="single" w:sz="8" w:space="0" w:color="auto"/>
              <w:right w:val="single" w:sz="4" w:space="0" w:color="auto"/>
            </w:tcBorders>
            <w:shd w:val="clear" w:color="auto" w:fill="auto"/>
            <w:vAlign w:val="bottom"/>
            <w:hideMark/>
          </w:tcPr>
          <w:p w14:paraId="2EF743F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r w:rsidR="00A767D7" w:rsidRPr="00B4693B" w14:paraId="049122C2"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4D85ECC1"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25D8771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7C5D721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DX-D100+</w:t>
            </w:r>
          </w:p>
        </w:tc>
        <w:tc>
          <w:tcPr>
            <w:tcW w:w="825" w:type="pct"/>
            <w:tcBorders>
              <w:top w:val="nil"/>
              <w:left w:val="nil"/>
              <w:bottom w:val="single" w:sz="8" w:space="0" w:color="auto"/>
              <w:right w:val="single" w:sz="4" w:space="0" w:color="auto"/>
            </w:tcBorders>
            <w:shd w:val="clear" w:color="auto" w:fill="auto"/>
            <w:vAlign w:val="bottom"/>
            <w:hideMark/>
          </w:tcPr>
          <w:p w14:paraId="27EDBF4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AGFA  Sp. z o.o.</w:t>
            </w:r>
          </w:p>
        </w:tc>
        <w:tc>
          <w:tcPr>
            <w:tcW w:w="616" w:type="pct"/>
            <w:tcBorders>
              <w:top w:val="nil"/>
              <w:left w:val="nil"/>
              <w:bottom w:val="single" w:sz="8" w:space="0" w:color="auto"/>
              <w:right w:val="single" w:sz="4" w:space="0" w:color="auto"/>
            </w:tcBorders>
            <w:shd w:val="clear" w:color="auto" w:fill="auto"/>
            <w:vAlign w:val="bottom"/>
            <w:hideMark/>
          </w:tcPr>
          <w:p w14:paraId="66D0F7F6"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2017</w:t>
            </w:r>
          </w:p>
        </w:tc>
        <w:tc>
          <w:tcPr>
            <w:tcW w:w="895" w:type="pct"/>
            <w:tcBorders>
              <w:top w:val="nil"/>
              <w:left w:val="nil"/>
              <w:bottom w:val="single" w:sz="8" w:space="0" w:color="auto"/>
              <w:right w:val="single" w:sz="4" w:space="0" w:color="auto"/>
            </w:tcBorders>
            <w:shd w:val="clear" w:color="auto" w:fill="auto"/>
            <w:vAlign w:val="bottom"/>
            <w:hideMark/>
          </w:tcPr>
          <w:p w14:paraId="79C5966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A5411003113</w:t>
            </w:r>
          </w:p>
        </w:tc>
        <w:tc>
          <w:tcPr>
            <w:tcW w:w="814" w:type="pct"/>
            <w:tcBorders>
              <w:top w:val="nil"/>
              <w:left w:val="nil"/>
              <w:bottom w:val="single" w:sz="8" w:space="0" w:color="auto"/>
              <w:right w:val="single" w:sz="4" w:space="0" w:color="auto"/>
            </w:tcBorders>
            <w:shd w:val="clear" w:color="auto" w:fill="auto"/>
            <w:vAlign w:val="bottom"/>
            <w:hideMark/>
          </w:tcPr>
          <w:p w14:paraId="2C278E7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Noworodków</w:t>
            </w:r>
          </w:p>
        </w:tc>
      </w:tr>
      <w:tr w:rsidR="00A767D7" w:rsidRPr="00B4693B" w14:paraId="7ABD4556"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4EEF1071"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6</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4456A01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4A48281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Mobilett Mira Max</w:t>
            </w:r>
          </w:p>
        </w:tc>
        <w:tc>
          <w:tcPr>
            <w:tcW w:w="825" w:type="pct"/>
            <w:tcBorders>
              <w:top w:val="nil"/>
              <w:left w:val="nil"/>
              <w:bottom w:val="single" w:sz="8" w:space="0" w:color="auto"/>
              <w:right w:val="single" w:sz="4" w:space="0" w:color="auto"/>
            </w:tcBorders>
            <w:shd w:val="clear" w:color="auto" w:fill="auto"/>
            <w:vAlign w:val="bottom"/>
            <w:hideMark/>
          </w:tcPr>
          <w:p w14:paraId="4D36A16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43DA6B8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2017</w:t>
            </w:r>
          </w:p>
        </w:tc>
        <w:tc>
          <w:tcPr>
            <w:tcW w:w="895" w:type="pct"/>
            <w:tcBorders>
              <w:top w:val="nil"/>
              <w:left w:val="nil"/>
              <w:bottom w:val="single" w:sz="8" w:space="0" w:color="auto"/>
              <w:right w:val="single" w:sz="4" w:space="0" w:color="auto"/>
            </w:tcBorders>
            <w:shd w:val="clear" w:color="auto" w:fill="auto"/>
            <w:vAlign w:val="bottom"/>
            <w:hideMark/>
          </w:tcPr>
          <w:p w14:paraId="2D5BA043"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3080</w:t>
            </w:r>
          </w:p>
        </w:tc>
        <w:tc>
          <w:tcPr>
            <w:tcW w:w="814" w:type="pct"/>
            <w:tcBorders>
              <w:top w:val="nil"/>
              <w:left w:val="nil"/>
              <w:bottom w:val="single" w:sz="8" w:space="0" w:color="auto"/>
              <w:right w:val="single" w:sz="4" w:space="0" w:color="auto"/>
            </w:tcBorders>
            <w:shd w:val="clear" w:color="auto" w:fill="auto"/>
            <w:vAlign w:val="bottom"/>
            <w:hideMark/>
          </w:tcPr>
          <w:p w14:paraId="2F20071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3831D5D4"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4A19ECBA"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7</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5F9B786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6A6709A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Multix Top AS SS</w:t>
            </w:r>
          </w:p>
        </w:tc>
        <w:tc>
          <w:tcPr>
            <w:tcW w:w="825" w:type="pct"/>
            <w:tcBorders>
              <w:top w:val="nil"/>
              <w:left w:val="nil"/>
              <w:bottom w:val="single" w:sz="8" w:space="0" w:color="auto"/>
              <w:right w:val="single" w:sz="4" w:space="0" w:color="auto"/>
            </w:tcBorders>
            <w:shd w:val="clear" w:color="auto" w:fill="auto"/>
            <w:vAlign w:val="bottom"/>
            <w:hideMark/>
          </w:tcPr>
          <w:p w14:paraId="0DE9CCF2"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5D6816C3"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2010</w:t>
            </w:r>
          </w:p>
        </w:tc>
        <w:tc>
          <w:tcPr>
            <w:tcW w:w="895" w:type="pct"/>
            <w:tcBorders>
              <w:top w:val="nil"/>
              <w:left w:val="nil"/>
              <w:bottom w:val="single" w:sz="8" w:space="0" w:color="auto"/>
              <w:right w:val="single" w:sz="4" w:space="0" w:color="auto"/>
            </w:tcBorders>
            <w:shd w:val="clear" w:color="auto" w:fill="auto"/>
            <w:vAlign w:val="bottom"/>
            <w:hideMark/>
          </w:tcPr>
          <w:p w14:paraId="7D3E0F2D"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2952</w:t>
            </w:r>
          </w:p>
        </w:tc>
        <w:tc>
          <w:tcPr>
            <w:tcW w:w="814" w:type="pct"/>
            <w:tcBorders>
              <w:top w:val="nil"/>
              <w:left w:val="nil"/>
              <w:bottom w:val="single" w:sz="8" w:space="0" w:color="auto"/>
              <w:right w:val="single" w:sz="4" w:space="0" w:color="auto"/>
            </w:tcBorders>
            <w:shd w:val="clear" w:color="auto" w:fill="auto"/>
            <w:vAlign w:val="bottom"/>
            <w:hideMark/>
          </w:tcPr>
          <w:p w14:paraId="50D9377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r w:rsidR="00A767D7" w:rsidRPr="00B4693B" w14:paraId="5DFB3E1A"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6AE4FAAF"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8</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6D71EF2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w:t>
            </w:r>
          </w:p>
        </w:tc>
        <w:tc>
          <w:tcPr>
            <w:tcW w:w="766" w:type="pct"/>
            <w:tcBorders>
              <w:top w:val="nil"/>
              <w:left w:val="nil"/>
              <w:bottom w:val="single" w:sz="8" w:space="0" w:color="auto"/>
              <w:right w:val="single" w:sz="4" w:space="0" w:color="auto"/>
            </w:tcBorders>
            <w:shd w:val="clear" w:color="auto" w:fill="auto"/>
            <w:vAlign w:val="bottom"/>
            <w:hideMark/>
          </w:tcPr>
          <w:p w14:paraId="46F0947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TMS300</w:t>
            </w:r>
          </w:p>
        </w:tc>
        <w:tc>
          <w:tcPr>
            <w:tcW w:w="825" w:type="pct"/>
            <w:tcBorders>
              <w:top w:val="nil"/>
              <w:left w:val="nil"/>
              <w:bottom w:val="single" w:sz="8" w:space="0" w:color="auto"/>
              <w:right w:val="single" w:sz="4" w:space="0" w:color="auto"/>
            </w:tcBorders>
            <w:shd w:val="clear" w:color="auto" w:fill="auto"/>
            <w:vAlign w:val="bottom"/>
            <w:hideMark/>
          </w:tcPr>
          <w:p w14:paraId="167B94D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Technix Włochy</w:t>
            </w:r>
          </w:p>
        </w:tc>
        <w:tc>
          <w:tcPr>
            <w:tcW w:w="616" w:type="pct"/>
            <w:tcBorders>
              <w:top w:val="nil"/>
              <w:left w:val="nil"/>
              <w:bottom w:val="single" w:sz="8" w:space="0" w:color="auto"/>
              <w:right w:val="single" w:sz="4" w:space="0" w:color="auto"/>
            </w:tcBorders>
            <w:shd w:val="clear" w:color="auto" w:fill="auto"/>
            <w:vAlign w:val="bottom"/>
            <w:hideMark/>
          </w:tcPr>
          <w:p w14:paraId="1E098ACB"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2003</w:t>
            </w:r>
          </w:p>
        </w:tc>
        <w:tc>
          <w:tcPr>
            <w:tcW w:w="895" w:type="pct"/>
            <w:tcBorders>
              <w:top w:val="nil"/>
              <w:left w:val="nil"/>
              <w:bottom w:val="single" w:sz="8" w:space="0" w:color="auto"/>
              <w:right w:val="single" w:sz="4" w:space="0" w:color="auto"/>
            </w:tcBorders>
            <w:shd w:val="clear" w:color="auto" w:fill="auto"/>
            <w:vAlign w:val="bottom"/>
            <w:hideMark/>
          </w:tcPr>
          <w:p w14:paraId="6F1E584C"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390302377</w:t>
            </w:r>
          </w:p>
        </w:tc>
        <w:tc>
          <w:tcPr>
            <w:tcW w:w="814" w:type="pct"/>
            <w:tcBorders>
              <w:top w:val="nil"/>
              <w:left w:val="nil"/>
              <w:bottom w:val="single" w:sz="8" w:space="0" w:color="auto"/>
              <w:right w:val="single" w:sz="4" w:space="0" w:color="auto"/>
            </w:tcBorders>
            <w:shd w:val="clear" w:color="auto" w:fill="auto"/>
            <w:vAlign w:val="bottom"/>
            <w:hideMark/>
          </w:tcPr>
          <w:p w14:paraId="7A2E518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4D016BDD"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0A8A47FC"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9</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75F84E8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 cyfrowy</w:t>
            </w:r>
          </w:p>
        </w:tc>
        <w:tc>
          <w:tcPr>
            <w:tcW w:w="766" w:type="pct"/>
            <w:tcBorders>
              <w:top w:val="nil"/>
              <w:left w:val="nil"/>
              <w:bottom w:val="single" w:sz="8" w:space="0" w:color="auto"/>
              <w:right w:val="single" w:sz="4" w:space="0" w:color="auto"/>
            </w:tcBorders>
            <w:shd w:val="clear" w:color="auto" w:fill="auto"/>
            <w:vAlign w:val="bottom"/>
            <w:hideMark/>
          </w:tcPr>
          <w:p w14:paraId="51E9BC4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X-Twin</w:t>
            </w:r>
          </w:p>
        </w:tc>
        <w:tc>
          <w:tcPr>
            <w:tcW w:w="825" w:type="pct"/>
            <w:tcBorders>
              <w:top w:val="nil"/>
              <w:left w:val="nil"/>
              <w:bottom w:val="single" w:sz="8" w:space="0" w:color="auto"/>
              <w:right w:val="single" w:sz="4" w:space="0" w:color="auto"/>
            </w:tcBorders>
            <w:shd w:val="clear" w:color="auto" w:fill="auto"/>
            <w:vAlign w:val="bottom"/>
            <w:hideMark/>
          </w:tcPr>
          <w:p w14:paraId="0EE7E56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ROESYS</w:t>
            </w:r>
          </w:p>
        </w:tc>
        <w:tc>
          <w:tcPr>
            <w:tcW w:w="616" w:type="pct"/>
            <w:tcBorders>
              <w:top w:val="nil"/>
              <w:left w:val="nil"/>
              <w:bottom w:val="single" w:sz="8" w:space="0" w:color="auto"/>
              <w:right w:val="single" w:sz="4" w:space="0" w:color="auto"/>
            </w:tcBorders>
            <w:shd w:val="clear" w:color="auto" w:fill="auto"/>
            <w:vAlign w:val="bottom"/>
            <w:hideMark/>
          </w:tcPr>
          <w:p w14:paraId="71586773"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895" w:type="pct"/>
            <w:tcBorders>
              <w:top w:val="nil"/>
              <w:left w:val="nil"/>
              <w:bottom w:val="single" w:sz="8" w:space="0" w:color="auto"/>
              <w:right w:val="single" w:sz="4" w:space="0" w:color="auto"/>
            </w:tcBorders>
            <w:shd w:val="clear" w:color="auto" w:fill="auto"/>
            <w:vAlign w:val="bottom"/>
            <w:hideMark/>
          </w:tcPr>
          <w:p w14:paraId="6785881B"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S105 0093</w:t>
            </w:r>
          </w:p>
        </w:tc>
        <w:tc>
          <w:tcPr>
            <w:tcW w:w="814" w:type="pct"/>
            <w:tcBorders>
              <w:top w:val="nil"/>
              <w:left w:val="nil"/>
              <w:bottom w:val="single" w:sz="8" w:space="0" w:color="auto"/>
              <w:right w:val="single" w:sz="4" w:space="0" w:color="auto"/>
            </w:tcBorders>
            <w:shd w:val="clear" w:color="auto" w:fill="auto"/>
            <w:vAlign w:val="bottom"/>
            <w:hideMark/>
          </w:tcPr>
          <w:p w14:paraId="08C3723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4F3596BB"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4A93ECDA"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10</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27F252C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 przewoźny</w:t>
            </w:r>
          </w:p>
        </w:tc>
        <w:tc>
          <w:tcPr>
            <w:tcW w:w="766" w:type="pct"/>
            <w:tcBorders>
              <w:top w:val="nil"/>
              <w:left w:val="nil"/>
              <w:bottom w:val="single" w:sz="8" w:space="0" w:color="auto"/>
              <w:right w:val="single" w:sz="4" w:space="0" w:color="auto"/>
            </w:tcBorders>
            <w:shd w:val="clear" w:color="auto" w:fill="auto"/>
            <w:vAlign w:val="bottom"/>
            <w:hideMark/>
          </w:tcPr>
          <w:p w14:paraId="165F094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Polymobil Plus</w:t>
            </w:r>
          </w:p>
        </w:tc>
        <w:tc>
          <w:tcPr>
            <w:tcW w:w="825" w:type="pct"/>
            <w:tcBorders>
              <w:top w:val="nil"/>
              <w:left w:val="nil"/>
              <w:bottom w:val="single" w:sz="8" w:space="0" w:color="auto"/>
              <w:right w:val="single" w:sz="4" w:space="0" w:color="auto"/>
            </w:tcBorders>
            <w:shd w:val="clear" w:color="auto" w:fill="auto"/>
            <w:vAlign w:val="bottom"/>
            <w:hideMark/>
          </w:tcPr>
          <w:p w14:paraId="56F44A0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74C8C8D4"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2000</w:t>
            </w:r>
          </w:p>
        </w:tc>
        <w:tc>
          <w:tcPr>
            <w:tcW w:w="895" w:type="pct"/>
            <w:tcBorders>
              <w:top w:val="nil"/>
              <w:left w:val="nil"/>
              <w:bottom w:val="single" w:sz="8" w:space="0" w:color="auto"/>
              <w:right w:val="single" w:sz="4" w:space="0" w:color="auto"/>
            </w:tcBorders>
            <w:shd w:val="clear" w:color="auto" w:fill="auto"/>
            <w:vAlign w:val="bottom"/>
            <w:hideMark/>
          </w:tcPr>
          <w:p w14:paraId="55CD687F"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010131</w:t>
            </w:r>
          </w:p>
        </w:tc>
        <w:tc>
          <w:tcPr>
            <w:tcW w:w="814" w:type="pct"/>
            <w:tcBorders>
              <w:top w:val="nil"/>
              <w:left w:val="nil"/>
              <w:bottom w:val="single" w:sz="8" w:space="0" w:color="auto"/>
              <w:right w:val="single" w:sz="4" w:space="0" w:color="auto"/>
            </w:tcBorders>
            <w:shd w:val="clear" w:color="auto" w:fill="auto"/>
            <w:vAlign w:val="bottom"/>
            <w:hideMark/>
          </w:tcPr>
          <w:p w14:paraId="442EB72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r w:rsidR="00A767D7" w:rsidRPr="00B4693B" w14:paraId="482E577E" w14:textId="77777777" w:rsidTr="00A767D7">
        <w:trPr>
          <w:trHeight w:val="3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55E460EB"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11</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3567012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 z ramieniem C</w:t>
            </w:r>
          </w:p>
        </w:tc>
        <w:tc>
          <w:tcPr>
            <w:tcW w:w="766" w:type="pct"/>
            <w:tcBorders>
              <w:top w:val="nil"/>
              <w:left w:val="nil"/>
              <w:bottom w:val="single" w:sz="8" w:space="0" w:color="auto"/>
              <w:right w:val="single" w:sz="4" w:space="0" w:color="auto"/>
            </w:tcBorders>
            <w:shd w:val="clear" w:color="auto" w:fill="auto"/>
            <w:vAlign w:val="bottom"/>
            <w:hideMark/>
          </w:tcPr>
          <w:p w14:paraId="4BA4BAB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Siremobil L</w:t>
            </w:r>
          </w:p>
        </w:tc>
        <w:tc>
          <w:tcPr>
            <w:tcW w:w="825" w:type="pct"/>
            <w:tcBorders>
              <w:top w:val="nil"/>
              <w:left w:val="nil"/>
              <w:bottom w:val="single" w:sz="8" w:space="0" w:color="auto"/>
              <w:right w:val="single" w:sz="4" w:space="0" w:color="auto"/>
            </w:tcBorders>
            <w:shd w:val="clear" w:color="auto" w:fill="auto"/>
            <w:vAlign w:val="bottom"/>
            <w:hideMark/>
          </w:tcPr>
          <w:p w14:paraId="099CE8F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616" w:type="pct"/>
            <w:tcBorders>
              <w:top w:val="nil"/>
              <w:left w:val="nil"/>
              <w:bottom w:val="single" w:sz="8" w:space="0" w:color="auto"/>
              <w:right w:val="single" w:sz="4" w:space="0" w:color="auto"/>
            </w:tcBorders>
            <w:shd w:val="clear" w:color="auto" w:fill="auto"/>
            <w:vAlign w:val="bottom"/>
            <w:hideMark/>
          </w:tcPr>
          <w:p w14:paraId="63A2DCD8"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2007</w:t>
            </w:r>
          </w:p>
        </w:tc>
        <w:tc>
          <w:tcPr>
            <w:tcW w:w="895" w:type="pct"/>
            <w:tcBorders>
              <w:top w:val="nil"/>
              <w:left w:val="nil"/>
              <w:bottom w:val="single" w:sz="8" w:space="0" w:color="auto"/>
              <w:right w:val="single" w:sz="4" w:space="0" w:color="auto"/>
            </w:tcBorders>
            <w:shd w:val="clear" w:color="auto" w:fill="auto"/>
            <w:vAlign w:val="bottom"/>
            <w:hideMark/>
          </w:tcPr>
          <w:p w14:paraId="79FF2760"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3867</w:t>
            </w:r>
          </w:p>
        </w:tc>
        <w:tc>
          <w:tcPr>
            <w:tcW w:w="814" w:type="pct"/>
            <w:tcBorders>
              <w:top w:val="nil"/>
              <w:left w:val="nil"/>
              <w:bottom w:val="single" w:sz="8" w:space="0" w:color="auto"/>
              <w:right w:val="single" w:sz="4" w:space="0" w:color="auto"/>
            </w:tcBorders>
            <w:shd w:val="clear" w:color="auto" w:fill="auto"/>
            <w:vAlign w:val="bottom"/>
            <w:hideMark/>
          </w:tcPr>
          <w:p w14:paraId="4C96971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Blok Operacyjny</w:t>
            </w:r>
          </w:p>
        </w:tc>
      </w:tr>
      <w:tr w:rsidR="00A767D7" w:rsidRPr="00B4693B" w14:paraId="59CB2712" w14:textId="77777777" w:rsidTr="00A767D7">
        <w:trPr>
          <w:trHeight w:val="3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34DF6154"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12</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78A5A43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 z ramieniem C</w:t>
            </w:r>
          </w:p>
        </w:tc>
        <w:tc>
          <w:tcPr>
            <w:tcW w:w="766" w:type="pct"/>
            <w:tcBorders>
              <w:top w:val="nil"/>
              <w:left w:val="nil"/>
              <w:bottom w:val="single" w:sz="8" w:space="0" w:color="auto"/>
              <w:right w:val="single" w:sz="4" w:space="0" w:color="auto"/>
            </w:tcBorders>
            <w:shd w:val="clear" w:color="auto" w:fill="auto"/>
            <w:vAlign w:val="bottom"/>
            <w:hideMark/>
          </w:tcPr>
          <w:p w14:paraId="05999D8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Ziehm Solo</w:t>
            </w:r>
          </w:p>
        </w:tc>
        <w:tc>
          <w:tcPr>
            <w:tcW w:w="825" w:type="pct"/>
            <w:tcBorders>
              <w:top w:val="nil"/>
              <w:left w:val="nil"/>
              <w:bottom w:val="single" w:sz="8" w:space="0" w:color="auto"/>
              <w:right w:val="single" w:sz="4" w:space="0" w:color="auto"/>
            </w:tcBorders>
            <w:shd w:val="clear" w:color="auto" w:fill="auto"/>
            <w:vAlign w:val="bottom"/>
            <w:hideMark/>
          </w:tcPr>
          <w:p w14:paraId="713C61A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Ziehm Imaging GmbH</w:t>
            </w:r>
          </w:p>
        </w:tc>
        <w:tc>
          <w:tcPr>
            <w:tcW w:w="616" w:type="pct"/>
            <w:tcBorders>
              <w:top w:val="nil"/>
              <w:left w:val="nil"/>
              <w:bottom w:val="single" w:sz="8" w:space="0" w:color="auto"/>
              <w:right w:val="single" w:sz="4" w:space="0" w:color="auto"/>
            </w:tcBorders>
            <w:shd w:val="clear" w:color="auto" w:fill="auto"/>
            <w:vAlign w:val="bottom"/>
            <w:hideMark/>
          </w:tcPr>
          <w:p w14:paraId="347B7DA4"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895" w:type="pct"/>
            <w:tcBorders>
              <w:top w:val="nil"/>
              <w:left w:val="nil"/>
              <w:bottom w:val="single" w:sz="8" w:space="0" w:color="auto"/>
              <w:right w:val="single" w:sz="4" w:space="0" w:color="auto"/>
            </w:tcBorders>
            <w:shd w:val="clear" w:color="auto" w:fill="auto"/>
            <w:vAlign w:val="bottom"/>
            <w:hideMark/>
          </w:tcPr>
          <w:p w14:paraId="008FD021"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52808</w:t>
            </w:r>
          </w:p>
        </w:tc>
        <w:tc>
          <w:tcPr>
            <w:tcW w:w="814" w:type="pct"/>
            <w:tcBorders>
              <w:top w:val="nil"/>
              <w:left w:val="nil"/>
              <w:bottom w:val="single" w:sz="8" w:space="0" w:color="auto"/>
              <w:right w:val="single" w:sz="4" w:space="0" w:color="auto"/>
            </w:tcBorders>
            <w:shd w:val="clear" w:color="auto" w:fill="auto"/>
            <w:vAlign w:val="bottom"/>
            <w:hideMark/>
          </w:tcPr>
          <w:p w14:paraId="2830236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Blok Operacyjny</w:t>
            </w:r>
          </w:p>
        </w:tc>
      </w:tr>
      <w:tr w:rsidR="00A767D7" w:rsidRPr="00B4693B" w14:paraId="143468D4" w14:textId="77777777" w:rsidTr="00A767D7">
        <w:trPr>
          <w:trHeight w:val="9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61A6BE28"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13</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54D9FA2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RTG z ramieniem C</w:t>
            </w:r>
          </w:p>
        </w:tc>
        <w:tc>
          <w:tcPr>
            <w:tcW w:w="766" w:type="pct"/>
            <w:tcBorders>
              <w:top w:val="nil"/>
              <w:left w:val="nil"/>
              <w:bottom w:val="single" w:sz="8" w:space="0" w:color="auto"/>
              <w:right w:val="single" w:sz="4" w:space="0" w:color="auto"/>
            </w:tcBorders>
            <w:shd w:val="clear" w:color="auto" w:fill="auto"/>
            <w:vAlign w:val="bottom"/>
            <w:hideMark/>
          </w:tcPr>
          <w:p w14:paraId="495F243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Ziehm Solo</w:t>
            </w:r>
          </w:p>
        </w:tc>
        <w:tc>
          <w:tcPr>
            <w:tcW w:w="825" w:type="pct"/>
            <w:tcBorders>
              <w:top w:val="nil"/>
              <w:left w:val="nil"/>
              <w:bottom w:val="single" w:sz="8" w:space="0" w:color="auto"/>
              <w:right w:val="single" w:sz="4" w:space="0" w:color="auto"/>
            </w:tcBorders>
            <w:shd w:val="clear" w:color="auto" w:fill="auto"/>
            <w:vAlign w:val="bottom"/>
            <w:hideMark/>
          </w:tcPr>
          <w:p w14:paraId="61FCBDE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Ziehm Imaging GmbH</w:t>
            </w:r>
          </w:p>
        </w:tc>
        <w:tc>
          <w:tcPr>
            <w:tcW w:w="616" w:type="pct"/>
            <w:tcBorders>
              <w:top w:val="nil"/>
              <w:left w:val="nil"/>
              <w:bottom w:val="single" w:sz="8" w:space="0" w:color="auto"/>
              <w:right w:val="single" w:sz="4" w:space="0" w:color="auto"/>
            </w:tcBorders>
            <w:shd w:val="clear" w:color="auto" w:fill="auto"/>
            <w:vAlign w:val="bottom"/>
            <w:hideMark/>
          </w:tcPr>
          <w:p w14:paraId="380E06AF"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895" w:type="pct"/>
            <w:tcBorders>
              <w:top w:val="nil"/>
              <w:left w:val="nil"/>
              <w:bottom w:val="single" w:sz="8" w:space="0" w:color="auto"/>
              <w:right w:val="single" w:sz="4" w:space="0" w:color="auto"/>
            </w:tcBorders>
            <w:shd w:val="clear" w:color="auto" w:fill="auto"/>
            <w:vAlign w:val="bottom"/>
            <w:hideMark/>
          </w:tcPr>
          <w:p w14:paraId="0D233128"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52984</w:t>
            </w:r>
          </w:p>
        </w:tc>
        <w:tc>
          <w:tcPr>
            <w:tcW w:w="814" w:type="pct"/>
            <w:tcBorders>
              <w:top w:val="nil"/>
              <w:left w:val="nil"/>
              <w:bottom w:val="single" w:sz="8" w:space="0" w:color="auto"/>
              <w:right w:val="single" w:sz="4" w:space="0" w:color="auto"/>
            </w:tcBorders>
            <w:shd w:val="clear" w:color="auto" w:fill="auto"/>
            <w:vAlign w:val="bottom"/>
            <w:hideMark/>
          </w:tcPr>
          <w:p w14:paraId="1A218D3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199A4AFC" w14:textId="77777777" w:rsidTr="00A767D7">
        <w:trPr>
          <w:trHeight w:val="615"/>
        </w:trPr>
        <w:tc>
          <w:tcPr>
            <w:tcW w:w="237" w:type="pct"/>
            <w:tcBorders>
              <w:top w:val="nil"/>
              <w:left w:val="single" w:sz="8" w:space="0" w:color="auto"/>
              <w:bottom w:val="single" w:sz="8" w:space="0" w:color="auto"/>
              <w:right w:val="single" w:sz="4" w:space="0" w:color="auto"/>
            </w:tcBorders>
            <w:shd w:val="clear" w:color="auto" w:fill="auto"/>
            <w:noWrap/>
            <w:vAlign w:val="bottom"/>
            <w:hideMark/>
          </w:tcPr>
          <w:p w14:paraId="39A656AC"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14</w:t>
            </w:r>
          </w:p>
        </w:tc>
        <w:tc>
          <w:tcPr>
            <w:tcW w:w="848" w:type="pct"/>
            <w:tcBorders>
              <w:top w:val="nil"/>
              <w:left w:val="single" w:sz="8" w:space="0" w:color="auto"/>
              <w:bottom w:val="single" w:sz="8" w:space="0" w:color="auto"/>
              <w:right w:val="single" w:sz="4" w:space="0" w:color="auto"/>
            </w:tcBorders>
            <w:shd w:val="clear" w:color="auto" w:fill="auto"/>
            <w:noWrap/>
            <w:vAlign w:val="bottom"/>
            <w:hideMark/>
          </w:tcPr>
          <w:p w14:paraId="3D57CD2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Tomograf komputerowy</w:t>
            </w:r>
          </w:p>
        </w:tc>
        <w:tc>
          <w:tcPr>
            <w:tcW w:w="766" w:type="pct"/>
            <w:tcBorders>
              <w:top w:val="nil"/>
              <w:left w:val="nil"/>
              <w:bottom w:val="single" w:sz="8" w:space="0" w:color="auto"/>
              <w:right w:val="single" w:sz="4" w:space="0" w:color="auto"/>
            </w:tcBorders>
            <w:shd w:val="clear" w:color="auto" w:fill="auto"/>
            <w:vAlign w:val="bottom"/>
            <w:hideMark/>
          </w:tcPr>
          <w:p w14:paraId="6C66A570"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LightSpeed VCT</w:t>
            </w:r>
          </w:p>
        </w:tc>
        <w:tc>
          <w:tcPr>
            <w:tcW w:w="825" w:type="pct"/>
            <w:tcBorders>
              <w:top w:val="nil"/>
              <w:left w:val="nil"/>
              <w:bottom w:val="single" w:sz="8" w:space="0" w:color="auto"/>
              <w:right w:val="single" w:sz="4" w:space="0" w:color="auto"/>
            </w:tcBorders>
            <w:shd w:val="clear" w:color="auto" w:fill="auto"/>
            <w:vAlign w:val="bottom"/>
            <w:hideMark/>
          </w:tcPr>
          <w:p w14:paraId="38E5AA15"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GE Healthcare Japan Corp.</w:t>
            </w:r>
          </w:p>
        </w:tc>
        <w:tc>
          <w:tcPr>
            <w:tcW w:w="616" w:type="pct"/>
            <w:tcBorders>
              <w:top w:val="nil"/>
              <w:left w:val="nil"/>
              <w:bottom w:val="single" w:sz="8" w:space="0" w:color="auto"/>
              <w:right w:val="single" w:sz="4" w:space="0" w:color="auto"/>
            </w:tcBorders>
            <w:shd w:val="clear" w:color="auto" w:fill="auto"/>
            <w:vAlign w:val="bottom"/>
            <w:hideMark/>
          </w:tcPr>
          <w:p w14:paraId="5DBAACC9"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2009</w:t>
            </w:r>
          </w:p>
        </w:tc>
        <w:tc>
          <w:tcPr>
            <w:tcW w:w="895" w:type="pct"/>
            <w:tcBorders>
              <w:top w:val="nil"/>
              <w:left w:val="nil"/>
              <w:bottom w:val="single" w:sz="8" w:space="0" w:color="auto"/>
              <w:right w:val="single" w:sz="4" w:space="0" w:color="auto"/>
            </w:tcBorders>
            <w:shd w:val="clear" w:color="auto" w:fill="auto"/>
            <w:vAlign w:val="bottom"/>
            <w:hideMark/>
          </w:tcPr>
          <w:p w14:paraId="5D838DF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22473YC3</w:t>
            </w:r>
          </w:p>
        </w:tc>
        <w:tc>
          <w:tcPr>
            <w:tcW w:w="814" w:type="pct"/>
            <w:tcBorders>
              <w:top w:val="nil"/>
              <w:left w:val="nil"/>
              <w:bottom w:val="single" w:sz="8" w:space="0" w:color="auto"/>
              <w:right w:val="single" w:sz="4" w:space="0" w:color="auto"/>
            </w:tcBorders>
            <w:shd w:val="clear" w:color="auto" w:fill="auto"/>
            <w:vAlign w:val="bottom"/>
            <w:hideMark/>
          </w:tcPr>
          <w:p w14:paraId="1AE9E24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bl>
    <w:p w14:paraId="4F3B57D3" w14:textId="77777777" w:rsidR="00CA3B48" w:rsidRPr="00B4693B" w:rsidRDefault="00CA3B48" w:rsidP="00CA3B48">
      <w:pPr>
        <w:rPr>
          <w:rFonts w:ascii="Liberation Serif" w:hAnsi="Liberation Serif" w:cs="Liberation Serif"/>
        </w:rPr>
      </w:pPr>
    </w:p>
    <w:tbl>
      <w:tblPr>
        <w:tblW w:w="10034" w:type="dxa"/>
        <w:tblInd w:w="-10" w:type="dxa"/>
        <w:tblCellMar>
          <w:left w:w="70" w:type="dxa"/>
          <w:right w:w="70" w:type="dxa"/>
        </w:tblCellMar>
        <w:tblLook w:val="04A0" w:firstRow="1" w:lastRow="0" w:firstColumn="1" w:lastColumn="0" w:noHBand="0" w:noVBand="1"/>
      </w:tblPr>
      <w:tblGrid>
        <w:gridCol w:w="454"/>
        <w:gridCol w:w="2284"/>
        <w:gridCol w:w="1042"/>
        <w:gridCol w:w="1180"/>
        <w:gridCol w:w="1060"/>
        <w:gridCol w:w="2380"/>
        <w:gridCol w:w="1634"/>
      </w:tblGrid>
      <w:tr w:rsidR="00A767D7" w:rsidRPr="00B4693B" w14:paraId="6E27C080" w14:textId="77777777" w:rsidTr="00A767D7">
        <w:trPr>
          <w:trHeight w:val="315"/>
        </w:trPr>
        <w:tc>
          <w:tcPr>
            <w:tcW w:w="454"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32A50EEC"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Lp.</w:t>
            </w:r>
          </w:p>
        </w:tc>
        <w:tc>
          <w:tcPr>
            <w:tcW w:w="2284"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013A4257"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Nazwa</w:t>
            </w:r>
          </w:p>
        </w:tc>
        <w:tc>
          <w:tcPr>
            <w:tcW w:w="1042" w:type="dxa"/>
            <w:tcBorders>
              <w:top w:val="single" w:sz="8" w:space="0" w:color="auto"/>
              <w:left w:val="nil"/>
              <w:bottom w:val="single" w:sz="8" w:space="0" w:color="auto"/>
              <w:right w:val="single" w:sz="4" w:space="0" w:color="auto"/>
            </w:tcBorders>
            <w:shd w:val="clear" w:color="000000" w:fill="D9D9D9"/>
            <w:vAlign w:val="center"/>
            <w:hideMark/>
          </w:tcPr>
          <w:p w14:paraId="330FA579"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 xml:space="preserve">Typ </w:t>
            </w:r>
          </w:p>
        </w:tc>
        <w:tc>
          <w:tcPr>
            <w:tcW w:w="1180" w:type="dxa"/>
            <w:tcBorders>
              <w:top w:val="single" w:sz="8" w:space="0" w:color="auto"/>
              <w:left w:val="nil"/>
              <w:bottom w:val="single" w:sz="8" w:space="0" w:color="auto"/>
              <w:right w:val="single" w:sz="4" w:space="0" w:color="auto"/>
            </w:tcBorders>
            <w:shd w:val="clear" w:color="000000" w:fill="D9D9D9"/>
            <w:vAlign w:val="center"/>
            <w:hideMark/>
          </w:tcPr>
          <w:p w14:paraId="7A4BF0B1"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Producent</w:t>
            </w:r>
          </w:p>
        </w:tc>
        <w:tc>
          <w:tcPr>
            <w:tcW w:w="1060" w:type="dxa"/>
            <w:tcBorders>
              <w:top w:val="single" w:sz="8" w:space="0" w:color="auto"/>
              <w:left w:val="nil"/>
              <w:bottom w:val="single" w:sz="8" w:space="0" w:color="auto"/>
              <w:right w:val="single" w:sz="4" w:space="0" w:color="auto"/>
            </w:tcBorders>
            <w:shd w:val="clear" w:color="000000" w:fill="D9D9D9"/>
            <w:vAlign w:val="center"/>
            <w:hideMark/>
          </w:tcPr>
          <w:p w14:paraId="4E5DA48F"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Rok produkcji</w:t>
            </w:r>
          </w:p>
        </w:tc>
        <w:tc>
          <w:tcPr>
            <w:tcW w:w="2380" w:type="dxa"/>
            <w:tcBorders>
              <w:top w:val="single" w:sz="8" w:space="0" w:color="auto"/>
              <w:left w:val="nil"/>
              <w:bottom w:val="single" w:sz="8" w:space="0" w:color="auto"/>
              <w:right w:val="single" w:sz="4" w:space="0" w:color="auto"/>
            </w:tcBorders>
            <w:shd w:val="clear" w:color="000000" w:fill="D9D9D9"/>
            <w:vAlign w:val="center"/>
            <w:hideMark/>
          </w:tcPr>
          <w:p w14:paraId="797ED38B"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Nr seryjny</w:t>
            </w:r>
          </w:p>
        </w:tc>
        <w:tc>
          <w:tcPr>
            <w:tcW w:w="1634" w:type="dxa"/>
            <w:tcBorders>
              <w:top w:val="single" w:sz="8" w:space="0" w:color="auto"/>
              <w:left w:val="nil"/>
              <w:bottom w:val="single" w:sz="8" w:space="0" w:color="auto"/>
              <w:right w:val="single" w:sz="4" w:space="0" w:color="auto"/>
            </w:tcBorders>
            <w:shd w:val="clear" w:color="000000" w:fill="D9D9D9"/>
            <w:vAlign w:val="center"/>
            <w:hideMark/>
          </w:tcPr>
          <w:p w14:paraId="11867449" w14:textId="77777777" w:rsidR="00A767D7" w:rsidRPr="00B4693B" w:rsidRDefault="00A767D7" w:rsidP="00A767D7">
            <w:pPr>
              <w:jc w:val="center"/>
              <w:rPr>
                <w:rFonts w:ascii="Liberation Serif" w:eastAsia="Times New Roman" w:hAnsi="Liberation Serif" w:cs="Liberation Serif"/>
                <w:bCs/>
                <w:i/>
                <w:iCs/>
                <w:lang w:eastAsia="pl-PL"/>
              </w:rPr>
            </w:pPr>
            <w:r w:rsidRPr="00B4693B">
              <w:rPr>
                <w:rFonts w:ascii="Liberation Serif" w:eastAsia="Times New Roman" w:hAnsi="Liberation Serif" w:cs="Liberation Serif"/>
                <w:bCs/>
                <w:i/>
                <w:iCs/>
                <w:lang w:eastAsia="pl-PL"/>
              </w:rPr>
              <w:t xml:space="preserve">Oddział </w:t>
            </w:r>
          </w:p>
        </w:tc>
      </w:tr>
      <w:tr w:rsidR="00A767D7" w:rsidRPr="00B4693B" w14:paraId="20585032" w14:textId="77777777" w:rsidTr="00A767D7">
        <w:trPr>
          <w:trHeight w:val="9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0610E03F"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50777A2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w:t>
            </w:r>
          </w:p>
        </w:tc>
        <w:tc>
          <w:tcPr>
            <w:tcW w:w="1042" w:type="dxa"/>
            <w:tcBorders>
              <w:top w:val="nil"/>
              <w:left w:val="nil"/>
              <w:bottom w:val="single" w:sz="8" w:space="0" w:color="auto"/>
              <w:right w:val="single" w:sz="4" w:space="0" w:color="auto"/>
            </w:tcBorders>
            <w:shd w:val="clear" w:color="auto" w:fill="auto"/>
            <w:vAlign w:val="bottom"/>
            <w:hideMark/>
          </w:tcPr>
          <w:p w14:paraId="1296C70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Acuson NX3 Elite</w:t>
            </w:r>
          </w:p>
        </w:tc>
        <w:tc>
          <w:tcPr>
            <w:tcW w:w="1180" w:type="dxa"/>
            <w:tcBorders>
              <w:top w:val="nil"/>
              <w:left w:val="nil"/>
              <w:bottom w:val="single" w:sz="8" w:space="0" w:color="auto"/>
              <w:right w:val="single" w:sz="4" w:space="0" w:color="auto"/>
            </w:tcBorders>
            <w:shd w:val="clear" w:color="auto" w:fill="auto"/>
            <w:vAlign w:val="bottom"/>
            <w:hideMark/>
          </w:tcPr>
          <w:p w14:paraId="3D5EE1C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1060" w:type="dxa"/>
            <w:tcBorders>
              <w:top w:val="nil"/>
              <w:left w:val="nil"/>
              <w:bottom w:val="single" w:sz="8" w:space="0" w:color="auto"/>
              <w:right w:val="single" w:sz="4" w:space="0" w:color="auto"/>
            </w:tcBorders>
            <w:shd w:val="clear" w:color="auto" w:fill="auto"/>
            <w:vAlign w:val="bottom"/>
            <w:hideMark/>
          </w:tcPr>
          <w:p w14:paraId="7C07DDD6"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2380" w:type="dxa"/>
            <w:tcBorders>
              <w:top w:val="nil"/>
              <w:left w:val="nil"/>
              <w:bottom w:val="single" w:sz="8" w:space="0" w:color="auto"/>
              <w:right w:val="single" w:sz="4" w:space="0" w:color="auto"/>
            </w:tcBorders>
            <w:shd w:val="clear" w:color="auto" w:fill="auto"/>
            <w:vAlign w:val="bottom"/>
            <w:hideMark/>
          </w:tcPr>
          <w:p w14:paraId="54D65F70"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503547</w:t>
            </w:r>
          </w:p>
        </w:tc>
        <w:tc>
          <w:tcPr>
            <w:tcW w:w="1634" w:type="dxa"/>
            <w:tcBorders>
              <w:top w:val="nil"/>
              <w:left w:val="nil"/>
              <w:bottom w:val="single" w:sz="8" w:space="0" w:color="auto"/>
              <w:right w:val="single" w:sz="4" w:space="0" w:color="auto"/>
            </w:tcBorders>
            <w:shd w:val="clear" w:color="auto" w:fill="auto"/>
            <w:vAlign w:val="bottom"/>
            <w:hideMark/>
          </w:tcPr>
          <w:p w14:paraId="3F183FE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7276F6EF" w14:textId="77777777" w:rsidTr="00A767D7">
        <w:trPr>
          <w:trHeight w:val="9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77094861"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lastRenderedPageBreak/>
              <w:t>2</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3A2AB69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w:t>
            </w:r>
          </w:p>
        </w:tc>
        <w:tc>
          <w:tcPr>
            <w:tcW w:w="1042" w:type="dxa"/>
            <w:tcBorders>
              <w:top w:val="nil"/>
              <w:left w:val="nil"/>
              <w:bottom w:val="single" w:sz="8" w:space="0" w:color="auto"/>
              <w:right w:val="single" w:sz="4" w:space="0" w:color="auto"/>
            </w:tcBorders>
            <w:shd w:val="clear" w:color="auto" w:fill="auto"/>
            <w:vAlign w:val="bottom"/>
            <w:hideMark/>
          </w:tcPr>
          <w:p w14:paraId="13AC64C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Acuson P500</w:t>
            </w:r>
          </w:p>
        </w:tc>
        <w:tc>
          <w:tcPr>
            <w:tcW w:w="1180" w:type="dxa"/>
            <w:tcBorders>
              <w:top w:val="nil"/>
              <w:left w:val="nil"/>
              <w:bottom w:val="single" w:sz="8" w:space="0" w:color="auto"/>
              <w:right w:val="single" w:sz="4" w:space="0" w:color="auto"/>
            </w:tcBorders>
            <w:shd w:val="clear" w:color="auto" w:fill="auto"/>
            <w:vAlign w:val="bottom"/>
            <w:hideMark/>
          </w:tcPr>
          <w:p w14:paraId="57A3D60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Siemens</w:t>
            </w:r>
          </w:p>
        </w:tc>
        <w:tc>
          <w:tcPr>
            <w:tcW w:w="1060" w:type="dxa"/>
            <w:tcBorders>
              <w:top w:val="nil"/>
              <w:left w:val="nil"/>
              <w:bottom w:val="single" w:sz="8" w:space="0" w:color="auto"/>
              <w:right w:val="single" w:sz="4" w:space="0" w:color="auto"/>
            </w:tcBorders>
            <w:shd w:val="clear" w:color="auto" w:fill="auto"/>
            <w:vAlign w:val="bottom"/>
            <w:hideMark/>
          </w:tcPr>
          <w:p w14:paraId="435798CC"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2017</w:t>
            </w:r>
          </w:p>
        </w:tc>
        <w:tc>
          <w:tcPr>
            <w:tcW w:w="2380" w:type="dxa"/>
            <w:tcBorders>
              <w:top w:val="nil"/>
              <w:left w:val="nil"/>
              <w:bottom w:val="single" w:sz="8" w:space="0" w:color="auto"/>
              <w:right w:val="single" w:sz="4" w:space="0" w:color="auto"/>
            </w:tcBorders>
            <w:shd w:val="clear" w:color="auto" w:fill="auto"/>
            <w:vAlign w:val="bottom"/>
            <w:hideMark/>
          </w:tcPr>
          <w:p w14:paraId="128DAF6A"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391751</w:t>
            </w:r>
          </w:p>
        </w:tc>
        <w:tc>
          <w:tcPr>
            <w:tcW w:w="1634" w:type="dxa"/>
            <w:tcBorders>
              <w:top w:val="nil"/>
              <w:left w:val="nil"/>
              <w:bottom w:val="single" w:sz="8" w:space="0" w:color="auto"/>
              <w:right w:val="single" w:sz="4" w:space="0" w:color="auto"/>
            </w:tcBorders>
            <w:shd w:val="clear" w:color="auto" w:fill="auto"/>
            <w:vAlign w:val="bottom"/>
            <w:hideMark/>
          </w:tcPr>
          <w:p w14:paraId="608F3F2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Szpitalny Oddział Ratunkowy</w:t>
            </w:r>
          </w:p>
        </w:tc>
      </w:tr>
      <w:tr w:rsidR="00A767D7" w:rsidRPr="00B4693B" w14:paraId="64B474CD" w14:textId="77777777" w:rsidTr="00A767D7">
        <w:trPr>
          <w:trHeight w:val="6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58EC365E"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3</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78EEA49D"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w:t>
            </w:r>
          </w:p>
        </w:tc>
        <w:tc>
          <w:tcPr>
            <w:tcW w:w="1042" w:type="dxa"/>
            <w:tcBorders>
              <w:top w:val="nil"/>
              <w:left w:val="nil"/>
              <w:bottom w:val="single" w:sz="8" w:space="0" w:color="auto"/>
              <w:right w:val="single" w:sz="4" w:space="0" w:color="auto"/>
            </w:tcBorders>
            <w:shd w:val="clear" w:color="auto" w:fill="auto"/>
            <w:vAlign w:val="bottom"/>
            <w:hideMark/>
          </w:tcPr>
          <w:p w14:paraId="762E0D8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HS50</w:t>
            </w:r>
          </w:p>
        </w:tc>
        <w:tc>
          <w:tcPr>
            <w:tcW w:w="1180" w:type="dxa"/>
            <w:tcBorders>
              <w:top w:val="nil"/>
              <w:left w:val="nil"/>
              <w:bottom w:val="single" w:sz="8" w:space="0" w:color="auto"/>
              <w:right w:val="single" w:sz="4" w:space="0" w:color="auto"/>
            </w:tcBorders>
            <w:shd w:val="clear" w:color="auto" w:fill="auto"/>
            <w:vAlign w:val="bottom"/>
            <w:hideMark/>
          </w:tcPr>
          <w:p w14:paraId="5FC9BC7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Samsung</w:t>
            </w:r>
          </w:p>
        </w:tc>
        <w:tc>
          <w:tcPr>
            <w:tcW w:w="1060" w:type="dxa"/>
            <w:tcBorders>
              <w:top w:val="nil"/>
              <w:left w:val="nil"/>
              <w:bottom w:val="single" w:sz="8" w:space="0" w:color="auto"/>
              <w:right w:val="single" w:sz="4" w:space="0" w:color="auto"/>
            </w:tcBorders>
            <w:shd w:val="clear" w:color="auto" w:fill="auto"/>
            <w:vAlign w:val="bottom"/>
            <w:hideMark/>
          </w:tcPr>
          <w:p w14:paraId="595146DA"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2380" w:type="dxa"/>
            <w:tcBorders>
              <w:top w:val="nil"/>
              <w:left w:val="nil"/>
              <w:bottom w:val="single" w:sz="8" w:space="0" w:color="auto"/>
              <w:right w:val="single" w:sz="4" w:space="0" w:color="auto"/>
            </w:tcBorders>
            <w:shd w:val="clear" w:color="auto" w:fill="auto"/>
            <w:vAlign w:val="bottom"/>
            <w:hideMark/>
          </w:tcPr>
          <w:p w14:paraId="1E17F68F"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S1C8113HICA00024W</w:t>
            </w:r>
          </w:p>
        </w:tc>
        <w:tc>
          <w:tcPr>
            <w:tcW w:w="1634" w:type="dxa"/>
            <w:tcBorders>
              <w:top w:val="nil"/>
              <w:left w:val="nil"/>
              <w:bottom w:val="single" w:sz="8" w:space="0" w:color="auto"/>
              <w:right w:val="single" w:sz="4" w:space="0" w:color="auto"/>
            </w:tcBorders>
            <w:shd w:val="clear" w:color="auto" w:fill="auto"/>
            <w:vAlign w:val="bottom"/>
            <w:hideMark/>
          </w:tcPr>
          <w:p w14:paraId="185A8BD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Ginekologiczny</w:t>
            </w:r>
          </w:p>
        </w:tc>
      </w:tr>
      <w:tr w:rsidR="00A767D7" w:rsidRPr="00B4693B" w14:paraId="6FB961A0" w14:textId="77777777" w:rsidTr="00A767D7">
        <w:trPr>
          <w:trHeight w:val="9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79F1BC4D"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4</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49D1E26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 do badań echokardiologicznych</w:t>
            </w:r>
          </w:p>
        </w:tc>
        <w:tc>
          <w:tcPr>
            <w:tcW w:w="1042" w:type="dxa"/>
            <w:tcBorders>
              <w:top w:val="nil"/>
              <w:left w:val="nil"/>
              <w:bottom w:val="single" w:sz="8" w:space="0" w:color="auto"/>
              <w:right w:val="single" w:sz="4" w:space="0" w:color="auto"/>
            </w:tcBorders>
            <w:shd w:val="clear" w:color="auto" w:fill="auto"/>
            <w:vAlign w:val="bottom"/>
            <w:hideMark/>
          </w:tcPr>
          <w:p w14:paraId="13E6D918"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Vivid S70</w:t>
            </w:r>
          </w:p>
        </w:tc>
        <w:tc>
          <w:tcPr>
            <w:tcW w:w="1180" w:type="dxa"/>
            <w:tcBorders>
              <w:top w:val="nil"/>
              <w:left w:val="nil"/>
              <w:bottom w:val="single" w:sz="8" w:space="0" w:color="auto"/>
              <w:right w:val="single" w:sz="4" w:space="0" w:color="auto"/>
            </w:tcBorders>
            <w:shd w:val="clear" w:color="auto" w:fill="auto"/>
            <w:vAlign w:val="bottom"/>
            <w:hideMark/>
          </w:tcPr>
          <w:p w14:paraId="1A231B2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GE MEDICAL SYSTEMS</w:t>
            </w:r>
          </w:p>
        </w:tc>
        <w:tc>
          <w:tcPr>
            <w:tcW w:w="1060" w:type="dxa"/>
            <w:tcBorders>
              <w:top w:val="nil"/>
              <w:left w:val="nil"/>
              <w:bottom w:val="single" w:sz="8" w:space="0" w:color="auto"/>
              <w:right w:val="single" w:sz="4" w:space="0" w:color="auto"/>
            </w:tcBorders>
            <w:shd w:val="clear" w:color="auto" w:fill="auto"/>
            <w:vAlign w:val="bottom"/>
            <w:hideMark/>
          </w:tcPr>
          <w:p w14:paraId="4FD47750"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2380" w:type="dxa"/>
            <w:tcBorders>
              <w:top w:val="nil"/>
              <w:left w:val="nil"/>
              <w:bottom w:val="single" w:sz="8" w:space="0" w:color="auto"/>
              <w:right w:val="single" w:sz="4" w:space="0" w:color="auto"/>
            </w:tcBorders>
            <w:shd w:val="clear" w:color="auto" w:fill="auto"/>
            <w:vAlign w:val="bottom"/>
            <w:hideMark/>
          </w:tcPr>
          <w:p w14:paraId="24F205FD"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003530S70</w:t>
            </w:r>
          </w:p>
        </w:tc>
        <w:tc>
          <w:tcPr>
            <w:tcW w:w="1634" w:type="dxa"/>
            <w:tcBorders>
              <w:top w:val="nil"/>
              <w:left w:val="nil"/>
              <w:bottom w:val="single" w:sz="8" w:space="0" w:color="auto"/>
              <w:right w:val="single" w:sz="4" w:space="0" w:color="auto"/>
            </w:tcBorders>
            <w:shd w:val="clear" w:color="auto" w:fill="auto"/>
            <w:vAlign w:val="bottom"/>
            <w:hideMark/>
          </w:tcPr>
          <w:p w14:paraId="73DC9126"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Kardiologiczno Internistyczny</w:t>
            </w:r>
          </w:p>
        </w:tc>
      </w:tr>
      <w:tr w:rsidR="00A767D7" w:rsidRPr="00B4693B" w14:paraId="4565997A" w14:textId="77777777" w:rsidTr="00A767D7">
        <w:trPr>
          <w:trHeight w:val="9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35E33D06"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69A8D96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 do badań echokardiologicznych</w:t>
            </w:r>
          </w:p>
        </w:tc>
        <w:tc>
          <w:tcPr>
            <w:tcW w:w="1042" w:type="dxa"/>
            <w:tcBorders>
              <w:top w:val="nil"/>
              <w:left w:val="nil"/>
              <w:bottom w:val="single" w:sz="8" w:space="0" w:color="auto"/>
              <w:right w:val="single" w:sz="4" w:space="0" w:color="auto"/>
            </w:tcBorders>
            <w:shd w:val="clear" w:color="auto" w:fill="auto"/>
            <w:vAlign w:val="bottom"/>
            <w:hideMark/>
          </w:tcPr>
          <w:p w14:paraId="0DAA516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Vivid S70</w:t>
            </w:r>
          </w:p>
        </w:tc>
        <w:tc>
          <w:tcPr>
            <w:tcW w:w="1180" w:type="dxa"/>
            <w:tcBorders>
              <w:top w:val="nil"/>
              <w:left w:val="nil"/>
              <w:bottom w:val="single" w:sz="8" w:space="0" w:color="auto"/>
              <w:right w:val="single" w:sz="4" w:space="0" w:color="auto"/>
            </w:tcBorders>
            <w:shd w:val="clear" w:color="auto" w:fill="auto"/>
            <w:vAlign w:val="bottom"/>
            <w:hideMark/>
          </w:tcPr>
          <w:p w14:paraId="5A01298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GE MEDICAL SYSTEMS</w:t>
            </w:r>
          </w:p>
        </w:tc>
        <w:tc>
          <w:tcPr>
            <w:tcW w:w="1060" w:type="dxa"/>
            <w:tcBorders>
              <w:top w:val="nil"/>
              <w:left w:val="nil"/>
              <w:bottom w:val="single" w:sz="8" w:space="0" w:color="auto"/>
              <w:right w:val="single" w:sz="4" w:space="0" w:color="auto"/>
            </w:tcBorders>
            <w:shd w:val="clear" w:color="auto" w:fill="auto"/>
            <w:vAlign w:val="bottom"/>
            <w:hideMark/>
          </w:tcPr>
          <w:p w14:paraId="79A3868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2018</w:t>
            </w:r>
          </w:p>
        </w:tc>
        <w:tc>
          <w:tcPr>
            <w:tcW w:w="2380" w:type="dxa"/>
            <w:tcBorders>
              <w:top w:val="nil"/>
              <w:left w:val="nil"/>
              <w:bottom w:val="single" w:sz="8" w:space="0" w:color="auto"/>
              <w:right w:val="single" w:sz="4" w:space="0" w:color="auto"/>
            </w:tcBorders>
            <w:shd w:val="clear" w:color="auto" w:fill="auto"/>
            <w:vAlign w:val="bottom"/>
            <w:hideMark/>
          </w:tcPr>
          <w:p w14:paraId="116C9208"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003559S70</w:t>
            </w:r>
          </w:p>
        </w:tc>
        <w:tc>
          <w:tcPr>
            <w:tcW w:w="1634" w:type="dxa"/>
            <w:tcBorders>
              <w:top w:val="nil"/>
              <w:left w:val="nil"/>
              <w:bottom w:val="single" w:sz="8" w:space="0" w:color="auto"/>
              <w:right w:val="single" w:sz="4" w:space="0" w:color="auto"/>
            </w:tcBorders>
            <w:shd w:val="clear" w:color="auto" w:fill="auto"/>
            <w:vAlign w:val="bottom"/>
            <w:hideMark/>
          </w:tcPr>
          <w:p w14:paraId="0D2AFE2C"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Kardiologii Inwazyjnej</w:t>
            </w:r>
          </w:p>
        </w:tc>
      </w:tr>
      <w:tr w:rsidR="00A767D7" w:rsidRPr="00B4693B" w14:paraId="5080DC01" w14:textId="77777777" w:rsidTr="00A767D7">
        <w:trPr>
          <w:trHeight w:val="6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65BDBFB3"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6</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3B7022D3"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Aparat usg okulistyczny</w:t>
            </w:r>
          </w:p>
        </w:tc>
        <w:tc>
          <w:tcPr>
            <w:tcW w:w="1042" w:type="dxa"/>
            <w:tcBorders>
              <w:top w:val="nil"/>
              <w:left w:val="nil"/>
              <w:bottom w:val="single" w:sz="8" w:space="0" w:color="auto"/>
              <w:right w:val="single" w:sz="4" w:space="0" w:color="auto"/>
            </w:tcBorders>
            <w:shd w:val="clear" w:color="auto" w:fill="auto"/>
            <w:vAlign w:val="bottom"/>
            <w:hideMark/>
          </w:tcPr>
          <w:p w14:paraId="57F4C89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Absolu</w:t>
            </w:r>
          </w:p>
        </w:tc>
        <w:tc>
          <w:tcPr>
            <w:tcW w:w="1180" w:type="dxa"/>
            <w:tcBorders>
              <w:top w:val="nil"/>
              <w:left w:val="nil"/>
              <w:bottom w:val="single" w:sz="8" w:space="0" w:color="auto"/>
              <w:right w:val="single" w:sz="4" w:space="0" w:color="auto"/>
            </w:tcBorders>
            <w:shd w:val="clear" w:color="auto" w:fill="auto"/>
            <w:vAlign w:val="bottom"/>
            <w:hideMark/>
          </w:tcPr>
          <w:p w14:paraId="64C08E8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Quantel Medical Polska</w:t>
            </w:r>
          </w:p>
        </w:tc>
        <w:tc>
          <w:tcPr>
            <w:tcW w:w="1060" w:type="dxa"/>
            <w:tcBorders>
              <w:top w:val="nil"/>
              <w:left w:val="nil"/>
              <w:bottom w:val="single" w:sz="8" w:space="0" w:color="auto"/>
              <w:right w:val="single" w:sz="4" w:space="0" w:color="auto"/>
            </w:tcBorders>
            <w:shd w:val="clear" w:color="auto" w:fill="auto"/>
            <w:vAlign w:val="bottom"/>
            <w:hideMark/>
          </w:tcPr>
          <w:p w14:paraId="4A283E3C"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2019</w:t>
            </w:r>
          </w:p>
        </w:tc>
        <w:tc>
          <w:tcPr>
            <w:tcW w:w="2380" w:type="dxa"/>
            <w:tcBorders>
              <w:top w:val="nil"/>
              <w:left w:val="nil"/>
              <w:bottom w:val="single" w:sz="8" w:space="0" w:color="auto"/>
              <w:right w:val="single" w:sz="4" w:space="0" w:color="auto"/>
            </w:tcBorders>
            <w:shd w:val="clear" w:color="auto" w:fill="auto"/>
            <w:vAlign w:val="bottom"/>
            <w:hideMark/>
          </w:tcPr>
          <w:p w14:paraId="04E86D4D"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101</w:t>
            </w:r>
          </w:p>
        </w:tc>
        <w:tc>
          <w:tcPr>
            <w:tcW w:w="1634" w:type="dxa"/>
            <w:tcBorders>
              <w:top w:val="nil"/>
              <w:left w:val="nil"/>
              <w:bottom w:val="single" w:sz="8" w:space="0" w:color="auto"/>
              <w:right w:val="single" w:sz="4" w:space="0" w:color="auto"/>
            </w:tcBorders>
            <w:shd w:val="clear" w:color="auto" w:fill="auto"/>
            <w:vAlign w:val="bottom"/>
            <w:hideMark/>
          </w:tcPr>
          <w:p w14:paraId="63B5CCD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Oddział Okulistyczny</w:t>
            </w:r>
          </w:p>
        </w:tc>
      </w:tr>
      <w:tr w:rsidR="00A767D7" w:rsidRPr="00B4693B" w14:paraId="7DCD7FDD" w14:textId="77777777" w:rsidTr="00A767D7">
        <w:trPr>
          <w:trHeight w:val="615"/>
        </w:trPr>
        <w:tc>
          <w:tcPr>
            <w:tcW w:w="454" w:type="dxa"/>
            <w:tcBorders>
              <w:top w:val="nil"/>
              <w:left w:val="single" w:sz="8" w:space="0" w:color="auto"/>
              <w:bottom w:val="single" w:sz="8" w:space="0" w:color="auto"/>
              <w:right w:val="single" w:sz="4" w:space="0" w:color="auto"/>
            </w:tcBorders>
            <w:shd w:val="clear" w:color="auto" w:fill="auto"/>
            <w:noWrap/>
            <w:vAlign w:val="bottom"/>
            <w:hideMark/>
          </w:tcPr>
          <w:p w14:paraId="7A84E229" w14:textId="77777777" w:rsidR="00A767D7" w:rsidRPr="00B4693B" w:rsidRDefault="00A767D7" w:rsidP="00A767D7">
            <w:pPr>
              <w:jc w:val="right"/>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7</w:t>
            </w:r>
          </w:p>
        </w:tc>
        <w:tc>
          <w:tcPr>
            <w:tcW w:w="2284" w:type="dxa"/>
            <w:tcBorders>
              <w:top w:val="nil"/>
              <w:left w:val="single" w:sz="8" w:space="0" w:color="auto"/>
              <w:bottom w:val="single" w:sz="8" w:space="0" w:color="auto"/>
              <w:right w:val="single" w:sz="4" w:space="0" w:color="auto"/>
            </w:tcBorders>
            <w:shd w:val="clear" w:color="auto" w:fill="auto"/>
            <w:noWrap/>
            <w:vAlign w:val="bottom"/>
            <w:hideMark/>
          </w:tcPr>
          <w:p w14:paraId="56E529E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Ultrasonograf</w:t>
            </w:r>
          </w:p>
        </w:tc>
        <w:tc>
          <w:tcPr>
            <w:tcW w:w="1042" w:type="dxa"/>
            <w:tcBorders>
              <w:top w:val="nil"/>
              <w:left w:val="nil"/>
              <w:bottom w:val="single" w:sz="8" w:space="0" w:color="auto"/>
              <w:right w:val="single" w:sz="4" w:space="0" w:color="auto"/>
            </w:tcBorders>
            <w:shd w:val="clear" w:color="auto" w:fill="auto"/>
            <w:vAlign w:val="bottom"/>
            <w:hideMark/>
          </w:tcPr>
          <w:p w14:paraId="3084F85B"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RS85</w:t>
            </w:r>
          </w:p>
        </w:tc>
        <w:tc>
          <w:tcPr>
            <w:tcW w:w="1180" w:type="dxa"/>
            <w:tcBorders>
              <w:top w:val="nil"/>
              <w:left w:val="nil"/>
              <w:bottom w:val="single" w:sz="8" w:space="0" w:color="auto"/>
              <w:right w:val="single" w:sz="4" w:space="0" w:color="auto"/>
            </w:tcBorders>
            <w:shd w:val="clear" w:color="auto" w:fill="auto"/>
            <w:vAlign w:val="bottom"/>
            <w:hideMark/>
          </w:tcPr>
          <w:p w14:paraId="78387D7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Samsung</w:t>
            </w:r>
          </w:p>
        </w:tc>
        <w:tc>
          <w:tcPr>
            <w:tcW w:w="1060" w:type="dxa"/>
            <w:tcBorders>
              <w:top w:val="nil"/>
              <w:left w:val="nil"/>
              <w:bottom w:val="single" w:sz="8" w:space="0" w:color="auto"/>
              <w:right w:val="single" w:sz="4" w:space="0" w:color="auto"/>
            </w:tcBorders>
            <w:shd w:val="clear" w:color="auto" w:fill="auto"/>
            <w:vAlign w:val="bottom"/>
            <w:hideMark/>
          </w:tcPr>
          <w:p w14:paraId="2A3155B5"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2020</w:t>
            </w:r>
          </w:p>
        </w:tc>
        <w:tc>
          <w:tcPr>
            <w:tcW w:w="2380" w:type="dxa"/>
            <w:tcBorders>
              <w:top w:val="nil"/>
              <w:left w:val="nil"/>
              <w:bottom w:val="single" w:sz="8" w:space="0" w:color="auto"/>
              <w:right w:val="single" w:sz="4" w:space="0" w:color="auto"/>
            </w:tcBorders>
            <w:shd w:val="clear" w:color="auto" w:fill="auto"/>
            <w:vAlign w:val="bottom"/>
            <w:hideMark/>
          </w:tcPr>
          <w:p w14:paraId="41B1CBC2" w14:textId="77777777" w:rsidR="00A767D7" w:rsidRPr="00B4693B" w:rsidRDefault="00A767D7" w:rsidP="00A767D7">
            <w:pPr>
              <w:jc w:val="cente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S18VM3HN900006X</w:t>
            </w:r>
          </w:p>
        </w:tc>
        <w:tc>
          <w:tcPr>
            <w:tcW w:w="1634" w:type="dxa"/>
            <w:tcBorders>
              <w:top w:val="nil"/>
              <w:left w:val="nil"/>
              <w:bottom w:val="single" w:sz="8" w:space="0" w:color="auto"/>
              <w:right w:val="single" w:sz="4" w:space="0" w:color="auto"/>
            </w:tcBorders>
            <w:shd w:val="clear" w:color="auto" w:fill="auto"/>
            <w:vAlign w:val="bottom"/>
            <w:hideMark/>
          </w:tcPr>
          <w:p w14:paraId="5CE2A47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Zakład Radiologii</w:t>
            </w:r>
          </w:p>
        </w:tc>
      </w:tr>
    </w:tbl>
    <w:p w14:paraId="4FAF386C" w14:textId="77777777" w:rsidR="00A767D7" w:rsidRPr="00B4693B" w:rsidRDefault="00A767D7" w:rsidP="00CA3B48">
      <w:pPr>
        <w:rPr>
          <w:rFonts w:ascii="Liberation Serif" w:hAnsi="Liberation Serif" w:cs="Liberation Serif"/>
        </w:rPr>
      </w:pPr>
    </w:p>
    <w:tbl>
      <w:tblPr>
        <w:tblW w:w="10009" w:type="dxa"/>
        <w:tblInd w:w="10" w:type="dxa"/>
        <w:tblCellMar>
          <w:left w:w="0" w:type="dxa"/>
          <w:right w:w="0" w:type="dxa"/>
        </w:tblCellMar>
        <w:tblLook w:val="04A0" w:firstRow="1" w:lastRow="0" w:firstColumn="1" w:lastColumn="0" w:noHBand="0" w:noVBand="1"/>
      </w:tblPr>
      <w:tblGrid>
        <w:gridCol w:w="612"/>
        <w:gridCol w:w="1974"/>
        <w:gridCol w:w="1563"/>
        <w:gridCol w:w="1613"/>
        <w:gridCol w:w="4247"/>
      </w:tblGrid>
      <w:tr w:rsidR="00A767D7" w:rsidRPr="00B4693B" w14:paraId="4D5DFA56" w14:textId="77777777" w:rsidTr="00A767D7">
        <w:trPr>
          <w:trHeight w:val="324"/>
        </w:trPr>
        <w:tc>
          <w:tcPr>
            <w:tcW w:w="612" w:type="dxa"/>
            <w:tcBorders>
              <w:top w:val="single" w:sz="12" w:space="0" w:color="auto"/>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101459E2" w14:textId="77777777" w:rsidR="00A767D7" w:rsidRPr="00B4693B" w:rsidRDefault="00A767D7" w:rsidP="00A767D7">
            <w:pPr>
              <w:jc w:val="center"/>
              <w:rPr>
                <w:rFonts w:ascii="Liberation Serif" w:hAnsi="Liberation Serif" w:cs="Liberation Serif"/>
                <w:b/>
                <w:bCs/>
                <w:i/>
                <w:iCs/>
                <w:lang w:eastAsia="pl-PL"/>
              </w:rPr>
            </w:pPr>
            <w:r w:rsidRPr="00B4693B">
              <w:rPr>
                <w:rFonts w:ascii="Liberation Serif" w:hAnsi="Liberation Serif" w:cs="Liberation Serif"/>
                <w:b/>
                <w:bCs/>
                <w:i/>
                <w:iCs/>
                <w:lang w:eastAsia="pl-PL"/>
              </w:rPr>
              <w:t>L.p.</w:t>
            </w:r>
          </w:p>
        </w:tc>
        <w:tc>
          <w:tcPr>
            <w:tcW w:w="1974"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77C8F3FD" w14:textId="77777777" w:rsidR="00A767D7" w:rsidRPr="00B4693B" w:rsidRDefault="00A767D7" w:rsidP="00A767D7">
            <w:pPr>
              <w:jc w:val="center"/>
              <w:rPr>
                <w:rFonts w:ascii="Liberation Serif" w:hAnsi="Liberation Serif" w:cs="Liberation Serif"/>
                <w:b/>
                <w:bCs/>
                <w:i/>
                <w:iCs/>
                <w:lang w:eastAsia="pl-PL"/>
              </w:rPr>
            </w:pPr>
            <w:r w:rsidRPr="00B4693B">
              <w:rPr>
                <w:rFonts w:ascii="Liberation Serif" w:hAnsi="Liberation Serif" w:cs="Liberation Serif"/>
                <w:b/>
                <w:bCs/>
                <w:i/>
                <w:iCs/>
                <w:lang w:eastAsia="pl-PL"/>
              </w:rPr>
              <w:t>Nazwa</w:t>
            </w:r>
          </w:p>
        </w:tc>
        <w:tc>
          <w:tcPr>
            <w:tcW w:w="1563"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73451649" w14:textId="77777777" w:rsidR="00A767D7" w:rsidRPr="00B4693B" w:rsidRDefault="00A767D7" w:rsidP="00A767D7">
            <w:pPr>
              <w:jc w:val="center"/>
              <w:rPr>
                <w:rFonts w:ascii="Liberation Serif" w:hAnsi="Liberation Serif" w:cs="Liberation Serif"/>
                <w:b/>
                <w:bCs/>
                <w:i/>
                <w:iCs/>
                <w:lang w:eastAsia="pl-PL"/>
              </w:rPr>
            </w:pPr>
            <w:r w:rsidRPr="00B4693B">
              <w:rPr>
                <w:rFonts w:ascii="Liberation Serif" w:hAnsi="Liberation Serif" w:cs="Liberation Serif"/>
                <w:b/>
                <w:bCs/>
                <w:i/>
                <w:iCs/>
                <w:lang w:eastAsia="pl-PL"/>
              </w:rPr>
              <w:t>Producent</w:t>
            </w:r>
          </w:p>
        </w:tc>
        <w:tc>
          <w:tcPr>
            <w:tcW w:w="1613"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3C74E595" w14:textId="77777777" w:rsidR="00A767D7" w:rsidRPr="00B4693B" w:rsidRDefault="00A767D7" w:rsidP="00A767D7">
            <w:pPr>
              <w:jc w:val="center"/>
              <w:rPr>
                <w:rFonts w:ascii="Liberation Serif" w:hAnsi="Liberation Serif" w:cs="Liberation Serif"/>
                <w:b/>
                <w:bCs/>
                <w:i/>
                <w:iCs/>
                <w:lang w:eastAsia="pl-PL"/>
              </w:rPr>
            </w:pPr>
            <w:r w:rsidRPr="00B4693B">
              <w:rPr>
                <w:rFonts w:ascii="Liberation Serif" w:hAnsi="Liberation Serif" w:cs="Liberation Serif"/>
                <w:b/>
                <w:bCs/>
                <w:i/>
                <w:iCs/>
                <w:lang w:eastAsia="pl-PL"/>
              </w:rPr>
              <w:t>Model</w:t>
            </w:r>
          </w:p>
        </w:tc>
        <w:tc>
          <w:tcPr>
            <w:tcW w:w="4247"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6B9850BB" w14:textId="77777777" w:rsidR="00A767D7" w:rsidRPr="00B4693B" w:rsidRDefault="00A767D7" w:rsidP="00A767D7">
            <w:pPr>
              <w:jc w:val="center"/>
              <w:rPr>
                <w:rFonts w:ascii="Liberation Serif" w:hAnsi="Liberation Serif" w:cs="Liberation Serif"/>
                <w:b/>
                <w:bCs/>
                <w:i/>
                <w:iCs/>
                <w:lang w:eastAsia="pl-PL"/>
              </w:rPr>
            </w:pPr>
            <w:r w:rsidRPr="00B4693B">
              <w:rPr>
                <w:rFonts w:ascii="Liberation Serif" w:hAnsi="Liberation Serif" w:cs="Liberation Serif"/>
                <w:b/>
                <w:bCs/>
                <w:i/>
                <w:iCs/>
                <w:lang w:eastAsia="pl-PL"/>
              </w:rPr>
              <w:t>Śr. ilość bad. / mies</w:t>
            </w:r>
          </w:p>
        </w:tc>
      </w:tr>
      <w:tr w:rsidR="00A767D7" w:rsidRPr="00B4693B" w14:paraId="1F657220" w14:textId="77777777" w:rsidTr="00A767D7">
        <w:trPr>
          <w:trHeight w:val="498"/>
        </w:trPr>
        <w:tc>
          <w:tcPr>
            <w:tcW w:w="612"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29599E5E"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1.</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E1D4FEA"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Aparat RTG</w:t>
            </w:r>
          </w:p>
        </w:tc>
        <w:tc>
          <w:tcPr>
            <w:tcW w:w="156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58FC70E"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Siemens</w:t>
            </w:r>
          </w:p>
        </w:tc>
        <w:tc>
          <w:tcPr>
            <w:tcW w:w="161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7D45874"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Multix Fusion</w:t>
            </w:r>
          </w:p>
        </w:tc>
        <w:tc>
          <w:tcPr>
            <w:tcW w:w="4247"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8521111"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180</w:t>
            </w:r>
          </w:p>
        </w:tc>
      </w:tr>
      <w:tr w:rsidR="00A767D7" w:rsidRPr="00B4693B" w14:paraId="44B036D3" w14:textId="77777777" w:rsidTr="00A767D7">
        <w:trPr>
          <w:trHeight w:val="498"/>
        </w:trPr>
        <w:tc>
          <w:tcPr>
            <w:tcW w:w="612"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11D7EAE7"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2.</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35B5904"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Aparat RTG</w:t>
            </w:r>
          </w:p>
        </w:tc>
        <w:tc>
          <w:tcPr>
            <w:tcW w:w="156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272B1AB"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IMD</w:t>
            </w:r>
          </w:p>
        </w:tc>
        <w:tc>
          <w:tcPr>
            <w:tcW w:w="161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5169DFA"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Basic 4003</w:t>
            </w:r>
          </w:p>
        </w:tc>
        <w:tc>
          <w:tcPr>
            <w:tcW w:w="4247"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FB743C8"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70</w:t>
            </w:r>
          </w:p>
        </w:tc>
      </w:tr>
      <w:tr w:rsidR="00A767D7" w:rsidRPr="00B4693B" w14:paraId="0F9DF009" w14:textId="77777777" w:rsidTr="00A767D7">
        <w:trPr>
          <w:trHeight w:val="498"/>
        </w:trPr>
        <w:tc>
          <w:tcPr>
            <w:tcW w:w="612"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37340BC7"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3.</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2B4A3F0"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Angiograf</w:t>
            </w:r>
          </w:p>
        </w:tc>
        <w:tc>
          <w:tcPr>
            <w:tcW w:w="156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7021570"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Siemens</w:t>
            </w:r>
          </w:p>
        </w:tc>
        <w:tc>
          <w:tcPr>
            <w:tcW w:w="161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35FD4F11"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Cios Alpha</w:t>
            </w:r>
          </w:p>
        </w:tc>
        <w:tc>
          <w:tcPr>
            <w:tcW w:w="4247"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1CF0FCC"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40</w:t>
            </w:r>
          </w:p>
        </w:tc>
      </w:tr>
      <w:tr w:rsidR="00A767D7" w:rsidRPr="00B4693B" w14:paraId="0E1D6158" w14:textId="77777777" w:rsidTr="00A767D7">
        <w:trPr>
          <w:trHeight w:val="498"/>
        </w:trPr>
        <w:tc>
          <w:tcPr>
            <w:tcW w:w="612"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390E4477"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4.</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3654FBC"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Angiograf</w:t>
            </w:r>
          </w:p>
        </w:tc>
        <w:tc>
          <w:tcPr>
            <w:tcW w:w="156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0B0DC95"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Siemens</w:t>
            </w:r>
          </w:p>
        </w:tc>
        <w:tc>
          <w:tcPr>
            <w:tcW w:w="1613"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C0AE837"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Artis Zee floor</w:t>
            </w:r>
          </w:p>
        </w:tc>
        <w:tc>
          <w:tcPr>
            <w:tcW w:w="4247"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97B66A3" w14:textId="77777777" w:rsidR="00A767D7" w:rsidRPr="00B4693B" w:rsidRDefault="00A767D7" w:rsidP="00A767D7">
            <w:pPr>
              <w:jc w:val="center"/>
              <w:rPr>
                <w:rFonts w:ascii="Liberation Serif" w:hAnsi="Liberation Serif" w:cs="Liberation Serif"/>
                <w:i/>
                <w:iCs/>
                <w:lang w:eastAsia="pl-PL"/>
              </w:rPr>
            </w:pPr>
            <w:r w:rsidRPr="00B4693B">
              <w:rPr>
                <w:rFonts w:ascii="Liberation Serif" w:hAnsi="Liberation Serif" w:cs="Liberation Serif"/>
                <w:i/>
                <w:iCs/>
                <w:lang w:eastAsia="pl-PL"/>
              </w:rPr>
              <w:t>200</w:t>
            </w:r>
          </w:p>
        </w:tc>
      </w:tr>
    </w:tbl>
    <w:p w14:paraId="182C36A0" w14:textId="77777777" w:rsidR="00A767D7" w:rsidRPr="00B4693B" w:rsidRDefault="00A767D7" w:rsidP="00CA3B48">
      <w:pPr>
        <w:rPr>
          <w:rFonts w:ascii="Liberation Serif" w:hAnsi="Liberation Serif" w:cs="Liberation Serif"/>
        </w:rPr>
      </w:pPr>
    </w:p>
    <w:tbl>
      <w:tblPr>
        <w:tblW w:w="10034" w:type="dxa"/>
        <w:tblInd w:w="-5" w:type="dxa"/>
        <w:tblCellMar>
          <w:left w:w="70" w:type="dxa"/>
          <w:right w:w="70" w:type="dxa"/>
        </w:tblCellMar>
        <w:tblLook w:val="04A0" w:firstRow="1" w:lastRow="0" w:firstColumn="1" w:lastColumn="0" w:noHBand="0" w:noVBand="1"/>
      </w:tblPr>
      <w:tblGrid>
        <w:gridCol w:w="851"/>
        <w:gridCol w:w="3177"/>
        <w:gridCol w:w="1582"/>
        <w:gridCol w:w="2055"/>
        <w:gridCol w:w="2369"/>
      </w:tblGrid>
      <w:tr w:rsidR="00A767D7" w:rsidRPr="00B4693B" w14:paraId="6903514C" w14:textId="77777777" w:rsidTr="00A767D7">
        <w:trPr>
          <w:trHeight w:val="644"/>
        </w:trPr>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33860CD"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Lp</w:t>
            </w:r>
          </w:p>
        </w:tc>
        <w:tc>
          <w:tcPr>
            <w:tcW w:w="3177" w:type="dxa"/>
            <w:tcBorders>
              <w:top w:val="single" w:sz="4" w:space="0" w:color="000000"/>
              <w:left w:val="nil"/>
              <w:bottom w:val="single" w:sz="4" w:space="0" w:color="000000"/>
              <w:right w:val="single" w:sz="4" w:space="0" w:color="000000"/>
            </w:tcBorders>
            <w:shd w:val="clear" w:color="auto" w:fill="auto"/>
            <w:noWrap/>
            <w:vAlign w:val="center"/>
            <w:hideMark/>
          </w:tcPr>
          <w:p w14:paraId="54E6A004"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Model</w:t>
            </w:r>
          </w:p>
        </w:tc>
        <w:tc>
          <w:tcPr>
            <w:tcW w:w="1582" w:type="dxa"/>
            <w:tcBorders>
              <w:top w:val="single" w:sz="4" w:space="0" w:color="000000"/>
              <w:left w:val="nil"/>
              <w:bottom w:val="single" w:sz="4" w:space="0" w:color="000000"/>
              <w:right w:val="single" w:sz="4" w:space="0" w:color="000000"/>
            </w:tcBorders>
            <w:shd w:val="clear" w:color="auto" w:fill="auto"/>
            <w:noWrap/>
            <w:vAlign w:val="center"/>
            <w:hideMark/>
          </w:tcPr>
          <w:p w14:paraId="2E95A9EC"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Firma</w:t>
            </w:r>
          </w:p>
        </w:tc>
        <w:tc>
          <w:tcPr>
            <w:tcW w:w="2055" w:type="dxa"/>
            <w:tcBorders>
              <w:top w:val="single" w:sz="4" w:space="0" w:color="000000"/>
              <w:left w:val="nil"/>
              <w:bottom w:val="single" w:sz="4" w:space="0" w:color="000000"/>
              <w:right w:val="single" w:sz="4" w:space="0" w:color="000000"/>
            </w:tcBorders>
            <w:shd w:val="clear" w:color="auto" w:fill="auto"/>
            <w:noWrap/>
            <w:vAlign w:val="center"/>
            <w:hideMark/>
          </w:tcPr>
          <w:p w14:paraId="3EA48EDD"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Pracownia</w:t>
            </w:r>
          </w:p>
        </w:tc>
        <w:tc>
          <w:tcPr>
            <w:tcW w:w="2369" w:type="dxa"/>
            <w:tcBorders>
              <w:top w:val="single" w:sz="4" w:space="0" w:color="000000"/>
              <w:left w:val="nil"/>
              <w:bottom w:val="single" w:sz="4" w:space="0" w:color="000000"/>
              <w:right w:val="single" w:sz="4" w:space="0" w:color="000000"/>
            </w:tcBorders>
            <w:shd w:val="clear" w:color="auto" w:fill="auto"/>
            <w:noWrap/>
            <w:vAlign w:val="center"/>
            <w:hideMark/>
          </w:tcPr>
          <w:p w14:paraId="4A097CBE" w14:textId="77777777" w:rsidR="00A767D7" w:rsidRPr="00B4693B" w:rsidRDefault="00A767D7" w:rsidP="00A767D7">
            <w:pPr>
              <w:rPr>
                <w:rFonts w:ascii="Liberation Serif" w:eastAsia="Times New Roman" w:hAnsi="Liberation Serif" w:cs="Liberation Serif"/>
                <w:b/>
                <w:bCs/>
                <w:i/>
                <w:iCs/>
                <w:lang w:eastAsia="pl-PL"/>
              </w:rPr>
            </w:pPr>
            <w:r w:rsidRPr="00B4693B">
              <w:rPr>
                <w:rFonts w:ascii="Liberation Serif" w:eastAsia="Times New Roman" w:hAnsi="Liberation Serif" w:cs="Liberation Serif"/>
                <w:b/>
                <w:bCs/>
                <w:i/>
                <w:iCs/>
                <w:lang w:eastAsia="pl-PL"/>
              </w:rPr>
              <w:t>Ilość</w:t>
            </w:r>
          </w:p>
        </w:tc>
      </w:tr>
      <w:tr w:rsidR="00A767D7" w:rsidRPr="00B4693B" w14:paraId="095FFFE0" w14:textId="77777777" w:rsidTr="00AA285E">
        <w:trPr>
          <w:trHeight w:val="449"/>
        </w:trPr>
        <w:tc>
          <w:tcPr>
            <w:tcW w:w="851" w:type="dxa"/>
            <w:tcBorders>
              <w:top w:val="nil"/>
              <w:left w:val="single" w:sz="4" w:space="0" w:color="000000"/>
              <w:bottom w:val="single" w:sz="4" w:space="0" w:color="000000"/>
              <w:right w:val="single" w:sz="4" w:space="0" w:color="000000"/>
            </w:tcBorders>
            <w:shd w:val="clear" w:color="auto" w:fill="auto"/>
            <w:noWrap/>
            <w:vAlign w:val="center"/>
            <w:hideMark/>
          </w:tcPr>
          <w:p w14:paraId="3F52CD5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1.</w:t>
            </w:r>
          </w:p>
        </w:tc>
        <w:tc>
          <w:tcPr>
            <w:tcW w:w="3177" w:type="dxa"/>
            <w:tcBorders>
              <w:top w:val="nil"/>
              <w:left w:val="nil"/>
              <w:bottom w:val="single" w:sz="4" w:space="0" w:color="000000"/>
              <w:right w:val="single" w:sz="4" w:space="0" w:color="000000"/>
            </w:tcBorders>
            <w:shd w:val="clear" w:color="auto" w:fill="auto"/>
            <w:vAlign w:val="center"/>
            <w:hideMark/>
          </w:tcPr>
          <w:p w14:paraId="669D532E"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xml:space="preserve">CVSM  6800 </w:t>
            </w:r>
          </w:p>
        </w:tc>
        <w:tc>
          <w:tcPr>
            <w:tcW w:w="1582" w:type="dxa"/>
            <w:tcBorders>
              <w:top w:val="nil"/>
              <w:left w:val="nil"/>
              <w:bottom w:val="single" w:sz="4" w:space="0" w:color="000000"/>
              <w:right w:val="single" w:sz="4" w:space="0" w:color="000000"/>
            </w:tcBorders>
            <w:shd w:val="clear" w:color="auto" w:fill="auto"/>
            <w:noWrap/>
            <w:vAlign w:val="center"/>
            <w:hideMark/>
          </w:tcPr>
          <w:p w14:paraId="3C8D093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Welch Allyn</w:t>
            </w:r>
          </w:p>
        </w:tc>
        <w:tc>
          <w:tcPr>
            <w:tcW w:w="2055" w:type="dxa"/>
            <w:tcBorders>
              <w:top w:val="nil"/>
              <w:left w:val="nil"/>
              <w:bottom w:val="single" w:sz="4" w:space="0" w:color="000000"/>
              <w:right w:val="single" w:sz="4" w:space="0" w:color="000000"/>
            </w:tcBorders>
            <w:shd w:val="clear" w:color="auto" w:fill="auto"/>
            <w:noWrap/>
            <w:vAlign w:val="center"/>
            <w:hideMark/>
          </w:tcPr>
          <w:p w14:paraId="09A76657"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SOR</w:t>
            </w:r>
          </w:p>
        </w:tc>
        <w:tc>
          <w:tcPr>
            <w:tcW w:w="2369" w:type="dxa"/>
            <w:tcBorders>
              <w:top w:val="nil"/>
              <w:left w:val="nil"/>
              <w:bottom w:val="single" w:sz="4" w:space="0" w:color="000000"/>
              <w:right w:val="single" w:sz="4" w:space="0" w:color="000000"/>
            </w:tcBorders>
            <w:shd w:val="clear" w:color="auto" w:fill="auto"/>
            <w:noWrap/>
            <w:vAlign w:val="center"/>
            <w:hideMark/>
          </w:tcPr>
          <w:p w14:paraId="760DC589"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5szt</w:t>
            </w:r>
          </w:p>
        </w:tc>
      </w:tr>
      <w:tr w:rsidR="00A767D7" w:rsidRPr="00B4693B" w14:paraId="7FB554D1" w14:textId="77777777" w:rsidTr="00AA285E">
        <w:trPr>
          <w:trHeight w:val="271"/>
        </w:trPr>
        <w:tc>
          <w:tcPr>
            <w:tcW w:w="851" w:type="dxa"/>
            <w:tcBorders>
              <w:top w:val="nil"/>
              <w:left w:val="single" w:sz="4" w:space="0" w:color="000000"/>
              <w:bottom w:val="single" w:sz="4" w:space="0" w:color="000000"/>
              <w:right w:val="single" w:sz="4" w:space="0" w:color="000000"/>
            </w:tcBorders>
            <w:shd w:val="clear" w:color="auto" w:fill="auto"/>
            <w:noWrap/>
            <w:vAlign w:val="center"/>
            <w:hideMark/>
          </w:tcPr>
          <w:p w14:paraId="42E7E574"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w:t>
            </w:r>
          </w:p>
        </w:tc>
        <w:tc>
          <w:tcPr>
            <w:tcW w:w="3177" w:type="dxa"/>
            <w:tcBorders>
              <w:top w:val="nil"/>
              <w:left w:val="nil"/>
              <w:bottom w:val="single" w:sz="4" w:space="0" w:color="000000"/>
              <w:right w:val="single" w:sz="4" w:space="0" w:color="000000"/>
            </w:tcBorders>
            <w:shd w:val="clear" w:color="auto" w:fill="auto"/>
            <w:vAlign w:val="center"/>
            <w:hideMark/>
          </w:tcPr>
          <w:p w14:paraId="555A6C01"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 xml:space="preserve">EKG CP50AP </w:t>
            </w:r>
          </w:p>
        </w:tc>
        <w:tc>
          <w:tcPr>
            <w:tcW w:w="1582" w:type="dxa"/>
            <w:tcBorders>
              <w:top w:val="nil"/>
              <w:left w:val="nil"/>
              <w:bottom w:val="single" w:sz="4" w:space="0" w:color="000000"/>
              <w:right w:val="single" w:sz="4" w:space="0" w:color="000000"/>
            </w:tcBorders>
            <w:shd w:val="clear" w:color="auto" w:fill="auto"/>
            <w:noWrap/>
            <w:vAlign w:val="center"/>
            <w:hideMark/>
          </w:tcPr>
          <w:p w14:paraId="08EE4C8A"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Welch Allyn</w:t>
            </w:r>
          </w:p>
        </w:tc>
        <w:tc>
          <w:tcPr>
            <w:tcW w:w="2055" w:type="dxa"/>
            <w:tcBorders>
              <w:top w:val="nil"/>
              <w:left w:val="nil"/>
              <w:bottom w:val="single" w:sz="4" w:space="0" w:color="000000"/>
              <w:right w:val="single" w:sz="4" w:space="0" w:color="000000"/>
            </w:tcBorders>
            <w:shd w:val="clear" w:color="auto" w:fill="auto"/>
            <w:noWrap/>
            <w:vAlign w:val="center"/>
            <w:hideMark/>
          </w:tcPr>
          <w:p w14:paraId="38FB0C5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SOR</w:t>
            </w:r>
          </w:p>
        </w:tc>
        <w:tc>
          <w:tcPr>
            <w:tcW w:w="2369" w:type="dxa"/>
            <w:tcBorders>
              <w:top w:val="nil"/>
              <w:left w:val="nil"/>
              <w:bottom w:val="single" w:sz="4" w:space="0" w:color="000000"/>
              <w:right w:val="single" w:sz="4" w:space="0" w:color="000000"/>
            </w:tcBorders>
            <w:shd w:val="clear" w:color="auto" w:fill="auto"/>
            <w:noWrap/>
            <w:vAlign w:val="center"/>
            <w:hideMark/>
          </w:tcPr>
          <w:p w14:paraId="121661DF" w14:textId="77777777" w:rsidR="00A767D7" w:rsidRPr="00B4693B" w:rsidRDefault="00A767D7" w:rsidP="00A767D7">
            <w:pPr>
              <w:rPr>
                <w:rFonts w:ascii="Liberation Serif" w:eastAsia="Times New Roman" w:hAnsi="Liberation Serif" w:cs="Liberation Serif"/>
                <w:i/>
                <w:iCs/>
                <w:lang w:eastAsia="pl-PL"/>
              </w:rPr>
            </w:pPr>
            <w:r w:rsidRPr="00B4693B">
              <w:rPr>
                <w:rFonts w:ascii="Liberation Serif" w:eastAsia="Times New Roman" w:hAnsi="Liberation Serif" w:cs="Liberation Serif"/>
                <w:i/>
                <w:iCs/>
                <w:lang w:eastAsia="pl-PL"/>
              </w:rPr>
              <w:t>2szt</w:t>
            </w:r>
          </w:p>
        </w:tc>
      </w:tr>
    </w:tbl>
    <w:p w14:paraId="6A83C797" w14:textId="77777777" w:rsidR="00A767D7" w:rsidRPr="00B4693B" w:rsidRDefault="00A767D7" w:rsidP="00CA3B48">
      <w:pPr>
        <w:rPr>
          <w:rFonts w:ascii="Liberation Serif" w:hAnsi="Liberation Serif" w:cs="Liberation Serif"/>
        </w:rPr>
      </w:pPr>
    </w:p>
    <w:p w14:paraId="5C8CDAD3" w14:textId="77777777" w:rsidR="00F10B26" w:rsidRPr="00B4693B" w:rsidRDefault="00C87D42" w:rsidP="00F140CD">
      <w:pPr>
        <w:pStyle w:val="Nagwek3"/>
        <w:rPr>
          <w:rFonts w:ascii="Liberation Serif" w:hAnsi="Liberation Serif" w:cs="Liberation Serif"/>
          <w:sz w:val="22"/>
          <w:szCs w:val="22"/>
        </w:rPr>
      </w:pPr>
      <w:bookmarkStart w:id="82" w:name="_Toc108600503"/>
      <w:r w:rsidRPr="00B4693B">
        <w:rPr>
          <w:rFonts w:ascii="Liberation Serif" w:hAnsi="Liberation Serif" w:cs="Liberation Serif"/>
          <w:sz w:val="22"/>
          <w:szCs w:val="22"/>
        </w:rPr>
        <w:t>System ERP</w:t>
      </w:r>
      <w:bookmarkEnd w:id="82"/>
    </w:p>
    <w:p w14:paraId="22B3AADE" w14:textId="77777777" w:rsidR="00BA6AD5" w:rsidRPr="00B4693B" w:rsidRDefault="00BA6AD5" w:rsidP="00BA6AD5">
      <w:pPr>
        <w:rPr>
          <w:rFonts w:ascii="Liberation Serif" w:hAnsi="Liberation Serif" w:cs="Liberation Serif"/>
        </w:rPr>
      </w:pPr>
      <w:r w:rsidRPr="00B4693B">
        <w:rPr>
          <w:rFonts w:ascii="Liberation Serif" w:hAnsi="Liberation Serif" w:cs="Liberation Serif"/>
        </w:rPr>
        <w:t>Zamawiający wymaga dostarczenia oprogramowania realizującego w minimalnym zakresie funkcje z wymienionych obszarów. Tabele określają minimalne cechy nabywanego oprogramowania.</w:t>
      </w:r>
      <w:r w:rsidR="00F42A74" w:rsidRPr="00B4693B">
        <w:rPr>
          <w:rFonts w:ascii="Liberation Serif" w:hAnsi="Liberation Serif" w:cs="Liberation Serif"/>
        </w:rPr>
        <w:t xml:space="preserve"> </w:t>
      </w:r>
    </w:p>
    <w:p w14:paraId="61AED4CC" w14:textId="77777777" w:rsidR="00BA6AD5" w:rsidRPr="00B4693B" w:rsidRDefault="00BA6AD5" w:rsidP="0016212B">
      <w:pPr>
        <w:pStyle w:val="Nagwek4"/>
        <w:rPr>
          <w:rFonts w:ascii="Liberation Serif" w:hAnsi="Liberation Serif" w:cs="Liberation Serif"/>
        </w:rPr>
      </w:pPr>
      <w:r w:rsidRPr="00B4693B">
        <w:rPr>
          <w:rFonts w:ascii="Liberation Serif" w:hAnsi="Liberation Serif" w:cs="Liberation Serif"/>
        </w:rPr>
        <w:t>Wymagania ogólnie systemu ERP</w:t>
      </w:r>
    </w:p>
    <w:tbl>
      <w:tblPr>
        <w:tblStyle w:val="Tabelasiatki4akcent11"/>
        <w:tblW w:w="5000" w:type="pct"/>
        <w:tblInd w:w="0" w:type="dxa"/>
        <w:tblLook w:val="01A0" w:firstRow="1" w:lastRow="0" w:firstColumn="1" w:lastColumn="1" w:noHBand="0" w:noVBand="0"/>
      </w:tblPr>
      <w:tblGrid>
        <w:gridCol w:w="899"/>
        <w:gridCol w:w="8728"/>
      </w:tblGrid>
      <w:tr w:rsidR="00421044" w:rsidRPr="00B4693B" w14:paraId="3E7F6669" w14:textId="77777777" w:rsidTr="00CC609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0B268143" w14:textId="77777777" w:rsidR="00421044" w:rsidRPr="00B4693B" w:rsidRDefault="00964643"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Lp. </w:t>
            </w:r>
          </w:p>
        </w:tc>
        <w:tc>
          <w:tcPr>
            <w:cnfStyle w:val="000100000000" w:firstRow="0" w:lastRow="0" w:firstColumn="0" w:lastColumn="1" w:oddVBand="0" w:evenVBand="0" w:oddHBand="0" w:evenHBand="0" w:firstRowFirstColumn="0" w:firstRowLastColumn="0" w:lastRowFirstColumn="0" w:lastRowLastColumn="0"/>
            <w:tcW w:w="4533" w:type="pct"/>
          </w:tcPr>
          <w:p w14:paraId="5F399113"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Wymagania ogólnie systemu ERP</w:t>
            </w:r>
          </w:p>
        </w:tc>
      </w:tr>
      <w:tr w:rsidR="00421044" w:rsidRPr="00B4693B" w14:paraId="08986C5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3888A230" w14:textId="77777777" w:rsidR="00421044" w:rsidRPr="00B4693B" w:rsidRDefault="00421044" w:rsidP="00AA285E">
            <w:pPr>
              <w:pStyle w:val="Nagwek5"/>
              <w:numPr>
                <w:ilvl w:val="0"/>
                <w:numId w:val="226"/>
              </w:numPr>
              <w:outlineLvl w:val="4"/>
              <w:rPr>
                <w:rFonts w:ascii="Liberation Serif" w:eastAsia="Calibri" w:hAnsi="Liberation Serif" w:cs="Liberation Serif"/>
              </w:rPr>
            </w:pPr>
          </w:p>
        </w:tc>
        <w:tc>
          <w:tcPr>
            <w:cnfStyle w:val="000100000000" w:firstRow="0" w:lastRow="0" w:firstColumn="0" w:lastColumn="1" w:oddVBand="0" w:evenVBand="0" w:oddHBand="0" w:evenHBand="0" w:firstRowFirstColumn="0" w:firstRowLastColumn="0" w:lastRowFirstColumn="0" w:lastRowLastColumn="0"/>
            <w:tcW w:w="4533" w:type="pct"/>
          </w:tcPr>
          <w:p w14:paraId="6CC2CF52"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działa w architekturze Klient – Serwer – rozumianej jako sytuacja, w której baza danych znajduje się na serwerze centralnym obsługującym zarządzanie i przetwarzanie danych. Poszczególne aplikacje pracując na stacjach roboczych otrzymują z serwera wyniki obliczeń jednak również same mogą wykonywać indywidualne zadania w ramach systemu nie angażując serwera.</w:t>
            </w:r>
          </w:p>
        </w:tc>
      </w:tr>
      <w:tr w:rsidR="00421044" w:rsidRPr="00B4693B" w14:paraId="2240F97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A81CABB"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04B4273" w14:textId="77777777" w:rsidR="00421044" w:rsidRPr="00B4693B" w:rsidRDefault="4C5EEB9C" w:rsidP="14BBEFFB">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W odniesieniu do aplikacji wielodostępnych: Portal Pracowniczy, Elektroniczny obieg faktur, Elektroniczny obieg urlopów, Ekrany startowe wymaga się, żeby interfejsem użytkownika była przeglądarka internetowa. Zamawiający dopuszcza jedynie aplikacje internetową i nie akceptuje żadnych form emulacji umożliwiających uruchomienie tradycyjnych programów w </w:t>
            </w:r>
            <w:r w:rsidRPr="00B4693B">
              <w:rPr>
                <w:rFonts w:ascii="Liberation Serif" w:eastAsia="Calibri" w:hAnsi="Liberation Serif" w:cs="Liberation Serif"/>
                <w:b w:val="0"/>
                <w:bCs w:val="0"/>
                <w:sz w:val="22"/>
                <w:szCs w:val="22"/>
              </w:rPr>
              <w:lastRenderedPageBreak/>
              <w:t>przeglądarkach.</w:t>
            </w:r>
          </w:p>
        </w:tc>
      </w:tr>
      <w:tr w:rsidR="00421044" w:rsidRPr="00B4693B" w14:paraId="4CA33DAB"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31AE185A"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7EE9064A"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jest zintegrowany pod względem przepływu informacji. Informacja wprowadzona do ERP jest wielokrotnie wykorzystywana w całym systemie.</w:t>
            </w:r>
          </w:p>
        </w:tc>
      </w:tr>
      <w:tr w:rsidR="00421044" w:rsidRPr="00B4693B" w14:paraId="249F7F2E"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2D819B78"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03615F8"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posiada wspólną dla całego systemu bazę kontrahentów (dostawców, odbiorców i innych partnerów). Konieczne jest gromadzenie m.in. następujących informacji:</w:t>
            </w:r>
          </w:p>
          <w:p w14:paraId="15F5C0F5"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numer unikalny w ramach całej bazy,</w:t>
            </w:r>
          </w:p>
          <w:p w14:paraId="0FF84622"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nazwa (pełna i skrócona),</w:t>
            </w:r>
          </w:p>
          <w:p w14:paraId="42A732A2"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kod (np. analityczne konto księgowe),</w:t>
            </w:r>
          </w:p>
          <w:p w14:paraId="234E581B"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adres,</w:t>
            </w:r>
          </w:p>
          <w:p w14:paraId="0F96C2D4" w14:textId="77777777" w:rsidR="00421044" w:rsidRPr="00B4693B" w:rsidRDefault="4C5EEB9C" w:rsidP="00216B27">
            <w:pPr>
              <w:pStyle w:val="Akapitzlist"/>
              <w:widowControl w:val="0"/>
              <w:numPr>
                <w:ilvl w:val="0"/>
                <w:numId w:val="62"/>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przydzielone grupy (jeden kontrahent do wielu grup),</w:t>
            </w:r>
          </w:p>
          <w:p w14:paraId="25BCE947"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REGON,</w:t>
            </w:r>
          </w:p>
          <w:p w14:paraId="5B4E0D5A"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NIP (Unia Europejska),</w:t>
            </w:r>
          </w:p>
          <w:p w14:paraId="5C631740"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podstawowe dane obsługi bankowej,</w:t>
            </w:r>
          </w:p>
          <w:p w14:paraId="607FDF1F" w14:textId="77777777" w:rsidR="00421044" w:rsidRPr="00B4693B" w:rsidRDefault="00421044" w:rsidP="00216B27">
            <w:pPr>
              <w:pStyle w:val="Akapitzlist"/>
              <w:widowControl w:val="0"/>
              <w:numPr>
                <w:ilvl w:val="0"/>
                <w:numId w:val="6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dołączania plików zewnętrznych.</w:t>
            </w:r>
          </w:p>
        </w:tc>
      </w:tr>
      <w:tr w:rsidR="00421044" w:rsidRPr="00B4693B" w14:paraId="687496D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5DED62A"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20CAC38E" w14:textId="77777777" w:rsidR="00421044" w:rsidRPr="00B4693B" w:rsidRDefault="46484F35" w:rsidP="66040C24">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poziomu menu kontrahenta (dostawca, odbiorca, osoba fizyczna) użytkownik musi mieć możliwość dostępu do co najmniej następujących elementów:</w:t>
            </w:r>
          </w:p>
          <w:p w14:paraId="1DBCDE34" w14:textId="77777777" w:rsidR="00421044" w:rsidRPr="00B4693B" w:rsidRDefault="46484F35" w:rsidP="00216B27">
            <w:pPr>
              <w:pStyle w:val="Akapitzlist"/>
              <w:widowControl w:val="0"/>
              <w:numPr>
                <w:ilvl w:val="0"/>
                <w:numId w:val="63"/>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Zamówienia zakupu</w:t>
            </w:r>
          </w:p>
          <w:p w14:paraId="71A52C88" w14:textId="77777777" w:rsidR="00421044" w:rsidRPr="00B4693B" w:rsidRDefault="46484F35" w:rsidP="00216B27">
            <w:pPr>
              <w:pStyle w:val="Akapitzlist"/>
              <w:widowControl w:val="0"/>
              <w:numPr>
                <w:ilvl w:val="0"/>
                <w:numId w:val="63"/>
              </w:numPr>
              <w:autoSpaceDE w:val="0"/>
              <w:autoSpaceDN w:val="0"/>
              <w:ind w:right="57"/>
              <w:rPr>
                <w:rFonts w:ascii="Liberation Serif" w:eastAsiaTheme="minorEastAsia" w:hAnsi="Liberation Serif" w:cs="Liberation Serif"/>
                <w:b w:val="0"/>
                <w:bCs w:val="0"/>
                <w:sz w:val="22"/>
                <w:szCs w:val="22"/>
              </w:rPr>
            </w:pPr>
            <w:r w:rsidRPr="00B4693B">
              <w:rPr>
                <w:rFonts w:ascii="Liberation Serif" w:eastAsia="Calibri" w:hAnsi="Liberation Serif" w:cs="Liberation Serif"/>
                <w:b w:val="0"/>
                <w:bCs w:val="0"/>
                <w:sz w:val="22"/>
                <w:szCs w:val="22"/>
              </w:rPr>
              <w:t>Dokumenty magazynowe</w:t>
            </w:r>
          </w:p>
          <w:p w14:paraId="68AA4DB9" w14:textId="77777777" w:rsidR="00421044" w:rsidRPr="00B4693B" w:rsidRDefault="46484F35" w:rsidP="00216B27">
            <w:pPr>
              <w:pStyle w:val="Akapitzlist"/>
              <w:widowControl w:val="0"/>
              <w:numPr>
                <w:ilvl w:val="0"/>
                <w:numId w:val="63"/>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Faktury sprzedaży </w:t>
            </w:r>
          </w:p>
        </w:tc>
      </w:tr>
      <w:tr w:rsidR="00421044" w:rsidRPr="00B4693B" w14:paraId="46AE750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BCB6768"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254AEE8E"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posiada strukturę podziału funkcjonalnego nie wymagającą odrębnego logowania się do poszczególnych modułów i zapewniającą użytkownikowi dostęp do wszystkich funkcji systemu z poziomu jednego menu.</w:t>
            </w:r>
          </w:p>
        </w:tc>
      </w:tr>
      <w:tr w:rsidR="00421044" w:rsidRPr="00B4693B" w14:paraId="1EE68BA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DCC9DA2"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1DC80EA5"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zapewnia udostępnienie danych systemowi HIS w formie i zakresie ustalonym w trakcie wdrożenia wykorzystując jeden ze standardowych formatów wymiany danych np. dbf, xml, txt, xls, rtf.</w:t>
            </w:r>
          </w:p>
        </w:tc>
      </w:tr>
      <w:tr w:rsidR="00421044" w:rsidRPr="00B4693B" w14:paraId="4754DAF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0D88A352"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DEE3ADC" w14:textId="77777777" w:rsidR="00421044" w:rsidRPr="00B4693B" w:rsidRDefault="46484F35" w:rsidP="66040C24">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ERP zapewnia komunikacje w standardzie EDI z Kontrahentami Zamawiającego wykorzystującymi inne systemy klasy ERP. Komunikacja musi umożliwiać wymianę co najmniej zamówień, faktur, awizo dostaw.</w:t>
            </w:r>
          </w:p>
        </w:tc>
      </w:tr>
      <w:tr w:rsidR="00421044" w:rsidRPr="00B4693B" w14:paraId="689E5EAF"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D6230A5"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5AF0F2C5"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posiada możliwość pracy na systemie operacyjnym Windows wspieranym przez producenta.</w:t>
            </w:r>
          </w:p>
        </w:tc>
      </w:tr>
      <w:tr w:rsidR="00421044" w:rsidRPr="00B4693B" w14:paraId="13FEE43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1EA347BA"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7903707A"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Wszystkie Aplikacje muszą być dostarczone w najnowszych dostępnych wersjach a w zakresie funkcjonalnym zgodnym z Dokumentacją przy czym nie mniejszym niż zadeklarowana w niniejszym załączniku.</w:t>
            </w:r>
          </w:p>
        </w:tc>
      </w:tr>
      <w:tr w:rsidR="00421044" w:rsidRPr="00B4693B" w14:paraId="0CF9DF4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34860166"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13F083B8"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umożliwia administratorowi łatwe utrzymanie zbioru standardowych raportów (dodawanie, modyfikowanie, usuwanie raportów).</w:t>
            </w:r>
          </w:p>
        </w:tc>
      </w:tr>
      <w:tr w:rsidR="00421044" w:rsidRPr="00B4693B" w14:paraId="76F1935A"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8F72119"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BBD9D69"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ramach ERP zapewnione jest oprogramowanie narzędziowe dla Administratorów systemu ERP pozwalające na definiowanie i generowanie dowolnych zestawień i raportów związanych z zawartością informacyjną bazy danych. Raporty takie muszą mieć możliwość wywołania przez użytkownika z poziomu aplikacji</w:t>
            </w:r>
            <w:r w:rsidR="00DB640C" w:rsidRPr="00B4693B">
              <w:rPr>
                <w:rFonts w:ascii="Liberation Serif" w:eastAsia="Calibri" w:hAnsi="Liberation Serif" w:cs="Liberation Serif"/>
                <w:b w:val="0"/>
                <w:sz w:val="22"/>
                <w:szCs w:val="22"/>
              </w:rPr>
              <w:t>.</w:t>
            </w:r>
          </w:p>
          <w:p w14:paraId="644CC379" w14:textId="77777777" w:rsidR="00421044" w:rsidRPr="00B4693B" w:rsidRDefault="00421044" w:rsidP="00216B27">
            <w:pPr>
              <w:pStyle w:val="Akapitzlist"/>
              <w:widowControl w:val="0"/>
              <w:numPr>
                <w:ilvl w:val="0"/>
                <w:numId w:val="6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Raporty umożliwiają eksport danych do formatu xls</w:t>
            </w:r>
            <w:r w:rsidR="00C643D7" w:rsidRPr="00B4693B">
              <w:rPr>
                <w:rFonts w:ascii="Liberation Serif" w:eastAsia="Calibri" w:hAnsi="Liberation Serif" w:cs="Liberation Serif"/>
                <w:b w:val="0"/>
                <w:sz w:val="22"/>
                <w:szCs w:val="22"/>
              </w:rPr>
              <w:t xml:space="preserve"> lub csv lub odt</w:t>
            </w:r>
            <w:r w:rsidRPr="00B4693B">
              <w:rPr>
                <w:rFonts w:ascii="Liberation Serif" w:eastAsia="Calibri" w:hAnsi="Liberation Serif" w:cs="Liberation Serif"/>
                <w:b w:val="0"/>
                <w:sz w:val="22"/>
                <w:szCs w:val="22"/>
              </w:rPr>
              <w:t>.</w:t>
            </w:r>
          </w:p>
          <w:p w14:paraId="6FF3DC62" w14:textId="77777777" w:rsidR="00421044" w:rsidRPr="00B4693B" w:rsidRDefault="00421044" w:rsidP="00216B27">
            <w:pPr>
              <w:pStyle w:val="Akapitzlist"/>
              <w:widowControl w:val="0"/>
              <w:numPr>
                <w:ilvl w:val="0"/>
                <w:numId w:val="6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Każdy standardowy raport ERP może zostać skopiowany i zmodyfikowany w MS Office, OpenOffice</w:t>
            </w:r>
          </w:p>
          <w:p w14:paraId="795A9D39" w14:textId="77777777" w:rsidR="00421044" w:rsidRPr="00B4693B" w:rsidRDefault="00421044" w:rsidP="00216B27">
            <w:pPr>
              <w:pStyle w:val="Akapitzlist"/>
              <w:widowControl w:val="0"/>
              <w:numPr>
                <w:ilvl w:val="0"/>
                <w:numId w:val="6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Raporty umożliwiają eksport danych do formatu html</w:t>
            </w:r>
            <w:r w:rsidR="00A3440E" w:rsidRPr="00B4693B">
              <w:rPr>
                <w:rFonts w:ascii="Liberation Serif" w:eastAsia="Calibri" w:hAnsi="Liberation Serif" w:cs="Liberation Serif"/>
                <w:b w:val="0"/>
                <w:sz w:val="22"/>
                <w:szCs w:val="22"/>
              </w:rPr>
              <w:t xml:space="preserve"> lub pdf</w:t>
            </w:r>
            <w:r w:rsidRPr="00B4693B">
              <w:rPr>
                <w:rFonts w:ascii="Liberation Serif" w:eastAsia="Calibri" w:hAnsi="Liberation Serif" w:cs="Liberation Serif"/>
                <w:b w:val="0"/>
                <w:sz w:val="22"/>
                <w:szCs w:val="22"/>
              </w:rPr>
              <w:t>.</w:t>
            </w:r>
          </w:p>
          <w:p w14:paraId="244E9D34" w14:textId="77777777" w:rsidR="00421044" w:rsidRPr="00B4693B" w:rsidRDefault="00421044" w:rsidP="00A3440E">
            <w:pPr>
              <w:pStyle w:val="Akapitzlist"/>
              <w:widowControl w:val="0"/>
              <w:autoSpaceDE w:val="0"/>
              <w:autoSpaceDN w:val="0"/>
              <w:ind w:left="417" w:right="57"/>
              <w:rPr>
                <w:rFonts w:ascii="Liberation Serif" w:eastAsia="Calibri" w:hAnsi="Liberation Serif" w:cs="Liberation Serif"/>
                <w:b w:val="0"/>
                <w:sz w:val="22"/>
                <w:szCs w:val="22"/>
              </w:rPr>
            </w:pPr>
          </w:p>
        </w:tc>
      </w:tr>
      <w:tr w:rsidR="00421044" w:rsidRPr="00B4693B" w14:paraId="5C1EE3A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CAEDE21"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B8C6A56"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umożliwia w łatwy sposób (przy pomocy jednego przycisku / jednej kombinacji klawiszy) bezpośrednie drukowanie danych widocznych na ekranie z zapewnieniem minimum funkcjonalności:</w:t>
            </w:r>
          </w:p>
          <w:p w14:paraId="64D8309E" w14:textId="77777777" w:rsidR="00421044" w:rsidRPr="00B4693B"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Prezentacja danych w zakresie analogicznym jak dane na ekranie z zachowaniem formatowania kolumn</w:t>
            </w:r>
          </w:p>
          <w:p w14:paraId="54CE1342" w14:textId="77777777" w:rsidR="00421044" w:rsidRPr="00B4693B"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Zachowanie wykonanych sumowań danych</w:t>
            </w:r>
          </w:p>
          <w:p w14:paraId="00C5C078" w14:textId="77777777" w:rsidR="00421044" w:rsidRPr="00B4693B"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przez użytkownika czy wydruk ma być w orientacji pionowej czy poziomej.</w:t>
            </w:r>
          </w:p>
          <w:p w14:paraId="3D7567E0" w14:textId="77777777" w:rsidR="00421044" w:rsidRPr="00B4693B" w:rsidRDefault="00421044" w:rsidP="00216B27">
            <w:pPr>
              <w:pStyle w:val="Akapitzlist"/>
              <w:widowControl w:val="0"/>
              <w:numPr>
                <w:ilvl w:val="0"/>
                <w:numId w:val="6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przez użytkownika nagłówka i stopki wydruku</w:t>
            </w:r>
          </w:p>
        </w:tc>
      </w:tr>
      <w:tr w:rsidR="00421044" w:rsidRPr="00B4693B" w14:paraId="13E8C03E"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280F61F8"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712E2FB2"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System umożliwia w łatwy sposób </w:t>
            </w:r>
            <w:r w:rsidR="00356BE1" w:rsidRPr="00B4693B">
              <w:rPr>
                <w:rFonts w:ascii="Liberation Serif" w:eastAsia="Calibri" w:hAnsi="Liberation Serif" w:cs="Liberation Serif"/>
                <w:b w:val="0"/>
                <w:sz w:val="22"/>
                <w:szCs w:val="22"/>
              </w:rPr>
              <w:t>(</w:t>
            </w:r>
            <w:r w:rsidRPr="00B4693B">
              <w:rPr>
                <w:rFonts w:ascii="Liberation Serif" w:eastAsia="Calibri" w:hAnsi="Liberation Serif" w:cs="Liberation Serif"/>
                <w:b w:val="0"/>
                <w:sz w:val="22"/>
                <w:szCs w:val="22"/>
              </w:rPr>
              <w:t xml:space="preserve">przy pomocy jednego przycisku / jednej kombinacji klawiszy) przeniesienie wydruku z ekranu do pliku pdf. </w:t>
            </w:r>
          </w:p>
        </w:tc>
      </w:tr>
      <w:tr w:rsidR="00421044" w:rsidRPr="00B4693B" w14:paraId="2C15FBF4"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6323D8AC"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713C29A1" w14:textId="77777777" w:rsidR="00421044" w:rsidRPr="00B4693B" w:rsidRDefault="46484F35" w:rsidP="66040C24">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W ERP jest możliwy podgląd wszystkich dostępnych raportów z jednego miejsca.</w:t>
            </w:r>
          </w:p>
        </w:tc>
      </w:tr>
      <w:tr w:rsidR="00421044" w:rsidRPr="00B4693B" w14:paraId="25764F97"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26F79DC"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9A2CBEE" w14:textId="77777777" w:rsidR="00421044" w:rsidRPr="00B4693B" w:rsidRDefault="46484F35" w:rsidP="66040C24">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System raportowania umożliwia definiowanie parametrów raportów włącznie z dynamicznymi listami wyboru.</w:t>
            </w:r>
          </w:p>
        </w:tc>
      </w:tr>
      <w:tr w:rsidR="00421044" w:rsidRPr="00B4693B" w14:paraId="276B155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6D81D6F"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BEE1366" w14:textId="77777777" w:rsidR="00421044" w:rsidRPr="00B4693B" w:rsidRDefault="46484F35" w:rsidP="66040C24">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Każdemu użytkownikowi można zdefiniować odrębny zakres raportów.</w:t>
            </w:r>
          </w:p>
        </w:tc>
      </w:tr>
      <w:tr w:rsidR="00421044" w:rsidRPr="00B4693B" w14:paraId="2937C21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21F3413"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121DABF3"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dodawania skanów dokumentów do odpowiednich merytorycznych danych w systemie minimum w zakresie: </w:t>
            </w:r>
          </w:p>
          <w:p w14:paraId="175A4419"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umowy kontrahenta (do umowy), </w:t>
            </w:r>
          </w:p>
          <w:p w14:paraId="7CF33D1C"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faktury zakupu (do dokumentu faktury), </w:t>
            </w:r>
          </w:p>
          <w:p w14:paraId="1A7C46B2"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dokumentacji technicznej środka trwałego (do kartoteki ST)</w:t>
            </w:r>
          </w:p>
          <w:p w14:paraId="2CB0E751"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monitu o zapłatę (do rozrachunku z kontrahentem)</w:t>
            </w:r>
          </w:p>
          <w:p w14:paraId="19A6E14D"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ugodę w zakresie wierzytelności (do kontrahenta)</w:t>
            </w:r>
          </w:p>
          <w:p w14:paraId="321DF667"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zdjęcia pracownika i podpisu pracownika (do kartoteki osobowej) </w:t>
            </w:r>
          </w:p>
          <w:p w14:paraId="4282A66F" w14:textId="77777777" w:rsidR="00421044" w:rsidRPr="00B4693B" w:rsidRDefault="00421044" w:rsidP="00216B27">
            <w:pPr>
              <w:pStyle w:val="Akapitzlist"/>
              <w:widowControl w:val="0"/>
              <w:numPr>
                <w:ilvl w:val="0"/>
                <w:numId w:val="6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skanu umowy o pracę, uprawnień, zgody na przetwarzanie danych osobowych (do kartoteki osobowej).</w:t>
            </w:r>
          </w:p>
        </w:tc>
      </w:tr>
      <w:tr w:rsidR="00421044" w:rsidRPr="00B4693B" w14:paraId="6EA1288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5B1D0CE5"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04849DAA"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ERP są zaimplementowane mechanizmy walidacji haseł zgodnie z wymaganiami ustawowymi przewidzianymi dla rodzaju danych przetwarzanych przez ERP.</w:t>
            </w:r>
          </w:p>
        </w:tc>
      </w:tr>
      <w:tr w:rsidR="00421044" w:rsidRPr="00B4693B" w14:paraId="199BB58A"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379C6523"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05E0BC12"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zapisu i odczytu ustawień dotyczących warunków filtrowania, sortowania (wiele wariantów).</w:t>
            </w:r>
          </w:p>
        </w:tc>
      </w:tr>
      <w:tr w:rsidR="00A3440E" w:rsidRPr="00B4693B" w14:paraId="7D998F34"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05902F0D"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0769B6E1" w14:textId="77777777" w:rsidR="00421044" w:rsidRPr="00B4693B" w:rsidRDefault="00421044" w:rsidP="00A3440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We wszystkich miejscach Interfejsu użytkownika, w których prezentowane są dane w formie tabelarycznej ERP zapewnia możliwość ich eksportu do aplikacji MS Excel </w:t>
            </w:r>
            <w:r w:rsidR="00A3440E" w:rsidRPr="00B4693B">
              <w:rPr>
                <w:rFonts w:ascii="Liberation Serif" w:eastAsia="Calibri" w:hAnsi="Liberation Serif" w:cs="Liberation Serif"/>
                <w:b w:val="0"/>
                <w:sz w:val="22"/>
                <w:szCs w:val="22"/>
              </w:rPr>
              <w:t xml:space="preserve"> pliku lub csv</w:t>
            </w:r>
            <w:r w:rsidRPr="00B4693B">
              <w:rPr>
                <w:rFonts w:ascii="Liberation Serif" w:eastAsia="Calibri" w:hAnsi="Liberation Serif" w:cs="Liberation Serif"/>
                <w:b w:val="0"/>
                <w:sz w:val="22"/>
                <w:szCs w:val="22"/>
              </w:rPr>
              <w:t>.</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xml:space="preserve"> </w:t>
            </w:r>
          </w:p>
        </w:tc>
      </w:tr>
      <w:tr w:rsidR="00421044" w:rsidRPr="00B4693B" w14:paraId="7193B1A2"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0717CA4F"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36B8FB76"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wielu jednostek gospodarczych (obsługa wielu podmiotów). Możliwość sporządzania podstawowych finansowych sprawozdań skonsolidowanych.</w:t>
            </w:r>
          </w:p>
        </w:tc>
      </w:tr>
      <w:tr w:rsidR="00421044" w:rsidRPr="00B4693B" w14:paraId="50A1B995"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4A1296E7"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633E9EB"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ERP współpracuje z zewnętrznymi bankowymi systemami informatycznymi płatności masowych w zakresie eksportu i importu transakcji. </w:t>
            </w:r>
          </w:p>
        </w:tc>
      </w:tr>
      <w:tr w:rsidR="00421044" w:rsidRPr="00B4693B" w14:paraId="0A9C13C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67596178"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AFD185A"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W ERP wykorzystywany jest pasek zadań udostępniający najczęściej używane funkcje. </w:t>
            </w:r>
          </w:p>
        </w:tc>
      </w:tr>
      <w:tr w:rsidR="00421044" w:rsidRPr="00B4693B" w14:paraId="32A3E45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0AFA677"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0D91EFA9"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ERP zaimplementowana jest obsługa skrótów klawiaturowych (kombinacje klawiszy hot-keys) dla najczęściej używanych funkcji. ERP w operacjach standardowych w obrębie formularzy musi mieć możliwość obsługi bez konieczności korzystania z myszki.</w:t>
            </w:r>
          </w:p>
        </w:tc>
      </w:tr>
      <w:tr w:rsidR="00421044" w:rsidRPr="00B4693B" w14:paraId="2A1F915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47C7F94"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73728A8"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umożliwia odwzorowanie struktury organizacyjnej Szpitala.</w:t>
            </w:r>
          </w:p>
        </w:tc>
      </w:tr>
      <w:tr w:rsidR="00421044" w:rsidRPr="00B4693B" w14:paraId="3884F11F"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1817AE6B"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5F8B035B"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Podstawowe funkcje nawigacji po strukturze menu są jednolite i logiczne dla całego ERP oraz mają przyporządkowane stałe dla całego ERP klawisze. Dotyczy to w szczególności:</w:t>
            </w:r>
          </w:p>
          <w:p w14:paraId="730C94A5" w14:textId="77777777" w:rsidR="00421044" w:rsidRPr="00B4693B"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przejścia pomiędzy poziomami Menu,</w:t>
            </w:r>
          </w:p>
          <w:p w14:paraId="44AF6EEF" w14:textId="77777777" w:rsidR="00421044" w:rsidRPr="00B4693B"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wyjścia do najwyższego poziomu,</w:t>
            </w:r>
          </w:p>
          <w:p w14:paraId="193F9D5E" w14:textId="77777777" w:rsidR="00421044" w:rsidRPr="00B4693B" w:rsidRDefault="00421044" w:rsidP="00216B27">
            <w:pPr>
              <w:pStyle w:val="Akapitzlist"/>
              <w:widowControl w:val="0"/>
              <w:numPr>
                <w:ilvl w:val="0"/>
                <w:numId w:val="6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zatwierdzenie i anulowanie transakcji.</w:t>
            </w:r>
          </w:p>
        </w:tc>
      </w:tr>
      <w:tr w:rsidR="00421044" w:rsidRPr="00B4693B" w14:paraId="0D85DB4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F230129"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5CF065FF"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Przyporządkowania kontrahentów/ partnerów do dowolnie zdefiniowanych grup.</w:t>
            </w:r>
          </w:p>
        </w:tc>
      </w:tr>
      <w:tr w:rsidR="00421044" w:rsidRPr="00B4693B" w14:paraId="370B18B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63390A81"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1E54D20E"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Zaimplementowany w ERP system uprawnień</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umożliwia definiowanie uprawnień na poziomie użytkownika i grup użytkowników.</w:t>
            </w:r>
          </w:p>
        </w:tc>
      </w:tr>
      <w:tr w:rsidR="00421044" w:rsidRPr="00B4693B" w14:paraId="4B5A424B"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3FC0C03C"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609B92C4"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musi zapewniać proces wyszukiwania danych z zastosowaniem znaków specjalnych zastępujących co najmniej fragment wyszukiwanego tekstu lub pojedynczy znak (np. analogicznie do systemu DOS „*” - fragment tekstu, „?” – pojedynczy znak).</w:t>
            </w:r>
          </w:p>
        </w:tc>
      </w:tr>
      <w:tr w:rsidR="00421044" w:rsidRPr="00B4693B" w14:paraId="786700C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60AE0FF6"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10A72C9B"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ERP jest dostępna pomoc kontekstowa – Help dla wszystkich modułów w języku polskim minimalnie z dokładnością do ekranu, z którego została uruchomiona pomoc.</w:t>
            </w:r>
          </w:p>
        </w:tc>
      </w:tr>
      <w:tr w:rsidR="00421044" w:rsidRPr="00B4693B" w14:paraId="2806E2A6"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22960DFE"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71A37D32"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Językiem obowiązującym w ERP, w chwili instalacji, musi być język polski. Dotyczy to wszystkich menu, ekranów, raportów, wszelkich komunikatów, wprowadzania, wyświetlania, sortowania i drukowania. Polskie znaki diakrytyczne będą, w chwili instalacji, dostępne w każdym miejscu i dla każdej funkcji w ERP łącznie z wyszukiwaniem, sortowaniem (zgodnie z kolejnością liter w polskim alfabecie), drukowaniem i wyświetlaniem na ekranie. </w:t>
            </w:r>
          </w:p>
        </w:tc>
      </w:tr>
      <w:tr w:rsidR="00421044" w:rsidRPr="00B4693B" w14:paraId="4DC373A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2B31BAF8"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2DDE8C91"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współpracuje z czytnikami kodów kreskowych i kolektorami danych.</w:t>
            </w:r>
          </w:p>
        </w:tc>
      </w:tr>
      <w:tr w:rsidR="00421044" w:rsidRPr="00B4693B" w14:paraId="0236B6B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467" w:type="pct"/>
          </w:tcPr>
          <w:p w14:paraId="5E390431" w14:textId="77777777" w:rsidR="00421044" w:rsidRPr="00B4693B" w:rsidRDefault="00421044"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C62B7EC" w14:textId="77777777" w:rsidR="00421044" w:rsidRPr="00B4693B" w:rsidRDefault="00421044"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ERP dysponuje dedykowaną aplikacją do obsługi czynności magazynowych z wykorzystaniem kodów kreskowych. Aplikacja ma możliwość pracy na dowolnym urządzeniu taki</w:t>
            </w:r>
            <w:r w:rsidR="004E5A18" w:rsidRPr="00B4693B">
              <w:rPr>
                <w:rFonts w:ascii="Liberation Serif" w:eastAsia="Calibri" w:hAnsi="Liberation Serif" w:cs="Liberation Serif"/>
                <w:b w:val="0"/>
                <w:sz w:val="22"/>
                <w:szCs w:val="22"/>
              </w:rPr>
              <w:t>m</w:t>
            </w:r>
            <w:r w:rsidRPr="00B4693B">
              <w:rPr>
                <w:rFonts w:ascii="Liberation Serif" w:eastAsia="Calibri" w:hAnsi="Liberation Serif" w:cs="Liberation Serif"/>
                <w:b w:val="0"/>
                <w:sz w:val="22"/>
                <w:szCs w:val="22"/>
              </w:rPr>
              <w:t xml:space="preserve"> jak smartfon czy tablet w szczególności komputer przemysłowy typu PDT dedykowany do pracy w magazynie. </w:t>
            </w:r>
          </w:p>
        </w:tc>
      </w:tr>
      <w:tr w:rsidR="004B1AFD" w:rsidRPr="00B4693B" w14:paraId="654FE29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67" w:type="pct"/>
          </w:tcPr>
          <w:p w14:paraId="080B9BF7" w14:textId="77777777" w:rsidR="004B1AFD" w:rsidRPr="00B4693B" w:rsidRDefault="004B1AFD" w:rsidP="00964643">
            <w:pPr>
              <w:pStyle w:val="Nagwek5"/>
              <w:outlineLvl w:val="4"/>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533" w:type="pct"/>
          </w:tcPr>
          <w:p w14:paraId="406B0948" w14:textId="77777777" w:rsidR="004B1AFD" w:rsidRPr="00B4693B" w:rsidRDefault="00190869"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Wykonawca w terminie do 6 mc-y od daty publikacji nowej wersji przez producenta, zobowiązuje się do nieodpłatnego podniesienia oferowanego systemu do najnowszej wersji. Zamawiający wymaga również podniesienia oprogramowania na koniec gwarancji, do najnowszej, oferowanej przez producenta wersji</w:t>
            </w:r>
            <w:r w:rsidRPr="00B4693B">
              <w:rPr>
                <w:rFonts w:ascii="Liberation Serif" w:hAnsi="Liberation Serif" w:cs="Liberation Serif"/>
                <w:sz w:val="22"/>
                <w:szCs w:val="22"/>
              </w:rPr>
              <w:t xml:space="preserve"> </w:t>
            </w:r>
            <w:r w:rsidRPr="00B4693B">
              <w:rPr>
                <w:rFonts w:ascii="Liberation Serif" w:eastAsia="Calibri" w:hAnsi="Liberation Serif" w:cs="Liberation Serif"/>
                <w:b w:val="0"/>
                <w:sz w:val="22"/>
                <w:szCs w:val="22"/>
              </w:rPr>
              <w:t>o ile nie istnieją istotne przeciwwskazania.</w:t>
            </w:r>
          </w:p>
        </w:tc>
      </w:tr>
    </w:tbl>
    <w:p w14:paraId="44B59F4A" w14:textId="77777777" w:rsidR="009F786F" w:rsidRPr="00B4693B" w:rsidRDefault="009F786F" w:rsidP="003805B2">
      <w:pPr>
        <w:rPr>
          <w:rFonts w:ascii="Liberation Serif" w:hAnsi="Liberation Serif" w:cs="Liberation Serif"/>
        </w:rPr>
      </w:pPr>
    </w:p>
    <w:p w14:paraId="06ACB633" w14:textId="77777777" w:rsidR="00D9178F" w:rsidRPr="00B4693B" w:rsidRDefault="002D7F31" w:rsidP="0016212B">
      <w:pPr>
        <w:pStyle w:val="Nagwek4"/>
        <w:rPr>
          <w:rFonts w:ascii="Liberation Serif" w:hAnsi="Liberation Serif" w:cs="Liberation Serif"/>
        </w:rPr>
      </w:pPr>
      <w:r w:rsidRPr="00B4693B">
        <w:rPr>
          <w:rFonts w:ascii="Liberation Serif" w:hAnsi="Liberation Serif" w:cs="Liberation Serif"/>
        </w:rPr>
        <w:lastRenderedPageBreak/>
        <w:t>Finanse Księgowość Koszty</w:t>
      </w:r>
    </w:p>
    <w:tbl>
      <w:tblPr>
        <w:tblStyle w:val="Tabelasiatki4akcent11"/>
        <w:tblW w:w="5000" w:type="pct"/>
        <w:tblInd w:w="0" w:type="dxa"/>
        <w:tblLook w:val="0420" w:firstRow="1" w:lastRow="0" w:firstColumn="0" w:lastColumn="0" w:noHBand="0" w:noVBand="1"/>
      </w:tblPr>
      <w:tblGrid>
        <w:gridCol w:w="1044"/>
        <w:gridCol w:w="8583"/>
      </w:tblGrid>
      <w:tr w:rsidR="00EF3BDF" w:rsidRPr="00B4693B" w14:paraId="1E469CE8" w14:textId="77777777" w:rsidTr="00717C62">
        <w:trPr>
          <w:cnfStyle w:val="100000000000" w:firstRow="1" w:lastRow="0" w:firstColumn="0" w:lastColumn="0" w:oddVBand="0" w:evenVBand="0" w:oddHBand="0" w:evenHBand="0" w:firstRowFirstColumn="0" w:firstRowLastColumn="0" w:lastRowFirstColumn="0" w:lastRowLastColumn="0"/>
          <w:trHeight w:val="227"/>
        </w:trPr>
        <w:tc>
          <w:tcPr>
            <w:tcW w:w="542" w:type="pct"/>
          </w:tcPr>
          <w:p w14:paraId="2AD66D9D" w14:textId="77777777" w:rsidR="00EF3BDF" w:rsidRPr="00B4693B" w:rsidRDefault="00EF3BDF"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LP. </w:t>
            </w:r>
          </w:p>
        </w:tc>
        <w:tc>
          <w:tcPr>
            <w:tcW w:w="4458" w:type="pct"/>
          </w:tcPr>
          <w:p w14:paraId="7F37E484" w14:textId="77777777" w:rsidR="00EF3BDF" w:rsidRPr="00B4693B" w:rsidRDefault="00EF3BDF" w:rsidP="00D9178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Finanse Księgowość Koszty – wymagania minimalne</w:t>
            </w:r>
          </w:p>
        </w:tc>
      </w:tr>
      <w:tr w:rsidR="00EF3BDF" w:rsidRPr="00B4693B" w14:paraId="3BC7144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5FE3AF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529B30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zgodny z polskimi przepisami prawa</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 Ustawą o Rachunkowości oraz aktualnymi przepisami prawa podatkowego.</w:t>
            </w:r>
          </w:p>
        </w:tc>
      </w:tr>
      <w:tr w:rsidR="00EF3BDF" w:rsidRPr="00B4693B" w14:paraId="17968C9B" w14:textId="77777777" w:rsidTr="00717C62">
        <w:trPr>
          <w:trHeight w:val="314"/>
        </w:trPr>
        <w:tc>
          <w:tcPr>
            <w:tcW w:w="542" w:type="pct"/>
          </w:tcPr>
          <w:p w14:paraId="5F629D3F" w14:textId="77777777" w:rsidR="00EF3BDF" w:rsidRPr="00B4693B" w:rsidRDefault="00EF3BDF" w:rsidP="00216B27">
            <w:pPr>
              <w:pStyle w:val="Akapitzlist"/>
              <w:widowControl w:val="0"/>
              <w:numPr>
                <w:ilvl w:val="0"/>
                <w:numId w:val="68"/>
              </w:numPr>
              <w:autoSpaceDE w:val="0"/>
              <w:autoSpaceDN w:val="0"/>
              <w:adjustRightInd w:val="0"/>
              <w:ind w:right="57"/>
              <w:rPr>
                <w:rFonts w:ascii="Liberation Serif" w:eastAsia="Calibri" w:hAnsi="Liberation Serif" w:cs="Liberation Serif"/>
                <w:sz w:val="22"/>
                <w:szCs w:val="22"/>
              </w:rPr>
            </w:pPr>
          </w:p>
        </w:tc>
        <w:tc>
          <w:tcPr>
            <w:tcW w:w="4458" w:type="pct"/>
          </w:tcPr>
          <w:p w14:paraId="65375A78" w14:textId="77777777" w:rsidR="00EF3BDF" w:rsidRPr="00B4693B" w:rsidRDefault="00EF3BDF" w:rsidP="00D9178F">
            <w:pPr>
              <w:widowControl w:val="0"/>
              <w:autoSpaceDE w:val="0"/>
              <w:autoSpaceDN w:val="0"/>
              <w:adjustRightInd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posiada możliwość tworzenia dowolnej liczby</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 xml:space="preserve">lat obrotowych. </w:t>
            </w:r>
          </w:p>
        </w:tc>
      </w:tr>
      <w:tr w:rsidR="00EF3BDF" w:rsidRPr="00B4693B" w14:paraId="1DFB36C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59CD61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CCD607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używania dwóch różnych wersji planu kont na przełomie roku obrotowego.</w:t>
            </w:r>
          </w:p>
        </w:tc>
      </w:tr>
      <w:tr w:rsidR="00EF3BDF" w:rsidRPr="00B4693B" w14:paraId="3319A6A2" w14:textId="77777777" w:rsidTr="00717C62">
        <w:trPr>
          <w:trHeight w:val="227"/>
        </w:trPr>
        <w:tc>
          <w:tcPr>
            <w:tcW w:w="542" w:type="pct"/>
          </w:tcPr>
          <w:p w14:paraId="497095D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F31C32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Podczas zakładania konta w systemie możliwość określenia</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jego struktury.</w:t>
            </w:r>
          </w:p>
        </w:tc>
      </w:tr>
      <w:tr w:rsidR="00EF3BDF" w:rsidRPr="00B4693B" w14:paraId="0FF827A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A1A767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440408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kopiowania wersji planu kont. </w:t>
            </w:r>
          </w:p>
        </w:tc>
      </w:tr>
      <w:tr w:rsidR="00EF3BDF" w:rsidRPr="00B4693B" w14:paraId="6E90398A" w14:textId="77777777" w:rsidTr="00717C62">
        <w:trPr>
          <w:trHeight w:val="227"/>
        </w:trPr>
        <w:tc>
          <w:tcPr>
            <w:tcW w:w="542" w:type="pct"/>
          </w:tcPr>
          <w:p w14:paraId="3E1501E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6F6365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w systemie słownika grup analitycznych dla określonych segmentów konta.</w:t>
            </w:r>
          </w:p>
        </w:tc>
      </w:tr>
      <w:tr w:rsidR="00EF3BDF" w:rsidRPr="00B4693B" w14:paraId="4C8274E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DFC665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6EEA6D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Wspomaganie procesu tworzenia i aktualizacji planu kont w oparciu o słowniki (klasyfikatory kont).</w:t>
            </w:r>
          </w:p>
        </w:tc>
      </w:tr>
      <w:tr w:rsidR="00EF3BDF" w:rsidRPr="00B4693B" w14:paraId="7A065F3F" w14:textId="77777777" w:rsidTr="00717C62">
        <w:trPr>
          <w:trHeight w:val="227"/>
        </w:trPr>
        <w:tc>
          <w:tcPr>
            <w:tcW w:w="542" w:type="pct"/>
          </w:tcPr>
          <w:p w14:paraId="43CB4E4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986F8D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Zapewnienie prowadzenia ewidencji na kontach pozabilansowych.</w:t>
            </w:r>
          </w:p>
        </w:tc>
      </w:tr>
      <w:tr w:rsidR="00EF3BDF" w:rsidRPr="00B4693B" w14:paraId="5A15221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180E4B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8D3A2B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umożliwia blokowanie księgowań na wybranych kontach</w:t>
            </w:r>
          </w:p>
        </w:tc>
      </w:tr>
      <w:tr w:rsidR="00EF3BDF" w:rsidRPr="00B4693B" w14:paraId="26FEED38" w14:textId="77777777" w:rsidTr="00717C62">
        <w:trPr>
          <w:trHeight w:val="227"/>
        </w:trPr>
        <w:tc>
          <w:tcPr>
            <w:tcW w:w="542" w:type="pct"/>
          </w:tcPr>
          <w:p w14:paraId="77C9924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AFD003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dowolnej liczby rodzajów dowodów księgowych oraz dzienników</w:t>
            </w:r>
          </w:p>
        </w:tc>
      </w:tr>
      <w:tr w:rsidR="00EF3BDF" w:rsidRPr="00B4693B" w14:paraId="46D2042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CDF34A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F3535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powinien kontrolować bilansowania się dowodów księgowych oraz kręgu kosztów kont bilansowych.</w:t>
            </w:r>
          </w:p>
        </w:tc>
      </w:tr>
      <w:tr w:rsidR="00EF3BDF" w:rsidRPr="00B4693B" w14:paraId="6CF1B3A6" w14:textId="77777777" w:rsidTr="00717C62">
        <w:trPr>
          <w:trHeight w:val="227"/>
        </w:trPr>
        <w:tc>
          <w:tcPr>
            <w:tcW w:w="542" w:type="pct"/>
          </w:tcPr>
          <w:p w14:paraId="01F73A0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47A8FF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powinien umożliwić wykonanie analizy obrotów i sald kont np. poprzez przegląd danych w zakresu obrotów i sald kont</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z możliwością podglądu szczegółowych zapisów na kontach księgowych.</w:t>
            </w:r>
          </w:p>
        </w:tc>
      </w:tr>
      <w:tr w:rsidR="00EF3BDF" w:rsidRPr="00B4693B" w14:paraId="59C76B4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F85CBA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AE18C1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umożliwia prowadzenie porównawczej analizy obrotów i sald dla kilku okresów sprawozdawczych.</w:t>
            </w:r>
          </w:p>
        </w:tc>
      </w:tr>
      <w:tr w:rsidR="00EF3BDF" w:rsidRPr="00B4693B" w14:paraId="75314566" w14:textId="77777777" w:rsidTr="00717C62">
        <w:trPr>
          <w:trHeight w:val="227"/>
        </w:trPr>
        <w:tc>
          <w:tcPr>
            <w:tcW w:w="542" w:type="pct"/>
          </w:tcPr>
          <w:p w14:paraId="526C3DD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D8E3FC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Bieżąca informacja o stanach i obrotach na kontach w zdefiniowanych okresach.</w:t>
            </w:r>
          </w:p>
        </w:tc>
      </w:tr>
      <w:tr w:rsidR="00EF3BDF" w:rsidRPr="00B4693B" w14:paraId="3BAF0F8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E405C4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621044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analiz porównawczych wieloletnich i okresowych obrotów i sald</w:t>
            </w:r>
          </w:p>
        </w:tc>
      </w:tr>
      <w:tr w:rsidR="00EF3BDF" w:rsidRPr="00B4693B" w14:paraId="4F6B0985" w14:textId="77777777" w:rsidTr="00717C62">
        <w:trPr>
          <w:trHeight w:val="227"/>
        </w:trPr>
        <w:tc>
          <w:tcPr>
            <w:tcW w:w="542" w:type="pct"/>
          </w:tcPr>
          <w:p w14:paraId="45F4B80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8444DD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Obsługa wielowalutowości – możliwość ewidencji księgowej w dowolnej walucie</w:t>
            </w:r>
          </w:p>
        </w:tc>
      </w:tr>
      <w:tr w:rsidR="00EF3BDF" w:rsidRPr="00B4693B" w14:paraId="39A1E0D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8591A0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D48F2F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tabel kursów walut w rozbiciu na:</w:t>
            </w:r>
          </w:p>
          <w:p w14:paraId="229D8E7A" w14:textId="77777777" w:rsidR="00EF3BDF" w:rsidRPr="00B4693B" w:rsidRDefault="00EF3BDF" w:rsidP="00216B27">
            <w:pPr>
              <w:pStyle w:val="Akapitzlist"/>
              <w:widowControl w:val="0"/>
              <w:numPr>
                <w:ilvl w:val="0"/>
                <w:numId w:val="6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banki, </w:t>
            </w:r>
          </w:p>
          <w:p w14:paraId="116FA056" w14:textId="77777777" w:rsidR="00EF3BDF" w:rsidRPr="00B4693B" w:rsidRDefault="00EF3BDF" w:rsidP="00216B27">
            <w:pPr>
              <w:pStyle w:val="Akapitzlist"/>
              <w:widowControl w:val="0"/>
              <w:numPr>
                <w:ilvl w:val="0"/>
                <w:numId w:val="6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daty kursu </w:t>
            </w:r>
          </w:p>
          <w:p w14:paraId="0266B7B2" w14:textId="77777777" w:rsidR="00EF3BDF" w:rsidRPr="00B4693B" w:rsidRDefault="00EF3BDF" w:rsidP="00216B27">
            <w:pPr>
              <w:pStyle w:val="Akapitzlist"/>
              <w:widowControl w:val="0"/>
              <w:numPr>
                <w:ilvl w:val="0"/>
                <w:numId w:val="6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kurs kupna, średni i sprzedaży.</w:t>
            </w:r>
          </w:p>
        </w:tc>
      </w:tr>
      <w:tr w:rsidR="00EF3BDF" w:rsidRPr="00B4693B" w14:paraId="3650EB03" w14:textId="77777777" w:rsidTr="00717C62">
        <w:trPr>
          <w:trHeight w:val="227"/>
        </w:trPr>
        <w:tc>
          <w:tcPr>
            <w:tcW w:w="542" w:type="pct"/>
          </w:tcPr>
          <w:p w14:paraId="123B3BE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576B6D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wczytania kursów z bankowości elektronicznej. </w:t>
            </w:r>
          </w:p>
        </w:tc>
      </w:tr>
      <w:tr w:rsidR="00EF3BDF" w:rsidRPr="00B4693B" w14:paraId="556E00C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9549F9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E7A507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ręcznego określania kursów walut lub wskazania dowolnie innej tabeli kursów walut oraz dowolnego dnia tabeli</w:t>
            </w:r>
          </w:p>
        </w:tc>
      </w:tr>
      <w:tr w:rsidR="00EF3BDF" w:rsidRPr="00B4693B" w14:paraId="5EDCC8ED" w14:textId="77777777" w:rsidTr="00717C62">
        <w:trPr>
          <w:trHeight w:val="227"/>
        </w:trPr>
        <w:tc>
          <w:tcPr>
            <w:tcW w:w="542" w:type="pct"/>
          </w:tcPr>
          <w:p w14:paraId="7820D5C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EB69E1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kopiowania i automatycznego stornowania dowodów księgowych.</w:t>
            </w:r>
          </w:p>
        </w:tc>
      </w:tr>
      <w:tr w:rsidR="00EF3BDF" w:rsidRPr="00B4693B" w14:paraId="77D238D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71518B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F63196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równoległych zapisów dla otwartych miesięcy księgowych.</w:t>
            </w:r>
          </w:p>
        </w:tc>
      </w:tr>
      <w:tr w:rsidR="00EF3BDF" w:rsidRPr="00B4693B" w14:paraId="61952D94" w14:textId="77777777" w:rsidTr="00717C62">
        <w:trPr>
          <w:trHeight w:val="227"/>
        </w:trPr>
        <w:tc>
          <w:tcPr>
            <w:tcW w:w="542" w:type="pct"/>
          </w:tcPr>
          <w:p w14:paraId="56DC7C2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394E15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w systemie dziennika głównego oraz</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wcześniej zdefiniowanych dzienników cząstkowych</w:t>
            </w:r>
          </w:p>
        </w:tc>
      </w:tr>
      <w:tr w:rsidR="00EF3BDF" w:rsidRPr="00B4693B" w14:paraId="796C26F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3026D5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F2995F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zapisu dzienników na trwały nośnik.</w:t>
            </w:r>
          </w:p>
        </w:tc>
      </w:tr>
      <w:tr w:rsidR="00EF3BDF" w:rsidRPr="00B4693B" w14:paraId="5C0CF05B" w14:textId="77777777" w:rsidTr="00717C62">
        <w:trPr>
          <w:trHeight w:val="227"/>
        </w:trPr>
        <w:tc>
          <w:tcPr>
            <w:tcW w:w="542" w:type="pct"/>
          </w:tcPr>
          <w:p w14:paraId="4520792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9D56EE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Karty kontowe – możliwość wglądu do szczegółowych zapisów na wybranym koncie księgowym.</w:t>
            </w:r>
          </w:p>
        </w:tc>
      </w:tr>
      <w:tr w:rsidR="00EF3BDF" w:rsidRPr="00B4693B" w14:paraId="5BA701C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76DBBB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7C7EB9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Na koniec roku obrotowego system powinien automatyczne zamknąć konta wynikowe obrotami lub saldami.</w:t>
            </w:r>
          </w:p>
        </w:tc>
      </w:tr>
      <w:tr w:rsidR="00EF3BDF" w:rsidRPr="00B4693B" w14:paraId="6249AD68" w14:textId="77777777" w:rsidTr="00717C62">
        <w:trPr>
          <w:trHeight w:val="227"/>
        </w:trPr>
        <w:tc>
          <w:tcPr>
            <w:tcW w:w="542" w:type="pct"/>
          </w:tcPr>
          <w:p w14:paraId="30FD543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195938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kopiowania na nowy rok obrotowy planu kont.</w:t>
            </w:r>
          </w:p>
        </w:tc>
      </w:tr>
      <w:tr w:rsidR="00EF3BDF" w:rsidRPr="00B4693B" w14:paraId="636E194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F8E694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56A208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sprawdzenia w systemie źródła każdego zapisu dowodu księgowego (daty wprowadzenia, użytkownika wprowadzającego, daty modyfikacji, użytkownika modyfikującego).</w:t>
            </w:r>
          </w:p>
        </w:tc>
      </w:tr>
      <w:tr w:rsidR="00EF3BDF" w:rsidRPr="00B4693B" w14:paraId="30C69EDF" w14:textId="77777777" w:rsidTr="00717C62">
        <w:trPr>
          <w:trHeight w:val="227"/>
        </w:trPr>
        <w:tc>
          <w:tcPr>
            <w:tcW w:w="542" w:type="pct"/>
          </w:tcPr>
          <w:p w14:paraId="11CBC06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0A04D6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Automatyczne przeniesienie bilansu zamknięcia jako bilansu otwarcia nowego roku obrotowego, możliwość odwzorowania kont między różnymi wersjami planów kont (możliwość wielokrotnego wykonywania przeniesienie BZ na BO).</w:t>
            </w:r>
          </w:p>
        </w:tc>
      </w:tr>
      <w:tr w:rsidR="00EF3BDF" w:rsidRPr="00B4693B" w14:paraId="4EA9518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EC98FC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59E8D8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przeniesienia danych słownikowych między wybranymi przez użytkownika latami obrotowymi</w:t>
            </w:r>
          </w:p>
        </w:tc>
      </w:tr>
      <w:tr w:rsidR="00EF3BDF" w:rsidRPr="00B4693B" w14:paraId="5B3F29B3" w14:textId="77777777" w:rsidTr="00717C62">
        <w:trPr>
          <w:trHeight w:val="1064"/>
        </w:trPr>
        <w:tc>
          <w:tcPr>
            <w:tcW w:w="542" w:type="pct"/>
          </w:tcPr>
          <w:p w14:paraId="50A8C8A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626CC7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wykonywania analiz w rozbiciu na jednostki organizacyjne:</w:t>
            </w:r>
          </w:p>
          <w:p w14:paraId="497EDF99" w14:textId="77777777" w:rsidR="00EF3BDF" w:rsidRPr="00B4693B" w:rsidRDefault="00EF3BDF" w:rsidP="00216B27">
            <w:pPr>
              <w:pStyle w:val="Akapitzlist"/>
              <w:widowControl w:val="0"/>
              <w:numPr>
                <w:ilvl w:val="0"/>
                <w:numId w:val="70"/>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obrotów i sald</w:t>
            </w:r>
          </w:p>
          <w:p w14:paraId="2354DFDA" w14:textId="77777777" w:rsidR="00EF3BDF" w:rsidRPr="00B4693B" w:rsidRDefault="00EF3BDF" w:rsidP="00216B27">
            <w:pPr>
              <w:pStyle w:val="Akapitzlist"/>
              <w:widowControl w:val="0"/>
              <w:numPr>
                <w:ilvl w:val="0"/>
                <w:numId w:val="70"/>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obrotów i sald według okresów</w:t>
            </w:r>
          </w:p>
          <w:p w14:paraId="0A1C7DEC" w14:textId="77777777" w:rsidR="00EF3BDF" w:rsidRPr="00B4693B" w:rsidRDefault="00EF3BDF" w:rsidP="00216B27">
            <w:pPr>
              <w:pStyle w:val="Akapitzlist"/>
              <w:widowControl w:val="0"/>
              <w:numPr>
                <w:ilvl w:val="0"/>
                <w:numId w:val="70"/>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kosztów działalności według miejsc powstawania</w:t>
            </w:r>
          </w:p>
          <w:p w14:paraId="02178468" w14:textId="77777777" w:rsidR="00EF3BDF" w:rsidRPr="00B4693B" w:rsidRDefault="00EF3BDF" w:rsidP="00216B27">
            <w:pPr>
              <w:pStyle w:val="Akapitzlist"/>
              <w:widowControl w:val="0"/>
              <w:numPr>
                <w:ilvl w:val="0"/>
                <w:numId w:val="70"/>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kosztów w układzie rodzajowym</w:t>
            </w:r>
          </w:p>
        </w:tc>
      </w:tr>
      <w:tr w:rsidR="00EF3BDF" w:rsidRPr="00B4693B" w14:paraId="424FB14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12FA06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B29813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automatycznego kontrolowania sumowanych operacji na poziomie kont </w:t>
            </w:r>
            <w:r w:rsidRPr="00B4693B">
              <w:rPr>
                <w:rFonts w:ascii="Liberation Serif" w:eastAsia="Calibri" w:hAnsi="Liberation Serif" w:cs="Liberation Serif"/>
                <w:sz w:val="22"/>
                <w:szCs w:val="22"/>
              </w:rPr>
              <w:lastRenderedPageBreak/>
              <w:t>syntetycznych na podstawie wprowadzonych zapisów na kontach analitycznych dotyczących danej syntetyki</w:t>
            </w:r>
          </w:p>
        </w:tc>
      </w:tr>
      <w:tr w:rsidR="00EF3BDF" w:rsidRPr="00B4693B" w14:paraId="58CA01A8" w14:textId="77777777" w:rsidTr="00717C62">
        <w:trPr>
          <w:trHeight w:val="227"/>
        </w:trPr>
        <w:tc>
          <w:tcPr>
            <w:tcW w:w="542" w:type="pct"/>
          </w:tcPr>
          <w:p w14:paraId="065048B6"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1021AC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przeglądania zaksięgowanych dokumentów wg: symbolu dokumentu, użytkownika, daty wprowadzenia, daty księgowania, kwoty.</w:t>
            </w:r>
          </w:p>
        </w:tc>
      </w:tr>
      <w:tr w:rsidR="00EF3BDF" w:rsidRPr="00B4693B" w14:paraId="0269553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8AE812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9E211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automatów księgujących równocześnie na zespołach kont zespołu „ 4” i „5”.</w:t>
            </w:r>
          </w:p>
        </w:tc>
      </w:tr>
      <w:tr w:rsidR="00EF3BDF" w:rsidRPr="00B4693B" w14:paraId="1CE875E1" w14:textId="77777777" w:rsidTr="00717C62">
        <w:trPr>
          <w:trHeight w:val="227"/>
        </w:trPr>
        <w:tc>
          <w:tcPr>
            <w:tcW w:w="542" w:type="pct"/>
          </w:tcPr>
          <w:p w14:paraId="1DF6E63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3EB820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Automatyczne księgowanie w module FK dokumentów wprowadzonych w module Środkii Trwałe oraz naliczonej amortyzacji i umorzenia.</w:t>
            </w:r>
          </w:p>
        </w:tc>
      </w:tr>
      <w:tr w:rsidR="00EF3BDF" w:rsidRPr="00B4693B" w14:paraId="3BE9E4D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CFEEDB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AF2491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rozksięgowania płac i kosztów płacowych wg MPK-ów zdefiniowanych w module płace.</w:t>
            </w:r>
          </w:p>
        </w:tc>
      </w:tr>
      <w:tr w:rsidR="00EF3BDF" w:rsidRPr="00B4693B" w14:paraId="057AABF2" w14:textId="77777777" w:rsidTr="00717C62">
        <w:trPr>
          <w:trHeight w:val="227"/>
        </w:trPr>
        <w:tc>
          <w:tcPr>
            <w:tcW w:w="542" w:type="pct"/>
          </w:tcPr>
          <w:p w14:paraId="16FE14C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C70FBD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Mechanizmy zapewniające integralność powstających MPK-ów i składników płacowych w module kadrowo-płacowym z modułem FK (Podczas definicji kont analitycznych w module FK system powinien wg określonego układu tworzyć MPK-i w module kadrowo-płacowym).</w:t>
            </w:r>
          </w:p>
        </w:tc>
      </w:tr>
      <w:tr w:rsidR="00EF3BDF" w:rsidRPr="00B4693B" w14:paraId="3972F1E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E231CE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418E0C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automatów księgujących podpiętych do dokumentu.</w:t>
            </w:r>
          </w:p>
        </w:tc>
      </w:tr>
      <w:tr w:rsidR="00EF3BDF" w:rsidRPr="00B4693B" w14:paraId="2F01DC72" w14:textId="77777777" w:rsidTr="00717C62">
        <w:trPr>
          <w:trHeight w:val="227"/>
        </w:trPr>
        <w:tc>
          <w:tcPr>
            <w:tcW w:w="542" w:type="pct"/>
          </w:tcPr>
          <w:p w14:paraId="09B60D3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825037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Wystawianie dokumentu sprzedaży na </w:t>
            </w:r>
            <w:r w:rsidR="00ED0402" w:rsidRPr="00B4693B">
              <w:rPr>
                <w:rFonts w:ascii="Liberation Serif" w:eastAsia="Calibri" w:hAnsi="Liberation Serif" w:cs="Liberation Serif"/>
                <w:sz w:val="22"/>
                <w:szCs w:val="22"/>
              </w:rPr>
              <w:t>usługi</w:t>
            </w:r>
          </w:p>
        </w:tc>
      </w:tr>
      <w:tr w:rsidR="00EF3BDF" w:rsidRPr="00B4693B" w14:paraId="595651C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72C57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F0DA3E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Mechanizmy umożliwiające obsługę deklaracji FKK (minimum VAT-7, VAT-UE, VAT-27)</w:t>
            </w:r>
          </w:p>
        </w:tc>
      </w:tr>
      <w:tr w:rsidR="00EF3BDF" w:rsidRPr="00B4693B" w14:paraId="2FF0EE9C" w14:textId="77777777" w:rsidTr="00717C62">
        <w:trPr>
          <w:trHeight w:val="227"/>
        </w:trPr>
        <w:tc>
          <w:tcPr>
            <w:tcW w:w="542" w:type="pct"/>
          </w:tcPr>
          <w:p w14:paraId="5F8D00B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F620F4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Obsługa kartoteki e-deklaracji umożliwiająca podgląd wygenerowanych dokumentów</w:t>
            </w:r>
          </w:p>
        </w:tc>
      </w:tr>
      <w:tr w:rsidR="00EF3BDF" w:rsidRPr="00B4693B" w14:paraId="165A094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8FEAC0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D19EB0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wizualizacji e-Deklaracji w interaktywnych plikach PDF udostępnianych przez MF</w:t>
            </w:r>
          </w:p>
        </w:tc>
      </w:tr>
      <w:tr w:rsidR="00EF3BDF" w:rsidRPr="00B4693B" w14:paraId="2D1E4DCA" w14:textId="77777777" w:rsidTr="00717C62">
        <w:trPr>
          <w:trHeight w:val="227"/>
        </w:trPr>
        <w:tc>
          <w:tcPr>
            <w:tcW w:w="542" w:type="pct"/>
          </w:tcPr>
          <w:p w14:paraId="17233A1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D77846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sprawdzenia poprawności</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formalnej wygenerowanych e-Deklaracji</w:t>
            </w:r>
          </w:p>
        </w:tc>
      </w:tr>
      <w:tr w:rsidR="00EF3BDF" w:rsidRPr="00B4693B" w14:paraId="0851B5E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E9AFBF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AC1652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Integracja e-Deklaracji z urządzeniami do podpisu elektronicznego, umożliwiające podpisanie e-dokumentu bezpośrednio w systemie</w:t>
            </w:r>
          </w:p>
        </w:tc>
      </w:tr>
      <w:tr w:rsidR="00EF3BDF" w:rsidRPr="00B4693B" w14:paraId="4D2D0640" w14:textId="77777777" w:rsidTr="00717C62">
        <w:trPr>
          <w:trHeight w:val="227"/>
        </w:trPr>
        <w:tc>
          <w:tcPr>
            <w:tcW w:w="542" w:type="pct"/>
          </w:tcPr>
          <w:p w14:paraId="41BD002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ABB440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wysyłki podpisanych dokumentów do WebService Systemu e-Deklaracji Ministerstwa Finansów</w:t>
            </w:r>
          </w:p>
        </w:tc>
      </w:tr>
      <w:tr w:rsidR="00EF3BDF" w:rsidRPr="00B4693B" w14:paraId="571C6EA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35592F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4F35BF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wydruku potwierdzenia odbioru UPO.</w:t>
            </w:r>
          </w:p>
        </w:tc>
      </w:tr>
      <w:tr w:rsidR="00EF3BDF" w:rsidRPr="00B4693B" w14:paraId="48F87CF4" w14:textId="77777777" w:rsidTr="00717C62">
        <w:trPr>
          <w:trHeight w:val="2505"/>
        </w:trPr>
        <w:tc>
          <w:tcPr>
            <w:tcW w:w="542" w:type="pct"/>
          </w:tcPr>
          <w:p w14:paraId="78CD8E3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0D527B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Mechanizmy umożliwiające obsługę struktur JPK w tym automatyczne generowanie struktur:</w:t>
            </w:r>
          </w:p>
          <w:p w14:paraId="0C60CA88"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Ewidencja zakupu i sprzedaży VAT</w:t>
            </w:r>
          </w:p>
          <w:p w14:paraId="78468857"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Faktury VAT</w:t>
            </w:r>
          </w:p>
          <w:p w14:paraId="44E95B24"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Księgi rachunkowe (Dzienniki, Zapisy, Zestawienie obrotów i sald)</w:t>
            </w:r>
          </w:p>
          <w:p w14:paraId="475A5B1B"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Wyciągi bankowe</w:t>
            </w:r>
          </w:p>
          <w:p w14:paraId="7065EB47"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Magazyny</w:t>
            </w:r>
          </w:p>
          <w:p w14:paraId="11000625" w14:textId="77777777" w:rsidR="00EF3BDF" w:rsidRPr="00B4693B" w:rsidRDefault="00EF3BDF" w:rsidP="00216B27">
            <w:pPr>
              <w:pStyle w:val="Akapitzlist"/>
              <w:widowControl w:val="0"/>
              <w:numPr>
                <w:ilvl w:val="0"/>
                <w:numId w:val="71"/>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Kartoteka JPK umożliwiająca podgląd wygenerowanych dokumentów</w:t>
            </w:r>
          </w:p>
        </w:tc>
      </w:tr>
      <w:tr w:rsidR="00EC780C" w:rsidRPr="00B4693B" w14:paraId="4C4EB063" w14:textId="77777777" w:rsidTr="00717C62">
        <w:trPr>
          <w:cnfStyle w:val="000000100000" w:firstRow="0" w:lastRow="0" w:firstColumn="0" w:lastColumn="0" w:oddVBand="0" w:evenVBand="0" w:oddHBand="1" w:evenHBand="0" w:firstRowFirstColumn="0" w:firstRowLastColumn="0" w:lastRowFirstColumn="0" w:lastRowLastColumn="0"/>
          <w:trHeight w:val="664"/>
        </w:trPr>
        <w:tc>
          <w:tcPr>
            <w:tcW w:w="542" w:type="pct"/>
          </w:tcPr>
          <w:p w14:paraId="7FDE695D" w14:textId="77777777" w:rsidR="00EC780C" w:rsidRPr="00B4693B" w:rsidRDefault="00EC780C"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127D14FE" w14:textId="77777777" w:rsidR="00EC780C" w:rsidRPr="00B4693B" w:rsidRDefault="00EC780C"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musi być zintegrowany z KSeF</w:t>
            </w:r>
            <w:r w:rsidR="00E02960" w:rsidRPr="00B4693B">
              <w:rPr>
                <w:rFonts w:ascii="Liberation Serif" w:eastAsia="Calibri" w:hAnsi="Liberation Serif" w:cs="Liberation Serif"/>
                <w:sz w:val="22"/>
                <w:szCs w:val="22"/>
              </w:rPr>
              <w:t xml:space="preserve"> zgodnie z obowiązującymi wytycznymi i dokumentacją techniczną w tym zakresie (https://www.podatki.gov.pl/ksef/strefa-testowa-ksef/) .</w:t>
            </w:r>
          </w:p>
          <w:p w14:paraId="639AFFA8" w14:textId="77777777" w:rsidR="00E02960" w:rsidRPr="00B4693B" w:rsidRDefault="00E02960"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Komunikacja musi odbywać się dwustronnie.</w:t>
            </w:r>
          </w:p>
        </w:tc>
      </w:tr>
      <w:tr w:rsidR="009F786F" w:rsidRPr="00B4693B" w14:paraId="66EEFEDC" w14:textId="77777777" w:rsidTr="00717C62">
        <w:trPr>
          <w:trHeight w:val="664"/>
        </w:trPr>
        <w:tc>
          <w:tcPr>
            <w:tcW w:w="542" w:type="pct"/>
          </w:tcPr>
          <w:p w14:paraId="01D1B670" w14:textId="77777777" w:rsidR="00E02960" w:rsidRPr="00B4693B" w:rsidRDefault="00E02960" w:rsidP="00216B27">
            <w:pPr>
              <w:pStyle w:val="Akapitzlist"/>
              <w:widowControl w:val="0"/>
              <w:numPr>
                <w:ilvl w:val="0"/>
                <w:numId w:val="68"/>
              </w:numPr>
              <w:autoSpaceDE w:val="0"/>
              <w:autoSpaceDN w:val="0"/>
              <w:ind w:right="57"/>
              <w:rPr>
                <w:rFonts w:ascii="Liberation Serif" w:eastAsia="Calibri" w:hAnsi="Liberation Serif" w:cs="Liberation Serif"/>
              </w:rPr>
            </w:pPr>
          </w:p>
        </w:tc>
        <w:tc>
          <w:tcPr>
            <w:tcW w:w="4458" w:type="pct"/>
          </w:tcPr>
          <w:p w14:paraId="65508C73" w14:textId="77777777" w:rsidR="00E02960" w:rsidRPr="00B4693B" w:rsidRDefault="00E02960" w:rsidP="00E02960">
            <w:pPr>
              <w:widowControl w:val="0"/>
              <w:autoSpaceDE w:val="0"/>
              <w:autoSpaceDN w:val="0"/>
              <w:ind w:left="57" w:right="57"/>
              <w:rPr>
                <w:rFonts w:ascii="Liberation Serif" w:eastAsia="Calibri" w:hAnsi="Liberation Serif" w:cs="Liberation Serif"/>
                <w:b/>
              </w:rPr>
            </w:pPr>
            <w:r w:rsidRPr="00B4693B">
              <w:rPr>
                <w:rFonts w:ascii="Liberation Serif" w:eastAsia="Calibri" w:hAnsi="Liberation Serif" w:cs="Liberation Serif"/>
              </w:rPr>
              <w:t xml:space="preserve">System musi być zintegrowany z PEF (bez względu na wybranego brokera) zgodnie z obowiązującymi wytycznymi i dokumentacją techniczną w tym zakresie: </w:t>
            </w:r>
            <w:hyperlink r:id="rId14" w:history="1">
              <w:r w:rsidRPr="00B4693B">
                <w:rPr>
                  <w:rStyle w:val="Hipercze"/>
                  <w:rFonts w:ascii="Liberation Serif" w:eastAsia="Calibri" w:hAnsi="Liberation Serif" w:cs="Liberation Serif"/>
                  <w:color w:val="auto"/>
                </w:rPr>
                <w:t>https://efaktura.gov.pl/uslugi-pef/informacje-dla-integratorow/</w:t>
              </w:r>
            </w:hyperlink>
            <w:r w:rsidRPr="00B4693B">
              <w:rPr>
                <w:rFonts w:ascii="Liberation Serif" w:eastAsia="Calibri" w:hAnsi="Liberation Serif" w:cs="Liberation Serif"/>
              </w:rPr>
              <w:t>.</w:t>
            </w:r>
          </w:p>
          <w:p w14:paraId="5E290699" w14:textId="77777777" w:rsidR="00E02960" w:rsidRPr="00B4693B" w:rsidRDefault="00E02960" w:rsidP="00E02960">
            <w:pPr>
              <w:widowControl w:val="0"/>
              <w:autoSpaceDE w:val="0"/>
              <w:autoSpaceDN w:val="0"/>
              <w:ind w:left="57" w:right="57"/>
              <w:rPr>
                <w:rFonts w:ascii="Liberation Serif" w:eastAsia="Calibri" w:hAnsi="Liberation Serif" w:cs="Liberation Serif"/>
                <w:b/>
              </w:rPr>
            </w:pPr>
            <w:r w:rsidRPr="00B4693B">
              <w:rPr>
                <w:rFonts w:ascii="Liberation Serif" w:eastAsia="Calibri" w:hAnsi="Liberation Serif" w:cs="Liberation Serif"/>
              </w:rPr>
              <w:t>Komunikacja musi odbywać się dwustronnie. Integracja z PEF może być wykonana zarówno w systemie księgowym jak i w EOD.</w:t>
            </w:r>
          </w:p>
        </w:tc>
      </w:tr>
      <w:tr w:rsidR="00EF3BDF" w:rsidRPr="00B4693B" w14:paraId="0027E056"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9B4319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0E018E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83" w:name="_Toc198101316"/>
            <w:bookmarkStart w:id="84" w:name="_Toc266776726"/>
            <w:bookmarkStart w:id="85" w:name="_Toc266777618"/>
            <w:bookmarkStart w:id="86" w:name="_Toc293403196"/>
            <w:bookmarkStart w:id="87" w:name="_Toc309118760"/>
            <w:bookmarkStart w:id="88" w:name="_Toc310949178"/>
            <w:bookmarkStart w:id="89" w:name="_Toc328489147"/>
            <w:bookmarkStart w:id="90" w:name="_Toc328489272"/>
            <w:bookmarkStart w:id="91" w:name="_Toc335310726"/>
            <w:r w:rsidRPr="00B4693B">
              <w:rPr>
                <w:rFonts w:ascii="Liberation Serif" w:eastAsia="Calibri" w:hAnsi="Liberation Serif" w:cs="Liberation Serif"/>
                <w:sz w:val="22"/>
                <w:szCs w:val="22"/>
              </w:rPr>
              <w:t>Obsługa rachunków bankowych</w:t>
            </w:r>
            <w:bookmarkEnd w:id="83"/>
            <w:bookmarkEnd w:id="84"/>
            <w:bookmarkEnd w:id="85"/>
            <w:bookmarkEnd w:id="86"/>
            <w:bookmarkEnd w:id="87"/>
            <w:bookmarkEnd w:id="88"/>
            <w:bookmarkEnd w:id="89"/>
            <w:bookmarkEnd w:id="90"/>
            <w:bookmarkEnd w:id="91"/>
          </w:p>
        </w:tc>
      </w:tr>
      <w:tr w:rsidR="00EF3BDF" w:rsidRPr="00B4693B" w14:paraId="092FB1D4" w14:textId="77777777" w:rsidTr="00717C62">
        <w:trPr>
          <w:trHeight w:val="227"/>
        </w:trPr>
        <w:tc>
          <w:tcPr>
            <w:tcW w:w="542" w:type="pct"/>
          </w:tcPr>
          <w:p w14:paraId="14D6003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0D3D21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Definiowanie rachunków bankowych prowadzonych w walucie krajowej, walutach obcych i mieszanych.</w:t>
            </w:r>
          </w:p>
        </w:tc>
      </w:tr>
      <w:tr w:rsidR="00EF3BDF" w:rsidRPr="00B4693B" w14:paraId="7EACC5B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5C5C63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F53032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uzyskania informacji o bieżącym saldzie wraz z obrotami</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konta bankowego na podstawie danych z wyciągów bankowych bez konieczności dekretacji poszczególnych pozycji wyciągu.</w:t>
            </w:r>
          </w:p>
        </w:tc>
      </w:tr>
      <w:tr w:rsidR="00EF3BDF" w:rsidRPr="00B4693B" w14:paraId="0024AF77" w14:textId="77777777" w:rsidTr="00717C62">
        <w:trPr>
          <w:trHeight w:val="227"/>
        </w:trPr>
        <w:tc>
          <w:tcPr>
            <w:tcW w:w="542" w:type="pct"/>
          </w:tcPr>
          <w:p w14:paraId="4529A91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A48A66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Wgląd w stany kont bankowych na dowolnie wybrany dzień.</w:t>
            </w:r>
          </w:p>
        </w:tc>
      </w:tr>
      <w:tr w:rsidR="00EF3BDF" w:rsidRPr="00B4693B" w14:paraId="59BEFFC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A6C06E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D50A46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Wgląd w bieżący stan rozrachunków z kontrahentami i pracownikami.</w:t>
            </w:r>
          </w:p>
        </w:tc>
      </w:tr>
      <w:tr w:rsidR="00EF3BDF" w:rsidRPr="00B4693B" w14:paraId="56BE8CEF" w14:textId="77777777" w:rsidTr="00717C62">
        <w:trPr>
          <w:trHeight w:val="227"/>
        </w:trPr>
        <w:tc>
          <w:tcPr>
            <w:tcW w:w="542" w:type="pct"/>
          </w:tcPr>
          <w:p w14:paraId="0F6644F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171686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przydziału różnych poziomów uprawnień: podgląd, ewidencja i dekretacja wyciągów bankowych.</w:t>
            </w:r>
          </w:p>
        </w:tc>
      </w:tr>
      <w:tr w:rsidR="00EF3BDF" w:rsidRPr="00B4693B" w14:paraId="5E58DBC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731870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21658C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wczytywania wyciągów bankowych z systemów Homebanking. </w:t>
            </w:r>
          </w:p>
        </w:tc>
      </w:tr>
      <w:tr w:rsidR="00EF3BDF" w:rsidRPr="00B4693B" w14:paraId="3D329AB4" w14:textId="77777777" w:rsidTr="00717C62">
        <w:trPr>
          <w:trHeight w:val="227"/>
        </w:trPr>
        <w:tc>
          <w:tcPr>
            <w:tcW w:w="542" w:type="pct"/>
          </w:tcPr>
          <w:p w14:paraId="11F53E16"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5B9A1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tworzenia raportów bankowych na podstawie zrealizowanych poleceń przelewu.</w:t>
            </w:r>
          </w:p>
        </w:tc>
      </w:tr>
      <w:tr w:rsidR="00EF3BDF" w:rsidRPr="00B4693B" w14:paraId="0F86E82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965B006"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D1EBEB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automatycznej dekretacji wyciągów bankowych i pojedynczych operacji bankowych</w:t>
            </w:r>
          </w:p>
        </w:tc>
      </w:tr>
      <w:tr w:rsidR="00EF3BDF" w:rsidRPr="00B4693B" w14:paraId="5D78EA1A" w14:textId="77777777" w:rsidTr="00717C62">
        <w:trPr>
          <w:trHeight w:val="227"/>
        </w:trPr>
        <w:tc>
          <w:tcPr>
            <w:tcW w:w="542" w:type="pct"/>
          </w:tcPr>
          <w:p w14:paraId="4584845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7D6FB7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uzyskania informacji o bieżącym saldzie wraz z obrotami konta bankowego na podstawie danych z wyciągów bankowych bez konieczności dekretacji poszczególnych pozycji wyciągu.</w:t>
            </w:r>
          </w:p>
        </w:tc>
      </w:tr>
      <w:tr w:rsidR="00EF3BDF" w:rsidRPr="00B4693B" w14:paraId="4D468DB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2B9CF4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D52670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powinien posiadać wbudowany słownik banków i ich oddziałów zawierający nazwę banku, dane adresowe oraz numer rozliczeniowy wraz z możliwością jego edycji.</w:t>
            </w:r>
          </w:p>
        </w:tc>
      </w:tr>
      <w:tr w:rsidR="00EF3BDF" w:rsidRPr="00B4693B" w14:paraId="57075D86" w14:textId="77777777" w:rsidTr="00717C62">
        <w:trPr>
          <w:trHeight w:val="227"/>
        </w:trPr>
        <w:tc>
          <w:tcPr>
            <w:tcW w:w="542" w:type="pct"/>
          </w:tcPr>
          <w:p w14:paraId="26B8B6F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74F449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Integracja kartoteki banków i oddziałów z kartoteką kontrahentów oraz kartoteką przelewów.</w:t>
            </w:r>
          </w:p>
        </w:tc>
      </w:tr>
      <w:tr w:rsidR="00EF3BDF" w:rsidRPr="00B4693B" w14:paraId="07D203C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09BC38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2A8264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domyślnego beneficjenta operacji bankowej.</w:t>
            </w:r>
          </w:p>
        </w:tc>
      </w:tr>
      <w:tr w:rsidR="00EF3BDF" w:rsidRPr="00B4693B" w14:paraId="1D0C747D" w14:textId="77777777" w:rsidTr="00717C62">
        <w:trPr>
          <w:trHeight w:val="227"/>
        </w:trPr>
        <w:tc>
          <w:tcPr>
            <w:tcW w:w="542" w:type="pct"/>
          </w:tcPr>
          <w:p w14:paraId="1EE8D9A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5F2575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podpinania załączników do wyciągu bankowego.</w:t>
            </w:r>
          </w:p>
        </w:tc>
      </w:tr>
      <w:tr w:rsidR="00EF3BDF" w:rsidRPr="00B4693B" w14:paraId="5072872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1DDA81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F865B8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92" w:name="_Toc198101317"/>
            <w:bookmarkStart w:id="93" w:name="_Toc266776727"/>
            <w:bookmarkStart w:id="94" w:name="_Toc266777619"/>
            <w:bookmarkStart w:id="95" w:name="_Toc293403197"/>
            <w:bookmarkStart w:id="96" w:name="_Toc309118761"/>
            <w:bookmarkStart w:id="97" w:name="_Toc310949179"/>
            <w:bookmarkStart w:id="98" w:name="_Toc328489148"/>
            <w:bookmarkStart w:id="99" w:name="_Toc328489273"/>
            <w:bookmarkStart w:id="100" w:name="_Toc335310727"/>
            <w:r w:rsidRPr="00B4693B">
              <w:rPr>
                <w:rFonts w:ascii="Liberation Serif" w:eastAsia="Calibri" w:hAnsi="Liberation Serif" w:cs="Liberation Serif"/>
                <w:sz w:val="22"/>
                <w:szCs w:val="22"/>
              </w:rPr>
              <w:t>Kartoteka przelewów</w:t>
            </w:r>
            <w:bookmarkEnd w:id="92"/>
            <w:bookmarkEnd w:id="93"/>
            <w:bookmarkEnd w:id="94"/>
            <w:bookmarkEnd w:id="95"/>
            <w:bookmarkEnd w:id="96"/>
            <w:bookmarkEnd w:id="97"/>
            <w:bookmarkEnd w:id="98"/>
            <w:bookmarkEnd w:id="99"/>
            <w:bookmarkEnd w:id="100"/>
          </w:p>
        </w:tc>
      </w:tr>
      <w:tr w:rsidR="00EF3BDF" w:rsidRPr="00B4693B" w14:paraId="1022981E" w14:textId="77777777" w:rsidTr="00717C62">
        <w:trPr>
          <w:trHeight w:val="227"/>
        </w:trPr>
        <w:tc>
          <w:tcPr>
            <w:tcW w:w="542" w:type="pct"/>
          </w:tcPr>
          <w:p w14:paraId="54B8326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731CB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generowania</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przelewów do spłaty zobowiązań w momencie wystawienia faktury zakupu.</w:t>
            </w:r>
          </w:p>
        </w:tc>
      </w:tr>
      <w:tr w:rsidR="00EF3BDF" w:rsidRPr="00B4693B" w14:paraId="5D92F23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A326A6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B27B68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ręcznej rejestracji przelewów.</w:t>
            </w:r>
          </w:p>
        </w:tc>
      </w:tr>
      <w:tr w:rsidR="00EF3BDF" w:rsidRPr="00B4693B" w14:paraId="5166EFE1" w14:textId="77777777" w:rsidTr="00717C62">
        <w:trPr>
          <w:trHeight w:val="227"/>
        </w:trPr>
        <w:tc>
          <w:tcPr>
            <w:tcW w:w="542" w:type="pct"/>
          </w:tcPr>
          <w:p w14:paraId="69644F7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849C71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generowania przelewów z automatycznym uwzględnieniem należności i zobowiązań np. Kontrahent posiadający zobowiązania w stosunku do Szpitala na kwotę 50zł</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oraz jednocześnie należności na kwotę</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30 zł system powinien wygenerować przelew na kwotę 20zł)</w:t>
            </w:r>
          </w:p>
        </w:tc>
      </w:tr>
      <w:tr w:rsidR="00EF3BDF" w:rsidRPr="00B4693B" w14:paraId="0CE0AAC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50D6B9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EE6874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powinien uniemożliwić generowanie przelewów ujemnych.</w:t>
            </w:r>
          </w:p>
        </w:tc>
      </w:tr>
      <w:tr w:rsidR="00EF3BDF" w:rsidRPr="00B4693B" w14:paraId="16C3533B" w14:textId="77777777" w:rsidTr="00717C62">
        <w:trPr>
          <w:trHeight w:val="227"/>
        </w:trPr>
        <w:tc>
          <w:tcPr>
            <w:tcW w:w="542" w:type="pct"/>
          </w:tcPr>
          <w:p w14:paraId="2205458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F4A0C3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przeglądania w jednym miejscu przelewów</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które zostały już zapłacone i tych które czekają na zapłatę</w:t>
            </w:r>
          </w:p>
        </w:tc>
      </w:tr>
      <w:tr w:rsidR="00EF3BDF" w:rsidRPr="00B4693B" w14:paraId="12DB7491" w14:textId="77777777" w:rsidTr="00717C62">
        <w:trPr>
          <w:cnfStyle w:val="000000100000" w:firstRow="0" w:lastRow="0" w:firstColumn="0" w:lastColumn="0" w:oddVBand="0" w:evenVBand="0" w:oddHBand="1" w:evenHBand="0" w:firstRowFirstColumn="0" w:firstRowLastColumn="0" w:lastRowFirstColumn="0" w:lastRowLastColumn="0"/>
          <w:trHeight w:val="1347"/>
        </w:trPr>
        <w:tc>
          <w:tcPr>
            <w:tcW w:w="542" w:type="pct"/>
          </w:tcPr>
          <w:p w14:paraId="5E5CA93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3D4985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obsługi planu płatności w zakresie:</w:t>
            </w:r>
          </w:p>
          <w:p w14:paraId="2DE44680" w14:textId="77777777" w:rsidR="00EF3BDF" w:rsidRPr="00B4693B" w:rsidRDefault="00EF3BDF" w:rsidP="00216B27">
            <w:pPr>
              <w:widowControl w:val="0"/>
              <w:numPr>
                <w:ilvl w:val="0"/>
                <w:numId w:val="58"/>
              </w:numPr>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generowanie planu płatności zobowiązań – zatwierdzanie płatności zgodnie z terminem płatności, możliwość zmiany daty zapłaty na dowolny inny dzień</w:t>
            </w:r>
          </w:p>
          <w:p w14:paraId="297165A2" w14:textId="77777777" w:rsidR="00EF3BDF" w:rsidRPr="00B4693B" w:rsidRDefault="00EF3BDF" w:rsidP="00216B27">
            <w:pPr>
              <w:widowControl w:val="0"/>
              <w:numPr>
                <w:ilvl w:val="0"/>
                <w:numId w:val="58"/>
              </w:numPr>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rozbijanie płatności na operacje z różnymi terminami realizacji zapłaty</w:t>
            </w:r>
          </w:p>
          <w:p w14:paraId="7E54B61D" w14:textId="77777777" w:rsidR="00EF3BDF" w:rsidRPr="00B4693B" w:rsidRDefault="00EF3BDF" w:rsidP="00216B27">
            <w:pPr>
              <w:widowControl w:val="0"/>
              <w:numPr>
                <w:ilvl w:val="0"/>
                <w:numId w:val="58"/>
              </w:numPr>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generowanie przelewów na podstawie zatwierdzonego planu płatności</w:t>
            </w:r>
          </w:p>
        </w:tc>
      </w:tr>
      <w:tr w:rsidR="00EF3BDF" w:rsidRPr="00B4693B" w14:paraId="5FE8F331" w14:textId="77777777" w:rsidTr="00717C62">
        <w:trPr>
          <w:trHeight w:val="227"/>
        </w:trPr>
        <w:tc>
          <w:tcPr>
            <w:tcW w:w="542" w:type="pct"/>
          </w:tcPr>
          <w:p w14:paraId="0813A63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4DD112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kontroli salda rozrachunku podczas generowania przelewu</w:t>
            </w:r>
          </w:p>
        </w:tc>
      </w:tr>
      <w:tr w:rsidR="00EF3BDF" w:rsidRPr="00B4693B" w14:paraId="7B2F125D" w14:textId="77777777" w:rsidTr="00717C62">
        <w:trPr>
          <w:cnfStyle w:val="000000100000" w:firstRow="0" w:lastRow="0" w:firstColumn="0" w:lastColumn="0" w:oddVBand="0" w:evenVBand="0" w:oddHBand="1" w:evenHBand="0" w:firstRowFirstColumn="0" w:firstRowLastColumn="0" w:lastRowFirstColumn="0" w:lastRowLastColumn="0"/>
          <w:trHeight w:val="809"/>
        </w:trPr>
        <w:tc>
          <w:tcPr>
            <w:tcW w:w="542" w:type="pct"/>
          </w:tcPr>
          <w:p w14:paraId="06C684C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E0A84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Wydruk poleceń przelewu w różnych formatach:</w:t>
            </w:r>
          </w:p>
          <w:p w14:paraId="2DA55BEE" w14:textId="77777777" w:rsidR="00EF3BDF" w:rsidRPr="00B4693B" w:rsidRDefault="00EF3BDF" w:rsidP="00216B27">
            <w:pPr>
              <w:widowControl w:val="0"/>
              <w:numPr>
                <w:ilvl w:val="0"/>
                <w:numId w:val="59"/>
              </w:numPr>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Układ pionowy na papierze wstępnie zadrukowanym (dwa duże oraz dwa małe blankiety)</w:t>
            </w:r>
          </w:p>
          <w:p w14:paraId="3BC477A7" w14:textId="77777777" w:rsidR="00EF3BDF" w:rsidRPr="00B4693B" w:rsidRDefault="00EF3BDF" w:rsidP="00216B27">
            <w:pPr>
              <w:widowControl w:val="0"/>
              <w:numPr>
                <w:ilvl w:val="0"/>
                <w:numId w:val="59"/>
              </w:numPr>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Układ pionowy z wydrukiem szablonu (dwa duże oraz dwa małe blankiety)</w:t>
            </w:r>
          </w:p>
        </w:tc>
      </w:tr>
      <w:tr w:rsidR="00EF3BDF" w:rsidRPr="00B4693B" w14:paraId="3D5E1C67" w14:textId="77777777" w:rsidTr="00717C62">
        <w:trPr>
          <w:trHeight w:val="227"/>
        </w:trPr>
        <w:tc>
          <w:tcPr>
            <w:tcW w:w="542" w:type="pct"/>
          </w:tcPr>
          <w:p w14:paraId="57E06BA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78FA94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scalania</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niezrealizowanych przelewów kontrahenta w ramach jednej paczki przelewów.</w:t>
            </w:r>
          </w:p>
        </w:tc>
      </w:tr>
      <w:tr w:rsidR="00EF3BDF" w:rsidRPr="00B4693B" w14:paraId="346CC519"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E746ED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3CC01C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Współpraca z systemami Homebanking (bankowość elektroniczna). </w:t>
            </w:r>
          </w:p>
        </w:tc>
      </w:tr>
      <w:tr w:rsidR="00EF3BDF" w:rsidRPr="00B4693B" w14:paraId="77CA8126" w14:textId="77777777" w:rsidTr="00717C62">
        <w:trPr>
          <w:trHeight w:val="227"/>
        </w:trPr>
        <w:tc>
          <w:tcPr>
            <w:tcW w:w="542" w:type="pct"/>
          </w:tcPr>
          <w:p w14:paraId="4BD2247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7CD3DD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przekazania paczki przelewów do systemu Homebanking (bankowość elektroniczna).</w:t>
            </w:r>
          </w:p>
        </w:tc>
      </w:tr>
      <w:tr w:rsidR="00EF3BDF" w:rsidRPr="00B4693B" w14:paraId="2AF7E03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EC98E6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569128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zadekretowania wcześniej wysłanych przelewów powracających w wyciągu bankowym.</w:t>
            </w:r>
          </w:p>
        </w:tc>
      </w:tr>
      <w:tr w:rsidR="00EF3BDF" w:rsidRPr="00B4693B" w14:paraId="2BC591FA" w14:textId="77777777" w:rsidTr="00717C62">
        <w:trPr>
          <w:trHeight w:val="227"/>
        </w:trPr>
        <w:tc>
          <w:tcPr>
            <w:tcW w:w="542" w:type="pct"/>
          </w:tcPr>
          <w:p w14:paraId="02607EE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AF1729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wstępnego rozpoznawania otrzymanych wpłat: według konta wpłacającego, według opisu zawierającego symbole należności, według nieuregulowanych sald.</w:t>
            </w:r>
          </w:p>
        </w:tc>
      </w:tr>
      <w:tr w:rsidR="00717C62" w:rsidRPr="00B4693B" w14:paraId="27C2DFA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57DF81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CA457A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definiowania przez użytkownika wzorców komasacji operacji bankowych </w:t>
            </w:r>
          </w:p>
        </w:tc>
      </w:tr>
      <w:tr w:rsidR="00EF3BDF" w:rsidRPr="00B4693B" w14:paraId="6D968F75" w14:textId="77777777" w:rsidTr="00717C62">
        <w:trPr>
          <w:trHeight w:val="227"/>
        </w:trPr>
        <w:tc>
          <w:tcPr>
            <w:tcW w:w="542" w:type="pct"/>
          </w:tcPr>
          <w:p w14:paraId="7A0B08E5" w14:textId="77777777" w:rsidR="00EF3BDF" w:rsidRPr="00B4693B" w:rsidRDefault="00EF3BDF" w:rsidP="004E25D1">
            <w:pPr>
              <w:pStyle w:val="Akapitzlist"/>
              <w:widowControl w:val="0"/>
              <w:autoSpaceDE w:val="0"/>
              <w:autoSpaceDN w:val="0"/>
              <w:ind w:left="777" w:right="57"/>
              <w:rPr>
                <w:rFonts w:ascii="Liberation Serif" w:eastAsia="Calibri" w:hAnsi="Liberation Serif" w:cs="Liberation Serif"/>
                <w:sz w:val="22"/>
                <w:szCs w:val="22"/>
              </w:rPr>
            </w:pPr>
          </w:p>
        </w:tc>
        <w:tc>
          <w:tcPr>
            <w:tcW w:w="4458" w:type="pct"/>
          </w:tcPr>
          <w:p w14:paraId="1461235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101" w:name="_Toc198101318"/>
            <w:bookmarkStart w:id="102" w:name="_Toc266776728"/>
            <w:bookmarkStart w:id="103" w:name="_Toc266777620"/>
            <w:bookmarkStart w:id="104" w:name="_Toc293403198"/>
            <w:bookmarkStart w:id="105" w:name="_Toc309118762"/>
            <w:bookmarkStart w:id="106" w:name="_Toc310949180"/>
            <w:bookmarkStart w:id="107" w:name="_Toc328489149"/>
            <w:bookmarkStart w:id="108" w:name="_Toc328489274"/>
            <w:bookmarkStart w:id="109" w:name="_Toc335310728"/>
            <w:r w:rsidRPr="00B4693B">
              <w:rPr>
                <w:rFonts w:ascii="Liberation Serif" w:eastAsia="Calibri" w:hAnsi="Liberation Serif" w:cs="Liberation Serif"/>
                <w:sz w:val="22"/>
                <w:szCs w:val="22"/>
              </w:rPr>
              <w:t>Zakup</w:t>
            </w:r>
            <w:bookmarkEnd w:id="101"/>
            <w:bookmarkEnd w:id="102"/>
            <w:bookmarkEnd w:id="103"/>
            <w:bookmarkEnd w:id="104"/>
            <w:bookmarkEnd w:id="105"/>
            <w:bookmarkEnd w:id="106"/>
            <w:bookmarkEnd w:id="107"/>
            <w:bookmarkEnd w:id="108"/>
            <w:bookmarkEnd w:id="109"/>
          </w:p>
        </w:tc>
      </w:tr>
      <w:tr w:rsidR="00EF3BDF" w:rsidRPr="00B4693B" w14:paraId="1F80C6E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40A723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FCB90D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dowolnej liczby rejestrów zakupu.</w:t>
            </w:r>
          </w:p>
        </w:tc>
      </w:tr>
      <w:tr w:rsidR="00EF3BDF" w:rsidRPr="00B4693B" w14:paraId="2D343674" w14:textId="77777777" w:rsidTr="00717C62">
        <w:trPr>
          <w:trHeight w:val="227"/>
        </w:trPr>
        <w:tc>
          <w:tcPr>
            <w:tcW w:w="542" w:type="pct"/>
          </w:tcPr>
          <w:p w14:paraId="2A5A446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3FE489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rejestru zakupu krajowego w walucie obcej.</w:t>
            </w:r>
          </w:p>
        </w:tc>
      </w:tr>
      <w:tr w:rsidR="00EF3BDF" w:rsidRPr="00B4693B" w14:paraId="67DA48E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719D94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5B2650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dekretowania dokumentów zakupu według ustalonych szablonów</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księgowania.</w:t>
            </w:r>
          </w:p>
        </w:tc>
      </w:tr>
      <w:tr w:rsidR="00EF3BDF" w:rsidRPr="00B4693B" w14:paraId="0460BC39" w14:textId="77777777" w:rsidTr="00717C62">
        <w:trPr>
          <w:trHeight w:val="227"/>
        </w:trPr>
        <w:tc>
          <w:tcPr>
            <w:tcW w:w="542" w:type="pct"/>
          </w:tcPr>
          <w:p w14:paraId="3C2CC3A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C5BAF4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rozliczeń dostaw niefakturowanych oraz towarów i materiałów w drodze.</w:t>
            </w:r>
          </w:p>
        </w:tc>
      </w:tr>
      <w:tr w:rsidR="00EF3BDF" w:rsidRPr="00B4693B" w14:paraId="47378F19"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E21805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6466FB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Wyliczenie odchyleń dla kont rozliczenia zakupu podczas rejestrowania dokumentu zakupu.</w:t>
            </w:r>
          </w:p>
        </w:tc>
      </w:tr>
      <w:tr w:rsidR="00EF3BDF" w:rsidRPr="00B4693B" w14:paraId="628129C5" w14:textId="77777777" w:rsidTr="00717C62">
        <w:trPr>
          <w:trHeight w:val="227"/>
        </w:trPr>
        <w:tc>
          <w:tcPr>
            <w:tcW w:w="542" w:type="pct"/>
          </w:tcPr>
          <w:p w14:paraId="39799BF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960D2B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i wydruku rejestrów zakupu VAT</w:t>
            </w:r>
          </w:p>
        </w:tc>
      </w:tr>
      <w:tr w:rsidR="00EF3BDF" w:rsidRPr="00B4693B" w14:paraId="6187BC7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02C629B"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1CF875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wsparcia procesu rozliczenia podatku VAT naliczonego poprzez system raportowania</w:t>
            </w:r>
          </w:p>
        </w:tc>
      </w:tr>
      <w:tr w:rsidR="00EF3BDF" w:rsidRPr="00B4693B" w14:paraId="383EFC95" w14:textId="77777777" w:rsidTr="00717C62">
        <w:trPr>
          <w:trHeight w:val="227"/>
        </w:trPr>
        <w:tc>
          <w:tcPr>
            <w:tcW w:w="542" w:type="pct"/>
          </w:tcPr>
          <w:p w14:paraId="2F56135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431095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dodatkowej rejestracji zobowiązań wobec urzędu celnego w rejestrze zakupów z importu.</w:t>
            </w:r>
          </w:p>
        </w:tc>
      </w:tr>
      <w:tr w:rsidR="00EF3BDF" w:rsidRPr="00B4693B" w14:paraId="2DFF4A5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36CB4A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C5B19F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wystawiania faktur ratalnych – odrębne zobowiązania z różnymi terminami płatności dla poszczególnych rat.</w:t>
            </w:r>
          </w:p>
        </w:tc>
      </w:tr>
      <w:tr w:rsidR="00EF3BDF" w:rsidRPr="00B4693B" w14:paraId="0BC9B13F" w14:textId="77777777" w:rsidTr="00717C62">
        <w:trPr>
          <w:trHeight w:val="227"/>
        </w:trPr>
        <w:tc>
          <w:tcPr>
            <w:tcW w:w="542" w:type="pct"/>
          </w:tcPr>
          <w:p w14:paraId="35D45F0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F4F2EF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Wprowadzanie dokumentów zakupu korygujących z możliwością zaciągania pozycji nagłówkowych z dokumentu korygowanego (pozycja korygowana z kwotą </w:t>
            </w:r>
            <w:r w:rsidRPr="00B4693B">
              <w:rPr>
                <w:rFonts w:ascii="Liberation Serif" w:eastAsia="Calibri" w:hAnsi="Liberation Serif" w:cs="Liberation Serif"/>
                <w:sz w:val="22"/>
                <w:szCs w:val="22"/>
              </w:rPr>
              <w:lastRenderedPageBreak/>
              <w:t>ujemną/przeciwnym znakiem, pozycja korygująca z kwotą dodatnią/znak kwoty tak jak na fakturze pierwotnej) - zarówno dokumenty zakupu krajowe i zagraniczne</w:t>
            </w:r>
          </w:p>
        </w:tc>
      </w:tr>
      <w:tr w:rsidR="00EF3BDF" w:rsidRPr="00B4693B" w14:paraId="1FC93DC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3A1667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1E6013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wystawiania Faktur oraz Faktur Korygujących dla Rolnika Ryczałtowego – rejestracja i wydruk (np. przy dostawach żywności)</w:t>
            </w:r>
          </w:p>
        </w:tc>
      </w:tr>
      <w:tr w:rsidR="00EF3BDF" w:rsidRPr="00B4693B" w14:paraId="015C4EAC" w14:textId="77777777" w:rsidTr="00717C62">
        <w:trPr>
          <w:trHeight w:val="227"/>
        </w:trPr>
        <w:tc>
          <w:tcPr>
            <w:tcW w:w="542" w:type="pct"/>
          </w:tcPr>
          <w:p w14:paraId="0652AD0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CC44A1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Kartoteka not korygujących wychodzących i przychodzących, wydruk noty korygującej. Załączniki do not korygujących. Możliwość sporządzenia Noty Korygującej dla Wierzyciela lub Dostawcy (kontrahenci z Faktury Zakupu).</w:t>
            </w:r>
          </w:p>
        </w:tc>
      </w:tr>
      <w:tr w:rsidR="00EF3BDF" w:rsidRPr="00B4693B" w14:paraId="1DF06AB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D42D3E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7C93B3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Powiązania faktur zakupu z zamówieniami materiałów/towarów oraz usług. Możliwość kontroli różnicy wartości faktur i zamówień</w:t>
            </w:r>
          </w:p>
        </w:tc>
      </w:tr>
      <w:tr w:rsidR="00EF3BDF" w:rsidRPr="00B4693B" w14:paraId="39EAECD0" w14:textId="77777777" w:rsidTr="00717C62">
        <w:trPr>
          <w:trHeight w:val="227"/>
        </w:trPr>
        <w:tc>
          <w:tcPr>
            <w:tcW w:w="542" w:type="pct"/>
          </w:tcPr>
          <w:p w14:paraId="2B39E25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6ADF05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podpinania załączników do dokumentów zakupu.</w:t>
            </w:r>
          </w:p>
        </w:tc>
      </w:tr>
      <w:tr w:rsidR="00EF3BDF" w:rsidRPr="00B4693B" w14:paraId="15AF890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48BB6E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EF4F03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przenoszenia i kopiowania dokumentów zakupu pomiędzy rejestrami zakupu oraz okresami (dla dokumentów niezadekretowanych). Kopiowanie dokumentów zakupu pomiędzy latami obrotowymi</w:t>
            </w:r>
          </w:p>
        </w:tc>
      </w:tr>
      <w:tr w:rsidR="00EF3BDF" w:rsidRPr="00B4693B" w14:paraId="2621785A" w14:textId="77777777" w:rsidTr="00717C62">
        <w:trPr>
          <w:trHeight w:val="227"/>
        </w:trPr>
        <w:tc>
          <w:tcPr>
            <w:tcW w:w="542" w:type="pct"/>
          </w:tcPr>
          <w:p w14:paraId="0A299E4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9AABCF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modyfikacji terminu odliczenia podatku VAT dotyczącego okresów zablokowanych. Możliwość przypisania uprawnień wybranym użytkownikom do wybranej funkcjonalności.</w:t>
            </w:r>
          </w:p>
        </w:tc>
      </w:tr>
      <w:tr w:rsidR="00EF3BDF" w:rsidRPr="00B4693B" w14:paraId="4ECC4F7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D12D5F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6A6F9D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wystawienia dokumentów zakupu na podstawie dokumentów magazynowych PZ.</w:t>
            </w:r>
          </w:p>
        </w:tc>
      </w:tr>
      <w:tr w:rsidR="00EF3BDF" w:rsidRPr="00B4693B" w14:paraId="6CC04CED" w14:textId="77777777" w:rsidTr="00717C62">
        <w:trPr>
          <w:trHeight w:val="227"/>
        </w:trPr>
        <w:tc>
          <w:tcPr>
            <w:tcW w:w="542" w:type="pct"/>
          </w:tcPr>
          <w:p w14:paraId="0F10E98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6DB0E4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obsługi dokumentów odwrotnego obciążenia.</w:t>
            </w:r>
          </w:p>
        </w:tc>
      </w:tr>
      <w:tr w:rsidR="00EF3BDF" w:rsidRPr="00B4693B" w14:paraId="43FD531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Borders>
              <w:bottom w:val="single" w:sz="4" w:space="0" w:color="8EAADB"/>
            </w:tcBorders>
          </w:tcPr>
          <w:p w14:paraId="28541FB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E50FCC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tworzenia Wewnętrznych Dokumentów Sprzedaży na podstawie krajowych</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i zagranicznych dokumentów zakupu (np. Faktur Wewnątrzwspólnotowego Nabycia, Odwrotne Obciążenie).</w:t>
            </w:r>
          </w:p>
        </w:tc>
      </w:tr>
      <w:tr w:rsidR="00EF3BDF" w:rsidRPr="00B4693B" w14:paraId="3FBB2868" w14:textId="77777777" w:rsidTr="00717C62">
        <w:trPr>
          <w:trHeight w:val="227"/>
        </w:trPr>
        <w:tc>
          <w:tcPr>
            <w:tcW w:w="542" w:type="pct"/>
            <w:tcBorders>
              <w:tr2bl w:val="single" w:sz="4" w:space="0" w:color="auto"/>
            </w:tcBorders>
          </w:tcPr>
          <w:p w14:paraId="6868ED5F" w14:textId="77777777" w:rsidR="00EF3BDF" w:rsidRPr="00B4693B" w:rsidRDefault="00EF3BDF" w:rsidP="00D9178F">
            <w:pPr>
              <w:widowControl w:val="0"/>
              <w:autoSpaceDE w:val="0"/>
              <w:autoSpaceDN w:val="0"/>
              <w:ind w:left="57" w:right="57"/>
              <w:rPr>
                <w:rFonts w:ascii="Liberation Serif" w:eastAsia="Calibri" w:hAnsi="Liberation Serif" w:cs="Liberation Serif"/>
                <w:sz w:val="22"/>
                <w:szCs w:val="22"/>
              </w:rPr>
            </w:pPr>
          </w:p>
        </w:tc>
        <w:tc>
          <w:tcPr>
            <w:tcW w:w="4458" w:type="pct"/>
          </w:tcPr>
          <w:p w14:paraId="1C673DD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Obsługa sprzedaży</w:t>
            </w:r>
          </w:p>
        </w:tc>
      </w:tr>
      <w:tr w:rsidR="00EF3BDF" w:rsidRPr="00B4693B" w14:paraId="5C218B6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A0A017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CE5EF7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dowolnej liczby sprzedaży przez użytkownika.</w:t>
            </w:r>
          </w:p>
        </w:tc>
      </w:tr>
      <w:tr w:rsidR="00EF3BDF" w:rsidRPr="00B4693B" w14:paraId="33D533F3" w14:textId="77777777" w:rsidTr="00717C62">
        <w:trPr>
          <w:trHeight w:val="227"/>
        </w:trPr>
        <w:tc>
          <w:tcPr>
            <w:tcW w:w="542" w:type="pct"/>
          </w:tcPr>
          <w:p w14:paraId="0DED544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4C6A5D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Wystawianie dokumentów sprzedaży - faktury, paragony, faktury zaliczkowe, faktury korygujące, zbiorcze faktury korygujące, faktury upustowe</w:t>
            </w:r>
          </w:p>
        </w:tc>
      </w:tr>
      <w:tr w:rsidR="00EF3BDF" w:rsidRPr="00B4693B" w14:paraId="760E3EE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536BB0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FB10B5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Automatyczna numeracja dokumentów sprzedaży z możliwością ręcznej zmiany.</w:t>
            </w:r>
          </w:p>
        </w:tc>
      </w:tr>
      <w:tr w:rsidR="00EF3BDF" w:rsidRPr="00B4693B" w14:paraId="79518A8B" w14:textId="77777777" w:rsidTr="00717C62">
        <w:trPr>
          <w:trHeight w:val="227"/>
        </w:trPr>
        <w:tc>
          <w:tcPr>
            <w:tcW w:w="542" w:type="pct"/>
          </w:tcPr>
          <w:p w14:paraId="1B9147B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F7A13A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Definiowanie dokumentów sprzedaży (sposób numeracji, liczony od cen brutto, netto, fiskalizowany, eksport, rodzaj dokumentu korygującego).</w:t>
            </w:r>
          </w:p>
        </w:tc>
      </w:tr>
      <w:tr w:rsidR="00EF3BDF" w:rsidRPr="00B4693B" w14:paraId="61BB10C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83CE74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380DD6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przyporządkowania do rodzaju dokumentów sprzedaży listy kontrahentów, którzy mogą być płatnikiem </w:t>
            </w:r>
          </w:p>
        </w:tc>
      </w:tr>
      <w:tr w:rsidR="00EF3BDF" w:rsidRPr="00B4693B" w14:paraId="67F8CD5C" w14:textId="77777777" w:rsidTr="00717C62">
        <w:trPr>
          <w:trHeight w:val="227"/>
        </w:trPr>
        <w:tc>
          <w:tcPr>
            <w:tcW w:w="542" w:type="pct"/>
          </w:tcPr>
          <w:p w14:paraId="6080C53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71ABE0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kopiowania dokumentów sprzedaży i faktur pro-forma na faktury sprzedaży</w:t>
            </w:r>
          </w:p>
        </w:tc>
      </w:tr>
      <w:tr w:rsidR="00EF3BDF" w:rsidRPr="00B4693B" w14:paraId="022CCE0A" w14:textId="77777777" w:rsidTr="00717C62">
        <w:trPr>
          <w:cnfStyle w:val="000000100000" w:firstRow="0" w:lastRow="0" w:firstColumn="0" w:lastColumn="0" w:oddVBand="0" w:evenVBand="0" w:oddHBand="1" w:evenHBand="0" w:firstRowFirstColumn="0" w:firstRowLastColumn="0" w:lastRowFirstColumn="0" w:lastRowLastColumn="0"/>
          <w:trHeight w:val="1427"/>
        </w:trPr>
        <w:tc>
          <w:tcPr>
            <w:tcW w:w="542" w:type="pct"/>
          </w:tcPr>
          <w:p w14:paraId="4EEB32D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009411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praw ograniczających czynności na fakturach:</w:t>
            </w:r>
          </w:p>
          <w:p w14:paraId="6E12B591" w14:textId="77777777" w:rsidR="00EF3BDF" w:rsidRPr="00B4693B" w:rsidRDefault="00EF3BDF" w:rsidP="00216B27">
            <w:pPr>
              <w:pStyle w:val="Akapitzlist"/>
              <w:widowControl w:val="0"/>
              <w:numPr>
                <w:ilvl w:val="0"/>
                <w:numId w:val="5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potwierdzanie faktur</w:t>
            </w:r>
          </w:p>
          <w:p w14:paraId="5ECC6DF1" w14:textId="77777777" w:rsidR="00EF3BDF" w:rsidRPr="00B4693B" w:rsidRDefault="00EF3BDF" w:rsidP="00216B27">
            <w:pPr>
              <w:pStyle w:val="Akapitzlist"/>
              <w:widowControl w:val="0"/>
              <w:numPr>
                <w:ilvl w:val="0"/>
                <w:numId w:val="5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modyfikację dat wystawienia, sprzedaży, terminu płatności</w:t>
            </w:r>
          </w:p>
          <w:p w14:paraId="63A2908A" w14:textId="77777777" w:rsidR="00EF3BDF" w:rsidRPr="00B4693B" w:rsidRDefault="00EF3BDF" w:rsidP="00216B27">
            <w:pPr>
              <w:pStyle w:val="Akapitzlist"/>
              <w:widowControl w:val="0"/>
              <w:numPr>
                <w:ilvl w:val="0"/>
                <w:numId w:val="5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modyfikację sposobu płatności</w:t>
            </w:r>
          </w:p>
          <w:p w14:paraId="6E8FDDBD" w14:textId="77777777" w:rsidR="00EF3BDF" w:rsidRPr="00B4693B" w:rsidRDefault="00EF3BDF" w:rsidP="00216B27">
            <w:pPr>
              <w:pStyle w:val="Akapitzlist"/>
              <w:widowControl w:val="0"/>
              <w:numPr>
                <w:ilvl w:val="0"/>
                <w:numId w:val="5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modyfikację cenników</w:t>
            </w:r>
          </w:p>
          <w:p w14:paraId="203A932C" w14:textId="77777777" w:rsidR="00EF3BDF" w:rsidRPr="00B4693B" w:rsidRDefault="00EF3BDF" w:rsidP="00216B27">
            <w:pPr>
              <w:pStyle w:val="Akapitzlist"/>
              <w:widowControl w:val="0"/>
              <w:numPr>
                <w:ilvl w:val="0"/>
                <w:numId w:val="59"/>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modyfikację rabatów</w:t>
            </w:r>
          </w:p>
        </w:tc>
      </w:tr>
      <w:tr w:rsidR="00EF3BDF" w:rsidRPr="00B4693B" w14:paraId="296E4985" w14:textId="77777777" w:rsidTr="00717C62">
        <w:trPr>
          <w:trHeight w:val="227"/>
        </w:trPr>
        <w:tc>
          <w:tcPr>
            <w:tcW w:w="542" w:type="pct"/>
          </w:tcPr>
          <w:p w14:paraId="0BE8FAF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3F0014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rozróżnienia na fakturze zamawiającego, nabywcy oraz odbiorcy</w:t>
            </w:r>
          </w:p>
        </w:tc>
      </w:tr>
      <w:tr w:rsidR="00EF3BDF" w:rsidRPr="00B4693B" w14:paraId="046D8ED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7072F2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A8310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rozróżnienia katalogu kontrahentów i katalogu osób fizycznych</w:t>
            </w:r>
          </w:p>
        </w:tc>
      </w:tr>
      <w:tr w:rsidR="00EF3BDF" w:rsidRPr="00B4693B" w14:paraId="48C369A4" w14:textId="77777777" w:rsidTr="00717C62">
        <w:trPr>
          <w:trHeight w:val="227"/>
        </w:trPr>
        <w:tc>
          <w:tcPr>
            <w:tcW w:w="542" w:type="pct"/>
          </w:tcPr>
          <w:p w14:paraId="7A0CC76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749E42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Wystawianie pozycji faktur na podstawie danych z kartoteki usług</w:t>
            </w:r>
          </w:p>
        </w:tc>
      </w:tr>
      <w:tr w:rsidR="00EF3BDF" w:rsidRPr="00B4693B" w14:paraId="69F131A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BB8838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099DE4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 xml:space="preserve">seryjnego wystawiania dokumentów sprzedaży wg zdefiniowanych wcześniej wzorców. </w:t>
            </w:r>
          </w:p>
        </w:tc>
      </w:tr>
      <w:tr w:rsidR="00EF3BDF" w:rsidRPr="00B4693B" w14:paraId="2AFE13AF" w14:textId="77777777" w:rsidTr="00717C62">
        <w:trPr>
          <w:trHeight w:val="227"/>
        </w:trPr>
        <w:tc>
          <w:tcPr>
            <w:tcW w:w="542" w:type="pct"/>
          </w:tcPr>
          <w:p w14:paraId="650A5756"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8C57A9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wystawienia z systemu faktur tzn. zbiorczych (zamiast 10 faktur na koniec miesiąca wystawienie jednej zbiorczej)</w:t>
            </w:r>
          </w:p>
        </w:tc>
      </w:tr>
      <w:tr w:rsidR="00EF3BDF" w:rsidRPr="00B4693B" w14:paraId="74A5800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045E5F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493C97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naliczania VAT od ceny netto lub brutto w zależności od rodzaju dokumentu</w:t>
            </w:r>
          </w:p>
        </w:tc>
      </w:tr>
      <w:tr w:rsidR="00EF3BDF" w:rsidRPr="00B4693B" w14:paraId="1E5597E2" w14:textId="77777777" w:rsidTr="00717C62">
        <w:trPr>
          <w:trHeight w:val="227"/>
        </w:trPr>
        <w:tc>
          <w:tcPr>
            <w:tcW w:w="542" w:type="pct"/>
          </w:tcPr>
          <w:p w14:paraId="0C2D483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037236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naliczanie VAT jako sumy VAT po pozycjach dokumentu lub od sumy wartości netto</w:t>
            </w:r>
          </w:p>
        </w:tc>
      </w:tr>
      <w:tr w:rsidR="00EF3BDF" w:rsidRPr="00B4693B" w14:paraId="7A34626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4B089C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3A3490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i wydruk rejestrów sprzedaży VAT.</w:t>
            </w:r>
          </w:p>
        </w:tc>
      </w:tr>
      <w:tr w:rsidR="00EF3BDF" w:rsidRPr="00B4693B" w14:paraId="00D4D747" w14:textId="77777777" w:rsidTr="00717C62">
        <w:trPr>
          <w:trHeight w:val="227"/>
        </w:trPr>
        <w:tc>
          <w:tcPr>
            <w:tcW w:w="542" w:type="pct"/>
          </w:tcPr>
          <w:p w14:paraId="46B1299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594999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tworzenia w systemie korekt ilościowo-wartościowych</w:t>
            </w:r>
          </w:p>
        </w:tc>
      </w:tr>
      <w:tr w:rsidR="00EF3BDF" w:rsidRPr="00B4693B" w14:paraId="62D7BCE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05372B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C64D1F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p>
        </w:tc>
      </w:tr>
      <w:tr w:rsidR="00EF3BDF" w:rsidRPr="00B4693B" w14:paraId="663B03CD" w14:textId="77777777" w:rsidTr="00717C62">
        <w:trPr>
          <w:trHeight w:val="227"/>
        </w:trPr>
        <w:tc>
          <w:tcPr>
            <w:tcW w:w="542" w:type="pct"/>
          </w:tcPr>
          <w:p w14:paraId="0976683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E88193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dekretowania dokumentów sprzedaży według ustalonych szablonów</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księgowania.</w:t>
            </w:r>
          </w:p>
        </w:tc>
      </w:tr>
      <w:tr w:rsidR="00EF3BDF" w:rsidRPr="00B4693B" w14:paraId="0FCA47F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10DC69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89212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dekretacji dokumentów sprzedaży w systemie</w:t>
            </w:r>
          </w:p>
        </w:tc>
      </w:tr>
      <w:tr w:rsidR="00EF3BDF" w:rsidRPr="00B4693B" w14:paraId="772122A9" w14:textId="77777777" w:rsidTr="00717C62">
        <w:trPr>
          <w:trHeight w:val="227"/>
        </w:trPr>
        <w:tc>
          <w:tcPr>
            <w:tcW w:w="542" w:type="pct"/>
          </w:tcPr>
          <w:p w14:paraId="5E3694F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EFCE66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wystawiania dokumentów KP/KW (w kasie powiązanej z rejestrem sprzedaży)</w:t>
            </w:r>
          </w:p>
        </w:tc>
      </w:tr>
      <w:tr w:rsidR="00EF3BDF" w:rsidRPr="00B4693B" w14:paraId="656B646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D3BB4C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6938BE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grupowego zatwierdzania dokumentów sprzedaży</w:t>
            </w:r>
          </w:p>
        </w:tc>
      </w:tr>
      <w:tr w:rsidR="00EF3BDF" w:rsidRPr="00B4693B" w14:paraId="350FF60A" w14:textId="77777777" w:rsidTr="00717C62">
        <w:trPr>
          <w:trHeight w:val="227"/>
        </w:trPr>
        <w:tc>
          <w:tcPr>
            <w:tcW w:w="542" w:type="pct"/>
          </w:tcPr>
          <w:p w14:paraId="63F6A4F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22AB3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grupowego dekretowania dokumentów sprzedaży</w:t>
            </w:r>
          </w:p>
        </w:tc>
      </w:tr>
      <w:tr w:rsidR="00EF3BDF" w:rsidRPr="00B4693B" w14:paraId="2A22E32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05E9DE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DD3AB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współpracy z drukarkami fiskalnymi</w:t>
            </w:r>
          </w:p>
        </w:tc>
      </w:tr>
      <w:tr w:rsidR="00EF3BDF" w:rsidRPr="00B4693B" w14:paraId="00CF8CEF" w14:textId="77777777" w:rsidTr="00717C62">
        <w:trPr>
          <w:trHeight w:val="227"/>
        </w:trPr>
        <w:tc>
          <w:tcPr>
            <w:tcW w:w="542" w:type="pct"/>
          </w:tcPr>
          <w:p w14:paraId="177183D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8DAE6A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ustawienia sposobu fiskalizacji w zależności od rodzaju dokumentu (automatyczna lub na życzenie użytkownika).</w:t>
            </w:r>
          </w:p>
        </w:tc>
      </w:tr>
      <w:tr w:rsidR="00EF3BDF" w:rsidRPr="00B4693B" w14:paraId="3F039BD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55E4E7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DF51A6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ustawienia fiskalizacji automatycznej dla kontrahenta.</w:t>
            </w:r>
          </w:p>
        </w:tc>
      </w:tr>
      <w:tr w:rsidR="00EF3BDF" w:rsidRPr="00B4693B" w14:paraId="26632A85" w14:textId="77777777" w:rsidTr="00717C62">
        <w:trPr>
          <w:trHeight w:val="227"/>
        </w:trPr>
        <w:tc>
          <w:tcPr>
            <w:tcW w:w="542" w:type="pct"/>
          </w:tcPr>
          <w:p w14:paraId="087EF11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F47CC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wydruku dokumentów sprzedaży w walucie krajowej</w:t>
            </w:r>
          </w:p>
        </w:tc>
      </w:tr>
      <w:tr w:rsidR="00EF3BDF" w:rsidRPr="00B4693B" w14:paraId="0098450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562F67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095743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wydruku dokumentów sprzedaży w walucie obcej</w:t>
            </w:r>
          </w:p>
        </w:tc>
      </w:tr>
      <w:tr w:rsidR="00EF3BDF" w:rsidRPr="00B4693B" w14:paraId="055C24E7" w14:textId="77777777" w:rsidTr="00717C62">
        <w:trPr>
          <w:trHeight w:val="227"/>
        </w:trPr>
        <w:tc>
          <w:tcPr>
            <w:tcW w:w="542" w:type="pct"/>
          </w:tcPr>
          <w:p w14:paraId="6C9D490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9087AC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blokowania drukowania faktur niezatwierdzonych</w:t>
            </w:r>
          </w:p>
        </w:tc>
      </w:tr>
      <w:tr w:rsidR="00EF3BDF" w:rsidRPr="00B4693B" w14:paraId="443D3FF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B00734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B526D7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umożliwia obsługę transakcji wewnątrzwspólnotowych</w:t>
            </w:r>
          </w:p>
        </w:tc>
      </w:tr>
      <w:tr w:rsidR="00EF3BDF" w:rsidRPr="00B4693B" w14:paraId="28BC5934" w14:textId="77777777" w:rsidTr="00717C62">
        <w:trPr>
          <w:trHeight w:val="227"/>
        </w:trPr>
        <w:tc>
          <w:tcPr>
            <w:tcW w:w="542" w:type="pct"/>
          </w:tcPr>
          <w:p w14:paraId="7CCB141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5CE5C6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anulowania faktur niezatwierdzonych</w:t>
            </w:r>
          </w:p>
        </w:tc>
      </w:tr>
      <w:tr w:rsidR="00EF3BDF" w:rsidRPr="00B4693B" w14:paraId="7516D18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CB6DBA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E16A076"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pobrania informacji do deklaracji rozliczeniowej VAT, PIT, CIT</w:t>
            </w:r>
          </w:p>
        </w:tc>
      </w:tr>
      <w:tr w:rsidR="00EF3BDF" w:rsidRPr="00B4693B" w14:paraId="62148D83" w14:textId="77777777" w:rsidTr="00717C62">
        <w:trPr>
          <w:trHeight w:val="227"/>
        </w:trPr>
        <w:tc>
          <w:tcPr>
            <w:tcW w:w="542" w:type="pct"/>
            <w:tcBorders>
              <w:bottom w:val="single" w:sz="4" w:space="0" w:color="8EAADB"/>
            </w:tcBorders>
          </w:tcPr>
          <w:p w14:paraId="077192F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B1F127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dowiązywania zaliczek do rejestrowanych dokumentów sprzedaży.</w:t>
            </w:r>
          </w:p>
        </w:tc>
      </w:tr>
      <w:tr w:rsidR="00EF3BDF" w:rsidRPr="00B4693B" w14:paraId="73F37D7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Borders>
              <w:tr2bl w:val="single" w:sz="4" w:space="0" w:color="auto"/>
            </w:tcBorders>
          </w:tcPr>
          <w:p w14:paraId="4985C776" w14:textId="77777777" w:rsidR="00EF3BDF" w:rsidRPr="00B4693B" w:rsidRDefault="00EF3BDF" w:rsidP="00D9178F">
            <w:pPr>
              <w:widowControl w:val="0"/>
              <w:autoSpaceDE w:val="0"/>
              <w:autoSpaceDN w:val="0"/>
              <w:ind w:left="57" w:right="57"/>
              <w:rPr>
                <w:rFonts w:ascii="Liberation Serif" w:eastAsia="Calibri" w:hAnsi="Liberation Serif" w:cs="Liberation Serif"/>
                <w:sz w:val="22"/>
                <w:szCs w:val="22"/>
              </w:rPr>
            </w:pPr>
          </w:p>
        </w:tc>
        <w:tc>
          <w:tcPr>
            <w:tcW w:w="4458" w:type="pct"/>
          </w:tcPr>
          <w:p w14:paraId="2C41D0C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110" w:name="_Toc198101320"/>
            <w:bookmarkStart w:id="111" w:name="_Toc266776730"/>
            <w:bookmarkStart w:id="112" w:name="_Toc266777622"/>
            <w:bookmarkStart w:id="113" w:name="_Toc293403200"/>
            <w:bookmarkStart w:id="114" w:name="_Toc309118764"/>
            <w:bookmarkStart w:id="115" w:name="_Toc310949182"/>
            <w:bookmarkStart w:id="116" w:name="_Toc328489151"/>
            <w:bookmarkStart w:id="117" w:name="_Toc328489276"/>
            <w:bookmarkStart w:id="118" w:name="_Toc335310730"/>
            <w:r w:rsidRPr="00B4693B">
              <w:rPr>
                <w:rFonts w:ascii="Liberation Serif" w:eastAsia="Calibri" w:hAnsi="Liberation Serif" w:cs="Liberation Serif"/>
                <w:sz w:val="22"/>
                <w:szCs w:val="22"/>
              </w:rPr>
              <w:t>Rozrachunki z kontrahentami</w:t>
            </w:r>
            <w:bookmarkEnd w:id="110"/>
            <w:bookmarkEnd w:id="111"/>
            <w:bookmarkEnd w:id="112"/>
            <w:bookmarkEnd w:id="113"/>
            <w:bookmarkEnd w:id="114"/>
            <w:bookmarkEnd w:id="115"/>
            <w:bookmarkEnd w:id="116"/>
            <w:bookmarkEnd w:id="117"/>
            <w:bookmarkEnd w:id="118"/>
          </w:p>
        </w:tc>
      </w:tr>
      <w:tr w:rsidR="00EF3BDF" w:rsidRPr="00B4693B" w14:paraId="04E4E8D2" w14:textId="77777777" w:rsidTr="00717C62">
        <w:trPr>
          <w:trHeight w:val="227"/>
        </w:trPr>
        <w:tc>
          <w:tcPr>
            <w:tcW w:w="542" w:type="pct"/>
          </w:tcPr>
          <w:p w14:paraId="5F21454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A6A8E6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Prowadzenie jednej wspólnej kartoteki dostawców i odbiorców dla wszystkich modułów.</w:t>
            </w:r>
          </w:p>
        </w:tc>
      </w:tr>
      <w:tr w:rsidR="00EF3BDF" w:rsidRPr="00B4693B" w14:paraId="180A573F" w14:textId="77777777" w:rsidTr="00717C62">
        <w:trPr>
          <w:cnfStyle w:val="000000100000" w:firstRow="0" w:lastRow="0" w:firstColumn="0" w:lastColumn="0" w:oddVBand="0" w:evenVBand="0" w:oddHBand="1" w:evenHBand="0" w:firstRowFirstColumn="0" w:firstRowLastColumn="0" w:lastRowFirstColumn="0" w:lastRowLastColumn="0"/>
          <w:trHeight w:val="1599"/>
        </w:trPr>
        <w:tc>
          <w:tcPr>
            <w:tcW w:w="542" w:type="pct"/>
          </w:tcPr>
          <w:p w14:paraId="5CC48200"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9BC1F4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wyszukiwania kontrahentów po dowolnej informacji wprowadzonej w kartotece kontrahentów:</w:t>
            </w:r>
          </w:p>
          <w:p w14:paraId="4109BCFE" w14:textId="77777777" w:rsidR="00EF3BDF" w:rsidRPr="00B4693B" w:rsidRDefault="00EF3BDF" w:rsidP="00216B27">
            <w:pPr>
              <w:pStyle w:val="Akapitzlist"/>
              <w:widowControl w:val="0"/>
              <w:numPr>
                <w:ilvl w:val="0"/>
                <w:numId w:val="72"/>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Numer kontrahenta</w:t>
            </w:r>
          </w:p>
          <w:p w14:paraId="2DA42508" w14:textId="77777777" w:rsidR="00EF3BDF" w:rsidRPr="00B4693B" w:rsidRDefault="00EF3BDF" w:rsidP="00216B27">
            <w:pPr>
              <w:pStyle w:val="Akapitzlist"/>
              <w:widowControl w:val="0"/>
              <w:numPr>
                <w:ilvl w:val="0"/>
                <w:numId w:val="72"/>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Nazwa kontrahenta</w:t>
            </w:r>
          </w:p>
          <w:p w14:paraId="0D2D65B2" w14:textId="77777777" w:rsidR="00EF3BDF" w:rsidRPr="00B4693B" w:rsidRDefault="00EF3BDF" w:rsidP="00216B27">
            <w:pPr>
              <w:pStyle w:val="Akapitzlist"/>
              <w:widowControl w:val="0"/>
              <w:numPr>
                <w:ilvl w:val="0"/>
                <w:numId w:val="72"/>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NIP</w:t>
            </w:r>
          </w:p>
          <w:p w14:paraId="21A32393" w14:textId="77777777" w:rsidR="00EF3BDF" w:rsidRPr="00B4693B" w:rsidRDefault="00EF3BDF" w:rsidP="00216B27">
            <w:pPr>
              <w:pStyle w:val="Akapitzlist"/>
              <w:widowControl w:val="0"/>
              <w:numPr>
                <w:ilvl w:val="0"/>
                <w:numId w:val="72"/>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Miejscowość</w:t>
            </w:r>
          </w:p>
          <w:p w14:paraId="0A9883F0" w14:textId="77777777" w:rsidR="00EF3BDF" w:rsidRPr="00B4693B" w:rsidRDefault="00EF3BDF" w:rsidP="00216B27">
            <w:pPr>
              <w:pStyle w:val="Akapitzlist"/>
              <w:widowControl w:val="0"/>
              <w:numPr>
                <w:ilvl w:val="0"/>
                <w:numId w:val="72"/>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Ulica</w:t>
            </w:r>
          </w:p>
        </w:tc>
      </w:tr>
      <w:tr w:rsidR="00EF3BDF" w:rsidRPr="00B4693B" w14:paraId="1EA58E52" w14:textId="77777777" w:rsidTr="00717C62">
        <w:trPr>
          <w:trHeight w:val="227"/>
        </w:trPr>
        <w:tc>
          <w:tcPr>
            <w:tcW w:w="542" w:type="pct"/>
          </w:tcPr>
          <w:p w14:paraId="5FC1C32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769BDD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podziału kontrahentów na grupy i branże (zdefiniowane przez użytkownika) np., sądy i komornicy, urzędy skarbowe, dostawcy leków itp.</w:t>
            </w:r>
          </w:p>
        </w:tc>
      </w:tr>
      <w:tr w:rsidR="00EF3BDF" w:rsidRPr="00B4693B" w14:paraId="66D7BE5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0519AC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5AADC7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ewidencji należności i zobowiązań na wspólnym lub odrębnych kontach rozrachunkowych bilansowych lub pozabilansowych.</w:t>
            </w:r>
          </w:p>
        </w:tc>
      </w:tr>
      <w:tr w:rsidR="00EF3BDF" w:rsidRPr="00B4693B" w14:paraId="45315DAD" w14:textId="77777777" w:rsidTr="00717C62">
        <w:trPr>
          <w:trHeight w:val="227"/>
        </w:trPr>
        <w:tc>
          <w:tcPr>
            <w:tcW w:w="542" w:type="pct"/>
          </w:tcPr>
          <w:p w14:paraId="7DAD903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682061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ewidencji należności i zobowiązań na odrębnych kontach rozrachunkowym</w:t>
            </w:r>
          </w:p>
        </w:tc>
      </w:tr>
      <w:tr w:rsidR="00EF3BDF" w:rsidRPr="00B4693B" w14:paraId="3BD3D62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1E3993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379342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ewidencji należności i zobowiązań na kontach pozabilansowych</w:t>
            </w:r>
          </w:p>
        </w:tc>
      </w:tr>
      <w:tr w:rsidR="00EF3BDF" w:rsidRPr="00B4693B" w14:paraId="475671CE" w14:textId="77777777" w:rsidTr="00717C62">
        <w:trPr>
          <w:trHeight w:val="1617"/>
        </w:trPr>
        <w:tc>
          <w:tcPr>
            <w:tcW w:w="542" w:type="pct"/>
          </w:tcPr>
          <w:p w14:paraId="48CC53C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1B7453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przekrojowej analizy rozrachunków wg</w:t>
            </w:r>
          </w:p>
          <w:p w14:paraId="4EE86C0F" w14:textId="77777777" w:rsidR="00EF3BDF" w:rsidRPr="00B4693B" w:rsidRDefault="00EF3BDF" w:rsidP="00216B27">
            <w:pPr>
              <w:pStyle w:val="Akapitzlist"/>
              <w:widowControl w:val="0"/>
              <w:numPr>
                <w:ilvl w:val="0"/>
                <w:numId w:val="73"/>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kontrahentów</w:t>
            </w:r>
          </w:p>
          <w:p w14:paraId="4586640D" w14:textId="77777777" w:rsidR="00EF3BDF" w:rsidRPr="00B4693B" w:rsidRDefault="00EF3BDF" w:rsidP="00216B27">
            <w:pPr>
              <w:pStyle w:val="Akapitzlist"/>
              <w:widowControl w:val="0"/>
              <w:numPr>
                <w:ilvl w:val="0"/>
                <w:numId w:val="73"/>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grup kontrahentów</w:t>
            </w:r>
          </w:p>
          <w:p w14:paraId="4FB91014" w14:textId="77777777" w:rsidR="00EF3BDF" w:rsidRPr="00B4693B" w:rsidRDefault="00EF3BDF" w:rsidP="00216B27">
            <w:pPr>
              <w:pStyle w:val="Akapitzlist"/>
              <w:widowControl w:val="0"/>
              <w:numPr>
                <w:ilvl w:val="0"/>
                <w:numId w:val="73"/>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jednostek organizacyjnych</w:t>
            </w:r>
          </w:p>
          <w:p w14:paraId="09AAA271" w14:textId="77777777" w:rsidR="00EF3BDF" w:rsidRPr="00B4693B" w:rsidRDefault="00EF3BDF" w:rsidP="00216B27">
            <w:pPr>
              <w:pStyle w:val="Akapitzlist"/>
              <w:widowControl w:val="0"/>
              <w:numPr>
                <w:ilvl w:val="0"/>
                <w:numId w:val="73"/>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rodzajów rozrachunków</w:t>
            </w:r>
          </w:p>
          <w:p w14:paraId="72266DFD" w14:textId="77777777" w:rsidR="00EF3BDF" w:rsidRPr="00B4693B" w:rsidRDefault="00EF3BDF" w:rsidP="00216B27">
            <w:pPr>
              <w:pStyle w:val="Akapitzlist"/>
              <w:widowControl w:val="0"/>
              <w:numPr>
                <w:ilvl w:val="0"/>
                <w:numId w:val="73"/>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dowolnych kryteriów zdefiniowanych przez użytkownika</w:t>
            </w:r>
          </w:p>
        </w:tc>
      </w:tr>
      <w:tr w:rsidR="00EF3BDF" w:rsidRPr="00B4693B" w14:paraId="4457145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A58BF1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9A75AE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zdefiniowania własnego słownika rodzajów rozrachunków, który będzie można wykorzystać przy rejestracji rozrachunków np. w podziale na uregulowane i nieuregulowane </w:t>
            </w:r>
          </w:p>
        </w:tc>
      </w:tr>
      <w:tr w:rsidR="00EF3BDF" w:rsidRPr="00B4693B" w14:paraId="18250267" w14:textId="77777777" w:rsidTr="00717C62">
        <w:trPr>
          <w:trHeight w:val="227"/>
        </w:trPr>
        <w:tc>
          <w:tcPr>
            <w:tcW w:w="542" w:type="pct"/>
          </w:tcPr>
          <w:p w14:paraId="5BB3AE2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72C4378"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dowolnej liczby tabel odsetek za zwłokę</w:t>
            </w:r>
          </w:p>
        </w:tc>
      </w:tr>
      <w:tr w:rsidR="00EF3BDF" w:rsidRPr="00B4693B" w14:paraId="72DF100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ED9D88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655565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wskazania dowolnej tabeli odsetek podczas wprowadzania rozrachunków</w:t>
            </w:r>
          </w:p>
        </w:tc>
      </w:tr>
      <w:tr w:rsidR="00EF3BDF" w:rsidRPr="00B4693B" w14:paraId="0CC63841" w14:textId="77777777" w:rsidTr="00717C62">
        <w:trPr>
          <w:trHeight w:val="227"/>
        </w:trPr>
        <w:tc>
          <w:tcPr>
            <w:tcW w:w="542" w:type="pct"/>
          </w:tcPr>
          <w:p w14:paraId="7276484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EC0FD6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podpięcia pod kontrahenta domyślnej tabeli odsetek za zwłokę</w:t>
            </w:r>
          </w:p>
        </w:tc>
      </w:tr>
      <w:tr w:rsidR="00EF3BDF" w:rsidRPr="00B4693B" w14:paraId="798ED71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B68D54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FCBD3F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rejestru wystawionych monitów - kartoteka monitów.</w:t>
            </w:r>
          </w:p>
        </w:tc>
      </w:tr>
      <w:tr w:rsidR="00EF3BDF" w:rsidRPr="00B4693B" w14:paraId="1ECC7CFF" w14:textId="77777777" w:rsidTr="00717C62">
        <w:trPr>
          <w:trHeight w:val="227"/>
        </w:trPr>
        <w:tc>
          <w:tcPr>
            <w:tcW w:w="542" w:type="pct"/>
          </w:tcPr>
          <w:p w14:paraId="77DF321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4891DCB2"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konfiguracji w systemie odpowiedniej treści monitu i powiązanie jej z liczbą dni przeterminowania rozrachunku</w:t>
            </w:r>
          </w:p>
        </w:tc>
      </w:tr>
      <w:tr w:rsidR="00EF3BDF" w:rsidRPr="00B4693B" w14:paraId="63AF1C8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5E3FE6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6A499DA"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automatycznego wystawienia monitów wraz z doborem przez system treści monitu na podstawie liczby dni przeterminowania rozrachunku. Automat w systemie powinien sprawdzić jakie są zaewidencjonowane nieuregulowane należności i na tej podstawie wystawić odpowiednie monity z odpowiednią treścią. </w:t>
            </w:r>
          </w:p>
        </w:tc>
      </w:tr>
      <w:tr w:rsidR="00EF3BDF" w:rsidRPr="00B4693B" w14:paraId="63311C77" w14:textId="77777777" w:rsidTr="00717C62">
        <w:trPr>
          <w:trHeight w:val="227"/>
        </w:trPr>
        <w:tc>
          <w:tcPr>
            <w:tcW w:w="542" w:type="pct"/>
          </w:tcPr>
          <w:p w14:paraId="4FE578A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153495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kartoteki not odsetkowych wychodzących.</w:t>
            </w:r>
          </w:p>
        </w:tc>
      </w:tr>
      <w:tr w:rsidR="00EF3BDF" w:rsidRPr="00B4693B" w14:paraId="3D6DA84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E1DF23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DE24B4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kartoteki not odsetkowych przychodzących.</w:t>
            </w:r>
          </w:p>
        </w:tc>
      </w:tr>
      <w:tr w:rsidR="00EF3BDF" w:rsidRPr="00B4693B" w14:paraId="1AD80EF7" w14:textId="77777777" w:rsidTr="00717C62">
        <w:trPr>
          <w:trHeight w:val="227"/>
        </w:trPr>
        <w:tc>
          <w:tcPr>
            <w:tcW w:w="542" w:type="pct"/>
          </w:tcPr>
          <w:p w14:paraId="32DE417A"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382C54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wystawienia not odsetkowych wychodzących (system na podstawie kryteriów podanych przez użytkownika - samodzielnie wyszukuje nieuregulowane należności i przygotowuje odpowiednie noty odsetkowe)</w:t>
            </w:r>
          </w:p>
        </w:tc>
      </w:tr>
      <w:tr w:rsidR="00EF3BDF" w:rsidRPr="00B4693B" w14:paraId="1A20DA9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DC2D41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64FB007"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wystawiania not od części uregulowanej i nieuregulowanej</w:t>
            </w:r>
          </w:p>
        </w:tc>
      </w:tr>
      <w:tr w:rsidR="00EF3BDF" w:rsidRPr="00B4693B" w14:paraId="03C586F3" w14:textId="77777777" w:rsidTr="00717C62">
        <w:trPr>
          <w:trHeight w:val="227"/>
        </w:trPr>
        <w:tc>
          <w:tcPr>
            <w:tcW w:w="542" w:type="pct"/>
          </w:tcPr>
          <w:p w14:paraId="796E380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46863B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wystawiania not odsetkowych wychodzących od zapłat z lat ubiegłych</w:t>
            </w:r>
          </w:p>
        </w:tc>
      </w:tr>
      <w:tr w:rsidR="00EF3BDF" w:rsidRPr="00B4693B" w14:paraId="4FF7F0A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4BD6BF3D"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73726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kontroli zasadności roszczeń odsetkowych (system na podstawie danych)</w:t>
            </w:r>
          </w:p>
        </w:tc>
      </w:tr>
      <w:tr w:rsidR="00EF3BDF" w:rsidRPr="00B4693B" w14:paraId="1450AD4F" w14:textId="77777777" w:rsidTr="00717C62">
        <w:trPr>
          <w:trHeight w:val="227"/>
        </w:trPr>
        <w:tc>
          <w:tcPr>
            <w:tcW w:w="542" w:type="pct"/>
          </w:tcPr>
          <w:p w14:paraId="75D8AC81"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45ECFA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potwierdzeń sald z kontrahentami na dowolnie wybrany dzień.</w:t>
            </w:r>
          </w:p>
        </w:tc>
      </w:tr>
      <w:tr w:rsidR="00EF3BDF" w:rsidRPr="00B4693B" w14:paraId="2C8AD8A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7615644C"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DB5A51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wydruku monitów, potwierdzeń sald i not odsetkowych</w:t>
            </w:r>
          </w:p>
        </w:tc>
      </w:tr>
      <w:tr w:rsidR="00EF3BDF" w:rsidRPr="00B4693B" w14:paraId="7ADE0D76" w14:textId="77777777" w:rsidTr="00717C62">
        <w:trPr>
          <w:trHeight w:val="227"/>
        </w:trPr>
        <w:tc>
          <w:tcPr>
            <w:tcW w:w="542" w:type="pct"/>
          </w:tcPr>
          <w:p w14:paraId="65A5E66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88469D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Wydruk monitów, potwierdzeń sald i not odsetkowych w formacie umożliwiającym kopertowanie</w:t>
            </w:r>
          </w:p>
        </w:tc>
      </w:tr>
      <w:tr w:rsidR="00EF3BDF" w:rsidRPr="00B4693B" w14:paraId="135A32B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3B7615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D1D97E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wielu tabel struktury wiekowej.</w:t>
            </w:r>
          </w:p>
        </w:tc>
      </w:tr>
      <w:tr w:rsidR="00EF3BDF" w:rsidRPr="00B4693B" w14:paraId="4F7DD775" w14:textId="77777777" w:rsidTr="00717C62">
        <w:trPr>
          <w:trHeight w:val="227"/>
        </w:trPr>
        <w:tc>
          <w:tcPr>
            <w:tcW w:w="542" w:type="pct"/>
          </w:tcPr>
          <w:p w14:paraId="06588B9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DF01C6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struktury wiekowej rozrachunków według dowolnych okresów przeterminowania i jednostek organizacyjnych (struktura wiekowa należności, zobowiązań, rozrachunków).</w:t>
            </w:r>
          </w:p>
        </w:tc>
      </w:tr>
      <w:tr w:rsidR="00EF3BDF" w:rsidRPr="00B4693B" w14:paraId="4ADB4AD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9BF870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3AB39F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prowadzenia rejestru wystawionych kompensat</w:t>
            </w:r>
          </w:p>
        </w:tc>
      </w:tr>
      <w:tr w:rsidR="00EF3BDF" w:rsidRPr="00B4693B" w14:paraId="29075668" w14:textId="77777777" w:rsidTr="00717C62">
        <w:trPr>
          <w:trHeight w:val="227"/>
        </w:trPr>
        <w:tc>
          <w:tcPr>
            <w:tcW w:w="542" w:type="pct"/>
          </w:tcPr>
          <w:p w14:paraId="59D3D87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F24922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rejestracji kompensat (dokumentów umożliwiających prowadzenie wzajemnych rozliczeń rozrachunków)</w:t>
            </w:r>
          </w:p>
        </w:tc>
      </w:tr>
      <w:tr w:rsidR="00EF3BDF" w:rsidRPr="00B4693B" w14:paraId="43A2A4B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98A99C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539C0B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księgowania kompensat</w:t>
            </w:r>
          </w:p>
        </w:tc>
      </w:tr>
      <w:tr w:rsidR="00EF3BDF" w:rsidRPr="00B4693B" w14:paraId="497632FF" w14:textId="77777777" w:rsidTr="00717C62">
        <w:trPr>
          <w:trHeight w:val="227"/>
        </w:trPr>
        <w:tc>
          <w:tcPr>
            <w:tcW w:w="542" w:type="pct"/>
          </w:tcPr>
          <w:p w14:paraId="5194D1F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54815B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uwzględnienia kompensat niezadekretowanych w analizie należności, zobowiązań, podczas wystawiania przelewów</w:t>
            </w:r>
          </w:p>
        </w:tc>
      </w:tr>
      <w:tr w:rsidR="00EF3BDF" w:rsidRPr="00B4693B" w14:paraId="65DD3CF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68F43D7"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12A7BD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tworzenia odpisów aktualizujących według definiowanych przez Użytkownika kryteriów zawierających powiązanie liczby dni przeterminowania należności ze wskazaniem, w jakiej wysokości ma być utworzony odpis.</w:t>
            </w:r>
          </w:p>
        </w:tc>
      </w:tr>
      <w:tr w:rsidR="00EF3BDF" w:rsidRPr="00B4693B" w14:paraId="41C15B41" w14:textId="77777777" w:rsidTr="00717C62">
        <w:trPr>
          <w:trHeight w:val="227"/>
        </w:trPr>
        <w:tc>
          <w:tcPr>
            <w:tcW w:w="542" w:type="pct"/>
          </w:tcPr>
          <w:p w14:paraId="7379D95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4934B6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schematów dekretacji pozwalających w określony sposób zarejestrować kolejne etapy obsługi odpisu, uwzględniając kwoty z poprzednich odpisów dla poszczególnych należności</w:t>
            </w:r>
          </w:p>
        </w:tc>
      </w:tr>
      <w:tr w:rsidR="00EF3BDF" w:rsidRPr="00B4693B" w14:paraId="373BAFE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1D6B17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4630ECE"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podpinania załączników do rozrachunków z kontrahentami</w:t>
            </w:r>
          </w:p>
        </w:tc>
      </w:tr>
      <w:tr w:rsidR="00EF3BDF" w:rsidRPr="00B4693B" w14:paraId="4CE1A9A4" w14:textId="77777777" w:rsidTr="00717C62">
        <w:trPr>
          <w:trHeight w:val="227"/>
        </w:trPr>
        <w:tc>
          <w:tcPr>
            <w:tcW w:w="542" w:type="pct"/>
          </w:tcPr>
          <w:p w14:paraId="07D729AD" w14:textId="77777777" w:rsidR="00EF3BDF" w:rsidRPr="00B4693B" w:rsidRDefault="00EF3BDF" w:rsidP="00D9178F">
            <w:pPr>
              <w:widowControl w:val="0"/>
              <w:autoSpaceDE w:val="0"/>
              <w:autoSpaceDN w:val="0"/>
              <w:ind w:left="57" w:right="57"/>
              <w:rPr>
                <w:rFonts w:ascii="Liberation Serif" w:eastAsia="Calibri" w:hAnsi="Liberation Serif" w:cs="Liberation Serif"/>
                <w:sz w:val="22"/>
                <w:szCs w:val="22"/>
              </w:rPr>
            </w:pPr>
          </w:p>
        </w:tc>
        <w:tc>
          <w:tcPr>
            <w:tcW w:w="4458" w:type="pct"/>
          </w:tcPr>
          <w:p w14:paraId="64668AA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119" w:name="_Toc198101321"/>
            <w:bookmarkStart w:id="120" w:name="_Toc266776731"/>
            <w:bookmarkStart w:id="121" w:name="_Toc266777623"/>
            <w:bookmarkStart w:id="122" w:name="_Toc293403201"/>
            <w:bookmarkStart w:id="123" w:name="_Toc309118765"/>
            <w:bookmarkStart w:id="124" w:name="_Toc310949183"/>
            <w:bookmarkStart w:id="125" w:name="_Toc328489152"/>
            <w:bookmarkStart w:id="126" w:name="_Toc328489277"/>
            <w:bookmarkStart w:id="127" w:name="_Toc335310731"/>
            <w:r w:rsidRPr="00B4693B">
              <w:rPr>
                <w:rFonts w:ascii="Liberation Serif" w:eastAsia="Calibri" w:hAnsi="Liberation Serif" w:cs="Liberation Serif"/>
                <w:sz w:val="22"/>
                <w:szCs w:val="22"/>
              </w:rPr>
              <w:t>Rozrachunki z pracownikami</w:t>
            </w:r>
            <w:bookmarkEnd w:id="119"/>
            <w:bookmarkEnd w:id="120"/>
            <w:bookmarkEnd w:id="121"/>
            <w:bookmarkEnd w:id="122"/>
            <w:bookmarkEnd w:id="123"/>
            <w:bookmarkEnd w:id="124"/>
            <w:bookmarkEnd w:id="125"/>
            <w:bookmarkEnd w:id="126"/>
            <w:bookmarkEnd w:id="127"/>
          </w:p>
        </w:tc>
      </w:tr>
      <w:tr w:rsidR="00EF3BDF" w:rsidRPr="00B4693B" w14:paraId="4A2747A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0835E04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5E9EC9F"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W systemie ERP powinna znajdować się jedna wspólna kartoteka z danymi osobowymi pracowników na podstawie której w module FK jest możliwość prowadzenia ewidencji rozrachunków z pracownikami.</w:t>
            </w:r>
          </w:p>
        </w:tc>
      </w:tr>
      <w:tr w:rsidR="00EF3BDF" w:rsidRPr="00B4693B" w14:paraId="7F56AFC0" w14:textId="77777777" w:rsidTr="00717C62">
        <w:trPr>
          <w:trHeight w:val="227"/>
        </w:trPr>
        <w:tc>
          <w:tcPr>
            <w:tcW w:w="542" w:type="pct"/>
          </w:tcPr>
          <w:p w14:paraId="5FF4E53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5109C85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System ERP powinien umożliwiać ewidencję rozrachunków z pracownikami w walutach</w:t>
            </w:r>
          </w:p>
        </w:tc>
      </w:tr>
      <w:tr w:rsidR="00EF3BDF" w:rsidRPr="00B4693B" w14:paraId="38C9320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BA1614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1D6C1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Ewidencja rozrachunków z pracownikiem odbywa się w oparciu o</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zintegrowaną z modułem kadrowym kartotekę osobową</w:t>
            </w:r>
          </w:p>
        </w:tc>
      </w:tr>
      <w:tr w:rsidR="00EF3BDF" w:rsidRPr="00B4693B" w14:paraId="6A7F303F" w14:textId="77777777" w:rsidTr="00717C62">
        <w:trPr>
          <w:trHeight w:val="227"/>
        </w:trPr>
        <w:tc>
          <w:tcPr>
            <w:tcW w:w="542" w:type="pct"/>
          </w:tcPr>
          <w:p w14:paraId="199232A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8AE1C45"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przekrojowej analizy rozrachunków (wg podanych przez użytkownika</w:t>
            </w:r>
            <w:r w:rsidR="00F42A74" w:rsidRPr="00B4693B">
              <w:rPr>
                <w:rFonts w:ascii="Liberation Serif" w:eastAsia="Calibri" w:hAnsi="Liberation Serif" w:cs="Liberation Serif"/>
                <w:sz w:val="22"/>
                <w:szCs w:val="22"/>
              </w:rPr>
              <w:t xml:space="preserve"> </w:t>
            </w:r>
            <w:r w:rsidRPr="00B4693B">
              <w:rPr>
                <w:rFonts w:ascii="Liberation Serif" w:eastAsia="Calibri" w:hAnsi="Liberation Serif" w:cs="Liberation Serif"/>
                <w:sz w:val="22"/>
                <w:szCs w:val="22"/>
              </w:rPr>
              <w:t>kryteriów)</w:t>
            </w:r>
          </w:p>
        </w:tc>
      </w:tr>
      <w:tr w:rsidR="00EF3BDF" w:rsidRPr="00B4693B" w14:paraId="30CC9349"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2C6ACF0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1895403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zdefiniowania własnego słownika rodzajów rozrachunków </w:t>
            </w:r>
          </w:p>
        </w:tc>
      </w:tr>
      <w:tr w:rsidR="00EF3BDF" w:rsidRPr="00B4693B" w14:paraId="25F83ED9" w14:textId="77777777" w:rsidTr="00717C62">
        <w:trPr>
          <w:trHeight w:val="227"/>
        </w:trPr>
        <w:tc>
          <w:tcPr>
            <w:tcW w:w="542" w:type="pct"/>
          </w:tcPr>
          <w:p w14:paraId="333B182F"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D1B938B"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rejestracji rozrachunków w podziale na zdefiniowane słowniki rodzajowe </w:t>
            </w:r>
          </w:p>
        </w:tc>
      </w:tr>
      <w:tr w:rsidR="00EF3BDF" w:rsidRPr="00B4693B" w14:paraId="13FED08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F8FCE58"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AEBD2B3"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wystawiania monitów/potwierdzeń sald dla pracowników</w:t>
            </w:r>
          </w:p>
        </w:tc>
      </w:tr>
      <w:tr w:rsidR="00EF3BDF" w:rsidRPr="00B4693B" w14:paraId="335F161F" w14:textId="77777777" w:rsidTr="00717C62">
        <w:trPr>
          <w:trHeight w:val="227"/>
        </w:trPr>
        <w:tc>
          <w:tcPr>
            <w:tcW w:w="542" w:type="pct"/>
            <w:tcBorders>
              <w:bottom w:val="single" w:sz="4" w:space="0" w:color="8EAADB"/>
            </w:tcBorders>
          </w:tcPr>
          <w:p w14:paraId="3191B689"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E147F2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automatycznego rozliczenia pracowników wg określonych przez użytkownika zasad</w:t>
            </w:r>
          </w:p>
        </w:tc>
      </w:tr>
      <w:tr w:rsidR="00EF3BDF" w:rsidRPr="00B4693B" w14:paraId="482334D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Borders>
              <w:tr2bl w:val="single" w:sz="4" w:space="0" w:color="auto"/>
            </w:tcBorders>
          </w:tcPr>
          <w:p w14:paraId="61E06F03" w14:textId="77777777" w:rsidR="00EF3BDF" w:rsidRPr="00B4693B" w:rsidRDefault="00EF3BDF" w:rsidP="004E25D1">
            <w:pPr>
              <w:widowControl w:val="0"/>
              <w:autoSpaceDE w:val="0"/>
              <w:autoSpaceDN w:val="0"/>
              <w:ind w:left="417" w:right="57"/>
              <w:rPr>
                <w:rFonts w:ascii="Liberation Serif" w:eastAsia="Calibri" w:hAnsi="Liberation Serif" w:cs="Liberation Serif"/>
                <w:sz w:val="22"/>
                <w:szCs w:val="22"/>
              </w:rPr>
            </w:pPr>
          </w:p>
        </w:tc>
        <w:tc>
          <w:tcPr>
            <w:tcW w:w="4458" w:type="pct"/>
          </w:tcPr>
          <w:p w14:paraId="7A0FB86D"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bookmarkStart w:id="128" w:name="_Toc198101322"/>
            <w:bookmarkStart w:id="129" w:name="_Toc266776732"/>
            <w:bookmarkStart w:id="130" w:name="_Toc266777624"/>
            <w:bookmarkStart w:id="131" w:name="_Toc293403202"/>
            <w:bookmarkStart w:id="132" w:name="_Toc309118766"/>
            <w:bookmarkStart w:id="133" w:name="_Toc310949184"/>
            <w:bookmarkStart w:id="134" w:name="_Toc328489153"/>
            <w:bookmarkStart w:id="135" w:name="_Toc328489278"/>
            <w:bookmarkStart w:id="136" w:name="_Toc335310732"/>
            <w:r w:rsidRPr="00B4693B">
              <w:rPr>
                <w:rFonts w:ascii="Liberation Serif" w:eastAsia="Calibri" w:hAnsi="Liberation Serif" w:cs="Liberation Serif"/>
                <w:sz w:val="22"/>
                <w:szCs w:val="22"/>
              </w:rPr>
              <w:t>Koszty</w:t>
            </w:r>
            <w:bookmarkEnd w:id="128"/>
            <w:bookmarkEnd w:id="129"/>
            <w:bookmarkEnd w:id="130"/>
            <w:bookmarkEnd w:id="131"/>
            <w:bookmarkEnd w:id="132"/>
            <w:bookmarkEnd w:id="133"/>
            <w:bookmarkEnd w:id="134"/>
            <w:bookmarkEnd w:id="135"/>
            <w:bookmarkEnd w:id="136"/>
          </w:p>
        </w:tc>
      </w:tr>
      <w:tr w:rsidR="00EF3BDF" w:rsidRPr="00B4693B" w14:paraId="4613505D" w14:textId="77777777" w:rsidTr="00717C62">
        <w:trPr>
          <w:trHeight w:val="227"/>
        </w:trPr>
        <w:tc>
          <w:tcPr>
            <w:tcW w:w="542" w:type="pct"/>
          </w:tcPr>
          <w:p w14:paraId="09AF1711" w14:textId="77777777" w:rsidR="00EF3BDF" w:rsidRPr="00B4693B" w:rsidRDefault="00EF3BDF" w:rsidP="00216B27">
            <w:pPr>
              <w:pStyle w:val="Akapitzlist"/>
              <w:widowControl w:val="0"/>
              <w:numPr>
                <w:ilvl w:val="0"/>
                <w:numId w:val="68"/>
              </w:numPr>
              <w:autoSpaceDE w:val="0"/>
              <w:autoSpaceDN w:val="0"/>
              <w:snapToGrid w:val="0"/>
              <w:spacing w:line="276" w:lineRule="auto"/>
              <w:ind w:right="57"/>
              <w:rPr>
                <w:rFonts w:ascii="Liberation Serif" w:eastAsia="Calibri" w:hAnsi="Liberation Serif" w:cs="Liberation Serif"/>
                <w:sz w:val="22"/>
                <w:szCs w:val="22"/>
              </w:rPr>
            </w:pPr>
          </w:p>
        </w:tc>
        <w:tc>
          <w:tcPr>
            <w:tcW w:w="4458" w:type="pct"/>
          </w:tcPr>
          <w:p w14:paraId="1D149D6D" w14:textId="77777777" w:rsidR="00EF3BDF" w:rsidRPr="00B4693B" w:rsidRDefault="00EF3BDF" w:rsidP="00216B27">
            <w:pPr>
              <w:pStyle w:val="Akapitzlist"/>
              <w:widowControl w:val="0"/>
              <w:numPr>
                <w:ilvl w:val="0"/>
                <w:numId w:val="74"/>
              </w:numPr>
              <w:autoSpaceDE w:val="0"/>
              <w:autoSpaceDN w:val="0"/>
              <w:snapToGrid w:val="0"/>
              <w:spacing w:line="276" w:lineRule="auto"/>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kosztów według miejsc powstawania, projektów np. unijnych</w:t>
            </w:r>
          </w:p>
          <w:p w14:paraId="3AE8258E" w14:textId="77777777" w:rsidR="00EF3BDF" w:rsidRPr="00B4693B" w:rsidRDefault="00EF3BDF" w:rsidP="00216B27">
            <w:pPr>
              <w:widowControl w:val="0"/>
              <w:numPr>
                <w:ilvl w:val="0"/>
                <w:numId w:val="74"/>
              </w:numPr>
              <w:suppressAutoHyphens/>
              <w:autoSpaceDE w:val="0"/>
              <w:autoSpaceDN w:val="0"/>
              <w:snapToGrid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kosztów w układzie rodzajowym</w:t>
            </w:r>
          </w:p>
          <w:p w14:paraId="76F592F2" w14:textId="77777777" w:rsidR="00EF3BDF" w:rsidRPr="00B4693B" w:rsidRDefault="00EF3BDF" w:rsidP="00216B27">
            <w:pPr>
              <w:widowControl w:val="0"/>
              <w:numPr>
                <w:ilvl w:val="0"/>
                <w:numId w:val="74"/>
              </w:numPr>
              <w:suppressAutoHyphens/>
              <w:autoSpaceDE w:val="0"/>
              <w:autoSpaceDN w:val="0"/>
              <w:snapToGrid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Analiza porównawcza kosztów</w:t>
            </w:r>
          </w:p>
        </w:tc>
      </w:tr>
      <w:tr w:rsidR="00EF3BDF" w:rsidRPr="00B4693B" w14:paraId="3A78D026" w14:textId="77777777" w:rsidTr="00717C62">
        <w:trPr>
          <w:cnfStyle w:val="000000100000" w:firstRow="0" w:lastRow="0" w:firstColumn="0" w:lastColumn="0" w:oddVBand="0" w:evenVBand="0" w:oddHBand="1" w:evenHBand="0" w:firstRowFirstColumn="0" w:firstRowLastColumn="0" w:lastRowFirstColumn="0" w:lastRowLastColumn="0"/>
          <w:trHeight w:val="1886"/>
        </w:trPr>
        <w:tc>
          <w:tcPr>
            <w:tcW w:w="542" w:type="pct"/>
          </w:tcPr>
          <w:p w14:paraId="6DFEE2C3"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664E5104"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Automatyczne rozliczenie kosztów. Rozdzielniki kosztów przygotowywane na podstawie własnych definicji minimum w zakresie:</w:t>
            </w:r>
          </w:p>
          <w:p w14:paraId="65870228" w14:textId="77777777" w:rsidR="00EF3BDF" w:rsidRPr="00B4693B" w:rsidRDefault="00EF3BDF" w:rsidP="00216B27">
            <w:pPr>
              <w:pStyle w:val="Akapitzlist"/>
              <w:widowControl w:val="0"/>
              <w:numPr>
                <w:ilvl w:val="0"/>
                <w:numId w:val="57"/>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Rozliczenia międzyokresowe np. prenumerat, ubezpieczenia oc, majątkowe itp.</w:t>
            </w:r>
          </w:p>
          <w:p w14:paraId="076AB477" w14:textId="77777777" w:rsidR="00EF3BDF" w:rsidRPr="00B4693B" w:rsidRDefault="00EF3BDF" w:rsidP="00216B27">
            <w:pPr>
              <w:pStyle w:val="Akapitzlist"/>
              <w:widowControl w:val="0"/>
              <w:numPr>
                <w:ilvl w:val="0"/>
                <w:numId w:val="57"/>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Narzuty kosztów pośrednich np. koszty apteki wg wydanych leków</w:t>
            </w:r>
          </w:p>
          <w:p w14:paraId="2399FD58" w14:textId="77777777" w:rsidR="00EF3BDF" w:rsidRPr="00B4693B" w:rsidRDefault="00EF3BDF" w:rsidP="00216B27">
            <w:pPr>
              <w:pStyle w:val="Akapitzlist"/>
              <w:widowControl w:val="0"/>
              <w:numPr>
                <w:ilvl w:val="0"/>
                <w:numId w:val="57"/>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Narzuty kosztów bezpośrednich</w:t>
            </w:r>
          </w:p>
          <w:p w14:paraId="6598D0B7" w14:textId="77777777" w:rsidR="00EF3BDF" w:rsidRPr="00B4693B" w:rsidRDefault="00EF3BDF" w:rsidP="00216B27">
            <w:pPr>
              <w:pStyle w:val="Akapitzlist"/>
              <w:widowControl w:val="0"/>
              <w:numPr>
                <w:ilvl w:val="0"/>
                <w:numId w:val="57"/>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Dowolne przeksięgowanie</w:t>
            </w:r>
          </w:p>
          <w:p w14:paraId="328BDBB7" w14:textId="77777777" w:rsidR="00EF3BDF" w:rsidRPr="00B4693B" w:rsidRDefault="00EF3BDF" w:rsidP="00216B27">
            <w:pPr>
              <w:pStyle w:val="Akapitzlist"/>
              <w:widowControl w:val="0"/>
              <w:numPr>
                <w:ilvl w:val="0"/>
                <w:numId w:val="57"/>
              </w:numPr>
              <w:autoSpaceDE w:val="0"/>
              <w:autoSpaceDN w:val="0"/>
              <w:ind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Procedura w bazie danych</w:t>
            </w:r>
          </w:p>
        </w:tc>
      </w:tr>
      <w:tr w:rsidR="00EF3BDF" w:rsidRPr="00B4693B" w14:paraId="2835D836" w14:textId="77777777" w:rsidTr="00717C62">
        <w:trPr>
          <w:trHeight w:val="227"/>
        </w:trPr>
        <w:tc>
          <w:tcPr>
            <w:tcW w:w="542" w:type="pct"/>
          </w:tcPr>
          <w:p w14:paraId="47D6256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7D6509CC"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przeprowadzania kontroli kręgu kosztów w oparciu o zdefiniowanie reguły </w:t>
            </w:r>
          </w:p>
        </w:tc>
      </w:tr>
      <w:tr w:rsidR="00EF3BDF" w:rsidRPr="00B4693B" w14:paraId="7C3B1C7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4B46842"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0810814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Sprawozdania</w:t>
            </w:r>
          </w:p>
        </w:tc>
      </w:tr>
      <w:tr w:rsidR="00EF3BDF" w:rsidRPr="00B4693B" w14:paraId="01F553D3" w14:textId="77777777" w:rsidTr="00717C62">
        <w:trPr>
          <w:trHeight w:val="227"/>
        </w:trPr>
        <w:tc>
          <w:tcPr>
            <w:tcW w:w="542" w:type="pct"/>
          </w:tcPr>
          <w:p w14:paraId="02C0AFA5"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51F0450"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sporządzenia sprawozdań finansowych (np. Bilans, Rachunek zysków i strat)</w:t>
            </w:r>
          </w:p>
        </w:tc>
      </w:tr>
      <w:tr w:rsidR="00EF3BDF" w:rsidRPr="00B4693B" w14:paraId="59CB85AD"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B9D7934"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233F9889"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sprawozdań umożliwiających analizy wg dowolnie wybranych okresów</w:t>
            </w:r>
          </w:p>
        </w:tc>
      </w:tr>
      <w:tr w:rsidR="00EF3BDF" w:rsidRPr="00B4693B" w14:paraId="2571C5CA" w14:textId="77777777" w:rsidTr="00717C62">
        <w:trPr>
          <w:trHeight w:val="227"/>
        </w:trPr>
        <w:tc>
          <w:tcPr>
            <w:tcW w:w="542" w:type="pct"/>
          </w:tcPr>
          <w:p w14:paraId="6FD429BE" w14:textId="77777777" w:rsidR="00EF3BDF" w:rsidRPr="00B4693B" w:rsidRDefault="00EF3BDF" w:rsidP="00216B27">
            <w:pPr>
              <w:pStyle w:val="Akapitzlist"/>
              <w:widowControl w:val="0"/>
              <w:numPr>
                <w:ilvl w:val="0"/>
                <w:numId w:val="68"/>
              </w:numPr>
              <w:autoSpaceDE w:val="0"/>
              <w:autoSpaceDN w:val="0"/>
              <w:ind w:right="57"/>
              <w:rPr>
                <w:rFonts w:ascii="Liberation Serif" w:eastAsia="Calibri" w:hAnsi="Liberation Serif" w:cs="Liberation Serif"/>
                <w:sz w:val="22"/>
                <w:szCs w:val="22"/>
              </w:rPr>
            </w:pPr>
          </w:p>
        </w:tc>
        <w:tc>
          <w:tcPr>
            <w:tcW w:w="4458" w:type="pct"/>
          </w:tcPr>
          <w:p w14:paraId="39524D71" w14:textId="77777777" w:rsidR="00EF3BDF" w:rsidRPr="00B4693B" w:rsidRDefault="00EF3BDF" w:rsidP="00D9178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sprawozdań umożliwiających analizy porównawcze -okresowe, wieloletnie</w:t>
            </w:r>
          </w:p>
        </w:tc>
      </w:tr>
      <w:tr w:rsidR="00EF3BDF" w:rsidRPr="00B4693B" w14:paraId="1B4C6F9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8BD92C7"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3BB49F34"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przygotowywania skonsolidowanych sprawozdań finansowych</w:t>
            </w:r>
          </w:p>
        </w:tc>
      </w:tr>
      <w:tr w:rsidR="00EF3BDF" w:rsidRPr="00B4693B" w14:paraId="2D233F8B" w14:textId="77777777" w:rsidTr="00717C62">
        <w:trPr>
          <w:trHeight w:val="227"/>
        </w:trPr>
        <w:tc>
          <w:tcPr>
            <w:tcW w:w="542" w:type="pct"/>
          </w:tcPr>
          <w:p w14:paraId="5E621506"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73CD7C37"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własnych elementów składowych sprawozdania (składników)</w:t>
            </w:r>
          </w:p>
        </w:tc>
      </w:tr>
      <w:tr w:rsidR="00EF3BDF" w:rsidRPr="00B4693B" w14:paraId="3C81539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C499130"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6D53A22C"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wykorzystania składnika w wielu sprawozdaniach (bez konieczności ponownego definiowania nowych składników)</w:t>
            </w:r>
          </w:p>
        </w:tc>
      </w:tr>
      <w:tr w:rsidR="00EF3BDF" w:rsidRPr="00B4693B" w14:paraId="30208DB3" w14:textId="77777777" w:rsidTr="00717C62">
        <w:trPr>
          <w:trHeight w:val="227"/>
        </w:trPr>
        <w:tc>
          <w:tcPr>
            <w:tcW w:w="542" w:type="pct"/>
          </w:tcPr>
          <w:p w14:paraId="4871A1F3"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4A5EC10B"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wprowadzenia dowolnej definicji składnika sprawozdania.</w:t>
            </w:r>
          </w:p>
        </w:tc>
      </w:tr>
      <w:tr w:rsidR="00EF3BDF" w:rsidRPr="00B4693B" w14:paraId="738232E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6BE8E989"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615420FB"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sprawdzenia poprawności definicji składnika przy jego wprowadzaniu</w:t>
            </w:r>
          </w:p>
        </w:tc>
      </w:tr>
      <w:tr w:rsidR="00EF3BDF" w:rsidRPr="00B4693B" w14:paraId="4690A9E3" w14:textId="77777777" w:rsidTr="00717C62">
        <w:trPr>
          <w:trHeight w:val="227"/>
        </w:trPr>
        <w:tc>
          <w:tcPr>
            <w:tcW w:w="542" w:type="pct"/>
          </w:tcPr>
          <w:p w14:paraId="64E762BE"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1BC3EE10"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dowolnej liczby wierszy zawartych w sprawozdaniach wraz z możliwością ich wydruku</w:t>
            </w:r>
          </w:p>
        </w:tc>
      </w:tr>
      <w:tr w:rsidR="00EF3BDF" w:rsidRPr="00B4693B" w14:paraId="4BC3100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36D24DA5"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3CF98729"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definiowania dowolnej liczby kolumn zawartych w sprawozdaniach.</w:t>
            </w:r>
          </w:p>
        </w:tc>
      </w:tr>
      <w:tr w:rsidR="00EF3BDF" w:rsidRPr="00B4693B" w14:paraId="1B959D4F" w14:textId="77777777" w:rsidTr="00717C62">
        <w:trPr>
          <w:trHeight w:val="227"/>
        </w:trPr>
        <w:tc>
          <w:tcPr>
            <w:tcW w:w="542" w:type="pct"/>
          </w:tcPr>
          <w:p w14:paraId="154AB81C"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6E85BC4C"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zdefiniowania postaci sprawozdania np. rachunek wyników, w którym jako parametr może być wykorzystany klasyfikator konta (stanowisko kosztów, jednostka organizacyjna) w efekcie, czego uzyskujemy wynik na ośrodek kosztów</w:t>
            </w:r>
          </w:p>
        </w:tc>
      </w:tr>
      <w:tr w:rsidR="00EF3BDF" w:rsidRPr="00B4693B" w14:paraId="4B42C89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55C0902D"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5767FC31"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przygotowania sprawozdań dla całej jednostki gospodarczej lub wybranych jednostek organizacyjnych</w:t>
            </w:r>
          </w:p>
        </w:tc>
      </w:tr>
      <w:tr w:rsidR="00EF3BDF" w:rsidRPr="00B4693B" w14:paraId="5254CD68" w14:textId="77777777" w:rsidTr="00717C62">
        <w:trPr>
          <w:trHeight w:val="227"/>
        </w:trPr>
        <w:tc>
          <w:tcPr>
            <w:tcW w:w="542" w:type="pct"/>
          </w:tcPr>
          <w:p w14:paraId="5C15BB5E"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48C1EAAD" w14:textId="77777777" w:rsidR="00EF3BDF" w:rsidRPr="00B4693B" w:rsidRDefault="00EF3BDF" w:rsidP="004E25D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Możliwość prezentacji graficznej (np. w postaci wykresu) danych zawartych w sprawozdaniu</w:t>
            </w:r>
          </w:p>
        </w:tc>
      </w:tr>
      <w:tr w:rsidR="009F786F" w:rsidRPr="00B4693B" w14:paraId="277663D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tcW w:w="542" w:type="pct"/>
          </w:tcPr>
          <w:p w14:paraId="1A58F177" w14:textId="77777777" w:rsidR="00EF3BDF" w:rsidRPr="00B4693B" w:rsidRDefault="00EF3BDF" w:rsidP="00216B27">
            <w:pPr>
              <w:pStyle w:val="Akapitzlist"/>
              <w:widowControl w:val="0"/>
              <w:numPr>
                <w:ilvl w:val="0"/>
                <w:numId w:val="68"/>
              </w:numPr>
              <w:autoSpaceDE w:val="0"/>
              <w:autoSpaceDN w:val="0"/>
              <w:spacing w:before="1"/>
              <w:rPr>
                <w:rFonts w:ascii="Liberation Serif" w:eastAsia="Calibri Light" w:hAnsi="Liberation Serif" w:cs="Liberation Serif"/>
                <w:sz w:val="22"/>
                <w:szCs w:val="22"/>
                <w:lang w:bidi="pl-PL"/>
              </w:rPr>
            </w:pPr>
          </w:p>
        </w:tc>
        <w:tc>
          <w:tcPr>
            <w:tcW w:w="4458" w:type="pct"/>
          </w:tcPr>
          <w:p w14:paraId="61341E2C" w14:textId="77777777" w:rsidR="00EF3BDF" w:rsidRPr="00B4693B" w:rsidRDefault="00EF3BDF" w:rsidP="009F786F">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Możliwość </w:t>
            </w:r>
            <w:r w:rsidR="009F786F" w:rsidRPr="00B4693B">
              <w:rPr>
                <w:rFonts w:ascii="Liberation Serif" w:eastAsia="Calibri" w:hAnsi="Liberation Serif" w:cs="Liberation Serif"/>
                <w:sz w:val="22"/>
                <w:szCs w:val="22"/>
              </w:rPr>
              <w:t xml:space="preserve">stworzenia </w:t>
            </w:r>
            <w:r w:rsidRPr="00B4693B">
              <w:rPr>
                <w:rFonts w:ascii="Liberation Serif" w:eastAsia="Calibri" w:hAnsi="Liberation Serif" w:cs="Liberation Serif"/>
                <w:sz w:val="22"/>
                <w:szCs w:val="22"/>
              </w:rPr>
              <w:t xml:space="preserve">dowolnego raportu </w:t>
            </w:r>
            <w:r w:rsidR="009F786F" w:rsidRPr="00B4693B">
              <w:rPr>
                <w:rFonts w:ascii="Liberation Serif" w:eastAsia="Calibri" w:hAnsi="Liberation Serif" w:cs="Liberation Serif"/>
                <w:sz w:val="22"/>
                <w:szCs w:val="22"/>
              </w:rPr>
              <w:t xml:space="preserve">lub widoku </w:t>
            </w:r>
            <w:r w:rsidRPr="00B4693B">
              <w:rPr>
                <w:rFonts w:ascii="Liberation Serif" w:eastAsia="Calibri" w:hAnsi="Liberation Serif" w:cs="Liberation Serif"/>
                <w:sz w:val="22"/>
                <w:szCs w:val="22"/>
              </w:rPr>
              <w:t>w oparciu o kryteria, którymi mogą być wszystkie (lub wybrane) dane wprowadzane do systemu przez użytkownika.</w:t>
            </w:r>
          </w:p>
        </w:tc>
      </w:tr>
      <w:tr w:rsidR="003034D8" w:rsidRPr="00B4693B" w14:paraId="66B4EB29" w14:textId="77777777" w:rsidTr="00717C62">
        <w:trPr>
          <w:trHeight w:val="227"/>
        </w:trPr>
        <w:tc>
          <w:tcPr>
            <w:tcW w:w="542" w:type="pct"/>
          </w:tcPr>
          <w:p w14:paraId="03DFF6A3" w14:textId="77777777" w:rsidR="001C44C1" w:rsidRPr="00B4693B" w:rsidRDefault="001C44C1" w:rsidP="00216B27">
            <w:pPr>
              <w:pStyle w:val="Akapitzlist"/>
              <w:widowControl w:val="0"/>
              <w:numPr>
                <w:ilvl w:val="0"/>
                <w:numId w:val="68"/>
              </w:numPr>
              <w:autoSpaceDE w:val="0"/>
              <w:autoSpaceDN w:val="0"/>
              <w:spacing w:before="1"/>
              <w:rPr>
                <w:rFonts w:ascii="Liberation Serif" w:eastAsia="Calibri Light" w:hAnsi="Liberation Serif" w:cs="Liberation Serif"/>
                <w:lang w:bidi="pl-PL"/>
              </w:rPr>
            </w:pPr>
          </w:p>
        </w:tc>
        <w:tc>
          <w:tcPr>
            <w:tcW w:w="4458" w:type="pct"/>
          </w:tcPr>
          <w:p w14:paraId="4205770C" w14:textId="77777777" w:rsidR="001C44C1" w:rsidRPr="00B4693B" w:rsidRDefault="001C44C1" w:rsidP="001C44C1">
            <w:pPr>
              <w:widowControl w:val="0"/>
              <w:autoSpaceDE w:val="0"/>
              <w:autoSpaceDN w:val="0"/>
              <w:ind w:left="57" w:right="57"/>
              <w:rPr>
                <w:rFonts w:ascii="Liberation Serif" w:eastAsia="Calibri" w:hAnsi="Liberation Serif" w:cs="Liberation Serif"/>
                <w:b/>
                <w:sz w:val="22"/>
                <w:szCs w:val="22"/>
              </w:rPr>
            </w:pPr>
            <w:r w:rsidRPr="00B4693B">
              <w:rPr>
                <w:rFonts w:ascii="Liberation Serif" w:eastAsia="Calibri" w:hAnsi="Liberation Serif" w:cs="Liberation Serif"/>
                <w:sz w:val="22"/>
                <w:szCs w:val="22"/>
              </w:rPr>
              <w:t xml:space="preserve">System musi być zintegrowany z platformą KSeF zgodnie z przepisami prawa oraz wytycznymi dot. integracji zawartymi na stronie </w:t>
            </w:r>
            <w:hyperlink r:id="rId15" w:history="1">
              <w:r w:rsidRPr="00B4693B">
                <w:rPr>
                  <w:rStyle w:val="Hipercze"/>
                  <w:rFonts w:ascii="Liberation Serif" w:eastAsia="Calibri" w:hAnsi="Liberation Serif" w:cs="Liberation Serif"/>
                  <w:color w:val="auto"/>
                  <w:sz w:val="22"/>
                  <w:szCs w:val="22"/>
                </w:rPr>
                <w:t>https://www.podatki.gov.pl/ksef/</w:t>
              </w:r>
            </w:hyperlink>
            <w:r w:rsidRPr="00B4693B">
              <w:rPr>
                <w:rFonts w:ascii="Liberation Serif" w:eastAsia="Calibri" w:hAnsi="Liberation Serif" w:cs="Liberation Serif"/>
                <w:sz w:val="22"/>
                <w:szCs w:val="22"/>
              </w:rPr>
              <w:t xml:space="preserve"> </w:t>
            </w:r>
          </w:p>
        </w:tc>
      </w:tr>
    </w:tbl>
    <w:p w14:paraId="45AE8200" w14:textId="77777777" w:rsidR="00D9178F" w:rsidRPr="00B4693B" w:rsidRDefault="00D9178F" w:rsidP="0016212B">
      <w:pPr>
        <w:pStyle w:val="Nagwek4"/>
        <w:rPr>
          <w:rFonts w:ascii="Liberation Serif" w:hAnsi="Liberation Serif" w:cs="Liberation Serif"/>
        </w:rPr>
      </w:pPr>
      <w:r w:rsidRPr="00B4693B">
        <w:rPr>
          <w:rFonts w:ascii="Liberation Serif" w:hAnsi="Liberation Serif" w:cs="Liberation Serif"/>
        </w:rPr>
        <w:t>K</w:t>
      </w:r>
      <w:r w:rsidR="002D7F31" w:rsidRPr="00B4693B">
        <w:rPr>
          <w:rFonts w:ascii="Liberation Serif" w:hAnsi="Liberation Serif" w:cs="Liberation Serif"/>
        </w:rPr>
        <w:t>asa</w:t>
      </w:r>
    </w:p>
    <w:tbl>
      <w:tblPr>
        <w:tblStyle w:val="Tabelasiatki4akcent11"/>
        <w:tblW w:w="5000" w:type="pct"/>
        <w:tblInd w:w="0" w:type="dxa"/>
        <w:tblLook w:val="01E0" w:firstRow="1" w:lastRow="1" w:firstColumn="1" w:lastColumn="1" w:noHBand="0" w:noVBand="0"/>
      </w:tblPr>
      <w:tblGrid>
        <w:gridCol w:w="635"/>
        <w:gridCol w:w="8992"/>
      </w:tblGrid>
      <w:tr w:rsidR="00EF3BDF" w:rsidRPr="00B4693B" w14:paraId="3A0B9269" w14:textId="77777777" w:rsidTr="00EF3BDF">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52BE0860" w14:textId="77777777" w:rsidR="00EF3BDF" w:rsidRPr="00B4693B" w:rsidRDefault="00EF3BDF" w:rsidP="004E25D1">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670" w:type="pct"/>
          </w:tcPr>
          <w:p w14:paraId="5F54249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Kasa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EF3BDF" w:rsidRPr="00B4693B" w14:paraId="5BEA3A5C"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68FCA7C6"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3FBD4AC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 dowolnej liczby kas</w:t>
            </w:r>
          </w:p>
        </w:tc>
      </w:tr>
      <w:tr w:rsidR="00EF3BDF" w:rsidRPr="00B4693B" w14:paraId="378C4F92"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43CDD09C"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9C8CDCF"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 kas walutowych</w:t>
            </w:r>
          </w:p>
        </w:tc>
      </w:tr>
      <w:tr w:rsidR="00EF3BDF" w:rsidRPr="00B4693B" w14:paraId="24415CE3"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1CD577EC"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466511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Bieżąca obsługa operacji kasowych, emitowanie dowodów KP, KW.</w:t>
            </w:r>
          </w:p>
        </w:tc>
      </w:tr>
      <w:tr w:rsidR="00EF3BDF" w:rsidRPr="00B4693B" w14:paraId="0118EFD9"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7A95242A"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69945D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Generowanie raportów kasowych i ich automatyczna dekretacja.</w:t>
            </w:r>
          </w:p>
        </w:tc>
      </w:tr>
      <w:tr w:rsidR="00EF3BDF" w:rsidRPr="00B4693B" w14:paraId="5B205B8A"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34B607CA"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6558D7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bieżący stan rozrachunków z kontrahentami i pracownikami.</w:t>
            </w:r>
          </w:p>
        </w:tc>
      </w:tr>
      <w:tr w:rsidR="00EF3BDF" w:rsidRPr="00B4693B" w14:paraId="513D0AB8"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0364AEBA"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88FD72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stany kas na dowolnie wybrany dzień</w:t>
            </w:r>
          </w:p>
        </w:tc>
      </w:tr>
      <w:tr w:rsidR="00EF3BDF" w:rsidRPr="00B4693B" w14:paraId="5D396EDD"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2DD106BE"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6FC6EF4"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Przydział uprawnień do poszczególnych kas, z możliwością wyróżnienia uprawnień dla kasjerów.</w:t>
            </w:r>
          </w:p>
        </w:tc>
      </w:tr>
      <w:tr w:rsidR="00EF3BDF" w:rsidRPr="00B4693B" w14:paraId="3E495D02"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7F5F0785"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7BB08774"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własnych rodzajów dowodów kasowych</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innych niż KP, KW np. rozliczenia zaliczki wraz z możliwością określenia zasad numeracji</w:t>
            </w:r>
          </w:p>
        </w:tc>
      </w:tr>
      <w:tr w:rsidR="00EF3BDF" w:rsidRPr="00B4693B" w14:paraId="49DB3C02"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1F81F6E9"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57EA12A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Integracja modułu Kasa z modułem Zakup. Możliwość wprowadzania dokumentów zakupu bezpośrednio w kasie (zakupy gotówkowe).</w:t>
            </w:r>
          </w:p>
        </w:tc>
      </w:tr>
      <w:tr w:rsidR="00EF3BDF" w:rsidRPr="00B4693B" w14:paraId="5148D726"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7A99E54D"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7CFEAD3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wyszukania kontrahentów po dowolnej informacji wprowadzonej w kartotece kontrahenta np. nazwie, NIP, ulicy, mieście itp.</w:t>
            </w:r>
          </w:p>
        </w:tc>
      </w:tr>
      <w:tr w:rsidR="00EF3BDF" w:rsidRPr="00B4693B" w14:paraId="7E7078E5"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7272AC7C"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34500F87"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Wystawianie dokumentów KP podczas rejestracji dokumentów sprzedaży</w:t>
            </w:r>
          </w:p>
        </w:tc>
      </w:tr>
      <w:tr w:rsidR="00EF3BDF" w:rsidRPr="00B4693B" w14:paraId="3C358A34"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3BDAD4A4"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551C5D5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Definiowanie własnych słowników opisów operacji kasowych.</w:t>
            </w:r>
          </w:p>
        </w:tc>
      </w:tr>
      <w:tr w:rsidR="00EF3BDF" w:rsidRPr="00B4693B" w14:paraId="08AD7D2B" w14:textId="77777777" w:rsidTr="00EF3BD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6D03BE2F"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43A4145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automatycznego dekretowania operacji kasowych według ustalonych szablonów</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księgowania.</w:t>
            </w:r>
          </w:p>
        </w:tc>
      </w:tr>
      <w:tr w:rsidR="00EF3BDF" w:rsidRPr="00B4693B" w14:paraId="605C78CB" w14:textId="77777777" w:rsidTr="00EF3BDF">
        <w:trPr>
          <w:trHeight w:val="227"/>
        </w:trPr>
        <w:tc>
          <w:tcPr>
            <w:cnfStyle w:val="001000000000" w:firstRow="0" w:lastRow="0" w:firstColumn="1" w:lastColumn="0" w:oddVBand="0" w:evenVBand="0" w:oddHBand="0" w:evenHBand="0" w:firstRowFirstColumn="0" w:firstRowLastColumn="0" w:lastRowFirstColumn="0" w:lastRowLastColumn="0"/>
            <w:tcW w:w="330" w:type="pct"/>
          </w:tcPr>
          <w:p w14:paraId="02A77E24"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6E9EE24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maksymalnej kwoty transakcji operacji kasowej.</w:t>
            </w:r>
          </w:p>
        </w:tc>
      </w:tr>
      <w:tr w:rsidR="00EF3BDF" w:rsidRPr="00B4693B" w14:paraId="3C749967" w14:textId="77777777" w:rsidTr="00EF3BDF">
        <w:trPr>
          <w:cnfStyle w:val="010000000000" w:firstRow="0" w:lastRow="1"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30" w:type="pct"/>
          </w:tcPr>
          <w:p w14:paraId="5692E5FA" w14:textId="77777777" w:rsidR="00EF3BDF" w:rsidRPr="00B4693B" w:rsidRDefault="00EF3BDF" w:rsidP="00216B27">
            <w:pPr>
              <w:pStyle w:val="Akapitzlist"/>
              <w:widowControl w:val="0"/>
              <w:numPr>
                <w:ilvl w:val="0"/>
                <w:numId w:val="75"/>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70" w:type="pct"/>
          </w:tcPr>
          <w:p w14:paraId="5C8D86AE"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podpinania załączników do raportu kasowego.</w:t>
            </w:r>
          </w:p>
        </w:tc>
      </w:tr>
    </w:tbl>
    <w:p w14:paraId="602DD63D" w14:textId="77777777" w:rsidR="00D9178F" w:rsidRPr="00B4693B" w:rsidRDefault="002D7F31" w:rsidP="0016212B">
      <w:pPr>
        <w:pStyle w:val="Nagwek4"/>
        <w:rPr>
          <w:rFonts w:ascii="Liberation Serif" w:hAnsi="Liberation Serif" w:cs="Liberation Serif"/>
        </w:rPr>
      </w:pPr>
      <w:r w:rsidRPr="00B4693B">
        <w:rPr>
          <w:rFonts w:ascii="Liberation Serif" w:hAnsi="Liberation Serif" w:cs="Liberation Serif"/>
        </w:rPr>
        <w:t>Gospodarka Magazynowa</w:t>
      </w:r>
    </w:p>
    <w:tbl>
      <w:tblPr>
        <w:tblStyle w:val="Tabelasiatki4akcent11"/>
        <w:tblW w:w="5000" w:type="pct"/>
        <w:tblInd w:w="0" w:type="dxa"/>
        <w:tblLook w:val="01E0" w:firstRow="1" w:lastRow="1" w:firstColumn="1" w:lastColumn="1" w:noHBand="0" w:noVBand="0"/>
      </w:tblPr>
      <w:tblGrid>
        <w:gridCol w:w="693"/>
        <w:gridCol w:w="8934"/>
      </w:tblGrid>
      <w:tr w:rsidR="00EF3BDF" w:rsidRPr="00B4693B" w14:paraId="74369D31" w14:textId="77777777" w:rsidTr="7555889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980C97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640" w:type="pct"/>
          </w:tcPr>
          <w:p w14:paraId="3CBE866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Gospodarka Magazynowa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EF3BDF" w:rsidRPr="00B4693B" w14:paraId="73810C3C"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E394C1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729391E"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dowolnej liczby magazynów.</w:t>
            </w:r>
          </w:p>
        </w:tc>
      </w:tr>
      <w:tr w:rsidR="00EF3BDF" w:rsidRPr="00B4693B" w14:paraId="5744A3FA"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8BF5FE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0CF999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czteropoziomowej hierarchicznej struktury magazynów np. oddział/klinika/magazyn lokalny/magazyn centralny</w:t>
            </w:r>
          </w:p>
        </w:tc>
      </w:tr>
      <w:tr w:rsidR="00EF3BDF" w:rsidRPr="00B4693B" w14:paraId="7D1ADF7A" w14:textId="77777777" w:rsidTr="75558896">
        <w:trPr>
          <w:cnfStyle w:val="000000100000" w:firstRow="0" w:lastRow="0" w:firstColumn="0" w:lastColumn="0" w:oddVBand="0" w:evenVBand="0" w:oddHBand="1" w:evenHBand="0" w:firstRowFirstColumn="0" w:firstRowLastColumn="0" w:lastRowFirstColumn="0" w:lastRowLastColumn="0"/>
          <w:trHeight w:val="1263"/>
        </w:trPr>
        <w:tc>
          <w:tcPr>
            <w:cnfStyle w:val="001000000000" w:firstRow="0" w:lastRow="0" w:firstColumn="1" w:lastColumn="0" w:oddVBand="0" w:evenVBand="0" w:oddHBand="0" w:evenHBand="0" w:firstRowFirstColumn="0" w:firstRowLastColumn="0" w:lastRowFirstColumn="0" w:lastRowLastColumn="0"/>
            <w:tcW w:w="360" w:type="pct"/>
          </w:tcPr>
          <w:p w14:paraId="7F53916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3FDDF4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wyceny magazynów wg metod:</w:t>
            </w:r>
          </w:p>
          <w:p w14:paraId="7D6A9B59" w14:textId="77777777" w:rsidR="00EF3BDF" w:rsidRPr="00B4693B"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FIFO</w:t>
            </w:r>
          </w:p>
          <w:p w14:paraId="7DD6A442" w14:textId="77777777" w:rsidR="00EF3BDF" w:rsidRPr="00B4693B"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Ceny średnie ważone</w:t>
            </w:r>
          </w:p>
          <w:p w14:paraId="2E686CCB" w14:textId="77777777" w:rsidR="00EF3BDF" w:rsidRPr="00B4693B"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Ceny ewidencyjne (wycena wg cen ustalonych dla danego indeksu w danym okresie)</w:t>
            </w:r>
          </w:p>
          <w:p w14:paraId="7722621D" w14:textId="77777777" w:rsidR="00EF3BDF" w:rsidRPr="00B4693B" w:rsidRDefault="00EF3BDF" w:rsidP="00216B27">
            <w:pPr>
              <w:pStyle w:val="Akapitzlist"/>
              <w:widowControl w:val="0"/>
              <w:numPr>
                <w:ilvl w:val="0"/>
                <w:numId w:val="7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Ceny rzeczywiste.</w:t>
            </w:r>
          </w:p>
        </w:tc>
      </w:tr>
      <w:tr w:rsidR="00EF3BDF" w:rsidRPr="00B4693B" w14:paraId="0877C231" w14:textId="77777777" w:rsidTr="75558896">
        <w:trPr>
          <w:trHeight w:val="1070"/>
        </w:trPr>
        <w:tc>
          <w:tcPr>
            <w:cnfStyle w:val="001000000000" w:firstRow="0" w:lastRow="0" w:firstColumn="1" w:lastColumn="0" w:oddVBand="0" w:evenVBand="0" w:oddHBand="0" w:evenHBand="0" w:firstRowFirstColumn="0" w:firstRowLastColumn="0" w:lastRowFirstColumn="0" w:lastRowLastColumn="0"/>
            <w:tcW w:w="360" w:type="pct"/>
          </w:tcPr>
          <w:p w14:paraId="0AFC4FB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C8B1E3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uprawnień do poszczególnych funkcji systemu gospodarki magazynowej pozwalające na kontrolę dostępu do:</w:t>
            </w:r>
          </w:p>
          <w:p w14:paraId="5011D0D5" w14:textId="77777777" w:rsidR="00EF3BDF" w:rsidRPr="00B4693B"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podglądu stanów magazynowych</w:t>
            </w:r>
          </w:p>
          <w:p w14:paraId="56855A76" w14:textId="77777777" w:rsidR="00EF3BDF" w:rsidRPr="00B4693B"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wglądu w dokumenty</w:t>
            </w:r>
          </w:p>
          <w:p w14:paraId="54EC4DF6" w14:textId="77777777" w:rsidR="00EF3BDF" w:rsidRPr="00B4693B" w:rsidRDefault="00EF3BDF" w:rsidP="00216B27">
            <w:pPr>
              <w:pStyle w:val="Akapitzlist"/>
              <w:widowControl w:val="0"/>
              <w:numPr>
                <w:ilvl w:val="0"/>
                <w:numId w:val="7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wystawiania dokumentów</w:t>
            </w:r>
          </w:p>
        </w:tc>
      </w:tr>
      <w:tr w:rsidR="00EF3BDF" w:rsidRPr="00B4693B" w14:paraId="51674560"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56193E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B734D3F"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zdefiniowania liczby miejsc po przecinku na dokumencie magazynowym dla ceny towaru.</w:t>
            </w:r>
          </w:p>
        </w:tc>
      </w:tr>
      <w:tr w:rsidR="00EF3BDF" w:rsidRPr="00B4693B" w14:paraId="6CF7C2B2"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1DD456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0BC258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wielu miejsc składowania dla każdego magazynu pozwalające na uszczegółowienie fizycznego miejsca przechowywania towarów.</w:t>
            </w:r>
          </w:p>
        </w:tc>
      </w:tr>
      <w:tr w:rsidR="00EF3BDF" w:rsidRPr="00B4693B" w14:paraId="3FCB4551"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7F508A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E5A787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37" w:name="_Toc198101357"/>
            <w:bookmarkStart w:id="138" w:name="_Toc266776765"/>
            <w:bookmarkStart w:id="139" w:name="_Toc266777657"/>
            <w:bookmarkStart w:id="140" w:name="_Toc293403235"/>
            <w:bookmarkStart w:id="141" w:name="_Toc309118790"/>
            <w:bookmarkStart w:id="142" w:name="_Toc310949208"/>
            <w:bookmarkStart w:id="143" w:name="_Toc328489177"/>
            <w:bookmarkStart w:id="144" w:name="_Toc328489302"/>
            <w:bookmarkStart w:id="145" w:name="_Toc335310758"/>
            <w:r w:rsidRPr="00B4693B">
              <w:rPr>
                <w:rFonts w:ascii="Liberation Serif" w:eastAsia="Calibri" w:hAnsi="Liberation Serif" w:cs="Liberation Serif"/>
                <w:b w:val="0"/>
                <w:sz w:val="22"/>
                <w:szCs w:val="22"/>
              </w:rPr>
              <w:t>Indeksy</w:t>
            </w:r>
            <w:bookmarkEnd w:id="137"/>
            <w:bookmarkEnd w:id="138"/>
            <w:bookmarkEnd w:id="139"/>
            <w:bookmarkEnd w:id="140"/>
            <w:bookmarkEnd w:id="141"/>
            <w:bookmarkEnd w:id="142"/>
            <w:bookmarkEnd w:id="143"/>
            <w:bookmarkEnd w:id="144"/>
            <w:bookmarkEnd w:id="145"/>
            <w:r w:rsidRPr="00B4693B">
              <w:rPr>
                <w:rFonts w:ascii="Liberation Serif" w:eastAsia="Calibri" w:hAnsi="Liberation Serif" w:cs="Liberation Serif"/>
                <w:b w:val="0"/>
                <w:sz w:val="22"/>
                <w:szCs w:val="22"/>
              </w:rPr>
              <w:t xml:space="preserve"> magazynowe</w:t>
            </w:r>
          </w:p>
        </w:tc>
      </w:tr>
      <w:tr w:rsidR="00EF3BDF" w:rsidRPr="00B4693B" w14:paraId="4710F583"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42F0C1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BEFBC2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Cechy indeksów – parametry grup indeksów, pozwalające na określenie jej własności (kolor, długość) oraz budowę nazwy indeksu przypisanego do grupy na podstawie jej cech. </w:t>
            </w:r>
          </w:p>
        </w:tc>
      </w:tr>
      <w:tr w:rsidR="00EF3BDF" w:rsidRPr="00B4693B" w14:paraId="4154D5F3"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0A76CE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20A5467" w14:textId="77777777" w:rsidR="00EF3BDF" w:rsidRPr="00B4693B" w:rsidRDefault="238455A0" w:rsidP="009F786F">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Możliwość tworzenia własnych słowników indeksów, każdy indeks musi mieć możliwość zdefiniowania własnych cech (własności. </w:t>
            </w:r>
          </w:p>
        </w:tc>
      </w:tr>
      <w:tr w:rsidR="00EF3BDF" w:rsidRPr="00B4693B" w14:paraId="212B257D"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EA09FA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3196B0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grup indeksów.</w:t>
            </w:r>
          </w:p>
        </w:tc>
      </w:tr>
      <w:tr w:rsidR="00EF3BDF" w:rsidRPr="00B4693B" w14:paraId="77DE15CF"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F49E64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1132E2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Kartoteka indeksów towarów.</w:t>
            </w:r>
          </w:p>
        </w:tc>
      </w:tr>
      <w:tr w:rsidR="00EF3BDF" w:rsidRPr="00B4693B" w14:paraId="1E6C0514"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F7944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DFFEE7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wzorców indeksów towarów.</w:t>
            </w:r>
          </w:p>
        </w:tc>
      </w:tr>
      <w:tr w:rsidR="00EF3BDF" w:rsidRPr="00B4693B" w14:paraId="50CC3E5F"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10B8C6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31752B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wzorców dla wersji handlowych </w:t>
            </w:r>
          </w:p>
        </w:tc>
      </w:tr>
      <w:tr w:rsidR="00EF3BDF" w:rsidRPr="00B4693B" w14:paraId="513EC50D"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68195D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45DE59E"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dysponentów dla poszczególnych indeksów (osób uprawnionych do obioru)</w:t>
            </w:r>
          </w:p>
        </w:tc>
      </w:tr>
      <w:tr w:rsidR="005B24D0" w:rsidRPr="00B4693B" w14:paraId="3323E366"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01A57D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DA9B8D0"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określenia dostawców indeksów (ograniczenie dostawców, od których przyjmujemy towar).</w:t>
            </w:r>
          </w:p>
        </w:tc>
      </w:tr>
      <w:tr w:rsidR="008A3636" w:rsidRPr="00B4693B" w14:paraId="329716D6"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2D77FB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04C8500"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określenia dostawców indeksów (ograniczenie dostawców, od których przyjmujemy towar) dla każdego magazynu niezależnie.</w:t>
            </w:r>
          </w:p>
        </w:tc>
      </w:tr>
      <w:tr w:rsidR="008A3636" w:rsidRPr="00B4693B" w14:paraId="1DA76019"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953E54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290F22C"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określenia domyślnego dostawcy indeksu</w:t>
            </w:r>
          </w:p>
        </w:tc>
      </w:tr>
      <w:tr w:rsidR="008A3636" w:rsidRPr="00B4693B" w14:paraId="7915BA47"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91E57F4"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C21004F"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Możliwość przypisania indeksu towaru z dokładnością do magazynu, w którym ma być dostępny. </w:t>
            </w:r>
          </w:p>
        </w:tc>
      </w:tr>
      <w:tr w:rsidR="00EF3BDF" w:rsidRPr="00B4693B" w14:paraId="4C0438A8"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1981EFE"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3E9D10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serii towaru – dodatkowe opcjonalne uszczegółowienie indeksu, pozwalające na prześledzenie ścieżki produktu</w:t>
            </w:r>
          </w:p>
        </w:tc>
      </w:tr>
      <w:tr w:rsidR="00EF3BDF" w:rsidRPr="00B4693B" w14:paraId="4E9CF9CD"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8FE535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FCFB69A"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wersji handlowych - możliwość dodatkowego uszczegółowienia indeksu, charakterystyczne dla danego asortymentu</w:t>
            </w:r>
          </w:p>
        </w:tc>
      </w:tr>
      <w:tr w:rsidR="00EF3BDF" w:rsidRPr="00B4693B" w14:paraId="1B934DF1"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7280EBA"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6C9ECEE"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zdefiniowania grup cenowych indeksów.</w:t>
            </w:r>
          </w:p>
        </w:tc>
      </w:tr>
      <w:tr w:rsidR="00EF3BDF" w:rsidRPr="00B4693B" w14:paraId="5E01AA15"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D21C41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36D2A6F"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zamienników do poszczególnych indeksów towarów</w:t>
            </w:r>
          </w:p>
        </w:tc>
      </w:tr>
      <w:tr w:rsidR="00EF3BDF" w:rsidRPr="00B4693B" w14:paraId="4980CC14"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0E6C59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0370327"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definiowania dodatkowych atrybutów do indeksów i wzajemnych relacji indeksów (możliwość zdefiniowania elementów składowych danego indeksu) </w:t>
            </w:r>
          </w:p>
        </w:tc>
      </w:tr>
      <w:tr w:rsidR="00EF3BDF" w:rsidRPr="00B4693B" w14:paraId="2C4F3A01" w14:textId="77777777" w:rsidTr="75558896">
        <w:trPr>
          <w:trHeight w:val="899"/>
        </w:trPr>
        <w:tc>
          <w:tcPr>
            <w:cnfStyle w:val="001000000000" w:firstRow="0" w:lastRow="0" w:firstColumn="1" w:lastColumn="0" w:oddVBand="0" w:evenVBand="0" w:oddHBand="0" w:evenHBand="0" w:firstRowFirstColumn="0" w:firstRowLastColumn="0" w:lastRowFirstColumn="0" w:lastRowLastColumn="0"/>
            <w:tcW w:w="360" w:type="pct"/>
          </w:tcPr>
          <w:p w14:paraId="6D22099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DD70B2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stanów min/max zapasów na poziomie:</w:t>
            </w:r>
          </w:p>
          <w:p w14:paraId="4DD37F41" w14:textId="77777777" w:rsidR="00EF3BDF" w:rsidRPr="00B4693B"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magazynu</w:t>
            </w:r>
          </w:p>
          <w:p w14:paraId="45C5C145" w14:textId="77777777" w:rsidR="00EF3BDF" w:rsidRPr="00B4693B"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składowania</w:t>
            </w:r>
          </w:p>
          <w:p w14:paraId="4E945A0B" w14:textId="77777777" w:rsidR="00EF3BDF" w:rsidRPr="00B4693B" w:rsidRDefault="00EF3BDF" w:rsidP="00216B27">
            <w:pPr>
              <w:pStyle w:val="Akapitzlist"/>
              <w:widowControl w:val="0"/>
              <w:numPr>
                <w:ilvl w:val="0"/>
                <w:numId w:val="7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indeksu (niezależnie od magazynu)</w:t>
            </w:r>
          </w:p>
        </w:tc>
      </w:tr>
      <w:tr w:rsidR="00EF3BDF" w:rsidRPr="00B4693B" w14:paraId="15888B09"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6710251"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872C1FA"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stanów min/max zapasów wg magazynu, miejsca składowania, indeksu</w:t>
            </w:r>
          </w:p>
        </w:tc>
      </w:tr>
      <w:tr w:rsidR="00D13B55" w:rsidRPr="00B4693B" w14:paraId="4BA609C9"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24A8B5F" w14:textId="77777777" w:rsidR="00EF3BDF" w:rsidRPr="00B4693B" w:rsidRDefault="00EF3BDF" w:rsidP="00216B27">
            <w:pPr>
              <w:pStyle w:val="Akapitzlist"/>
              <w:widowControl w:val="0"/>
              <w:numPr>
                <w:ilvl w:val="0"/>
                <w:numId w:val="162"/>
              </w:numPr>
              <w:autoSpaceDE w:val="0"/>
              <w:autoSpaceDN w:val="0"/>
              <w:snapToGrid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0D190B4" w14:textId="77777777" w:rsidR="00EF3BDF" w:rsidRPr="00B4693B" w:rsidRDefault="238455A0" w:rsidP="75558896">
            <w:pPr>
              <w:widowControl w:val="0"/>
              <w:autoSpaceDE w:val="0"/>
              <w:autoSpaceDN w:val="0"/>
              <w:snapToGrid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wyboru sposobu obsługi wydań towarów poniżej stanu minimalnego zapasów:</w:t>
            </w:r>
          </w:p>
          <w:p w14:paraId="32A93763" w14:textId="77777777" w:rsidR="00EF3BDF" w:rsidRPr="00B4693B" w:rsidRDefault="238455A0" w:rsidP="75558896">
            <w:pPr>
              <w:suppressAutoHyphens/>
              <w:autoSpaceDE w:val="0"/>
              <w:autoSpaceDN w:val="0"/>
              <w:snapToGrid w:val="0"/>
              <w:spacing w:before="1"/>
              <w:ind w:left="57" w:right="57"/>
              <w:contextualSpacing/>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Wydanie z komunikatem ostrzegającym </w:t>
            </w:r>
          </w:p>
          <w:p w14:paraId="20BE9D52"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Brak możliwości wydania</w:t>
            </w:r>
          </w:p>
        </w:tc>
      </w:tr>
      <w:tr w:rsidR="00D13B55" w:rsidRPr="00B4693B" w14:paraId="23A7FAB6"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BD24A4C" w14:textId="77777777" w:rsidR="00EF3BDF" w:rsidRPr="00B4693B" w:rsidRDefault="00EF3BDF" w:rsidP="00216B27">
            <w:pPr>
              <w:pStyle w:val="Akapitzlist"/>
              <w:widowControl w:val="0"/>
              <w:numPr>
                <w:ilvl w:val="0"/>
                <w:numId w:val="162"/>
              </w:numPr>
              <w:autoSpaceDE w:val="0"/>
              <w:autoSpaceDN w:val="0"/>
              <w:snapToGrid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D791D21" w14:textId="77777777" w:rsidR="00EF3BDF" w:rsidRPr="00B4693B" w:rsidRDefault="238455A0" w:rsidP="75558896">
            <w:pPr>
              <w:widowControl w:val="0"/>
              <w:autoSpaceDE w:val="0"/>
              <w:autoSpaceDN w:val="0"/>
              <w:snapToGrid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wyboru sposobu obsługi przyjęć towarów powyżej stanu maksymalnego zapasów:</w:t>
            </w:r>
          </w:p>
          <w:p w14:paraId="7A5F3474" w14:textId="77777777" w:rsidR="00EF3BDF" w:rsidRPr="00B4693B" w:rsidRDefault="238455A0" w:rsidP="00216B27">
            <w:pPr>
              <w:pStyle w:val="Akapitzlist"/>
              <w:numPr>
                <w:ilvl w:val="0"/>
                <w:numId w:val="78"/>
              </w:numPr>
              <w:suppressAutoHyphens/>
              <w:autoSpaceDE w:val="0"/>
              <w:autoSpaceDN w:val="0"/>
              <w:snapToGrid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przyjęcie z komunikatem ostrzegającym </w:t>
            </w:r>
          </w:p>
          <w:p w14:paraId="316C528F" w14:textId="77777777" w:rsidR="00EF3BDF" w:rsidRPr="00B4693B" w:rsidRDefault="238455A0" w:rsidP="00216B27">
            <w:pPr>
              <w:pStyle w:val="Akapitzlist"/>
              <w:widowControl w:val="0"/>
              <w:numPr>
                <w:ilvl w:val="0"/>
                <w:numId w:val="78"/>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brak możliwości przyjęcia</w:t>
            </w:r>
          </w:p>
        </w:tc>
      </w:tr>
      <w:tr w:rsidR="00D13B55" w:rsidRPr="00B4693B" w14:paraId="0008E62C"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E49EBE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4EB4026"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Statusy indeksów – umożliwiające dowolne oznaczenie (przypisanie statusu) indeksów przez użytkownika z możliwością dowolnego ich wykorzystania (np.: raportowanie).</w:t>
            </w:r>
          </w:p>
        </w:tc>
      </w:tr>
      <w:tr w:rsidR="00EF3BDF" w:rsidRPr="00B4693B" w14:paraId="483E7D48"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072DCE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1918F98"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blokady obrotu towaru na poziomie indeksu.</w:t>
            </w:r>
          </w:p>
        </w:tc>
      </w:tr>
      <w:tr w:rsidR="00EF3BDF" w:rsidRPr="00B4693B" w14:paraId="2464865C" w14:textId="77777777" w:rsidTr="75558896">
        <w:trPr>
          <w:trHeight w:val="650"/>
        </w:trPr>
        <w:tc>
          <w:tcPr>
            <w:cnfStyle w:val="001000000000" w:firstRow="0" w:lastRow="0" w:firstColumn="1" w:lastColumn="0" w:oddVBand="0" w:evenVBand="0" w:oddHBand="0" w:evenHBand="0" w:firstRowFirstColumn="0" w:firstRowLastColumn="0" w:lastRowFirstColumn="0" w:lastRowLastColumn="0"/>
            <w:tcW w:w="360" w:type="pct"/>
          </w:tcPr>
          <w:p w14:paraId="2058FC71"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0D92C5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Przeliczniki jednostek miar indeksów wg:</w:t>
            </w:r>
          </w:p>
          <w:p w14:paraId="76876676" w14:textId="77777777" w:rsidR="00EF3BDF" w:rsidRPr="00B4693B" w:rsidRDefault="00EF3BDF" w:rsidP="00216B27">
            <w:pPr>
              <w:pStyle w:val="Akapitzlist"/>
              <w:widowControl w:val="0"/>
              <w:numPr>
                <w:ilvl w:val="0"/>
                <w:numId w:val="8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wersji handlowych</w:t>
            </w:r>
          </w:p>
          <w:p w14:paraId="4372C10A" w14:textId="77777777" w:rsidR="00EF3BDF" w:rsidRPr="00B4693B" w:rsidRDefault="00EF3BDF" w:rsidP="00216B27">
            <w:pPr>
              <w:pStyle w:val="Akapitzlist"/>
              <w:widowControl w:val="0"/>
              <w:numPr>
                <w:ilvl w:val="0"/>
                <w:numId w:val="8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serii</w:t>
            </w:r>
          </w:p>
        </w:tc>
      </w:tr>
      <w:tr w:rsidR="00EF3BDF" w:rsidRPr="00B4693B" w14:paraId="159F7EF4"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F83363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7C397B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Definicje kodów CN, PKWiU, CPV – umożliwia użytkownikom uzupełnienie niniejszych kartotek i wykorzystywanie ich przy pracy w systemie.</w:t>
            </w:r>
          </w:p>
        </w:tc>
      </w:tr>
      <w:tr w:rsidR="00EF3BDF" w:rsidRPr="00B4693B" w14:paraId="3FF10ACF"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2D610B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94BE73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wykorzystania oddzielnej kartoteki producentów towarów z możliwością przypisania wybranych indeksów (poza katalogiem kontrahentów).</w:t>
            </w:r>
          </w:p>
        </w:tc>
      </w:tr>
      <w:tr w:rsidR="00EF3BDF" w:rsidRPr="00B4693B" w14:paraId="2E7C5A8C"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38700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92EABAA"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Rezerwacja indeksów – system umożliwia rezerwację towarów na podstawie wprowadzonych zamówień klientów zewnętrznych i dokumentów rezerwacji </w:t>
            </w:r>
          </w:p>
        </w:tc>
      </w:tr>
      <w:tr w:rsidR="00EF3BDF" w:rsidRPr="00B4693B" w14:paraId="758D6F7F"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3AA72C4"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D01B51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przypisania do indeksu cech określających statusy towaru w aktualnej umowie oraz możliwość filtrowania indeksów wg tych statusów.</w:t>
            </w:r>
          </w:p>
        </w:tc>
      </w:tr>
      <w:tr w:rsidR="00EF3BDF" w:rsidRPr="00B4693B" w14:paraId="61D7E15E"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DFB5F3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F8163A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46" w:name="_Toc198101358"/>
            <w:bookmarkStart w:id="147" w:name="_Toc266776766"/>
            <w:bookmarkStart w:id="148" w:name="_Toc266777658"/>
            <w:bookmarkStart w:id="149" w:name="_Toc293403236"/>
            <w:bookmarkStart w:id="150" w:name="_Toc309118791"/>
            <w:bookmarkStart w:id="151" w:name="_Toc310949209"/>
            <w:bookmarkStart w:id="152" w:name="_Toc328489178"/>
            <w:bookmarkStart w:id="153" w:name="_Toc328489303"/>
            <w:bookmarkStart w:id="154" w:name="_Toc335310759"/>
            <w:r w:rsidRPr="00B4693B">
              <w:rPr>
                <w:rFonts w:ascii="Liberation Serif" w:eastAsia="Calibri" w:hAnsi="Liberation Serif" w:cs="Liberation Serif"/>
                <w:b w:val="0"/>
                <w:sz w:val="22"/>
                <w:szCs w:val="22"/>
              </w:rPr>
              <w:t>Dokumenty magazynowe</w:t>
            </w:r>
            <w:bookmarkEnd w:id="146"/>
            <w:bookmarkEnd w:id="147"/>
            <w:bookmarkEnd w:id="148"/>
            <w:bookmarkEnd w:id="149"/>
            <w:bookmarkEnd w:id="150"/>
            <w:bookmarkEnd w:id="151"/>
            <w:bookmarkEnd w:id="152"/>
            <w:bookmarkEnd w:id="153"/>
            <w:bookmarkEnd w:id="154"/>
          </w:p>
        </w:tc>
      </w:tr>
      <w:tr w:rsidR="00EF3BDF" w:rsidRPr="00B4693B" w14:paraId="165DF88D" w14:textId="77777777" w:rsidTr="75558896">
        <w:trPr>
          <w:trHeight w:val="1072"/>
        </w:trPr>
        <w:tc>
          <w:tcPr>
            <w:cnfStyle w:val="001000000000" w:firstRow="0" w:lastRow="0" w:firstColumn="1" w:lastColumn="0" w:oddVBand="0" w:evenVBand="0" w:oddHBand="0" w:evenHBand="0" w:firstRowFirstColumn="0" w:firstRowLastColumn="0" w:lastRowFirstColumn="0" w:lastRowLastColumn="0"/>
            <w:tcW w:w="360" w:type="pct"/>
          </w:tcPr>
          <w:p w14:paraId="31EDB0BC"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6A1F11F" w14:textId="77777777" w:rsidR="00EF3BDF" w:rsidRPr="00B4693B" w:rsidRDefault="00EF3BDF" w:rsidP="004E25D1">
            <w:pPr>
              <w:widowControl w:val="0"/>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uprawnień do podglądu, modyfikacji lub usuwania dokumentów magazynowych wg:</w:t>
            </w:r>
          </w:p>
          <w:p w14:paraId="0DABD70E" w14:textId="77777777" w:rsidR="00EF3BDF" w:rsidRPr="00B4693B"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rodzajów dokumentów</w:t>
            </w:r>
          </w:p>
          <w:p w14:paraId="1465EEAF" w14:textId="77777777" w:rsidR="00EF3BDF" w:rsidRPr="00B4693B"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określonego statusu</w:t>
            </w:r>
          </w:p>
          <w:p w14:paraId="258264B3" w14:textId="77777777" w:rsidR="00EF3BDF" w:rsidRPr="00B4693B" w:rsidRDefault="00EF3BDF" w:rsidP="00216B27">
            <w:pPr>
              <w:pStyle w:val="Akapitzlist"/>
              <w:widowControl w:val="0"/>
              <w:numPr>
                <w:ilvl w:val="0"/>
                <w:numId w:val="8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magazynu na którym występują </w:t>
            </w:r>
          </w:p>
        </w:tc>
      </w:tr>
      <w:tr w:rsidR="00E77B9B" w:rsidRPr="00B4693B" w14:paraId="6793E96D"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E1504A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7613750"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Kartoteka dokumentów magazynowych</w:t>
            </w:r>
            <w:r w:rsidR="00F42A74" w:rsidRPr="00B4693B">
              <w:rPr>
                <w:rFonts w:ascii="Liberation Serif" w:eastAsia="Calibri" w:hAnsi="Liberation Serif" w:cs="Liberation Serif"/>
                <w:b w:val="0"/>
                <w:bCs w:val="0"/>
                <w:sz w:val="22"/>
                <w:szCs w:val="22"/>
              </w:rPr>
              <w:t xml:space="preserve"> </w:t>
            </w:r>
            <w:r w:rsidRPr="00B4693B">
              <w:rPr>
                <w:rFonts w:ascii="Liberation Serif" w:eastAsia="Calibri" w:hAnsi="Liberation Serif" w:cs="Liberation Serif"/>
                <w:b w:val="0"/>
                <w:bCs w:val="0"/>
                <w:sz w:val="22"/>
                <w:szCs w:val="22"/>
              </w:rPr>
              <w:t>- możliwość przeglądu wszystkich dokumentów magazynowych w jednym miejscu w systemie (ekranie /formularzu/formatce) z prezentacją minimum rodzaju dokumentu, numeru dokumentu, daty dokumentu, kontrahenta / MPK</w:t>
            </w:r>
          </w:p>
        </w:tc>
      </w:tr>
      <w:tr w:rsidR="00D648C4" w:rsidRPr="00B4693B" w14:paraId="7433A582"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06EF40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B95A7C9"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Odrębna kartoteka do analizy dokumentów magazynowych umożliwiająca robienie własnych analiz na podstawie prezentowanych danych: </w:t>
            </w:r>
          </w:p>
          <w:p w14:paraId="275296AC" w14:textId="77777777" w:rsidR="00EF3BDF" w:rsidRPr="00B4693B"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stanowisk kosztów</w:t>
            </w:r>
          </w:p>
          <w:p w14:paraId="266B175B" w14:textId="77777777" w:rsidR="00EF3BDF" w:rsidRPr="00B4693B"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asortymentów – historia obrotu towaru w z dokładnością do jednej sztuki</w:t>
            </w:r>
          </w:p>
          <w:p w14:paraId="756BD3D9" w14:textId="77777777" w:rsidR="00EF3BDF" w:rsidRPr="00B4693B"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kontrahentów – analiza obrotów magazynowych związanych z kontrahentem</w:t>
            </w:r>
          </w:p>
          <w:p w14:paraId="44AB2B36" w14:textId="77777777" w:rsidR="00EF3BDF" w:rsidRPr="00B4693B" w:rsidRDefault="238455A0" w:rsidP="00216B27">
            <w:pPr>
              <w:pStyle w:val="Akapitzlist"/>
              <w:widowControl w:val="0"/>
              <w:numPr>
                <w:ilvl w:val="0"/>
                <w:numId w:val="82"/>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schematów księgowania</w:t>
            </w:r>
          </w:p>
          <w:p w14:paraId="75A5885C"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Magazynów</w:t>
            </w:r>
          </w:p>
          <w:p w14:paraId="6A6D3824" w14:textId="77777777" w:rsidR="00EF3BDF" w:rsidRPr="00B4693B"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osoby wprowadzającej lub modyfikującej lub zatwierdzającej dowolnych dokumentów magazynowych</w:t>
            </w:r>
          </w:p>
          <w:p w14:paraId="7B0FADB1" w14:textId="77777777" w:rsidR="00EF3BDF" w:rsidRPr="00B4693B"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okresów sprawozdawczych</w:t>
            </w:r>
          </w:p>
          <w:p w14:paraId="23875FBB" w14:textId="77777777" w:rsidR="00EF3BDF" w:rsidRPr="00B4693B"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dat lub godzin wystawienia lub realizacji lub zaksięgowania lub modyfikacji dowolnych dokumentów magazynowych</w:t>
            </w:r>
          </w:p>
          <w:p w14:paraId="1B70494D" w14:textId="77777777" w:rsidR="00EF3BDF" w:rsidRPr="00B4693B"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nazwa schematu księgowania</w:t>
            </w:r>
          </w:p>
          <w:p w14:paraId="3DB8C393" w14:textId="77777777" w:rsidR="00EF3BDF" w:rsidRPr="00B4693B" w:rsidRDefault="238455A0" w:rsidP="00216B27">
            <w:pPr>
              <w:pStyle w:val="Akapitzlist"/>
              <w:widowControl w:val="0"/>
              <w:numPr>
                <w:ilvl w:val="0"/>
                <w:numId w:val="83"/>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dowolnych informacji zawartych w dokumentach magazynowych np. uwag, numeru faktury</w:t>
            </w:r>
          </w:p>
        </w:tc>
      </w:tr>
      <w:tr w:rsidR="00EF3BDF" w:rsidRPr="00B4693B" w14:paraId="0DB3F233"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C61548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CF492E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wystawiania faktury na podstawie wybieranych w trakcie wystawiania kliku dokumentów WZ.</w:t>
            </w:r>
          </w:p>
        </w:tc>
      </w:tr>
      <w:tr w:rsidR="00EF3BDF" w:rsidRPr="00B4693B" w14:paraId="7BD10FE3"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B5F38F0"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F1821B0"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wprowadzenia kontroli dozwolonych dostawców przypisanych do danego asortymentu - system przy składaniu zamówień podpowiada listę dostawców przypisanych do</w:t>
            </w:r>
            <w:r w:rsidR="00F42A74" w:rsidRPr="00B4693B">
              <w:rPr>
                <w:rFonts w:ascii="Liberation Serif" w:eastAsia="Calibri" w:hAnsi="Liberation Serif" w:cs="Liberation Serif"/>
                <w:b w:val="0"/>
                <w:bCs w:val="0"/>
                <w:sz w:val="22"/>
                <w:szCs w:val="22"/>
              </w:rPr>
              <w:t xml:space="preserve"> </w:t>
            </w:r>
            <w:r w:rsidRPr="00B4693B">
              <w:rPr>
                <w:rFonts w:ascii="Liberation Serif" w:eastAsia="Calibri" w:hAnsi="Liberation Serif" w:cs="Liberation Serif"/>
                <w:b w:val="0"/>
                <w:bCs w:val="0"/>
                <w:sz w:val="22"/>
                <w:szCs w:val="22"/>
              </w:rPr>
              <w:t>wybranego indeksu.</w:t>
            </w:r>
          </w:p>
        </w:tc>
      </w:tr>
      <w:tr w:rsidR="00EF3BDF" w:rsidRPr="00B4693B" w14:paraId="7E600C1E"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E5B651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341CCF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wystawienia nowego dokumentu przy wykorzystaniu opcji kopiowania wcześniej wystawionego dokumentu magazynowego (kopiowanie zarówno informacji o dokumencie jak i pozycji dokumentu).</w:t>
            </w:r>
          </w:p>
        </w:tc>
      </w:tr>
      <w:tr w:rsidR="00826519" w:rsidRPr="00B4693B" w14:paraId="48B838C1"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5BDE18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0827B13"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Grupowe wystawianie dokumentów przy wykorzystaniu opcji kopiowania dokumentów magazynowych.</w:t>
            </w:r>
          </w:p>
        </w:tc>
      </w:tr>
      <w:tr w:rsidR="00EF3BDF" w:rsidRPr="00B4693B" w14:paraId="39AE3566"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E662E6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1104ED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Bilans otwarcia dla magazynów – możliwość wprowadzenia bilansu otwarcia magazynu za pomocą dokumentu BO.</w:t>
            </w:r>
          </w:p>
        </w:tc>
      </w:tr>
      <w:tr w:rsidR="00EF3BDF" w:rsidRPr="00B4693B" w14:paraId="479E5F63"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B435DF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279041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przyjmowania zwrotów towarów, opakowań towarów wydanych przez użytkownika pojedynczych lub grupowych.</w:t>
            </w:r>
          </w:p>
        </w:tc>
      </w:tr>
      <w:tr w:rsidR="00EF3BDF" w:rsidRPr="00B4693B" w14:paraId="5E7F469A"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1BE36E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94DF36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wielu alternatywnych jednostek miary w trakcie wprowadzania dokumentów wg zdefiniowanych przeliczników na poziomie indeksu.</w:t>
            </w:r>
          </w:p>
        </w:tc>
      </w:tr>
      <w:tr w:rsidR="00EF3BDF" w:rsidRPr="00B4693B" w14:paraId="2BBCA592"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3C464C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05AF02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Definiowanie własnych, dodatkowych informacji na dokumentach i pozycjach dokumentów.</w:t>
            </w:r>
          </w:p>
        </w:tc>
      </w:tr>
      <w:tr w:rsidR="00EF3BDF" w:rsidRPr="00B4693B" w14:paraId="7919E6EE"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F28A6D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596111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filtrowania dokumentów po wcześniej wprowadzonych dodatkowych informacjach.</w:t>
            </w:r>
          </w:p>
        </w:tc>
      </w:tr>
      <w:tr w:rsidR="00826519" w:rsidRPr="00B4693B" w14:paraId="78B8DD97"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1BD414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47E34B6"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zawężania wyceny rozchodowych dokumentów magazynowych do miejsc składowania.</w:t>
            </w:r>
          </w:p>
        </w:tc>
      </w:tr>
      <w:tr w:rsidR="006D2878" w:rsidRPr="00B4693B" w14:paraId="1F255B22" w14:textId="77777777" w:rsidTr="75558896">
        <w:trPr>
          <w:cnfStyle w:val="000000100000" w:firstRow="0" w:lastRow="0" w:firstColumn="0" w:lastColumn="0" w:oddVBand="0" w:evenVBand="0" w:oddHBand="1" w:evenHBand="0" w:firstRowFirstColumn="0" w:firstRowLastColumn="0" w:lastRowFirstColumn="0" w:lastRowLastColumn="0"/>
          <w:trHeight w:val="1214"/>
        </w:trPr>
        <w:tc>
          <w:tcPr>
            <w:cnfStyle w:val="001000000000" w:firstRow="0" w:lastRow="0" w:firstColumn="1" w:lastColumn="0" w:oddVBand="0" w:evenVBand="0" w:oddHBand="0" w:evenHBand="0" w:firstRowFirstColumn="0" w:firstRowLastColumn="0" w:lastRowFirstColumn="0" w:lastRowLastColumn="0"/>
            <w:tcW w:w="360" w:type="pct"/>
          </w:tcPr>
          <w:p w14:paraId="6719E1E3"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6FBC15E"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Wprowadzanie dokumentów magazynowych w różnych miejscach szpitala w podziale na statusy: </w:t>
            </w:r>
          </w:p>
          <w:p w14:paraId="63360F4F" w14:textId="77777777" w:rsidR="00EF3BDF" w:rsidRPr="00B4693B" w:rsidRDefault="238455A0" w:rsidP="00216B27">
            <w:pPr>
              <w:pStyle w:val="Akapitzlist"/>
              <w:widowControl w:val="0"/>
              <w:numPr>
                <w:ilvl w:val="0"/>
                <w:numId w:val="84"/>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Do realizacji (rezerwacja towaru, bez obrotu na stanie magazynowym)</w:t>
            </w:r>
          </w:p>
          <w:p w14:paraId="2BF63393" w14:textId="77777777" w:rsidR="00EF3BDF" w:rsidRPr="00B4693B" w:rsidRDefault="238455A0" w:rsidP="00216B27">
            <w:pPr>
              <w:pStyle w:val="Akapitzlist"/>
              <w:widowControl w:val="0"/>
              <w:numPr>
                <w:ilvl w:val="0"/>
                <w:numId w:val="84"/>
              </w:numPr>
              <w:autoSpaceDE w:val="0"/>
              <w:autoSpaceDN w:val="0"/>
              <w:spacing w:before="1"/>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Zrealizowany (faktyczny obrót na stanie magazynowym)</w:t>
            </w:r>
          </w:p>
        </w:tc>
      </w:tr>
      <w:tr w:rsidR="00EF3BDF" w:rsidRPr="00B4693B" w14:paraId="3D47E17A"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725DAD3"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248C8B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określenia informacji niezbędnych do zarejestrowania dokumentu z dokładnością do magazynu i rodzaju dokumentu.</w:t>
            </w:r>
          </w:p>
        </w:tc>
      </w:tr>
      <w:tr w:rsidR="00EF3BDF" w:rsidRPr="00B4693B" w14:paraId="763C0A6A" w14:textId="77777777" w:rsidTr="75558896">
        <w:trPr>
          <w:cnfStyle w:val="000000100000" w:firstRow="0" w:lastRow="0" w:firstColumn="0" w:lastColumn="0" w:oddVBand="0" w:evenVBand="0" w:oddHBand="1" w:evenHBand="0" w:firstRowFirstColumn="0" w:firstRowLastColumn="0" w:lastRowFirstColumn="0" w:lastRowLastColumn="0"/>
          <w:trHeight w:val="1126"/>
        </w:trPr>
        <w:tc>
          <w:tcPr>
            <w:cnfStyle w:val="001000000000" w:firstRow="0" w:lastRow="0" w:firstColumn="1" w:lastColumn="0" w:oddVBand="0" w:evenVBand="0" w:oddHBand="0" w:evenHBand="0" w:firstRowFirstColumn="0" w:firstRowLastColumn="0" w:lastRowFirstColumn="0" w:lastRowLastColumn="0"/>
            <w:tcW w:w="360" w:type="pct"/>
          </w:tcPr>
          <w:p w14:paraId="09A1E17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2542C9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Kontrola poprawności wprowadzonych danych na podstawie wymaganych informacji dla dokumentu na różnych poziomach:</w:t>
            </w:r>
          </w:p>
          <w:p w14:paraId="123E53FA" w14:textId="77777777" w:rsidR="00EF3BDF" w:rsidRPr="00B4693B"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momencie rejestracji dokumentu,</w:t>
            </w:r>
          </w:p>
          <w:p w14:paraId="7C28521E" w14:textId="77777777" w:rsidR="00EF3BDF" w:rsidRPr="00B4693B"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momencie modyfikacji stanu materiałowego,</w:t>
            </w:r>
          </w:p>
          <w:p w14:paraId="31E340DC" w14:textId="77777777" w:rsidR="00EF3BDF" w:rsidRPr="00B4693B" w:rsidRDefault="00EF3BDF" w:rsidP="00216B27">
            <w:pPr>
              <w:pStyle w:val="Akapitzlist"/>
              <w:widowControl w:val="0"/>
              <w:numPr>
                <w:ilvl w:val="0"/>
                <w:numId w:val="85"/>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momencie dekretacji okresu w magazynie.</w:t>
            </w:r>
          </w:p>
        </w:tc>
      </w:tr>
      <w:tr w:rsidR="00EF3BDF" w:rsidRPr="00B4693B" w14:paraId="17BC389E"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868842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CA3ECB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wyboru konfiguracji numeracji dokumentów magazynowych w skali miesiąca lub w skali roku.</w:t>
            </w:r>
          </w:p>
        </w:tc>
      </w:tr>
      <w:tr w:rsidR="00EF3BDF" w:rsidRPr="00B4693B" w14:paraId="09C8F55C"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AD4B19C"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CAE6798"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kartotekę stanów magazynowych – wyświetlającą informacje o aktualnych stanach magazynowych indeksów z poziomu dokumentu magazynowego.</w:t>
            </w:r>
          </w:p>
        </w:tc>
      </w:tr>
      <w:tr w:rsidR="00EF3BDF" w:rsidRPr="00B4693B" w14:paraId="5590429B"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D79744E"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76FC2C8"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ilości zarezerwowanych asortymentów.</w:t>
            </w:r>
          </w:p>
        </w:tc>
      </w:tr>
      <w:tr w:rsidR="00EF3BDF" w:rsidRPr="00B4693B" w14:paraId="0B159752"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A5806E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E0CC60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Wydruk wszystkich dokumentów magazynowych według dostępnych w systemie wzorców.</w:t>
            </w:r>
          </w:p>
        </w:tc>
      </w:tr>
      <w:tr w:rsidR="00EF3BDF" w:rsidRPr="00B4693B" w14:paraId="67996ADA" w14:textId="77777777" w:rsidTr="75558896">
        <w:trPr>
          <w:trHeight w:val="848"/>
        </w:trPr>
        <w:tc>
          <w:tcPr>
            <w:cnfStyle w:val="001000000000" w:firstRow="0" w:lastRow="0" w:firstColumn="1" w:lastColumn="0" w:oddVBand="0" w:evenVBand="0" w:oddHBand="0" w:evenHBand="0" w:firstRowFirstColumn="0" w:firstRowLastColumn="0" w:lastRowFirstColumn="0" w:lastRowLastColumn="0"/>
            <w:tcW w:w="360" w:type="pct"/>
          </w:tcPr>
          <w:p w14:paraId="565ACEAC"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4B78AE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wprowadzenia ceny na dokumentach magazynowych wg: </w:t>
            </w:r>
          </w:p>
          <w:p w14:paraId="40599C43" w14:textId="77777777" w:rsidR="00EF3BDF" w:rsidRPr="00B4693B" w:rsidRDefault="00EF3BDF" w:rsidP="00216B27">
            <w:pPr>
              <w:pStyle w:val="Akapitzlist"/>
              <w:widowControl w:val="0"/>
              <w:numPr>
                <w:ilvl w:val="0"/>
                <w:numId w:val="8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ostatniego przychodu</w:t>
            </w:r>
          </w:p>
          <w:p w14:paraId="48CC7B0D" w14:textId="77777777" w:rsidR="00EF3BDF" w:rsidRPr="00B4693B" w:rsidRDefault="00EF3BDF" w:rsidP="00216B27">
            <w:pPr>
              <w:pStyle w:val="Akapitzlist"/>
              <w:widowControl w:val="0"/>
              <w:numPr>
                <w:ilvl w:val="0"/>
                <w:numId w:val="8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własnej ceny wprowadzonej ręcznie</w:t>
            </w:r>
          </w:p>
        </w:tc>
      </w:tr>
      <w:tr w:rsidR="00EF3BDF" w:rsidRPr="00B4693B" w14:paraId="7CEB4831"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3A511D4"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EA9A35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wprowadzania storn do</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dokumentów magazynowych.</w:t>
            </w:r>
          </w:p>
        </w:tc>
      </w:tr>
      <w:tr w:rsidR="00EF3BDF" w:rsidRPr="00B4693B" w14:paraId="273B00A1"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693D840C"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7FFB12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przejrzenia powiązania dokumentu magazynowego z zamówieniami zakupu, fakturami i innymi dokumentami magazynowymi.</w:t>
            </w:r>
          </w:p>
        </w:tc>
      </w:tr>
      <w:tr w:rsidR="00EF3BDF" w:rsidRPr="00B4693B" w14:paraId="032D2640"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D93D876" w14:textId="77777777" w:rsidR="00EF3BDF" w:rsidRPr="00B4693B" w:rsidRDefault="00EF3BDF" w:rsidP="004E25D1">
            <w:pPr>
              <w:widowControl w:val="0"/>
              <w:autoSpaceDE w:val="0"/>
              <w:autoSpaceDN w:val="0"/>
              <w:spacing w:before="1"/>
              <w:ind w:left="142"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BE3F4A4"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55" w:name="_Toc198101360"/>
            <w:bookmarkStart w:id="156" w:name="_Toc266776768"/>
            <w:bookmarkStart w:id="157" w:name="_Toc266777660"/>
            <w:bookmarkStart w:id="158" w:name="_Toc293403238"/>
            <w:bookmarkStart w:id="159" w:name="_Toc309118793"/>
            <w:bookmarkStart w:id="160" w:name="_Toc310949211"/>
            <w:bookmarkStart w:id="161" w:name="_Toc328489180"/>
            <w:bookmarkStart w:id="162" w:name="_Toc328489305"/>
            <w:bookmarkStart w:id="163" w:name="_Toc335310761"/>
            <w:r w:rsidRPr="00B4693B">
              <w:rPr>
                <w:rFonts w:ascii="Liberation Serif" w:eastAsia="Calibri" w:hAnsi="Liberation Serif" w:cs="Liberation Serif"/>
                <w:b w:val="0"/>
                <w:sz w:val="22"/>
                <w:szCs w:val="22"/>
              </w:rPr>
              <w:t>Inwentaryzacja</w:t>
            </w:r>
            <w:bookmarkEnd w:id="155"/>
            <w:bookmarkEnd w:id="156"/>
            <w:bookmarkEnd w:id="157"/>
            <w:bookmarkEnd w:id="158"/>
            <w:bookmarkEnd w:id="159"/>
            <w:bookmarkEnd w:id="160"/>
            <w:bookmarkEnd w:id="161"/>
            <w:bookmarkEnd w:id="162"/>
            <w:bookmarkEnd w:id="163"/>
          </w:p>
        </w:tc>
      </w:tr>
      <w:tr w:rsidR="00EF3BDF" w:rsidRPr="00B4693B" w14:paraId="461A2D5C" w14:textId="77777777" w:rsidTr="75558896">
        <w:trPr>
          <w:trHeight w:val="832"/>
        </w:trPr>
        <w:tc>
          <w:tcPr>
            <w:cnfStyle w:val="001000000000" w:firstRow="0" w:lastRow="0" w:firstColumn="1" w:lastColumn="0" w:oddVBand="0" w:evenVBand="0" w:oddHBand="0" w:evenHBand="0" w:firstRowFirstColumn="0" w:firstRowLastColumn="0" w:lastRowFirstColumn="0" w:lastRowLastColumn="0"/>
            <w:tcW w:w="360" w:type="pct"/>
          </w:tcPr>
          <w:p w14:paraId="7621239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05F367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 inwentaryzacji:</w:t>
            </w:r>
          </w:p>
          <w:p w14:paraId="0FBA5A1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okresowej (blokada obrotu towaru)</w:t>
            </w:r>
          </w:p>
          <w:p w14:paraId="7B1DED0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ciągłej (brak blokady obrotu towaru)</w:t>
            </w:r>
          </w:p>
        </w:tc>
      </w:tr>
      <w:tr w:rsidR="00EF3BDF" w:rsidRPr="00B4693B" w14:paraId="317CE573" w14:textId="77777777" w:rsidTr="75558896">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60" w:type="pct"/>
          </w:tcPr>
          <w:p w14:paraId="754AEEC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6B6FF4A"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Prowadzenie inwentaryzacji z dokładnością do </w:t>
            </w:r>
          </w:p>
          <w:p w14:paraId="456CA04F" w14:textId="77777777" w:rsidR="00EF3BDF" w:rsidRPr="00B4693B"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magazynu</w:t>
            </w:r>
          </w:p>
          <w:p w14:paraId="734EDC26" w14:textId="77777777" w:rsidR="00EF3BDF" w:rsidRPr="00B4693B"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składowania</w:t>
            </w:r>
          </w:p>
          <w:p w14:paraId="33609BC3" w14:textId="77777777" w:rsidR="00EF3BDF" w:rsidRPr="00B4693B"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grupy magazynowej</w:t>
            </w:r>
          </w:p>
          <w:p w14:paraId="1C44485B" w14:textId="77777777" w:rsidR="00EF3BDF" w:rsidRPr="00B4693B"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nr seryjnych</w:t>
            </w:r>
          </w:p>
          <w:p w14:paraId="02988D99" w14:textId="77777777" w:rsidR="00EF3BDF" w:rsidRPr="00B4693B" w:rsidRDefault="00EF3BDF" w:rsidP="00216B27">
            <w:pPr>
              <w:pStyle w:val="Akapitzlist"/>
              <w:widowControl w:val="0"/>
              <w:numPr>
                <w:ilvl w:val="0"/>
                <w:numId w:val="8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wersji handlowych</w:t>
            </w:r>
          </w:p>
        </w:tc>
      </w:tr>
      <w:tr w:rsidR="00EF3BDF" w:rsidRPr="00B4693B" w14:paraId="3F184D03"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1F7B2F7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3D8CC0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Drukowanie arkuszy spisowych i raportów kontrolnych.</w:t>
            </w:r>
          </w:p>
        </w:tc>
      </w:tr>
      <w:tr w:rsidR="00EF3BDF" w:rsidRPr="00B4693B" w14:paraId="372FE178"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24F3A7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482C0E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ewidencji w systemie spisu z natury z jednoczesnym podglądem stanów magazynowych i automatycznym wyliczaniem różnic.</w:t>
            </w:r>
          </w:p>
        </w:tc>
      </w:tr>
      <w:tr w:rsidR="00EF3BDF" w:rsidRPr="00B4693B" w14:paraId="08C07DA9"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2E99A3A"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6CE708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Zamknięcie inwentaryzacji udokumentowane protokołami różnic.</w:t>
            </w:r>
          </w:p>
        </w:tc>
      </w:tr>
      <w:tr w:rsidR="00EF3BDF" w:rsidRPr="00B4693B" w14:paraId="771F3808"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BA164D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9A702B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Dekretacja dokumentów magazynowych</w:t>
            </w:r>
          </w:p>
        </w:tc>
      </w:tr>
      <w:tr w:rsidR="00EF3BDF" w:rsidRPr="00B4693B" w14:paraId="55D4BF14"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3B5952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827B19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Definiowanie schematów księgowania dla wszystkich dokumentów obrotu magazynowego</w:t>
            </w:r>
          </w:p>
        </w:tc>
      </w:tr>
      <w:tr w:rsidR="00EF3BDF" w:rsidRPr="00B4693B" w14:paraId="33C62AC2"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DB3383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F80303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zadekretowania dokumentów magazynowych w oparciu o zdefiniowane schematy dekretacji</w:t>
            </w:r>
          </w:p>
        </w:tc>
      </w:tr>
      <w:tr w:rsidR="00EF3BDF" w:rsidRPr="00B4693B" w14:paraId="3D02D6DE"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463359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D0B7E8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Dekretacja dokumentów magazynowych do modułu FK za dowolnie wybrany zakres dni w obrębie danego miesiąca.</w:t>
            </w:r>
          </w:p>
        </w:tc>
      </w:tr>
      <w:tr w:rsidR="00EF3BDF" w:rsidRPr="00B4693B" w14:paraId="2A8B7FB3"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30F9CF00"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A87105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utworzenia podczas dekretowania magazynu dokumentów korygujących różnice wartości stanu magazynowego wynikające z zaokrągleń</w:t>
            </w:r>
          </w:p>
        </w:tc>
      </w:tr>
      <w:tr w:rsidR="00EF3BDF" w:rsidRPr="00B4693B" w14:paraId="4BC679A3" w14:textId="77777777" w:rsidTr="75558896">
        <w:trPr>
          <w:trHeight w:val="1427"/>
        </w:trPr>
        <w:tc>
          <w:tcPr>
            <w:cnfStyle w:val="001000000000" w:firstRow="0" w:lastRow="0" w:firstColumn="1" w:lastColumn="0" w:oddVBand="0" w:evenVBand="0" w:oddHBand="0" w:evenHBand="0" w:firstRowFirstColumn="0" w:firstRowLastColumn="0" w:lastRowFirstColumn="0" w:lastRowLastColumn="0"/>
            <w:tcW w:w="360" w:type="pct"/>
          </w:tcPr>
          <w:p w14:paraId="44AECD9E"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1130D34"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Zapewnienie informacji o poprawności dekretacji dokumentów magazynowych minimum w zakresie:</w:t>
            </w:r>
          </w:p>
          <w:p w14:paraId="52EE3F75" w14:textId="77777777" w:rsidR="00EF3BDF" w:rsidRPr="00B4693B"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wprowadzenia cen na wszystkich dokumentach</w:t>
            </w:r>
          </w:p>
          <w:p w14:paraId="190554DB" w14:textId="77777777" w:rsidR="00EF3BDF" w:rsidRPr="00B4693B"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wprowadzenia cen niezerowych na wszystkich dokumentach</w:t>
            </w:r>
          </w:p>
          <w:p w14:paraId="7C952355" w14:textId="77777777" w:rsidR="00EF3BDF" w:rsidRPr="00B4693B"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wprowadzenia cen domyślnych (ze słownika) przez użytkownika</w:t>
            </w:r>
          </w:p>
          <w:p w14:paraId="0079628D" w14:textId="77777777" w:rsidR="00EF3BDF" w:rsidRPr="00B4693B" w:rsidRDefault="00EF3BDF" w:rsidP="00216B27">
            <w:pPr>
              <w:pStyle w:val="Akapitzlist"/>
              <w:widowControl w:val="0"/>
              <w:numPr>
                <w:ilvl w:val="0"/>
                <w:numId w:val="8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zatwierdzenia wszystkich dokumentów (wszystkie dokumenty są zrealizowane).</w:t>
            </w:r>
          </w:p>
        </w:tc>
      </w:tr>
      <w:tr w:rsidR="00EF3BDF" w:rsidRPr="00B4693B" w14:paraId="5C4FC6E9"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83547D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F110DE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Dekretacja protokołów różnic inwentaryzacyjnych.</w:t>
            </w:r>
          </w:p>
        </w:tc>
      </w:tr>
      <w:tr w:rsidR="00EF3BDF" w:rsidRPr="00B4693B" w14:paraId="1B1A95D0"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B8ED0FA"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0F3FC1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64" w:name="_Toc198101362"/>
            <w:bookmarkStart w:id="165" w:name="_Toc266776770"/>
            <w:bookmarkStart w:id="166" w:name="_Toc266777662"/>
            <w:bookmarkStart w:id="167" w:name="_Toc293403240"/>
            <w:bookmarkStart w:id="168" w:name="_Toc309118795"/>
            <w:bookmarkStart w:id="169" w:name="_Toc310949213"/>
            <w:bookmarkStart w:id="170" w:name="_Toc328489182"/>
            <w:bookmarkStart w:id="171" w:name="_Toc328489307"/>
            <w:bookmarkStart w:id="172" w:name="_Toc335310763"/>
            <w:r w:rsidRPr="00B4693B">
              <w:rPr>
                <w:rFonts w:ascii="Liberation Serif" w:eastAsia="Calibri" w:hAnsi="Liberation Serif" w:cs="Liberation Serif"/>
                <w:b w:val="0"/>
                <w:sz w:val="22"/>
                <w:szCs w:val="22"/>
              </w:rPr>
              <w:t>Historia zmian</w:t>
            </w:r>
            <w:bookmarkEnd w:id="164"/>
            <w:bookmarkEnd w:id="165"/>
            <w:bookmarkEnd w:id="166"/>
            <w:bookmarkEnd w:id="167"/>
            <w:bookmarkEnd w:id="168"/>
            <w:bookmarkEnd w:id="169"/>
            <w:bookmarkEnd w:id="170"/>
            <w:bookmarkEnd w:id="171"/>
            <w:bookmarkEnd w:id="172"/>
          </w:p>
        </w:tc>
      </w:tr>
      <w:tr w:rsidR="00EF3BDF" w:rsidRPr="00B4693B" w14:paraId="1CE42767" w14:textId="77777777" w:rsidTr="75558896">
        <w:trPr>
          <w:cnfStyle w:val="000000100000" w:firstRow="0" w:lastRow="0" w:firstColumn="0" w:lastColumn="0" w:oddVBand="0" w:evenVBand="0" w:oddHBand="1" w:evenHBand="0" w:firstRowFirstColumn="0" w:firstRowLastColumn="0" w:lastRowFirstColumn="0" w:lastRowLastColumn="0"/>
          <w:trHeight w:val="1059"/>
        </w:trPr>
        <w:tc>
          <w:tcPr>
            <w:cnfStyle w:val="001000000000" w:firstRow="0" w:lastRow="0" w:firstColumn="1" w:lastColumn="0" w:oddVBand="0" w:evenVBand="0" w:oddHBand="0" w:evenHBand="0" w:firstRowFirstColumn="0" w:firstRowLastColumn="0" w:lastRowFirstColumn="0" w:lastRowLastColumn="0"/>
            <w:tcW w:w="360" w:type="pct"/>
          </w:tcPr>
          <w:p w14:paraId="65F1FA6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F20BB0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zapewnia automatyczne zapisywanie historii zmian:</w:t>
            </w:r>
          </w:p>
          <w:p w14:paraId="75B2F0E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dokumentów magazynowych</w:t>
            </w:r>
          </w:p>
          <w:p w14:paraId="6CD18C9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pozycji dokumentów magazynowych</w:t>
            </w:r>
          </w:p>
          <w:p w14:paraId="3E0B444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zamówień zakupów</w:t>
            </w:r>
          </w:p>
          <w:p w14:paraId="51469C3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indeksów </w:t>
            </w:r>
          </w:p>
        </w:tc>
      </w:tr>
      <w:tr w:rsidR="00EF3BDF" w:rsidRPr="00B4693B" w14:paraId="34DE7C54"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77C8551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B750F7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w systemie historii zmian dokumentów magazynowych.</w:t>
            </w:r>
          </w:p>
        </w:tc>
      </w:tr>
      <w:tr w:rsidR="00EF3BDF" w:rsidRPr="00B4693B" w14:paraId="1E97F56F"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56547C4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230A0D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w systemie historii zmian indeksów.</w:t>
            </w:r>
          </w:p>
        </w:tc>
      </w:tr>
      <w:tr w:rsidR="00EF3BDF" w:rsidRPr="00B4693B" w14:paraId="30CC1EA4"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6AF712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395B1A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w systemie historii zmian zamówień zakupu.</w:t>
            </w:r>
          </w:p>
        </w:tc>
      </w:tr>
      <w:tr w:rsidR="00EF3BDF" w:rsidRPr="00B4693B" w14:paraId="1D422224"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1C0596A"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B32F73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w systemie historii zmian pozycji dokumentów.</w:t>
            </w:r>
          </w:p>
        </w:tc>
      </w:tr>
      <w:tr w:rsidR="00EF3BDF" w:rsidRPr="00B4693B" w14:paraId="45A11578"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D2484F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D0EA371"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73" w:name="_Toc198101363"/>
            <w:bookmarkStart w:id="174" w:name="_Toc266776771"/>
            <w:bookmarkStart w:id="175" w:name="_Toc266777663"/>
            <w:bookmarkStart w:id="176" w:name="_Toc293403241"/>
            <w:bookmarkStart w:id="177" w:name="_Toc309118796"/>
            <w:bookmarkStart w:id="178" w:name="_Toc310949214"/>
            <w:bookmarkStart w:id="179" w:name="_Toc328489183"/>
            <w:bookmarkStart w:id="180" w:name="_Toc328489308"/>
            <w:bookmarkStart w:id="181" w:name="_Toc335310764"/>
            <w:r w:rsidRPr="00B4693B">
              <w:rPr>
                <w:rFonts w:ascii="Liberation Serif" w:eastAsia="Calibri" w:hAnsi="Liberation Serif" w:cs="Liberation Serif"/>
                <w:b w:val="0"/>
                <w:sz w:val="22"/>
                <w:szCs w:val="22"/>
              </w:rPr>
              <w:t>Obsługa Kodów Kreskowych</w:t>
            </w:r>
            <w:bookmarkEnd w:id="173"/>
            <w:bookmarkEnd w:id="174"/>
            <w:bookmarkEnd w:id="175"/>
            <w:bookmarkEnd w:id="176"/>
            <w:bookmarkEnd w:id="177"/>
            <w:bookmarkEnd w:id="178"/>
            <w:bookmarkEnd w:id="179"/>
            <w:bookmarkEnd w:id="180"/>
            <w:bookmarkEnd w:id="181"/>
          </w:p>
        </w:tc>
      </w:tr>
      <w:tr w:rsidR="00EF3BDF" w:rsidRPr="00B4693B" w14:paraId="49029573"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FC17A41"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C7BEB6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klawiaturowych czytników kodów kreskowych – wykorzystanie podczas dodawania pozycji dokumentów magazynowych.</w:t>
            </w:r>
          </w:p>
        </w:tc>
      </w:tr>
      <w:tr w:rsidR="00EF3BDF" w:rsidRPr="00B4693B" w14:paraId="614171FF"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32C3E1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3579023"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zaimportowania zewnętrznej bazy kodów kreskowych (EAN-8, EAN-13).</w:t>
            </w:r>
          </w:p>
        </w:tc>
      </w:tr>
      <w:tr w:rsidR="00EF3BDF" w:rsidRPr="00B4693B" w14:paraId="092DAC5C"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6BF27F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E6D10E4"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wtórzenia wewnętrznych kodów kreskowych, z możliwością ustawienia własnego formatu informacji.</w:t>
            </w:r>
          </w:p>
        </w:tc>
      </w:tr>
      <w:tr w:rsidR="00EF3BDF" w:rsidRPr="00B4693B" w14:paraId="30C86DDA"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839FB5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36D3CF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bookmarkStart w:id="182" w:name="_Toc335310767"/>
            <w:r w:rsidRPr="00B4693B">
              <w:rPr>
                <w:rFonts w:ascii="Liberation Serif" w:eastAsia="Calibri" w:hAnsi="Liberation Serif" w:cs="Liberation Serif"/>
                <w:b w:val="0"/>
                <w:sz w:val="22"/>
                <w:szCs w:val="22"/>
              </w:rPr>
              <w:t>Zamówienia zakupu</w:t>
            </w:r>
            <w:bookmarkEnd w:id="182"/>
          </w:p>
        </w:tc>
      </w:tr>
      <w:tr w:rsidR="00EF3BDF" w:rsidRPr="00B4693B" w14:paraId="6552E9D8"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42B1EC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548CFA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ewidencji ofert dostawców.</w:t>
            </w:r>
          </w:p>
        </w:tc>
      </w:tr>
      <w:tr w:rsidR="00EF3BDF" w:rsidRPr="00B4693B" w14:paraId="3A71FC67"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8E1FBCE"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085DCB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wszystkich zamówień zakupu towarów i usług.</w:t>
            </w:r>
          </w:p>
        </w:tc>
      </w:tr>
      <w:tr w:rsidR="00EF3BDF" w:rsidRPr="00B4693B" w14:paraId="7A423A0F"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1ECC8A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3DB2C6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filtrowania, sortowania i grupowania danych w trakcie przeglądu wszystkich zamówień zakupu towarów i usług.</w:t>
            </w:r>
          </w:p>
        </w:tc>
      </w:tr>
      <w:tr w:rsidR="00EF3BDF" w:rsidRPr="00B4693B" w14:paraId="03F9F2D4"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59BA53D3"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C2EA197"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ewidencji podpisanych umów z dostawcami wraz z aneksami</w:t>
            </w:r>
          </w:p>
        </w:tc>
      </w:tr>
      <w:tr w:rsidR="00EF3BDF" w:rsidRPr="00B4693B" w14:paraId="5CE7C4E5"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6E561BE"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8E38EBD"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zatwierdzenia zamówienia, w wyniku którego można wydrukować zamówienie do dostawcy.</w:t>
            </w:r>
          </w:p>
        </w:tc>
      </w:tr>
      <w:tr w:rsidR="00EF3BDF" w:rsidRPr="00B4693B" w14:paraId="6FB20E96"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279760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8B1FFE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Wskazanie terminu realizacji w ramach pozycji zamówienia.</w:t>
            </w:r>
          </w:p>
        </w:tc>
      </w:tr>
      <w:tr w:rsidR="00EF3BDF" w:rsidRPr="00B4693B" w14:paraId="7B97EB8E"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1CE68502"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2896296"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definicji rodzaju i statusu generowanego dokumentu magazynowego na podstawie rodzaju zamówienia.</w:t>
            </w:r>
          </w:p>
        </w:tc>
      </w:tr>
      <w:tr w:rsidR="00EF3BDF" w:rsidRPr="00B4693B" w14:paraId="646193A0"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E34A957"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55120B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podgląd dokumentów magazynowych związanych z zamówieniem.</w:t>
            </w:r>
          </w:p>
        </w:tc>
      </w:tr>
      <w:tr w:rsidR="00EF3BDF" w:rsidRPr="00B4693B" w14:paraId="7A187032"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E695E5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B54AA5B"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kartotekę stanów magazynowych – wyświetlającą informacje o aktualnych stanach magazynowych indeksów z poziomu zamówienia.</w:t>
            </w:r>
          </w:p>
        </w:tc>
      </w:tr>
      <w:tr w:rsidR="00EF3BDF" w:rsidRPr="00B4693B" w14:paraId="7B1837F1" w14:textId="77777777" w:rsidTr="75558896">
        <w:trPr>
          <w:trHeight w:val="558"/>
        </w:trPr>
        <w:tc>
          <w:tcPr>
            <w:cnfStyle w:val="001000000000" w:firstRow="0" w:lastRow="0" w:firstColumn="1" w:lastColumn="0" w:oddVBand="0" w:evenVBand="0" w:oddHBand="0" w:evenHBand="0" w:firstRowFirstColumn="0" w:firstRowLastColumn="0" w:lastRowFirstColumn="0" w:lastRowLastColumn="0"/>
            <w:tcW w:w="360" w:type="pct"/>
          </w:tcPr>
          <w:p w14:paraId="16953A3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5E6C97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powinien umożliwiać i wspierać kontrolowanie stopnia realizacji zamówienia na podstawie wcześniej wprowadzonych dokumentów magazynowych pod kątem:</w:t>
            </w:r>
          </w:p>
          <w:p w14:paraId="31CB9546" w14:textId="77777777" w:rsidR="00EF3BDF" w:rsidRPr="00B4693B" w:rsidRDefault="00EF3BDF" w:rsidP="00216B27">
            <w:pPr>
              <w:pStyle w:val="Akapitzlist"/>
              <w:widowControl w:val="0"/>
              <w:numPr>
                <w:ilvl w:val="0"/>
                <w:numId w:val="8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wartościowym – system przy wprowadzeniu dokumentu powinien informować o przekroczeniu wartości określonej w zamówieniu</w:t>
            </w:r>
          </w:p>
          <w:p w14:paraId="6A2A7D5D" w14:textId="77777777" w:rsidR="00EF3BDF" w:rsidRPr="00B4693B" w:rsidRDefault="00EF3BDF" w:rsidP="00216B27">
            <w:pPr>
              <w:pStyle w:val="Akapitzlist"/>
              <w:widowControl w:val="0"/>
              <w:numPr>
                <w:ilvl w:val="0"/>
                <w:numId w:val="8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ilościowym - przy wprowadzeniu dokumentu system powinien informować o przekroczeniu ilości z pozycji określonej w zamówieniu</w:t>
            </w:r>
          </w:p>
        </w:tc>
      </w:tr>
      <w:tr w:rsidR="00EF3BDF" w:rsidRPr="00B4693B" w14:paraId="49405711"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B270C9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41BCACF"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śledzenia w systemie historii oraz stopnia realizacji zamówień na poziomie pozycji zamówienia.</w:t>
            </w:r>
          </w:p>
        </w:tc>
      </w:tr>
      <w:tr w:rsidR="00EF3BDF" w:rsidRPr="00B4693B" w14:paraId="54206C68"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459084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69F9B9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Przekrojowe analizy zamówień - formularz umożliwiający robienie własnych analiz na podstawie wyświetlanych danych.</w:t>
            </w:r>
          </w:p>
        </w:tc>
      </w:tr>
      <w:tr w:rsidR="00EF3BDF" w:rsidRPr="00B4693B" w14:paraId="23F82FA2"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AEBC458"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41D859C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wystawienia jednego zamówienia do dostawcy na podstawie kilku wprowadzonych zamówień.</w:t>
            </w:r>
          </w:p>
        </w:tc>
      </w:tr>
      <w:tr w:rsidR="00EF3BDF" w:rsidRPr="00B4693B" w14:paraId="1476DA56"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348309F"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37E0447"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tworzenie zamówienia na podstawie niezrealizowanych zamówień zakupu</w:t>
            </w:r>
          </w:p>
        </w:tc>
      </w:tr>
      <w:tr w:rsidR="00EF3BDF" w:rsidRPr="00B4693B" w14:paraId="18BF9FE3"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2EA2C4BD"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562576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Generowanie zamówień zakupu na podstawie zapotrzebowań jednopozycyjnych i wielopozycyjnych z kartoteki analizy zapotrzebowani</w:t>
            </w:r>
          </w:p>
        </w:tc>
      </w:tr>
      <w:tr w:rsidR="00EF3BDF" w:rsidRPr="00B4693B" w14:paraId="2C4594D0"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0A658FB3"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75467D6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Wyszukiwanie najlepszej oferty według zadanych kryteriów (minimum: cena, termin realizacji).</w:t>
            </w:r>
          </w:p>
        </w:tc>
      </w:tr>
      <w:tr w:rsidR="00EF3BDF" w:rsidRPr="00B4693B" w14:paraId="7798FAFB"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046AB2A1"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C536D6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powołania się na kontrakt zdefiniowany w systemie i stworzenie pozycji zamówienia zakupu powiązanej ze wskazanym kontraktem.</w:t>
            </w:r>
          </w:p>
        </w:tc>
      </w:tr>
      <w:tr w:rsidR="006E3126" w:rsidRPr="00B4693B" w14:paraId="71B299CD"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42E164F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BEB6C9D" w14:textId="77777777" w:rsidR="00EF3BDF" w:rsidRPr="00B4693B" w:rsidRDefault="238455A0" w:rsidP="75558896">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definiowania ścieżki akceptacji zamówień zakupu oraz zapotrzebowań wewnętrznych poprzez nadawanie odpowiednich statusów przez osoby uprawnione.</w:t>
            </w:r>
          </w:p>
        </w:tc>
      </w:tr>
      <w:tr w:rsidR="00EF3BDF" w:rsidRPr="00B4693B" w14:paraId="5EA3539B"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6BC33459"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ABC234F"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Kontrakty</w:t>
            </w:r>
          </w:p>
        </w:tc>
      </w:tr>
      <w:tr w:rsidR="00EF3BDF" w:rsidRPr="00B4693B" w14:paraId="39B4BB5C"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3ACB4D3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45DB35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rejestrowania kontraktów realizowanych na potrzeby szpitala z możliwością załączenia dokumentów w formie elektronicznej, jako załącznik.</w:t>
            </w:r>
          </w:p>
        </w:tc>
      </w:tr>
      <w:tr w:rsidR="00EF3BDF" w:rsidRPr="00B4693B" w14:paraId="0150D3CC" w14:textId="77777777" w:rsidTr="75558896">
        <w:trPr>
          <w:cnfStyle w:val="000000100000" w:firstRow="0" w:lastRow="0" w:firstColumn="0" w:lastColumn="0" w:oddVBand="0" w:evenVBand="0" w:oddHBand="1" w:evenHBand="0" w:firstRowFirstColumn="0" w:firstRowLastColumn="0" w:lastRowFirstColumn="0" w:lastRowLastColumn="0"/>
          <w:trHeight w:val="1427"/>
        </w:trPr>
        <w:tc>
          <w:tcPr>
            <w:cnfStyle w:val="001000000000" w:firstRow="0" w:lastRow="0" w:firstColumn="1" w:lastColumn="0" w:oddVBand="0" w:evenVBand="0" w:oddHBand="0" w:evenHBand="0" w:firstRowFirstColumn="0" w:firstRowLastColumn="0" w:lastRowFirstColumn="0" w:lastRowLastColumn="0"/>
            <w:tcW w:w="360" w:type="pct"/>
          </w:tcPr>
          <w:p w14:paraId="6584943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2A36A2A7"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kontraktów pod kątem:</w:t>
            </w:r>
          </w:p>
          <w:p w14:paraId="0D0A9BA4" w14:textId="77777777" w:rsidR="00EF3BDF" w:rsidRPr="00B4693B"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Kontrahentów</w:t>
            </w:r>
          </w:p>
          <w:p w14:paraId="6B01942E" w14:textId="77777777" w:rsidR="00EF3BDF" w:rsidRPr="00B4693B"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Statusów (nowy, w trakcie realizacji, zakończony)</w:t>
            </w:r>
          </w:p>
          <w:p w14:paraId="369E8BFE" w14:textId="77777777" w:rsidR="00EF3BDF" w:rsidRPr="00B4693B"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Okresu obowiązywania (od dnia – do dnia)</w:t>
            </w:r>
          </w:p>
          <w:p w14:paraId="7B6D5CAC" w14:textId="77777777" w:rsidR="00EF3BDF" w:rsidRPr="00B4693B"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 kontraktu</w:t>
            </w:r>
          </w:p>
          <w:p w14:paraId="2D8924AD" w14:textId="77777777" w:rsidR="00EF3BDF" w:rsidRPr="00B4693B" w:rsidRDefault="00EF3BDF" w:rsidP="00216B27">
            <w:pPr>
              <w:pStyle w:val="Akapitzlist"/>
              <w:widowControl w:val="0"/>
              <w:numPr>
                <w:ilvl w:val="0"/>
                <w:numId w:val="9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 zrealizowanych zamówień</w:t>
            </w:r>
          </w:p>
        </w:tc>
      </w:tr>
      <w:tr w:rsidR="00EF3BDF" w:rsidRPr="00B4693B" w14:paraId="3B2D7DF4" w14:textId="77777777" w:rsidTr="75558896">
        <w:trPr>
          <w:trHeight w:val="1948"/>
        </w:trPr>
        <w:tc>
          <w:tcPr>
            <w:cnfStyle w:val="001000000000" w:firstRow="0" w:lastRow="0" w:firstColumn="1" w:lastColumn="0" w:oddVBand="0" w:evenVBand="0" w:oddHBand="0" w:evenHBand="0" w:firstRowFirstColumn="0" w:firstRowLastColumn="0" w:lastRowFirstColumn="0" w:lastRowLastColumn="0"/>
            <w:tcW w:w="360" w:type="pct"/>
          </w:tcPr>
          <w:p w14:paraId="14D9EF83"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07C62320"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wprowadzenia w systemie statusów kontraktów </w:t>
            </w:r>
          </w:p>
          <w:p w14:paraId="573E39E2" w14:textId="77777777" w:rsidR="00EF3BDF" w:rsidRPr="00B4693B"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nowy – czyli otwarty</w:t>
            </w:r>
          </w:p>
          <w:p w14:paraId="093F7E97" w14:textId="77777777" w:rsidR="00EF3BDF" w:rsidRPr="00B4693B"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realizowany – w trakcie realizacji rozpoczęto proces realizacji kiedy pierwszy dokument został zaewidencjonowany dotyczący kontraktu</w:t>
            </w:r>
          </w:p>
          <w:p w14:paraId="63E81CCD" w14:textId="77777777" w:rsidR="00EF3BDF" w:rsidRPr="00B4693B"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zrealizowany – kiedy zostaną spełnione</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warunki kontraktu pod względem ilościowym lub wartościowym</w:t>
            </w:r>
          </w:p>
          <w:p w14:paraId="5AA5DC48" w14:textId="77777777" w:rsidR="00EF3BDF" w:rsidRPr="00B4693B"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zamknięty – możliwość zamknięcia kontraktu samemu w dowolnym momencie</w:t>
            </w:r>
          </w:p>
          <w:p w14:paraId="2800A101" w14:textId="77777777" w:rsidR="00EF3BDF" w:rsidRPr="00B4693B" w:rsidRDefault="00EF3BDF" w:rsidP="00216B27">
            <w:pPr>
              <w:pStyle w:val="Akapitzlist"/>
              <w:widowControl w:val="0"/>
              <w:numPr>
                <w:ilvl w:val="0"/>
                <w:numId w:val="9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anulowanie – po zaewidencjonowaniu kontraktu lecz odstąpieniu od jego realizacji </w:t>
            </w:r>
          </w:p>
        </w:tc>
      </w:tr>
      <w:tr w:rsidR="00EF3BDF" w:rsidRPr="00B4693B" w14:paraId="209FDBD8" w14:textId="77777777" w:rsidTr="7555889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60" w:type="pct"/>
          </w:tcPr>
          <w:p w14:paraId="5B45C445"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1E87619C"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kontrolowania stopnia realizacji kontraktu na podstawie wcześniej wprowadzonych dokumentów zamówień zakupu pod kątem:</w:t>
            </w:r>
          </w:p>
          <w:p w14:paraId="4AB86FA5"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wartościowym – system przy wprowadzeniu dokumentu powinien informować o przekroczeniu wartości określonej w kontrakcie ilościowym - przy wprowadzeniu dokumentu system powinien informować o przekroczeniu ilości z pozycji określonej w kontrakcie</w:t>
            </w:r>
          </w:p>
        </w:tc>
      </w:tr>
      <w:tr w:rsidR="00EF3BDF" w:rsidRPr="00B4693B" w14:paraId="1AEB3FE8" w14:textId="77777777" w:rsidTr="75558896">
        <w:trPr>
          <w:trHeight w:val="227"/>
        </w:trPr>
        <w:tc>
          <w:tcPr>
            <w:cnfStyle w:val="001000000000" w:firstRow="0" w:lastRow="0" w:firstColumn="1" w:lastColumn="0" w:oddVBand="0" w:evenVBand="0" w:oddHBand="0" w:evenHBand="0" w:firstRowFirstColumn="0" w:firstRowLastColumn="0" w:lastRowFirstColumn="0" w:lastRowLastColumn="0"/>
            <w:tcW w:w="360" w:type="pct"/>
          </w:tcPr>
          <w:p w14:paraId="2FC1AB36"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33D203DF"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Automatyczna zmienia statusów kontraktu lub poszczególnych pozycji kontraktu w od momentu rozpoczęcia realizacji aż do całkowitego zrealizowania kontraktu pod względem</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wartościowym lub ilościowym.</w:t>
            </w:r>
          </w:p>
        </w:tc>
      </w:tr>
      <w:tr w:rsidR="00EF3BDF" w:rsidRPr="00B4693B" w14:paraId="5B057B3A" w14:textId="77777777" w:rsidTr="7555889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4DFF5C1B"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587D53D2"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w ramach kontraktów tzw. towarów grupowych gdzie na kontrakcie określony jest ogólna pozycja natomiast na zamówieniach i dokumentach magazynowych rejestrowane są pozycje szczegółowe. (np. kontrakt obejmuje 1000 par butów; w ramach zamówień i dokumentów magazynowych ewidencja obejmuje 100 par butów zimowych zielone r. 42)</w:t>
            </w:r>
          </w:p>
        </w:tc>
      </w:tr>
      <w:tr w:rsidR="00EF3BDF" w:rsidRPr="00B4693B" w14:paraId="22762700" w14:textId="77777777" w:rsidTr="75558896">
        <w:trPr>
          <w:cnfStyle w:val="010000000000" w:firstRow="0" w:lastRow="1"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60" w:type="pct"/>
          </w:tcPr>
          <w:p w14:paraId="7C553509" w14:textId="77777777" w:rsidR="00EF3BDF" w:rsidRPr="00B4693B" w:rsidRDefault="00EF3BDF" w:rsidP="00216B27">
            <w:pPr>
              <w:pStyle w:val="Akapitzlist"/>
              <w:widowControl w:val="0"/>
              <w:numPr>
                <w:ilvl w:val="0"/>
                <w:numId w:val="16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40" w:type="pct"/>
          </w:tcPr>
          <w:p w14:paraId="6BE099B8" w14:textId="77777777" w:rsidR="00EF3BDF" w:rsidRPr="00B4693B" w:rsidRDefault="00EF3BDF"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Automatyczne przenoszenie kluczowych informacji z rejestrowanych kontraktów na pozostałe </w:t>
            </w:r>
            <w:r w:rsidRPr="00B4693B">
              <w:rPr>
                <w:rFonts w:ascii="Liberation Serif" w:eastAsia="Calibri" w:hAnsi="Liberation Serif" w:cs="Liberation Serif"/>
                <w:b w:val="0"/>
                <w:sz w:val="22"/>
                <w:szCs w:val="22"/>
              </w:rPr>
              <w:lastRenderedPageBreak/>
              <w:t>powiązane dokumenty magazynowe i zamówienia zakupu.</w:t>
            </w:r>
          </w:p>
        </w:tc>
      </w:tr>
    </w:tbl>
    <w:p w14:paraId="29C2E7EB" w14:textId="77777777" w:rsidR="00D9178F" w:rsidRPr="00B4693B" w:rsidRDefault="002D7F31" w:rsidP="0016212B">
      <w:pPr>
        <w:pStyle w:val="Nagwek4"/>
        <w:rPr>
          <w:rFonts w:ascii="Liberation Serif" w:hAnsi="Liberation Serif" w:cs="Liberation Serif"/>
        </w:rPr>
      </w:pPr>
      <w:r w:rsidRPr="00B4693B">
        <w:rPr>
          <w:rFonts w:ascii="Liberation Serif" w:hAnsi="Liberation Serif" w:cs="Liberation Serif"/>
        </w:rPr>
        <w:t>Środki trwałe</w:t>
      </w:r>
    </w:p>
    <w:tbl>
      <w:tblPr>
        <w:tblStyle w:val="Tabelasiatki4akcent11"/>
        <w:tblW w:w="5000" w:type="pct"/>
        <w:tblInd w:w="0" w:type="dxa"/>
        <w:tblLook w:val="01A0" w:firstRow="1" w:lastRow="0" w:firstColumn="1" w:lastColumn="1" w:noHBand="0" w:noVBand="0"/>
      </w:tblPr>
      <w:tblGrid>
        <w:gridCol w:w="870"/>
        <w:gridCol w:w="8757"/>
      </w:tblGrid>
      <w:tr w:rsidR="005E077B" w:rsidRPr="00B4693B" w14:paraId="1AE85D89" w14:textId="77777777" w:rsidTr="00717C62">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452" w:type="pct"/>
          </w:tcPr>
          <w:p w14:paraId="3547EFB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548" w:type="pct"/>
          </w:tcPr>
          <w:p w14:paraId="23C36AE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Środki trwałe</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5E077B" w:rsidRPr="00B4693B" w14:paraId="7636759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F5906C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5667229"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183" w:name="_Toc335310741"/>
            <w:r w:rsidRPr="00B4693B">
              <w:rPr>
                <w:rFonts w:ascii="Liberation Serif" w:eastAsia="Calibri" w:hAnsi="Liberation Serif" w:cs="Liberation Serif"/>
                <w:b w:val="0"/>
                <w:sz w:val="22"/>
                <w:szCs w:val="22"/>
              </w:rPr>
              <w:t>Obsługa dokumentów</w:t>
            </w:r>
            <w:bookmarkEnd w:id="183"/>
          </w:p>
        </w:tc>
      </w:tr>
      <w:tr w:rsidR="005E077B" w:rsidRPr="00B4693B" w14:paraId="61A4844D" w14:textId="77777777" w:rsidTr="00717C62">
        <w:trPr>
          <w:trHeight w:val="2010"/>
        </w:trPr>
        <w:tc>
          <w:tcPr>
            <w:cnfStyle w:val="001000000000" w:firstRow="0" w:lastRow="0" w:firstColumn="1" w:lastColumn="0" w:oddVBand="0" w:evenVBand="0" w:oddHBand="0" w:evenHBand="0" w:firstRowFirstColumn="0" w:firstRowLastColumn="0" w:lastRowFirstColumn="0" w:lastRowLastColumn="0"/>
            <w:tcW w:w="452" w:type="pct"/>
          </w:tcPr>
          <w:p w14:paraId="224B2FCD"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97599A0"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następujących dokumentów:</w:t>
            </w:r>
          </w:p>
          <w:p w14:paraId="6F9353E8"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OT</w:t>
            </w:r>
            <w:r w:rsidRPr="00B4693B">
              <w:rPr>
                <w:rFonts w:ascii="Liberation Serif" w:eastAsia="Calibri" w:hAnsi="Liberation Serif" w:cs="Liberation Serif"/>
                <w:b w:val="0"/>
                <w:sz w:val="22"/>
                <w:szCs w:val="22"/>
              </w:rPr>
              <w:tab/>
              <w:t>- przyjęcie środka.</w:t>
            </w:r>
          </w:p>
          <w:p w14:paraId="0206E1BF"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LT+</w:t>
            </w:r>
            <w:r w:rsidRPr="00B4693B">
              <w:rPr>
                <w:rFonts w:ascii="Liberation Serif" w:eastAsia="Calibri" w:hAnsi="Liberation Serif" w:cs="Liberation Serif"/>
                <w:b w:val="0"/>
                <w:sz w:val="22"/>
                <w:szCs w:val="22"/>
              </w:rPr>
              <w:tab/>
              <w:t>- likwidacja ze sprzedażą.</w:t>
            </w:r>
          </w:p>
          <w:p w14:paraId="5D0F169B"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LT-</w:t>
            </w:r>
            <w:r w:rsidRPr="00B4693B">
              <w:rPr>
                <w:rFonts w:ascii="Liberation Serif" w:eastAsia="Calibri" w:hAnsi="Liberation Serif" w:cs="Liberation Serif"/>
                <w:b w:val="0"/>
                <w:sz w:val="22"/>
                <w:szCs w:val="22"/>
              </w:rPr>
              <w:tab/>
              <w:t>- likwidacja całkowita lub częściowa.</w:t>
            </w:r>
          </w:p>
          <w:p w14:paraId="26E31752"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PT+</w:t>
            </w:r>
            <w:r w:rsidRPr="00B4693B">
              <w:rPr>
                <w:rFonts w:ascii="Liberation Serif" w:eastAsia="Calibri" w:hAnsi="Liberation Serif" w:cs="Liberation Serif"/>
                <w:b w:val="0"/>
                <w:sz w:val="22"/>
                <w:szCs w:val="22"/>
              </w:rPr>
              <w:tab/>
              <w:t>- nieodpłatne przyjęcie środka trwałego.</w:t>
            </w:r>
          </w:p>
          <w:p w14:paraId="71027B8E"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PT-</w:t>
            </w:r>
            <w:r w:rsidRPr="00B4693B">
              <w:rPr>
                <w:rFonts w:ascii="Liberation Serif" w:eastAsia="Calibri" w:hAnsi="Liberation Serif" w:cs="Liberation Serif"/>
                <w:b w:val="0"/>
                <w:sz w:val="22"/>
                <w:szCs w:val="22"/>
              </w:rPr>
              <w:tab/>
              <w:t>- nieodpłatne przekazanie środka trwałego</w:t>
            </w:r>
          </w:p>
          <w:p w14:paraId="074ADD77"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MT</w:t>
            </w:r>
            <w:r w:rsidRPr="00B4693B">
              <w:rPr>
                <w:rFonts w:ascii="Liberation Serif" w:eastAsia="Calibri" w:hAnsi="Liberation Serif" w:cs="Liberation Serif"/>
                <w:b w:val="0"/>
                <w:sz w:val="22"/>
                <w:szCs w:val="22"/>
              </w:rPr>
              <w:tab/>
              <w:t>- zmiana stanowiska kosztów, miejsca użytkowania</w:t>
            </w:r>
          </w:p>
          <w:p w14:paraId="5E1EE0D7" w14:textId="77777777" w:rsidR="005E077B" w:rsidRPr="00B4693B" w:rsidRDefault="005E077B" w:rsidP="00216B27">
            <w:pPr>
              <w:widowControl w:val="0"/>
              <w:numPr>
                <w:ilvl w:val="0"/>
                <w:numId w:val="60"/>
              </w:numPr>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PK</w:t>
            </w:r>
            <w:r w:rsidRPr="00B4693B">
              <w:rPr>
                <w:rFonts w:ascii="Liberation Serif" w:eastAsia="Calibri" w:hAnsi="Liberation Serif" w:cs="Liberation Serif"/>
                <w:b w:val="0"/>
                <w:sz w:val="22"/>
                <w:szCs w:val="22"/>
              </w:rPr>
              <w:tab/>
              <w:t>- polecenie księgowania.</w:t>
            </w:r>
          </w:p>
        </w:tc>
      </w:tr>
      <w:tr w:rsidR="005E077B" w:rsidRPr="00B4693B" w14:paraId="40A1906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F7462E6"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F030518"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grupowego wprowadzenia ww. dokumentów (tworzenie kartoteki </w:t>
            </w:r>
          </w:p>
          <w:p w14:paraId="21E74728"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środków trwałych z całą historią środka)</w:t>
            </w:r>
          </w:p>
        </w:tc>
      </w:tr>
      <w:tr w:rsidR="005E077B" w:rsidRPr="00B4693B" w14:paraId="39D96128"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12E05E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DA54F2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przyjęcia środka na podstawie dokumentu MT. W przypadku np. rozkompletowania zestawu komputerowego, z którego wydzielamy dokumentem MT monitor, który musi być przyjęty do ewidencji z nowym numerem, jako odrębny środek trwały</w:t>
            </w:r>
          </w:p>
        </w:tc>
      </w:tr>
      <w:tr w:rsidR="005E077B" w:rsidRPr="00B4693B" w14:paraId="4132457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3710FE6"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37BD8A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zmian statusów mających na celu trzyetapową akceptację wszystkich wprowadzonych dokumentów (PK, LT, MT, OT, PT): Wprowadzony, Sprawdzony, Zatwierdzony</w:t>
            </w:r>
          </w:p>
        </w:tc>
      </w:tr>
      <w:tr w:rsidR="005E077B" w:rsidRPr="00B4693B" w14:paraId="79276DC8"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409EFFA7"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EC29052"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dekretowania do systemu FK wyłącznie dokumentów o statusie zatwierdzony.</w:t>
            </w:r>
          </w:p>
        </w:tc>
      </w:tr>
      <w:tr w:rsidR="005E077B" w:rsidRPr="00B4693B" w14:paraId="5EBAD60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8AB833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6D6EFCF"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t>
            </w:r>
            <w:r w:rsidR="001F3C17" w:rsidRPr="00B4693B">
              <w:rPr>
                <w:rFonts w:ascii="Liberation Serif" w:eastAsia="Calibri" w:hAnsi="Liberation Serif" w:cs="Liberation Serif"/>
                <w:b w:val="0"/>
                <w:sz w:val="22"/>
                <w:szCs w:val="22"/>
              </w:rPr>
              <w:t xml:space="preserve">częściowej </w:t>
            </w:r>
            <w:r w:rsidRPr="00B4693B">
              <w:rPr>
                <w:rFonts w:ascii="Liberation Serif" w:eastAsia="Calibri" w:hAnsi="Liberation Serif" w:cs="Liberation Serif"/>
                <w:b w:val="0"/>
                <w:sz w:val="22"/>
                <w:szCs w:val="22"/>
              </w:rPr>
              <w:t>likwidacji środków na dokumentach typu LT.</w:t>
            </w:r>
          </w:p>
        </w:tc>
      </w:tr>
      <w:tr w:rsidR="005E077B" w:rsidRPr="00B4693B" w14:paraId="703EE71F"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40B0BD3B"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758443E"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słownika typów operacji dla dokumentów np. przekazany, wypożyczony, nowy, inne oznakowanie dla dokumentów</w:t>
            </w:r>
          </w:p>
        </w:tc>
      </w:tr>
      <w:tr w:rsidR="005E077B" w:rsidRPr="00B4693B" w14:paraId="503842E8" w14:textId="77777777" w:rsidTr="00717C62">
        <w:trPr>
          <w:cnfStyle w:val="000000100000" w:firstRow="0" w:lastRow="0" w:firstColumn="0" w:lastColumn="0" w:oddVBand="0" w:evenVBand="0" w:oddHBand="1"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452" w:type="pct"/>
          </w:tcPr>
          <w:p w14:paraId="38357FFB"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77B936D"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wygenerowania planu naliczenia amortyzacji dla dokumentów OT w momencie przyjęcia nowego elementu majątku trwałego według określonych parametrów:</w:t>
            </w:r>
          </w:p>
          <w:p w14:paraId="5AD3B53B" w14:textId="77777777" w:rsidR="005E077B" w:rsidRPr="00B4693B" w:rsidRDefault="005E077B" w:rsidP="00216B27">
            <w:pPr>
              <w:pStyle w:val="Akapitzlist"/>
              <w:widowControl w:val="0"/>
              <w:numPr>
                <w:ilvl w:val="0"/>
                <w:numId w:val="60"/>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Do końca roku </w:t>
            </w:r>
          </w:p>
          <w:p w14:paraId="06DC835C" w14:textId="77777777" w:rsidR="005E077B" w:rsidRPr="00B4693B" w:rsidRDefault="005E077B" w:rsidP="00216B27">
            <w:pPr>
              <w:pStyle w:val="Akapitzlist"/>
              <w:widowControl w:val="0"/>
              <w:numPr>
                <w:ilvl w:val="0"/>
                <w:numId w:val="60"/>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Do końca okresu umarzania </w:t>
            </w:r>
          </w:p>
          <w:p w14:paraId="54A81B9D" w14:textId="77777777" w:rsidR="005E077B" w:rsidRPr="00B4693B" w:rsidRDefault="005E077B" w:rsidP="00216B27">
            <w:pPr>
              <w:pStyle w:val="Akapitzlist"/>
              <w:widowControl w:val="0"/>
              <w:numPr>
                <w:ilvl w:val="0"/>
                <w:numId w:val="6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wybranego dnia</w:t>
            </w:r>
          </w:p>
        </w:tc>
      </w:tr>
      <w:tr w:rsidR="005E077B" w:rsidRPr="00B4693B" w14:paraId="243F299E"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96B9533"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4F4793FA"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odrębnego zatwierdzania i księgowania poszczególnych (wybranych) dokumentów:</w:t>
            </w:r>
          </w:p>
          <w:p w14:paraId="0804BE7B" w14:textId="77777777" w:rsidR="005E077B" w:rsidRPr="00B4693B" w:rsidRDefault="005E077B" w:rsidP="00216B27">
            <w:pPr>
              <w:pStyle w:val="Akapitzlist"/>
              <w:widowControl w:val="0"/>
              <w:numPr>
                <w:ilvl w:val="0"/>
                <w:numId w:val="93"/>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Pojedynczo</w:t>
            </w:r>
          </w:p>
          <w:p w14:paraId="390C344C" w14:textId="77777777" w:rsidR="005E077B" w:rsidRPr="00B4693B" w:rsidRDefault="005E077B" w:rsidP="00216B27">
            <w:pPr>
              <w:pStyle w:val="Akapitzlist"/>
              <w:widowControl w:val="0"/>
              <w:numPr>
                <w:ilvl w:val="0"/>
                <w:numId w:val="93"/>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Grupowo</w:t>
            </w:r>
          </w:p>
        </w:tc>
      </w:tr>
      <w:tr w:rsidR="005E077B" w:rsidRPr="00B4693B" w14:paraId="3AD1E0F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262C5C5B"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EDFCD4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w jednej operacji np. 100 środków trwałych o tych samych właściwościach.</w:t>
            </w:r>
          </w:p>
        </w:tc>
      </w:tr>
      <w:tr w:rsidR="005E077B" w:rsidRPr="00B4693B" w14:paraId="6DBF8D4F"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20AF95C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B12DD4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informacji, z jakich elementów składa się dany środek trwały (wraz z wyceną poszczególnych składników).</w:t>
            </w:r>
          </w:p>
        </w:tc>
      </w:tr>
      <w:tr w:rsidR="005E077B" w:rsidRPr="00B4693B" w14:paraId="4297E18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89D0975"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B80ADC9"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powinien umożliwiać zmianę elementu środka trwałego bez zmiany jego wartości np. nastąpiła wymiana dysku twardego ze względu na uszkodzenie wcześniej zamontowanego. Koszt zakupu dysku jest ewidencjonowany jako koszt w całości i nie zwiększa to wartości środka trwałego.</w:t>
            </w:r>
          </w:p>
        </w:tc>
      </w:tr>
      <w:tr w:rsidR="005E077B" w:rsidRPr="00B4693B" w14:paraId="38B9AF47"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7B37B90"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B9831C2"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184" w:name="_Toc198101330"/>
            <w:bookmarkStart w:id="185" w:name="_Toc266776741"/>
            <w:bookmarkStart w:id="186" w:name="_Toc266777633"/>
            <w:bookmarkStart w:id="187" w:name="_Toc293403211"/>
            <w:bookmarkStart w:id="188" w:name="_Toc309118775"/>
            <w:bookmarkStart w:id="189" w:name="_Toc310949193"/>
            <w:bookmarkStart w:id="190" w:name="_Toc328489162"/>
            <w:bookmarkStart w:id="191" w:name="_Toc328489287"/>
            <w:bookmarkStart w:id="192" w:name="_Toc335310742"/>
            <w:r w:rsidRPr="00B4693B">
              <w:rPr>
                <w:rFonts w:ascii="Liberation Serif" w:eastAsia="Calibri" w:hAnsi="Liberation Serif" w:cs="Liberation Serif"/>
                <w:b w:val="0"/>
                <w:sz w:val="22"/>
                <w:szCs w:val="22"/>
              </w:rPr>
              <w:t>Kartoteka środków trwałych</w:t>
            </w:r>
            <w:bookmarkEnd w:id="184"/>
            <w:bookmarkEnd w:id="185"/>
            <w:bookmarkEnd w:id="186"/>
            <w:bookmarkEnd w:id="187"/>
            <w:bookmarkEnd w:id="188"/>
            <w:bookmarkEnd w:id="189"/>
            <w:bookmarkEnd w:id="190"/>
            <w:bookmarkEnd w:id="191"/>
            <w:bookmarkEnd w:id="192"/>
          </w:p>
        </w:tc>
      </w:tr>
      <w:tr w:rsidR="005E077B" w:rsidRPr="00B4693B" w14:paraId="28A7DC5B" w14:textId="77777777" w:rsidTr="00717C62">
        <w:trPr>
          <w:cnfStyle w:val="000000100000" w:firstRow="0" w:lastRow="0" w:firstColumn="0" w:lastColumn="0" w:oddVBand="0" w:evenVBand="0" w:oddHBand="1"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52" w:type="pct"/>
          </w:tcPr>
          <w:p w14:paraId="4685FB6D"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D0B6D20"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ewidencji, grupowania i filtrowania elementów majątku według:</w:t>
            </w:r>
          </w:p>
          <w:p w14:paraId="5A662703" w14:textId="77777777" w:rsidR="005E077B" w:rsidRPr="00B4693B"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środków trwałych</w:t>
            </w:r>
          </w:p>
          <w:p w14:paraId="1BF37562" w14:textId="77777777" w:rsidR="005E077B" w:rsidRPr="00B4693B"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środków niskocennych</w:t>
            </w:r>
          </w:p>
          <w:p w14:paraId="65EAFB87" w14:textId="77777777" w:rsidR="005E077B" w:rsidRPr="00B4693B"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 niematerialnych i prawnych</w:t>
            </w:r>
          </w:p>
          <w:p w14:paraId="02C05C76" w14:textId="77777777" w:rsidR="005E077B" w:rsidRPr="00B4693B" w:rsidRDefault="005E077B" w:rsidP="00216B27">
            <w:pPr>
              <w:pStyle w:val="Akapitzlist"/>
              <w:widowControl w:val="0"/>
              <w:numPr>
                <w:ilvl w:val="0"/>
                <w:numId w:val="94"/>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własnych rodzajów środków (zdefiniowanych w słowniku)</w:t>
            </w:r>
          </w:p>
        </w:tc>
      </w:tr>
      <w:tr w:rsidR="005E077B" w:rsidRPr="00B4693B" w14:paraId="59621188"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4ABD5F75"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E03F88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Ewidencja miesięcznych odpisów amortyzacyjnych w całym okresie umarzania.</w:t>
            </w:r>
          </w:p>
        </w:tc>
      </w:tr>
      <w:tr w:rsidR="005E077B" w:rsidRPr="00B4693B" w14:paraId="2AA0520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22477AFB"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B45AA3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Naliczanie amortyzacji metodą: liniowa, degresywną, sezonową, planową, uwzględniającą granicę dla samochodów luksusowych oraz 30% w miesiącu przyjęcia.</w:t>
            </w:r>
          </w:p>
        </w:tc>
      </w:tr>
      <w:tr w:rsidR="005E077B" w:rsidRPr="00B4693B" w14:paraId="067C524B"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6376CF85"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0041561"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naliczanie amortyzacji według stawek amortyzacji przypisanych do poszczególnych:</w:t>
            </w:r>
          </w:p>
          <w:p w14:paraId="17B511F1" w14:textId="77777777" w:rsidR="005E077B" w:rsidRPr="00B4693B"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Środków trwałych </w:t>
            </w:r>
          </w:p>
          <w:p w14:paraId="187E0D04" w14:textId="77777777" w:rsidR="005E077B" w:rsidRPr="00B4693B"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Środków niskocennych </w:t>
            </w:r>
          </w:p>
          <w:p w14:paraId="36C60A5A" w14:textId="77777777" w:rsidR="005E077B" w:rsidRPr="00B4693B" w:rsidRDefault="005E077B" w:rsidP="00216B27">
            <w:pPr>
              <w:pStyle w:val="Akapitzlist"/>
              <w:widowControl w:val="0"/>
              <w:numPr>
                <w:ilvl w:val="0"/>
                <w:numId w:val="95"/>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Wartości niematerialnych i prawnych </w:t>
            </w:r>
          </w:p>
          <w:p w14:paraId="6687E580" w14:textId="77777777" w:rsidR="005E077B" w:rsidRPr="00B4693B" w:rsidRDefault="005E077B" w:rsidP="00216B27">
            <w:pPr>
              <w:pStyle w:val="Akapitzlist"/>
              <w:widowControl w:val="0"/>
              <w:numPr>
                <w:ilvl w:val="0"/>
                <w:numId w:val="95"/>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Własnych rodzajów środków (zdefiniowanych w słowniku)</w:t>
            </w:r>
          </w:p>
        </w:tc>
      </w:tr>
      <w:tr w:rsidR="005E077B" w:rsidRPr="00B4693B" w14:paraId="245FA5D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A6DC536"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0338AC7"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Ewidencja historii środka trwałego.</w:t>
            </w:r>
          </w:p>
        </w:tc>
      </w:tr>
      <w:tr w:rsidR="005E077B" w:rsidRPr="00B4693B" w14:paraId="74BC452C"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469459B"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59FF664"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wyfiltrowania środków trwałych zlikwidowanych w kartotece elementów majątku </w:t>
            </w:r>
            <w:r w:rsidRPr="00B4693B">
              <w:rPr>
                <w:rFonts w:ascii="Liberation Serif" w:eastAsia="Calibri" w:hAnsi="Liberation Serif" w:cs="Liberation Serif"/>
                <w:b w:val="0"/>
                <w:sz w:val="22"/>
                <w:szCs w:val="22"/>
              </w:rPr>
              <w:lastRenderedPageBreak/>
              <w:t>trwałego.</w:t>
            </w:r>
          </w:p>
        </w:tc>
      </w:tr>
      <w:tr w:rsidR="005E077B" w:rsidRPr="00B4693B" w14:paraId="16BAD66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5B6A9E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BA226E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wyfiltrowania dokumentów likwidacji poszczególnych elementów majątku trwałego</w:t>
            </w:r>
          </w:p>
        </w:tc>
      </w:tr>
      <w:tr w:rsidR="005E077B" w:rsidRPr="00B4693B" w14:paraId="768804F7"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8C07567"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A64C28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Podział amortyzacji na podatkową i bilansową (KUP i NKUP).</w:t>
            </w:r>
          </w:p>
        </w:tc>
      </w:tr>
      <w:tr w:rsidR="005E077B" w:rsidRPr="00B4693B" w14:paraId="388D155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B3379F4"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0DA7A27"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tabeli amortyzacyjnej (bilansowej i podatkowej).</w:t>
            </w:r>
          </w:p>
        </w:tc>
      </w:tr>
      <w:tr w:rsidR="005E077B" w:rsidRPr="00B4693B" w14:paraId="01A32FDE"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7779487"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189B930"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rozdzielenia kosztów amortyzacji bilansowej na wiele stanowisk kosztów (MPK) według:</w:t>
            </w:r>
          </w:p>
          <w:p w14:paraId="7B923E7A" w14:textId="77777777" w:rsidR="005E077B" w:rsidRPr="00B4693B" w:rsidRDefault="005E077B" w:rsidP="00216B27">
            <w:pPr>
              <w:pStyle w:val="Akapitzlist"/>
              <w:widowControl w:val="0"/>
              <w:numPr>
                <w:ilvl w:val="0"/>
                <w:numId w:val="96"/>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Procentowego podziału</w:t>
            </w:r>
          </w:p>
          <w:p w14:paraId="3473B892" w14:textId="77777777" w:rsidR="005E077B" w:rsidRPr="00B4693B" w:rsidRDefault="005E077B" w:rsidP="00216B27">
            <w:pPr>
              <w:pStyle w:val="Akapitzlist"/>
              <w:widowControl w:val="0"/>
              <w:numPr>
                <w:ilvl w:val="0"/>
                <w:numId w:val="96"/>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Wartościowego podziału</w:t>
            </w:r>
          </w:p>
          <w:p w14:paraId="567C8265" w14:textId="77777777" w:rsidR="005E077B" w:rsidRPr="00B4693B" w:rsidRDefault="005E077B" w:rsidP="00216B27">
            <w:pPr>
              <w:pStyle w:val="Akapitzlist"/>
              <w:widowControl w:val="0"/>
              <w:numPr>
                <w:ilvl w:val="0"/>
                <w:numId w:val="9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celu automatycznego rozliczenie amortyzacji na dane ośrodki kosztów na podstawie wprowadzonych powyżej parametrów</w:t>
            </w:r>
          </w:p>
        </w:tc>
      </w:tr>
      <w:tr w:rsidR="005E077B" w:rsidRPr="00B4693B" w14:paraId="576B4D0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C6FFC96"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F39F564"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rozdzielenia kosztów amortyzacji podatkowej na wiele stanowisk kosztów (MPK) według:</w:t>
            </w:r>
          </w:p>
          <w:p w14:paraId="0D87B5C1" w14:textId="77777777" w:rsidR="005E077B" w:rsidRPr="00B4693B" w:rsidRDefault="005E077B" w:rsidP="00216B27">
            <w:pPr>
              <w:pStyle w:val="Akapitzlist"/>
              <w:widowControl w:val="0"/>
              <w:numPr>
                <w:ilvl w:val="0"/>
                <w:numId w:val="97"/>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Procentowego podziału</w:t>
            </w:r>
          </w:p>
          <w:p w14:paraId="2A5457F9" w14:textId="77777777" w:rsidR="005E077B" w:rsidRPr="00B4693B" w:rsidRDefault="005E077B" w:rsidP="00216B27">
            <w:pPr>
              <w:pStyle w:val="Akapitzlist"/>
              <w:widowControl w:val="0"/>
              <w:numPr>
                <w:ilvl w:val="0"/>
                <w:numId w:val="97"/>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Wartościowego podziału</w:t>
            </w:r>
          </w:p>
          <w:p w14:paraId="00BFC167"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celu automatycznego rozliczenie amortyzacji na dane ośrodki kosztów na podstawie wprowadzonych powyżej parametrów</w:t>
            </w:r>
          </w:p>
        </w:tc>
      </w:tr>
      <w:tr w:rsidR="005E077B" w:rsidRPr="00B4693B" w14:paraId="007ED3CB" w14:textId="77777777" w:rsidTr="00717C62">
        <w:trPr>
          <w:trHeight w:val="1823"/>
        </w:trPr>
        <w:tc>
          <w:tcPr>
            <w:cnfStyle w:val="001000000000" w:firstRow="0" w:lastRow="0" w:firstColumn="1" w:lastColumn="0" w:oddVBand="0" w:evenVBand="0" w:oddHBand="0" w:evenHBand="0" w:firstRowFirstColumn="0" w:firstRowLastColumn="0" w:lastRowFirstColumn="0" w:lastRowLastColumn="0"/>
            <w:tcW w:w="452" w:type="pct"/>
          </w:tcPr>
          <w:p w14:paraId="4A760F3B"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E333702"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wersji planu amortyzacji z uwzględnieniem wszystkich dokumentów bieżących oraz możliwością przerwania tworzenia planu w dowolny momencie wg określonych parametrów:</w:t>
            </w:r>
          </w:p>
          <w:p w14:paraId="7DD202C4" w14:textId="77777777" w:rsidR="005E077B" w:rsidRPr="00B4693B"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końca roku</w:t>
            </w:r>
          </w:p>
          <w:p w14:paraId="7CC11E7F" w14:textId="77777777" w:rsidR="005E077B" w:rsidRPr="00B4693B"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końca okresu umarzania</w:t>
            </w:r>
          </w:p>
          <w:p w14:paraId="17BBF3BD" w14:textId="77777777" w:rsidR="005E077B" w:rsidRPr="00B4693B"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wybranej daty,</w:t>
            </w:r>
          </w:p>
          <w:p w14:paraId="2082480B" w14:textId="77777777" w:rsidR="005E077B" w:rsidRPr="00B4693B"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dla wszystkich środków</w:t>
            </w:r>
          </w:p>
          <w:p w14:paraId="4112922E" w14:textId="77777777" w:rsidR="005E077B" w:rsidRPr="00B4693B" w:rsidRDefault="005E077B" w:rsidP="00216B27">
            <w:pPr>
              <w:pStyle w:val="Akapitzlist"/>
              <w:widowControl w:val="0"/>
              <w:numPr>
                <w:ilvl w:val="0"/>
                <w:numId w:val="98"/>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dla wybranych środków (symulacja)</w:t>
            </w:r>
          </w:p>
        </w:tc>
      </w:tr>
      <w:tr w:rsidR="005E077B" w:rsidRPr="00B4693B" w14:paraId="12B7515A" w14:textId="77777777" w:rsidTr="00717C62">
        <w:trPr>
          <w:cnfStyle w:val="000000100000" w:firstRow="0" w:lastRow="0" w:firstColumn="0" w:lastColumn="0" w:oddVBand="0" w:evenVBand="0" w:oddHBand="1" w:evenHBand="0" w:firstRowFirstColumn="0" w:firstRowLastColumn="0" w:lastRowFirstColumn="0" w:lastRowLastColumn="0"/>
          <w:trHeight w:val="1525"/>
        </w:trPr>
        <w:tc>
          <w:tcPr>
            <w:cnfStyle w:val="001000000000" w:firstRow="0" w:lastRow="0" w:firstColumn="1" w:lastColumn="0" w:oddVBand="0" w:evenVBand="0" w:oddHBand="0" w:evenHBand="0" w:firstRowFirstColumn="0" w:firstRowLastColumn="0" w:lastRowFirstColumn="0" w:lastRowLastColumn="0"/>
            <w:tcW w:w="452" w:type="pct"/>
          </w:tcPr>
          <w:p w14:paraId="1C8FC780"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2E5282E"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źródeł finansowania środków:</w:t>
            </w:r>
          </w:p>
          <w:p w14:paraId="3C435845" w14:textId="77777777" w:rsidR="005E077B" w:rsidRPr="00B4693B"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definiowanie źródła finansowania (nazwa, opis)</w:t>
            </w:r>
          </w:p>
          <w:p w14:paraId="7E9E3245" w14:textId="77777777" w:rsidR="005E077B" w:rsidRPr="00B4693B"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podpięcie jednego lub wielu źródeł finansowania do danego środka trwałego (podczas przyjęcia dokumentem ot lub później dokumentem pk).</w:t>
            </w:r>
          </w:p>
          <w:p w14:paraId="15FB6DCA" w14:textId="77777777" w:rsidR="005E077B" w:rsidRPr="00B4693B"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uwzględnienie podpiętych źródeł finansowania podczas naliczania amortyzacji podatkowej (amortyzacja naliczana od źródeł nie stanowi kup).</w:t>
            </w:r>
          </w:p>
          <w:p w14:paraId="69AFA770" w14:textId="77777777" w:rsidR="005E077B" w:rsidRPr="00B4693B" w:rsidRDefault="005E077B" w:rsidP="00216B27">
            <w:pPr>
              <w:pStyle w:val="Akapitzlist"/>
              <w:widowControl w:val="0"/>
              <w:numPr>
                <w:ilvl w:val="0"/>
                <w:numId w:val="99"/>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zmiana wartości i umorzenia podpiętych źródeł przy pomocy dokumentów pk, lt</w:t>
            </w:r>
          </w:p>
        </w:tc>
      </w:tr>
      <w:tr w:rsidR="005E077B" w:rsidRPr="00B4693B" w14:paraId="4ACC3194"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DB89F1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4EBD2F4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klasyfikacji środków trwałych według dowolnie zdefiniowanych klasyfikatorów – możliwość stworzenia własnego słownika przez użytkownika</w:t>
            </w:r>
          </w:p>
        </w:tc>
      </w:tr>
      <w:tr w:rsidR="005E077B" w:rsidRPr="00B4693B" w14:paraId="60CBF78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696D2BC"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31F3337"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definiowana własnych rodzajów elementu majątku trwałego (np. środki obce) z podaniem parametrów:</w:t>
            </w:r>
          </w:p>
          <w:p w14:paraId="4EFC924E" w14:textId="77777777" w:rsidR="005E077B" w:rsidRPr="00B4693B"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Bilansowy/Pozabilansowy </w:t>
            </w:r>
          </w:p>
          <w:p w14:paraId="4A85A58F" w14:textId="77777777" w:rsidR="005E077B" w:rsidRPr="00B4693B"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Naliczać amortyzacje/ Nie naliczać</w:t>
            </w:r>
          </w:p>
          <w:p w14:paraId="042D3605" w14:textId="77777777" w:rsidR="005E077B" w:rsidRPr="00B4693B" w:rsidRDefault="005E077B" w:rsidP="00216B27">
            <w:pPr>
              <w:pStyle w:val="Akapitzlist"/>
              <w:widowControl w:val="0"/>
              <w:numPr>
                <w:ilvl w:val="0"/>
                <w:numId w:val="100"/>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Generować dowody księgowe/Nie generować dowodów</w:t>
            </w:r>
          </w:p>
          <w:p w14:paraId="557E13D7" w14:textId="77777777" w:rsidR="005E077B" w:rsidRPr="00B4693B" w:rsidRDefault="005E077B" w:rsidP="00216B27">
            <w:pPr>
              <w:pStyle w:val="Akapitzlist"/>
              <w:widowControl w:val="0"/>
              <w:numPr>
                <w:ilvl w:val="0"/>
                <w:numId w:val="100"/>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Kontrola schematów księgowania</w:t>
            </w:r>
          </w:p>
        </w:tc>
      </w:tr>
      <w:tr w:rsidR="005E077B" w:rsidRPr="00B4693B" w14:paraId="5D723479"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BE3900C"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419D0F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książek inwentarzowych i grupowania według nich elementów majątku.</w:t>
            </w:r>
          </w:p>
        </w:tc>
      </w:tr>
      <w:tr w:rsidR="005E077B" w:rsidRPr="00B4693B" w14:paraId="6532B4F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153EE43"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BE82DD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sposobu automatycznego nadawania numerów inwentarzowych</w:t>
            </w:r>
          </w:p>
        </w:tc>
      </w:tr>
      <w:tr w:rsidR="005E077B" w:rsidRPr="00B4693B" w14:paraId="4D5653F5"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65547D3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554B2A5"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Obsługa odpisów aktualizacyjnych podczas naliczania amortyzacji</w:t>
            </w:r>
          </w:p>
        </w:tc>
      </w:tr>
      <w:tr w:rsidR="005E077B" w:rsidRPr="00B4693B" w14:paraId="437BD66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3DFCD20"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BCD066A"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Historia zmian elementów składowych środka.</w:t>
            </w:r>
          </w:p>
        </w:tc>
      </w:tr>
      <w:tr w:rsidR="005E077B" w:rsidRPr="00B4693B" w14:paraId="5CBE0167"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0DD8C69"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4E603AD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Historia zmian miejsca użytkowania i osób odpowiedzialnych za dany środek.</w:t>
            </w:r>
          </w:p>
        </w:tc>
      </w:tr>
      <w:tr w:rsidR="005E077B" w:rsidRPr="00B4693B" w14:paraId="2217DB2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048B3AC"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0218C8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Funkcja kompletowania z zakupionych np. 100 monitorów, 100 klawiatur, 100 obudów, 100 dysków itd., 100 środków trwałych i wprowadzenia ich jednym dokumentem OT</w:t>
            </w:r>
          </w:p>
        </w:tc>
      </w:tr>
      <w:tr w:rsidR="005E077B" w:rsidRPr="00B4693B" w14:paraId="7FCA4BC5"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83E2D90"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4669E0D"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wydrukowania wszystkich rodzajów dokumentów wprowadzane do modułu.</w:t>
            </w:r>
          </w:p>
        </w:tc>
      </w:tr>
      <w:tr w:rsidR="005E077B" w:rsidRPr="00B4693B" w14:paraId="17FCEFB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EC9D46F"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FE75035"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193" w:name="_Toc198101331"/>
            <w:bookmarkStart w:id="194" w:name="_Toc266776742"/>
            <w:bookmarkStart w:id="195" w:name="_Toc266777634"/>
            <w:bookmarkStart w:id="196" w:name="_Toc293403212"/>
            <w:bookmarkStart w:id="197" w:name="_Toc309118776"/>
            <w:bookmarkStart w:id="198" w:name="_Toc310949194"/>
            <w:bookmarkStart w:id="199" w:name="_Toc328489163"/>
            <w:bookmarkStart w:id="200" w:name="_Toc328489288"/>
            <w:bookmarkStart w:id="201" w:name="_Toc335310743"/>
            <w:r w:rsidRPr="00B4693B">
              <w:rPr>
                <w:rFonts w:ascii="Liberation Serif" w:eastAsia="Calibri" w:hAnsi="Liberation Serif" w:cs="Liberation Serif"/>
                <w:b w:val="0"/>
                <w:sz w:val="22"/>
                <w:szCs w:val="22"/>
              </w:rPr>
              <w:t>Księgowanie</w:t>
            </w:r>
            <w:bookmarkEnd w:id="193"/>
            <w:bookmarkEnd w:id="194"/>
            <w:bookmarkEnd w:id="195"/>
            <w:bookmarkEnd w:id="196"/>
            <w:bookmarkEnd w:id="197"/>
            <w:bookmarkEnd w:id="198"/>
            <w:bookmarkEnd w:id="199"/>
            <w:bookmarkEnd w:id="200"/>
            <w:bookmarkEnd w:id="201"/>
          </w:p>
        </w:tc>
      </w:tr>
      <w:tr w:rsidR="005E077B" w:rsidRPr="00B4693B" w14:paraId="75973E9C"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D8475F9"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DAECA64"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Definiowanie schematów księgowania amortyzacji, dokumentów, podatku</w:t>
            </w:r>
          </w:p>
        </w:tc>
      </w:tr>
      <w:tr w:rsidR="005E077B" w:rsidRPr="00B4693B" w14:paraId="59712552" w14:textId="77777777" w:rsidTr="00717C62">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452" w:type="pct"/>
          </w:tcPr>
          <w:p w14:paraId="4649D02C"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8C3F83C"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definiowania schematów księgowania amortyzacji bez konieczności wielokrotnego definiowania schematów dla: </w:t>
            </w:r>
          </w:p>
          <w:p w14:paraId="3116DDE1" w14:textId="77777777" w:rsidR="005E077B" w:rsidRPr="00B4693B"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Środków trwałych </w:t>
            </w:r>
          </w:p>
          <w:p w14:paraId="554AD089" w14:textId="77777777" w:rsidR="005E077B" w:rsidRPr="00B4693B"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Środków niskocennych</w:t>
            </w:r>
          </w:p>
          <w:p w14:paraId="322F02C5" w14:textId="77777777" w:rsidR="005E077B" w:rsidRPr="00B4693B"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Wartości niematerialnych i prawnych</w:t>
            </w:r>
          </w:p>
          <w:p w14:paraId="508A01BA" w14:textId="77777777" w:rsidR="005E077B" w:rsidRPr="00B4693B" w:rsidRDefault="005E077B" w:rsidP="00216B27">
            <w:pPr>
              <w:pStyle w:val="Akapitzlist"/>
              <w:widowControl w:val="0"/>
              <w:numPr>
                <w:ilvl w:val="0"/>
                <w:numId w:val="10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Własnych zdefiniowanych środków</w:t>
            </w:r>
          </w:p>
        </w:tc>
      </w:tr>
      <w:tr w:rsidR="005E077B" w:rsidRPr="00B4693B" w14:paraId="47C1E73C"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64B19214"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B3DFA90" w14:textId="77777777" w:rsidR="005E077B" w:rsidRPr="00B4693B" w:rsidRDefault="005E077B" w:rsidP="004E25D1">
            <w:pPr>
              <w:widowControl w:val="0"/>
              <w:autoSpaceDE w:val="0"/>
              <w:autoSpaceDN w:val="0"/>
              <w:snapToGrid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definiowania schematów księgowania amortyzacji dla: </w:t>
            </w:r>
          </w:p>
          <w:p w14:paraId="63C20C00" w14:textId="77777777" w:rsidR="005E077B" w:rsidRPr="00B4693B" w:rsidRDefault="005E077B" w:rsidP="00216B27">
            <w:pPr>
              <w:pStyle w:val="Akapitzlist"/>
              <w:widowControl w:val="0"/>
              <w:numPr>
                <w:ilvl w:val="0"/>
                <w:numId w:val="102"/>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Poszczególnych grup KŚT</w:t>
            </w:r>
          </w:p>
          <w:p w14:paraId="265343DA" w14:textId="77777777" w:rsidR="005E077B" w:rsidRPr="00B4693B" w:rsidRDefault="005E077B" w:rsidP="00216B27">
            <w:pPr>
              <w:pStyle w:val="Akapitzlist"/>
              <w:widowControl w:val="0"/>
              <w:numPr>
                <w:ilvl w:val="0"/>
                <w:numId w:val="102"/>
              </w:numPr>
              <w:suppressAutoHyphens/>
              <w:autoSpaceDE w:val="0"/>
              <w:autoSpaceDN w:val="0"/>
              <w:snapToGrid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Dostępnych globalnie dla wszystkich elementów majątku</w:t>
            </w:r>
          </w:p>
          <w:p w14:paraId="635ED297" w14:textId="77777777" w:rsidR="005E077B" w:rsidRPr="00B4693B" w:rsidRDefault="005E077B" w:rsidP="00216B27">
            <w:pPr>
              <w:pStyle w:val="Akapitzlist"/>
              <w:widowControl w:val="0"/>
              <w:numPr>
                <w:ilvl w:val="0"/>
                <w:numId w:val="102"/>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bez konieczności wielokrotnego definiowania schematów</w:t>
            </w:r>
          </w:p>
        </w:tc>
      </w:tr>
      <w:tr w:rsidR="005E077B" w:rsidRPr="00B4693B" w14:paraId="05C390B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74D0D6B7"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ACA163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Generowanie dowodów księgowych do modułu FK</w:t>
            </w:r>
          </w:p>
        </w:tc>
      </w:tr>
      <w:tr w:rsidR="005E077B" w:rsidRPr="00B4693B" w14:paraId="5100853D"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A9316DE"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7E11572"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określenia sposobu generowania dowodów księgowych dla dokumentów i amortyzacji:</w:t>
            </w:r>
          </w:p>
        </w:tc>
      </w:tr>
      <w:tr w:rsidR="005E077B" w:rsidRPr="00B4693B" w14:paraId="68A3C71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C04524C"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CD5FEFB"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Każdy księgowany dokument z modułu ST to osobny dowód księgowy lub osobna pozycja dowodu księgowego</w:t>
            </w:r>
          </w:p>
        </w:tc>
      </w:tr>
      <w:tr w:rsidR="005E077B" w:rsidRPr="00B4693B" w14:paraId="093701C8"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6E188F9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F49B1CE"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Pogrupowana wg klasyfikatorów amortyzacja od środków z różnymi schematami księgowania może trafić na odrębne dowody księgowe lub na kolejne pozycje w ramach jednego dowodu</w:t>
            </w:r>
          </w:p>
        </w:tc>
      </w:tr>
      <w:tr w:rsidR="005E077B" w:rsidRPr="00B4693B" w14:paraId="1EC6357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E4C163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7FE3864"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przypisania procentowego podziału kwoty naliczonej amortyzacji elementów majątku trwałego na wiele ośrodków kosztów. System powinien umożliwić przekazywanie do modułu FK kwoty amortyzacji na wiele ośrodków kosztów w podziale na źródła finansowania zgodnie z wcześniej zdefiniowanym w module ST schematem księgowania</w:t>
            </w:r>
          </w:p>
        </w:tc>
      </w:tr>
      <w:tr w:rsidR="005E077B" w:rsidRPr="00B4693B" w14:paraId="15791E1C"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34FCCCC0"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147AB07"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dowodów księgowych.</w:t>
            </w:r>
          </w:p>
        </w:tc>
      </w:tr>
      <w:tr w:rsidR="005E077B" w:rsidRPr="00B4693B" w14:paraId="15E4496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284E79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FB5A0BE"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Sprawdzanie bilansowania się wygenerowanych dowodów księgowych:</w:t>
            </w:r>
          </w:p>
        </w:tc>
      </w:tr>
      <w:tr w:rsidR="005E077B" w:rsidRPr="00B4693B" w14:paraId="25ADE1C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1E1C179"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CC827DA"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Automatycznie podczas zamykania miesiąca</w:t>
            </w:r>
          </w:p>
        </w:tc>
      </w:tr>
      <w:tr w:rsidR="005E077B" w:rsidRPr="00B4693B" w14:paraId="43BA244E"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ABBC526"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086F03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Manualnie dla dowolnego zamkniętego miesiąca</w:t>
            </w:r>
          </w:p>
        </w:tc>
      </w:tr>
      <w:tr w:rsidR="005E077B" w:rsidRPr="00B4693B" w14:paraId="1FB63298"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570F9243"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0B6AEA96"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202" w:name="_Toc198101332"/>
            <w:bookmarkStart w:id="203" w:name="_Toc266776743"/>
            <w:bookmarkStart w:id="204" w:name="_Toc266777635"/>
            <w:bookmarkStart w:id="205" w:name="_Toc293403213"/>
            <w:bookmarkStart w:id="206" w:name="_Toc309118777"/>
            <w:bookmarkStart w:id="207" w:name="_Toc310949195"/>
            <w:bookmarkStart w:id="208" w:name="_Toc328489164"/>
            <w:bookmarkStart w:id="209" w:name="_Toc328489289"/>
            <w:bookmarkStart w:id="210" w:name="_Toc335310744"/>
            <w:r w:rsidRPr="00B4693B">
              <w:rPr>
                <w:rFonts w:ascii="Liberation Serif" w:eastAsia="Calibri" w:hAnsi="Liberation Serif" w:cs="Liberation Serif"/>
                <w:b w:val="0"/>
                <w:sz w:val="22"/>
                <w:szCs w:val="22"/>
              </w:rPr>
              <w:t>Obsługa przeszacowań</w:t>
            </w:r>
            <w:bookmarkEnd w:id="202"/>
            <w:bookmarkEnd w:id="203"/>
            <w:bookmarkEnd w:id="204"/>
            <w:bookmarkEnd w:id="205"/>
            <w:bookmarkEnd w:id="206"/>
            <w:bookmarkEnd w:id="207"/>
            <w:bookmarkEnd w:id="208"/>
            <w:bookmarkEnd w:id="209"/>
            <w:bookmarkEnd w:id="210"/>
          </w:p>
        </w:tc>
      </w:tr>
      <w:tr w:rsidR="005E077B" w:rsidRPr="00B4693B" w14:paraId="670CE28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2BBFAA3E"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2F2C8C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Oddzielna kartoteka do przeprowadzenia operacji związanych z przeszacowaniami.</w:t>
            </w:r>
          </w:p>
        </w:tc>
      </w:tr>
      <w:tr w:rsidR="005E077B" w:rsidRPr="00B4693B" w14:paraId="05342558" w14:textId="77777777" w:rsidTr="00717C62">
        <w:tc>
          <w:tcPr>
            <w:cnfStyle w:val="001000000000" w:firstRow="0" w:lastRow="0" w:firstColumn="1" w:lastColumn="0" w:oddVBand="0" w:evenVBand="0" w:oddHBand="0" w:evenHBand="0" w:firstRowFirstColumn="0" w:firstRowLastColumn="0" w:lastRowFirstColumn="0" w:lastRowLastColumn="0"/>
            <w:tcW w:w="452" w:type="pct"/>
          </w:tcPr>
          <w:p w14:paraId="745BB227"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CCE833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przeprowadzenia i wycofania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aktualizacji wyceny w oparciu o wskaźniki zdefiniowane przez użytkownika na określony termin dla wybranych:</w:t>
            </w:r>
          </w:p>
          <w:p w14:paraId="198BE6EA" w14:textId="77777777" w:rsidR="005E077B" w:rsidRPr="00B4693B" w:rsidRDefault="005E077B" w:rsidP="00216B27">
            <w:pPr>
              <w:pStyle w:val="Akapitzlist"/>
              <w:widowControl w:val="0"/>
              <w:numPr>
                <w:ilvl w:val="0"/>
                <w:numId w:val="103"/>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 środków</w:t>
            </w:r>
          </w:p>
          <w:p w14:paraId="27265914" w14:textId="77777777" w:rsidR="005E077B" w:rsidRPr="00B4693B" w:rsidRDefault="005E077B" w:rsidP="00216B27">
            <w:pPr>
              <w:pStyle w:val="Akapitzlist"/>
              <w:widowControl w:val="0"/>
              <w:numPr>
                <w:ilvl w:val="0"/>
                <w:numId w:val="103"/>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poszczególnych środków</w:t>
            </w:r>
          </w:p>
        </w:tc>
      </w:tr>
      <w:tr w:rsidR="005E077B" w:rsidRPr="00B4693B" w14:paraId="7697926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C89429D"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8CD49DD"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211" w:name="_Toc198101333"/>
            <w:bookmarkStart w:id="212" w:name="_Toc266776744"/>
            <w:bookmarkStart w:id="213" w:name="_Toc266777636"/>
            <w:bookmarkStart w:id="214" w:name="_Toc293403214"/>
            <w:bookmarkStart w:id="215" w:name="_Toc309118778"/>
            <w:bookmarkStart w:id="216" w:name="_Toc310949196"/>
            <w:bookmarkStart w:id="217" w:name="_Toc328489165"/>
            <w:bookmarkStart w:id="218" w:name="_Toc328489290"/>
            <w:bookmarkStart w:id="219" w:name="_Toc335310745"/>
            <w:r w:rsidRPr="00B4693B">
              <w:rPr>
                <w:rFonts w:ascii="Liberation Serif" w:eastAsia="Calibri" w:hAnsi="Liberation Serif" w:cs="Liberation Serif"/>
                <w:b w:val="0"/>
                <w:sz w:val="22"/>
                <w:szCs w:val="22"/>
              </w:rPr>
              <w:t>Obsługa podatku od nieruchomości</w:t>
            </w:r>
            <w:bookmarkEnd w:id="211"/>
            <w:bookmarkEnd w:id="212"/>
            <w:bookmarkEnd w:id="213"/>
            <w:bookmarkEnd w:id="214"/>
            <w:bookmarkEnd w:id="215"/>
            <w:bookmarkEnd w:id="216"/>
            <w:bookmarkEnd w:id="217"/>
            <w:bookmarkEnd w:id="218"/>
            <w:bookmarkEnd w:id="219"/>
          </w:p>
        </w:tc>
      </w:tr>
      <w:tr w:rsidR="005E077B" w:rsidRPr="00B4693B" w14:paraId="0CD92A55"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2FD861A5" w14:textId="77777777" w:rsidR="005E077B" w:rsidRPr="00B4693B" w:rsidRDefault="005E077B" w:rsidP="00216B27">
            <w:pPr>
              <w:pStyle w:val="Akapitzlist"/>
              <w:widowControl w:val="0"/>
              <w:numPr>
                <w:ilvl w:val="0"/>
                <w:numId w:val="92"/>
              </w:numPr>
              <w:autoSpaceDE w:val="0"/>
              <w:autoSpaceDN w:val="0"/>
              <w:snapToGrid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B26C3E5" w14:textId="77777777" w:rsidR="005E077B" w:rsidRPr="00B4693B" w:rsidRDefault="66D1F1B1" w:rsidP="66040C24">
            <w:pPr>
              <w:widowControl w:val="0"/>
              <w:autoSpaceDE w:val="0"/>
              <w:autoSpaceDN w:val="0"/>
              <w:snapToGrid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miesięcznego lub rocznego</w:t>
            </w:r>
            <w:r w:rsidR="009F786F" w:rsidRPr="00B4693B">
              <w:rPr>
                <w:rFonts w:ascii="Liberation Serif" w:eastAsia="Calibri" w:hAnsi="Liberation Serif" w:cs="Liberation Serif"/>
                <w:b w:val="0"/>
                <w:bCs w:val="0"/>
                <w:sz w:val="22"/>
                <w:szCs w:val="22"/>
              </w:rPr>
              <w:t xml:space="preserve"> </w:t>
            </w:r>
            <w:r w:rsidRPr="00B4693B">
              <w:rPr>
                <w:rFonts w:ascii="Liberation Serif" w:eastAsia="Calibri" w:hAnsi="Liberation Serif" w:cs="Liberation Serif"/>
                <w:b w:val="0"/>
                <w:bCs w:val="0"/>
                <w:sz w:val="22"/>
                <w:szCs w:val="22"/>
              </w:rPr>
              <w:t>naliczania w module podatku od nieruchomości wraz z zaksięgowaniem naliczonego podatku w module FK na podstawie wcześniej zdefiniowanych:</w:t>
            </w:r>
          </w:p>
          <w:p w14:paraId="3935F093" w14:textId="77777777" w:rsidR="005E077B" w:rsidRPr="00B4693B" w:rsidRDefault="66D1F1B1" w:rsidP="00216B27">
            <w:pPr>
              <w:pStyle w:val="Akapitzlist"/>
              <w:widowControl w:val="0"/>
              <w:numPr>
                <w:ilvl w:val="0"/>
                <w:numId w:val="104"/>
              </w:numPr>
              <w:suppressAutoHyphens/>
              <w:autoSpaceDE w:val="0"/>
              <w:autoSpaceDN w:val="0"/>
              <w:snapToGrid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Schematów księgowania </w:t>
            </w:r>
          </w:p>
          <w:p w14:paraId="655AFCB6" w14:textId="77777777" w:rsidR="005E077B" w:rsidRPr="00B4693B" w:rsidRDefault="66D1F1B1" w:rsidP="00216B27">
            <w:pPr>
              <w:pStyle w:val="Akapitzlist"/>
              <w:widowControl w:val="0"/>
              <w:numPr>
                <w:ilvl w:val="0"/>
                <w:numId w:val="104"/>
              </w:numPr>
              <w:suppressAutoHyphens/>
              <w:autoSpaceDE w:val="0"/>
              <w:autoSpaceDN w:val="0"/>
              <w:snapToGrid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 xml:space="preserve">Stawek podatkowych </w:t>
            </w:r>
          </w:p>
          <w:p w14:paraId="6E9DACA1" w14:textId="77777777" w:rsidR="005E077B" w:rsidRPr="00B4693B" w:rsidRDefault="66D1F1B1" w:rsidP="00216B27">
            <w:pPr>
              <w:widowControl w:val="0"/>
              <w:numPr>
                <w:ilvl w:val="0"/>
                <w:numId w:val="61"/>
              </w:numPr>
              <w:suppressAutoHyphens/>
              <w:autoSpaceDE w:val="0"/>
              <w:autoSpaceDN w:val="0"/>
              <w:snapToGrid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Parametrów wprowadzonych do poszczególnych nieruchomości np. lokalizacji geograficznej, rodzaju podatku, długości i powierzchni budynku, wartości lub procentu wartości, stawki za m2</w:t>
            </w:r>
          </w:p>
          <w:p w14:paraId="31F48683" w14:textId="77777777" w:rsidR="005E077B" w:rsidRPr="00B4693B" w:rsidRDefault="66D1F1B1" w:rsidP="00216B27">
            <w:pPr>
              <w:widowControl w:val="0"/>
              <w:numPr>
                <w:ilvl w:val="0"/>
                <w:numId w:val="61"/>
              </w:numPr>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W przypadku naliczenia rocznego podatku możliwość określenia daty naliczenia.</w:t>
            </w:r>
          </w:p>
        </w:tc>
      </w:tr>
      <w:tr w:rsidR="005E077B" w:rsidRPr="00B4693B" w14:paraId="3406BD2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0239B116"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A4B40ED" w14:textId="77777777" w:rsidR="005E077B" w:rsidRPr="00B4693B" w:rsidRDefault="66D1F1B1" w:rsidP="66040C24">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definiowania oddzielnych stawek i procentów podatku dla każdego elementu majątku trwałego w zależności od przypisanej do niego lokalizacji i rodzaju podatku. System powinien umożliwiać indywidualne liczenie podatku na podstawie przypisanej lokalizacji i rodzaju podatku, gdzie każda lokalizacja może mieć różne stawki podatku.</w:t>
            </w:r>
          </w:p>
        </w:tc>
      </w:tr>
      <w:tr w:rsidR="005E077B" w:rsidRPr="00B4693B" w14:paraId="7E87DC2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01949303"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3BD892E3" w14:textId="77777777" w:rsidR="005E077B" w:rsidRPr="00B4693B" w:rsidRDefault="66D1F1B1" w:rsidP="66040C24">
            <w:pPr>
              <w:widowControl w:val="0"/>
              <w:autoSpaceDE w:val="0"/>
              <w:autoSpaceDN w:val="0"/>
              <w:spacing w:before="1"/>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wglądu w naliczone poszczególne miesięczne raty podatku od nieruchomości przekazane do modułu FK</w:t>
            </w:r>
          </w:p>
        </w:tc>
      </w:tr>
      <w:tr w:rsidR="005E077B" w:rsidRPr="00B4693B" w14:paraId="6E691D6A"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3D162A6C" w14:textId="77777777" w:rsidR="005E077B" w:rsidRPr="00B4693B" w:rsidRDefault="005E077B" w:rsidP="00A75743">
            <w:pPr>
              <w:pStyle w:val="Akapitzlist"/>
              <w:widowControl w:val="0"/>
              <w:autoSpaceDE w:val="0"/>
              <w:autoSpaceDN w:val="0"/>
              <w:spacing w:before="1"/>
              <w:ind w:left="502"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1666521F"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bookmarkStart w:id="220" w:name="_Toc198101334"/>
            <w:bookmarkStart w:id="221" w:name="_Toc266776745"/>
            <w:bookmarkStart w:id="222" w:name="_Toc266777637"/>
            <w:bookmarkStart w:id="223" w:name="_Toc293403215"/>
            <w:bookmarkStart w:id="224" w:name="_Toc309118779"/>
            <w:bookmarkStart w:id="225" w:name="_Toc310949197"/>
            <w:bookmarkStart w:id="226" w:name="_Toc328489166"/>
            <w:bookmarkStart w:id="227" w:name="_Toc328489291"/>
            <w:bookmarkStart w:id="228" w:name="_Toc335310746"/>
            <w:r w:rsidRPr="00B4693B">
              <w:rPr>
                <w:rFonts w:ascii="Liberation Serif" w:eastAsia="Calibri" w:hAnsi="Liberation Serif" w:cs="Liberation Serif"/>
                <w:b w:val="0"/>
                <w:sz w:val="22"/>
                <w:szCs w:val="22"/>
              </w:rPr>
              <w:t>Inwentaryzacj</w:t>
            </w:r>
            <w:bookmarkEnd w:id="220"/>
            <w:bookmarkEnd w:id="221"/>
            <w:bookmarkEnd w:id="222"/>
            <w:bookmarkEnd w:id="223"/>
            <w:bookmarkEnd w:id="224"/>
            <w:bookmarkEnd w:id="225"/>
            <w:bookmarkEnd w:id="226"/>
            <w:bookmarkEnd w:id="227"/>
            <w:bookmarkEnd w:id="228"/>
            <w:r w:rsidRPr="00B4693B">
              <w:rPr>
                <w:rFonts w:ascii="Liberation Serif" w:eastAsia="Calibri" w:hAnsi="Liberation Serif" w:cs="Liberation Serif"/>
                <w:b w:val="0"/>
                <w:sz w:val="22"/>
                <w:szCs w:val="22"/>
              </w:rPr>
              <w:t>a</w:t>
            </w:r>
          </w:p>
        </w:tc>
      </w:tr>
      <w:tr w:rsidR="005E077B" w:rsidRPr="00B4693B" w14:paraId="74D5A746" w14:textId="77777777" w:rsidTr="00717C62">
        <w:trPr>
          <w:trHeight w:val="1174"/>
        </w:trPr>
        <w:tc>
          <w:tcPr>
            <w:cnfStyle w:val="001000000000" w:firstRow="0" w:lastRow="0" w:firstColumn="1" w:lastColumn="0" w:oddVBand="0" w:evenVBand="0" w:oddHBand="0" w:evenHBand="0" w:firstRowFirstColumn="0" w:firstRowLastColumn="0" w:lastRowFirstColumn="0" w:lastRowLastColumn="0"/>
            <w:tcW w:w="452" w:type="pct"/>
          </w:tcPr>
          <w:p w14:paraId="519A6783"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B81FE1C"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przeprowadzanie w systemie inwentaryzacji elementów majątku trwałego dla wybranych:</w:t>
            </w:r>
          </w:p>
          <w:p w14:paraId="34FE32C4" w14:textId="77777777" w:rsidR="005E077B" w:rsidRPr="00B4693B"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Jednostek organizacyjnych</w:t>
            </w:r>
          </w:p>
          <w:p w14:paraId="16EE64B2" w14:textId="77777777" w:rsidR="005E077B" w:rsidRPr="00B4693B"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 kosztów</w:t>
            </w:r>
          </w:p>
          <w:p w14:paraId="5299ABD2" w14:textId="77777777" w:rsidR="005E077B" w:rsidRPr="00B4693B"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Osób odpowiedzialnych za poszczególne elementy majątku trwałego</w:t>
            </w:r>
          </w:p>
          <w:p w14:paraId="6C61891A" w14:textId="77777777" w:rsidR="005E077B" w:rsidRPr="00B4693B" w:rsidRDefault="005E077B" w:rsidP="00216B27">
            <w:pPr>
              <w:pStyle w:val="Akapitzlist"/>
              <w:widowControl w:val="0"/>
              <w:numPr>
                <w:ilvl w:val="0"/>
                <w:numId w:val="61"/>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Lokalizacje geograficzne (np. budynki)</w:t>
            </w:r>
          </w:p>
        </w:tc>
      </w:tr>
      <w:tr w:rsidR="005E077B" w:rsidRPr="00B4693B" w14:paraId="42A2DB5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437F19F2"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E1339F1"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Dla poszczególnych inwentaryzacji możliwość wprowadzania i przypisania statusów (zamknięta, otwarta), tak by mieć możliwość wglądu w stan ich przeprowadzenia</w:t>
            </w:r>
          </w:p>
        </w:tc>
      </w:tr>
      <w:tr w:rsidR="005E077B" w:rsidRPr="00B4693B" w14:paraId="70E9FC9E"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CC6990F"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69EAD493"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wydrukowania arkusza spisu z natury</w:t>
            </w:r>
          </w:p>
        </w:tc>
      </w:tr>
      <w:tr w:rsidR="005E077B" w:rsidRPr="00B4693B" w14:paraId="24F8A4D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5B8D24D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50CB5E97"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Zestawienie rozliczenia różnic inwentaryzacyjnych </w:t>
            </w:r>
          </w:p>
        </w:tc>
      </w:tr>
      <w:tr w:rsidR="005E077B" w:rsidRPr="00B4693B" w14:paraId="4CAEAA3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71D7B738"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7B9CE29D"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Dodatkowe funkcje modułu ST</w:t>
            </w:r>
          </w:p>
        </w:tc>
      </w:tr>
      <w:tr w:rsidR="005E077B" w:rsidRPr="00B4693B" w14:paraId="7EE10C0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63C56363"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682B185"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generowania w aplikacji kodów kreskowych dla poszczególnych środków trwałych.</w:t>
            </w:r>
          </w:p>
        </w:tc>
      </w:tr>
      <w:tr w:rsidR="005E077B" w:rsidRPr="00B4693B" w14:paraId="66B3ACA4"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452" w:type="pct"/>
          </w:tcPr>
          <w:p w14:paraId="1A96C0FC"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4763A9F"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Drukowanie etykiet z kodem kreskowym w celu oznakowania środków trwałych.</w:t>
            </w:r>
          </w:p>
        </w:tc>
      </w:tr>
      <w:tr w:rsidR="005E077B" w:rsidRPr="00B4693B" w14:paraId="26E3064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52" w:type="pct"/>
          </w:tcPr>
          <w:p w14:paraId="15F30957" w14:textId="77777777" w:rsidR="005E077B" w:rsidRPr="00B4693B" w:rsidRDefault="005E077B" w:rsidP="00216B27">
            <w:pPr>
              <w:pStyle w:val="Akapitzlist"/>
              <w:widowControl w:val="0"/>
              <w:numPr>
                <w:ilvl w:val="0"/>
                <w:numId w:val="92"/>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548" w:type="pct"/>
          </w:tcPr>
          <w:p w14:paraId="27BA0874" w14:textId="77777777" w:rsidR="005E077B" w:rsidRPr="00B4693B" w:rsidRDefault="005E077B" w:rsidP="004E25D1">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przeprowadzenia spisu z natury przy użyciu kolektora danych z systemem Android. </w:t>
            </w:r>
          </w:p>
        </w:tc>
      </w:tr>
    </w:tbl>
    <w:p w14:paraId="6E75D911" w14:textId="77777777" w:rsidR="00D9178F" w:rsidRPr="00B4693B" w:rsidRDefault="00D9178F" w:rsidP="0016212B">
      <w:pPr>
        <w:pStyle w:val="Nagwek4"/>
        <w:rPr>
          <w:rFonts w:ascii="Liberation Serif" w:hAnsi="Liberation Serif" w:cs="Liberation Serif"/>
        </w:rPr>
      </w:pPr>
      <w:r w:rsidRPr="00B4693B">
        <w:rPr>
          <w:rFonts w:ascii="Liberation Serif" w:hAnsi="Liberation Serif" w:cs="Liberation Serif"/>
        </w:rPr>
        <w:t>K</w:t>
      </w:r>
      <w:r w:rsidR="002D7F31" w:rsidRPr="00B4693B">
        <w:rPr>
          <w:rFonts w:ascii="Liberation Serif" w:hAnsi="Liberation Serif" w:cs="Liberation Serif"/>
        </w:rPr>
        <w:t>adry</w:t>
      </w:r>
    </w:p>
    <w:tbl>
      <w:tblPr>
        <w:tblStyle w:val="Tabelasiatki4akcent11"/>
        <w:tblW w:w="5000" w:type="pct"/>
        <w:tblInd w:w="0" w:type="dxa"/>
        <w:tblLook w:val="01A0" w:firstRow="1" w:lastRow="0" w:firstColumn="1" w:lastColumn="1" w:noHBand="0" w:noVBand="0"/>
      </w:tblPr>
      <w:tblGrid>
        <w:gridCol w:w="630"/>
        <w:gridCol w:w="8997"/>
      </w:tblGrid>
      <w:tr w:rsidR="005E077B" w:rsidRPr="00B4693B" w14:paraId="0754655E" w14:textId="77777777" w:rsidTr="00717C62">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A154F3F"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680" w:type="pct"/>
          </w:tcPr>
          <w:p w14:paraId="5E8DF74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Kadry</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5E077B" w:rsidRPr="00B4693B" w14:paraId="3D8DEFD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BC18351"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9D78ECB"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bookmarkStart w:id="229" w:name="_Toc198101325"/>
            <w:bookmarkStart w:id="230" w:name="_Toc266776735"/>
            <w:bookmarkStart w:id="231" w:name="_Toc266777627"/>
            <w:bookmarkStart w:id="232" w:name="_Toc293403205"/>
            <w:bookmarkStart w:id="233" w:name="_Toc309118769"/>
            <w:bookmarkStart w:id="234" w:name="_Toc310949187"/>
            <w:bookmarkStart w:id="235" w:name="_Toc328489156"/>
            <w:bookmarkStart w:id="236" w:name="_Toc328489281"/>
            <w:bookmarkStart w:id="237" w:name="_Toc335310736"/>
            <w:r w:rsidRPr="00B4693B">
              <w:rPr>
                <w:rFonts w:ascii="Liberation Serif" w:eastAsia="Calibri" w:hAnsi="Liberation Serif" w:cs="Liberation Serif"/>
                <w:b w:val="0"/>
                <w:sz w:val="22"/>
                <w:szCs w:val="22"/>
              </w:rPr>
              <w:t>Struktura organizacyjna</w:t>
            </w:r>
            <w:bookmarkEnd w:id="229"/>
            <w:bookmarkEnd w:id="230"/>
            <w:bookmarkEnd w:id="231"/>
            <w:bookmarkEnd w:id="232"/>
            <w:bookmarkEnd w:id="233"/>
            <w:bookmarkEnd w:id="234"/>
            <w:bookmarkEnd w:id="235"/>
            <w:bookmarkEnd w:id="236"/>
            <w:bookmarkEnd w:id="237"/>
          </w:p>
        </w:tc>
      </w:tr>
      <w:tr w:rsidR="005E077B" w:rsidRPr="00B4693B" w14:paraId="3A74D761" w14:textId="77777777" w:rsidTr="00717C62">
        <w:trPr>
          <w:trHeight w:val="861"/>
        </w:trPr>
        <w:tc>
          <w:tcPr>
            <w:cnfStyle w:val="001000000000" w:firstRow="0" w:lastRow="0" w:firstColumn="1" w:lastColumn="0" w:oddVBand="0" w:evenVBand="0" w:oddHBand="0" w:evenHBand="0" w:firstRowFirstColumn="0" w:firstRowLastColumn="0" w:lastRowFirstColumn="0" w:lastRowLastColumn="0"/>
            <w:tcW w:w="320" w:type="pct"/>
          </w:tcPr>
          <w:p w14:paraId="0935F840"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6816220"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utworzenia w systemie struktury organizacyjnej szpitala w zakresie:</w:t>
            </w:r>
          </w:p>
          <w:p w14:paraId="5C9E4C46" w14:textId="77777777" w:rsidR="005E077B" w:rsidRPr="00B4693B"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hierarchii jednostek organizacyjnych (struktura posiada budowę hierarchiczną)</w:t>
            </w:r>
          </w:p>
          <w:p w14:paraId="3FE113F0" w14:textId="77777777" w:rsidR="005E077B" w:rsidRPr="00B4693B"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własnej symboliki szpitala</w:t>
            </w:r>
          </w:p>
          <w:p w14:paraId="38C6B75A" w14:textId="77777777" w:rsidR="005E077B" w:rsidRPr="00B4693B" w:rsidRDefault="005E077B" w:rsidP="00216B27">
            <w:pPr>
              <w:pStyle w:val="Akapitzlist"/>
              <w:widowControl w:val="0"/>
              <w:numPr>
                <w:ilvl w:val="0"/>
                <w:numId w:val="10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okresu istnienia jednostki organizacyjnej (data utworzenia i data likwidacji jednostki)</w:t>
            </w:r>
          </w:p>
        </w:tc>
      </w:tr>
      <w:tr w:rsidR="005E077B" w:rsidRPr="00B4693B" w14:paraId="08A8EF8B" w14:textId="77777777" w:rsidTr="00717C62">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320" w:type="pct"/>
          </w:tcPr>
          <w:p w14:paraId="2F777C5B"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5EA79E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struktury organizacyjnej w postaci:</w:t>
            </w:r>
          </w:p>
          <w:p w14:paraId="5F53CB17" w14:textId="77777777" w:rsidR="005E077B" w:rsidRPr="00B4693B" w:rsidRDefault="005E077B" w:rsidP="00216B27">
            <w:pPr>
              <w:pStyle w:val="Akapitzlist"/>
              <w:widowControl w:val="0"/>
              <w:numPr>
                <w:ilvl w:val="0"/>
                <w:numId w:val="10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drzewa</w:t>
            </w:r>
          </w:p>
          <w:p w14:paraId="2CA31D54" w14:textId="77777777" w:rsidR="005E077B" w:rsidRPr="00B4693B" w:rsidRDefault="005E077B" w:rsidP="00216B27">
            <w:pPr>
              <w:pStyle w:val="Akapitzlist"/>
              <w:widowControl w:val="0"/>
              <w:numPr>
                <w:ilvl w:val="0"/>
                <w:numId w:val="10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graficznej (schematu blokowego)</w:t>
            </w:r>
          </w:p>
        </w:tc>
      </w:tr>
      <w:tr w:rsidR="005E077B" w:rsidRPr="00B4693B" w14:paraId="1CF14B2F" w14:textId="77777777" w:rsidTr="00717C62">
        <w:trPr>
          <w:trHeight w:val="2210"/>
        </w:trPr>
        <w:tc>
          <w:tcPr>
            <w:cnfStyle w:val="001000000000" w:firstRow="0" w:lastRow="0" w:firstColumn="1" w:lastColumn="0" w:oddVBand="0" w:evenVBand="0" w:oddHBand="0" w:evenHBand="0" w:firstRowFirstColumn="0" w:firstRowLastColumn="0" w:lastRowFirstColumn="0" w:lastRowLastColumn="0"/>
            <w:tcW w:w="320" w:type="pct"/>
          </w:tcPr>
          <w:p w14:paraId="53FA5AA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67554A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Podczas tworzenia jednostki organizacyjnej możliwość określenia: </w:t>
            </w:r>
          </w:p>
          <w:p w14:paraId="1E3D27D1"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symbolu jednostki</w:t>
            </w:r>
          </w:p>
          <w:p w14:paraId="2B2D49A7"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nazwy skróconej</w:t>
            </w:r>
          </w:p>
          <w:p w14:paraId="036F6583"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nazwy pełnej</w:t>
            </w:r>
          </w:p>
          <w:p w14:paraId="6395FDE6"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jednostki organizacyjnej</w:t>
            </w:r>
          </w:p>
          <w:p w14:paraId="0C3A39F3"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ulicy, numer domu, numer lokalu</w:t>
            </w:r>
          </w:p>
          <w:p w14:paraId="30CDC724"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kod pocztowy, miejscowość</w:t>
            </w:r>
          </w:p>
          <w:p w14:paraId="615D7BD4"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Poczta</w:t>
            </w:r>
          </w:p>
          <w:p w14:paraId="5A64665B"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gmina, województwo</w:t>
            </w:r>
          </w:p>
          <w:p w14:paraId="58B791F1"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telefon, fax</w:t>
            </w:r>
          </w:p>
          <w:p w14:paraId="15669F13" w14:textId="77777777" w:rsidR="005E077B" w:rsidRPr="00B4693B" w:rsidRDefault="005E077B" w:rsidP="00216B27">
            <w:pPr>
              <w:pStyle w:val="Akapitzlist"/>
              <w:widowControl w:val="0"/>
              <w:numPr>
                <w:ilvl w:val="0"/>
                <w:numId w:val="10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Email</w:t>
            </w:r>
          </w:p>
        </w:tc>
      </w:tr>
      <w:tr w:rsidR="005E077B" w:rsidRPr="00B4693B" w14:paraId="2D29053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FDE152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5DE532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wprowadzenia jednostek organizacyjnych używanej tylko przez moduł Kadry i Płace i nie używanej przez inne moduły </w:t>
            </w:r>
          </w:p>
        </w:tc>
      </w:tr>
      <w:tr w:rsidR="005E077B" w:rsidRPr="00B4693B" w14:paraId="3009E046"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9B9E719"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BE374F0"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przemieszczanie (przesuwanie) wybranej jednostki organizacyjnej pod jednostkę która ma być nadrzędną dla jednostki przenoszonej wewnątrz struktury </w:t>
            </w:r>
          </w:p>
        </w:tc>
      </w:tr>
      <w:tr w:rsidR="005E077B" w:rsidRPr="00B4693B" w14:paraId="2710BB39" w14:textId="77777777" w:rsidTr="00717C62">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320" w:type="pct"/>
          </w:tcPr>
          <w:p w14:paraId="05EDA30B"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89486A9"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kalendarza obowiązującego w całym Szpitalu wraz z odstępstwami dni wolnych</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 roku kalendarzowym z uwzględnieniem:</w:t>
            </w:r>
          </w:p>
          <w:p w14:paraId="44FEB492" w14:textId="77777777" w:rsidR="005E077B" w:rsidRPr="00B4693B"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wybranej daty</w:t>
            </w:r>
          </w:p>
          <w:p w14:paraId="7A622133" w14:textId="77777777" w:rsidR="005E077B" w:rsidRPr="00B4693B"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dnia (roboczy czy dzień wolny)</w:t>
            </w:r>
          </w:p>
          <w:p w14:paraId="21A08B67" w14:textId="77777777" w:rsidR="005E077B" w:rsidRPr="00B4693B" w:rsidRDefault="005E077B" w:rsidP="00216B27">
            <w:pPr>
              <w:pStyle w:val="Akapitzlist"/>
              <w:widowControl w:val="0"/>
              <w:numPr>
                <w:ilvl w:val="0"/>
                <w:numId w:val="10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 wolnego (święto, dodatkowy dzień wolny, dzień roboczy)</w:t>
            </w:r>
          </w:p>
        </w:tc>
      </w:tr>
      <w:tr w:rsidR="005E077B" w:rsidRPr="00B4693B" w14:paraId="6A757033" w14:textId="77777777" w:rsidTr="00717C62">
        <w:trPr>
          <w:trHeight w:val="1247"/>
        </w:trPr>
        <w:tc>
          <w:tcPr>
            <w:cnfStyle w:val="001000000000" w:firstRow="0" w:lastRow="0" w:firstColumn="1" w:lastColumn="0" w:oddVBand="0" w:evenVBand="0" w:oddHBand="0" w:evenHBand="0" w:firstRowFirstColumn="0" w:firstRowLastColumn="0" w:lastRowFirstColumn="0" w:lastRowLastColumn="0"/>
            <w:tcW w:w="320" w:type="pct"/>
          </w:tcPr>
          <w:p w14:paraId="47EB3427"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53C89B9"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stworzenia raportów dotyczących</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struktury organizacyjnej:</w:t>
            </w:r>
          </w:p>
          <w:p w14:paraId="1E7C319C" w14:textId="77777777" w:rsidR="005E077B" w:rsidRPr="00B4693B"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jednostki organizacyjne w układzie hierarchicznym.</w:t>
            </w:r>
          </w:p>
          <w:p w14:paraId="1D87F861" w14:textId="77777777" w:rsidR="005E077B" w:rsidRPr="00B4693B"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ilościowy wykaz pracowników według jednostek organizacyjnych</w:t>
            </w:r>
          </w:p>
          <w:p w14:paraId="04505864" w14:textId="77777777" w:rsidR="005E077B" w:rsidRPr="00B4693B"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zatrudnienia w jednostkach organizacyjnych</w:t>
            </w:r>
          </w:p>
          <w:p w14:paraId="195B9BD1" w14:textId="77777777" w:rsidR="005E077B" w:rsidRPr="00B4693B" w:rsidRDefault="005E077B" w:rsidP="00216B27">
            <w:pPr>
              <w:pStyle w:val="Akapitzlist"/>
              <w:widowControl w:val="0"/>
              <w:numPr>
                <w:ilvl w:val="0"/>
                <w:numId w:val="11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zatrudnionych pracowników według jednostek organizacyjnych.</w:t>
            </w:r>
          </w:p>
        </w:tc>
      </w:tr>
      <w:tr w:rsidR="005E077B" w:rsidRPr="00B4693B" w14:paraId="7372AB5C" w14:textId="77777777" w:rsidTr="00717C62">
        <w:trPr>
          <w:cnfStyle w:val="000000100000" w:firstRow="0" w:lastRow="0" w:firstColumn="0" w:lastColumn="0" w:oddVBand="0" w:evenVBand="0" w:oddHBand="1" w:evenHBand="0" w:firstRowFirstColumn="0" w:firstRowLastColumn="0" w:lastRowFirstColumn="0" w:lastRowLastColumn="0"/>
          <w:trHeight w:val="2158"/>
        </w:trPr>
        <w:tc>
          <w:tcPr>
            <w:cnfStyle w:val="001000000000" w:firstRow="0" w:lastRow="0" w:firstColumn="1" w:lastColumn="0" w:oddVBand="0" w:evenVBand="0" w:oddHBand="0" w:evenHBand="0" w:firstRowFirstColumn="0" w:firstRowLastColumn="0" w:lastRowFirstColumn="0" w:lastRowLastColumn="0"/>
            <w:tcW w:w="320" w:type="pct"/>
          </w:tcPr>
          <w:p w14:paraId="365E351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728522E"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zdefiniowania własnych słowników: </w:t>
            </w:r>
          </w:p>
          <w:p w14:paraId="40E594D7"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jednostek organizacyjnych służące do grupowania jednostek organizacyjnych wchodzących w skład struktury organizacyjnej</w:t>
            </w:r>
          </w:p>
          <w:p w14:paraId="428BC5AF"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wypłaty</w:t>
            </w:r>
          </w:p>
          <w:p w14:paraId="072BB2A7"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pracy</w:t>
            </w:r>
          </w:p>
          <w:p w14:paraId="32716F9C"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stanowiska pracy – możliwość oznaczenia jako aktywne / nieaktywne</w:t>
            </w:r>
          </w:p>
          <w:p w14:paraId="44D37D54"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stanowisk pracy</w:t>
            </w:r>
          </w:p>
          <w:p w14:paraId="007BC833"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grupy pracownicze</w:t>
            </w:r>
          </w:p>
          <w:p w14:paraId="27BC0759" w14:textId="77777777" w:rsidR="005E077B" w:rsidRPr="00B4693B" w:rsidRDefault="005E077B" w:rsidP="00216B27">
            <w:pPr>
              <w:pStyle w:val="Akapitzlist"/>
              <w:widowControl w:val="0"/>
              <w:numPr>
                <w:ilvl w:val="0"/>
                <w:numId w:val="11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pionów</w:t>
            </w:r>
          </w:p>
        </w:tc>
      </w:tr>
      <w:tr w:rsidR="005E077B" w:rsidRPr="00B4693B" w14:paraId="763FF6B2"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124DF73"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E9CF3C0"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Kadry</w:t>
            </w:r>
          </w:p>
        </w:tc>
      </w:tr>
      <w:tr w:rsidR="005E077B" w:rsidRPr="00B4693B" w14:paraId="54F5DE34" w14:textId="77777777" w:rsidTr="00717C62">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320" w:type="pct"/>
          </w:tcPr>
          <w:p w14:paraId="0EE804BA"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60A02FF"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własnych słowników minimum w zakresie:</w:t>
            </w:r>
          </w:p>
          <w:p w14:paraId="7921F003"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umów o pracę</w:t>
            </w:r>
          </w:p>
          <w:p w14:paraId="26019B34"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umów cywilno-prawnych</w:t>
            </w:r>
          </w:p>
          <w:p w14:paraId="26ABD3F6"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sposoby rozwiązania umowy o pracę</w:t>
            </w:r>
          </w:p>
          <w:p w14:paraId="28EF5571"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przyczyny nieobecności</w:t>
            </w:r>
          </w:p>
          <w:p w14:paraId="00AD9810"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kwalifikacji pracowników</w:t>
            </w:r>
          </w:p>
          <w:p w14:paraId="1EAF4048"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 kwalifikacji i przypisania ich do kwalifikacji w celu pogrupowania</w:t>
            </w:r>
          </w:p>
          <w:p w14:paraId="4441D2EA"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dodatkowe cechy osób (np. nr szafki, nr karty parkingowej, nr buta itp.)</w:t>
            </w:r>
          </w:p>
          <w:p w14:paraId="2C45284C"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staży pracy</w:t>
            </w:r>
          </w:p>
          <w:p w14:paraId="7427C020"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tytuły ubezpieczeń</w:t>
            </w:r>
          </w:p>
          <w:p w14:paraId="340287A2"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stopnie niepełnosprawności</w:t>
            </w:r>
          </w:p>
          <w:p w14:paraId="601A1D01"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harmonogramów pracy,</w:t>
            </w:r>
          </w:p>
          <w:p w14:paraId="64D79052"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zmian pracy</w:t>
            </w:r>
          </w:p>
          <w:p w14:paraId="3CC87547"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wykonywane zawody</w:t>
            </w:r>
          </w:p>
          <w:p w14:paraId="7147F650"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rodzaje chorób zawodowych</w:t>
            </w:r>
          </w:p>
          <w:p w14:paraId="70C14CE0"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usług do rozliczania umów cywilnoprawnych (np. dyżur na oddziale, wykonanie zabiegu)</w:t>
            </w:r>
          </w:p>
          <w:p w14:paraId="42AF2A48" w14:textId="77777777" w:rsidR="005E077B" w:rsidRPr="00B4693B" w:rsidRDefault="005E077B" w:rsidP="00216B27">
            <w:pPr>
              <w:pStyle w:val="Akapitzlist"/>
              <w:widowControl w:val="0"/>
              <w:numPr>
                <w:ilvl w:val="0"/>
                <w:numId w:val="11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dodatków do wynagrodzeń</w:t>
            </w:r>
          </w:p>
        </w:tc>
      </w:tr>
      <w:tr w:rsidR="005E077B" w:rsidRPr="00B4693B" w14:paraId="48D65C91"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775A46C1"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D59607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zaewidencjonowania pod jednym numerem pracownika kartoteki osobowej powiązanej z zatrudnieniami wynikającymi z różnych stosunków pracy wraz z możliwością kontynuacji zatrudnienia po przerwie bez konieczności zakładania kolejnej kartoteki. </w:t>
            </w:r>
          </w:p>
        </w:tc>
      </w:tr>
      <w:tr w:rsidR="005E077B" w:rsidRPr="00B4693B" w14:paraId="3D47BD28" w14:textId="77777777" w:rsidTr="00717C62">
        <w:trPr>
          <w:cnfStyle w:val="000000100000" w:firstRow="0" w:lastRow="0" w:firstColumn="0" w:lastColumn="0" w:oddVBand="0" w:evenVBand="0" w:oddHBand="1" w:evenHBand="0" w:firstRowFirstColumn="0" w:firstRowLastColumn="0" w:lastRowFirstColumn="0" w:lastRowLastColumn="0"/>
          <w:trHeight w:val="3386"/>
        </w:trPr>
        <w:tc>
          <w:tcPr>
            <w:cnfStyle w:val="001000000000" w:firstRow="0" w:lastRow="0" w:firstColumn="1" w:lastColumn="0" w:oddVBand="0" w:evenVBand="0" w:oddHBand="0" w:evenHBand="0" w:firstRowFirstColumn="0" w:firstRowLastColumn="0" w:lastRowFirstColumn="0" w:lastRowLastColumn="0"/>
            <w:tcW w:w="320" w:type="pct"/>
          </w:tcPr>
          <w:p w14:paraId="62AA0E60"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0F661B3"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w kartotece osobowej następujących danych osobowych:</w:t>
            </w:r>
          </w:p>
          <w:p w14:paraId="770EEE49"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nazwisko</w:t>
            </w:r>
          </w:p>
          <w:p w14:paraId="12D853B1"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pierwsze i drugie imię</w:t>
            </w:r>
          </w:p>
          <w:p w14:paraId="100F79CE"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nazwisko rodowe</w:t>
            </w:r>
          </w:p>
          <w:p w14:paraId="3CC098C5"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imię ojca i imię matki</w:t>
            </w:r>
          </w:p>
          <w:p w14:paraId="43B19B9A"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nazwisko rodowe matki</w:t>
            </w:r>
          </w:p>
          <w:p w14:paraId="0FAB3B37"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Datę i miejsce urodzenia</w:t>
            </w:r>
          </w:p>
          <w:p w14:paraId="370B5F68"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rejonowy urząd pracy</w:t>
            </w:r>
          </w:p>
          <w:p w14:paraId="4A57FBFC"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obywatelstwo</w:t>
            </w:r>
          </w:p>
          <w:p w14:paraId="2C6ADF45"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dane osoby, którą należy zawiadomić w razie wypadku</w:t>
            </w:r>
          </w:p>
          <w:p w14:paraId="1B04230D"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nip</w:t>
            </w:r>
          </w:p>
          <w:p w14:paraId="08C15A0E"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pesel</w:t>
            </w:r>
          </w:p>
          <w:p w14:paraId="7CA884A1"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płeć</w:t>
            </w:r>
          </w:p>
          <w:p w14:paraId="67F50182" w14:textId="77777777" w:rsidR="005E077B" w:rsidRPr="00B4693B" w:rsidRDefault="005E077B" w:rsidP="00216B27">
            <w:pPr>
              <w:pStyle w:val="Akapitzlist"/>
              <w:widowControl w:val="0"/>
              <w:numPr>
                <w:ilvl w:val="0"/>
                <w:numId w:val="11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nr akt osobowych</w:t>
            </w:r>
          </w:p>
        </w:tc>
      </w:tr>
      <w:tr w:rsidR="005E077B" w:rsidRPr="00B4693B" w14:paraId="03D25BF2"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043074B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1FA210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zapisu, przeglądania i wymiany zapisanego w bazie zdjęcia pracownika</w:t>
            </w:r>
          </w:p>
        </w:tc>
      </w:tr>
      <w:tr w:rsidR="005E077B" w:rsidRPr="00B4693B" w14:paraId="51ADFF3A" w14:textId="77777777" w:rsidTr="00717C62">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320" w:type="pct"/>
          </w:tcPr>
          <w:p w14:paraId="381E0830"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32CF8E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wprowadzenia w kartotece osobowej następujących adresów: </w:t>
            </w:r>
          </w:p>
          <w:p w14:paraId="1F5552C5" w14:textId="77777777" w:rsidR="005E077B" w:rsidRPr="00B4693B"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adres zameldowania</w:t>
            </w:r>
          </w:p>
          <w:p w14:paraId="2755007F" w14:textId="77777777" w:rsidR="005E077B" w:rsidRPr="00B4693B"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adres zamieszkania</w:t>
            </w:r>
          </w:p>
          <w:p w14:paraId="0300D312" w14:textId="77777777" w:rsidR="005E077B" w:rsidRPr="00B4693B" w:rsidRDefault="005E077B" w:rsidP="00216B27">
            <w:pPr>
              <w:pStyle w:val="Akapitzlist"/>
              <w:widowControl w:val="0"/>
              <w:numPr>
                <w:ilvl w:val="0"/>
                <w:numId w:val="11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adres do korespondencji</w:t>
            </w:r>
          </w:p>
        </w:tc>
      </w:tr>
      <w:tr w:rsidR="005E077B" w:rsidRPr="00B4693B" w14:paraId="3A2C2741" w14:textId="77777777" w:rsidTr="00717C62">
        <w:trPr>
          <w:trHeight w:val="1067"/>
        </w:trPr>
        <w:tc>
          <w:tcPr>
            <w:cnfStyle w:val="001000000000" w:firstRow="0" w:lastRow="0" w:firstColumn="1" w:lastColumn="0" w:oddVBand="0" w:evenVBand="0" w:oddHBand="0" w:evenHBand="0" w:firstRowFirstColumn="0" w:firstRowLastColumn="0" w:lastRowFirstColumn="0" w:lastRowLastColumn="0"/>
            <w:tcW w:w="320" w:type="pct"/>
          </w:tcPr>
          <w:p w14:paraId="1B253BED"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E78B422"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w kartotece osobowej informacji o posiadanych dokumentach:</w:t>
            </w:r>
          </w:p>
          <w:p w14:paraId="77A36FAA" w14:textId="77777777" w:rsidR="005E077B" w:rsidRPr="00B4693B"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dowód tożsamości</w:t>
            </w:r>
          </w:p>
          <w:p w14:paraId="53FFBB93" w14:textId="77777777" w:rsidR="005E077B" w:rsidRPr="00B4693B"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paszport,</w:t>
            </w:r>
          </w:p>
          <w:p w14:paraId="14CBE91F" w14:textId="77777777" w:rsidR="005E077B" w:rsidRPr="00B4693B"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legitymacja służbowa</w:t>
            </w:r>
          </w:p>
          <w:p w14:paraId="6DBB0142" w14:textId="77777777" w:rsidR="005E077B" w:rsidRPr="00B4693B" w:rsidRDefault="005E077B" w:rsidP="00216B27">
            <w:pPr>
              <w:pStyle w:val="Akapitzlist"/>
              <w:widowControl w:val="0"/>
              <w:numPr>
                <w:ilvl w:val="0"/>
                <w:numId w:val="11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legitymacja ubezpieczeniowa</w:t>
            </w:r>
          </w:p>
        </w:tc>
      </w:tr>
      <w:tr w:rsidR="005E077B" w:rsidRPr="00B4693B" w14:paraId="59F8D49F" w14:textId="77777777" w:rsidTr="00717C62">
        <w:trPr>
          <w:cnfStyle w:val="000000100000" w:firstRow="0" w:lastRow="0" w:firstColumn="0" w:lastColumn="0" w:oddVBand="0" w:evenVBand="0" w:oddHBand="1" w:evenHBand="0" w:firstRowFirstColumn="0" w:firstRowLastColumn="0" w:lastRowFirstColumn="0" w:lastRowLastColumn="0"/>
          <w:trHeight w:val="5960"/>
        </w:trPr>
        <w:tc>
          <w:tcPr>
            <w:cnfStyle w:val="001000000000" w:firstRow="0" w:lastRow="0" w:firstColumn="1" w:lastColumn="0" w:oddVBand="0" w:evenVBand="0" w:oddHBand="0" w:evenHBand="0" w:firstRowFirstColumn="0" w:firstRowLastColumn="0" w:lastRowFirstColumn="0" w:lastRowLastColumn="0"/>
            <w:tcW w:w="320" w:type="pct"/>
          </w:tcPr>
          <w:p w14:paraId="4AEAC03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ADC71B2"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informacji dotyczącej ZUS pracownika:</w:t>
            </w:r>
          </w:p>
          <w:p w14:paraId="6602753B"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tytuł ubezpieczenia</w:t>
            </w:r>
          </w:p>
          <w:p w14:paraId="075841C9"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obowiązkowych ubezpieczeniach społecznych</w:t>
            </w:r>
          </w:p>
          <w:p w14:paraId="5FE07E54"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dobrowolnych ubezpieczeniach społecznych</w:t>
            </w:r>
          </w:p>
          <w:p w14:paraId="425B5334"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stopień niezdolności, okres obowiązywania od – do</w:t>
            </w:r>
          </w:p>
          <w:p w14:paraId="4493C0F1"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pobieranym świadczeniu emerytalnym i/lub rentowym wraz z</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numerem i datą decyzji, okresem pobierania świadczenia, podstawą przyznania, możliwość zaznaczenie w przypadku zawieszenia świadczenia</w:t>
            </w:r>
          </w:p>
          <w:p w14:paraId="735DA93A"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stopień niepełnosprawności, numer, data decyzji, orzecznik, okres obowiązywania od – do, treść orzeczenia</w:t>
            </w:r>
          </w:p>
          <w:p w14:paraId="6B320171"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przekroczeniu kwoty rocznego ograniczenia podstawy ubezpieczenia emerytalnego i rentowego wraz z datą przekroczenia, źródłem informacji o przekroczeniu oraz listą płac, na której przekroczenia nastąpiło</w:t>
            </w:r>
          </w:p>
          <w:p w14:paraId="786E3120"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wstrzymywaniu naliczania składek na fundusz pracy, lub fundusz gwarantowanych świadczeń pracowniczych w zależności od wieku lub rodzaju absencji pracownika</w:t>
            </w:r>
          </w:p>
          <w:p w14:paraId="365F9A2D"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ilości dni wykorzystanej u poprzedniego pracodawcy lub przez innego członka rodziny opieki nad noworodkiem, dzieckiem lub innym członkiem rodziny na podstawie oświadczenia ZUS Z-15</w:t>
            </w:r>
          </w:p>
          <w:p w14:paraId="0CAA8C70"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przychodach uzyskiwanych przez pracowników w innych firmach, w celu uwzględnienia ich podczas programowego sprawdzania podstaw w związku z przekroczeniem kwoty Rocznego Ograniczenia Podstawy Ubezpieczenia Emerytalnego i Rentowego</w:t>
            </w:r>
          </w:p>
          <w:p w14:paraId="05DA613C"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uznanej chorobie zawodowej</w:t>
            </w:r>
          </w:p>
          <w:p w14:paraId="25D0E548" w14:textId="77777777" w:rsidR="005E077B" w:rsidRPr="00B4693B" w:rsidRDefault="005E077B" w:rsidP="00216B27">
            <w:pPr>
              <w:pStyle w:val="Akapitzlist"/>
              <w:widowControl w:val="0"/>
              <w:numPr>
                <w:ilvl w:val="0"/>
                <w:numId w:val="11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wyczekiwania na prawo do zasiłku chorobowego (system nie nalicza wynagrodzenia / zasiłku za czas absencji chorobowej do zaewidencjonowanej daty)</w:t>
            </w:r>
          </w:p>
        </w:tc>
      </w:tr>
      <w:tr w:rsidR="005E077B" w:rsidRPr="00B4693B" w14:paraId="70200B90"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A01ACF5"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6D54FAA2"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informacji dotyczącej powszechnego obowiązku obrony.</w:t>
            </w:r>
          </w:p>
        </w:tc>
      </w:tr>
      <w:tr w:rsidR="005E077B" w:rsidRPr="00B4693B" w14:paraId="058B8E24"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1868971D"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F79FA7D"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informacji dotyczącej przynależności do oddziału NFZ wraz z</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datą przystąpienia I informacją o gminie.</w:t>
            </w:r>
          </w:p>
        </w:tc>
      </w:tr>
      <w:tr w:rsidR="005E077B" w:rsidRPr="00B4693B" w14:paraId="35D8E6D6" w14:textId="77777777" w:rsidTr="00717C62">
        <w:trPr>
          <w:trHeight w:val="2138"/>
        </w:trPr>
        <w:tc>
          <w:tcPr>
            <w:cnfStyle w:val="001000000000" w:firstRow="0" w:lastRow="0" w:firstColumn="1" w:lastColumn="0" w:oddVBand="0" w:evenVBand="0" w:oddHBand="0" w:evenHBand="0" w:firstRowFirstColumn="0" w:firstRowLastColumn="0" w:lastRowFirstColumn="0" w:lastRowLastColumn="0"/>
            <w:tcW w:w="320" w:type="pct"/>
          </w:tcPr>
          <w:p w14:paraId="55D8B0F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5094B1E"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zaewidencjonowania pod jednym numerem pracownika przebiegu pracy zawodowej w ramach różnych stosunków pracy:</w:t>
            </w:r>
          </w:p>
          <w:p w14:paraId="0093ACDF"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umowa o pracę </w:t>
            </w:r>
          </w:p>
          <w:p w14:paraId="3C5B9AF0"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umowa zlecenia</w:t>
            </w:r>
          </w:p>
          <w:p w14:paraId="2153BE4F"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umowa o dzieło</w:t>
            </w:r>
          </w:p>
          <w:p w14:paraId="24B8A8D4"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mianowanie</w:t>
            </w:r>
          </w:p>
          <w:p w14:paraId="5B319578"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powołanie</w:t>
            </w:r>
          </w:p>
          <w:p w14:paraId="18400F3D"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inne rodzaje umów</w:t>
            </w:r>
          </w:p>
          <w:p w14:paraId="6C954730" w14:textId="77777777" w:rsidR="005E077B" w:rsidRPr="00B4693B" w:rsidRDefault="005E077B" w:rsidP="00216B27">
            <w:pPr>
              <w:pStyle w:val="Akapitzlist"/>
              <w:widowControl w:val="0"/>
              <w:numPr>
                <w:ilvl w:val="0"/>
                <w:numId w:val="11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informacje o zatrudnieniu w poprzednich zakładach pracy</w:t>
            </w:r>
          </w:p>
        </w:tc>
      </w:tr>
      <w:tr w:rsidR="005E077B" w:rsidRPr="00B4693B" w14:paraId="711F6EA0" w14:textId="77777777" w:rsidTr="00717C62">
        <w:trPr>
          <w:cnfStyle w:val="000000100000" w:firstRow="0" w:lastRow="0" w:firstColumn="0" w:lastColumn="0" w:oddVBand="0" w:evenVBand="0" w:oddHBand="1" w:evenHBand="0" w:firstRowFirstColumn="0" w:firstRowLastColumn="0" w:lastRowFirstColumn="0" w:lastRowLastColumn="0"/>
          <w:trHeight w:val="3358"/>
        </w:trPr>
        <w:tc>
          <w:tcPr>
            <w:cnfStyle w:val="001000000000" w:firstRow="0" w:lastRow="0" w:firstColumn="1" w:lastColumn="0" w:oddVBand="0" w:evenVBand="0" w:oddHBand="0" w:evenHBand="0" w:firstRowFirstColumn="0" w:firstRowLastColumn="0" w:lastRowFirstColumn="0" w:lastRowLastColumn="0"/>
            <w:tcW w:w="320" w:type="pct"/>
          </w:tcPr>
          <w:p w14:paraId="5D1C76E2"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8099F7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wpisania następujących informacji przy ewidencjonowaniu w systemie zatrudnień z innych zakładów pracy:</w:t>
            </w:r>
          </w:p>
          <w:p w14:paraId="14371FCD"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nr umowy</w:t>
            </w:r>
          </w:p>
          <w:p w14:paraId="21CBBC36"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trwania (od dnia - do dnia)</w:t>
            </w:r>
          </w:p>
          <w:p w14:paraId="20003B10"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sposób rozwiązania umowy</w:t>
            </w:r>
          </w:p>
          <w:p w14:paraId="43E68750"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stanowisko pracy</w:t>
            </w:r>
          </w:p>
          <w:p w14:paraId="7DE1F23C"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wymiar etatu</w:t>
            </w:r>
          </w:p>
          <w:p w14:paraId="6016D065"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miejscowość </w:t>
            </w:r>
          </w:p>
          <w:p w14:paraId="6645A268"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nazwę poprzedniego zakładu pracy</w:t>
            </w:r>
          </w:p>
          <w:p w14:paraId="18746951"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ile urlopu wypoczynkowego wykorzystał pracownik w czasie trwania zatrudnienia</w:t>
            </w:r>
          </w:p>
          <w:p w14:paraId="44F913BB"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ile urlopu na krótką niedyspozycję wykorzystał pracownik w czasie trwania zatrudnienia</w:t>
            </w:r>
          </w:p>
          <w:p w14:paraId="2276B577"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bookmarkStart w:id="238" w:name="_2F__Pola_formularza"/>
            <w:r w:rsidRPr="00B4693B">
              <w:rPr>
                <w:rFonts w:ascii="Liberation Serif" w:eastAsia="Calibri" w:hAnsi="Liberation Serif" w:cs="Liberation Serif"/>
                <w:b w:val="0"/>
                <w:sz w:val="22"/>
                <w:szCs w:val="22"/>
              </w:rPr>
              <w:t>ilość dni zwolnienia chorobowego do 33 dni</w:t>
            </w:r>
          </w:p>
          <w:bookmarkEnd w:id="238"/>
          <w:p w14:paraId="3F1C697A"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dni wykorzystanej opieki nad dzieckiem</w:t>
            </w:r>
          </w:p>
          <w:p w14:paraId="40073F98" w14:textId="77777777" w:rsidR="005E077B" w:rsidRPr="00B4693B" w:rsidRDefault="005E077B" w:rsidP="00216B27">
            <w:pPr>
              <w:pStyle w:val="Akapitzlist"/>
              <w:widowControl w:val="0"/>
              <w:numPr>
                <w:ilvl w:val="0"/>
                <w:numId w:val="11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absencje wpływające na pomniejszenie wybranego stażu pracy</w:t>
            </w:r>
          </w:p>
        </w:tc>
      </w:tr>
      <w:tr w:rsidR="005E077B" w:rsidRPr="00B4693B" w14:paraId="0E87B214" w14:textId="77777777" w:rsidTr="00717C62">
        <w:trPr>
          <w:trHeight w:val="1607"/>
        </w:trPr>
        <w:tc>
          <w:tcPr>
            <w:cnfStyle w:val="001000000000" w:firstRow="0" w:lastRow="0" w:firstColumn="1" w:lastColumn="0" w:oddVBand="0" w:evenVBand="0" w:oddHBand="0" w:evenHBand="0" w:firstRowFirstColumn="0" w:firstRowLastColumn="0" w:lastRowFirstColumn="0" w:lastRowLastColumn="0"/>
            <w:tcW w:w="320" w:type="pct"/>
          </w:tcPr>
          <w:p w14:paraId="5DE3EA1B"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B9902ED"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wyboru do jakiego stażu pracy ewidencjonowane zatrudnienie ma być doliczane:</w:t>
            </w:r>
          </w:p>
          <w:p w14:paraId="0811EDE8"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pracy u obecnego pracodawcy</w:t>
            </w:r>
          </w:p>
          <w:p w14:paraId="32E08C6A"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w poprzednich zakładach pracy</w:t>
            </w:r>
          </w:p>
          <w:p w14:paraId="6B777BA6"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jubileuszu</w:t>
            </w:r>
          </w:p>
          <w:p w14:paraId="61CF7189"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urlopu wypoczynkowego</w:t>
            </w:r>
          </w:p>
          <w:p w14:paraId="6E4373B4"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emerytury</w:t>
            </w:r>
          </w:p>
          <w:p w14:paraId="2CBA9F8D" w14:textId="77777777" w:rsidR="005E077B" w:rsidRPr="00B4693B" w:rsidRDefault="005E077B" w:rsidP="00216B27">
            <w:pPr>
              <w:pStyle w:val="Akapitzlist"/>
              <w:widowControl w:val="0"/>
              <w:numPr>
                <w:ilvl w:val="0"/>
                <w:numId w:val="11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dowolnego stażu pracy np. staż pracy w służbie zdrowia</w:t>
            </w:r>
          </w:p>
        </w:tc>
      </w:tr>
      <w:tr w:rsidR="005E077B" w:rsidRPr="00B4693B" w14:paraId="02CE5179" w14:textId="77777777" w:rsidTr="00717C6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20" w:type="pct"/>
          </w:tcPr>
          <w:p w14:paraId="06C7522E"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7A868EF"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pozwala na prezentację staży pracy</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 podziale na poszczególne zatrudnienia w poprzednich zakładach pracy</w:t>
            </w:r>
          </w:p>
        </w:tc>
      </w:tr>
      <w:tr w:rsidR="005E077B" w:rsidRPr="00B4693B" w14:paraId="3CC084FC" w14:textId="77777777" w:rsidTr="00717C62">
        <w:trPr>
          <w:trHeight w:val="648"/>
        </w:trPr>
        <w:tc>
          <w:tcPr>
            <w:cnfStyle w:val="001000000000" w:firstRow="0" w:lastRow="0" w:firstColumn="1" w:lastColumn="0" w:oddVBand="0" w:evenVBand="0" w:oddHBand="0" w:evenHBand="0" w:firstRowFirstColumn="0" w:firstRowLastColumn="0" w:lastRowFirstColumn="0" w:lastRowLastColumn="0"/>
            <w:tcW w:w="320" w:type="pct"/>
          </w:tcPr>
          <w:p w14:paraId="40184EB9"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F90D8C9"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zaewidencjonowania przebiegu pracy zawodowej w szpitalu</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z wyszczególnieniem:</w:t>
            </w:r>
          </w:p>
          <w:p w14:paraId="72D99618"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numeru umowy</w:t>
            </w:r>
          </w:p>
          <w:p w14:paraId="20601952"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umowy</w:t>
            </w:r>
          </w:p>
          <w:p w14:paraId="21B82958"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zawarcia</w:t>
            </w:r>
          </w:p>
          <w:p w14:paraId="3116E48B"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trwania</w:t>
            </w:r>
          </w:p>
          <w:p w14:paraId="564A7E96"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wymiar etatu</w:t>
            </w:r>
          </w:p>
          <w:p w14:paraId="02E73562"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wymiar godzinowy czasu pracy na pełnym etacie np. 7:35</w:t>
            </w:r>
          </w:p>
          <w:p w14:paraId="7AF7B1DC"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norma dobowa</w:t>
            </w:r>
          </w:p>
          <w:p w14:paraId="0B6F4D26"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norma tygodniowa</w:t>
            </w:r>
          </w:p>
          <w:p w14:paraId="47EF5789"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 stawki</w:t>
            </w:r>
          </w:p>
          <w:p w14:paraId="43FE0D78"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kategoria zaszeregowania</w:t>
            </w:r>
          </w:p>
          <w:p w14:paraId="04578140"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kwota podstawy wynagrodzenia na pełnym etacie z automatycznym przeliczeniem kwoty stawki wg etatu</w:t>
            </w:r>
          </w:p>
          <w:p w14:paraId="2C0620C2"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kwota stawki wynikającej z etatu i automatyczne przeliczenie kwoty podstawy wynagrodzenia na pełnym etacie</w:t>
            </w:r>
          </w:p>
          <w:p w14:paraId="02238846"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dodatki stałe</w:t>
            </w:r>
          </w:p>
          <w:p w14:paraId="282F9815"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pracy np. podstawowy, równoważny, równoważny do 16h, równoważny do 24 h</w:t>
            </w:r>
          </w:p>
          <w:p w14:paraId="44EA2F61"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rozliczeniowy</w:t>
            </w:r>
          </w:p>
          <w:p w14:paraId="67286D3C"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 harmonogramu do którego pracownik jest przypisany</w:t>
            </w:r>
          </w:p>
          <w:p w14:paraId="14F37E33"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czy pracownik pracuje w warunkach szczególnych </w:t>
            </w:r>
          </w:p>
          <w:p w14:paraId="5C3D377A"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kod pracy w warunkach szczególnych</w:t>
            </w:r>
          </w:p>
          <w:p w14:paraId="33863211"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wykonywany zawód</w:t>
            </w:r>
          </w:p>
          <w:p w14:paraId="3E3B7B7C"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jednostka organizacyjna</w:t>
            </w:r>
          </w:p>
          <w:p w14:paraId="0AFD1E90"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grupa pracownicza</w:t>
            </w:r>
          </w:p>
          <w:p w14:paraId="2B8A3DF9"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Pion</w:t>
            </w:r>
          </w:p>
          <w:p w14:paraId="7178541E"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miejsce pracy</w:t>
            </w:r>
          </w:p>
          <w:p w14:paraId="303FFADC"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miejsce wypłaty</w:t>
            </w:r>
          </w:p>
          <w:p w14:paraId="21879C6C"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stanowisko pracy</w:t>
            </w:r>
          </w:p>
          <w:p w14:paraId="6A888E2F"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ubezpieczenia społeczne obowiązkowe</w:t>
            </w:r>
          </w:p>
          <w:p w14:paraId="13C38EB3"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ubezpieczenia społeczne dobrowolne</w:t>
            </w:r>
          </w:p>
          <w:p w14:paraId="50461289"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informacji o wysłaniu dokumentów zgłoszeniowych ZUA do ZUS </w:t>
            </w:r>
          </w:p>
          <w:p w14:paraId="2B4203BD"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informacji o wysłaniu dokumentów zgłoszeniowych ZWUA do ZUS </w:t>
            </w:r>
          </w:p>
          <w:p w14:paraId="1E9627B4"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informacji o</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xml:space="preserve">przyczynie zmiany stosunku pracy </w:t>
            </w:r>
          </w:p>
          <w:p w14:paraId="017DE728"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zdarzenia kadrowego</w:t>
            </w:r>
          </w:p>
          <w:p w14:paraId="561996F0"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wyboru, czy dana umowa jest kontynuacją wcześniejszego zatrudnienia</w:t>
            </w:r>
          </w:p>
          <w:p w14:paraId="2EC051E0"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zaznaczenia, czy dany zakład jest zakładem podstawowym</w:t>
            </w:r>
          </w:p>
          <w:p w14:paraId="2311D7C4"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Ochrona pracy art. 186[8] - wyróżnienie okresu ochronnego, podczas całościowego zatrudnienia pracownika</w:t>
            </w:r>
          </w:p>
          <w:p w14:paraId="7E8F486D"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czy następuje rozwiązanie zatrudnienia</w:t>
            </w:r>
          </w:p>
          <w:p w14:paraId="59DA6FB6"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czy zostało wygenerowane świadectwo pracy</w:t>
            </w:r>
          </w:p>
          <w:p w14:paraId="2BFC8B89"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czy skrócono okres wypowiedzenia na podst. art. 36[1]</w:t>
            </w:r>
          </w:p>
          <w:p w14:paraId="1281C843"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wypowiedzenia od - data początku okresu wypowiedzenia, której wartość zależy od momentu podjęcia decyzji o rozwiązaniu umowy z pracownikiem oraz wg. KP do - koniec okresu wypowiedzenia (koniec umowy) wyznaczony zgodnie z przepisami na podstawie stażu pracy pracownika, liczony od dnia początku okresu wypowiedzenia</w:t>
            </w:r>
          </w:p>
          <w:p w14:paraId="17EC5C61"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lastRenderedPageBreak/>
              <w:t>Uzasadnienie zawarcia umowy np. w przypadku umów na zastępstwo</w:t>
            </w:r>
          </w:p>
          <w:p w14:paraId="61A0A4E4"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wpisania własnych, dowolnych uwag użytkownika</w:t>
            </w:r>
          </w:p>
          <w:p w14:paraId="6AE2ACBF"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przypisania danego okresu zatrudnienia do wybranego stażu pracy</w:t>
            </w:r>
          </w:p>
          <w:p w14:paraId="150A0723" w14:textId="77777777" w:rsidR="005E077B" w:rsidRPr="00B4693B" w:rsidRDefault="005E077B" w:rsidP="00216B27">
            <w:pPr>
              <w:pStyle w:val="Akapitzlist"/>
              <w:widowControl w:val="0"/>
              <w:numPr>
                <w:ilvl w:val="0"/>
                <w:numId w:val="12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wskazania dodatkowych warunków zdefiniowanych w słowniku: "Dodatkowe warunki do umów”</w:t>
            </w:r>
          </w:p>
        </w:tc>
      </w:tr>
      <w:tr w:rsidR="005E077B" w:rsidRPr="00B4693B" w14:paraId="3A218AA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0BA850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E8E09F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równoległych okresów zatrudnienia z zachowaniem spójności danych pod kątem programu PŁATNIK oraz rozliczeń podatkowych.</w:t>
            </w:r>
          </w:p>
        </w:tc>
      </w:tr>
      <w:tr w:rsidR="005E077B" w:rsidRPr="00B4693B" w14:paraId="5DB1D1E6"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3D0B91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695905A3"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ewidencjonowania danych dotyczących umów cywilnoprawnych:</w:t>
            </w:r>
          </w:p>
          <w:p w14:paraId="173A2219"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numer umowy</w:t>
            </w:r>
          </w:p>
          <w:p w14:paraId="2C3AD16E"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przedmiot umowy</w:t>
            </w:r>
          </w:p>
          <w:p w14:paraId="67813336"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rodzaj umowy </w:t>
            </w:r>
          </w:p>
          <w:p w14:paraId="62969F0B"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zawarcia</w:t>
            </w:r>
          </w:p>
          <w:p w14:paraId="47604F93"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okres trwania </w:t>
            </w:r>
            <w:r w:rsidR="00356BE1" w:rsidRPr="00B4693B">
              <w:rPr>
                <w:rFonts w:ascii="Liberation Serif" w:eastAsia="Calibri" w:hAnsi="Liberation Serif" w:cs="Liberation Serif"/>
                <w:b w:val="0"/>
                <w:sz w:val="22"/>
                <w:szCs w:val="22"/>
              </w:rPr>
              <w:t>(</w:t>
            </w:r>
            <w:r w:rsidRPr="00B4693B">
              <w:rPr>
                <w:rFonts w:ascii="Liberation Serif" w:eastAsia="Calibri" w:hAnsi="Liberation Serif" w:cs="Liberation Serif"/>
                <w:b w:val="0"/>
                <w:sz w:val="22"/>
                <w:szCs w:val="22"/>
              </w:rPr>
              <w:t>od – do)</w:t>
            </w:r>
          </w:p>
          <w:p w14:paraId="54D9876D"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wykonania umowy</w:t>
            </w:r>
          </w:p>
          <w:p w14:paraId="382D5650"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wartość umowy</w:t>
            </w:r>
          </w:p>
          <w:p w14:paraId="3E54FC40"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wprowadzenie dowolnej ilości stawek na umowie dla różnych usług np. lekarz na kontrakcie ma płacone różne stawki za wykonanie różnych usług: dyżur na oddziale – stawka x, porada – stawka y, wykonanie zabiegu – stawka z</w:t>
            </w:r>
            <w:r w:rsidR="00F42A74" w:rsidRPr="00B4693B">
              <w:rPr>
                <w:rFonts w:ascii="Liberation Serif" w:eastAsia="Calibri" w:hAnsi="Liberation Serif" w:cs="Liberation Serif"/>
                <w:b w:val="0"/>
                <w:sz w:val="22"/>
                <w:szCs w:val="22"/>
              </w:rPr>
              <w:t xml:space="preserve"> </w:t>
            </w:r>
          </w:p>
          <w:p w14:paraId="5D5DFE23"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umowy ryczałtowej wraz z określeniem jej podstawy prawnej</w:t>
            </w:r>
          </w:p>
          <w:p w14:paraId="79EB6B37"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kontynuacji umowy</w:t>
            </w:r>
          </w:p>
          <w:p w14:paraId="577D0967"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warunki szczególne</w:t>
            </w:r>
          </w:p>
          <w:p w14:paraId="72DE87F6"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kod pracy w warunkach szczególnych</w:t>
            </w:r>
          </w:p>
          <w:p w14:paraId="5E12D683"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procent podatku</w:t>
            </w:r>
          </w:p>
          <w:p w14:paraId="13BC3A08"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podatek ustalany progowo</w:t>
            </w:r>
          </w:p>
          <w:p w14:paraId="370B0199"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koszty uzyskania przychodu</w:t>
            </w:r>
          </w:p>
          <w:p w14:paraId="3C49295E"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stanowisko</w:t>
            </w:r>
          </w:p>
          <w:p w14:paraId="5DC4CC5F"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grupa pracownicza</w:t>
            </w:r>
          </w:p>
          <w:p w14:paraId="61E12E74"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jednostka organizacyjna</w:t>
            </w:r>
          </w:p>
          <w:p w14:paraId="16BFFF18"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miejsce pracy</w:t>
            </w:r>
          </w:p>
          <w:p w14:paraId="5EAA0539"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miejsce wypłaty</w:t>
            </w:r>
          </w:p>
          <w:p w14:paraId="3B973CD1"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tytuł ubezpieczenia</w:t>
            </w:r>
          </w:p>
          <w:p w14:paraId="3404E0FD"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ubezpieczenia obowiązkowe</w:t>
            </w:r>
          </w:p>
          <w:p w14:paraId="3A381331"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ubezpieczenia dobrowolne</w:t>
            </w:r>
          </w:p>
          <w:p w14:paraId="14450B01"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wysłaniu dokumentów zgłoszeniowych do ZUS</w:t>
            </w:r>
          </w:p>
          <w:p w14:paraId="37C3F4CA"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stanowiska kosztów</w:t>
            </w:r>
          </w:p>
          <w:p w14:paraId="7392B189" w14:textId="77777777" w:rsidR="005E077B" w:rsidRPr="00B4693B" w:rsidRDefault="005E077B" w:rsidP="00216B27">
            <w:pPr>
              <w:pStyle w:val="Akapitzlist"/>
              <w:widowControl w:val="0"/>
              <w:numPr>
                <w:ilvl w:val="0"/>
                <w:numId w:val="12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jakiego stażu pracy dane zatrudnienie ma być zaliczone</w:t>
            </w:r>
          </w:p>
        </w:tc>
      </w:tr>
      <w:tr w:rsidR="005E077B" w:rsidRPr="00B4693B" w14:paraId="3B11E40B" w14:textId="77777777" w:rsidTr="00717C62">
        <w:trPr>
          <w:cnfStyle w:val="000000100000" w:firstRow="0" w:lastRow="0" w:firstColumn="0" w:lastColumn="0" w:oddVBand="0" w:evenVBand="0" w:oddHBand="1" w:evenHBand="0" w:firstRowFirstColumn="0" w:firstRowLastColumn="0" w:lastRowFirstColumn="0" w:lastRowLastColumn="0"/>
          <w:trHeight w:val="1094"/>
        </w:trPr>
        <w:tc>
          <w:tcPr>
            <w:cnfStyle w:val="001000000000" w:firstRow="0" w:lastRow="0" w:firstColumn="1" w:lastColumn="0" w:oddVBand="0" w:evenVBand="0" w:oddHBand="0" w:evenHBand="0" w:firstRowFirstColumn="0" w:firstRowLastColumn="0" w:lastRowFirstColumn="0" w:lastRowLastColumn="0"/>
            <w:tcW w:w="320" w:type="pct"/>
          </w:tcPr>
          <w:p w14:paraId="09CE4B9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A36639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wyboru sposobu rozliczenia umowy:</w:t>
            </w:r>
          </w:p>
          <w:p w14:paraId="2397E7EF" w14:textId="77777777" w:rsidR="005E077B" w:rsidRPr="00B4693B"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przez rachunek</w:t>
            </w:r>
          </w:p>
          <w:p w14:paraId="15A97F43" w14:textId="77777777" w:rsidR="005E077B" w:rsidRPr="00B4693B"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tylko przez listę płac</w:t>
            </w:r>
          </w:p>
          <w:p w14:paraId="2283F31A" w14:textId="77777777" w:rsidR="005E077B" w:rsidRPr="00B4693B" w:rsidRDefault="005E077B" w:rsidP="00216B27">
            <w:pPr>
              <w:pStyle w:val="Akapitzlist"/>
              <w:widowControl w:val="0"/>
              <w:numPr>
                <w:ilvl w:val="0"/>
                <w:numId w:val="12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przypadku wybrania sposobu rozliczenia tylko przez listę płac, możliwość wprowadzenia kwoty częściowej umowy każdorazowo rozliczanej na liście płac</w:t>
            </w:r>
          </w:p>
        </w:tc>
      </w:tr>
      <w:tr w:rsidR="005E077B" w:rsidRPr="00B4693B" w14:paraId="4960365D"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8664B4B"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763592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rachunków do umów cywilnoprawnych.</w:t>
            </w:r>
          </w:p>
        </w:tc>
      </w:tr>
      <w:tr w:rsidR="005E077B" w:rsidRPr="00B4693B" w14:paraId="28D95CE5" w14:textId="77777777" w:rsidTr="00717C62">
        <w:trPr>
          <w:cnfStyle w:val="000000100000" w:firstRow="0" w:lastRow="0" w:firstColumn="0" w:lastColumn="0" w:oddVBand="0" w:evenVBand="0" w:oddHBand="1" w:evenHBand="0" w:firstRowFirstColumn="0" w:firstRowLastColumn="0" w:lastRowFirstColumn="0" w:lastRowLastColumn="0"/>
          <w:trHeight w:val="1990"/>
        </w:trPr>
        <w:tc>
          <w:tcPr>
            <w:cnfStyle w:val="001000000000" w:firstRow="0" w:lastRow="0" w:firstColumn="1" w:lastColumn="0" w:oddVBand="0" w:evenVBand="0" w:oddHBand="0" w:evenHBand="0" w:firstRowFirstColumn="0" w:firstRowLastColumn="0" w:lastRowFirstColumn="0" w:lastRowLastColumn="0"/>
            <w:tcW w:w="320" w:type="pct"/>
          </w:tcPr>
          <w:p w14:paraId="0B1257AB"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9B9F25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posiadanych przez pracowników kwalifikacji minimum w zakresie:</w:t>
            </w:r>
          </w:p>
          <w:p w14:paraId="4D92EEC9"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prawo wykonywania zawodu</w:t>
            </w:r>
          </w:p>
          <w:p w14:paraId="18DF868A"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wykształcenie</w:t>
            </w:r>
          </w:p>
          <w:p w14:paraId="523916BA"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badania lekarskie</w:t>
            </w:r>
          </w:p>
          <w:p w14:paraId="7329B90E"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inne uprawnienia zawodowe</w:t>
            </w:r>
          </w:p>
          <w:p w14:paraId="22AD45F9"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znajomość języków obcych</w:t>
            </w:r>
          </w:p>
          <w:p w14:paraId="6C622CE8"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ukończone kursy</w:t>
            </w:r>
          </w:p>
          <w:p w14:paraId="0D61BD1D"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szkolenia</w:t>
            </w:r>
          </w:p>
          <w:p w14:paraId="79A0CCAF" w14:textId="77777777" w:rsidR="005E077B" w:rsidRPr="00B4693B" w:rsidRDefault="005E077B" w:rsidP="00216B27">
            <w:pPr>
              <w:pStyle w:val="Akapitzlist"/>
              <w:widowControl w:val="0"/>
              <w:numPr>
                <w:ilvl w:val="0"/>
                <w:numId w:val="12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inne kwalifikacje wg własnego słownika </w:t>
            </w:r>
          </w:p>
        </w:tc>
      </w:tr>
      <w:tr w:rsidR="005E077B" w:rsidRPr="00B4693B" w14:paraId="0A52F789"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35CD98D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B6CDC7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ewidencjonowania wyników monitoringu warunków szkodliwych na stanowiskach pracy.</w:t>
            </w:r>
          </w:p>
        </w:tc>
      </w:tr>
      <w:tr w:rsidR="005E077B" w:rsidRPr="00B4693B" w14:paraId="20A0ED2B"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2BEEF3A0"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9050517"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raportowania osób, którym kończy się ważność wybranej kwalifikacji (np. badań lekarskich poprzez uzyskanie wykazu terminów wykonania kolejnych badań).</w:t>
            </w:r>
          </w:p>
        </w:tc>
      </w:tr>
      <w:tr w:rsidR="005E077B" w:rsidRPr="00B4693B" w14:paraId="7E430B9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58B74BB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AE13F3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zmiany wymiaru urlopu w zależności od posiadanej kwalifikacji</w:t>
            </w:r>
          </w:p>
        </w:tc>
      </w:tr>
      <w:tr w:rsidR="005E077B" w:rsidRPr="00B4693B" w14:paraId="17521EF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D20FEFD"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5E32D6B"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przypisania oceny posiadanej kwalifikacji</w:t>
            </w:r>
          </w:p>
        </w:tc>
      </w:tr>
      <w:tr w:rsidR="005E077B" w:rsidRPr="00B4693B" w14:paraId="55F8484B"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4479B87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CA5F6C3"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dołączenia do kartoteki osobowej skanów wszelkich dokumentów związanych z wybranymi kwalifikacjami (dyplomy, zaświadczenia itp.)</w:t>
            </w:r>
          </w:p>
        </w:tc>
      </w:tr>
      <w:tr w:rsidR="005E077B" w:rsidRPr="00B4693B" w14:paraId="31CC81B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0FA3A97"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AA6886D" w14:textId="77777777" w:rsidR="005E077B" w:rsidRPr="00B4693B" w:rsidRDefault="005E077B" w:rsidP="75558896">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Możliwość rejestrowania informacji o członkach rodziny wybranego pracownika (imiona, nazwiska, daty urodzenia, NIP, PESEL, stopień pokrewieństwa, płeć, adresy, nr dowodu, nr paszportu, dane o niepełnosprawności, informacje dotyczące nauki w szkole, ubezpieczenie zdrowotne, czy pełne lub wyłączne utrzymanie).</w:t>
            </w:r>
          </w:p>
        </w:tc>
      </w:tr>
      <w:tr w:rsidR="005E077B" w:rsidRPr="00B4693B" w14:paraId="7A58D5FB"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0D98DADE"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C112F8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ewidencjonowania dodatków do wynagrodzeń przysługujących w danym okresie</w:t>
            </w:r>
          </w:p>
        </w:tc>
      </w:tr>
      <w:tr w:rsidR="005E077B" w:rsidRPr="00B4693B" w14:paraId="438A0543"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D160821"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1429CE7"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rejestrowania w systemie informacji o sprawowanych przez pracowników funkcjach nie wynikających bezpośrednio z umowy o pracę, które mogą wiązać się z dodatkiem kwotowym.</w:t>
            </w:r>
          </w:p>
        </w:tc>
      </w:tr>
      <w:tr w:rsidR="005E077B" w:rsidRPr="00B4693B" w14:paraId="72829859"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20F8AFC9"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F7C80B1"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informacji o zajęciach wynagrodzeń nałożonych na pracownika:</w:t>
            </w:r>
          </w:p>
          <w:p w14:paraId="6661FBDC"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oznaczenie komornika</w:t>
            </w:r>
          </w:p>
          <w:p w14:paraId="580826F9"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nr sprawy sądowej</w:t>
            </w:r>
          </w:p>
          <w:p w14:paraId="4BCC088E"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wartość zajęcia</w:t>
            </w:r>
          </w:p>
          <w:p w14:paraId="6D711137"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sposób naliczania raty do potrącenia: procent (od ustalonej w algorytmach płacowych podstawy zgodnie z obowiązującymi przepisami) lub kwota raty</w:t>
            </w:r>
          </w:p>
          <w:p w14:paraId="25AE5ED2"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czy dane zajęcie sądowe jest zajęciem alimentacyjnym</w:t>
            </w:r>
          </w:p>
          <w:p w14:paraId="2D78713C"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 potrącania od - do</w:t>
            </w:r>
          </w:p>
          <w:p w14:paraId="009CE790"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określenie wierzyciela na rzecz którego potrącane będą zajęcia</w:t>
            </w:r>
          </w:p>
          <w:p w14:paraId="1E6C2DD8"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numer rachunku bankowego na który mają być przekazywane potrącenia zajęć sądowych</w:t>
            </w:r>
          </w:p>
          <w:p w14:paraId="37278998"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sposób wypłaty zajęć wierzycielowi (przekaz pocztowy, przelew bankowy, wypłata w kasie)</w:t>
            </w:r>
          </w:p>
          <w:p w14:paraId="02D64E32" w14:textId="77777777" w:rsidR="005E077B" w:rsidRPr="00B4693B" w:rsidRDefault="005E077B" w:rsidP="00216B27">
            <w:pPr>
              <w:pStyle w:val="Akapitzlist"/>
              <w:widowControl w:val="0"/>
              <w:numPr>
                <w:ilvl w:val="0"/>
                <w:numId w:val="12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uwagi</w:t>
            </w:r>
          </w:p>
        </w:tc>
      </w:tr>
      <w:tr w:rsidR="005E077B" w:rsidRPr="00B4693B" w14:paraId="6BCA575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171B736A"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3277543"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Automatyczne tworzenie historii spłat zajęcia wynagrodzeń z możliwością przeglądu historii spłat</w:t>
            </w:r>
          </w:p>
        </w:tc>
      </w:tr>
      <w:tr w:rsidR="005E077B" w:rsidRPr="00B4693B" w14:paraId="3AF40FDC"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4C849F4F"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6E06E4C"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ewidencjonowania nagród i kar (rodzaj, data udzielenia, data anulowania, kwota, opis).</w:t>
            </w:r>
          </w:p>
        </w:tc>
      </w:tr>
      <w:tr w:rsidR="005E077B" w:rsidRPr="00B4693B" w14:paraId="72544488"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01131E1"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6EB35F19"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rejestrowania dodatkowych informacji dotyczących cech pracowników według słownika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np. rozmiar buta, rozmiar fartucha</w:t>
            </w:r>
          </w:p>
        </w:tc>
      </w:tr>
      <w:tr w:rsidR="005E077B" w:rsidRPr="00B4693B" w14:paraId="45013EDF"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25D5F86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CA6C5DC"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dodatków funkcyjnych, z uwzględnieniem dat kadencji.</w:t>
            </w:r>
          </w:p>
        </w:tc>
      </w:tr>
      <w:tr w:rsidR="005E077B" w:rsidRPr="00B4693B" w14:paraId="234B7049"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5BD5C275"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291ED5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posiadanych stopni naukowych pracowników</w:t>
            </w:r>
          </w:p>
        </w:tc>
      </w:tr>
      <w:tr w:rsidR="005E077B" w:rsidRPr="00B4693B" w14:paraId="70AF934D"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201F6B2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05E675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zapisu, przeglądania i wymiany zapisanego w bazie wzoru podpisu pracownika </w:t>
            </w:r>
          </w:p>
        </w:tc>
      </w:tr>
      <w:tr w:rsidR="005E077B" w:rsidRPr="00B4693B" w14:paraId="325C71D2"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1AB2E66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C3D2FB7"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zapisania informacji o zarejestrowanych w bazie wszelkiego rodzaju dokumentach związanych z wybraną osobą</w:t>
            </w:r>
          </w:p>
        </w:tc>
      </w:tr>
      <w:tr w:rsidR="005E077B" w:rsidRPr="00B4693B" w14:paraId="24D37C82"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F87662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8677A81"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danych dotyczących odznaczeń posiadanych przez pracownika, a także tych o które aktualnie się ubiega.</w:t>
            </w:r>
          </w:p>
        </w:tc>
      </w:tr>
      <w:tr w:rsidR="005E077B" w:rsidRPr="00B4693B" w14:paraId="3E327852" w14:textId="77777777" w:rsidTr="00717C62">
        <w:trPr>
          <w:cnfStyle w:val="000000100000" w:firstRow="0" w:lastRow="0" w:firstColumn="0" w:lastColumn="0" w:oddVBand="0" w:evenVBand="0" w:oddHBand="1" w:evenHBand="0" w:firstRowFirstColumn="0" w:firstRowLastColumn="0" w:lastRowFirstColumn="0" w:lastRowLastColumn="0"/>
          <w:trHeight w:val="2414"/>
        </w:trPr>
        <w:tc>
          <w:tcPr>
            <w:cnfStyle w:val="001000000000" w:firstRow="0" w:lastRow="0" w:firstColumn="1" w:lastColumn="0" w:oddVBand="0" w:evenVBand="0" w:oddHBand="0" w:evenHBand="0" w:firstRowFirstColumn="0" w:firstRowLastColumn="0" w:lastRowFirstColumn="0" w:lastRowLastColumn="0"/>
            <w:tcW w:w="320" w:type="pct"/>
          </w:tcPr>
          <w:p w14:paraId="605C524E"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0CE5453"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 ramach kartoteki nieobecności:</w:t>
            </w:r>
          </w:p>
          <w:p w14:paraId="1685D3C4"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nieobecności określonych w kodeksie pracy.</w:t>
            </w:r>
          </w:p>
          <w:p w14:paraId="2719B0FD"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definiowania dodatkowych rodzajów nieobecności.</w:t>
            </w:r>
          </w:p>
          <w:p w14:paraId="1FA7A8E3"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informacji w dniach lub w godzinach o wymiarze urlopu wypoczynkowego</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xml:space="preserve">jaki przysługuje pracownikowi w całym roku lub na wybrany dzień, urlopie zaległym, urlopie proporcjonalnym </w:t>
            </w:r>
          </w:p>
          <w:p w14:paraId="7E06D12C"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informacji o wymiarze urlopu na dziecko</w:t>
            </w:r>
          </w:p>
          <w:p w14:paraId="6693747A"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informacji o wymiarze innych urlopów limitowanych np. urlop szkoleniowy</w:t>
            </w:r>
          </w:p>
          <w:p w14:paraId="41E850F3"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bilansu ze stanem urlopu na wybrany dzień w godzinach lub w dniach</w:t>
            </w:r>
          </w:p>
          <w:p w14:paraId="087651F2" w14:textId="77777777" w:rsidR="005E077B" w:rsidRPr="00B4693B" w:rsidRDefault="005E077B" w:rsidP="00216B27">
            <w:pPr>
              <w:pStyle w:val="Akapitzlist"/>
              <w:widowControl w:val="0"/>
              <w:numPr>
                <w:ilvl w:val="0"/>
                <w:numId w:val="12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automatycznego ustalenia wymiaru należnego pracownikowi urlopu na podstawie danych wprowadzonych w modułu kadry.</w:t>
            </w:r>
          </w:p>
        </w:tc>
      </w:tr>
      <w:tr w:rsidR="005E077B" w:rsidRPr="00B4693B" w14:paraId="4DF5DAB2" w14:textId="77777777" w:rsidTr="00717C62">
        <w:trPr>
          <w:trHeight w:val="850"/>
        </w:trPr>
        <w:tc>
          <w:tcPr>
            <w:cnfStyle w:val="001000000000" w:firstRow="0" w:lastRow="0" w:firstColumn="1" w:lastColumn="0" w:oddVBand="0" w:evenVBand="0" w:oddHBand="0" w:evenHBand="0" w:firstRowFirstColumn="0" w:firstRowLastColumn="0" w:lastRowFirstColumn="0" w:lastRowLastColumn="0"/>
            <w:tcW w:w="320" w:type="pct"/>
          </w:tcPr>
          <w:p w14:paraId="313EBF9A"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F493A4E"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grupowego wprowadzania:</w:t>
            </w:r>
          </w:p>
          <w:p w14:paraId="474EA77D" w14:textId="77777777" w:rsidR="005E077B" w:rsidRPr="00B4693B" w:rsidRDefault="005E077B" w:rsidP="00216B27">
            <w:pPr>
              <w:pStyle w:val="Akapitzlist"/>
              <w:widowControl w:val="0"/>
              <w:numPr>
                <w:ilvl w:val="0"/>
                <w:numId w:val="12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nieobecności dla całej jednostki lub wybranych pracowników np. w przypadku strajku</w:t>
            </w:r>
          </w:p>
          <w:p w14:paraId="2F7C487E" w14:textId="77777777" w:rsidR="005E077B" w:rsidRPr="00B4693B" w:rsidRDefault="005E077B" w:rsidP="00216B27">
            <w:pPr>
              <w:pStyle w:val="Akapitzlist"/>
              <w:widowControl w:val="0"/>
              <w:numPr>
                <w:ilvl w:val="0"/>
                <w:numId w:val="12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nieobecności na wszystkie nr ewidencyjne pracownika w przypadku gdy jeden pracownik posiada kilka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równoległych okresów zatrudnienia</w:t>
            </w:r>
          </w:p>
        </w:tc>
      </w:tr>
      <w:tr w:rsidR="005E077B" w:rsidRPr="00B4693B" w14:paraId="63BB0DA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6BD3BF18"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556F32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importowania e-zwolnień (e-ZLA)</w:t>
            </w:r>
          </w:p>
        </w:tc>
      </w:tr>
      <w:tr w:rsidR="005E077B" w:rsidRPr="00B4693B" w14:paraId="3E4A209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A08EFB5"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63E0B344"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i wyliczenia ekwiwalentu za urlop za wybrany rok dla wybranego pracownika.</w:t>
            </w:r>
          </w:p>
        </w:tc>
      </w:tr>
      <w:tr w:rsidR="005E077B" w:rsidRPr="00B4693B" w14:paraId="7BD02411"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CD1992D"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FEE160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bookmarkStart w:id="239" w:name="_2F__Funkcjonalno_C5_9B_C4_87"/>
            <w:r w:rsidRPr="00B4693B">
              <w:rPr>
                <w:rFonts w:ascii="Liberation Serif" w:eastAsia="Calibri" w:hAnsi="Liberation Serif" w:cs="Liberation Serif"/>
                <w:b w:val="0"/>
                <w:sz w:val="22"/>
                <w:szCs w:val="22"/>
              </w:rPr>
              <w:t>Możliwość rejestracji i przeglądania zarejestrowanych delegacji pracownika</w:t>
            </w:r>
            <w:bookmarkEnd w:id="239"/>
          </w:p>
        </w:tc>
      </w:tr>
      <w:tr w:rsidR="005E077B" w:rsidRPr="00B4693B" w14:paraId="73D18DF0"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7B04A758"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C94CEE1"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planu urlopu dla pracownika. System powinien pozwalać na realizację już zaplanowanych urlopów oraz na analizowanie zarejestrowanych danych pod kątem realizacji planu </w:t>
            </w:r>
            <w:r w:rsidRPr="00B4693B">
              <w:rPr>
                <w:rFonts w:ascii="Liberation Serif" w:eastAsia="Calibri" w:hAnsi="Liberation Serif" w:cs="Liberation Serif"/>
                <w:b w:val="0"/>
                <w:sz w:val="22"/>
                <w:szCs w:val="22"/>
              </w:rPr>
              <w:lastRenderedPageBreak/>
              <w:t>urlopowego pracownika.</w:t>
            </w:r>
          </w:p>
        </w:tc>
      </w:tr>
      <w:tr w:rsidR="005E077B" w:rsidRPr="00B4693B" w14:paraId="423F4E13" w14:textId="77777777" w:rsidTr="00717C62">
        <w:trPr>
          <w:cnfStyle w:val="000000100000" w:firstRow="0" w:lastRow="0" w:firstColumn="0" w:lastColumn="0" w:oddVBand="0" w:evenVBand="0" w:oddHBand="1" w:evenHBand="0" w:firstRowFirstColumn="0" w:firstRowLastColumn="0" w:lastRowFirstColumn="0" w:lastRowLastColumn="0"/>
          <w:trHeight w:val="1817"/>
        </w:trPr>
        <w:tc>
          <w:tcPr>
            <w:cnfStyle w:val="001000000000" w:firstRow="0" w:lastRow="0" w:firstColumn="1" w:lastColumn="0" w:oddVBand="0" w:evenVBand="0" w:oddHBand="0" w:evenHBand="0" w:firstRowFirstColumn="0" w:firstRowLastColumn="0" w:lastRowFirstColumn="0" w:lastRowLastColumn="0"/>
            <w:tcW w:w="320" w:type="pct"/>
          </w:tcPr>
          <w:p w14:paraId="493F284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6F9CC0B"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automatycznego naliczenia staży pracy na podstawie danych wprowadzonych w module Kadry:</w:t>
            </w:r>
          </w:p>
          <w:p w14:paraId="08159312"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pracy u obecnego pracodawcy</w:t>
            </w:r>
          </w:p>
          <w:p w14:paraId="3EB7E18C"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w poprzednich zakładach pracy</w:t>
            </w:r>
          </w:p>
          <w:p w14:paraId="2F5480B1"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jubileuszu</w:t>
            </w:r>
          </w:p>
          <w:p w14:paraId="57D9CF0E"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urlopu wypoczynkowego</w:t>
            </w:r>
          </w:p>
          <w:p w14:paraId="59E9343C"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staż do emerytury</w:t>
            </w:r>
          </w:p>
          <w:p w14:paraId="6285CE11" w14:textId="77777777" w:rsidR="005E077B" w:rsidRPr="00B4693B" w:rsidRDefault="005E077B" w:rsidP="00216B27">
            <w:pPr>
              <w:pStyle w:val="Akapitzlist"/>
              <w:widowControl w:val="0"/>
              <w:numPr>
                <w:ilvl w:val="0"/>
                <w:numId w:val="12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dowolnego stażu pracy np. staż pracy w służbie zdrowia</w:t>
            </w:r>
          </w:p>
        </w:tc>
      </w:tr>
      <w:tr w:rsidR="005E077B" w:rsidRPr="00B4693B" w14:paraId="4A70088B"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1A2F7F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40F4FA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 w systemie harmonogramów czasu pracy dla pracowników</w:t>
            </w:r>
          </w:p>
        </w:tc>
      </w:tr>
      <w:tr w:rsidR="005E077B" w:rsidRPr="00B4693B" w14:paraId="416009D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4704A9E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18F6712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prowadzenia w systemie ewidencji czasu pracy.</w:t>
            </w:r>
          </w:p>
        </w:tc>
      </w:tr>
      <w:tr w:rsidR="005E077B" w:rsidRPr="00B4693B" w14:paraId="4FB88134"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1C67203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B4B383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 odrębnym wykazie wszystkich pracowników niepełnosprawnych wraz z ich wcześniej uzupełnionymi danymi dotyczącymi niepełnosprawności.</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xml:space="preserve"> </w:t>
            </w:r>
          </w:p>
        </w:tc>
      </w:tr>
      <w:tr w:rsidR="005E077B" w:rsidRPr="00B4693B" w14:paraId="42CE9340" w14:textId="77777777" w:rsidTr="00717C6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320" w:type="pct"/>
          </w:tcPr>
          <w:p w14:paraId="74417EF4"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0FB05965"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wykonania w systemie</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przeszeregowań dla grupy wcześniej wybranych</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pracowników z uwzględnieniem:</w:t>
            </w:r>
          </w:p>
          <w:p w14:paraId="7B6229D1"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zmiany stawki zaszeregowania procentowej</w:t>
            </w:r>
          </w:p>
          <w:p w14:paraId="7FEB249E"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zmiany stawki zaszeregowania o kwotę</w:t>
            </w:r>
          </w:p>
          <w:p w14:paraId="7AE8BE9A"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zmiany stawki zaszeregowania do określonej kwoty</w:t>
            </w:r>
          </w:p>
          <w:p w14:paraId="4DE507DD"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zmiany stawki zaszeregowania wg kategorii zaszeregowania</w:t>
            </w:r>
          </w:p>
          <w:p w14:paraId="666B951B"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sposobu zaokrąglenia z jaką dokładnością ma być zaokrąglona wartość np. 0.01,0.1,1 itp.</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xml:space="preserve"> </w:t>
            </w:r>
          </w:p>
          <w:p w14:paraId="48441542"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zmiany jednostki organizacyjnej.</w:t>
            </w:r>
          </w:p>
          <w:p w14:paraId="76F066C1"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zmiany stanowiska pracy</w:t>
            </w:r>
          </w:p>
          <w:p w14:paraId="7FA2FBE3"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rPr>
            </w:pPr>
            <w:r w:rsidRPr="00B4693B">
              <w:rPr>
                <w:rFonts w:ascii="Liberation Serif" w:eastAsia="Calibri" w:hAnsi="Liberation Serif" w:cs="Liberation Serif"/>
                <w:b w:val="0"/>
                <w:bCs w:val="0"/>
                <w:sz w:val="22"/>
                <w:szCs w:val="22"/>
              </w:rPr>
              <w:t>zmiany miejsca pracy</w:t>
            </w:r>
          </w:p>
          <w:p w14:paraId="2AA62462" w14:textId="77777777" w:rsidR="005E077B" w:rsidRPr="00B4693B" w:rsidRDefault="005E077B" w:rsidP="00216B27">
            <w:pPr>
              <w:pStyle w:val="Akapitzlist"/>
              <w:widowControl w:val="0"/>
              <w:numPr>
                <w:ilvl w:val="0"/>
                <w:numId w:val="128"/>
              </w:numPr>
              <w:autoSpaceDE w:val="0"/>
              <w:autoSpaceDN w:val="0"/>
              <w:ind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bCs w:val="0"/>
                <w:sz w:val="22"/>
                <w:szCs w:val="22"/>
              </w:rPr>
              <w:t>zmiany grupy pracowniczej</w:t>
            </w:r>
          </w:p>
        </w:tc>
      </w:tr>
      <w:tr w:rsidR="005E077B" w:rsidRPr="00B4693B" w14:paraId="5ECEFB3B"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09F3DB51"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6B315677"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generowania danych do sprawozdania GUS Z-12 za wybrany rok dla wybranych przez użytkownika osób. System powinien tworzyć plik wsadowy w formacie „CSV”, który można zaimportować do programu Z-12 dla Jednostek Sprawozdawczych dostarczanego przez GUS na potrzeby automatycznej generacji i losowania osób do sprawozdania Z12. </w:t>
            </w:r>
          </w:p>
        </w:tc>
      </w:tr>
      <w:tr w:rsidR="005E077B" w:rsidRPr="00B4693B" w14:paraId="4E799C30" w14:textId="77777777" w:rsidTr="00717C62">
        <w:trPr>
          <w:cnfStyle w:val="000000100000" w:firstRow="0" w:lastRow="0" w:firstColumn="0" w:lastColumn="0" w:oddVBand="0" w:evenVBand="0" w:oddHBand="1" w:evenHBand="0" w:firstRowFirstColumn="0" w:firstRowLastColumn="0" w:lastRowFirstColumn="0" w:lastRowLastColumn="0"/>
          <w:trHeight w:val="1542"/>
        </w:trPr>
        <w:tc>
          <w:tcPr>
            <w:cnfStyle w:val="001000000000" w:firstRow="0" w:lastRow="0" w:firstColumn="1" w:lastColumn="0" w:oddVBand="0" w:evenVBand="0" w:oddHBand="0" w:evenHBand="0" w:firstRowFirstColumn="0" w:firstRowLastColumn="0" w:lastRowFirstColumn="0" w:lastRowLastColumn="0"/>
            <w:tcW w:w="320" w:type="pct"/>
          </w:tcPr>
          <w:p w14:paraId="4588E4C5"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FBD2758"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przesyłania dokumentów zgłoszeniowych ZUS do programu Płatnik:</w:t>
            </w:r>
          </w:p>
          <w:p w14:paraId="069B2347"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ZUA</w:t>
            </w:r>
          </w:p>
          <w:p w14:paraId="08A51923"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ZIUA</w:t>
            </w:r>
          </w:p>
          <w:p w14:paraId="40C20BFC"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ZCNA</w:t>
            </w:r>
          </w:p>
          <w:p w14:paraId="6F52AC31"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ZWUA</w:t>
            </w:r>
          </w:p>
          <w:p w14:paraId="51A4D859"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ZZA</w:t>
            </w:r>
          </w:p>
          <w:p w14:paraId="3C0CB49C" w14:textId="77777777" w:rsidR="005E077B" w:rsidRPr="00B4693B" w:rsidRDefault="005E077B" w:rsidP="00216B27">
            <w:pPr>
              <w:pStyle w:val="Akapitzlist"/>
              <w:widowControl w:val="0"/>
              <w:numPr>
                <w:ilvl w:val="0"/>
                <w:numId w:val="12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ZUS ZSWA</w:t>
            </w:r>
          </w:p>
        </w:tc>
      </w:tr>
      <w:tr w:rsidR="005E077B" w:rsidRPr="00B4693B" w14:paraId="4D00E82F" w14:textId="77777777" w:rsidTr="00717C62">
        <w:trPr>
          <w:trHeight w:val="2891"/>
        </w:trPr>
        <w:tc>
          <w:tcPr>
            <w:cnfStyle w:val="001000000000" w:firstRow="0" w:lastRow="0" w:firstColumn="1" w:lastColumn="0" w:oddVBand="0" w:evenVBand="0" w:oddHBand="0" w:evenHBand="0" w:firstRowFirstColumn="0" w:firstRowLastColumn="0" w:lastRowFirstColumn="0" w:lastRowLastColumn="0"/>
            <w:tcW w:w="320" w:type="pct"/>
          </w:tcPr>
          <w:p w14:paraId="2A69BD46"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358EE61F"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wykorzystania standardowych zdefiniowanych w systemie szablony pism kadrowych:</w:t>
            </w:r>
          </w:p>
          <w:p w14:paraId="461EF5DF"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umowa o pracę, </w:t>
            </w:r>
          </w:p>
          <w:p w14:paraId="2CCB5836"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zmianie warunków zatrudnienia,</w:t>
            </w:r>
          </w:p>
          <w:p w14:paraId="1003CE30"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zaświadczenia o pracy,</w:t>
            </w:r>
          </w:p>
          <w:p w14:paraId="7D09AE3F"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rachunek do umów cywilnoprawnych</w:t>
            </w:r>
          </w:p>
          <w:p w14:paraId="776EAA88"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umowa zlecenie</w:t>
            </w:r>
          </w:p>
          <w:p w14:paraId="6B912927"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decyzja o przyznaniu nagrody</w:t>
            </w:r>
          </w:p>
          <w:p w14:paraId="3AE49FD9"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decyzja o przyznaniu kary</w:t>
            </w:r>
          </w:p>
          <w:p w14:paraId="6FD52A36"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skierowanie na badania profilaktyczne</w:t>
            </w:r>
          </w:p>
          <w:p w14:paraId="5FC14669"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decyzja o przyznaniu nagrody jubileuszowej</w:t>
            </w:r>
          </w:p>
          <w:p w14:paraId="14B72076"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świadectwo pracy</w:t>
            </w:r>
          </w:p>
          <w:p w14:paraId="5064FB13" w14:textId="77777777" w:rsidR="005E077B" w:rsidRPr="00B4693B" w:rsidRDefault="005E077B" w:rsidP="00216B27">
            <w:pPr>
              <w:pStyle w:val="Akapitzlist"/>
              <w:widowControl w:val="0"/>
              <w:numPr>
                <w:ilvl w:val="0"/>
                <w:numId w:val="13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nieobecności pracownika.</w:t>
            </w:r>
          </w:p>
        </w:tc>
      </w:tr>
      <w:tr w:rsidR="005E077B" w:rsidRPr="00B4693B" w14:paraId="1ACB05C0"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36D83C9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098A3A7"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sporządzania własnych raportów kadrowych wg dowolnego zestawu informacji i warunków (filtrów) znajdujących się w module Kadry</w:t>
            </w:r>
          </w:p>
        </w:tc>
      </w:tr>
      <w:tr w:rsidR="005E077B" w:rsidRPr="00B4693B" w14:paraId="71020115"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20" w:type="pct"/>
          </w:tcPr>
          <w:p w14:paraId="79A8668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C72F3DB"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definiowania i modyfikacji własnych szablonów pism kadrowych</w:t>
            </w:r>
          </w:p>
        </w:tc>
      </w:tr>
      <w:tr w:rsidR="005E077B" w:rsidRPr="00B4693B" w14:paraId="291BCF2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20" w:type="pct"/>
          </w:tcPr>
          <w:p w14:paraId="74F06B60"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46543FAE" w14:textId="77777777" w:rsidR="005E077B" w:rsidRPr="00B4693B" w:rsidRDefault="005E077B" w:rsidP="75558896">
            <w:pPr>
              <w:widowControl w:val="0"/>
              <w:autoSpaceDE w:val="0"/>
              <w:autoSpaceDN w:val="0"/>
              <w:ind w:left="57" w:right="57"/>
              <w:rPr>
                <w:rFonts w:ascii="Liberation Serif" w:eastAsia="Calibri" w:hAnsi="Liberation Serif" w:cs="Liberation Serif"/>
                <w:b w:val="0"/>
                <w:bCs w:val="0"/>
                <w:sz w:val="22"/>
                <w:szCs w:val="22"/>
              </w:rPr>
            </w:pPr>
            <w:r w:rsidRPr="00B4693B">
              <w:rPr>
                <w:rFonts w:ascii="Liberation Serif" w:eastAsia="Calibri" w:hAnsi="Liberation Serif" w:cs="Liberation Serif"/>
                <w:b w:val="0"/>
                <w:sz w:val="22"/>
                <w:szCs w:val="22"/>
              </w:rPr>
              <w:t xml:space="preserve">Moduł powinien umożliwiać wygenerowanie pism kadrowych do programu </w:t>
            </w:r>
            <w:r w:rsidR="00EB3E84" w:rsidRPr="00B4693B">
              <w:rPr>
                <w:rFonts w:ascii="Liberation Serif" w:eastAsia="Calibri" w:hAnsi="Liberation Serif" w:cs="Liberation Serif"/>
                <w:b w:val="0"/>
                <w:sz w:val="22"/>
                <w:szCs w:val="22"/>
              </w:rPr>
              <w:t>MS Office lub Open Office.</w:t>
            </w:r>
          </w:p>
        </w:tc>
      </w:tr>
      <w:tr w:rsidR="005E077B" w:rsidRPr="00B4693B" w14:paraId="4D65B16C" w14:textId="77777777" w:rsidTr="00717C62">
        <w:trPr>
          <w:trHeight w:val="277"/>
        </w:trPr>
        <w:tc>
          <w:tcPr>
            <w:cnfStyle w:val="001000000000" w:firstRow="0" w:lastRow="0" w:firstColumn="1" w:lastColumn="0" w:oddVBand="0" w:evenVBand="0" w:oddHBand="0" w:evenHBand="0" w:firstRowFirstColumn="0" w:firstRowLastColumn="0" w:lastRowFirstColumn="0" w:lastRowLastColumn="0"/>
            <w:tcW w:w="320" w:type="pct"/>
          </w:tcPr>
          <w:p w14:paraId="2AE6D5F3"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74AA8964"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 systemie powinna być możliwość tworzenia własnych zestawień i raportów na podstawie dostępnych danych w module Kadrowym</w:t>
            </w:r>
          </w:p>
        </w:tc>
      </w:tr>
      <w:tr w:rsidR="005E077B" w:rsidRPr="00B4693B" w14:paraId="60E0EF72" w14:textId="77777777" w:rsidTr="00717C62">
        <w:trPr>
          <w:cnfStyle w:val="000000100000" w:firstRow="0" w:lastRow="0" w:firstColumn="0" w:lastColumn="0" w:oddVBand="0" w:evenVBand="0" w:oddHBand="1" w:evenHBand="0" w:firstRowFirstColumn="0" w:firstRowLastColumn="0" w:lastRowFirstColumn="0" w:lastRowLastColumn="0"/>
          <w:trHeight w:val="2554"/>
        </w:trPr>
        <w:tc>
          <w:tcPr>
            <w:cnfStyle w:val="001000000000" w:firstRow="0" w:lastRow="0" w:firstColumn="1" w:lastColumn="0" w:oddVBand="0" w:evenVBand="0" w:oddHBand="0" w:evenHBand="0" w:firstRowFirstColumn="0" w:firstRowLastColumn="0" w:lastRowFirstColumn="0" w:lastRowLastColumn="0"/>
            <w:tcW w:w="320" w:type="pct"/>
          </w:tcPr>
          <w:p w14:paraId="51544BE2"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29EFFA2A"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umożliwia wykonanie następujących raportów i zestawień :</w:t>
            </w:r>
          </w:p>
          <w:p w14:paraId="765CE7A9"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ilości pracowników zatrudnionych na wybrany dzień w zakładzie z podziałem wg</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wieku</w:t>
            </w:r>
          </w:p>
          <w:p w14:paraId="65302665"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ilości pracowników zatrudnionych na wybrany dzień w zakładzie z podziałem wg</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wykształcenia</w:t>
            </w:r>
          </w:p>
          <w:p w14:paraId="033DCF08"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wszystkich nieobecności w danym roku dla pracowników z możliwością pominięcia dni wolnych</w:t>
            </w:r>
          </w:p>
          <w:p w14:paraId="753C0D51"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pracowników posiadających w danym okresie wybrane absencje</w:t>
            </w:r>
          </w:p>
          <w:p w14:paraId="1BD7CB1A"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zestawienie ilości pracowników zatrudnionych w wybranym okresie w osobach i etatach z podziałem na kobiety i mężczyźni. możliwość wyliczenia średniego zatrudnienia z okresu: za który generuje się raport, z końców okresu lub końców miesięcy z uwzględnieniem lub bez uwzględnienia pracowników przebywających na urlopach bezpłatnych, świadczeń rehabilitacyjnych, uczniów, wojska, urlopów wychowawczych, urlopów macierzyńskich </w:t>
            </w:r>
          </w:p>
          <w:p w14:paraId="4097536D"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zestawienie ilości pracowników zatrudnionych w osobach i etatach z podziałem dla pełnozatrudnionych i niepełnozatrudnionych na wybrany dzień wg wybranych stanowisk pracy, jednostek organizacyjnych czy rodzaju pracy (umysłowi/fizyczni) </w:t>
            </w:r>
          </w:p>
          <w:p w14:paraId="0868522B"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pracowników z aktualnym na wybrany dzień wg zatrudnienia stanowiskiem, jednostką organizacyjną, kategorią zaszeregowania, stawką wynagrodzeniową, wymiarem etatu, wybranymi dodatkami pracowników</w:t>
            </w:r>
          </w:p>
          <w:p w14:paraId="2524FFBC"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przebiegu pracy zawodowej w bieżącym szpitalu na wybrany dzień z uwzględnieniem początku umowy, historii zmiany do dnia - do dnia,</w:t>
            </w:r>
          </w:p>
          <w:p w14:paraId="1773870C"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emerytów i rencistów</w:t>
            </w:r>
          </w:p>
          <w:p w14:paraId="4610903B"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pracowników którym kończy się ważność orzeczenia o niepełnosprawności.</w:t>
            </w:r>
          </w:p>
          <w:p w14:paraId="0479FC1B"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rotacja zatrudnienia</w:t>
            </w:r>
          </w:p>
          <w:p w14:paraId="56C95506"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rzeczywisty stan zatrudnienia osób niepełnosprawnych.</w:t>
            </w:r>
          </w:p>
          <w:p w14:paraId="04CFB062"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poziom zatrudnienia w zakładzie pracy</w:t>
            </w:r>
          </w:p>
          <w:p w14:paraId="2EAE53FA"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wskaźniki zatrudnienia osób niepełnosprawnych.</w:t>
            </w:r>
          </w:p>
          <w:p w14:paraId="70D87662"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pracowników z podziałem na pełnosprawnych i niepełnosprawnych.</w:t>
            </w:r>
          </w:p>
          <w:p w14:paraId="3B428244"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pracownicy wg wieku.</w:t>
            </w:r>
          </w:p>
          <w:p w14:paraId="018C3D81"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roczna karta nieobecności pracownika.</w:t>
            </w:r>
          </w:p>
          <w:p w14:paraId="7C202652"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dane do sprawozdania o zatrudnieniu, wynagrodzeniach i czasie pracy (dla sprawozdawczości GUS).</w:t>
            </w:r>
          </w:p>
          <w:p w14:paraId="786B1B49"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dane do sprawozdana o stanie zatrudnienia (dla sprawozdawczości GUS).</w:t>
            </w:r>
          </w:p>
          <w:p w14:paraId="4002C2DF"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raporty posiadające dane niezbędnymi do wypełnienia sprawozdań statystycznych GUS: Z-03, Z-05, Z-06, Z-07, Z-12, DG-1 z zakresu danych administracyjnych ewidencjonowanych w systemie.</w:t>
            </w:r>
          </w:p>
          <w:p w14:paraId="44FAA886"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przeciętna liczba ubezpieczonych (IWA)</w:t>
            </w:r>
          </w:p>
          <w:p w14:paraId="5F1FE968"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dzieci w wybranym przedziale wiekowym.</w:t>
            </w:r>
          </w:p>
          <w:p w14:paraId="664A149E"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kar/nagród przyznanych pracownikom w podanym okresie.</w:t>
            </w:r>
          </w:p>
          <w:p w14:paraId="4305E96F"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wybranych staży pracy pracowników.</w:t>
            </w:r>
          </w:p>
          <w:p w14:paraId="54D920B6"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osób do przyznania nagrody jubileuszowej.</w:t>
            </w:r>
          </w:p>
          <w:p w14:paraId="28C8DAB5"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przebieg pracy zawodowej pracowników poza bieżącym szpitalem.</w:t>
            </w:r>
          </w:p>
          <w:p w14:paraId="3C7B1D82"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wykazy dotyczące kwalifikacji pracowników (osoby posiadające wybrane kwalifikacje, osoby z przedawnionymi kwalifikacjami, wykaz terminów ważności kwalifikacji np. badania lekarskie).</w:t>
            </w:r>
          </w:p>
          <w:p w14:paraId="5A27D034"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rotacji zatrudnienia na dany dzień (przyjęci, zatrudnieni:</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ogółem, w tym niepełnosprawni).</w:t>
            </w:r>
          </w:p>
          <w:p w14:paraId="446B3BC6" w14:textId="77777777" w:rsidR="005E077B" w:rsidRPr="00B4693B" w:rsidRDefault="005E077B" w:rsidP="00216B27">
            <w:pPr>
              <w:pStyle w:val="Akapitzlist"/>
              <w:widowControl w:val="0"/>
              <w:numPr>
                <w:ilvl w:val="0"/>
                <w:numId w:val="13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wykorzystania urlopów wypoczynkowych.</w:t>
            </w:r>
          </w:p>
        </w:tc>
      </w:tr>
      <w:tr w:rsidR="005E077B" w:rsidRPr="00B4693B" w14:paraId="5BC430BF" w14:textId="77777777" w:rsidTr="00717C62">
        <w:trPr>
          <w:trHeight w:val="1587"/>
        </w:trPr>
        <w:tc>
          <w:tcPr>
            <w:cnfStyle w:val="001000000000" w:firstRow="0" w:lastRow="0" w:firstColumn="1" w:lastColumn="0" w:oddVBand="0" w:evenVBand="0" w:oddHBand="0" w:evenHBand="0" w:firstRowFirstColumn="0" w:firstRowLastColumn="0" w:lastRowFirstColumn="0" w:lastRowLastColumn="0"/>
            <w:tcW w:w="320" w:type="pct"/>
          </w:tcPr>
          <w:p w14:paraId="304EE46C" w14:textId="77777777" w:rsidR="005E077B" w:rsidRPr="00B4693B" w:rsidRDefault="005E077B" w:rsidP="00216B27">
            <w:pPr>
              <w:pStyle w:val="Akapitzlist"/>
              <w:widowControl w:val="0"/>
              <w:numPr>
                <w:ilvl w:val="0"/>
                <w:numId w:val="108"/>
              </w:numPr>
              <w:autoSpaceDE w:val="0"/>
              <w:autoSpaceDN w:val="0"/>
              <w:ind w:right="57"/>
              <w:rPr>
                <w:rFonts w:ascii="Liberation Serif" w:eastAsia="Calibri" w:hAnsi="Liberation Serif" w:cs="Liberation Serif"/>
                <w:sz w:val="22"/>
                <w:szCs w:val="22"/>
              </w:rPr>
            </w:pPr>
          </w:p>
        </w:tc>
        <w:tc>
          <w:tcPr>
            <w:cnfStyle w:val="000100000000" w:firstRow="0" w:lastRow="0" w:firstColumn="0" w:lastColumn="1" w:oddVBand="0" w:evenVBand="0" w:oddHBand="0" w:evenHBand="0" w:firstRowFirstColumn="0" w:firstRowLastColumn="0" w:lastRowFirstColumn="0" w:lastRowLastColumn="0"/>
            <w:tcW w:w="4680" w:type="pct"/>
          </w:tcPr>
          <w:p w14:paraId="5D9DCE50" w14:textId="77777777" w:rsidR="005E077B" w:rsidRPr="00B4693B" w:rsidRDefault="005E077B" w:rsidP="009E49DE">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uprawnień do modułu tak by użytkownicy pracowali na danych w obrębie wybranych:</w:t>
            </w:r>
          </w:p>
          <w:p w14:paraId="0A00AD0E" w14:textId="77777777" w:rsidR="005E077B" w:rsidRPr="00B4693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pracowników</w:t>
            </w:r>
          </w:p>
          <w:p w14:paraId="56FBAB55" w14:textId="77777777" w:rsidR="005E077B" w:rsidRPr="00B4693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 pracowniczych</w:t>
            </w:r>
          </w:p>
          <w:p w14:paraId="0FE8AD08" w14:textId="77777777" w:rsidR="005E077B" w:rsidRPr="00B4693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jednostek organizacyjnych</w:t>
            </w:r>
          </w:p>
          <w:p w14:paraId="6C42B484" w14:textId="77777777" w:rsidR="005E077B" w:rsidRPr="00B4693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 wypłat</w:t>
            </w:r>
          </w:p>
          <w:p w14:paraId="56141706" w14:textId="77777777" w:rsidR="005E077B" w:rsidRPr="00B4693B" w:rsidRDefault="005E077B" w:rsidP="00216B27">
            <w:pPr>
              <w:pStyle w:val="Akapitzlist"/>
              <w:widowControl w:val="0"/>
              <w:numPr>
                <w:ilvl w:val="0"/>
                <w:numId w:val="13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 pracy</w:t>
            </w:r>
          </w:p>
        </w:tc>
      </w:tr>
    </w:tbl>
    <w:p w14:paraId="108EFAFD" w14:textId="77777777" w:rsidR="00D9178F" w:rsidRPr="00B4693B" w:rsidRDefault="00D9178F" w:rsidP="0016212B">
      <w:pPr>
        <w:pStyle w:val="Nagwek4"/>
        <w:rPr>
          <w:rFonts w:ascii="Liberation Serif" w:hAnsi="Liberation Serif" w:cs="Liberation Serif"/>
        </w:rPr>
      </w:pPr>
      <w:r w:rsidRPr="00B4693B">
        <w:rPr>
          <w:rFonts w:ascii="Liberation Serif" w:hAnsi="Liberation Serif" w:cs="Liberation Serif"/>
        </w:rPr>
        <w:lastRenderedPageBreak/>
        <w:t>P</w:t>
      </w:r>
      <w:r w:rsidR="002D7F31" w:rsidRPr="00B4693B">
        <w:rPr>
          <w:rFonts w:ascii="Liberation Serif" w:hAnsi="Liberation Serif" w:cs="Liberation Serif"/>
        </w:rPr>
        <w:t>łace</w:t>
      </w:r>
    </w:p>
    <w:tbl>
      <w:tblPr>
        <w:tblStyle w:val="Tabelasiatki4akcent11"/>
        <w:tblW w:w="5000" w:type="pct"/>
        <w:tblInd w:w="0" w:type="dxa"/>
        <w:tblLook w:val="01E0" w:firstRow="1" w:lastRow="1" w:firstColumn="1" w:lastColumn="1" w:noHBand="0" w:noVBand="0"/>
      </w:tblPr>
      <w:tblGrid>
        <w:gridCol w:w="630"/>
        <w:gridCol w:w="8997"/>
      </w:tblGrid>
      <w:tr w:rsidR="005E077B" w:rsidRPr="00B4693B" w14:paraId="4FA159CA" w14:textId="77777777" w:rsidTr="005E077B">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83F6917"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687" w:type="pct"/>
          </w:tcPr>
          <w:p w14:paraId="13AF858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Płace</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5E077B" w:rsidRPr="00B4693B" w14:paraId="6F51119A" w14:textId="77777777" w:rsidTr="005E077B">
        <w:trPr>
          <w:cnfStyle w:val="000000100000" w:firstRow="0" w:lastRow="0" w:firstColumn="0" w:lastColumn="0" w:oddVBand="0" w:evenVBand="0" w:oddHBand="1" w:evenHBand="0" w:firstRowFirstColumn="0" w:firstRowLastColumn="0" w:lastRowFirstColumn="0" w:lastRowLastColumn="0"/>
          <w:trHeight w:val="2550"/>
        </w:trPr>
        <w:tc>
          <w:tcPr>
            <w:cnfStyle w:val="001000000000" w:firstRow="0" w:lastRow="0" w:firstColumn="1" w:lastColumn="0" w:oddVBand="0" w:evenVBand="0" w:oddHBand="0" w:evenHBand="0" w:firstRowFirstColumn="0" w:firstRowLastColumn="0" w:lastRowFirstColumn="0" w:lastRowLastColumn="0"/>
            <w:tcW w:w="313" w:type="pct"/>
          </w:tcPr>
          <w:p w14:paraId="7BFE6F7F"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B08688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Moduł ma predefiniowane następujące składniki płacowe zgodnie z przepisami KP oraz ustawą o ZOZ wraz z możliwością podania kwot i % przy składnikach dotyczących wyliczeń na podstawie wewnętrznych regulaminów: </w:t>
            </w:r>
          </w:p>
          <w:p w14:paraId="3C9ED397"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płaca zasadnicza</w:t>
            </w:r>
          </w:p>
          <w:p w14:paraId="34282BE3"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funkcyjny</w:t>
            </w:r>
          </w:p>
          <w:p w14:paraId="042869C0"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naukowy</w:t>
            </w:r>
          </w:p>
          <w:p w14:paraId="1D6DACC4"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stażowy</w:t>
            </w:r>
          </w:p>
          <w:p w14:paraId="13898FA8"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premie kwotowa</w:t>
            </w:r>
          </w:p>
          <w:p w14:paraId="1F58D934"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premia procentowa</w:t>
            </w:r>
          </w:p>
          <w:p w14:paraId="2E916A1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nocny 20%</w:t>
            </w:r>
          </w:p>
          <w:p w14:paraId="1B9F07A3"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nocny 65%</w:t>
            </w:r>
          </w:p>
          <w:p w14:paraId="3EF4BC8D"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dodatek świąteczny 45%</w:t>
            </w:r>
          </w:p>
          <w:p w14:paraId="4DF239E0"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dyżury lekarskie</w:t>
            </w:r>
          </w:p>
          <w:p w14:paraId="60A3193E"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dyżury lekarskie - dodatek 50%</w:t>
            </w:r>
          </w:p>
          <w:p w14:paraId="6C0C5BAD"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dyżury lekarskie - dodatek 100%</w:t>
            </w:r>
          </w:p>
          <w:p w14:paraId="3125FB3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dyżury lekarskie – dodatek 20%</w:t>
            </w:r>
          </w:p>
          <w:p w14:paraId="1923B1D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wezwania</w:t>
            </w:r>
          </w:p>
          <w:p w14:paraId="09697F4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wezwania 50%</w:t>
            </w:r>
          </w:p>
          <w:p w14:paraId="2F44DDA0"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wezwania 100%</w:t>
            </w:r>
          </w:p>
          <w:p w14:paraId="7FF70F40"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dopłata do nwk (najniższego wynagrodzenia krajowego)</w:t>
            </w:r>
          </w:p>
          <w:p w14:paraId="4410F91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średnia urlopowa - wynagrodzenie za urlopy wypoczynkowe i inne</w:t>
            </w:r>
          </w:p>
          <w:p w14:paraId="5A2FF3E4"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ekwiwalent za urlop</w:t>
            </w:r>
          </w:p>
          <w:p w14:paraId="7CAC4F2F"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jubileusz</w:t>
            </w:r>
          </w:p>
          <w:p w14:paraId="7966CAB6"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odprawy emerytalno-rentowe</w:t>
            </w:r>
          </w:p>
          <w:p w14:paraId="777BA61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wynagrodzenie chorobowe (do 33 dni) oraz zasiłki za czas nieobecności wskutek choroby.</w:t>
            </w:r>
          </w:p>
          <w:p w14:paraId="5D9EE76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składki na ubezpieczenie pracownika: emerytalne, rentowe, chorobowe, zdrowotne</w:t>
            </w:r>
          </w:p>
          <w:p w14:paraId="3420B67C"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zaliczki na podatek dochodowy (z uwzględnieniem: zwiększonych kosztów, obniżonej zaliczki, zwiększonej zaliczki, wstrzymania poboru zaliczki, kosztów autorskich, pobytu na kontrakcie zagranicznym).</w:t>
            </w:r>
          </w:p>
          <w:p w14:paraId="660578E1"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dodatkowe świadczenie nie wypłacane i stanowiące podstawę naliczenia podatku dochodowego (np. paczki, dofinansowanie do biletów miesięcznych).</w:t>
            </w:r>
          </w:p>
          <w:p w14:paraId="7AFB34A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zajęcie komornicze egzekwowane na podstawie tytułów wykonawczych.</w:t>
            </w:r>
          </w:p>
          <w:p w14:paraId="1220514D"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alimenty</w:t>
            </w:r>
          </w:p>
          <w:p w14:paraId="7CDBAE0B"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wkłady i raty z tytułu KZP</w:t>
            </w:r>
          </w:p>
          <w:p w14:paraId="12B0C93F"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raty pożyczek mieszkaniowych</w:t>
            </w:r>
          </w:p>
          <w:p w14:paraId="2325231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krajowa izba diagnostów laboratoryjnych</w:t>
            </w:r>
          </w:p>
          <w:p w14:paraId="62BF315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izba pielęgniarek i położnych</w:t>
            </w:r>
          </w:p>
          <w:p w14:paraId="5BD3F114"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izba lekarska</w:t>
            </w:r>
          </w:p>
          <w:p w14:paraId="6CD46162"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izba aptekarska</w:t>
            </w:r>
          </w:p>
          <w:p w14:paraId="2AA8D3A1"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związek zawodowy pielęgniarek i położnych</w:t>
            </w:r>
          </w:p>
          <w:p w14:paraId="29CB980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związek zawodowy lekarzy</w:t>
            </w:r>
          </w:p>
          <w:p w14:paraId="0294753A"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związek zawodowy pracowników ochrony zdrowia</w:t>
            </w:r>
          </w:p>
          <w:p w14:paraId="1461F163"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związek zawodowy solidarność </w:t>
            </w:r>
          </w:p>
          <w:p w14:paraId="0C76291B"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dobrowolne ubezpieczenia np. PZU</w:t>
            </w:r>
          </w:p>
          <w:p w14:paraId="2C139586"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świadczenia socjalne opodatkowane.</w:t>
            </w:r>
          </w:p>
          <w:p w14:paraId="065C0FAC"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świadczenia socjalne nieopodatkowane</w:t>
            </w:r>
          </w:p>
          <w:p w14:paraId="14D1F2BC"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składki na ubezpieczenie płatnika: emerytalne, rentowe wypadkowe, fundusz pracy, fundusz gwarantowanych świadczeń pracowniczych, fundusz emerytur pomostowych</w:t>
            </w:r>
          </w:p>
          <w:p w14:paraId="5559C114" w14:textId="77777777" w:rsidR="005E077B" w:rsidRPr="00B4693B" w:rsidRDefault="005E077B" w:rsidP="00216B27">
            <w:pPr>
              <w:pStyle w:val="Akapitzlist"/>
              <w:widowControl w:val="0"/>
              <w:numPr>
                <w:ilvl w:val="0"/>
                <w:numId w:val="13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składki refundowane z budżetu państwa i PFRON.</w:t>
            </w:r>
          </w:p>
        </w:tc>
      </w:tr>
      <w:tr w:rsidR="005E077B" w:rsidRPr="00B4693B" w14:paraId="19B1FC6B"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41D2C05"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E2E850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rozliczania absencji chorobowych na listach płac z kontrolą: okresów zasiłkowych, składników okresowych, indywidualnego czasu pracy pracownika.</w:t>
            </w:r>
          </w:p>
        </w:tc>
      </w:tr>
      <w:tr w:rsidR="005E077B" w:rsidRPr="00B4693B" w14:paraId="2C1850F0"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C2D420D"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F4BDADE"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rozliczania absencji urlopowych z: przeliczeniem podstaw według aktualnych stawek, z uwzględnieniem wymiaru etatu i zmiany rodzaju stawki.</w:t>
            </w:r>
          </w:p>
        </w:tc>
      </w:tr>
      <w:tr w:rsidR="005E077B" w:rsidRPr="00B4693B" w14:paraId="2F5B95FC" w14:textId="77777777" w:rsidTr="005E077B">
        <w:trPr>
          <w:trHeight w:val="70"/>
        </w:trPr>
        <w:tc>
          <w:tcPr>
            <w:cnfStyle w:val="001000000000" w:firstRow="0" w:lastRow="0" w:firstColumn="1" w:lastColumn="0" w:oddVBand="0" w:evenVBand="0" w:oddHBand="0" w:evenHBand="0" w:firstRowFirstColumn="0" w:firstRowLastColumn="0" w:lastRowFirstColumn="0" w:lastRowLastColumn="0"/>
            <w:tcW w:w="313" w:type="pct"/>
          </w:tcPr>
          <w:p w14:paraId="3BE5DC4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C41835C"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umożliwia rozliczanie kosztów dydaktycznych, w tym:</w:t>
            </w:r>
          </w:p>
          <w:p w14:paraId="78595741" w14:textId="77777777" w:rsidR="005E077B" w:rsidRPr="00B4693B" w:rsidRDefault="005E077B" w:rsidP="00216B27">
            <w:pPr>
              <w:pStyle w:val="Akapitzlist"/>
              <w:widowControl w:val="0"/>
              <w:numPr>
                <w:ilvl w:val="0"/>
                <w:numId w:val="13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rozliczanie kosztów autorskich (przychodów dydaktycznych) na przestrzeni miesiąca, </w:t>
            </w:r>
          </w:p>
          <w:p w14:paraId="16755C1E" w14:textId="77777777" w:rsidR="005E077B" w:rsidRPr="00B4693B" w:rsidRDefault="005E077B" w:rsidP="00216B27">
            <w:pPr>
              <w:pStyle w:val="Akapitzlist"/>
              <w:widowControl w:val="0"/>
              <w:numPr>
                <w:ilvl w:val="0"/>
                <w:numId w:val="13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roczne obliczenie przychodów i kosztów autorskich.</w:t>
            </w:r>
          </w:p>
        </w:tc>
      </w:tr>
      <w:tr w:rsidR="005E077B" w:rsidRPr="00B4693B" w14:paraId="6E6F3CC3"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6795A907"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382727E"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zapewnia możliwość naliczania zaliczek na podatek dochodowy od osób fizycznych dla zakładu, który utracił status ZPCHR z uwzględnieniem odliczenia na ZFRON</w:t>
            </w:r>
          </w:p>
        </w:tc>
      </w:tr>
      <w:tr w:rsidR="005E077B" w:rsidRPr="00B4693B" w14:paraId="2B424E32"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C7B01BF"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5FECE6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umożliwia tworzenie dowolnych nowych składników płacowych do potrąceń i wynagrodzeń pracowników z możliwością wykorzystania każdych danych zawartych w module kadrowym i płacowym.</w:t>
            </w:r>
          </w:p>
        </w:tc>
      </w:tr>
      <w:tr w:rsidR="005E077B" w:rsidRPr="00B4693B" w14:paraId="007B0BAE"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9BE8DC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E5225A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modyfikacji algorytmów obliczania wynagrodzeń, bądź tworzenia nowych wg indywidualnych potrzeb użytkownika opartych na wykorzystaniu każdych danych zawartych w module kadrowym i płacowym.</w:t>
            </w:r>
          </w:p>
        </w:tc>
      </w:tr>
      <w:tr w:rsidR="005E077B" w:rsidRPr="00B4693B" w14:paraId="749571A9"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B7BB26F"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37903D9"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importu wartości składnika na listę płac z pliku MS Excel.</w:t>
            </w:r>
          </w:p>
        </w:tc>
      </w:tr>
      <w:tr w:rsidR="005E077B" w:rsidRPr="00B4693B" w14:paraId="7D5C74EA"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4365014"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2AACBE2"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Do każdego składnika płacowego wyliczanego na liście płac możliwość wprowadzenia korekty mającej skutek na bieżącej liście płac. </w:t>
            </w:r>
          </w:p>
        </w:tc>
      </w:tr>
      <w:tr w:rsidR="005E077B" w:rsidRPr="00B4693B" w14:paraId="018140B5"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5EFE30B6"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89FB21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Moduł umożliwia tworzenie wielu list płac w jednym miesiącu dla jednego pracownika np. lista dodatkowa, lista dyżurowa, lista umów zleceń </w:t>
            </w:r>
          </w:p>
        </w:tc>
      </w:tr>
      <w:tr w:rsidR="005E077B" w:rsidRPr="00B4693B" w14:paraId="4CE87AAA" w14:textId="77777777" w:rsidTr="005E077B">
        <w:trPr>
          <w:cnfStyle w:val="000000100000" w:firstRow="0" w:lastRow="0" w:firstColumn="0" w:lastColumn="0" w:oddVBand="0" w:evenVBand="0" w:oddHBand="1" w:evenHBand="0" w:firstRowFirstColumn="0" w:firstRowLastColumn="0" w:lastRowFirstColumn="0" w:lastRowLastColumn="0"/>
          <w:trHeight w:val="1182"/>
        </w:trPr>
        <w:tc>
          <w:tcPr>
            <w:cnfStyle w:val="001000000000" w:firstRow="0" w:lastRow="0" w:firstColumn="1" w:lastColumn="0" w:oddVBand="0" w:evenVBand="0" w:oddHBand="0" w:evenHBand="0" w:firstRowFirstColumn="0" w:firstRowLastColumn="0" w:lastRowFirstColumn="0" w:lastRowLastColumn="0"/>
            <w:tcW w:w="313" w:type="pct"/>
          </w:tcPr>
          <w:p w14:paraId="569C136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CA04FD9"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list płac dla: </w:t>
            </w:r>
          </w:p>
          <w:p w14:paraId="6D241471" w14:textId="77777777" w:rsidR="005E077B" w:rsidRPr="00B4693B"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całego szpitala – jedna lista płac</w:t>
            </w:r>
          </w:p>
          <w:p w14:paraId="1C312060" w14:textId="77777777" w:rsidR="005E077B" w:rsidRPr="00B4693B"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jednostki organizacyjnej</w:t>
            </w:r>
          </w:p>
          <w:p w14:paraId="23B3B6F4" w14:textId="77777777" w:rsidR="005E077B" w:rsidRPr="00B4693B"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wypłaty</w:t>
            </w:r>
          </w:p>
          <w:p w14:paraId="407E6B55" w14:textId="77777777" w:rsidR="005E077B" w:rsidRPr="00B4693B" w:rsidRDefault="005E077B" w:rsidP="00216B27">
            <w:pPr>
              <w:pStyle w:val="Akapitzlist"/>
              <w:widowControl w:val="0"/>
              <w:numPr>
                <w:ilvl w:val="0"/>
                <w:numId w:val="13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grupy pracowniczej</w:t>
            </w:r>
          </w:p>
        </w:tc>
      </w:tr>
      <w:tr w:rsidR="005E077B" w:rsidRPr="00B4693B" w14:paraId="655291CD" w14:textId="77777777" w:rsidTr="005E077B">
        <w:trPr>
          <w:trHeight w:val="424"/>
        </w:trPr>
        <w:tc>
          <w:tcPr>
            <w:cnfStyle w:val="001000000000" w:firstRow="0" w:lastRow="0" w:firstColumn="1" w:lastColumn="0" w:oddVBand="0" w:evenVBand="0" w:oddHBand="0" w:evenHBand="0" w:firstRowFirstColumn="0" w:firstRowLastColumn="0" w:lastRowFirstColumn="0" w:lastRowLastColumn="0"/>
            <w:tcW w:w="313" w:type="pct"/>
          </w:tcPr>
          <w:p w14:paraId="0DB69CFC"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1B11F2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Przy tworzeniu listy płac możliwość określenia:</w:t>
            </w:r>
          </w:p>
          <w:p w14:paraId="7303F593"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numeru listy płac</w:t>
            </w:r>
          </w:p>
          <w:p w14:paraId="79F0F844"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tytułu listy płac</w:t>
            </w:r>
          </w:p>
          <w:p w14:paraId="2C715040"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listy płac (główna, dodatkowa korekta, zleceń itp.)</w:t>
            </w:r>
          </w:p>
          <w:p w14:paraId="1220715B"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daty wypłaty</w:t>
            </w:r>
          </w:p>
          <w:p w14:paraId="01A97C31"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okresu rozliczeniowego</w:t>
            </w:r>
          </w:p>
          <w:p w14:paraId="5E0E05E4"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jednostki organizacyjnej</w:t>
            </w:r>
          </w:p>
          <w:p w14:paraId="5B04EE78"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grupy pracowniczej</w:t>
            </w:r>
          </w:p>
          <w:p w14:paraId="673D5373"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miejsca wypłaty</w:t>
            </w:r>
          </w:p>
          <w:p w14:paraId="36B74529"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daty dekretacji</w:t>
            </w:r>
          </w:p>
          <w:p w14:paraId="2FE4FC54" w14:textId="77777777" w:rsidR="005E077B" w:rsidRPr="00B4693B" w:rsidRDefault="005E077B" w:rsidP="00216B27">
            <w:pPr>
              <w:pStyle w:val="Akapitzlist"/>
              <w:widowControl w:val="0"/>
              <w:numPr>
                <w:ilvl w:val="0"/>
                <w:numId w:val="13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rodzaju dowodu księgowego</w:t>
            </w:r>
          </w:p>
          <w:p w14:paraId="7EB0F27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daty okresu rozliczeniowego dla składników</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rocznych, kwartalnych, dwumiesięcznych.</w:t>
            </w:r>
          </w:p>
        </w:tc>
      </w:tr>
      <w:tr w:rsidR="005E077B" w:rsidRPr="00B4693B" w14:paraId="76D8B910"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BB045E8"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476A65B"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pracowników, którzy znajdują się na liście płac wraz z możliwością dodania lub usunięcia pracownika na listę płac.</w:t>
            </w:r>
          </w:p>
        </w:tc>
      </w:tr>
      <w:tr w:rsidR="005E077B" w:rsidRPr="00B4693B" w14:paraId="798C51E8"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3408A0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DFB377C"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list korygujących do wskazanych list płac. </w:t>
            </w:r>
          </w:p>
        </w:tc>
      </w:tr>
      <w:tr w:rsidR="005E077B" w:rsidRPr="00B4693B" w14:paraId="335F23E4"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72F2486"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698EA3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Tworzenie list korygujących z zapewnieniem zasad: kwoty na listach korekt powinny być automatycznie wyliczane na podstawie zmian wprowadzonych w systemie np. lista płac została wypłacona za m-c luty. W miesiącu marcu została przyznana podwyżka pracownikowi od m-c lutego. Składniki na liście korekt założonej w m-c marcu dotyczącej listy za m-c luty powinny się automatycznie naliczyć jako różnica wynagrodzenia wraz ze składnikami pochodnymi miedzy kwotą wypłaconą a przyznaną. </w:t>
            </w:r>
          </w:p>
        </w:tc>
      </w:tr>
      <w:tr w:rsidR="005E077B" w:rsidRPr="00B4693B" w14:paraId="3AD24CBA"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63F0B3B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42BAE8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korekt do list korygowanych na analogicznych zasadach jak listy korygujące do list płac. </w:t>
            </w:r>
          </w:p>
        </w:tc>
      </w:tr>
      <w:tr w:rsidR="005E077B" w:rsidRPr="00B4693B" w14:paraId="43C4EC66" w14:textId="77777777" w:rsidTr="005E077B">
        <w:trPr>
          <w:cnfStyle w:val="000000100000" w:firstRow="0" w:lastRow="0" w:firstColumn="0" w:lastColumn="0" w:oddVBand="0" w:evenVBand="0" w:oddHBand="1" w:evenHBand="0" w:firstRowFirstColumn="0" w:firstRowLastColumn="0" w:lastRowFirstColumn="0" w:lastRowLastColumn="0"/>
          <w:trHeight w:val="1113"/>
        </w:trPr>
        <w:tc>
          <w:tcPr>
            <w:cnfStyle w:val="001000000000" w:firstRow="0" w:lastRow="0" w:firstColumn="1" w:lastColumn="0" w:oddVBand="0" w:evenVBand="0" w:oddHBand="0" w:evenHBand="0" w:firstRowFirstColumn="0" w:firstRowLastColumn="0" w:lastRowFirstColumn="0" w:lastRowLastColumn="0"/>
            <w:tcW w:w="313" w:type="pct"/>
          </w:tcPr>
          <w:p w14:paraId="30D64873"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7A6253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Lista korekt powinna zawierać następujące informację: </w:t>
            </w:r>
          </w:p>
          <w:p w14:paraId="2BED923B" w14:textId="77777777" w:rsidR="005E077B" w:rsidRPr="00B4693B"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kwoty składników jakie były na liście pierwotnie wypłaconej</w:t>
            </w:r>
          </w:p>
          <w:p w14:paraId="540FBB92" w14:textId="77777777" w:rsidR="005E077B" w:rsidRPr="00B4693B"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kwoty składników korygowanych</w:t>
            </w:r>
          </w:p>
          <w:p w14:paraId="7A9BBD95" w14:textId="77777777" w:rsidR="005E077B" w:rsidRPr="00B4693B" w:rsidRDefault="005E077B" w:rsidP="00216B27">
            <w:pPr>
              <w:pStyle w:val="Akapitzlist"/>
              <w:widowControl w:val="0"/>
              <w:numPr>
                <w:ilvl w:val="0"/>
                <w:numId w:val="13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kwoty składników po korekcie (różnica wypłaconych + wprowadzonej korekty)</w:t>
            </w:r>
          </w:p>
        </w:tc>
      </w:tr>
      <w:tr w:rsidR="005E077B" w:rsidRPr="00B4693B" w14:paraId="5CE73253"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74ADD4D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BCB9A3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list ujemnych korekt wraz z narzutami ZUS podatek.</w:t>
            </w:r>
          </w:p>
        </w:tc>
      </w:tr>
      <w:tr w:rsidR="005E077B" w:rsidRPr="00B4693B" w14:paraId="5122758B"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C8282E7"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5E4AF3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i rozliczania list płac do zwrotu nadpłaconych składek ZUS</w:t>
            </w:r>
          </w:p>
        </w:tc>
      </w:tr>
      <w:tr w:rsidR="005E077B" w:rsidRPr="00B4693B" w14:paraId="7B71E188"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20447E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9479D7E"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wielokrotnego korygowania absencji na listach zatwierdzonych i zamkniętych z zachowaniem historii zmian absencji.</w:t>
            </w:r>
          </w:p>
        </w:tc>
      </w:tr>
      <w:tr w:rsidR="005E077B" w:rsidRPr="00B4693B" w14:paraId="0378A8F0"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AE61AC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89E7EF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grupowego korygowania/przeliczania absencji z możliwością wyboru nieobecności dla listy płac, zadanego okresu lub wszystkich rozliczonych.</w:t>
            </w:r>
          </w:p>
        </w:tc>
      </w:tr>
      <w:tr w:rsidR="005E077B" w:rsidRPr="00B4693B" w14:paraId="00898734"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46F5BA4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BF9283D"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Rozliczanie umów cywilno-prawnych (umowa zlecenia, o dzieło i inne), z możliwością generowania rachunków do umów w zadanym cyklu (tygodniowy, miesięczny, kwartalny, okres </w:t>
            </w:r>
            <w:r w:rsidRPr="00B4693B">
              <w:rPr>
                <w:rFonts w:ascii="Liberation Serif" w:eastAsia="Calibri" w:hAnsi="Liberation Serif" w:cs="Liberation Serif"/>
                <w:b w:val="0"/>
                <w:sz w:val="22"/>
                <w:szCs w:val="22"/>
              </w:rPr>
              <w:lastRenderedPageBreak/>
              <w:t>umowy).</w:t>
            </w:r>
          </w:p>
        </w:tc>
      </w:tr>
      <w:tr w:rsidR="005E077B" w:rsidRPr="00B4693B" w14:paraId="7051E84E"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37147D9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823612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przechowywania list płac przez dowolny okres.</w:t>
            </w:r>
          </w:p>
        </w:tc>
      </w:tr>
      <w:tr w:rsidR="005E077B" w:rsidRPr="00B4693B" w14:paraId="3E090FBE"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149F6D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D8E7AC7"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rozliczenia obcokrajowców (IFT)</w:t>
            </w:r>
          </w:p>
        </w:tc>
      </w:tr>
      <w:tr w:rsidR="005E077B" w:rsidRPr="00B4693B" w14:paraId="546D9F33" w14:textId="77777777" w:rsidTr="005D18E2">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313" w:type="pct"/>
          </w:tcPr>
          <w:p w14:paraId="7CADB1A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E8463E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wprowadzania danych do wyliczeń listy płac:</w:t>
            </w:r>
          </w:p>
          <w:p w14:paraId="27F861EB"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Bezpośrednio dla pracownika na wybranej liście płac,</w:t>
            </w:r>
          </w:p>
          <w:p w14:paraId="7ED12A2B"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Wg wcześniej zdefiniowanego szablonu składników płacowych – wybieramy dla jakiej listy płac oraz grupy pracowników,</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wprowadzane są wybrane z szablonu składniki płacowe</w:t>
            </w:r>
          </w:p>
          <w:p w14:paraId="394B9D7F"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Miesięczna aktualizacja składników płacowych – możliwość zaewidencjonowania wartości składnika zmiennego przed założeniem listy płac</w:t>
            </w:r>
          </w:p>
          <w:p w14:paraId="24E5DDF1"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Określenie składników płacowych np. dyżurów z możliwością przypinania ich do odpowiednich komórek kosztowych np. lekarzy dyżurujących na wybranym oddziale</w:t>
            </w:r>
          </w:p>
          <w:p w14:paraId="218020FF"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Przepisywanie wartości stałych składników płacowych z jednej listy do drugiej listy.</w:t>
            </w:r>
          </w:p>
          <w:p w14:paraId="4B7EA430" w14:textId="77777777" w:rsidR="005E077B" w:rsidRPr="00B4693B" w:rsidRDefault="005E077B" w:rsidP="00216B27">
            <w:pPr>
              <w:pStyle w:val="Akapitzlist"/>
              <w:widowControl w:val="0"/>
              <w:numPr>
                <w:ilvl w:val="0"/>
                <w:numId w:val="13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Zaczytanie danych wraz z absencjami z modułu kadr.</w:t>
            </w:r>
          </w:p>
        </w:tc>
      </w:tr>
      <w:tr w:rsidR="005E077B" w:rsidRPr="00B4693B" w14:paraId="38F97FC9"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C81589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9309CB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oblicza podstawy do chorobowego na podstawie umowy o pracę i umów cywilnoprawnych, od których są doprowadzane składki ZUS.</w:t>
            </w:r>
          </w:p>
        </w:tc>
      </w:tr>
      <w:tr w:rsidR="005E077B" w:rsidRPr="00B4693B" w14:paraId="54BF8606"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6A8114B"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8AC4AD5"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korygowania podstaw do chorobowego. Korekty są zapamiętywane i przepisywane z listy płac na listę płac do momentu kolejnego ustalenia podstaw zgodnie z przepisami.</w:t>
            </w:r>
          </w:p>
        </w:tc>
      </w:tr>
      <w:tr w:rsidR="005E077B" w:rsidRPr="00B4693B" w14:paraId="76A875DE"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52857A4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5B1F247"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rozliczania przychodów autorskich w ramach umowy o pracę, pracy z możliwością rozliczania przychodów i kosztów autorskich (po zakończeniu roku podatkowego) według zdefiniowanego klucza podziału.</w:t>
            </w:r>
          </w:p>
        </w:tc>
      </w:tr>
      <w:tr w:rsidR="005E077B" w:rsidRPr="00B4693B" w14:paraId="5F096469" w14:textId="77777777" w:rsidTr="005E077B">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13" w:type="pct"/>
          </w:tcPr>
          <w:p w14:paraId="37BEAAF4"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8B11C4C"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pracy na liście płac w trybie: </w:t>
            </w:r>
          </w:p>
          <w:p w14:paraId="2D97584B" w14:textId="77777777" w:rsidR="005E077B" w:rsidRPr="00B4693B"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płac otwarta do modyfikacji</w:t>
            </w:r>
          </w:p>
          <w:p w14:paraId="2222F011" w14:textId="77777777" w:rsidR="005E077B" w:rsidRPr="00B4693B"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płac naliczona i zatwierdzona – nie można przeliczyć i zmienić składników płacowych jednak jeśli jest taka potrzeba to w każdej chwili można ją otworzyć i poprawić (przelewy i dekrety nie zostały wygenerowane)</w:t>
            </w:r>
          </w:p>
          <w:p w14:paraId="31608635" w14:textId="77777777" w:rsidR="005E077B" w:rsidRPr="00B4693B" w:rsidRDefault="005E077B" w:rsidP="00216B27">
            <w:pPr>
              <w:pStyle w:val="Akapitzlist"/>
              <w:widowControl w:val="0"/>
              <w:numPr>
                <w:ilvl w:val="0"/>
                <w:numId w:val="14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płac zamknięta – dekrety i przelewy zostały wygenerowane.</w:t>
            </w:r>
          </w:p>
        </w:tc>
      </w:tr>
      <w:tr w:rsidR="005E077B" w:rsidRPr="00B4693B" w14:paraId="7878E11A"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65E0317"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FA92EE5"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Zapewnienie blokady dla użytkowników</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możliwości modyfikowania zatwierdzonej listy</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płac. Status listy na „niezatwierdzoną” może zmienić tylko administrator.</w:t>
            </w:r>
          </w:p>
        </w:tc>
      </w:tr>
      <w:tr w:rsidR="005E077B" w:rsidRPr="00B4693B" w14:paraId="7D3F10D4"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060A173"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61E8E1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ustawienia w systemie </w:t>
            </w:r>
            <w:r w:rsidR="001746D3" w:rsidRPr="00B4693B">
              <w:rPr>
                <w:rFonts w:ascii="Liberation Serif" w:eastAsia="Calibri" w:hAnsi="Liberation Serif" w:cs="Liberation Serif"/>
                <w:b w:val="0"/>
                <w:sz w:val="22"/>
                <w:szCs w:val="22"/>
              </w:rPr>
              <w:t xml:space="preserve">FK </w:t>
            </w:r>
            <w:r w:rsidRPr="00B4693B">
              <w:rPr>
                <w:rFonts w:ascii="Liberation Serif" w:eastAsia="Calibri" w:hAnsi="Liberation Serif" w:cs="Liberation Serif"/>
                <w:b w:val="0"/>
                <w:sz w:val="22"/>
                <w:szCs w:val="22"/>
              </w:rPr>
              <w:t>schematów dekretacji poszczególnych składników płacowych.</w:t>
            </w:r>
          </w:p>
        </w:tc>
      </w:tr>
      <w:tr w:rsidR="005E077B" w:rsidRPr="00B4693B" w14:paraId="673AE050" w14:textId="77777777" w:rsidTr="005E077B">
        <w:trPr>
          <w:trHeight w:val="747"/>
        </w:trPr>
        <w:tc>
          <w:tcPr>
            <w:cnfStyle w:val="001000000000" w:firstRow="0" w:lastRow="0" w:firstColumn="1" w:lastColumn="0" w:oddVBand="0" w:evenVBand="0" w:oddHBand="0" w:evenHBand="0" w:firstRowFirstColumn="0" w:firstRowLastColumn="0" w:lastRowFirstColumn="0" w:lastRowLastColumn="0"/>
            <w:tcW w:w="313" w:type="pct"/>
          </w:tcPr>
          <w:p w14:paraId="77757F7C"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1A8BC98"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przypisania ośrodków kosztów na poziomie:</w:t>
            </w:r>
          </w:p>
          <w:p w14:paraId="7157F97E" w14:textId="77777777" w:rsidR="005E077B" w:rsidRPr="00B4693B"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jednostki organizacyjnej</w:t>
            </w:r>
          </w:p>
          <w:p w14:paraId="570B54BA" w14:textId="77777777" w:rsidR="005E077B" w:rsidRPr="00B4693B"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pracownika</w:t>
            </w:r>
          </w:p>
          <w:p w14:paraId="68BE4A72" w14:textId="77777777" w:rsidR="005E077B" w:rsidRPr="00B4693B" w:rsidRDefault="005E077B" w:rsidP="00216B27">
            <w:pPr>
              <w:pStyle w:val="Akapitzlist"/>
              <w:widowControl w:val="0"/>
              <w:numPr>
                <w:ilvl w:val="0"/>
                <w:numId w:val="14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składnika płacowego</w:t>
            </w:r>
          </w:p>
        </w:tc>
      </w:tr>
      <w:tr w:rsidR="005E077B" w:rsidRPr="00B4693B" w14:paraId="694C12A0"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8BC424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947F9E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procentowego przypisania dowolnej ilości stanowisk kosztów do pracowników</w:t>
            </w:r>
          </w:p>
        </w:tc>
      </w:tr>
      <w:tr w:rsidR="005E077B" w:rsidRPr="00B4693B" w14:paraId="30A626A4"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67364EF"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3F3F26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grupowania list płac za dany m-c i przekazywanie do księgowości.</w:t>
            </w:r>
          </w:p>
        </w:tc>
      </w:tr>
      <w:tr w:rsidR="005E077B" w:rsidRPr="00B4693B" w14:paraId="1133A4FA"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1252C47"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A20A3AB"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dekretacji </w:t>
            </w:r>
            <w:r w:rsidR="001746D3" w:rsidRPr="00B4693B">
              <w:rPr>
                <w:rFonts w:ascii="Liberation Serif" w:eastAsia="Calibri" w:hAnsi="Liberation Serif" w:cs="Liberation Serif"/>
                <w:b w:val="0"/>
                <w:sz w:val="22"/>
                <w:szCs w:val="22"/>
              </w:rPr>
              <w:t xml:space="preserve">w systemie FK </w:t>
            </w:r>
            <w:r w:rsidRPr="00B4693B">
              <w:rPr>
                <w:rFonts w:ascii="Liberation Serif" w:eastAsia="Calibri" w:hAnsi="Liberation Serif" w:cs="Liberation Serif"/>
                <w:b w:val="0"/>
                <w:sz w:val="22"/>
                <w:szCs w:val="22"/>
              </w:rPr>
              <w:t>list płac z uwzględnieniem stanowisk kosztów oraz pozycji kalkulacji kosztów.</w:t>
            </w:r>
          </w:p>
        </w:tc>
      </w:tr>
      <w:tr w:rsidR="005E077B" w:rsidRPr="00B4693B" w14:paraId="7BB8A121" w14:textId="77777777" w:rsidTr="005E077B">
        <w:trPr>
          <w:trHeight w:val="1527"/>
        </w:trPr>
        <w:tc>
          <w:tcPr>
            <w:cnfStyle w:val="001000000000" w:firstRow="0" w:lastRow="0" w:firstColumn="1" w:lastColumn="0" w:oddVBand="0" w:evenVBand="0" w:oddHBand="0" w:evenHBand="0" w:firstRowFirstColumn="0" w:firstRowLastColumn="0" w:lastRowFirstColumn="0" w:lastRowLastColumn="0"/>
            <w:tcW w:w="313" w:type="pct"/>
          </w:tcPr>
          <w:p w14:paraId="054CB3BC"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A97ED84"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umożliwia automatyczną generację przelewów bankowych (homebanking):</w:t>
            </w:r>
          </w:p>
          <w:p w14:paraId="617FBFF6"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dla pracowników,</w:t>
            </w:r>
          </w:p>
          <w:p w14:paraId="7CF4267E"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ZUS</w:t>
            </w:r>
          </w:p>
          <w:p w14:paraId="3D759FB8"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urzędów skarbowych</w:t>
            </w:r>
          </w:p>
          <w:p w14:paraId="647D17B4"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komorników</w:t>
            </w:r>
          </w:p>
          <w:p w14:paraId="2E0347A2"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 związków zawodowych</w:t>
            </w:r>
          </w:p>
          <w:p w14:paraId="4EDFD343" w14:textId="77777777" w:rsidR="005E077B" w:rsidRPr="00B4693B" w:rsidRDefault="005E077B" w:rsidP="00216B27">
            <w:pPr>
              <w:pStyle w:val="Akapitzlist"/>
              <w:widowControl w:val="0"/>
              <w:numPr>
                <w:ilvl w:val="0"/>
                <w:numId w:val="142"/>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na dobrowolne ubezpieczenia</w:t>
            </w:r>
          </w:p>
        </w:tc>
      </w:tr>
      <w:tr w:rsidR="005E077B" w:rsidRPr="00B4693B" w14:paraId="12C88EDC"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50A6F7D"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C63FC08"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generowania zaświadczenia ZUS RP7</w:t>
            </w:r>
          </w:p>
        </w:tc>
      </w:tr>
      <w:tr w:rsidR="005E077B" w:rsidRPr="00B4693B" w14:paraId="10C42978" w14:textId="77777777" w:rsidTr="005E077B">
        <w:trPr>
          <w:trHeight w:val="1907"/>
        </w:trPr>
        <w:tc>
          <w:tcPr>
            <w:cnfStyle w:val="001000000000" w:firstRow="0" w:lastRow="0" w:firstColumn="1" w:lastColumn="0" w:oddVBand="0" w:evenVBand="0" w:oddHBand="0" w:evenHBand="0" w:firstRowFirstColumn="0" w:firstRowLastColumn="0" w:lastRowFirstColumn="0" w:lastRowLastColumn="0"/>
            <w:tcW w:w="313" w:type="pct"/>
          </w:tcPr>
          <w:p w14:paraId="331D3A2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34BE44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generowania następujących dokumentów podatkowych wraz z historią wygenerowanych formularzy PIT (informacja o wykazanych na PIT wartościach);</w:t>
            </w:r>
          </w:p>
          <w:p w14:paraId="11811492"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PIT-4R,</w:t>
            </w:r>
          </w:p>
          <w:p w14:paraId="1FFECEEE"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PIT-8AR</w:t>
            </w:r>
          </w:p>
          <w:p w14:paraId="0D55392F"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PIT-8C</w:t>
            </w:r>
          </w:p>
          <w:p w14:paraId="197F86CF"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PIT-11</w:t>
            </w:r>
          </w:p>
          <w:p w14:paraId="4C6378A8"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ORD-ZU</w:t>
            </w:r>
          </w:p>
          <w:p w14:paraId="1F18AD7C" w14:textId="77777777" w:rsidR="005E077B" w:rsidRPr="00B4693B" w:rsidRDefault="005E077B" w:rsidP="00216B27">
            <w:pPr>
              <w:pStyle w:val="Akapitzlist"/>
              <w:widowControl w:val="0"/>
              <w:numPr>
                <w:ilvl w:val="0"/>
                <w:numId w:val="14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IFT-1/IFT-R</w:t>
            </w:r>
          </w:p>
        </w:tc>
      </w:tr>
      <w:tr w:rsidR="005E077B" w:rsidRPr="00B4693B" w14:paraId="2B3DC8B6"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07795A4"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16B4A57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generacji formularzy podatkowych w formie e-deklaracji z możliwością automatycznego ich wysyłania i odbierania potwierdzeń.</w:t>
            </w:r>
          </w:p>
        </w:tc>
      </w:tr>
      <w:tr w:rsidR="005E077B" w:rsidRPr="00B4693B" w14:paraId="48377F89" w14:textId="77777777" w:rsidTr="005E077B">
        <w:trPr>
          <w:trHeight w:val="2325"/>
        </w:trPr>
        <w:tc>
          <w:tcPr>
            <w:cnfStyle w:val="001000000000" w:firstRow="0" w:lastRow="0" w:firstColumn="1" w:lastColumn="0" w:oddVBand="0" w:evenVBand="0" w:oddHBand="0" w:evenHBand="0" w:firstRowFirstColumn="0" w:firstRowLastColumn="0" w:lastRowFirstColumn="0" w:lastRowLastColumn="0"/>
            <w:tcW w:w="313" w:type="pct"/>
          </w:tcPr>
          <w:p w14:paraId="7C49C435"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4F91A25"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Zakres e-Deklaracje powinien umożliwić:</w:t>
            </w:r>
          </w:p>
          <w:p w14:paraId="536CBEB4"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generację dokumentów xml w formacie zgodnym ze schematami wymaganymi przez Ministerstwo Finansów</w:t>
            </w:r>
          </w:p>
          <w:p w14:paraId="0DDCE140"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podgląd wygenerowanych dokumentów</w:t>
            </w:r>
          </w:p>
          <w:p w14:paraId="6DBA1044"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wizualizację e-Deklaracji w interaktywnych plikach PDF</w:t>
            </w:r>
          </w:p>
          <w:p w14:paraId="160EED80"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sprawdzenie poprawności formalnej wygenerowanych dokumentów</w:t>
            </w:r>
          </w:p>
          <w:p w14:paraId="55BA1773"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integrację z urządzeniami do podpisu elektronicznego</w:t>
            </w:r>
          </w:p>
          <w:p w14:paraId="5F226959"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wysyłkę podpisanych dokumentów do WebService Systemu e-Deklaracji Ministerstwa Finansów</w:t>
            </w:r>
          </w:p>
          <w:p w14:paraId="46305B9D" w14:textId="77777777" w:rsidR="005E077B" w:rsidRPr="00B4693B" w:rsidRDefault="005E077B" w:rsidP="00216B27">
            <w:pPr>
              <w:pStyle w:val="Akapitzlist"/>
              <w:widowControl w:val="0"/>
              <w:numPr>
                <w:ilvl w:val="0"/>
                <w:numId w:val="14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pobranie potwierdzeń odbioru (UPO)</w:t>
            </w:r>
          </w:p>
        </w:tc>
      </w:tr>
      <w:tr w:rsidR="005E077B" w:rsidRPr="00B4693B" w14:paraId="7596E55A"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4247B05"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69036E5"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generacji formularzy podatkowych w formie e-deklaracji z możliwością automatycznego ich wysyłania i odbierania potwierdzeń.</w:t>
            </w:r>
          </w:p>
        </w:tc>
      </w:tr>
      <w:tr w:rsidR="005E077B" w:rsidRPr="00B4693B" w14:paraId="5F73D567"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8E998B2"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493A6D3"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System powinien umożliwiać przesyłanie dokumentów rozliczeniowych ZUS do programu Płatnik minimum w zakresie DRA, RCA, RSA, RZA.</w:t>
            </w:r>
          </w:p>
        </w:tc>
      </w:tr>
      <w:tr w:rsidR="005E077B" w:rsidRPr="00B4693B" w14:paraId="153BB859"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9CEA7DB"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80A7BC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System powinien umożliwiać generowanie dokumentów INF-D oraz INF-D-P/WND (dla zakładów korzystających z dofinansowania z PFRON). </w:t>
            </w:r>
          </w:p>
        </w:tc>
      </w:tr>
      <w:tr w:rsidR="005E077B" w:rsidRPr="00B4693B" w14:paraId="5B644F81"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F1BD825"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A3FC48E"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generowania zestawienia ZUS Z-3.</w:t>
            </w:r>
          </w:p>
        </w:tc>
      </w:tr>
      <w:tr w:rsidR="005E077B" w:rsidRPr="00B4693B" w14:paraId="74C5F6E1" w14:textId="77777777" w:rsidTr="005E077B">
        <w:trPr>
          <w:cnfStyle w:val="000000100000" w:firstRow="0" w:lastRow="0" w:firstColumn="0" w:lastColumn="0" w:oddVBand="0" w:evenVBand="0" w:oddHBand="1" w:evenHBand="0" w:firstRowFirstColumn="0" w:firstRowLastColumn="0" w:lastRowFirstColumn="0" w:lastRowLastColumn="0"/>
          <w:trHeight w:val="1132"/>
        </w:trPr>
        <w:tc>
          <w:tcPr>
            <w:cnfStyle w:val="001000000000" w:firstRow="0" w:lastRow="0" w:firstColumn="1" w:lastColumn="0" w:oddVBand="0" w:evenVBand="0" w:oddHBand="0" w:evenHBand="0" w:firstRowFirstColumn="0" w:firstRowLastColumn="0" w:lastRowFirstColumn="0" w:lastRowLastColumn="0"/>
            <w:tcW w:w="313" w:type="pct"/>
          </w:tcPr>
          <w:p w14:paraId="324AF27D"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0456B19"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zapewnia obsługę Kasy zapomogowo-pożyczkowej w zakresie ewidencji:</w:t>
            </w:r>
          </w:p>
          <w:p w14:paraId="022A4EB7" w14:textId="77777777" w:rsidR="005E077B" w:rsidRPr="00B4693B"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Wpisowe</w:t>
            </w:r>
          </w:p>
          <w:p w14:paraId="2C1A718A" w14:textId="77777777" w:rsidR="005E077B" w:rsidRPr="00B4693B"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wkłady (stan, wypłata)</w:t>
            </w:r>
          </w:p>
          <w:p w14:paraId="0D827FAF" w14:textId="77777777" w:rsidR="005E077B" w:rsidRPr="00B4693B"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Składki</w:t>
            </w:r>
          </w:p>
          <w:p w14:paraId="626917E1" w14:textId="77777777" w:rsidR="005E077B" w:rsidRPr="00B4693B" w:rsidRDefault="005E077B" w:rsidP="00216B27">
            <w:pPr>
              <w:pStyle w:val="Akapitzlist"/>
              <w:widowControl w:val="0"/>
              <w:numPr>
                <w:ilvl w:val="0"/>
                <w:numId w:val="14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Pożyczki (ewidencja przyznanych pożyczek, ustalanie rat spłaty, pobrane zaliczki)</w:t>
            </w:r>
          </w:p>
        </w:tc>
      </w:tr>
      <w:tr w:rsidR="005E077B" w:rsidRPr="00B4693B" w14:paraId="7E9EA9C5" w14:textId="77777777" w:rsidTr="005E077B">
        <w:trPr>
          <w:trHeight w:val="1354"/>
        </w:trPr>
        <w:tc>
          <w:tcPr>
            <w:cnfStyle w:val="001000000000" w:firstRow="0" w:lastRow="0" w:firstColumn="1" w:lastColumn="0" w:oddVBand="0" w:evenVBand="0" w:oddHBand="0" w:evenHBand="0" w:firstRowFirstColumn="0" w:firstRowLastColumn="0" w:lastRowFirstColumn="0" w:lastRowLastColumn="0"/>
            <w:tcW w:w="313" w:type="pct"/>
          </w:tcPr>
          <w:p w14:paraId="699CF9B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623E12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Funkcjonalność obsługi kasy zapomogowo-pożyczkowej powinna umożliwiać definiowanie parametrów do KZP:</w:t>
            </w:r>
          </w:p>
          <w:p w14:paraId="6980830E" w14:textId="77777777" w:rsidR="005E077B" w:rsidRPr="00B4693B"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typ wpisowego (kwota czy procent)</w:t>
            </w:r>
          </w:p>
          <w:p w14:paraId="0230A8A6" w14:textId="77777777" w:rsidR="005E077B" w:rsidRPr="00B4693B"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wartość wpisowego</w:t>
            </w:r>
          </w:p>
          <w:p w14:paraId="1FC2A5C0" w14:textId="77777777" w:rsidR="005E077B" w:rsidRPr="00B4693B"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typ składki (kwota czy procent)</w:t>
            </w:r>
          </w:p>
          <w:p w14:paraId="095D6822" w14:textId="77777777" w:rsidR="005E077B" w:rsidRPr="00B4693B"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wartość składki</w:t>
            </w:r>
          </w:p>
          <w:p w14:paraId="5F709F5D" w14:textId="77777777" w:rsidR="005E077B" w:rsidRPr="00B4693B" w:rsidRDefault="005E077B" w:rsidP="00216B27">
            <w:pPr>
              <w:pStyle w:val="Akapitzlist"/>
              <w:widowControl w:val="0"/>
              <w:numPr>
                <w:ilvl w:val="0"/>
                <w:numId w:val="146"/>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kiedy ma nastąpić spłata pierwszej raty</w:t>
            </w:r>
          </w:p>
        </w:tc>
      </w:tr>
      <w:tr w:rsidR="005E077B" w:rsidRPr="00B4693B" w14:paraId="17FBB97A"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7E3D57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A81FE0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innych pożyczek (zakładowy fundusz mieszkaniowy, pożyczki branżowe itp.)</w:t>
            </w:r>
          </w:p>
        </w:tc>
      </w:tr>
      <w:tr w:rsidR="005E077B" w:rsidRPr="00B4693B" w14:paraId="77D99752"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F0729C1"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0D99FF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benefisów</w:t>
            </w:r>
          </w:p>
        </w:tc>
      </w:tr>
      <w:tr w:rsidR="005E077B" w:rsidRPr="00B4693B" w14:paraId="0FFB207A"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718F1C86"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1A4624B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Moduł powinien umożliwiać prowadzenie kartoteki pracowniczej wykorzystania ZFŚS w zakresie ewidencji posiadanych przez pracowników świadczeń socjalnych</w:t>
            </w:r>
          </w:p>
        </w:tc>
      </w:tr>
      <w:tr w:rsidR="005E077B" w:rsidRPr="00B4693B" w14:paraId="2A2E2B3D" w14:textId="77777777" w:rsidTr="00717C62">
        <w:trPr>
          <w:trHeight w:val="570"/>
        </w:trPr>
        <w:tc>
          <w:tcPr>
            <w:cnfStyle w:val="001000000000" w:firstRow="0" w:lastRow="0" w:firstColumn="1" w:lastColumn="0" w:oddVBand="0" w:evenVBand="0" w:oddHBand="0" w:evenHBand="0" w:firstRowFirstColumn="0" w:firstRowLastColumn="0" w:lastRowFirstColumn="0" w:lastRowLastColumn="0"/>
            <w:tcW w:w="313" w:type="pct"/>
          </w:tcPr>
          <w:p w14:paraId="3019B14D"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4B3ADAA" w14:textId="77777777" w:rsidR="005E077B" w:rsidRPr="00B4693B" w:rsidRDefault="006849E0"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W systemie płacowym dostępne funkcje dot. </w:t>
            </w:r>
            <w:r w:rsidR="005E077B" w:rsidRPr="00B4693B">
              <w:rPr>
                <w:rFonts w:ascii="Liberation Serif" w:eastAsia="Calibri" w:hAnsi="Liberation Serif" w:cs="Liberation Serif"/>
                <w:b w:val="0"/>
                <w:sz w:val="22"/>
                <w:szCs w:val="22"/>
              </w:rPr>
              <w:t>świadcze</w:t>
            </w:r>
            <w:r w:rsidRPr="00B4693B">
              <w:rPr>
                <w:rFonts w:ascii="Liberation Serif" w:eastAsia="Calibri" w:hAnsi="Liberation Serif" w:cs="Liberation Serif"/>
                <w:b w:val="0"/>
                <w:sz w:val="22"/>
                <w:szCs w:val="22"/>
              </w:rPr>
              <w:t>ń</w:t>
            </w:r>
            <w:r w:rsidR="005E077B" w:rsidRPr="00B4693B">
              <w:rPr>
                <w:rFonts w:ascii="Liberation Serif" w:eastAsia="Calibri" w:hAnsi="Liberation Serif" w:cs="Liberation Serif"/>
                <w:b w:val="0"/>
                <w:sz w:val="22"/>
                <w:szCs w:val="22"/>
              </w:rPr>
              <w:t xml:space="preserve"> socjaln</w:t>
            </w:r>
            <w:r w:rsidRPr="00B4693B">
              <w:rPr>
                <w:rFonts w:ascii="Liberation Serif" w:eastAsia="Calibri" w:hAnsi="Liberation Serif" w:cs="Liberation Serif"/>
                <w:b w:val="0"/>
                <w:sz w:val="22"/>
                <w:szCs w:val="22"/>
              </w:rPr>
              <w:t>ych</w:t>
            </w:r>
            <w:r w:rsidR="00253ECA" w:rsidRPr="00B4693B">
              <w:rPr>
                <w:rFonts w:ascii="Liberation Serif" w:eastAsia="Calibri" w:hAnsi="Liberation Serif" w:cs="Liberation Serif"/>
                <w:b w:val="0"/>
                <w:sz w:val="22"/>
                <w:szCs w:val="22"/>
              </w:rPr>
              <w:t>,</w:t>
            </w:r>
            <w:r w:rsidR="005E077B" w:rsidRPr="00B4693B">
              <w:rPr>
                <w:rFonts w:ascii="Liberation Serif" w:eastAsia="Calibri" w:hAnsi="Liberation Serif" w:cs="Liberation Serif"/>
                <w:b w:val="0"/>
                <w:sz w:val="22"/>
                <w:szCs w:val="22"/>
              </w:rPr>
              <w:t xml:space="preserve"> </w:t>
            </w:r>
            <w:r w:rsidR="00253ECA" w:rsidRPr="00B4693B">
              <w:rPr>
                <w:rFonts w:ascii="Liberation Serif" w:eastAsia="Calibri" w:hAnsi="Liberation Serif" w:cs="Liberation Serif"/>
                <w:b w:val="0"/>
                <w:sz w:val="22"/>
                <w:szCs w:val="22"/>
              </w:rPr>
              <w:t xml:space="preserve">które </w:t>
            </w:r>
            <w:r w:rsidR="005E077B" w:rsidRPr="00B4693B">
              <w:rPr>
                <w:rFonts w:ascii="Liberation Serif" w:eastAsia="Calibri" w:hAnsi="Liberation Serif" w:cs="Liberation Serif"/>
                <w:b w:val="0"/>
                <w:sz w:val="22"/>
                <w:szCs w:val="22"/>
              </w:rPr>
              <w:t>umożliwia</w:t>
            </w:r>
            <w:r w:rsidR="00253ECA" w:rsidRPr="00B4693B">
              <w:rPr>
                <w:rFonts w:ascii="Liberation Serif" w:eastAsia="Calibri" w:hAnsi="Liberation Serif" w:cs="Liberation Serif"/>
                <w:b w:val="0"/>
                <w:sz w:val="22"/>
                <w:szCs w:val="22"/>
              </w:rPr>
              <w:t>ją</w:t>
            </w:r>
            <w:r w:rsidR="005E077B" w:rsidRPr="00B4693B">
              <w:rPr>
                <w:rFonts w:ascii="Liberation Serif" w:eastAsia="Calibri" w:hAnsi="Liberation Serif" w:cs="Liberation Serif"/>
                <w:b w:val="0"/>
                <w:sz w:val="22"/>
                <w:szCs w:val="22"/>
              </w:rPr>
              <w:t xml:space="preserve"> definiowanie parametrów:</w:t>
            </w:r>
          </w:p>
          <w:p w14:paraId="5C1A32AA" w14:textId="77777777" w:rsidR="005E077B" w:rsidRPr="00B4693B"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typ świadczenia (minimum: wczasy pod gruszą, zapomogi, bony)</w:t>
            </w:r>
          </w:p>
          <w:p w14:paraId="741690C7" w14:textId="77777777" w:rsidR="005E077B" w:rsidRPr="00B4693B"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podatek </w:t>
            </w:r>
            <w:r w:rsidR="00356BE1" w:rsidRPr="00B4693B">
              <w:rPr>
                <w:rFonts w:ascii="Liberation Serif" w:eastAsia="Calibri" w:hAnsi="Liberation Serif" w:cs="Liberation Serif"/>
                <w:b w:val="0"/>
                <w:sz w:val="22"/>
                <w:szCs w:val="22"/>
              </w:rPr>
              <w:t>(</w:t>
            </w:r>
            <w:r w:rsidRPr="00B4693B">
              <w:rPr>
                <w:rFonts w:ascii="Liberation Serif" w:eastAsia="Calibri" w:hAnsi="Liberation Serif" w:cs="Liberation Serif"/>
                <w:b w:val="0"/>
                <w:sz w:val="22"/>
                <w:szCs w:val="22"/>
              </w:rPr>
              <w:t>opodatkowane w całości, nieopodatkowane, opodatkowane powyżej progu)</w:t>
            </w:r>
          </w:p>
          <w:p w14:paraId="20BD0726" w14:textId="77777777" w:rsidR="005E077B" w:rsidRPr="00B4693B"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czy tylko jeden raz w roku należy się</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świadczenie</w:t>
            </w:r>
          </w:p>
          <w:p w14:paraId="0EC8032A" w14:textId="77777777" w:rsidR="005E077B" w:rsidRPr="00B4693B" w:rsidRDefault="005E077B" w:rsidP="00216B27">
            <w:pPr>
              <w:pStyle w:val="Akapitzlist"/>
              <w:widowControl w:val="0"/>
              <w:numPr>
                <w:ilvl w:val="0"/>
                <w:numId w:val="147"/>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świadczenie wypłacane na pracownika czy na członka rodziny</w:t>
            </w:r>
          </w:p>
        </w:tc>
      </w:tr>
      <w:tr w:rsidR="005E077B" w:rsidRPr="00B4693B" w14:paraId="16907278"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83D99D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E44201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Zapewnienie rozliczania świadczeń socjalnych poprzez grupową lub indywidualną rejestrację i wypłatę przez listę płac.</w:t>
            </w:r>
          </w:p>
        </w:tc>
      </w:tr>
      <w:tr w:rsidR="005E077B" w:rsidRPr="00B4693B" w14:paraId="4131BDD3"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3E84242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E6C061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benefitów według jednego z pięciu typów (ubezpieczenia, medyczne, samochód, rekreacyjne, inne) z możliwością potrącania części finansowanej przez pracownika, naliczania zaliczki na podatek od benefitów opodatkowanych (w całości lub do wysokości progu)</w:t>
            </w:r>
          </w:p>
        </w:tc>
      </w:tr>
      <w:tr w:rsidR="005E077B" w:rsidRPr="00B4693B" w14:paraId="25B17AB7"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2C4C270A"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08266E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przeglądania w jednej kartotece danych o zarobkach pracownika uzyskanych w wybranym roku kalendarzowym na wybranych rodzajach list płac z możliwością pogrupowania danych według miesięcy wynikających z daty końca okresu rozliczeniowego listy płac na której zostały wypłacone lub daty wypłaty listy płac. </w:t>
            </w:r>
          </w:p>
        </w:tc>
      </w:tr>
      <w:tr w:rsidR="005E077B" w:rsidRPr="00B4693B" w14:paraId="795C11E0"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24BD8212"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1533A56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na jednej kartotece danych zawierających informację o zarobkach pracownika w ramach jednego zatrudnienia lub wielu zatrudnień.</w:t>
            </w:r>
          </w:p>
        </w:tc>
      </w:tr>
      <w:tr w:rsidR="005E077B" w:rsidRPr="00B4693B" w14:paraId="714C04A6"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5C26B732"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44EE24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przeglądania w jednym miejscu asygnat chorobowych rozliczonych na listach płac wraz z ustalonymi do rozliczeń podstawami, a także z wartościami ewentualnych korekt zasiłków.</w:t>
            </w:r>
          </w:p>
        </w:tc>
      </w:tr>
      <w:tr w:rsidR="005E077B" w:rsidRPr="00B4693B" w14:paraId="6C6278A8"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C5B575C"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7330C1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wydruku asygnat zasiłkowych na formularzu ZUS Z-7 dla wybranych osób ze wskazanej listy płac.</w:t>
            </w:r>
          </w:p>
        </w:tc>
      </w:tr>
      <w:tr w:rsidR="005E077B" w:rsidRPr="00B4693B" w14:paraId="18264F0B"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8BBC3BD"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7650E321"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 jednej kartotece przeglądania, rejestracji oraz korygowania informacji o osiągniętych przychodach oraz odprowadzonych zaliczkach na podatek oraz wszystkich danych związanych z </w:t>
            </w:r>
            <w:r w:rsidRPr="00B4693B">
              <w:rPr>
                <w:rFonts w:ascii="Liberation Serif" w:eastAsia="Calibri" w:hAnsi="Liberation Serif" w:cs="Liberation Serif"/>
                <w:b w:val="0"/>
                <w:sz w:val="22"/>
                <w:szCs w:val="22"/>
              </w:rPr>
              <w:lastRenderedPageBreak/>
              <w:t>jego naliczeniem. Podstawowe dane, które są wyliczone na listach płac, i zapisywane w danej kartotece w momencie zatwierdzania listy płac.</w:t>
            </w:r>
          </w:p>
        </w:tc>
      </w:tr>
      <w:tr w:rsidR="005E077B" w:rsidRPr="00B4693B" w14:paraId="1FF5EB54"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0B31BC3"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23CB53F"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 jednej kartotece przeglądania, rejestracji oraz korygowania informacji o składkach na ubezpieczenia społeczne i zdrowotne.</w:t>
            </w:r>
          </w:p>
          <w:p w14:paraId="2E020E93"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Podstawowe dane, wyliczone na listach płac, które zapisywane są do tej kartoteki w momencie zatwierdzania listy płac.</w:t>
            </w:r>
          </w:p>
        </w:tc>
      </w:tr>
      <w:tr w:rsidR="005E077B" w:rsidRPr="00B4693B" w14:paraId="6843D347" w14:textId="77777777" w:rsidTr="005E077B">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313" w:type="pct"/>
          </w:tcPr>
          <w:p w14:paraId="3851CBC2"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502ADF0"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określenia rodzaju wypłaty pracownika: </w:t>
            </w:r>
          </w:p>
          <w:p w14:paraId="42D7AF92" w14:textId="77777777" w:rsidR="005E077B" w:rsidRPr="00B4693B" w:rsidRDefault="005E077B" w:rsidP="00216B27">
            <w:pPr>
              <w:pStyle w:val="Akapitzlist"/>
              <w:widowControl w:val="0"/>
              <w:numPr>
                <w:ilvl w:val="0"/>
                <w:numId w:val="14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przelew bankowy</w:t>
            </w:r>
          </w:p>
          <w:p w14:paraId="677756A5" w14:textId="77777777" w:rsidR="005E077B" w:rsidRPr="00B4693B" w:rsidRDefault="005E077B" w:rsidP="00216B27">
            <w:pPr>
              <w:pStyle w:val="Akapitzlist"/>
              <w:widowControl w:val="0"/>
              <w:numPr>
                <w:ilvl w:val="0"/>
                <w:numId w:val="148"/>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wypłata w kasie</w:t>
            </w:r>
          </w:p>
        </w:tc>
      </w:tr>
      <w:tr w:rsidR="005E077B" w:rsidRPr="00B4693B" w14:paraId="6532D88F"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0D0D34BF"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EAD30B8"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określenia w systemie kwoty do wypłaty jak ma być wypłacona pracownikowi w kasie</w:t>
            </w:r>
          </w:p>
        </w:tc>
      </w:tr>
      <w:tr w:rsidR="005E077B" w:rsidRPr="00B4693B" w14:paraId="6F6C07DD"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6AAADE5B"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821454A"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wpisania i modyfikacji kilku kont bankowych pracownika wraz z określeniem podziału kwotowego lub procentowego na zaewidencjonowane rachunki z pełną historią zmian dokonywanych w rachunkach bankowych osoby.</w:t>
            </w:r>
          </w:p>
        </w:tc>
      </w:tr>
      <w:tr w:rsidR="005E077B" w:rsidRPr="00B4693B" w14:paraId="0A8E7CD8"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1E769D47"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477C6729"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sporządzania zaświadczeń o pracy i płacy wg dowolnie zdefiniowanego pobierania informacji o zarobkach, z możliwością redagowania treści zaświadczenia. </w:t>
            </w:r>
          </w:p>
        </w:tc>
      </w:tr>
      <w:tr w:rsidR="005E077B" w:rsidRPr="00B4693B" w14:paraId="172FC584" w14:textId="77777777" w:rsidTr="005E077B">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13" w:type="pct"/>
          </w:tcPr>
          <w:p w14:paraId="175821F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2B1CD79B"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własnych zestawień opartych na wyliczonych składnikach płacowych wraz z możliwością grupowania ich wg:</w:t>
            </w:r>
          </w:p>
          <w:p w14:paraId="0C880FFB"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osób</w:t>
            </w:r>
          </w:p>
          <w:p w14:paraId="5AD9CC46"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jednostek organizacyjnych</w:t>
            </w:r>
          </w:p>
          <w:p w14:paraId="707E8D31"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 pracowniczych</w:t>
            </w:r>
          </w:p>
          <w:p w14:paraId="41FB82FE"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 wypłat</w:t>
            </w:r>
          </w:p>
          <w:p w14:paraId="68DD1D38"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miesiąca wypłat </w:t>
            </w:r>
          </w:p>
          <w:p w14:paraId="05B6CA1C"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okresem rozliczeniowym list płac</w:t>
            </w:r>
          </w:p>
          <w:p w14:paraId="507442B4" w14:textId="77777777" w:rsidR="005E077B" w:rsidRPr="00B4693B" w:rsidRDefault="005E077B" w:rsidP="00216B27">
            <w:pPr>
              <w:pStyle w:val="Akapitzlist"/>
              <w:widowControl w:val="0"/>
              <w:numPr>
                <w:ilvl w:val="0"/>
                <w:numId w:val="149"/>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 pracy</w:t>
            </w:r>
          </w:p>
        </w:tc>
      </w:tr>
      <w:tr w:rsidR="005E077B" w:rsidRPr="00B4693B" w14:paraId="13B4974F" w14:textId="77777777" w:rsidTr="00256867">
        <w:trPr>
          <w:trHeight w:val="699"/>
        </w:trPr>
        <w:tc>
          <w:tcPr>
            <w:cnfStyle w:val="001000000000" w:firstRow="0" w:lastRow="0" w:firstColumn="1" w:lastColumn="0" w:oddVBand="0" w:evenVBand="0" w:oddHBand="0" w:evenHBand="0" w:firstRowFirstColumn="0" w:firstRowLastColumn="0" w:lastRowFirstColumn="0" w:lastRowLastColumn="0"/>
            <w:tcW w:w="313" w:type="pct"/>
          </w:tcPr>
          <w:p w14:paraId="1EB90F6E"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3C91A476"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wykonania </w:t>
            </w:r>
            <w:r w:rsidR="009F786F" w:rsidRPr="00B4693B">
              <w:rPr>
                <w:rFonts w:ascii="Liberation Serif" w:eastAsia="Calibri" w:hAnsi="Liberation Serif" w:cs="Liberation Serif"/>
                <w:b w:val="0"/>
                <w:sz w:val="22"/>
                <w:szCs w:val="22"/>
              </w:rPr>
              <w:t xml:space="preserve">wymaganych prawem </w:t>
            </w:r>
            <w:r w:rsidRPr="00B4693B">
              <w:rPr>
                <w:rFonts w:ascii="Liberation Serif" w:eastAsia="Calibri" w:hAnsi="Liberation Serif" w:cs="Liberation Serif"/>
                <w:b w:val="0"/>
                <w:sz w:val="22"/>
                <w:szCs w:val="22"/>
              </w:rPr>
              <w:t>raportów i zestawień</w:t>
            </w:r>
            <w:r w:rsidR="009F786F" w:rsidRPr="00B4693B">
              <w:rPr>
                <w:rFonts w:ascii="Liberation Serif" w:eastAsia="Calibri" w:hAnsi="Liberation Serif" w:cs="Liberation Serif"/>
                <w:b w:val="0"/>
                <w:sz w:val="22"/>
                <w:szCs w:val="22"/>
              </w:rPr>
              <w:t xml:space="preserve"> kadrowo-płacowych, w tym</w:t>
            </w:r>
            <w:r w:rsidRPr="00B4693B">
              <w:rPr>
                <w:rFonts w:ascii="Liberation Serif" w:eastAsia="Calibri" w:hAnsi="Liberation Serif" w:cs="Liberation Serif"/>
                <w:b w:val="0"/>
                <w:sz w:val="22"/>
                <w:szCs w:val="22"/>
              </w:rPr>
              <w:t>:</w:t>
            </w:r>
          </w:p>
          <w:p w14:paraId="3A5F10DE"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Lista płac – paski (w wersji podstawowej lub poszerzonej o RMUA).</w:t>
            </w:r>
          </w:p>
          <w:p w14:paraId="6C16F1DB"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płac, dodatków i potrąceń.</w:t>
            </w:r>
          </w:p>
          <w:p w14:paraId="47495D43"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płac dla przedsiębiorstwa.</w:t>
            </w:r>
          </w:p>
          <w:p w14:paraId="648BB32C"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Rachunki bankowe pracowników.</w:t>
            </w:r>
          </w:p>
          <w:p w14:paraId="5E658509"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Sorty pieniężne do wypłaty w kasie.</w:t>
            </w:r>
          </w:p>
          <w:p w14:paraId="77AD933E"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Wydruk kartoteki zasiłkowej.</w:t>
            </w:r>
          </w:p>
          <w:p w14:paraId="58F69DB8"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wypłat przez kasę i rachunki bankowe.</w:t>
            </w:r>
          </w:p>
          <w:p w14:paraId="080D80C7"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Urzędy skarbowe i dane pracownika</w:t>
            </w:r>
          </w:p>
          <w:p w14:paraId="0911F91C"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Dane podatkowe pracownika.</w:t>
            </w:r>
          </w:p>
          <w:p w14:paraId="118E5E19"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składek ZUS pracowników dla wybranej listy płac lub okresu rozliczeniowego.</w:t>
            </w:r>
          </w:p>
          <w:p w14:paraId="1DBC9E08"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absencji dla wybranej listy płac lub okresu rozliczeniowego.</w:t>
            </w:r>
          </w:p>
          <w:p w14:paraId="68074E2E"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Wydruk kartoteki podatkowej.</w:t>
            </w:r>
          </w:p>
          <w:p w14:paraId="7B4F1A2B"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Rachunki do umów cywilno-prawnych.</w:t>
            </w:r>
          </w:p>
          <w:p w14:paraId="24ABCD32"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Analiza podstaw ubezpieczenia emerytalnego i rentowego.</w:t>
            </w:r>
          </w:p>
          <w:p w14:paraId="6DEBCE74"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Analiza podstaw wyliczenia nieobecności.</w:t>
            </w:r>
          </w:p>
          <w:p w14:paraId="0A5C2970"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pracowników z przekroczeniem 90/182 dni choroby.</w:t>
            </w:r>
          </w:p>
          <w:p w14:paraId="0CAE5361"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Wydruk miesięcznej karty wynagrodzeń</w:t>
            </w:r>
          </w:p>
          <w:p w14:paraId="16C171BA"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danych z dekretacji list płac</w:t>
            </w:r>
          </w:p>
          <w:p w14:paraId="1634BCF9"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Podstawa rezerw jubileuszowych i odpraw</w:t>
            </w:r>
          </w:p>
          <w:p w14:paraId="00424C1E"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Rezerwy urlopowe</w:t>
            </w:r>
          </w:p>
          <w:p w14:paraId="0A6EBC18"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Wydruk rocznej karty wynagrodzeń</w:t>
            </w:r>
          </w:p>
          <w:p w14:paraId="5532AA1A" w14:textId="77777777" w:rsidR="005E077B" w:rsidRPr="00B4693B" w:rsidRDefault="005E077B" w:rsidP="00216B27">
            <w:pPr>
              <w:pStyle w:val="Akapitzlist"/>
              <w:widowControl w:val="0"/>
              <w:numPr>
                <w:ilvl w:val="0"/>
                <w:numId w:val="150"/>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Wykaz (lista) pracowników do PIT rocznego</w:t>
            </w:r>
          </w:p>
        </w:tc>
      </w:tr>
      <w:tr w:rsidR="005E077B" w:rsidRPr="00B4693B" w14:paraId="08BFF3E9"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121D5D29"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0B8BAEDC"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wypłaty wyrównań pracownikom poprzez listy korekt lub listy dodatkowe </w:t>
            </w:r>
          </w:p>
        </w:tc>
      </w:tr>
      <w:tr w:rsidR="005E077B" w:rsidRPr="00B4693B" w14:paraId="27B7B4AD" w14:textId="77777777" w:rsidTr="005E077B">
        <w:trPr>
          <w:trHeight w:val="227"/>
        </w:trPr>
        <w:tc>
          <w:tcPr>
            <w:cnfStyle w:val="001000000000" w:firstRow="0" w:lastRow="0" w:firstColumn="1" w:lastColumn="0" w:oddVBand="0" w:evenVBand="0" w:oddHBand="0" w:evenHBand="0" w:firstRowFirstColumn="0" w:firstRowLastColumn="0" w:lastRowFirstColumn="0" w:lastRowLastColumn="0"/>
            <w:tcW w:w="313" w:type="pct"/>
          </w:tcPr>
          <w:p w14:paraId="46FCD7C8"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6CEEFEF3"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eksportu danych płacowych do formatu xls według zdefiniowanych raportów własnych z możliwością dowolnego grupowania oraz formatowania.</w:t>
            </w:r>
          </w:p>
        </w:tc>
      </w:tr>
      <w:tr w:rsidR="005E077B" w:rsidRPr="00B4693B" w14:paraId="7EFCBB3F" w14:textId="77777777" w:rsidTr="005E077B">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13" w:type="pct"/>
          </w:tcPr>
          <w:p w14:paraId="4D9B2930"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5487F632"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wprowadzenia w systemie zestawu obowiązujących w danym roku podatkowym progów podatkowych oraz informacji o wysokości przysługujących kosztów uzyskania przychodu oraz ulgi podatkowej. </w:t>
            </w:r>
          </w:p>
        </w:tc>
      </w:tr>
      <w:tr w:rsidR="005E077B" w:rsidRPr="00B4693B" w14:paraId="1349E8E7" w14:textId="77777777" w:rsidTr="005E077B">
        <w:trPr>
          <w:cnfStyle w:val="010000000000" w:firstRow="0" w:lastRow="1" w:firstColumn="0" w:lastColumn="0" w:oddVBand="0" w:evenVBand="0" w:oddHBand="0" w:evenHBand="0" w:firstRowFirstColumn="0" w:firstRowLastColumn="0" w:lastRowFirstColumn="0" w:lastRowLastColumn="0"/>
          <w:trHeight w:val="1637"/>
        </w:trPr>
        <w:tc>
          <w:tcPr>
            <w:cnfStyle w:val="001000000000" w:firstRow="0" w:lastRow="0" w:firstColumn="1" w:lastColumn="0" w:oddVBand="0" w:evenVBand="0" w:oddHBand="0" w:evenHBand="0" w:firstRowFirstColumn="0" w:firstRowLastColumn="0" w:lastRowFirstColumn="0" w:lastRowLastColumn="0"/>
            <w:tcW w:w="313" w:type="pct"/>
          </w:tcPr>
          <w:p w14:paraId="40A84CFC" w14:textId="77777777" w:rsidR="005E077B" w:rsidRPr="00B4693B" w:rsidRDefault="005E077B" w:rsidP="00216B27">
            <w:pPr>
              <w:pStyle w:val="Akapitzlist"/>
              <w:widowControl w:val="0"/>
              <w:numPr>
                <w:ilvl w:val="0"/>
                <w:numId w:val="137"/>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87" w:type="pct"/>
          </w:tcPr>
          <w:p w14:paraId="139E2502" w14:textId="77777777" w:rsidR="005E077B" w:rsidRPr="00B4693B" w:rsidRDefault="005E077B" w:rsidP="00966F6B">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konfiguracji uprawnień do modułu tak by użytkownicy pracowali na danych w obrębie wybranych:</w:t>
            </w:r>
          </w:p>
          <w:p w14:paraId="34FE7FD0" w14:textId="77777777" w:rsidR="005E077B" w:rsidRPr="00B4693B"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pracowników</w:t>
            </w:r>
          </w:p>
          <w:p w14:paraId="227A3059" w14:textId="77777777" w:rsidR="005E077B" w:rsidRPr="00B4693B"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grup pracowniczych</w:t>
            </w:r>
          </w:p>
          <w:p w14:paraId="449D7B62" w14:textId="77777777" w:rsidR="005E077B" w:rsidRPr="00B4693B"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jednostek organizacyjnych</w:t>
            </w:r>
          </w:p>
          <w:p w14:paraId="68932927" w14:textId="77777777" w:rsidR="005E077B" w:rsidRPr="00B4693B"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 wypłat</w:t>
            </w:r>
          </w:p>
          <w:p w14:paraId="709EB31A" w14:textId="77777777" w:rsidR="005E077B" w:rsidRPr="00B4693B" w:rsidRDefault="005E077B" w:rsidP="00216B27">
            <w:pPr>
              <w:pStyle w:val="Akapitzlist"/>
              <w:widowControl w:val="0"/>
              <w:numPr>
                <w:ilvl w:val="0"/>
                <w:numId w:val="151"/>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miejsc pracy</w:t>
            </w:r>
          </w:p>
        </w:tc>
      </w:tr>
    </w:tbl>
    <w:p w14:paraId="1578B485" w14:textId="77777777" w:rsidR="00D9178F" w:rsidRPr="00B4693B" w:rsidRDefault="002D7F31" w:rsidP="0016212B">
      <w:pPr>
        <w:pStyle w:val="Nagwek4"/>
        <w:rPr>
          <w:rFonts w:ascii="Liberation Serif" w:hAnsi="Liberation Serif" w:cs="Liberation Serif"/>
        </w:rPr>
      </w:pPr>
      <w:r w:rsidRPr="00B4693B">
        <w:rPr>
          <w:rFonts w:ascii="Liberation Serif" w:hAnsi="Liberation Serif" w:cs="Liberation Serif"/>
        </w:rPr>
        <w:t>Portal Pracowniczy</w:t>
      </w:r>
    </w:p>
    <w:tbl>
      <w:tblPr>
        <w:tblStyle w:val="Tabelasiatki4akcent11"/>
        <w:tblW w:w="5000" w:type="pct"/>
        <w:tblInd w:w="0" w:type="dxa"/>
        <w:tblLook w:val="01A0" w:firstRow="1" w:lastRow="0" w:firstColumn="1" w:lastColumn="1" w:noHBand="0" w:noVBand="0"/>
      </w:tblPr>
      <w:tblGrid>
        <w:gridCol w:w="749"/>
        <w:gridCol w:w="8878"/>
      </w:tblGrid>
      <w:tr w:rsidR="005E077B" w:rsidRPr="00B4693B" w14:paraId="4D878BF9" w14:textId="77777777" w:rsidTr="00717C62">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52B21A8C"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LP. </w:t>
            </w:r>
          </w:p>
        </w:tc>
        <w:tc>
          <w:tcPr>
            <w:cnfStyle w:val="000100000000" w:firstRow="0" w:lastRow="0" w:firstColumn="0" w:lastColumn="1" w:oddVBand="0" w:evenVBand="0" w:oddHBand="0" w:evenHBand="0" w:firstRowFirstColumn="0" w:firstRowLastColumn="0" w:lastRowFirstColumn="0" w:lastRowLastColumn="0"/>
            <w:tcW w:w="4611" w:type="pct"/>
          </w:tcPr>
          <w:p w14:paraId="15B14A99"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Portal Pracowniczy</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 wymagania minimalne</w:t>
            </w:r>
          </w:p>
        </w:tc>
      </w:tr>
      <w:tr w:rsidR="005E077B" w:rsidRPr="00B4693B" w14:paraId="7A0CCB05" w14:textId="77777777" w:rsidTr="00717C62">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89" w:type="pct"/>
          </w:tcPr>
          <w:p w14:paraId="6411B8BB"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16E8BFA5"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color w:val="FF0000"/>
                <w:sz w:val="22"/>
                <w:szCs w:val="22"/>
              </w:rPr>
            </w:pPr>
          </w:p>
        </w:tc>
      </w:tr>
      <w:tr w:rsidR="005E077B" w:rsidRPr="00B4693B" w14:paraId="1A0116D6" w14:textId="77777777" w:rsidTr="00717C62">
        <w:trPr>
          <w:trHeight w:val="433"/>
        </w:trPr>
        <w:tc>
          <w:tcPr>
            <w:cnfStyle w:val="001000000000" w:firstRow="0" w:lastRow="0" w:firstColumn="1" w:lastColumn="0" w:oddVBand="0" w:evenVBand="0" w:oddHBand="0" w:evenHBand="0" w:firstRowFirstColumn="0" w:firstRowLastColumn="0" w:lastRowFirstColumn="0" w:lastRowLastColumn="0"/>
            <w:tcW w:w="389" w:type="pct"/>
          </w:tcPr>
          <w:p w14:paraId="57D573DA"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32CA67E9" w14:textId="77777777" w:rsidR="005E077B" w:rsidRPr="00B4693B" w:rsidRDefault="000C74D4"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Na etapie tworzenia </w:t>
            </w:r>
            <w:r w:rsidR="00D9706D" w:rsidRPr="00B4693B">
              <w:rPr>
                <w:rFonts w:ascii="Liberation Serif" w:eastAsia="Calibri" w:hAnsi="Liberation Serif" w:cs="Liberation Serif"/>
                <w:b w:val="0"/>
                <w:sz w:val="22"/>
                <w:szCs w:val="22"/>
              </w:rPr>
              <w:t xml:space="preserve">raportu możliwość </w:t>
            </w:r>
            <w:r w:rsidR="005E077B" w:rsidRPr="00B4693B">
              <w:rPr>
                <w:rFonts w:ascii="Liberation Serif" w:eastAsia="Calibri" w:hAnsi="Liberation Serif" w:cs="Liberation Serif"/>
                <w:b w:val="0"/>
                <w:sz w:val="22"/>
                <w:szCs w:val="22"/>
              </w:rPr>
              <w:t>określenia formy prezentowanych danych, w tym: Tabelarycznej, Dostępnego formularza</w:t>
            </w:r>
          </w:p>
        </w:tc>
      </w:tr>
      <w:tr w:rsidR="005E077B" w:rsidRPr="00B4693B" w14:paraId="7B6CF64F"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36D5C445"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41D74B35"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definiowania i podpinania filtrów pod wybrane zestawienia </w:t>
            </w:r>
          </w:p>
        </w:tc>
      </w:tr>
      <w:tr w:rsidR="005E077B" w:rsidRPr="00B4693B" w14:paraId="7A4C3847"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1E322E89"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062FFEBC"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określenia układu strony</w:t>
            </w:r>
          </w:p>
        </w:tc>
      </w:tr>
      <w:tr w:rsidR="005E077B" w:rsidRPr="00B4693B" w14:paraId="5002EA6C"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5917EEA8"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062B8E68"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określenia poziomu uprawnień do poszczególnych obszarów generowanych informacji</w:t>
            </w:r>
          </w:p>
        </w:tc>
      </w:tr>
      <w:tr w:rsidR="005E077B" w:rsidRPr="00B4693B" w14:paraId="2B77D61A"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1AE80562"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52233367"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zdefiniowania grup użytkowników </w:t>
            </w:r>
          </w:p>
        </w:tc>
      </w:tr>
      <w:tr w:rsidR="005E077B" w:rsidRPr="00B4693B" w14:paraId="09DE4CB5"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2F5D7B90"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305A0E2B"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przypisania określonych funkcji do zdefiniowanych grup użytkowników lub indywidualnych Użytkowników </w:t>
            </w:r>
          </w:p>
        </w:tc>
      </w:tr>
      <w:tr w:rsidR="005E077B" w:rsidRPr="00B4693B" w14:paraId="0E588ABE" w14:textId="77777777" w:rsidTr="00717C62">
        <w:trPr>
          <w:trHeight w:val="227"/>
        </w:trPr>
        <w:tc>
          <w:tcPr>
            <w:cnfStyle w:val="001000000000" w:firstRow="0" w:lastRow="0" w:firstColumn="1" w:lastColumn="0" w:oddVBand="0" w:evenVBand="0" w:oddHBand="0" w:evenHBand="0" w:firstRowFirstColumn="0" w:firstRowLastColumn="0" w:lastRowFirstColumn="0" w:lastRowLastColumn="0"/>
            <w:tcW w:w="389" w:type="pct"/>
          </w:tcPr>
          <w:p w14:paraId="3031815D"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763C9CCE"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dynamicznego ustawiania „Kafli” przez Użytkowników po otrzymaniu odpowiednich uprawnień</w:t>
            </w:r>
          </w:p>
        </w:tc>
      </w:tr>
      <w:tr w:rsidR="005E077B" w:rsidRPr="00B4693B" w14:paraId="3CDAEC07" w14:textId="77777777" w:rsidTr="00717C62">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89" w:type="pct"/>
          </w:tcPr>
          <w:p w14:paraId="75CF50E5"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2D5F5209" w14:textId="77777777" w:rsidR="005E077B" w:rsidRPr="00B4693B" w:rsidRDefault="005E077B" w:rsidP="009C13B4">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Dostęp do informacji dotyczącej wygenerowanych danych na Portalu</w:t>
            </w:r>
          </w:p>
        </w:tc>
      </w:tr>
      <w:tr w:rsidR="005E077B" w:rsidRPr="00B4693B" w14:paraId="1C0C923D" w14:textId="77777777" w:rsidTr="00717C62">
        <w:trPr>
          <w:trHeight w:val="169"/>
        </w:trPr>
        <w:tc>
          <w:tcPr>
            <w:cnfStyle w:val="001000000000" w:firstRow="0" w:lastRow="0" w:firstColumn="1" w:lastColumn="0" w:oddVBand="0" w:evenVBand="0" w:oddHBand="0" w:evenHBand="0" w:firstRowFirstColumn="0" w:firstRowLastColumn="0" w:lastRowFirstColumn="0" w:lastRowLastColumn="0"/>
            <w:tcW w:w="389" w:type="pct"/>
          </w:tcPr>
          <w:p w14:paraId="359D8A55" w14:textId="77777777" w:rsidR="005E077B" w:rsidRPr="00B4693B" w:rsidRDefault="005E077B" w:rsidP="00216B27">
            <w:pPr>
              <w:pStyle w:val="Akapitzlist"/>
              <w:widowControl w:val="0"/>
              <w:numPr>
                <w:ilvl w:val="0"/>
                <w:numId w:val="163"/>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611" w:type="pct"/>
          </w:tcPr>
          <w:p w14:paraId="77D0A4C9" w14:textId="77777777" w:rsidR="005E077B" w:rsidRPr="00B4693B" w:rsidRDefault="005E077B" w:rsidP="00D4519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zdefiniowania Portalu odpowiadającego za analizę danych z obszaru Kadrowo-Płacowego (Analizy pracownicze), w tym:</w:t>
            </w:r>
          </w:p>
          <w:p w14:paraId="1A4E9EEB" w14:textId="77777777" w:rsidR="005E077B" w:rsidRPr="00B4693B"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Zestawienie wynagrodzeń zawierające informacje: miesiąc wypłaty, kwota brutto, kwota netto, składka emerytalna, rentowa, chorobowa </w:t>
            </w:r>
          </w:p>
          <w:p w14:paraId="5533666D" w14:textId="77777777" w:rsidR="005E077B" w:rsidRPr="00B4693B"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Rozrachunki z pracownikiem zawierające informacje o rodzaju i wartości rozrachunku</w:t>
            </w:r>
          </w:p>
          <w:p w14:paraId="2FED4142" w14:textId="77777777" w:rsidR="005E077B" w:rsidRPr="00B4693B"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Zestawienie danych ewidencyjnych min. w zakresie zestawienie nieobecności</w:t>
            </w:r>
          </w:p>
          <w:p w14:paraId="3BED5CC4" w14:textId="77777777" w:rsidR="005E077B" w:rsidRPr="00B4693B" w:rsidRDefault="005E077B" w:rsidP="00216B27">
            <w:pPr>
              <w:pStyle w:val="Akapitzlist"/>
              <w:widowControl w:val="0"/>
              <w:numPr>
                <w:ilvl w:val="0"/>
                <w:numId w:val="157"/>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Informacja o stanie urlopów w tym: urlopu zaległego, wykorzystanego, pozostałego</w:t>
            </w:r>
          </w:p>
        </w:tc>
      </w:tr>
    </w:tbl>
    <w:p w14:paraId="2952E921" w14:textId="77777777" w:rsidR="00D9178F" w:rsidRPr="00B4693B" w:rsidRDefault="002D7F31" w:rsidP="0016212B">
      <w:pPr>
        <w:pStyle w:val="Nagwek4"/>
        <w:rPr>
          <w:rStyle w:val="Nagwek5Znak"/>
          <w:rFonts w:ascii="Liberation Serif" w:hAnsi="Liberation Serif" w:cs="Liberation Serif"/>
        </w:rPr>
      </w:pPr>
      <w:r w:rsidRPr="00B4693B">
        <w:rPr>
          <w:rStyle w:val="Nagwek5Znak"/>
          <w:rFonts w:ascii="Liberation Serif" w:hAnsi="Liberation Serif" w:cs="Liberation Serif"/>
        </w:rPr>
        <w:t>Elektroniczny Obieg Faktur</w:t>
      </w:r>
    </w:p>
    <w:tbl>
      <w:tblPr>
        <w:tblStyle w:val="Tabelasiatki4akcent11"/>
        <w:tblW w:w="5000" w:type="pct"/>
        <w:tblInd w:w="0" w:type="dxa"/>
        <w:tblLook w:val="01A0" w:firstRow="1" w:lastRow="0" w:firstColumn="1" w:lastColumn="1" w:noHBand="0" w:noVBand="0"/>
      </w:tblPr>
      <w:tblGrid>
        <w:gridCol w:w="1213"/>
        <w:gridCol w:w="8414"/>
      </w:tblGrid>
      <w:tr w:rsidR="005E077B" w:rsidRPr="00B4693B" w14:paraId="4C3B5023" w14:textId="77777777" w:rsidTr="00CC6090">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630" w:type="pct"/>
          </w:tcPr>
          <w:p w14:paraId="6CC66EF4"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LP. </w:t>
            </w:r>
          </w:p>
        </w:tc>
        <w:tc>
          <w:tcPr>
            <w:cnfStyle w:val="000100000000" w:firstRow="0" w:lastRow="0" w:firstColumn="0" w:lastColumn="1" w:oddVBand="0" w:evenVBand="0" w:oddHBand="0" w:evenHBand="0" w:firstRowFirstColumn="0" w:firstRowLastColumn="0" w:lastRowFirstColumn="0" w:lastRowLastColumn="0"/>
            <w:tcW w:w="4370" w:type="pct"/>
          </w:tcPr>
          <w:p w14:paraId="139B69EC"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ELEKTRONICZNY OBIEG FAKTUR – wymagania minimalne</w:t>
            </w:r>
          </w:p>
        </w:tc>
      </w:tr>
      <w:tr w:rsidR="005E077B" w:rsidRPr="00B4693B" w14:paraId="4155E0D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A7E1A8B" w14:textId="77777777" w:rsidR="005E077B" w:rsidRPr="00B4693B" w:rsidRDefault="005E077B" w:rsidP="00216B27">
            <w:pPr>
              <w:pStyle w:val="Akapitzlist"/>
              <w:keepNext/>
              <w:keepLines/>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2CD1970" w14:textId="77777777" w:rsidR="005E077B" w:rsidRPr="00B4693B" w:rsidRDefault="005E077B" w:rsidP="001A0C18">
            <w:pPr>
              <w:keepNext/>
              <w:keepLines/>
              <w:widowControl w:val="0"/>
              <w:autoSpaceDE w:val="0"/>
              <w:autoSpaceDN w:val="0"/>
              <w:ind w:left="57" w:right="57"/>
              <w:rPr>
                <w:rFonts w:ascii="Liberation Serif" w:eastAsia="Calibri" w:hAnsi="Liberation Serif" w:cs="Liberation Serif"/>
                <w:b w:val="0"/>
                <w:sz w:val="22"/>
                <w:szCs w:val="22"/>
              </w:rPr>
            </w:pPr>
            <w:bookmarkStart w:id="240" w:name="_Toc266776858"/>
            <w:bookmarkStart w:id="241" w:name="_Toc266777750"/>
            <w:bookmarkStart w:id="242" w:name="_Toc293403328"/>
            <w:bookmarkStart w:id="243" w:name="_Toc309118876"/>
            <w:bookmarkStart w:id="244" w:name="_Toc310949294"/>
            <w:bookmarkStart w:id="245" w:name="_Toc328489263"/>
            <w:bookmarkStart w:id="246" w:name="_Toc328489388"/>
            <w:bookmarkStart w:id="247" w:name="_Toc335310849"/>
            <w:bookmarkStart w:id="248" w:name="_Toc341183825"/>
            <w:r w:rsidRPr="00B4693B">
              <w:rPr>
                <w:rFonts w:ascii="Liberation Serif" w:eastAsia="Calibri" w:hAnsi="Liberation Serif" w:cs="Liberation Serif"/>
                <w:b w:val="0"/>
                <w:sz w:val="22"/>
                <w:szCs w:val="22"/>
              </w:rPr>
              <w:t>Kancelaria faktur zakupowych</w:t>
            </w:r>
            <w:bookmarkEnd w:id="240"/>
            <w:bookmarkEnd w:id="241"/>
            <w:bookmarkEnd w:id="242"/>
            <w:bookmarkEnd w:id="243"/>
            <w:bookmarkEnd w:id="244"/>
            <w:bookmarkEnd w:id="245"/>
            <w:bookmarkEnd w:id="246"/>
            <w:bookmarkEnd w:id="247"/>
            <w:bookmarkEnd w:id="248"/>
          </w:p>
        </w:tc>
      </w:tr>
      <w:tr w:rsidR="005E077B" w:rsidRPr="00B4693B" w14:paraId="04CE0CC8" w14:textId="77777777" w:rsidTr="00CC6090">
        <w:trPr>
          <w:trHeight w:val="64"/>
        </w:trPr>
        <w:tc>
          <w:tcPr>
            <w:cnfStyle w:val="001000000000" w:firstRow="0" w:lastRow="0" w:firstColumn="1" w:lastColumn="0" w:oddVBand="0" w:evenVBand="0" w:oddHBand="0" w:evenHBand="0" w:firstRowFirstColumn="0" w:firstRowLastColumn="0" w:lastRowFirstColumn="0" w:lastRowLastColumn="0"/>
            <w:tcW w:w="630" w:type="pct"/>
          </w:tcPr>
          <w:p w14:paraId="169E609C"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54ECFA5E"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ewidencji faktur przychodzących minimum w zakresie:</w:t>
            </w:r>
          </w:p>
          <w:p w14:paraId="224DBCBF" w14:textId="77777777" w:rsidR="005E077B" w:rsidRPr="00B4693B"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Nr i rodzaj dokumentu</w:t>
            </w:r>
          </w:p>
          <w:p w14:paraId="1B4EA1A3" w14:textId="77777777" w:rsidR="005E077B" w:rsidRPr="00B4693B"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wystawienia i</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otrzymania faktury</w:t>
            </w:r>
          </w:p>
          <w:p w14:paraId="329BB12C" w14:textId="77777777" w:rsidR="005E077B" w:rsidRPr="00B4693B"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otrzymania towaru</w:t>
            </w:r>
          </w:p>
          <w:p w14:paraId="19E8BF5A" w14:textId="77777777" w:rsidR="005E077B" w:rsidRPr="00B4693B"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Termin płatności</w:t>
            </w:r>
          </w:p>
          <w:p w14:paraId="1101956C" w14:textId="77777777" w:rsidR="005E077B" w:rsidRPr="00B4693B" w:rsidRDefault="005E077B" w:rsidP="00216B27">
            <w:pPr>
              <w:pStyle w:val="Akapitzlist"/>
              <w:widowControl w:val="0"/>
              <w:numPr>
                <w:ilvl w:val="0"/>
                <w:numId w:val="153"/>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Wartość netto, brutto, VAT</w:t>
            </w:r>
          </w:p>
        </w:tc>
      </w:tr>
      <w:tr w:rsidR="005E077B" w:rsidRPr="00B4693B" w14:paraId="072D66D8"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6FCCFF23"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664E18B"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wprowadzania kontrahenta lub wykorzystania kontrahenta z bazy FKK w podziale na wierzyciela i dostawcę.</w:t>
            </w:r>
          </w:p>
        </w:tc>
      </w:tr>
      <w:tr w:rsidR="005E077B" w:rsidRPr="00B4693B" w14:paraId="2FEAB83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73CF1BAC"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B657FF5"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Generowanie faktury do rejestru zakupu – na podstawie zaewidencjonowanych danych automatyczny przesłanie faktury z danymi do rejestru.</w:t>
            </w:r>
          </w:p>
        </w:tc>
      </w:tr>
      <w:tr w:rsidR="005E077B" w:rsidRPr="00B4693B" w14:paraId="2ADC147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AA8EFB7"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E011700"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Wybór procedury elektronicznego obiegu faktur.</w:t>
            </w:r>
          </w:p>
        </w:tc>
      </w:tr>
      <w:tr w:rsidR="005E077B" w:rsidRPr="00B4693B" w14:paraId="462FE434"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80A25A5"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85313EB"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Uruchomienie procedury elektronicznego obiegu faktur.</w:t>
            </w:r>
          </w:p>
        </w:tc>
      </w:tr>
      <w:tr w:rsidR="005E077B" w:rsidRPr="00B4693B" w14:paraId="5AF19E84"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365283D2"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697DC78"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Ewidencja podjętej decyzji na etapie akceptacji formalnej.</w:t>
            </w:r>
          </w:p>
        </w:tc>
      </w:tr>
      <w:tr w:rsidR="005E077B" w:rsidRPr="00B4693B" w14:paraId="1D97BC49"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025B0D44"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A189EF9"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Wskazanie osoby dla akceptacji merytorycznej.</w:t>
            </w:r>
          </w:p>
        </w:tc>
      </w:tr>
      <w:tr w:rsidR="005E077B" w:rsidRPr="00B4693B" w14:paraId="0E35BA7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611EF071"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AFB1A88"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Przesłanie faktury do akceptacji merytorycznej.</w:t>
            </w:r>
          </w:p>
        </w:tc>
      </w:tr>
      <w:tr w:rsidR="005E077B" w:rsidRPr="00B4693B" w14:paraId="7E3D636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3E3E04DF"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C4DC2F7"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Prezentacji informacji o osobie akceptującej i etapie, na której znajduje się faktura.</w:t>
            </w:r>
          </w:p>
        </w:tc>
      </w:tr>
      <w:tr w:rsidR="005E077B" w:rsidRPr="00B4693B" w14:paraId="3682CB40"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41B795B"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D0B532C"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podpinania dokumentów, w tym skanowanych faktur.</w:t>
            </w:r>
          </w:p>
        </w:tc>
      </w:tr>
      <w:tr w:rsidR="005E077B" w:rsidRPr="00B4693B" w14:paraId="73A6E82E"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2BC3149"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8BBB1F6"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tworzenia raportów dziennych z zarejestrowanych faktur </w:t>
            </w:r>
          </w:p>
        </w:tc>
      </w:tr>
      <w:tr w:rsidR="005E077B" w:rsidRPr="00B4693B" w14:paraId="35EB8CC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6526274B"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03BE4862"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bookmarkStart w:id="249" w:name="_Toc266776859"/>
            <w:bookmarkStart w:id="250" w:name="_Toc266777751"/>
            <w:bookmarkStart w:id="251" w:name="_Toc293403329"/>
            <w:bookmarkStart w:id="252" w:name="_Toc309118877"/>
            <w:bookmarkStart w:id="253" w:name="_Toc310949295"/>
            <w:bookmarkStart w:id="254" w:name="_Toc328489264"/>
            <w:bookmarkStart w:id="255" w:name="_Toc328489389"/>
            <w:bookmarkStart w:id="256" w:name="_Toc335310850"/>
            <w:bookmarkStart w:id="257" w:name="_Toc341183826"/>
            <w:r w:rsidRPr="00B4693B">
              <w:rPr>
                <w:rFonts w:ascii="Liberation Serif" w:eastAsia="Calibri" w:hAnsi="Liberation Serif" w:cs="Liberation Serif"/>
                <w:b w:val="0"/>
                <w:sz w:val="22"/>
                <w:szCs w:val="22"/>
              </w:rPr>
              <w:t>Akceptacja merytoryczna i finansowa</w:t>
            </w:r>
            <w:bookmarkEnd w:id="249"/>
            <w:bookmarkEnd w:id="250"/>
            <w:bookmarkEnd w:id="251"/>
            <w:bookmarkEnd w:id="252"/>
            <w:bookmarkEnd w:id="253"/>
            <w:bookmarkEnd w:id="254"/>
            <w:bookmarkEnd w:id="255"/>
            <w:bookmarkEnd w:id="256"/>
            <w:bookmarkEnd w:id="257"/>
          </w:p>
        </w:tc>
      </w:tr>
      <w:tr w:rsidR="005E077B" w:rsidRPr="00B4693B" w14:paraId="45C5C7A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8856CF7"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1B20710"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Prezentacja listy dokumentów do akceptacji z podziałem na etapy procedury.</w:t>
            </w:r>
          </w:p>
        </w:tc>
      </w:tr>
      <w:tr w:rsidR="005E077B" w:rsidRPr="00B4693B" w14:paraId="111520C1"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4F893F83"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5F56695E"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Filtrowanie dostępnych danych w liście dokumentów.</w:t>
            </w:r>
          </w:p>
        </w:tc>
      </w:tr>
      <w:tr w:rsidR="005E077B" w:rsidRPr="00B4693B" w14:paraId="52507C86"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72964B4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0AD2C15B"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eksportu listy faktur/danych rozliczenia do pliku min. Excel, Word, PDF</w:t>
            </w:r>
          </w:p>
        </w:tc>
      </w:tr>
      <w:tr w:rsidR="005E077B" w:rsidRPr="00B4693B" w14:paraId="7DB31DAE"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74C610EB"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D840B51"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podjęcia decyzji w ramach akceptacji merytorycznej i finansowej</w:t>
            </w:r>
          </w:p>
        </w:tc>
      </w:tr>
      <w:tr w:rsidR="005E077B" w:rsidRPr="00B4693B" w14:paraId="690A4D1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B8694C5"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55062D72"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Wybór osoby, do której ma trafić dokument (rozliczana faktura) w procesie obiegu faktur.</w:t>
            </w:r>
          </w:p>
        </w:tc>
      </w:tr>
      <w:tr w:rsidR="005E077B" w:rsidRPr="00B4693B" w14:paraId="5BC6CA0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4B3D8EE1"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39F27CE"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obsługi załączników (podgląd, dodanie kolejnego).</w:t>
            </w:r>
          </w:p>
        </w:tc>
      </w:tr>
      <w:tr w:rsidR="005E077B" w:rsidRPr="00B4693B" w14:paraId="75B06F84" w14:textId="77777777" w:rsidTr="00CC6090">
        <w:trPr>
          <w:trHeight w:val="750"/>
        </w:trPr>
        <w:tc>
          <w:tcPr>
            <w:cnfStyle w:val="001000000000" w:firstRow="0" w:lastRow="0" w:firstColumn="1" w:lastColumn="0" w:oddVBand="0" w:evenVBand="0" w:oddHBand="0" w:evenHBand="0" w:firstRowFirstColumn="0" w:firstRowLastColumn="0" w:lastRowFirstColumn="0" w:lastRowLastColumn="0"/>
            <w:tcW w:w="630" w:type="pct"/>
          </w:tcPr>
          <w:p w14:paraId="744221BF"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815921A"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Przegląd historia korespondencji / procesu akceptacji faktury minimum w zakresie.</w:t>
            </w:r>
          </w:p>
          <w:p w14:paraId="5E92B0B5" w14:textId="77777777" w:rsidR="005E077B" w:rsidRPr="00B4693B"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od kogo do kogo była przesyłana</w:t>
            </w:r>
          </w:p>
          <w:p w14:paraId="3C91F19C" w14:textId="77777777" w:rsidR="005E077B" w:rsidRPr="00B4693B"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etap, na którym znajduje się faktura wraz z osobą, u której jest obecnie </w:t>
            </w:r>
          </w:p>
          <w:p w14:paraId="45EED00D" w14:textId="77777777" w:rsidR="005E077B" w:rsidRPr="00B4693B" w:rsidRDefault="005E077B" w:rsidP="00216B27">
            <w:pPr>
              <w:pStyle w:val="Akapitzlist"/>
              <w:widowControl w:val="0"/>
              <w:numPr>
                <w:ilvl w:val="0"/>
                <w:numId w:val="154"/>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data wejścia faktury na bieżący etap</w:t>
            </w:r>
          </w:p>
        </w:tc>
      </w:tr>
      <w:tr w:rsidR="005E077B" w:rsidRPr="00B4693B" w14:paraId="3CDC5DAC" w14:textId="77777777" w:rsidTr="00CC6090">
        <w:trPr>
          <w:cnfStyle w:val="000000100000" w:firstRow="0" w:lastRow="0" w:firstColumn="0" w:lastColumn="0" w:oddVBand="0" w:evenVBand="0" w:oddHBand="1" w:evenHBand="0"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630" w:type="pct"/>
          </w:tcPr>
          <w:p w14:paraId="0CB31145"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4CAA3059"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Przejście do formularza rozliczania faktury, w którym ewidencjonowane są następujące informacje:</w:t>
            </w:r>
          </w:p>
          <w:p w14:paraId="380DAD96" w14:textId="77777777" w:rsidR="005E077B" w:rsidRPr="00B4693B"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Stanowisko kosztów wraz z kwotą do niego przynależną</w:t>
            </w:r>
          </w:p>
          <w:p w14:paraId="7FC91281" w14:textId="77777777" w:rsidR="005E077B" w:rsidRPr="00B4693B"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Pozycja kalkulacji kosztów</w:t>
            </w:r>
          </w:p>
          <w:p w14:paraId="5FD7D5D9" w14:textId="77777777" w:rsidR="005E077B" w:rsidRPr="00B4693B"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Schemat księgowania</w:t>
            </w:r>
          </w:p>
          <w:p w14:paraId="7633D0C0" w14:textId="77777777" w:rsidR="005E077B" w:rsidRPr="00B4693B" w:rsidRDefault="005E077B" w:rsidP="00216B27">
            <w:pPr>
              <w:pStyle w:val="Akapitzlist"/>
              <w:widowControl w:val="0"/>
              <w:numPr>
                <w:ilvl w:val="0"/>
                <w:numId w:val="155"/>
              </w:numPr>
              <w:autoSpaceDE w:val="0"/>
              <w:autoSpaceDN w:val="0"/>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Uwagi </w:t>
            </w:r>
          </w:p>
        </w:tc>
      </w:tr>
      <w:tr w:rsidR="005E077B" w:rsidRPr="00B4693B" w14:paraId="21FEA22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6D025624"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0DAF87EF"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ustalenia uprawnień do akceptacji dla osób w odniesieniu do progów wartości faktury.</w:t>
            </w:r>
          </w:p>
        </w:tc>
      </w:tr>
      <w:tr w:rsidR="005E077B" w:rsidRPr="00B4693B" w14:paraId="57B02333"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40A0AE0E"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F4225C7"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tworzenia szablonów rozliczenia faktur</w:t>
            </w:r>
          </w:p>
        </w:tc>
      </w:tr>
      <w:tr w:rsidR="005E077B" w:rsidRPr="00B4693B" w14:paraId="498BBDB0"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B43488D"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F4307B6"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kopiowania szablonów rozliczenia między użytkownikami</w:t>
            </w:r>
            <w:r w:rsidR="00F42A74" w:rsidRPr="00B4693B">
              <w:rPr>
                <w:rFonts w:ascii="Liberation Serif" w:eastAsia="Calibri" w:hAnsi="Liberation Serif" w:cs="Liberation Serif"/>
                <w:b w:val="0"/>
                <w:sz w:val="22"/>
                <w:szCs w:val="22"/>
              </w:rPr>
              <w:t xml:space="preserve"> </w:t>
            </w:r>
          </w:p>
        </w:tc>
      </w:tr>
      <w:tr w:rsidR="005E077B" w:rsidRPr="00B4693B" w14:paraId="6E32B6F7"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0F8EA6C"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3845F0C6"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rozliczenia procentowego lub kwotowego pozycji faktury </w:t>
            </w:r>
          </w:p>
        </w:tc>
      </w:tr>
      <w:tr w:rsidR="005E077B" w:rsidRPr="00B4693B" w14:paraId="5D56736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AA2162C"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73953F4"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udostępnienia dokumentów do akceptacji na czas nieobecności użytkownika </w:t>
            </w:r>
          </w:p>
        </w:tc>
      </w:tr>
      <w:tr w:rsidR="005E077B" w:rsidRPr="00B4693B" w14:paraId="4C5D89B1"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8974137"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3DADB74B"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rozliczenia i akceptacji dokumentu przypisanego do innego użytkownika (podczas zastępstwa)</w:t>
            </w:r>
          </w:p>
        </w:tc>
      </w:tr>
      <w:tr w:rsidR="005E077B" w:rsidRPr="00B4693B" w14:paraId="6CE12F5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3B78362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0DC22A65"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zaznaczenia wszystkich faktur i zbiorczej akceptacji w przypadku spełnienia określonych warunków rozliczenia </w:t>
            </w:r>
          </w:p>
        </w:tc>
      </w:tr>
      <w:tr w:rsidR="005E077B" w:rsidRPr="00B4693B" w14:paraId="3C04FAF7"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15E1335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7B7B15EC"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ukrywania i pokazywania wybranych kolumn na liście dokumentów do rozliczenia </w:t>
            </w:r>
          </w:p>
        </w:tc>
      </w:tr>
      <w:tr w:rsidR="005E077B" w:rsidRPr="00B4693B" w14:paraId="7701EF52"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61CB5DE"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3679BAD9"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bookmarkStart w:id="258" w:name="_Toc266776860"/>
            <w:bookmarkStart w:id="259" w:name="_Toc266777752"/>
            <w:bookmarkStart w:id="260" w:name="_Toc293403330"/>
            <w:bookmarkStart w:id="261" w:name="_Toc309118878"/>
            <w:bookmarkStart w:id="262" w:name="_Toc310949296"/>
            <w:bookmarkStart w:id="263" w:name="_Toc328489265"/>
            <w:bookmarkStart w:id="264" w:name="_Toc328489390"/>
            <w:bookmarkStart w:id="265" w:name="_Toc335310851"/>
            <w:bookmarkStart w:id="266" w:name="_Toc341183827"/>
            <w:r w:rsidRPr="00B4693B">
              <w:rPr>
                <w:rFonts w:ascii="Liberation Serif" w:eastAsia="Calibri" w:hAnsi="Liberation Serif" w:cs="Liberation Serif"/>
                <w:b w:val="0"/>
                <w:sz w:val="22"/>
                <w:szCs w:val="22"/>
              </w:rPr>
              <w:t>Rozliczenie faktur</w:t>
            </w:r>
            <w:bookmarkEnd w:id="258"/>
            <w:bookmarkEnd w:id="259"/>
            <w:bookmarkEnd w:id="260"/>
            <w:bookmarkEnd w:id="261"/>
            <w:bookmarkEnd w:id="262"/>
            <w:bookmarkEnd w:id="263"/>
            <w:bookmarkEnd w:id="264"/>
            <w:bookmarkEnd w:id="265"/>
            <w:bookmarkEnd w:id="266"/>
          </w:p>
        </w:tc>
      </w:tr>
      <w:tr w:rsidR="005E077B" w:rsidRPr="00B4693B" w14:paraId="5FA3AB4F"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20470A7D"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06A0DE3"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wglądu w listę rozliczonych pozycji w fakturach.</w:t>
            </w:r>
          </w:p>
        </w:tc>
      </w:tr>
      <w:tr w:rsidR="005E077B" w:rsidRPr="00B4693B" w14:paraId="5075C64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24EFDA7B"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09D5FED"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dodania nowych pozycji do faktur.</w:t>
            </w:r>
          </w:p>
        </w:tc>
      </w:tr>
      <w:tr w:rsidR="005E077B" w:rsidRPr="00B4693B" w14:paraId="0FE6981B"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143D6E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3298183D"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Wprowadzenie pozycji z wyborem schematu, w jakim jest rozliczana faktura.</w:t>
            </w:r>
          </w:p>
        </w:tc>
      </w:tr>
      <w:tr w:rsidR="005E077B" w:rsidRPr="00B4693B" w14:paraId="41EDC8B2"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C66034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10986881"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Wprowadzenie informacji na temat obiektów ewidencji kosztów, na które pozycja będzie rozliczana.</w:t>
            </w:r>
          </w:p>
        </w:tc>
      </w:tr>
      <w:tr w:rsidR="005E077B" w:rsidRPr="00B4693B" w14:paraId="65E3509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A393878"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0382B55"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rozliczenia faktur z wykorzystaniem zdefiniowanych szablonów.</w:t>
            </w:r>
          </w:p>
        </w:tc>
      </w:tr>
      <w:tr w:rsidR="005E077B" w:rsidRPr="00B4693B" w14:paraId="5C4180FC"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5C989716"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64E91117"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zapisana bieżącego rozliczenia jako szablon </w:t>
            </w:r>
          </w:p>
        </w:tc>
      </w:tr>
      <w:tr w:rsidR="005E077B" w:rsidRPr="00B4693B" w14:paraId="5D5A3EAA"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57FE3763"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4E9FA3C3"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kopiowania poszczególnych pozycji rozliczenia </w:t>
            </w:r>
          </w:p>
        </w:tc>
      </w:tr>
      <w:tr w:rsidR="005E077B" w:rsidRPr="00B4693B" w14:paraId="30188E3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6A22DCE4"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56810E90"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odrzucenia dokumentu z opisem przyczyny odrzucenia wyświetlanej użytkownikowi do którego dokument zostanie przekazany </w:t>
            </w:r>
          </w:p>
        </w:tc>
      </w:tr>
      <w:tr w:rsidR="005E077B" w:rsidRPr="00B4693B" w14:paraId="67FD4388"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3913CC83"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479987D8"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bookmarkStart w:id="267" w:name="_Toc266776861"/>
            <w:bookmarkStart w:id="268" w:name="_Toc266777753"/>
            <w:bookmarkStart w:id="269" w:name="_Toc293403331"/>
            <w:bookmarkStart w:id="270" w:name="_Toc309118879"/>
            <w:bookmarkStart w:id="271" w:name="_Toc310949297"/>
            <w:bookmarkStart w:id="272" w:name="_Toc328489266"/>
            <w:bookmarkStart w:id="273" w:name="_Toc328489391"/>
            <w:bookmarkStart w:id="274" w:name="_Toc335310852"/>
            <w:bookmarkStart w:id="275" w:name="_Toc341183828"/>
            <w:r w:rsidRPr="00B4693B">
              <w:rPr>
                <w:rFonts w:ascii="Liberation Serif" w:eastAsia="Calibri" w:hAnsi="Liberation Serif" w:cs="Liberation Serif"/>
                <w:b w:val="0"/>
                <w:sz w:val="22"/>
                <w:szCs w:val="22"/>
              </w:rPr>
              <w:t>Raporty</w:t>
            </w:r>
            <w:bookmarkEnd w:id="267"/>
            <w:bookmarkEnd w:id="268"/>
            <w:bookmarkEnd w:id="269"/>
            <w:bookmarkEnd w:id="270"/>
            <w:bookmarkEnd w:id="271"/>
            <w:bookmarkEnd w:id="272"/>
            <w:bookmarkEnd w:id="273"/>
            <w:bookmarkEnd w:id="274"/>
            <w:bookmarkEnd w:id="275"/>
            <w:r w:rsidRPr="00B4693B">
              <w:rPr>
                <w:rFonts w:ascii="Liberation Serif" w:eastAsia="Calibri" w:hAnsi="Liberation Serif" w:cs="Liberation Serif"/>
                <w:b w:val="0"/>
                <w:sz w:val="22"/>
                <w:szCs w:val="22"/>
              </w:rPr>
              <w:t>, wydruki</w:t>
            </w:r>
          </w:p>
        </w:tc>
      </w:tr>
      <w:tr w:rsidR="005E077B" w:rsidRPr="00B4693B" w14:paraId="72B734C0"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7A149EFB"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0423F694"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wydruku rozliczonego dokumentu z pełną informacją o przebiegu procesu akceptacji i o osobach akceptujących.</w:t>
            </w:r>
          </w:p>
        </w:tc>
      </w:tr>
      <w:tr w:rsidR="005E077B" w:rsidRPr="00B4693B" w14:paraId="778DCB3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30" w:type="pct"/>
          </w:tcPr>
          <w:p w14:paraId="796F914C"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48261203"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 zalegania korespondencji na poszczególnych etapach obiegu faktur.</w:t>
            </w:r>
          </w:p>
        </w:tc>
      </w:tr>
      <w:tr w:rsidR="005E077B" w:rsidRPr="00B4693B" w14:paraId="478B3E5C"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630" w:type="pct"/>
          </w:tcPr>
          <w:p w14:paraId="15BACE4F" w14:textId="77777777" w:rsidR="005E077B" w:rsidRPr="00B4693B" w:rsidRDefault="005E077B"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3A897CF3" w14:textId="77777777" w:rsidR="005E077B" w:rsidRPr="00B4693B" w:rsidRDefault="005E077B"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 / alert w postaci maila dotyczący zalegania korespondencji.</w:t>
            </w:r>
          </w:p>
        </w:tc>
      </w:tr>
      <w:tr w:rsidR="00CA3B48" w:rsidRPr="00B4693B" w14:paraId="7590FC21" w14:textId="77777777" w:rsidTr="00CC6090">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630" w:type="pct"/>
          </w:tcPr>
          <w:p w14:paraId="43E41F38" w14:textId="77777777" w:rsidR="00CA3B48" w:rsidRPr="00B4693B" w:rsidRDefault="00CA3B48" w:rsidP="00216B27">
            <w:pPr>
              <w:pStyle w:val="Akapitzlist"/>
              <w:widowControl w:val="0"/>
              <w:numPr>
                <w:ilvl w:val="0"/>
                <w:numId w:val="152"/>
              </w:numPr>
              <w:autoSpaceDE w:val="0"/>
              <w:autoSpaceDN w:val="0"/>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370" w:type="pct"/>
          </w:tcPr>
          <w:p w14:paraId="218E9258" w14:textId="77777777" w:rsidR="00CA3B48" w:rsidRPr="00B4693B" w:rsidRDefault="00CA3B48" w:rsidP="0086067F">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Alert w postaci maila informujący o otrzymaniu korespondencji do rozliczenia </w:t>
            </w:r>
          </w:p>
        </w:tc>
      </w:tr>
    </w:tbl>
    <w:p w14:paraId="562566BD" w14:textId="77777777" w:rsidR="00D9178F" w:rsidRPr="00B4693B" w:rsidRDefault="002D7F31" w:rsidP="0016212B">
      <w:pPr>
        <w:pStyle w:val="Nagwek4"/>
        <w:rPr>
          <w:rFonts w:ascii="Liberation Serif" w:eastAsia="Calibri" w:hAnsi="Liberation Serif" w:cs="Liberation Serif"/>
        </w:rPr>
      </w:pPr>
      <w:r w:rsidRPr="00B4693B">
        <w:rPr>
          <w:rStyle w:val="Nagwek5Znak"/>
          <w:rFonts w:ascii="Liberation Serif" w:hAnsi="Liberation Serif" w:cs="Liberation Serif"/>
        </w:rPr>
        <w:t>Elektroniczny Obieg Urlopów</w:t>
      </w:r>
    </w:p>
    <w:tbl>
      <w:tblPr>
        <w:tblStyle w:val="Tabelasiatki4akcent11"/>
        <w:tblW w:w="5000" w:type="pct"/>
        <w:tblInd w:w="0" w:type="dxa"/>
        <w:tblLook w:val="01A0" w:firstRow="1" w:lastRow="0" w:firstColumn="1" w:lastColumn="1" w:noHBand="0" w:noVBand="0"/>
      </w:tblPr>
      <w:tblGrid>
        <w:gridCol w:w="1044"/>
        <w:gridCol w:w="8583"/>
      </w:tblGrid>
      <w:tr w:rsidR="005E077B" w:rsidRPr="00B4693B" w14:paraId="7220BF05" w14:textId="77777777" w:rsidTr="00CC6090">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3E33819"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cnfStyle w:val="000100000000" w:firstRow="0" w:lastRow="0" w:firstColumn="0" w:lastColumn="1" w:oddVBand="0" w:evenVBand="0" w:oddHBand="0" w:evenHBand="0" w:firstRowFirstColumn="0" w:firstRowLastColumn="0" w:lastRowFirstColumn="0" w:lastRowLastColumn="0"/>
            <w:tcW w:w="4458" w:type="pct"/>
          </w:tcPr>
          <w:p w14:paraId="6EEC164F"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ELEKTRONICZNY OBIEG URLOPÓW – wymagania minimalne</w:t>
            </w:r>
          </w:p>
        </w:tc>
      </w:tr>
      <w:tr w:rsidR="005E077B" w:rsidRPr="00B4693B" w14:paraId="30C8AABE"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6D4D196D"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1D5591E"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bookmarkStart w:id="276" w:name="_Toc331505559"/>
            <w:bookmarkStart w:id="277" w:name="_Toc335310858"/>
            <w:bookmarkStart w:id="278" w:name="_Toc341183834"/>
            <w:r w:rsidRPr="00B4693B">
              <w:rPr>
                <w:rFonts w:ascii="Liberation Serif" w:eastAsia="Calibri" w:hAnsi="Liberation Serif" w:cs="Liberation Serif"/>
                <w:b w:val="0"/>
                <w:sz w:val="22"/>
                <w:szCs w:val="22"/>
              </w:rPr>
              <w:t>Tworzenie wniosku urlopowego</w:t>
            </w:r>
            <w:bookmarkEnd w:id="276"/>
            <w:bookmarkEnd w:id="277"/>
            <w:bookmarkEnd w:id="278"/>
            <w:r w:rsidRPr="00B4693B">
              <w:rPr>
                <w:rFonts w:ascii="Liberation Serif" w:eastAsia="Calibri" w:hAnsi="Liberation Serif" w:cs="Liberation Serif"/>
                <w:b w:val="0"/>
                <w:sz w:val="22"/>
                <w:szCs w:val="22"/>
              </w:rPr>
              <w:t>:</w:t>
            </w:r>
          </w:p>
        </w:tc>
      </w:tr>
      <w:tr w:rsidR="005E077B" w:rsidRPr="00B4693B" w14:paraId="1CAEC02F"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1D4B0282"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61ABF3A4"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Automatyczne obliczanie dni roboczych na podstawie dat początku i końca urlopu</w:t>
            </w:r>
          </w:p>
        </w:tc>
      </w:tr>
      <w:tr w:rsidR="005E077B" w:rsidRPr="00B4693B" w14:paraId="208889AD"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70F8A3C"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2A3724B9"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Podgląd historii urlopów wraz z możliwością filtrowania </w:t>
            </w:r>
          </w:p>
        </w:tc>
      </w:tr>
      <w:tr w:rsidR="005E077B" w:rsidRPr="00B4693B" w14:paraId="6D630F59"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31167BBA"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6956C28"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Podgląd ilości dostępnego urlopu</w:t>
            </w:r>
          </w:p>
        </w:tc>
      </w:tr>
      <w:tr w:rsidR="005E077B" w:rsidRPr="00B4693B" w14:paraId="425DBBBE"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0C50BADA"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101CF7DE"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Brak możliwości uruchomienia procedury obiegu urlopów w przypadku braku wystarczających dni urlopu</w:t>
            </w:r>
          </w:p>
        </w:tc>
      </w:tr>
      <w:tr w:rsidR="005E077B" w:rsidRPr="00B4693B" w14:paraId="749AC28A"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20F8356D"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6D26626C"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rejestracji wniosku w opcji Plan urlopu</w:t>
            </w:r>
          </w:p>
        </w:tc>
      </w:tr>
      <w:tr w:rsidR="005E077B" w:rsidRPr="00B4693B" w14:paraId="10BF21F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0262B54"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035937D2"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dodatkowych uwag do wniosku</w:t>
            </w:r>
          </w:p>
        </w:tc>
      </w:tr>
      <w:tr w:rsidR="005E077B" w:rsidRPr="00B4693B" w14:paraId="50AA1073"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0F870728"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A2A37C3"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wprowadzenia wniosku urlopowego bez uruchamiana procedury (możliwość dodatkowej edycji przed wysłaniem)</w:t>
            </w:r>
          </w:p>
        </w:tc>
      </w:tr>
      <w:tr w:rsidR="005E077B" w:rsidRPr="00B4693B" w14:paraId="2CA10781"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2745F919"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2720E72"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bookmarkStart w:id="279" w:name="_Toc331505560"/>
            <w:bookmarkStart w:id="280" w:name="_Toc335310859"/>
            <w:bookmarkStart w:id="281" w:name="_Toc341183835"/>
            <w:r w:rsidRPr="00B4693B">
              <w:rPr>
                <w:rFonts w:ascii="Liberation Serif" w:eastAsia="Calibri" w:hAnsi="Liberation Serif" w:cs="Liberation Serif"/>
                <w:b w:val="0"/>
                <w:sz w:val="22"/>
                <w:szCs w:val="22"/>
              </w:rPr>
              <w:t>Procedura obiegu urlopu</w:t>
            </w:r>
            <w:bookmarkEnd w:id="279"/>
            <w:bookmarkEnd w:id="280"/>
            <w:bookmarkEnd w:id="281"/>
          </w:p>
        </w:tc>
      </w:tr>
      <w:tr w:rsidR="005E077B" w:rsidRPr="00B4693B" w14:paraId="44F183F4"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38A99C68"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5DE212A1"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przygotowania dowolnie modyfikowalnej procedura obiegu urlopu. </w:t>
            </w:r>
          </w:p>
        </w:tc>
      </w:tr>
      <w:tr w:rsidR="005E077B" w:rsidRPr="00B4693B" w14:paraId="4F04E03A"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005FFCD7"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7D73655F"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określenia rodzajów urlopu jakie mogą być zaewidencjonowane w systemie </w:t>
            </w:r>
          </w:p>
        </w:tc>
      </w:tr>
      <w:tr w:rsidR="005E077B" w:rsidRPr="00B4693B" w14:paraId="0C1EBE47" w14:textId="77777777" w:rsidTr="00CC6090">
        <w:trPr>
          <w:trHeight w:val="942"/>
        </w:trPr>
        <w:tc>
          <w:tcPr>
            <w:cnfStyle w:val="001000000000" w:firstRow="0" w:lastRow="0" w:firstColumn="1" w:lastColumn="0" w:oddVBand="0" w:evenVBand="0" w:oddHBand="0" w:evenHBand="0" w:firstRowFirstColumn="0" w:firstRowLastColumn="0" w:lastRowFirstColumn="0" w:lastRowLastColumn="0"/>
            <w:tcW w:w="542" w:type="pct"/>
          </w:tcPr>
          <w:p w14:paraId="091AFCE5"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6B649F47"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Realizacja standardowej procedury obejmującej:</w:t>
            </w:r>
          </w:p>
          <w:p w14:paraId="0E3F4894" w14:textId="77777777" w:rsidR="005E077B" w:rsidRPr="00B4693B"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Zgodę osoby zastępującej</w:t>
            </w:r>
          </w:p>
          <w:p w14:paraId="2CD00AE4" w14:textId="77777777" w:rsidR="005E077B" w:rsidRPr="00B4693B"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Akceptację przełożonego</w:t>
            </w:r>
          </w:p>
          <w:p w14:paraId="443E9E5A" w14:textId="77777777" w:rsidR="005E077B" w:rsidRPr="00B4693B"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Akceptację Działu Kadr</w:t>
            </w:r>
          </w:p>
          <w:p w14:paraId="314DAE26" w14:textId="77777777" w:rsidR="005E077B" w:rsidRPr="00B4693B" w:rsidRDefault="005E077B" w:rsidP="00216B27">
            <w:pPr>
              <w:pStyle w:val="Akapitzlist"/>
              <w:widowControl w:val="0"/>
              <w:numPr>
                <w:ilvl w:val="0"/>
                <w:numId w:val="156"/>
              </w:numPr>
              <w:autoSpaceDE w:val="0"/>
              <w:autoSpaceDN w:val="0"/>
              <w:spacing w:before="1"/>
              <w:ind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Poinformowanie o udzieleniu urlopu</w:t>
            </w:r>
          </w:p>
        </w:tc>
      </w:tr>
      <w:tr w:rsidR="005E077B" w:rsidRPr="00B4693B" w14:paraId="5CA4D2B2"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12764E70"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5FABCB58"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Podgląd w listę</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dokumentów do akceptacji z podziałem na etapy procedury.</w:t>
            </w:r>
          </w:p>
        </w:tc>
      </w:tr>
      <w:tr w:rsidR="005E077B" w:rsidRPr="00B4693B" w14:paraId="4C3D3A6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3A33EDCD"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7536A3F7"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filtrowania dostępnych danych.</w:t>
            </w:r>
          </w:p>
        </w:tc>
      </w:tr>
      <w:tr w:rsidR="005E077B" w:rsidRPr="00B4693B" w14:paraId="5950E8D9"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63F69566"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05CE604C"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przeglądu historii korespondencji</w:t>
            </w:r>
          </w:p>
        </w:tc>
      </w:tr>
      <w:tr w:rsidR="005E077B" w:rsidRPr="00B4693B" w14:paraId="1249B882"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1001B13D"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2BF933EC"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Możliwość dodania załącznika do konkretnego wniosku urlopowego </w:t>
            </w:r>
          </w:p>
        </w:tc>
      </w:tr>
      <w:tr w:rsidR="005E077B" w:rsidRPr="00B4693B" w14:paraId="3A846C0C"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3138098D"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DD33426"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Rozliczenie wniosków urlopowych</w:t>
            </w:r>
          </w:p>
        </w:tc>
      </w:tr>
      <w:tr w:rsidR="005E077B" w:rsidRPr="00B4693B" w14:paraId="14AC4818"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0531E4D3"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66242BAC"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Automatyczne wpisy w module KP dotyczące absencji pracownika na podstawie ostatecznie zaakceptowanych wniosków urlopowych.</w:t>
            </w:r>
          </w:p>
        </w:tc>
      </w:tr>
      <w:tr w:rsidR="005E077B" w:rsidRPr="00B4693B" w14:paraId="664CF7F1"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305675B2"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7FEDF13F"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Raporty, wydruki</w:t>
            </w:r>
          </w:p>
        </w:tc>
      </w:tr>
      <w:tr w:rsidR="005E077B" w:rsidRPr="00B4693B" w14:paraId="5CF9E350"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31D0D4B5"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337CFCC5"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Możliwość wydruku wniosku urlopowego</w:t>
            </w:r>
            <w:r w:rsidR="00F42A74" w:rsidRPr="00B4693B">
              <w:rPr>
                <w:rFonts w:ascii="Liberation Serif" w:eastAsia="Calibri" w:hAnsi="Liberation Serif" w:cs="Liberation Serif"/>
                <w:b w:val="0"/>
                <w:sz w:val="22"/>
                <w:szCs w:val="22"/>
              </w:rPr>
              <w:t xml:space="preserve"> </w:t>
            </w:r>
            <w:r w:rsidRPr="00B4693B">
              <w:rPr>
                <w:rFonts w:ascii="Liberation Serif" w:eastAsia="Calibri" w:hAnsi="Liberation Serif" w:cs="Liberation Serif"/>
                <w:b w:val="0"/>
                <w:sz w:val="22"/>
                <w:szCs w:val="22"/>
              </w:rPr>
              <w:t>z pełną informacją o przebiegu procesu akceptacji i o osobach akceptujących.</w:t>
            </w:r>
          </w:p>
        </w:tc>
      </w:tr>
      <w:tr w:rsidR="005E077B" w:rsidRPr="00B4693B" w14:paraId="697E3ECE" w14:textId="77777777" w:rsidTr="00CC6090">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2" w:type="pct"/>
          </w:tcPr>
          <w:p w14:paraId="7992546B"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7DBD7D56"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 zalegania korespondencji na poszczególnych etapach obiegu urlopów</w:t>
            </w:r>
          </w:p>
        </w:tc>
      </w:tr>
      <w:tr w:rsidR="005E077B" w:rsidRPr="00B4693B" w14:paraId="01592ED1" w14:textId="77777777" w:rsidTr="00CC6090">
        <w:trPr>
          <w:trHeight w:val="227"/>
        </w:trPr>
        <w:tc>
          <w:tcPr>
            <w:cnfStyle w:val="001000000000" w:firstRow="0" w:lastRow="0" w:firstColumn="1" w:lastColumn="0" w:oddVBand="0" w:evenVBand="0" w:oddHBand="0" w:evenHBand="0" w:firstRowFirstColumn="0" w:firstRowLastColumn="0" w:lastRowFirstColumn="0" w:lastRowLastColumn="0"/>
            <w:tcW w:w="542" w:type="pct"/>
          </w:tcPr>
          <w:p w14:paraId="2B3C5AB3" w14:textId="77777777" w:rsidR="005E077B" w:rsidRPr="00B4693B" w:rsidRDefault="005E077B" w:rsidP="00216B27">
            <w:pPr>
              <w:pStyle w:val="Akapitzlist"/>
              <w:widowControl w:val="0"/>
              <w:numPr>
                <w:ilvl w:val="0"/>
                <w:numId w:val="164"/>
              </w:numPr>
              <w:autoSpaceDE w:val="0"/>
              <w:autoSpaceDN w:val="0"/>
              <w:spacing w:before="1"/>
              <w:ind w:right="57"/>
              <w:rPr>
                <w:rFonts w:ascii="Liberation Serif" w:eastAsia="Calibri" w:hAnsi="Liberation Serif" w:cs="Liberation Serif"/>
                <w:b w:val="0"/>
                <w:sz w:val="22"/>
                <w:szCs w:val="22"/>
              </w:rPr>
            </w:pPr>
          </w:p>
        </w:tc>
        <w:tc>
          <w:tcPr>
            <w:cnfStyle w:val="000100000000" w:firstRow="0" w:lastRow="0" w:firstColumn="0" w:lastColumn="1" w:oddVBand="0" w:evenVBand="0" w:oddHBand="0" w:evenHBand="0" w:firstRowFirstColumn="0" w:firstRowLastColumn="0" w:lastRowFirstColumn="0" w:lastRowLastColumn="0"/>
            <w:tcW w:w="4458" w:type="pct"/>
          </w:tcPr>
          <w:p w14:paraId="45705427" w14:textId="77777777" w:rsidR="005E077B" w:rsidRPr="00B4693B" w:rsidRDefault="005E077B" w:rsidP="001A0C18">
            <w:pPr>
              <w:widowControl w:val="0"/>
              <w:autoSpaceDE w:val="0"/>
              <w:autoSpaceDN w:val="0"/>
              <w:spacing w:before="1"/>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Raport / alert w postaci maila dotyczący zalegania korespondencji.</w:t>
            </w:r>
          </w:p>
        </w:tc>
      </w:tr>
    </w:tbl>
    <w:p w14:paraId="5565C8D0" w14:textId="77777777" w:rsidR="00CC6090" w:rsidRPr="00B4693B" w:rsidRDefault="00CC6090" w:rsidP="00CC6090">
      <w:pPr>
        <w:rPr>
          <w:rFonts w:ascii="Liberation Serif" w:hAnsi="Liberation Serif" w:cs="Liberation Serif"/>
        </w:rPr>
      </w:pPr>
    </w:p>
    <w:p w14:paraId="3CD5B8F1" w14:textId="77777777" w:rsidR="00D45198" w:rsidRPr="00B4693B" w:rsidRDefault="00D45198" w:rsidP="0016212B">
      <w:pPr>
        <w:pStyle w:val="Nagwek4"/>
        <w:rPr>
          <w:rFonts w:ascii="Liberation Serif" w:hAnsi="Liberation Serif" w:cs="Liberation Serif"/>
        </w:rPr>
      </w:pPr>
      <w:r w:rsidRPr="00B4693B">
        <w:rPr>
          <w:rFonts w:ascii="Liberation Serif" w:hAnsi="Liberation Serif" w:cs="Liberation Serif"/>
        </w:rPr>
        <w:t>H</w:t>
      </w:r>
      <w:r w:rsidR="002D7F31" w:rsidRPr="00B4693B">
        <w:rPr>
          <w:rFonts w:ascii="Liberation Serif" w:hAnsi="Liberation Serif" w:cs="Liberation Serif"/>
        </w:rPr>
        <w:t>armonogramy</w:t>
      </w:r>
    </w:p>
    <w:tbl>
      <w:tblPr>
        <w:tblStyle w:val="Tabelasiatki4akcent11"/>
        <w:tblW w:w="5000" w:type="pct"/>
        <w:tblInd w:w="0" w:type="dxa"/>
        <w:tblLook w:val="04A0" w:firstRow="1" w:lastRow="0" w:firstColumn="1" w:lastColumn="0" w:noHBand="0" w:noVBand="1"/>
      </w:tblPr>
      <w:tblGrid>
        <w:gridCol w:w="1109"/>
        <w:gridCol w:w="8518"/>
      </w:tblGrid>
      <w:tr w:rsidR="005E077B" w:rsidRPr="00B4693B" w14:paraId="19B49F1D" w14:textId="77777777" w:rsidTr="005E077B">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6E24D1A3"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LP.</w:t>
            </w:r>
          </w:p>
        </w:tc>
        <w:tc>
          <w:tcPr>
            <w:tcW w:w="4424" w:type="pct"/>
            <w:hideMark/>
          </w:tcPr>
          <w:p w14:paraId="158B3D20" w14:textId="77777777" w:rsidR="005E077B" w:rsidRPr="00B4693B" w:rsidRDefault="005E077B" w:rsidP="00D45198">
            <w:pPr>
              <w:widowControl w:val="0"/>
              <w:autoSpaceDE w:val="0"/>
              <w:autoSpaceDN w:val="0"/>
              <w:ind w:left="57" w:right="57"/>
              <w:cnfStyle w:val="100000000000" w:firstRow="1" w:lastRow="0" w:firstColumn="0" w:lastColumn="0" w:oddVBand="0" w:evenVBand="0" w:oddHBand="0" w:evenHBand="0" w:firstRowFirstColumn="0" w:firstRowLastColumn="0" w:lastRowFirstColumn="0" w:lastRowLastColumn="0"/>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xml:space="preserve">WYMAGANIE BEZWZGLĘDNE </w:t>
            </w:r>
          </w:p>
        </w:tc>
      </w:tr>
      <w:tr w:rsidR="005E077B" w:rsidRPr="00B4693B" w14:paraId="33B13BC7"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4148CEA3"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w:t>
            </w:r>
            <w:r w:rsidR="00F42A74" w:rsidRPr="00B4693B">
              <w:rPr>
                <w:rFonts w:ascii="Liberation Serif" w:eastAsia="Calibri" w:hAnsi="Liberation Serif" w:cs="Liberation Serif"/>
                <w:b w:val="0"/>
                <w:sz w:val="22"/>
                <w:szCs w:val="22"/>
              </w:rPr>
              <w:t xml:space="preserve">   </w:t>
            </w:r>
          </w:p>
        </w:tc>
        <w:tc>
          <w:tcPr>
            <w:tcW w:w="4424" w:type="pct"/>
            <w:hideMark/>
          </w:tcPr>
          <w:p w14:paraId="212C1869"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Interfejsem użytkownika jest przeglądarka internetowa (co najmniej Chrome; Firefox; IE; Edge)</w:t>
            </w:r>
          </w:p>
        </w:tc>
      </w:tr>
      <w:tr w:rsidR="005E077B" w:rsidRPr="00B4693B" w14:paraId="52D48040" w14:textId="77777777" w:rsidTr="005E077B">
        <w:trPr>
          <w:trHeight w:val="525"/>
        </w:trPr>
        <w:tc>
          <w:tcPr>
            <w:cnfStyle w:val="001000000000" w:firstRow="0" w:lastRow="0" w:firstColumn="1" w:lastColumn="0" w:oddVBand="0" w:evenVBand="0" w:oddHBand="0" w:evenHBand="0" w:firstRowFirstColumn="0" w:firstRowLastColumn="0" w:lastRowFirstColumn="0" w:lastRowLastColumn="0"/>
            <w:tcW w:w="576" w:type="pct"/>
            <w:hideMark/>
          </w:tcPr>
          <w:p w14:paraId="314F0DA5"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w:t>
            </w:r>
            <w:r w:rsidR="00F42A74" w:rsidRPr="00B4693B">
              <w:rPr>
                <w:rFonts w:ascii="Liberation Serif" w:eastAsia="Calibri" w:hAnsi="Liberation Serif" w:cs="Liberation Serif"/>
                <w:b w:val="0"/>
                <w:sz w:val="22"/>
                <w:szCs w:val="22"/>
              </w:rPr>
              <w:t xml:space="preserve">   </w:t>
            </w:r>
          </w:p>
        </w:tc>
        <w:tc>
          <w:tcPr>
            <w:tcW w:w="4424" w:type="pct"/>
            <w:hideMark/>
          </w:tcPr>
          <w:p w14:paraId="40CB504D"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tworzenia harmonogramów pracy dla wszystkich jednostek organizacyjnych w szczególności zatrudniających personel medyczny.</w:t>
            </w:r>
          </w:p>
        </w:tc>
      </w:tr>
      <w:tr w:rsidR="005E077B" w:rsidRPr="00B4693B" w14:paraId="46BA0052" w14:textId="77777777" w:rsidTr="005E077B">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576" w:type="pct"/>
            <w:hideMark/>
          </w:tcPr>
          <w:p w14:paraId="3D48EEC4"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w:t>
            </w:r>
            <w:r w:rsidR="00F42A74" w:rsidRPr="00B4693B">
              <w:rPr>
                <w:rFonts w:ascii="Liberation Serif" w:eastAsia="Calibri" w:hAnsi="Liberation Serif" w:cs="Liberation Serif"/>
                <w:b w:val="0"/>
                <w:sz w:val="22"/>
                <w:szCs w:val="22"/>
              </w:rPr>
              <w:t xml:space="preserve">   </w:t>
            </w:r>
          </w:p>
        </w:tc>
        <w:tc>
          <w:tcPr>
            <w:tcW w:w="4424" w:type="pct"/>
            <w:hideMark/>
          </w:tcPr>
          <w:p w14:paraId="31FCB50A"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nadawania uprawnień tak, aby użytkownik miał prawo wykonania blokowania miesiąca /odblokowywania miesiąca/ przeniesienia z planu na wykonanie harmonogramu.</w:t>
            </w:r>
          </w:p>
        </w:tc>
      </w:tr>
      <w:tr w:rsidR="005E077B" w:rsidRPr="00B4693B" w14:paraId="1B2FF133"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8AB32C3"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w:t>
            </w:r>
            <w:r w:rsidR="00F42A74" w:rsidRPr="00B4693B">
              <w:rPr>
                <w:rFonts w:ascii="Liberation Serif" w:eastAsia="Calibri" w:hAnsi="Liberation Serif" w:cs="Liberation Serif"/>
                <w:b w:val="0"/>
                <w:sz w:val="22"/>
                <w:szCs w:val="22"/>
              </w:rPr>
              <w:t xml:space="preserve">   </w:t>
            </w:r>
          </w:p>
        </w:tc>
        <w:tc>
          <w:tcPr>
            <w:tcW w:w="4424" w:type="pct"/>
            <w:hideMark/>
          </w:tcPr>
          <w:p w14:paraId="0AC74F0A"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zdefiniowania w systemie pory nocnej.</w:t>
            </w:r>
          </w:p>
        </w:tc>
      </w:tr>
      <w:tr w:rsidR="005E077B" w:rsidRPr="00B4693B" w14:paraId="2B14F828"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1944FEB5"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5.</w:t>
            </w:r>
            <w:r w:rsidR="00F42A74" w:rsidRPr="00B4693B">
              <w:rPr>
                <w:rFonts w:ascii="Liberation Serif" w:eastAsia="Calibri" w:hAnsi="Liberation Serif" w:cs="Liberation Serif"/>
                <w:b w:val="0"/>
                <w:sz w:val="22"/>
                <w:szCs w:val="22"/>
              </w:rPr>
              <w:t xml:space="preserve">   </w:t>
            </w:r>
          </w:p>
        </w:tc>
        <w:tc>
          <w:tcPr>
            <w:tcW w:w="4424" w:type="pct"/>
            <w:hideMark/>
          </w:tcPr>
          <w:p w14:paraId="06EC1CAE"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pracy na pracownikach zatrudnionych w module Kadry z możliwością przydzielenia pracowników do grupy harmonogramu.</w:t>
            </w:r>
          </w:p>
        </w:tc>
      </w:tr>
      <w:tr w:rsidR="005E077B" w:rsidRPr="00B4693B" w14:paraId="430257D7" w14:textId="77777777" w:rsidTr="005E077B">
        <w:trPr>
          <w:trHeight w:val="576"/>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5E80F22B"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6.</w:t>
            </w:r>
            <w:r w:rsidR="00F42A74" w:rsidRPr="00B4693B">
              <w:rPr>
                <w:rFonts w:ascii="Liberation Serif" w:eastAsia="Calibri" w:hAnsi="Liberation Serif" w:cs="Liberation Serif"/>
                <w:b w:val="0"/>
                <w:sz w:val="22"/>
                <w:szCs w:val="22"/>
              </w:rPr>
              <w:t xml:space="preserve">   </w:t>
            </w:r>
          </w:p>
        </w:tc>
        <w:tc>
          <w:tcPr>
            <w:tcW w:w="4424" w:type="pct"/>
            <w:hideMark/>
          </w:tcPr>
          <w:p w14:paraId="13D73B15"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pracy na katalogach jednostek organizacyjnych, grup pracowniczych zdefiniowanych w module Kadry.</w:t>
            </w:r>
          </w:p>
        </w:tc>
      </w:tr>
      <w:tr w:rsidR="005E077B" w:rsidRPr="00B4693B" w14:paraId="546886B5" w14:textId="77777777" w:rsidTr="005E07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4BF0AA52"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w:t>
            </w:r>
          </w:p>
        </w:tc>
        <w:tc>
          <w:tcPr>
            <w:tcW w:w="4424" w:type="pct"/>
            <w:hideMark/>
          </w:tcPr>
          <w:p w14:paraId="6AC2F61C"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definiowanie zmian dostępnych w harmonogramie uwzględniających podstawowe parametry:</w:t>
            </w:r>
          </w:p>
        </w:tc>
      </w:tr>
      <w:tr w:rsidR="005E077B" w:rsidRPr="00B4693B" w14:paraId="02AEA353"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904B53B"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7.</w:t>
            </w:r>
          </w:p>
        </w:tc>
        <w:tc>
          <w:tcPr>
            <w:tcW w:w="4424" w:type="pct"/>
            <w:hideMark/>
          </w:tcPr>
          <w:p w14:paraId="54A96C5A"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opis</w:t>
            </w:r>
          </w:p>
        </w:tc>
      </w:tr>
      <w:tr w:rsidR="005E077B" w:rsidRPr="00B4693B" w14:paraId="5BC264B1"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0BC467A"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8.</w:t>
            </w:r>
          </w:p>
        </w:tc>
        <w:tc>
          <w:tcPr>
            <w:tcW w:w="4424" w:type="pct"/>
            <w:hideMark/>
          </w:tcPr>
          <w:p w14:paraId="51E866F3"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nr zmiany</w:t>
            </w:r>
          </w:p>
        </w:tc>
      </w:tr>
      <w:tr w:rsidR="005E077B" w:rsidRPr="00B4693B" w14:paraId="54D0B655"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B9DC107"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9.</w:t>
            </w:r>
          </w:p>
        </w:tc>
        <w:tc>
          <w:tcPr>
            <w:tcW w:w="4424" w:type="pct"/>
            <w:hideMark/>
          </w:tcPr>
          <w:p w14:paraId="7E030481"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liczba godzin</w:t>
            </w:r>
          </w:p>
        </w:tc>
      </w:tr>
      <w:tr w:rsidR="005E077B" w:rsidRPr="00B4693B" w14:paraId="56198821"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5EFC341"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10.</w:t>
            </w:r>
          </w:p>
        </w:tc>
        <w:tc>
          <w:tcPr>
            <w:tcW w:w="4424" w:type="pct"/>
            <w:hideMark/>
          </w:tcPr>
          <w:p w14:paraId="3A226F6D"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godziny od – do pracy etatowej</w:t>
            </w:r>
          </w:p>
        </w:tc>
      </w:tr>
      <w:tr w:rsidR="005E077B" w:rsidRPr="00B4693B" w14:paraId="2F8C1733"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2C884A88"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11.</w:t>
            </w:r>
          </w:p>
        </w:tc>
        <w:tc>
          <w:tcPr>
            <w:tcW w:w="4424" w:type="pct"/>
            <w:hideMark/>
          </w:tcPr>
          <w:p w14:paraId="03A01681"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godziny od - do dyżuru</w:t>
            </w:r>
          </w:p>
        </w:tc>
      </w:tr>
      <w:tr w:rsidR="005E077B" w:rsidRPr="00B4693B" w14:paraId="5CA4D0EC"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2C62CC2E"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12.</w:t>
            </w:r>
          </w:p>
        </w:tc>
        <w:tc>
          <w:tcPr>
            <w:tcW w:w="4424" w:type="pct"/>
            <w:hideMark/>
          </w:tcPr>
          <w:p w14:paraId="653FD394"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kolor</w:t>
            </w:r>
          </w:p>
        </w:tc>
      </w:tr>
      <w:tr w:rsidR="005E077B" w:rsidRPr="00B4693B" w14:paraId="6216397E" w14:textId="77777777" w:rsidTr="005E077B">
        <w:trPr>
          <w:trHeight w:val="500"/>
        </w:trPr>
        <w:tc>
          <w:tcPr>
            <w:cnfStyle w:val="001000000000" w:firstRow="0" w:lastRow="0" w:firstColumn="1" w:lastColumn="0" w:oddVBand="0" w:evenVBand="0" w:oddHBand="0" w:evenHBand="0" w:firstRowFirstColumn="0" w:firstRowLastColumn="0" w:lastRowFirstColumn="0" w:lastRowLastColumn="0"/>
            <w:tcW w:w="576" w:type="pct"/>
            <w:hideMark/>
          </w:tcPr>
          <w:p w14:paraId="39EFC6C0"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13.</w:t>
            </w:r>
          </w:p>
        </w:tc>
        <w:tc>
          <w:tcPr>
            <w:tcW w:w="4424" w:type="pct"/>
            <w:hideMark/>
          </w:tcPr>
          <w:p w14:paraId="3EA8857F"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prowadzenia oddzielnej ewidencji harmonogramu planowanego i realizowanego dla wybranego miesiąca oraz dla wybranej jednostki organizacyjnej.</w:t>
            </w:r>
          </w:p>
        </w:tc>
      </w:tr>
      <w:tr w:rsidR="005E077B" w:rsidRPr="00B4693B" w14:paraId="736CCC1F" w14:textId="77777777" w:rsidTr="00FD463D">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576" w:type="pct"/>
            <w:hideMark/>
          </w:tcPr>
          <w:p w14:paraId="09A8873F"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14.</w:t>
            </w:r>
          </w:p>
        </w:tc>
        <w:tc>
          <w:tcPr>
            <w:tcW w:w="4424" w:type="pct"/>
            <w:hideMark/>
          </w:tcPr>
          <w:p w14:paraId="215921A7"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Funkcjonalność definiowania kalendarza, dni świątecznych oraz rozkładu tygodnia pracy.</w:t>
            </w:r>
          </w:p>
        </w:tc>
      </w:tr>
      <w:tr w:rsidR="005E077B" w:rsidRPr="00B4693B" w14:paraId="515E2FD7" w14:textId="77777777" w:rsidTr="005E077B">
        <w:trPr>
          <w:trHeight w:val="502"/>
        </w:trPr>
        <w:tc>
          <w:tcPr>
            <w:cnfStyle w:val="001000000000" w:firstRow="0" w:lastRow="0" w:firstColumn="1" w:lastColumn="0" w:oddVBand="0" w:evenVBand="0" w:oddHBand="0" w:evenHBand="0" w:firstRowFirstColumn="0" w:firstRowLastColumn="0" w:lastRowFirstColumn="0" w:lastRowLastColumn="0"/>
            <w:tcW w:w="576" w:type="pct"/>
            <w:hideMark/>
          </w:tcPr>
          <w:p w14:paraId="2FDFB3E7"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15.</w:t>
            </w:r>
          </w:p>
        </w:tc>
        <w:tc>
          <w:tcPr>
            <w:tcW w:w="4424" w:type="pct"/>
            <w:hideMark/>
          </w:tcPr>
          <w:p w14:paraId="34057B76"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Definicja rodzajów godzin jakie są stosowane do wprowadzenia ewidencji czasu pracy, czasu trwania tzw. pory nocnej, doby świątecznej, ilości godzin w tyg pracy.</w:t>
            </w:r>
          </w:p>
        </w:tc>
      </w:tr>
      <w:tr w:rsidR="005E077B" w:rsidRPr="00B4693B" w14:paraId="146BD4D9" w14:textId="77777777" w:rsidTr="005E077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76" w:type="pct"/>
            <w:hideMark/>
          </w:tcPr>
          <w:p w14:paraId="255E1A02"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16.</w:t>
            </w:r>
          </w:p>
        </w:tc>
        <w:tc>
          <w:tcPr>
            <w:tcW w:w="4424" w:type="pct"/>
            <w:hideMark/>
          </w:tcPr>
          <w:p w14:paraId="26187C78"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Zatwierdzanie zaplanowanego i faktycznego czasu pracy przez osoby uprawnione.</w:t>
            </w:r>
          </w:p>
        </w:tc>
      </w:tr>
      <w:tr w:rsidR="005E077B" w:rsidRPr="00B4693B" w14:paraId="5CCFB8B4"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07D146BA"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17.</w:t>
            </w:r>
          </w:p>
        </w:tc>
        <w:tc>
          <w:tcPr>
            <w:tcW w:w="4424" w:type="pct"/>
            <w:hideMark/>
          </w:tcPr>
          <w:p w14:paraId="02930266"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Karta ewidencji czasu pracy w połączeniu z Kadrami</w:t>
            </w:r>
          </w:p>
        </w:tc>
      </w:tr>
      <w:tr w:rsidR="005E077B" w:rsidRPr="00B4693B" w14:paraId="22059A70"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27EDAD55"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w:t>
            </w:r>
          </w:p>
        </w:tc>
        <w:tc>
          <w:tcPr>
            <w:tcW w:w="4424" w:type="pct"/>
            <w:hideMark/>
          </w:tcPr>
          <w:p w14:paraId="641F5B7C"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nanoszenia i poprawiania bezpośrednio na harmonogramie:</w:t>
            </w:r>
          </w:p>
        </w:tc>
      </w:tr>
      <w:tr w:rsidR="005E077B" w:rsidRPr="00B4693B" w14:paraId="194E664A"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C026DDD"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18.</w:t>
            </w:r>
          </w:p>
        </w:tc>
        <w:tc>
          <w:tcPr>
            <w:tcW w:w="4424" w:type="pct"/>
            <w:hideMark/>
          </w:tcPr>
          <w:p w14:paraId="143D9373"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 xml:space="preserve">zmian </w:t>
            </w:r>
          </w:p>
        </w:tc>
      </w:tr>
      <w:tr w:rsidR="005E077B" w:rsidRPr="00B4693B" w14:paraId="6D75BE56"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FB6F19B"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19.</w:t>
            </w:r>
          </w:p>
        </w:tc>
        <w:tc>
          <w:tcPr>
            <w:tcW w:w="4424" w:type="pct"/>
            <w:hideMark/>
          </w:tcPr>
          <w:p w14:paraId="585FC782"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 zmiany</w:t>
            </w:r>
          </w:p>
        </w:tc>
      </w:tr>
      <w:tr w:rsidR="005E077B" w:rsidRPr="00B4693B" w14:paraId="4CFDF597"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913C999"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lastRenderedPageBreak/>
              <w:t>20.</w:t>
            </w:r>
          </w:p>
        </w:tc>
        <w:tc>
          <w:tcPr>
            <w:tcW w:w="4424" w:type="pct"/>
            <w:hideMark/>
          </w:tcPr>
          <w:p w14:paraId="6729E332"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 pracy etatowej</w:t>
            </w:r>
          </w:p>
        </w:tc>
      </w:tr>
      <w:tr w:rsidR="005E077B" w:rsidRPr="00B4693B" w14:paraId="6D33670B"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5C3886F"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21.</w:t>
            </w:r>
          </w:p>
        </w:tc>
        <w:tc>
          <w:tcPr>
            <w:tcW w:w="4424" w:type="pct"/>
            <w:hideMark/>
          </w:tcPr>
          <w:p w14:paraId="7955D759"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początek i koniec pracy etatowej</w:t>
            </w:r>
          </w:p>
        </w:tc>
      </w:tr>
      <w:tr w:rsidR="005E077B" w:rsidRPr="00B4693B" w14:paraId="4959E8A6"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804F89F"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22.</w:t>
            </w:r>
          </w:p>
        </w:tc>
        <w:tc>
          <w:tcPr>
            <w:tcW w:w="4424" w:type="pct"/>
            <w:hideMark/>
          </w:tcPr>
          <w:p w14:paraId="21C2CDB2"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godziny pracy na dyżurze</w:t>
            </w:r>
          </w:p>
        </w:tc>
      </w:tr>
      <w:tr w:rsidR="005E077B" w:rsidRPr="00B4693B" w14:paraId="49F37347"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93F10FB"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23.</w:t>
            </w:r>
          </w:p>
        </w:tc>
        <w:tc>
          <w:tcPr>
            <w:tcW w:w="4424" w:type="pct"/>
            <w:hideMark/>
          </w:tcPr>
          <w:p w14:paraId="237B3D82"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początek i koniec pracy na dyżurze</w:t>
            </w:r>
          </w:p>
        </w:tc>
      </w:tr>
      <w:tr w:rsidR="005E077B" w:rsidRPr="00B4693B" w14:paraId="5B81DCBC"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1B9A3679"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24.</w:t>
            </w:r>
          </w:p>
        </w:tc>
        <w:tc>
          <w:tcPr>
            <w:tcW w:w="4424" w:type="pct"/>
            <w:hideMark/>
          </w:tcPr>
          <w:p w14:paraId="062884F8"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dodawania komentarzy do zmian w danym dniu</w:t>
            </w:r>
          </w:p>
        </w:tc>
      </w:tr>
      <w:tr w:rsidR="005E077B" w:rsidRPr="00B4693B" w14:paraId="0A3111AB"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1FFDEC72"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w:t>
            </w:r>
          </w:p>
        </w:tc>
        <w:tc>
          <w:tcPr>
            <w:tcW w:w="4424" w:type="pct"/>
            <w:hideMark/>
          </w:tcPr>
          <w:p w14:paraId="6B648437"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wyświetlenia i filtrowania danych na harmonogramie:</w:t>
            </w:r>
          </w:p>
        </w:tc>
      </w:tr>
      <w:tr w:rsidR="005E077B" w:rsidRPr="00B4693B" w14:paraId="5FFB6068"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177F7EF4"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25.</w:t>
            </w:r>
          </w:p>
        </w:tc>
        <w:tc>
          <w:tcPr>
            <w:tcW w:w="4424" w:type="pct"/>
            <w:hideMark/>
          </w:tcPr>
          <w:p w14:paraId="1136021A"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 xml:space="preserve">zmian </w:t>
            </w:r>
          </w:p>
        </w:tc>
      </w:tr>
      <w:tr w:rsidR="005E077B" w:rsidRPr="00B4693B" w14:paraId="490A9EB5"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9AE6221"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26.</w:t>
            </w:r>
          </w:p>
        </w:tc>
        <w:tc>
          <w:tcPr>
            <w:tcW w:w="4424" w:type="pct"/>
            <w:hideMark/>
          </w:tcPr>
          <w:p w14:paraId="41F7587E"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 zmiany</w:t>
            </w:r>
          </w:p>
        </w:tc>
      </w:tr>
      <w:tr w:rsidR="005E077B" w:rsidRPr="00B4693B" w14:paraId="6DF0FD18"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77763CA"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27.</w:t>
            </w:r>
          </w:p>
        </w:tc>
        <w:tc>
          <w:tcPr>
            <w:tcW w:w="4424" w:type="pct"/>
            <w:hideMark/>
          </w:tcPr>
          <w:p w14:paraId="7A3C14A5"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absencji</w:t>
            </w:r>
          </w:p>
        </w:tc>
      </w:tr>
      <w:tr w:rsidR="005E077B" w:rsidRPr="00B4693B" w14:paraId="370B013F"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512A64FF"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28.</w:t>
            </w:r>
          </w:p>
        </w:tc>
        <w:tc>
          <w:tcPr>
            <w:tcW w:w="4424" w:type="pct"/>
            <w:hideMark/>
          </w:tcPr>
          <w:p w14:paraId="62717E66"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 pracy etatowej</w:t>
            </w:r>
          </w:p>
        </w:tc>
      </w:tr>
      <w:tr w:rsidR="005E077B" w:rsidRPr="00B4693B" w14:paraId="4FF781F9"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C3BA0D5"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29.</w:t>
            </w:r>
          </w:p>
        </w:tc>
        <w:tc>
          <w:tcPr>
            <w:tcW w:w="4424" w:type="pct"/>
            <w:hideMark/>
          </w:tcPr>
          <w:p w14:paraId="5695E824"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początek i koniec pracy etatowej</w:t>
            </w:r>
          </w:p>
        </w:tc>
      </w:tr>
      <w:tr w:rsidR="005E077B" w:rsidRPr="00B4693B" w14:paraId="256EC8CF"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6541FF94"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30.</w:t>
            </w:r>
          </w:p>
        </w:tc>
        <w:tc>
          <w:tcPr>
            <w:tcW w:w="4424" w:type="pct"/>
            <w:hideMark/>
          </w:tcPr>
          <w:p w14:paraId="2FF6AD9A"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godziny pracy na dyżurze</w:t>
            </w:r>
          </w:p>
        </w:tc>
      </w:tr>
      <w:tr w:rsidR="005E077B" w:rsidRPr="00B4693B" w14:paraId="395B9B00"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261A7B34"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31.</w:t>
            </w:r>
          </w:p>
        </w:tc>
        <w:tc>
          <w:tcPr>
            <w:tcW w:w="4424" w:type="pct"/>
            <w:hideMark/>
          </w:tcPr>
          <w:p w14:paraId="60F530BD"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początek i koniec pracy na dyżurze</w:t>
            </w:r>
          </w:p>
        </w:tc>
      </w:tr>
      <w:tr w:rsidR="005E077B" w:rsidRPr="00B4693B" w14:paraId="42C5060C" w14:textId="77777777" w:rsidTr="005E077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0A562EC3"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w:t>
            </w:r>
          </w:p>
        </w:tc>
        <w:tc>
          <w:tcPr>
            <w:tcW w:w="4424" w:type="pct"/>
            <w:hideMark/>
          </w:tcPr>
          <w:p w14:paraId="274CA790" w14:textId="77777777" w:rsidR="005E077B" w:rsidRPr="00B4693B" w:rsidRDefault="005E077B" w:rsidP="005E077B">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przeglądania harmonogramów w zależności od posiadanych uprawnień dla:</w:t>
            </w:r>
          </w:p>
        </w:tc>
      </w:tr>
      <w:tr w:rsidR="005E077B" w:rsidRPr="00B4693B" w14:paraId="65CE4DA8" w14:textId="77777777" w:rsidTr="005E077B">
        <w:trPr>
          <w:trHeight w:val="279"/>
        </w:trPr>
        <w:tc>
          <w:tcPr>
            <w:cnfStyle w:val="001000000000" w:firstRow="0" w:lastRow="0" w:firstColumn="1" w:lastColumn="0" w:oddVBand="0" w:evenVBand="0" w:oddHBand="0" w:evenHBand="0" w:firstRowFirstColumn="0" w:firstRowLastColumn="0" w:lastRowFirstColumn="0" w:lastRowLastColumn="0"/>
            <w:tcW w:w="576" w:type="pct"/>
            <w:hideMark/>
          </w:tcPr>
          <w:p w14:paraId="1B85BFD2"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32.</w:t>
            </w:r>
          </w:p>
        </w:tc>
        <w:tc>
          <w:tcPr>
            <w:tcW w:w="4424" w:type="pct"/>
            <w:hideMark/>
          </w:tcPr>
          <w:p w14:paraId="751C9D5F" w14:textId="77777777" w:rsidR="005E077B" w:rsidRPr="00B4693B" w:rsidRDefault="005E077B" w:rsidP="005E077B">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pracowników występujących wybranej jednostce organizacyjnej.</w:t>
            </w:r>
          </w:p>
        </w:tc>
      </w:tr>
      <w:tr w:rsidR="005E077B" w:rsidRPr="00B4693B" w14:paraId="4F602F8F"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6860185"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33.</w:t>
            </w:r>
          </w:p>
        </w:tc>
        <w:tc>
          <w:tcPr>
            <w:tcW w:w="4424" w:type="pct"/>
            <w:hideMark/>
          </w:tcPr>
          <w:p w14:paraId="4DF51CD6"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wszystkich pracowników występujących w całym szpitalu</w:t>
            </w:r>
          </w:p>
        </w:tc>
      </w:tr>
      <w:tr w:rsidR="005E077B" w:rsidRPr="00B4693B" w14:paraId="00AD5A66"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tcBorders>
              <w:bottom w:val="single" w:sz="4" w:space="0" w:color="8EAADB"/>
            </w:tcBorders>
            <w:hideMark/>
          </w:tcPr>
          <w:p w14:paraId="380D576B"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34.</w:t>
            </w:r>
          </w:p>
        </w:tc>
        <w:tc>
          <w:tcPr>
            <w:tcW w:w="4424" w:type="pct"/>
            <w:hideMark/>
          </w:tcPr>
          <w:p w14:paraId="72DF6EDF"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wszystkich harmonogramów dla wybranej osoby</w:t>
            </w:r>
          </w:p>
        </w:tc>
      </w:tr>
      <w:tr w:rsidR="005E077B" w:rsidRPr="00B4693B" w14:paraId="55B7A2B9" w14:textId="77777777" w:rsidTr="005E077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76" w:type="pct"/>
            <w:tcBorders>
              <w:tr2bl w:val="single" w:sz="4" w:space="0" w:color="auto"/>
            </w:tcBorders>
            <w:hideMark/>
          </w:tcPr>
          <w:p w14:paraId="1571B86D"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 </w:t>
            </w:r>
          </w:p>
        </w:tc>
        <w:tc>
          <w:tcPr>
            <w:tcW w:w="4424" w:type="pct"/>
            <w:hideMark/>
          </w:tcPr>
          <w:p w14:paraId="46BCD802"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 xml:space="preserve">Wymóg sprawdzenia dla pracownika norm wynikających z rozliczeń czasu pracy: </w:t>
            </w:r>
          </w:p>
        </w:tc>
      </w:tr>
      <w:tr w:rsidR="005E077B" w:rsidRPr="00B4693B" w14:paraId="225634A2"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0EA7B36"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35.</w:t>
            </w:r>
          </w:p>
        </w:tc>
        <w:tc>
          <w:tcPr>
            <w:tcW w:w="4424" w:type="pct"/>
            <w:hideMark/>
          </w:tcPr>
          <w:p w14:paraId="3E857E97"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okresu rozliczeniowego</w:t>
            </w:r>
          </w:p>
        </w:tc>
      </w:tr>
      <w:tr w:rsidR="005E077B" w:rsidRPr="00B4693B" w14:paraId="643467B3" w14:textId="77777777" w:rsidTr="005E077B">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576" w:type="pct"/>
            <w:hideMark/>
          </w:tcPr>
          <w:p w14:paraId="602DFE9F"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36.</w:t>
            </w:r>
          </w:p>
        </w:tc>
        <w:tc>
          <w:tcPr>
            <w:tcW w:w="4424" w:type="pct"/>
            <w:hideMark/>
          </w:tcPr>
          <w:p w14:paraId="5F8DF672" w14:textId="77777777" w:rsidR="005E077B" w:rsidRPr="00B4693B" w:rsidRDefault="005E077B" w:rsidP="005E077B">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norma dobowa - Ilość godzin do wypracowania wynikające z normy dobowej etatu</w:t>
            </w:r>
          </w:p>
        </w:tc>
      </w:tr>
      <w:tr w:rsidR="005E077B" w:rsidRPr="00B4693B" w14:paraId="6C5B1D72"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97B3AA2"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37.</w:t>
            </w:r>
          </w:p>
        </w:tc>
        <w:tc>
          <w:tcPr>
            <w:tcW w:w="4424" w:type="pct"/>
            <w:hideMark/>
          </w:tcPr>
          <w:p w14:paraId="17853551"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ilości godzin do przepracowania w danym okresie</w:t>
            </w:r>
          </w:p>
        </w:tc>
      </w:tr>
      <w:tr w:rsidR="005E077B" w:rsidRPr="00B4693B" w14:paraId="1A155A32"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7E858104"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38.</w:t>
            </w:r>
          </w:p>
        </w:tc>
        <w:tc>
          <w:tcPr>
            <w:tcW w:w="4424" w:type="pct"/>
            <w:hideMark/>
          </w:tcPr>
          <w:p w14:paraId="62B37827" w14:textId="77777777" w:rsidR="005E077B" w:rsidRPr="00B4693B" w:rsidRDefault="005E077B" w:rsidP="00D45198">
            <w:pPr>
              <w:widowControl w:val="0"/>
              <w:autoSpaceDE w:val="0"/>
              <w:autoSpaceDN w:val="0"/>
              <w:ind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ile pozostało godzin do rozplanowania</w:t>
            </w:r>
          </w:p>
        </w:tc>
      </w:tr>
      <w:tr w:rsidR="005E077B" w:rsidRPr="00B4693B" w14:paraId="5A72E96F"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4031E477"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39.</w:t>
            </w:r>
          </w:p>
        </w:tc>
        <w:tc>
          <w:tcPr>
            <w:tcW w:w="4424" w:type="pct"/>
            <w:hideMark/>
          </w:tcPr>
          <w:p w14:paraId="55167AD4" w14:textId="77777777" w:rsidR="005E077B" w:rsidRPr="00B4693B" w:rsidRDefault="005E077B" w:rsidP="00D45198">
            <w:pPr>
              <w:widowControl w:val="0"/>
              <w:autoSpaceDE w:val="0"/>
              <w:autoSpaceDN w:val="0"/>
              <w:ind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ilość godzin do wypracowania w danym miesiącu</w:t>
            </w:r>
          </w:p>
        </w:tc>
      </w:tr>
      <w:tr w:rsidR="005E077B" w:rsidRPr="00B4693B" w14:paraId="689503CD"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572400A"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40.</w:t>
            </w:r>
          </w:p>
        </w:tc>
        <w:tc>
          <w:tcPr>
            <w:tcW w:w="4424" w:type="pct"/>
            <w:hideMark/>
          </w:tcPr>
          <w:p w14:paraId="0B0F64A7"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eksportu harmonogramu do pliku</w:t>
            </w:r>
          </w:p>
        </w:tc>
      </w:tr>
      <w:tr w:rsidR="005E077B" w:rsidRPr="00B4693B" w14:paraId="717F2E57"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37BFC4F6"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41.</w:t>
            </w:r>
          </w:p>
        </w:tc>
        <w:tc>
          <w:tcPr>
            <w:tcW w:w="4424" w:type="pct"/>
            <w:hideMark/>
          </w:tcPr>
          <w:p w14:paraId="52F3E403"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przydzielanie harmonogramom statusu „zablokowany”</w:t>
            </w:r>
          </w:p>
        </w:tc>
      </w:tr>
      <w:tr w:rsidR="005E077B" w:rsidRPr="00B4693B" w14:paraId="79EBC469" w14:textId="77777777" w:rsidTr="005E077B">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76" w:type="pct"/>
            <w:hideMark/>
          </w:tcPr>
          <w:p w14:paraId="3721A4FC"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42.</w:t>
            </w:r>
          </w:p>
        </w:tc>
        <w:tc>
          <w:tcPr>
            <w:tcW w:w="4424" w:type="pct"/>
            <w:hideMark/>
          </w:tcPr>
          <w:p w14:paraId="20C3283F"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prezentowania danych sumarycznych dla pracowników wynikających z wprowadzonych wartości dla poszczególnych harmonogramów</w:t>
            </w:r>
          </w:p>
        </w:tc>
      </w:tr>
      <w:tr w:rsidR="005E077B" w:rsidRPr="00B4693B" w14:paraId="65CAB260" w14:textId="77777777" w:rsidTr="005E077B">
        <w:trPr>
          <w:trHeight w:val="576"/>
        </w:trPr>
        <w:tc>
          <w:tcPr>
            <w:cnfStyle w:val="001000000000" w:firstRow="0" w:lastRow="0" w:firstColumn="1" w:lastColumn="0" w:oddVBand="0" w:evenVBand="0" w:oddHBand="0" w:evenHBand="0" w:firstRowFirstColumn="0" w:firstRowLastColumn="0" w:lastRowFirstColumn="0" w:lastRowLastColumn="0"/>
            <w:tcW w:w="576" w:type="pct"/>
            <w:hideMark/>
          </w:tcPr>
          <w:p w14:paraId="64DAF3F1"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43.</w:t>
            </w:r>
          </w:p>
        </w:tc>
        <w:tc>
          <w:tcPr>
            <w:tcW w:w="4424" w:type="pct"/>
            <w:hideMark/>
          </w:tcPr>
          <w:p w14:paraId="3ECD51DF"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 xml:space="preserve">Wymóg wykonania po zdefiniowaniu harmonogramu walidacji poprawności pod kątem zgodności z przepisami Kodeksu Pracy </w:t>
            </w:r>
          </w:p>
        </w:tc>
      </w:tr>
      <w:tr w:rsidR="005E077B" w:rsidRPr="00B4693B" w14:paraId="13D93648" w14:textId="77777777" w:rsidTr="005E077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2C29E8F7"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44.</w:t>
            </w:r>
          </w:p>
        </w:tc>
        <w:tc>
          <w:tcPr>
            <w:tcW w:w="4424" w:type="pct"/>
            <w:hideMark/>
          </w:tcPr>
          <w:p w14:paraId="5EDB0845"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wydruku harmonogramu pracy.</w:t>
            </w:r>
          </w:p>
        </w:tc>
      </w:tr>
      <w:tr w:rsidR="005E077B" w:rsidRPr="00B4693B" w14:paraId="48F2C79E" w14:textId="77777777" w:rsidTr="005E077B">
        <w:trPr>
          <w:trHeight w:val="321"/>
        </w:trPr>
        <w:tc>
          <w:tcPr>
            <w:cnfStyle w:val="001000000000" w:firstRow="0" w:lastRow="0" w:firstColumn="1" w:lastColumn="0" w:oddVBand="0" w:evenVBand="0" w:oddHBand="0" w:evenHBand="0" w:firstRowFirstColumn="0" w:firstRowLastColumn="0" w:lastRowFirstColumn="0" w:lastRowLastColumn="0"/>
            <w:tcW w:w="576" w:type="pct"/>
            <w:hideMark/>
          </w:tcPr>
          <w:p w14:paraId="0F041B43"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45.</w:t>
            </w:r>
          </w:p>
        </w:tc>
        <w:tc>
          <w:tcPr>
            <w:tcW w:w="4424" w:type="pct"/>
            <w:hideMark/>
          </w:tcPr>
          <w:p w14:paraId="2B96882C"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podglądu wszystkich absencji naniesionych bezpośrednio w module Kadrowym</w:t>
            </w:r>
          </w:p>
        </w:tc>
      </w:tr>
      <w:tr w:rsidR="005E077B" w:rsidRPr="00B4693B" w14:paraId="48913373" w14:textId="77777777" w:rsidTr="005E077B">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576" w:type="pct"/>
            <w:hideMark/>
          </w:tcPr>
          <w:p w14:paraId="24E0C4C1"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46.</w:t>
            </w:r>
          </w:p>
        </w:tc>
        <w:tc>
          <w:tcPr>
            <w:tcW w:w="4424" w:type="pct"/>
            <w:hideMark/>
          </w:tcPr>
          <w:p w14:paraId="5DE8D71C" w14:textId="77777777" w:rsidR="005E077B" w:rsidRPr="00B4693B" w:rsidRDefault="005E077B" w:rsidP="00D45198">
            <w:pPr>
              <w:widowControl w:val="0"/>
              <w:autoSpaceDE w:val="0"/>
              <w:autoSpaceDN w:val="0"/>
              <w:ind w:left="57" w:right="57"/>
              <w:cnfStyle w:val="000000100000" w:firstRow="0" w:lastRow="0" w:firstColumn="0" w:lastColumn="0" w:oddVBand="0" w:evenVBand="0" w:oddHBand="1"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automatycznego naliczenia ewidencji czasu pracy na podstawie wprowadzonego wcześniej harmonogramu planowanego i wykonanego.</w:t>
            </w:r>
          </w:p>
        </w:tc>
      </w:tr>
      <w:tr w:rsidR="005E077B" w:rsidRPr="00B4693B" w14:paraId="16725852" w14:textId="77777777" w:rsidTr="005E077B">
        <w:trPr>
          <w:trHeight w:val="288"/>
        </w:trPr>
        <w:tc>
          <w:tcPr>
            <w:cnfStyle w:val="001000000000" w:firstRow="0" w:lastRow="0" w:firstColumn="1" w:lastColumn="0" w:oddVBand="0" w:evenVBand="0" w:oddHBand="0" w:evenHBand="0" w:firstRowFirstColumn="0" w:firstRowLastColumn="0" w:lastRowFirstColumn="0" w:lastRowLastColumn="0"/>
            <w:tcW w:w="576" w:type="pct"/>
            <w:hideMark/>
          </w:tcPr>
          <w:p w14:paraId="056F9A4C" w14:textId="77777777" w:rsidR="005E077B" w:rsidRPr="00B4693B" w:rsidRDefault="005E077B" w:rsidP="00D45198">
            <w:pPr>
              <w:widowControl w:val="0"/>
              <w:autoSpaceDE w:val="0"/>
              <w:autoSpaceDN w:val="0"/>
              <w:ind w:left="57" w:right="57"/>
              <w:rPr>
                <w:rFonts w:ascii="Liberation Serif" w:eastAsia="Calibri" w:hAnsi="Liberation Serif" w:cs="Liberation Serif"/>
                <w:b w:val="0"/>
                <w:sz w:val="22"/>
                <w:szCs w:val="22"/>
              </w:rPr>
            </w:pPr>
            <w:r w:rsidRPr="00B4693B">
              <w:rPr>
                <w:rFonts w:ascii="Liberation Serif" w:eastAsia="Calibri" w:hAnsi="Liberation Serif" w:cs="Liberation Serif"/>
                <w:b w:val="0"/>
                <w:sz w:val="22"/>
                <w:szCs w:val="22"/>
              </w:rPr>
              <w:t>47.</w:t>
            </w:r>
          </w:p>
        </w:tc>
        <w:tc>
          <w:tcPr>
            <w:tcW w:w="4424" w:type="pct"/>
            <w:hideMark/>
          </w:tcPr>
          <w:p w14:paraId="257F0F15" w14:textId="77777777" w:rsidR="005E077B" w:rsidRPr="00B4693B" w:rsidRDefault="005E077B" w:rsidP="00D45198">
            <w:pPr>
              <w:widowControl w:val="0"/>
              <w:autoSpaceDE w:val="0"/>
              <w:autoSpaceDN w:val="0"/>
              <w:ind w:left="57" w:right="57"/>
              <w:cnfStyle w:val="000000000000" w:firstRow="0" w:lastRow="0" w:firstColumn="0" w:lastColumn="0" w:oddVBand="0" w:evenVBand="0" w:oddHBand="0" w:evenHBand="0" w:firstRowFirstColumn="0" w:firstRowLastColumn="0" w:lastRowFirstColumn="0" w:lastRowLastColumn="0"/>
              <w:rPr>
                <w:rFonts w:ascii="Liberation Serif" w:eastAsia="Calibri" w:hAnsi="Liberation Serif" w:cs="Liberation Serif"/>
                <w:sz w:val="22"/>
                <w:szCs w:val="22"/>
              </w:rPr>
            </w:pPr>
            <w:r w:rsidRPr="00B4693B">
              <w:rPr>
                <w:rFonts w:ascii="Liberation Serif" w:eastAsia="Calibri" w:hAnsi="Liberation Serif" w:cs="Liberation Serif"/>
                <w:sz w:val="22"/>
                <w:szCs w:val="22"/>
              </w:rPr>
              <w:t>Wymóg wydruku zestawienia godzin nocnych i świątecznych.</w:t>
            </w:r>
          </w:p>
        </w:tc>
      </w:tr>
    </w:tbl>
    <w:p w14:paraId="3BB30467" w14:textId="77777777" w:rsidR="00CC6090" w:rsidRPr="00B4693B" w:rsidRDefault="00CC6090" w:rsidP="00CC6090">
      <w:pPr>
        <w:pStyle w:val="Nagwek4"/>
        <w:rPr>
          <w:rFonts w:ascii="Liberation Serif" w:hAnsi="Liberation Serif" w:cs="Liberation Serif"/>
        </w:rPr>
      </w:pPr>
      <w:r w:rsidRPr="00B4693B">
        <w:rPr>
          <w:rFonts w:ascii="Liberation Serif" w:hAnsi="Liberation Serif" w:cs="Liberation Serif"/>
        </w:rPr>
        <w:t>Moduł aparatury medycznej</w:t>
      </w:r>
    </w:p>
    <w:p w14:paraId="5DBCA940" w14:textId="77777777" w:rsidR="00CC6090" w:rsidRPr="00B4693B" w:rsidRDefault="00CC6090" w:rsidP="00CC6090">
      <w:pPr>
        <w:rPr>
          <w:rFonts w:ascii="Liberation Serif" w:hAnsi="Liberation Serif" w:cs="Liberation Serif"/>
          <w:lang w:eastAsia="pl-PL"/>
        </w:rPr>
      </w:pPr>
    </w:p>
    <w:p w14:paraId="29B5E12E"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Ewidencja danych aparatury medycznej i innych urządzeń</w:t>
      </w:r>
    </w:p>
    <w:p w14:paraId="418C6EE3"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Pełna informacja o sprzęcie (m.in nazwa, producent, nr seryjny, nr inwentarzowy, data zakupu, data rozpoczęcia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eksploatacji, numer OT, data OT, wykorzystanie sprzętu z informacją o zakresie dat, data produkcji, właściciel, dokument zakupu, wartość urządzenia, jednostka (jako jednostka organizacyjna lokalizacja, dodatkowy komentarz, zdjęcie).</w:t>
      </w:r>
    </w:p>
    <w:p w14:paraId="4386D7C0"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wydruku karty urządzenia (paszportu) wg własnego szablonu zdefiniowanego w panelu</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administracyjnym aplikacji.</w:t>
      </w:r>
    </w:p>
    <w:p w14:paraId="270FC010"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zapisania wielu czynności cyklicznych o różnych częstotliwościach dla jednego urządzenia.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Opcja zapisywania częstotliwości również z dokładnością do dni.</w:t>
      </w:r>
    </w:p>
    <w:p w14:paraId="2247DB17"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przypisywania</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tagów</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do</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urządzeń</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i</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wyszukiwania</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po</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tagach</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na</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liście;</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edycja</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słownika</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tagów.</w:t>
      </w:r>
    </w:p>
    <w:p w14:paraId="39ACBA74"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przypisywania urządzeń do zestawów. Widok szczegółów zestawu z poziomu karty</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urządzenia.</w:t>
      </w:r>
    </w:p>
    <w:p w14:paraId="3279B75A"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odfiltrowania tylko tych urządzeń z listy, które należą do zestawów.</w:t>
      </w:r>
    </w:p>
    <w:p w14:paraId="027BCEEA"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lastRenderedPageBreak/>
        <w:t>Informacja o kasacji urządzenia (usunięte urządzenia są dostępne wraz w widokiem ich historii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serwisowej) wraz z datą wycofania.</w:t>
      </w:r>
    </w:p>
    <w:p w14:paraId="62BDAAF7"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Grupowe edycje parametrów urządzeń z listy: możliwość zmiany wybranego parametru / parametrów</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 wielu urządzeniach naraz.</w:t>
      </w:r>
    </w:p>
    <w:p w14:paraId="2154BC46"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kopiowania urządzeń w celu szybszego uzupełniania danych wraz z walidacją danych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indywidualnych takich jak nr inwentarzowy.</w:t>
      </w:r>
    </w:p>
    <w:p w14:paraId="4AC77B2F"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Zestawienie kosztów wg grup urządzeń / jednostek / rodzajów itp. - pełna dowolność w tworzeniu</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zestawień kosztów.</w:t>
      </w:r>
    </w:p>
    <w:p w14:paraId="61CD84ED"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kosztów urządzenia - poniesionych oraz zaplanowanych z podziałem na zlecenia jednostkowe;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umowy serwisowe; serwis wewnętrzny (czas pracy + materiały), wraz z filtracją po dacie.</w:t>
      </w:r>
    </w:p>
    <w:p w14:paraId="2471638C"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historii serwisowej urządzenia z możliwością filtracji po zakresie dat i rodzaju czynności.</w:t>
      </w:r>
    </w:p>
    <w:p w14:paraId="2D04B778"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wygenerowania zestawienia historii awarii i liczby dni wyłączenia na potrzeby analizy umów</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serwisowych pod kątem dostępności aparatury.</w:t>
      </w:r>
    </w:p>
    <w:p w14:paraId="28FF469E"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filtracji listy po datach i rodzajach ostatnich i następnych czynności.</w:t>
      </w:r>
    </w:p>
    <w:p w14:paraId="6444F4F0"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kosztów z podziałem na serwis wewnętrzny, zewnętrzny oraz umowy serwisowe z</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uwzględnieniem podziałów na planowane / poniesione oraz na rodzaj kosztów (całkowite, materiały, robocizna, dojazd / wysyłka).</w:t>
      </w:r>
    </w:p>
    <w:p w14:paraId="44757759"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Podgląd umów serwisowych dot. urządzenia z informacją o kosztach cząstkowych i warunkach.</w:t>
      </w:r>
    </w:p>
    <w:p w14:paraId="69707B34"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podglądu warunków serwisowych umowy (SLA) dla odp. osób bez udostępniania danych kosztowych umowy.</w:t>
      </w:r>
    </w:p>
    <w:p w14:paraId="1B336CFC"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Historia urządzenia: dziennik zdarzeń z możliwością dopisywania komentarzy przez różnych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użytkowników - w zależności od uprawnień definiowanych w panelu administracyjnym.</w:t>
      </w:r>
    </w:p>
    <w:p w14:paraId="1EE8B306" w14:textId="77777777" w:rsidR="00CC6090" w:rsidRPr="00B4693B" w:rsidRDefault="00CC6090" w:rsidP="00216B27">
      <w:pPr>
        <w:pStyle w:val="tableparagraph0"/>
        <w:numPr>
          <w:ilvl w:val="0"/>
          <w:numId w:val="21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Historia wypożyczania sprzętów pomiędzy jednostkami szpitala (dane gromadzona na podst. Informacji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gromadzonych w aplikacji, potwierdzanych przez użytkowników z odpowiednimi uprawnieniami).</w:t>
      </w:r>
    </w:p>
    <w:p w14:paraId="6028BEDA" w14:textId="77777777" w:rsidR="00CC6090" w:rsidRPr="00B4693B" w:rsidRDefault="00CC6090" w:rsidP="00CC6090">
      <w:pPr>
        <w:pStyle w:val="tableparagraph0"/>
        <w:spacing w:before="0" w:beforeAutospacing="0" w:after="0" w:afterAutospacing="0" w:line="276" w:lineRule="auto"/>
        <w:ind w:right="-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Wyszukiwanie w czasie rzeczywistym:</w:t>
      </w:r>
    </w:p>
    <w:p w14:paraId="162E8A96"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wyszukiwania po parametrach: na gwarancji / po gwarancji, z</w:t>
      </w:r>
      <w:r w:rsidRPr="00B4693B">
        <w:rPr>
          <w:rFonts w:ascii="Liberation Serif" w:hAnsi="Liberation Serif" w:cs="Liberation Serif"/>
          <w:spacing w:val="-8"/>
          <w:sz w:val="22"/>
          <w:szCs w:val="22"/>
          <w:lang w:eastAsia="en-US"/>
        </w:rPr>
        <w:t xml:space="preserve"> </w:t>
      </w:r>
      <w:r w:rsidRPr="00B4693B">
        <w:rPr>
          <w:rFonts w:ascii="Liberation Serif" w:hAnsi="Liberation Serif" w:cs="Liberation Serif"/>
          <w:sz w:val="22"/>
          <w:szCs w:val="22"/>
          <w:lang w:eastAsia="en-US"/>
        </w:rPr>
        <w:t>umowami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serwisowymi / bez umów, z awariami / bezawaryjne, z ustawionym planem zadań (np. przeglądów) lub bez.</w:t>
      </w:r>
    </w:p>
    <w:p w14:paraId="12876AB8"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Wyszukiwanie po nazwie, nr inwentarzowym, nr paszportu, producencie, nr seryjnym, firmie odpowiedzialnej, oddziale, kategorii sprzętu.</w:t>
      </w:r>
    </w:p>
    <w:p w14:paraId="7015E098"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Łączenie parametrów</w:t>
      </w:r>
      <w:r w:rsidRPr="00B4693B">
        <w:rPr>
          <w:rFonts w:ascii="Liberation Serif" w:hAnsi="Liberation Serif" w:cs="Liberation Serif"/>
          <w:spacing w:val="-3"/>
          <w:sz w:val="22"/>
          <w:szCs w:val="22"/>
          <w:lang w:eastAsia="en-US"/>
        </w:rPr>
        <w:t xml:space="preserve"> </w:t>
      </w:r>
      <w:r w:rsidRPr="00B4693B">
        <w:rPr>
          <w:rFonts w:ascii="Liberation Serif" w:hAnsi="Liberation Serif" w:cs="Liberation Serif"/>
          <w:sz w:val="22"/>
          <w:szCs w:val="22"/>
          <w:lang w:eastAsia="en-US"/>
        </w:rPr>
        <w:t>wyszukiwania.</w:t>
      </w:r>
    </w:p>
    <w:p w14:paraId="12561990"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Sortowanie m.in. wg daty przeglądu, producenta, nazwy, ceny zakupu, paszportu, nr seryjnego 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innych.</w:t>
      </w:r>
    </w:p>
    <w:p w14:paraId="0C1F63FC"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personalizowania poszczególnych wykazów, zarówno na poziomie całego systemu jak i konkretnego użytkownika, obejmująca: ustawienie kolejności kolumn, ustawienie widoczności poszczególnych kolumn, zamiany tytułów kolumn. Zapisywanie tych ustawień w celu późniejszego</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wykorzystania - osobno ustawienie domyślne i osobno jako ustawienia indywidualne.</w:t>
      </w:r>
    </w:p>
    <w:p w14:paraId="2B4B76A4"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plików do urządzeń kilkoma metodami: poprzez przeciąganie plików z komputera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metodą drag&amp;drop; bezpośrednio ze skanera - bez zapisywania pliku na dysku; z adresu URL.</w:t>
      </w:r>
    </w:p>
    <w:p w14:paraId="09133EFC"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pliku / plików do wielu urządzeń jednocześnie.</w:t>
      </w:r>
    </w:p>
    <w:p w14:paraId="4263EF03"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zdjęć urządzeń widocznych w ich podglądzie.</w:t>
      </w:r>
    </w:p>
    <w:p w14:paraId="0ED5190A"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Przypisanie do sprzętu osoby odpowiedzialnej (wg jednostki) oraz osobno osoby kontaktowej, których dane - imię, nazwisko, email, numer telefonu, numer telefonu komórkowego - mogą się znaleźć w dokumentach generowanych z systemu oraz powiadomieniach (np. w powiadomieniach mailowych o awariach) w celu szybszej identyfikacji</w:t>
      </w:r>
      <w:r w:rsidRPr="00B4693B">
        <w:rPr>
          <w:rFonts w:ascii="Liberation Serif" w:hAnsi="Liberation Serif" w:cs="Liberation Serif"/>
          <w:sz w:val="22"/>
          <w:szCs w:val="22"/>
        </w:rPr>
        <w:t xml:space="preserve"> i </w:t>
      </w:r>
      <w:r w:rsidRPr="00B4693B">
        <w:rPr>
          <w:rFonts w:ascii="Liberation Serif" w:hAnsi="Liberation Serif" w:cs="Liberation Serif"/>
          <w:sz w:val="22"/>
          <w:szCs w:val="22"/>
          <w:lang w:eastAsia="en-US"/>
        </w:rPr>
        <w:t>kontaktu z właściwą osobą.</w:t>
      </w:r>
    </w:p>
    <w:p w14:paraId="202E4B08"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importu z pliku Excel.</w:t>
      </w:r>
    </w:p>
    <w:p w14:paraId="2B0146CD"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exportu do pliku Excel z zapamiętaniem wybranych, ustawionych w wykazie kolumn.</w:t>
      </w:r>
    </w:p>
    <w:p w14:paraId="6B05F897"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lastRenderedPageBreak/>
        <w:t>Możliwość kategoryzacji urządzeń niemedycznych według kategorii drugiego rzędu (np. elektryczne, hydrauliczne,</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itp.)</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mające</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służyć</w:t>
      </w:r>
      <w:r w:rsidRPr="00B4693B">
        <w:rPr>
          <w:rFonts w:ascii="Liberation Serif" w:hAnsi="Liberation Serif" w:cs="Liberation Serif"/>
          <w:spacing w:val="-10"/>
          <w:sz w:val="22"/>
          <w:szCs w:val="22"/>
          <w:lang w:eastAsia="en-US"/>
        </w:rPr>
        <w:t xml:space="preserve"> </w:t>
      </w:r>
      <w:r w:rsidRPr="00B4693B">
        <w:rPr>
          <w:rFonts w:ascii="Liberation Serif" w:hAnsi="Liberation Serif" w:cs="Liberation Serif"/>
          <w:sz w:val="22"/>
          <w:szCs w:val="22"/>
          <w:lang w:eastAsia="en-US"/>
        </w:rPr>
        <w:t>nadawaniu</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uprawnień</w:t>
      </w:r>
      <w:r w:rsidRPr="00B4693B">
        <w:rPr>
          <w:rFonts w:ascii="Liberation Serif" w:hAnsi="Liberation Serif" w:cs="Liberation Serif"/>
          <w:spacing w:val="-10"/>
          <w:sz w:val="22"/>
          <w:szCs w:val="22"/>
          <w:lang w:eastAsia="en-US"/>
        </w:rPr>
        <w:t xml:space="preserve"> </w:t>
      </w:r>
      <w:r w:rsidRPr="00B4693B">
        <w:rPr>
          <w:rFonts w:ascii="Liberation Serif" w:hAnsi="Liberation Serif" w:cs="Liberation Serif"/>
          <w:sz w:val="22"/>
          <w:szCs w:val="22"/>
          <w:lang w:eastAsia="en-US"/>
        </w:rPr>
        <w:t>użytkownikom</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i</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widok</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tylko</w:t>
      </w:r>
      <w:r w:rsidRPr="00B4693B">
        <w:rPr>
          <w:rFonts w:ascii="Liberation Serif" w:hAnsi="Liberation Serif" w:cs="Liberation Serif"/>
          <w:spacing w:val="-10"/>
          <w:sz w:val="22"/>
          <w:szCs w:val="22"/>
          <w:lang w:eastAsia="en-US"/>
        </w:rPr>
        <w:t xml:space="preserve"> </w:t>
      </w:r>
      <w:r w:rsidRPr="00B4693B">
        <w:rPr>
          <w:rFonts w:ascii="Liberation Serif" w:hAnsi="Liberation Serif" w:cs="Liberation Serif"/>
          <w:sz w:val="22"/>
          <w:szCs w:val="22"/>
          <w:lang w:eastAsia="en-US"/>
        </w:rPr>
        <w:t>tych</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urządzeń,</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które są właściwe ich profilowi (elektrycy, hydraulicy</w:t>
      </w:r>
      <w:r w:rsidRPr="00B4693B">
        <w:rPr>
          <w:rFonts w:ascii="Liberation Serif" w:hAnsi="Liberation Serif" w:cs="Liberation Serif"/>
          <w:spacing w:val="-10"/>
          <w:sz w:val="22"/>
          <w:szCs w:val="22"/>
          <w:lang w:eastAsia="en-US"/>
        </w:rPr>
        <w:t xml:space="preserve"> </w:t>
      </w:r>
      <w:r w:rsidRPr="00B4693B">
        <w:rPr>
          <w:rFonts w:ascii="Liberation Serif" w:hAnsi="Liberation Serif" w:cs="Liberation Serif"/>
          <w:sz w:val="22"/>
          <w:szCs w:val="22"/>
          <w:lang w:eastAsia="en-US"/>
        </w:rPr>
        <w:t>itd.).</w:t>
      </w:r>
    </w:p>
    <w:p w14:paraId="5F1EBC0E" w14:textId="77777777" w:rsidR="00CC6090" w:rsidRPr="00B4693B" w:rsidRDefault="00CC6090" w:rsidP="00216B27">
      <w:pPr>
        <w:pStyle w:val="tableparagraph0"/>
        <w:numPr>
          <w:ilvl w:val="0"/>
          <w:numId w:val="21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Słowniki urządzeń zakontraktowanych z NFZ (grupy, kody, cechy), możliwość oznaczania urządzeń, jako</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zakontraktowane.</w:t>
      </w:r>
    </w:p>
    <w:p w14:paraId="39214106"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2738C18A" wp14:editId="47658D72">
                <wp:extent cx="457200" cy="180975"/>
                <wp:effectExtent l="0" t="0" r="0" b="0"/>
                <wp:docPr id="11" name="Grupa 22" descr="data:image/png;base64,iVBORw0KGgoAAAANSUhEUgAAADAAAAATCAYAAADWOo4fAAAAUElEQVRIie3PMQ2AQADF0JpgY+QQiJXzwwTBFiL+0Fzyn4IW1rUBlx2ROIDbjkicwGdHJAbw2BGJDtg6YOuArQO2Dtg6YBvAa0cklh/YgfkDLPQQr/pFBR8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B2514B" id="Grupa 22" o:spid="_x0000_s1026" alt="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" filled="f" stroked="f">
                <o:lock v:ext="edit" aspectratio="t"/>
                <w10:anchorlock/>
              </v:rect>
            </w:pict>
          </mc:Fallback>
        </mc:AlternateContent>
      </w:r>
    </w:p>
    <w:p w14:paraId="4BC85826"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Zgłoszenia online</w:t>
      </w:r>
    </w:p>
    <w:p w14:paraId="5FEA82E5"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zgłoszenie awarii online z poziomu konta użytkownika wraz z dziennikiem zdarzeń dotyczących zdarzenia oraz możliwością dopisywania komentarzy przez użytkowników programu.</w:t>
      </w:r>
    </w:p>
    <w:p w14:paraId="42AC63E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wykorzystania aplikacja mobilnej działającej pod systemami IOS / Android do obsługi aparatury medycznej z możliwością skanowania kodów QR / kreskowych, dzięki której użytkownicy będą mogli zgłaszać awarie identyfikując urządzenia kodem (skanując kod otworzy się karta urządzenia) oraz narzędziem poświadczania przekazania sprzętu (podpis zapisujący się w postaci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graficznej).</w:t>
      </w:r>
    </w:p>
    <w:p w14:paraId="6A819784"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zgłoszeń dotyczących sprzętu zinwentaryzowanego oraz ogólnych, nie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dotyczących żadnego sprzętu.</w:t>
      </w:r>
    </w:p>
    <w:p w14:paraId="089E93CD"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zgłaszania usterek również nie związanych ze sprzętem zinwentaryzowanym wg ustalonych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kategorii, również ze wskazaniem miejsca, którego zgłoszenie dotyczy.</w:t>
      </w:r>
    </w:p>
    <w:p w14:paraId="4698C1B7"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Słownikowane rodzaje zgłoszeń z podziałem na główne kategorie (medyczne / techniczne /informatyczne) i podkategorie (słownikowane: np. elektryczne, hydrauliczne).</w:t>
      </w:r>
    </w:p>
    <w:p w14:paraId="6D4C63B1"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Panel zgłoszeń z podziałem na kategorie: lista awarii urządzeń, lista zgłoszeń ogólnych.</w:t>
      </w:r>
    </w:p>
    <w:p w14:paraId="269971D1"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Filtracja listy po numerze, nazwie, użytkowniku zgłaszającym, statusie, urządzeniu.</w:t>
      </w:r>
    </w:p>
    <w:p w14:paraId="67B023C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Powiadomienia o zgłoszeniach w systemie: o nowej awarii / zgłoszeniu ogólnym; o nowym komentarzu</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dodanym do zgłoszonej awarii / zgłoszenia ogólnego; o zakończeniu awarii / zgłoszenia ogólnego.</w:t>
      </w:r>
    </w:p>
    <w:p w14:paraId="6B59AD15"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Zgłaszanie awarii z możliwością zapisu daty zgłoszenia, komentarza i numeru tel. osoby zgłaszającej</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(wraz z automatycznym przenoszeniem numeru, jeśli był podany na karcie użytkownika).</w:t>
      </w:r>
    </w:p>
    <w:p w14:paraId="6A520160"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zgłoszenia awarii z informacją, że sprzęt zostanie dostarczony do działu technicznego/aparatury medycznej wraz z odpowiednim oznaczaniem takich zgłoszeń.</w:t>
      </w:r>
    </w:p>
    <w:p w14:paraId="670BBEBA"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Dynamiczne statusy awarii zmieniające się wraz tworzonymi zleceniami przez pracowników sekcji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technicznej, dzięki czemu użytkownicy aparatury mają szybki wgląd w aktualny status awarii.</w:t>
      </w:r>
    </w:p>
    <w:p w14:paraId="48A0D344"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oznaczania awarii z podziałem na wymagające serwisu zewnętrznego oraz możliwe do</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naprawy wewnętrznej.</w:t>
      </w:r>
    </w:p>
    <w:p w14:paraId="5CD5AE8B"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Ewidencja, poświadczanie pozostawienia uszkodzonego / odbioru naprawionego sprzętu w dziale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technicznym poprzez mechanizm podpisu składanego na tablecie w postaci zapisu graficznego.</w:t>
      </w:r>
    </w:p>
    <w:p w14:paraId="0C95F85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Powiadomienia email o awariach z możliwością konfiguracji adresatów per urządzenie.</w:t>
      </w:r>
    </w:p>
    <w:p w14:paraId="70650662"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Szybki dostęp do listy sprzętu do gotowych do odbioru - filtracja listy po takim statusie.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Możliwość zapisywania serwisantów i czasu pracy serwisantów oraz użytych materiałów przy każdym</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zgłoszeniu.</w:t>
      </w:r>
    </w:p>
    <w:p w14:paraId="6EB2C334"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Kategoryzacja zgłoszeń wg słownika głównych kategorii - zgłoszenia trafiają tylko do właściwych osób, np. zgłoszenia dotyczące aparatury tylko do pracowników działu aparatury, zgłoszenia dotyczące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hydrauliki, tylko do osób mające uprawnienia do takiego rodzaju.</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Zarządzanie serwisem (przeglądy, naprawy, itp.).</w:t>
      </w:r>
    </w:p>
    <w:p w14:paraId="5AF7876B"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Pełna informacja o wykonanych, realizowanych i planowanych czynnościach:</w:t>
      </w:r>
    </w:p>
    <w:p w14:paraId="6512F281"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 jakiej aparatury dotyczy,</w:t>
      </w:r>
    </w:p>
    <w:p w14:paraId="22EE2884"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-kto jest odpowiedzialny,</w:t>
      </w:r>
    </w:p>
    <w:p w14:paraId="259507C7"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-jaka firma realizuje,</w:t>
      </w:r>
    </w:p>
    <w:p w14:paraId="61581D21"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-data wykonania, miejsce realizacji,</w:t>
      </w:r>
    </w:p>
    <w:p w14:paraId="0C6271E7"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 koszty   (z wyszczególnionymi kosztami dot. poszczególnych urządzeń, komentarz).</w:t>
      </w:r>
    </w:p>
    <w:p w14:paraId="37B86883"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nadawania priorytetów dla poszczególnych czynności.</w:t>
      </w:r>
    </w:p>
    <w:p w14:paraId="388E28E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lastRenderedPageBreak/>
        <w:t>Czynności okresowe słownikowane.</w:t>
      </w:r>
    </w:p>
    <w:p w14:paraId="40C4126A"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Rozliczenie zleceń - umowa, faktura, serwis wewnętrzny, gwarancja.</w:t>
      </w:r>
    </w:p>
    <w:p w14:paraId="3D0346F2"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Ewidencja użytych materiałów i czasu pracy serwisantów wraz z zapisywaniem tych informacji w zbiorczych raportach.</w:t>
      </w:r>
    </w:p>
    <w:p w14:paraId="41C594F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kopiowania ww. czynności w celu szybszego uzupełniania danych.</w:t>
      </w:r>
    </w:p>
    <w:p w14:paraId="53F0CCE1"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kopiowania istniejących zleceń z zapamiętaniem wcześniej wprowadzonych informacji.</w:t>
      </w:r>
    </w:p>
    <w:p w14:paraId="57F0A4F6"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Wyszukiwanie przeglądów i napraw w czasie wg statusu, rodzaju, słowa kluczowego.</w:t>
      </w:r>
    </w:p>
    <w:p w14:paraId="45F5474F"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Historia czynności: dziennik zdarzeń z możliwością dopisania komentarzy przez użytkowników sekcji technicznych oraz użytkowników aparatury.</w:t>
      </w:r>
    </w:p>
    <w:p w14:paraId="6DBD88A6"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dołączania załączników (oferty, faktury, protokoły).</w:t>
      </w:r>
    </w:p>
    <w:p w14:paraId="1B30382D"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tworzenia zleceń grupowo dla wielu urządzeń jednocześnie.</w:t>
      </w:r>
    </w:p>
    <w:p w14:paraId="23E7D12B"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tworzenia zapytań ofertowych w postaci edytowalnej (plik Word).</w:t>
      </w:r>
    </w:p>
    <w:p w14:paraId="0F5028A7"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wysyłki zapytań ofertowych do firm bezpośrednio z systemu.</w:t>
      </w:r>
    </w:p>
    <w:p w14:paraId="113453D4"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Możliwość ewidencjonowania ofert z informacją o dacie, oferencie i udzielonym rabacie.</w:t>
      </w:r>
    </w:p>
    <w:p w14:paraId="1F80B898" w14:textId="77777777" w:rsidR="00CC6090" w:rsidRPr="00B4693B" w:rsidRDefault="00CC6090" w:rsidP="00216B27">
      <w:pPr>
        <w:pStyle w:val="tableparagraph0"/>
        <w:numPr>
          <w:ilvl w:val="0"/>
          <w:numId w:val="214"/>
        </w:numPr>
        <w:spacing w:before="0" w:beforeAutospacing="0" w:after="0" w:afterAutospacing="0" w:line="276" w:lineRule="auto"/>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Oznaczenie wybranej oferty oraz generowanie na jej podstawie zlecenia z automatycznym wstawianiem informacji o wykonawcy oraz dacie oferty.</w:t>
      </w:r>
    </w:p>
    <w:p w14:paraId="28366B1F"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1DF01EBD" wp14:editId="1FD807B6">
                <wp:extent cx="457200" cy="180975"/>
                <wp:effectExtent l="0" t="0" r="0" b="0"/>
                <wp:docPr id="9" name="Grupa 18" descr="data:image/png;base64,iVBORw0KGgoAAAANSUhEUgAAADAAAAATCAYAAADWOo4fAAAAUElEQVRIie3PMQ2AQADF0JpgY+QwiJTzwwTBFiL+0Fzyn4IW1rUBlx2ROIDbjkicwGdHJAbw2BGJDtg6YOuArQO2Dtg6YBvAa0cklh/YgfkDOocQsMMLui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E36FB1" id="Grupa 18" o:spid="_x0000_s1026" alt="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"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Zarządzanie kosztami</w:t>
      </w:r>
    </w:p>
    <w:p w14:paraId="1E01BCFD"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Szybki dostęp do kosztów napraw, przeglądów, diagnoz i innych.</w:t>
      </w:r>
    </w:p>
    <w:p w14:paraId="43BC0B2E"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Koszty wg podziału wykonane / planowane / wszystkie - dla urządzenia, urządzeń, grup urządzeń,</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czynności, firm serwisowych.</w:t>
      </w:r>
    </w:p>
    <w:p w14:paraId="2005B250"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Tworzenie zestawień kosztów dla dowolnie wybranej liczby urządzeń.</w:t>
      </w:r>
    </w:p>
    <w:p w14:paraId="15966F4C"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Ww. zestawienie równie wg oddziałów i ustalonego zakresu dat.</w:t>
      </w:r>
    </w:p>
    <w:p w14:paraId="47386DFB"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Przeglądanie</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kosztów</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z</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poziomu</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widoku</w:t>
      </w:r>
      <w:r w:rsidRPr="00B4693B">
        <w:rPr>
          <w:rFonts w:ascii="Liberation Serif" w:hAnsi="Liberation Serif" w:cs="Liberation Serif"/>
          <w:spacing w:val="-11"/>
          <w:sz w:val="22"/>
          <w:szCs w:val="22"/>
          <w:lang w:eastAsia="en-US"/>
        </w:rPr>
        <w:t xml:space="preserve"> </w:t>
      </w:r>
      <w:r w:rsidRPr="00B4693B">
        <w:rPr>
          <w:rFonts w:ascii="Liberation Serif" w:hAnsi="Liberation Serif" w:cs="Liberation Serif"/>
          <w:sz w:val="22"/>
          <w:szCs w:val="22"/>
          <w:lang w:eastAsia="en-US"/>
        </w:rPr>
        <w:t>urządzenia,</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przeglądu</w:t>
      </w:r>
      <w:r w:rsidRPr="00B4693B">
        <w:rPr>
          <w:rFonts w:ascii="Liberation Serif" w:hAnsi="Liberation Serif" w:cs="Liberation Serif"/>
          <w:spacing w:val="-9"/>
          <w:sz w:val="22"/>
          <w:szCs w:val="22"/>
          <w:lang w:eastAsia="en-US"/>
        </w:rPr>
        <w:t xml:space="preserve"> </w:t>
      </w:r>
      <w:r w:rsidRPr="00B4693B">
        <w:rPr>
          <w:rFonts w:ascii="Liberation Serif" w:hAnsi="Liberation Serif" w:cs="Liberation Serif"/>
          <w:sz w:val="22"/>
          <w:szCs w:val="22"/>
          <w:lang w:eastAsia="en-US"/>
        </w:rPr>
        <w:t>/</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naprawy</w:t>
      </w:r>
      <w:r w:rsidRPr="00B4693B">
        <w:rPr>
          <w:rFonts w:ascii="Liberation Serif" w:hAnsi="Liberation Serif" w:cs="Liberation Serif"/>
          <w:spacing w:val="-10"/>
          <w:sz w:val="22"/>
          <w:szCs w:val="22"/>
          <w:lang w:eastAsia="en-US"/>
        </w:rPr>
        <w:t xml:space="preserve"> </w:t>
      </w:r>
      <w:r w:rsidRPr="00B4693B">
        <w:rPr>
          <w:rFonts w:ascii="Liberation Serif" w:hAnsi="Liberation Serif" w:cs="Liberation Serif"/>
          <w:sz w:val="22"/>
          <w:szCs w:val="22"/>
          <w:lang w:eastAsia="en-US"/>
        </w:rPr>
        <w:t>/</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diagnozy</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i</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firmy</w:t>
      </w:r>
      <w:r w:rsidRPr="00B4693B">
        <w:rPr>
          <w:rFonts w:ascii="Liberation Serif" w:hAnsi="Liberation Serif" w:cs="Liberation Serif"/>
          <w:spacing w:val="-12"/>
          <w:sz w:val="22"/>
          <w:szCs w:val="22"/>
          <w:lang w:eastAsia="en-US"/>
        </w:rPr>
        <w:t xml:space="preserve"> </w:t>
      </w:r>
      <w:r w:rsidRPr="00B4693B">
        <w:rPr>
          <w:rFonts w:ascii="Liberation Serif" w:hAnsi="Liberation Serif" w:cs="Liberation Serif"/>
          <w:sz w:val="22"/>
          <w:szCs w:val="22"/>
          <w:lang w:eastAsia="en-US"/>
        </w:rPr>
        <w:t>serwisowej.</w:t>
      </w:r>
    </w:p>
    <w:p w14:paraId="5AE018F0"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Dostęp do stopnia rozliczenia umowy zarówno w postaci kwotowej jak i procentowej.</w:t>
      </w:r>
    </w:p>
    <w:p w14:paraId="62299876"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Raporty kosztowe.</w:t>
      </w:r>
    </w:p>
    <w:p w14:paraId="70CAC892" w14:textId="77777777" w:rsidR="00CC6090" w:rsidRPr="00B4693B" w:rsidRDefault="00CC6090" w:rsidP="00216B27">
      <w:pPr>
        <w:pStyle w:val="tableparagraph0"/>
        <w:numPr>
          <w:ilvl w:val="0"/>
          <w:numId w:val="215"/>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Konfigurator raportów z wyborem urządzeń wg rozmaitych kryteriów.</w:t>
      </w:r>
    </w:p>
    <w:p w14:paraId="2E7D83D9"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3DAC9CCC" wp14:editId="2208031F">
                <wp:extent cx="457200" cy="180975"/>
                <wp:effectExtent l="0" t="0" r="0" b="0"/>
                <wp:docPr id="8" name="Grupa 16" descr="data:image/png;base64,iVBORw0KGgoAAAANSUhEUgAAADAAAAATCAYAAADWOo4fAAAAUElEQVRIie3PMQ2AQADF0JpgY+QwiJTzwwTBFiL+0Fzyn4IW1rUBlx2ROIDbjkicwGdHJAbw2BGJDtg6YOuArQO2Dtg6YBvAa0cklh/YgfkDOocQsMMLuiY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1590BA" id="Grupa 16" o:spid="_x0000_s1026" alt="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"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Faktury</w:t>
      </w:r>
    </w:p>
    <w:p w14:paraId="1C2F2C4D"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Personalizacja listy faktur - zarządzanie ustawieniem i nazwami kolumn z możliwością zapamiętania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osobno dla każdego użytkownika.</w:t>
      </w:r>
    </w:p>
    <w:p w14:paraId="58C3351A"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Przeszukiwanie listy faktur w czasie rzeczywistym: po dacie, wystawcy, wartości, elemencie, którego</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faktura dotyczy.</w:t>
      </w:r>
    </w:p>
    <w:p w14:paraId="53D909F3"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sortowania po dowolnym parametrze listy.</w:t>
      </w:r>
    </w:p>
    <w:p w14:paraId="485F9182"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kopiowania faktur w celu szybszego dodawania danych - dla faktur wystawianych cyklicznie.</w:t>
      </w:r>
    </w:p>
    <w:p w14:paraId="155E0717"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Mechanizmy</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przyspieszające</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uzupełnianie</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danych</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np.</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przyciski</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liczenia</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odpowiedniej</w:t>
      </w:r>
      <w:r w:rsidRPr="00B4693B">
        <w:rPr>
          <w:rFonts w:ascii="Liberation Serif" w:hAnsi="Liberation Serif" w:cs="Liberation Serif"/>
          <w:spacing w:val="-13"/>
          <w:sz w:val="22"/>
          <w:szCs w:val="22"/>
          <w:lang w:eastAsia="en-US"/>
        </w:rPr>
        <w:t xml:space="preserve"> </w:t>
      </w:r>
      <w:r w:rsidRPr="00B4693B">
        <w:rPr>
          <w:rFonts w:ascii="Liberation Serif" w:hAnsi="Liberation Serif" w:cs="Liberation Serif"/>
          <w:sz w:val="22"/>
          <w:szCs w:val="22"/>
          <w:lang w:eastAsia="en-US"/>
        </w:rPr>
        <w:t>liczby</w:t>
      </w:r>
      <w:r w:rsidRPr="00B4693B">
        <w:rPr>
          <w:rFonts w:ascii="Liberation Serif" w:hAnsi="Liberation Serif" w:cs="Liberation Serif"/>
          <w:spacing w:val="-17"/>
          <w:sz w:val="22"/>
          <w:szCs w:val="22"/>
          <w:lang w:eastAsia="en-US"/>
        </w:rPr>
        <w:t xml:space="preserve"> </w:t>
      </w:r>
      <w:r w:rsidRPr="00B4693B">
        <w:rPr>
          <w:rFonts w:ascii="Liberation Serif" w:hAnsi="Liberation Serif" w:cs="Liberation Serif"/>
          <w:sz w:val="22"/>
          <w:szCs w:val="22"/>
          <w:lang w:eastAsia="en-US"/>
        </w:rPr>
        <w:t>dni</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od</w:t>
      </w:r>
      <w:r w:rsidRPr="00B4693B">
        <w:rPr>
          <w:rFonts w:ascii="Liberation Serif" w:hAnsi="Liberation Serif" w:cs="Liberation Serif"/>
          <w:spacing w:val="-14"/>
          <w:sz w:val="22"/>
          <w:szCs w:val="22"/>
          <w:lang w:eastAsia="en-US"/>
        </w:rPr>
        <w:t xml:space="preserve"> </w:t>
      </w:r>
      <w:r w:rsidRPr="00B4693B">
        <w:rPr>
          <w:rFonts w:ascii="Liberation Serif" w:hAnsi="Liberation Serif" w:cs="Liberation Serif"/>
          <w:sz w:val="22"/>
          <w:szCs w:val="22"/>
          <w:lang w:eastAsia="en-US"/>
        </w:rPr>
        <w:t>daty</w:t>
      </w:r>
      <w:r w:rsidRPr="00B4693B">
        <w:rPr>
          <w:rFonts w:ascii="Liberation Serif" w:hAnsi="Liberation Serif" w:cs="Liberation Serif"/>
          <w:spacing w:val="-15"/>
          <w:sz w:val="22"/>
          <w:szCs w:val="22"/>
          <w:lang w:eastAsia="en-US"/>
        </w:rPr>
        <w:t xml:space="preserve"> </w:t>
      </w:r>
      <w:r w:rsidRPr="00B4693B">
        <w:rPr>
          <w:rFonts w:ascii="Liberation Serif" w:hAnsi="Liberation Serif" w:cs="Liberation Serif"/>
          <w:sz w:val="22"/>
          <w:szCs w:val="22"/>
          <w:lang w:eastAsia="en-US"/>
        </w:rPr>
        <w:t>sprzedaży</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 daty płatności.</w:t>
      </w:r>
    </w:p>
    <w:p w14:paraId="5342AF2F"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Mechanizm dodawania faktur z poziomu zadania (zlecenia) / umowy serwisowej / z głównego widoku</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aplikacji.</w:t>
      </w:r>
    </w:p>
    <w:p w14:paraId="40476FE5"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Kontekstowe autouzupełnianie pól faktury (powiązane zadanie, umowa, wystawca) według kontekstu (np. tworząc fakturę z poziomu zlecenia, które wykonała wybrana firma, system sam wstawia tą firmę</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 polu wystawca wraz z przypisaniem również samego zlecenia).</w:t>
      </w:r>
    </w:p>
    <w:p w14:paraId="0F9C8B85"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wgrania załączników do faktury (np. skanu).</w:t>
      </w:r>
    </w:p>
    <w:p w14:paraId="03A1334E"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korekty faktury.</w:t>
      </w:r>
    </w:p>
    <w:p w14:paraId="5A39DD79"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Mechanizm drukowania rozchodu kosztów faktury na ośrodki kosztów wg szablonów definiowanych z</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poziomu konfiguratora w aplikacji.</w:t>
      </w:r>
    </w:p>
    <w:p w14:paraId="78F25640"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wielu ośrodków kosztów.</w:t>
      </w:r>
    </w:p>
    <w:p w14:paraId="03E3D9A7"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Mechanizm rozdzielania kosztów faktury na ośrodki kosztów poprzez urządzenia.</w:t>
      </w:r>
    </w:p>
    <w:p w14:paraId="57218DA5"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lastRenderedPageBreak/>
        <w:t>Mechanizm rozdzielania kosztów faktury proporcjonalnie do kosztów określonych w umowie dla faktur</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wystawianych do umów serwisowych.</w:t>
      </w:r>
    </w:p>
    <w:p w14:paraId="3D43D2B3"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wielu faktur do jednego zlecenia oraz możliwość dodania wielu zleceń do jednej</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faktur.</w:t>
      </w:r>
    </w:p>
    <w:p w14:paraId="6DF6FC1C"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wystawienia faktury częściowo na zlecenie, częściowo na rozliczenie umowy.</w:t>
      </w:r>
    </w:p>
    <w:p w14:paraId="3732AB45"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wystawienia faktury obciążającej bezpośrednio ośrodki kosztów.</w:t>
      </w:r>
    </w:p>
    <w:p w14:paraId="2DE13B87" w14:textId="77777777" w:rsidR="00CC6090" w:rsidRPr="00B4693B" w:rsidRDefault="00CC6090" w:rsidP="00216B27">
      <w:pPr>
        <w:pStyle w:val="tableparagraph0"/>
        <w:numPr>
          <w:ilvl w:val="0"/>
          <w:numId w:val="216"/>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oznacza faktur tagami w celu łatwej identyfikacji i grupowania.</w:t>
      </w:r>
    </w:p>
    <w:p w14:paraId="34B56C21"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286C7AE7" wp14:editId="64B3C40F">
                <wp:extent cx="457200" cy="180975"/>
                <wp:effectExtent l="0" t="0" r="0" b="0"/>
                <wp:docPr id="7" name="Grupa 14"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D6782B" id="Grupa 14"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ujZgMAAIs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BdaTuj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2F020FC5"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Zarządzanie firmami serwisowymi</w:t>
      </w:r>
    </w:p>
    <w:p w14:paraId="7D23D3FA"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Wyszukanie  firm  wg  kryterium:  firmy  serwisujące  współpracujące  ze  Szpitalem,  tj.  takie,  które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wykonywały jakieś czynności w Szpitalu; firmy serwisujące, z którymi szpital ma umowę; lokalizacji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firmy; słowa kluczowego.</w:t>
      </w:r>
    </w:p>
    <w:p w14:paraId="62880EBC"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Program umożliwia podział firm na grupy rodzajowe np. serwisanci sprzętu, dostawcy i wyszukanie wg</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kryterium rodzaju grupy.</w:t>
      </w:r>
    </w:p>
    <w:p w14:paraId="18AA3850"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Uwidocznione następujące informacje:</w:t>
      </w:r>
    </w:p>
    <w:p w14:paraId="553F0BC2"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 jakie czynności firma wykonywała, jaki był ich koszt, w jakim</w:t>
      </w:r>
      <w:r w:rsidRPr="00B4693B">
        <w:rPr>
          <w:rFonts w:ascii="Liberation Serif" w:hAnsi="Liberation Serif" w:cs="Liberation Serif"/>
          <w:spacing w:val="-16"/>
          <w:sz w:val="22"/>
          <w:szCs w:val="22"/>
          <w:lang w:eastAsia="en-US"/>
        </w:rPr>
        <w:t xml:space="preserve"> </w:t>
      </w:r>
      <w:r w:rsidRPr="00B4693B">
        <w:rPr>
          <w:rFonts w:ascii="Liberation Serif" w:hAnsi="Liberation Serif" w:cs="Liberation Serif"/>
          <w:sz w:val="22"/>
          <w:szCs w:val="22"/>
          <w:lang w:eastAsia="en-US"/>
        </w:rPr>
        <w:t>czasie,</w:t>
      </w:r>
    </w:p>
    <w:p w14:paraId="6EB3023E" w14:textId="77777777" w:rsidR="00CC6090" w:rsidRPr="00B4693B" w:rsidRDefault="00CC6090" w:rsidP="00CC6090">
      <w:pPr>
        <w:pStyle w:val="tableparagraph0"/>
        <w:spacing w:before="0" w:beforeAutospacing="0" w:after="0" w:afterAutospacing="0" w:line="276" w:lineRule="auto"/>
        <w:ind w:left="892"/>
        <w:jc w:val="both"/>
        <w:rPr>
          <w:rFonts w:ascii="Liberation Serif" w:hAnsi="Liberation Serif" w:cs="Liberation Serif"/>
          <w:sz w:val="22"/>
          <w:szCs w:val="22"/>
        </w:rPr>
      </w:pPr>
      <w:r w:rsidRPr="00B4693B">
        <w:rPr>
          <w:rFonts w:ascii="Liberation Serif" w:hAnsi="Liberation Serif" w:cs="Liberation Serif"/>
          <w:sz w:val="22"/>
          <w:szCs w:val="22"/>
          <w:lang w:eastAsia="en-US"/>
        </w:rPr>
        <w:t>-  jakie urządzenia firma</w:t>
      </w:r>
      <w:r w:rsidRPr="00B4693B">
        <w:rPr>
          <w:rFonts w:ascii="Liberation Serif" w:hAnsi="Liberation Serif" w:cs="Liberation Serif"/>
          <w:spacing w:val="-5"/>
          <w:sz w:val="22"/>
          <w:szCs w:val="22"/>
          <w:lang w:eastAsia="en-US"/>
        </w:rPr>
        <w:t xml:space="preserve"> </w:t>
      </w:r>
      <w:r w:rsidRPr="00B4693B">
        <w:rPr>
          <w:rFonts w:ascii="Liberation Serif" w:hAnsi="Liberation Serif" w:cs="Liberation Serif"/>
          <w:sz w:val="22"/>
          <w:szCs w:val="22"/>
          <w:lang w:eastAsia="en-US"/>
        </w:rPr>
        <w:t>serwisuje</w:t>
      </w:r>
    </w:p>
    <w:p w14:paraId="6469EC86" w14:textId="77777777" w:rsidR="00CC6090" w:rsidRPr="00B4693B" w:rsidRDefault="00CC6090" w:rsidP="00CC6090">
      <w:pPr>
        <w:pStyle w:val="tableparagraph0"/>
        <w:spacing w:before="0" w:beforeAutospacing="0" w:after="0" w:afterAutospacing="0" w:line="276" w:lineRule="auto"/>
        <w:ind w:left="851"/>
        <w:jc w:val="both"/>
        <w:rPr>
          <w:rFonts w:ascii="Liberation Serif" w:hAnsi="Liberation Serif" w:cs="Liberation Serif"/>
          <w:sz w:val="22"/>
          <w:szCs w:val="22"/>
          <w:lang w:eastAsia="en-US"/>
        </w:rPr>
      </w:pPr>
      <w:r w:rsidRPr="00B4693B">
        <w:rPr>
          <w:rFonts w:ascii="Liberation Serif" w:hAnsi="Liberation Serif" w:cs="Liberation Serif"/>
          <w:sz w:val="22"/>
          <w:szCs w:val="22"/>
          <w:lang w:eastAsia="en-US"/>
        </w:rPr>
        <w:t>-  lista umów</w:t>
      </w:r>
      <w:r w:rsidRPr="00B4693B">
        <w:rPr>
          <w:rFonts w:ascii="Liberation Serif" w:hAnsi="Liberation Serif" w:cs="Liberation Serif"/>
          <w:spacing w:val="-6"/>
          <w:sz w:val="22"/>
          <w:szCs w:val="22"/>
          <w:lang w:eastAsia="en-US"/>
        </w:rPr>
        <w:t xml:space="preserve"> </w:t>
      </w:r>
      <w:r w:rsidRPr="00B4693B">
        <w:rPr>
          <w:rFonts w:ascii="Liberation Serif" w:hAnsi="Liberation Serif" w:cs="Liberation Serif"/>
          <w:sz w:val="22"/>
          <w:szCs w:val="22"/>
          <w:lang w:eastAsia="en-US"/>
        </w:rPr>
        <w:t>serwisowych</w:t>
      </w:r>
    </w:p>
    <w:p w14:paraId="4EA3AF04"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Dołączanie plików z automatycznie tworzonymi powiązaniami.</w:t>
      </w:r>
    </w:p>
    <w:p w14:paraId="787DFA3A"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Sortowanie listy firm wg planowanych czynności.</w:t>
      </w:r>
    </w:p>
    <w:p w14:paraId="13F571BE"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zarządzania serwisantami w ramach jednej firmy.</w:t>
      </w:r>
    </w:p>
    <w:p w14:paraId="4A194470" w14:textId="77777777" w:rsidR="00CC6090" w:rsidRPr="00B4693B" w:rsidRDefault="00CC6090" w:rsidP="00216B27">
      <w:pPr>
        <w:pStyle w:val="tableparagraph0"/>
        <w:numPr>
          <w:ilvl w:val="0"/>
          <w:numId w:val="217"/>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Podgląd historii kosztów dla danej firmy w systemie, również wg rodzaju i zakresu dat.</w:t>
      </w:r>
    </w:p>
    <w:p w14:paraId="4663624A"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sz w:val="22"/>
          <w:szCs w:val="22"/>
        </w:rPr>
      </w:pPr>
    </w:p>
    <w:p w14:paraId="6DBE9668"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Dane kontaktowe.</w:t>
      </w:r>
    </w:p>
    <w:p w14:paraId="439D18B4" w14:textId="77777777" w:rsidR="00CC6090" w:rsidRPr="00B4693B" w:rsidRDefault="00CC6090" w:rsidP="00216B27">
      <w:pPr>
        <w:pStyle w:val="tableparagraph0"/>
        <w:numPr>
          <w:ilvl w:val="0"/>
          <w:numId w:val="218"/>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Historia wizyt wg firm oraz dziennik zdarzeń dot. każdej firmy.</w:t>
      </w:r>
    </w:p>
    <w:p w14:paraId="7CC99438" w14:textId="77777777" w:rsidR="00CC6090" w:rsidRPr="00B4693B" w:rsidRDefault="00CC6090" w:rsidP="00216B27">
      <w:pPr>
        <w:pStyle w:val="tableparagraph0"/>
        <w:numPr>
          <w:ilvl w:val="0"/>
          <w:numId w:val="218"/>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System ocen firm i uśrednianie ocen na podstawie ocen poszczególnych zleceń.</w:t>
      </w:r>
    </w:p>
    <w:p w14:paraId="5C481896"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5F7572FA" wp14:editId="37C8C081">
                <wp:extent cx="457200" cy="180975"/>
                <wp:effectExtent l="0" t="0" r="0" b="0"/>
                <wp:docPr id="5" name="Grupa 10"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295D5D" id="Grupa 10"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lIvZgMAAIs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Bz8lIvZgMA&#10;AIs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54E4103A"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Zarządzanie plikami</w:t>
      </w:r>
    </w:p>
    <w:p w14:paraId="4C4F63D3"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wgrywania wielu plików na raz.</w:t>
      </w:r>
    </w:p>
    <w:p w14:paraId="1CB57EEE"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wgrywania pliku/plików do wielu urządzeń z listy jednocześnie.</w:t>
      </w:r>
    </w:p>
    <w:p w14:paraId="79D32BCD"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Przeglądanie listy plików z wyszukiwaniem w czasie rzeczywistym.</w:t>
      </w:r>
    </w:p>
    <w:p w14:paraId="35445248"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Automatyczne nadawanie kategorii plików oraz rodzaju (umowa serwisowa, faktura, oferta, protokół</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lub inny).</w:t>
      </w:r>
    </w:p>
    <w:p w14:paraId="191562E9"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Automatyczne podpowiedzi z możliwością nadania powiązań dla wgrywanych plików (np. plik dodany</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 zadania może zostać automatycznie dodany do powiązanych z zadaniem urządzeń).</w:t>
      </w:r>
    </w:p>
    <w:p w14:paraId="64803472"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Statystyki i raporty: zestawienia kosztów wg jednostek i miesięcy, zestawienia awarii, zestawienia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przeglądów i najważniejszych danych urządzeń.</w:t>
      </w:r>
    </w:p>
    <w:p w14:paraId="2568F546"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Zaawansowane raporty: generowane na życzenie wg dowolnego zakresu danych.</w:t>
      </w:r>
    </w:p>
    <w:p w14:paraId="46963B92" w14:textId="77777777" w:rsidR="00CC6090" w:rsidRPr="00B4693B" w:rsidRDefault="00CC6090" w:rsidP="00216B27">
      <w:pPr>
        <w:pStyle w:val="tableparagraph0"/>
        <w:numPr>
          <w:ilvl w:val="0"/>
          <w:numId w:val="219"/>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dodania nieograniczonej liczby użytkowników.</w:t>
      </w:r>
    </w:p>
    <w:p w14:paraId="0C783246"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2B8DECFB" wp14:editId="7EC92409">
                <wp:extent cx="457200" cy="180975"/>
                <wp:effectExtent l="0" t="0" r="0" b="0"/>
                <wp:docPr id="4" name="Grupa 8"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11AFD7" id="Grupa 8"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w+1ZQMAAIo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" filled="f" stroked="f">
                <o:lock v:ext="edit" aspectratio="t"/>
                <w10:anchorlock/>
              </v:rect>
            </w:pict>
          </mc:Fallback>
        </mc:AlternateContent>
      </w:r>
    </w:p>
    <w:p w14:paraId="7A2D5FEC"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Magazyn</w:t>
      </w:r>
    </w:p>
    <w:p w14:paraId="39C5DF4A"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Moduł magazynowy pozwalający ewidencjonować zapotrzebowanie i rozchody części zamiennych,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dając jasny wgląd pracownikom działu technicznego do stanów magazynowych.</w:t>
      </w:r>
    </w:p>
    <w:p w14:paraId="7713EBC7"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Magazyn automatyzuje przychody i rozchody, oraz generuje odpowiednie druki na podstawie danych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z systemu.</w:t>
      </w:r>
    </w:p>
    <w:p w14:paraId="52491F96"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Konfiguracja stanu minimalnego dla pojedynczej części.</w:t>
      </w:r>
    </w:p>
    <w:p w14:paraId="5A4DA5B7"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katalogu części (z podaniem j.m.) z informacją o dacie ostatniego zapotrzebowania, dacie ostatniego rozchodu, ilości ostatniego rozchodu, wartości całkowitej ostatniego rozchodu, ilości wolnej, stanie minimalnym,</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ilości potrzebnej.</w:t>
      </w:r>
    </w:p>
    <w:p w14:paraId="6FDB50B8"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filtracji listy części po nazwie.</w:t>
      </w:r>
    </w:p>
    <w:p w14:paraId="4BB48A9E"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lastRenderedPageBreak/>
        <w:t>Możliwość tworzenia przez techników naprawiających aparaturę zapotrzebowań na części ze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wskazaniem zlecenia oraz urządzenia do którego dana część ma zostać wykorzystana.</w:t>
      </w:r>
    </w:p>
    <w:p w14:paraId="6836BF44"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wniosków zakupowych przez użytkowników z możliwością dostosowania formularzy (wraz z narzędziem konfiguracji procesu, tak, aby Zamawiający mógł sam konfigurować ścieżki przepływu wniosków i zarządzać uprawnieniami użytkowników do edycji wniosków osobno na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różnych jego etapach).</w:t>
      </w:r>
    </w:p>
    <w:p w14:paraId="175474D0"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listy zapotrzebowań z informacją o numerze i dacie zgłoszenia, osobie zgłaszającej, potrzebnej 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dostarczonej ilości.</w:t>
      </w:r>
    </w:p>
    <w:p w14:paraId="1E1212A0"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oznaczania statusów zgłoszeń (np. przyjęte, w realizacji, odrzucone, itp.).</w:t>
      </w:r>
    </w:p>
    <w:p w14:paraId="36614D68"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przypisywania części do urządzeń z automatycznym przydzieleniem kosztów wg metody</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FIFO.</w:t>
      </w:r>
    </w:p>
    <w:p w14:paraId="4DE35AFC"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Widok części z pełną informacją o przyjęciach i rozchodach z magazynu.</w:t>
      </w:r>
    </w:p>
    <w:p w14:paraId="262644F9"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Filtracja rozchodów części po datach oraz nazwie.</w:t>
      </w:r>
    </w:p>
    <w:p w14:paraId="2530CC9D" w14:textId="77777777" w:rsidR="00CC6090" w:rsidRPr="00B4693B" w:rsidRDefault="00CC6090" w:rsidP="00216B27">
      <w:pPr>
        <w:pStyle w:val="tableparagraph0"/>
        <w:numPr>
          <w:ilvl w:val="0"/>
          <w:numId w:val="220"/>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Przeglądanie rejestru transakcji z filtracją po częściach, datach, ośrodkach kosztów z możliwością</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eksportu danych do pliku Excela lub Pdf.</w:t>
      </w:r>
    </w:p>
    <w:p w14:paraId="5C2679CD"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057858B8" wp14:editId="74F05099">
                <wp:extent cx="457200" cy="180975"/>
                <wp:effectExtent l="0" t="0" r="0" b="0"/>
                <wp:docPr id="3" name="Grupa 6"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E03102" id="Grupa 6"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" filled="f" stroked="f">
                <o:lock v:ext="edit" aspectratio="t"/>
                <w10:anchorlock/>
              </v:rect>
            </w:pict>
          </mc:Fallback>
        </mc:AlternateContent>
      </w:r>
    </w:p>
    <w:p w14:paraId="4B1B9459"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Druki</w:t>
      </w:r>
    </w:p>
    <w:p w14:paraId="7C17033A" w14:textId="77777777" w:rsidR="00CC6090" w:rsidRPr="00B4693B"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własnych szablonów wydruków (druki OT, paszport urządzenia, rozchód kosztów</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faktury, RW, rozchód części na ośrodki kosztów, zapytanie ofertowe, zlecenie, podsumowanie zlecenia/ zadania) poprzez wewnętrzny edytor graficzny lub poprzez wgrywanie plików w formacie Word.</w:t>
      </w:r>
    </w:p>
    <w:p w14:paraId="19E3D3AA" w14:textId="77777777" w:rsidR="00CC6090" w:rsidRPr="00B4693B"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generowania plików Pdf i Word.</w:t>
      </w:r>
    </w:p>
    <w:p w14:paraId="543BE385" w14:textId="77777777" w:rsidR="00CC6090" w:rsidRPr="00B4693B" w:rsidRDefault="00CC6090" w:rsidP="00216B27">
      <w:pPr>
        <w:pStyle w:val="tableparagraph0"/>
        <w:numPr>
          <w:ilvl w:val="0"/>
          <w:numId w:val="221"/>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szablonów przez wewnętrzny interfejs graficznych (WYSIWYG) lub poprzez</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dodawanie dokumentów generowanych poza systemem jako szablony (pliki Word).</w:t>
      </w:r>
    </w:p>
    <w:p w14:paraId="18943917"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425101E8" wp14:editId="38C2F2BB">
                <wp:extent cx="457200" cy="180975"/>
                <wp:effectExtent l="0" t="0" r="0" b="0"/>
                <wp:docPr id="2" name="Grupa 4"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C93D2F" id="Grupa 4"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" filled="f" stroked="f">
                <o:lock v:ext="edit" aspectratio="t"/>
                <w10:anchorlock/>
              </v:rect>
            </w:pict>
          </mc:Fallback>
        </mc:AlternateContent>
      </w:r>
    </w:p>
    <w:p w14:paraId="095EDDAF"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Powiadomienia mailowe</w:t>
      </w:r>
    </w:p>
    <w:p w14:paraId="176B2A24"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System może wysyłać powiadomienia o planowanych przeglądach wg zadanego odstępu czasu (np. 1x</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na tydzień - konfiguracja częstotliwości w panelu administracyjnym).</w:t>
      </w:r>
    </w:p>
    <w:p w14:paraId="053C56F6"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System może wysyłać powiadomienia mailowe o awariach i zmianach statusów napraw (informacje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wysyłane po każdorazowej zmianie statusu naprawy do zadanych adresatów).</w:t>
      </w:r>
    </w:p>
    <w:p w14:paraId="76E0D176"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skonfigurowania adresatów zgłoszeń sprzętu indywidualnie dla każdej pozycji sprzętowej.</w:t>
      </w:r>
    </w:p>
    <w:p w14:paraId="29D0A19E"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skonfigurowania adresatów powiadomień o zmianach statusów awarii indywidualnie dla</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każdej pozycji sprzętowej.</w:t>
      </w:r>
    </w:p>
    <w:p w14:paraId="43D4E6B7"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wysyłania zapytań ofertowych i zleceń bezpośrednio z systemu.</w:t>
      </w:r>
    </w:p>
    <w:p w14:paraId="59A3DCC9"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edycji wyglądu ww. powiadomień poprzez edytor graficzny wbudowany w aplikację i</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dostępny z poziomu konta administratora systemu.</w:t>
      </w:r>
    </w:p>
    <w:p w14:paraId="7E59F0D8"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Automatyczne generowanie adresatów w wygenerowanych pismach na podstawie danych</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wprowadzonych w ewidencji firm serwisowych.</w:t>
      </w:r>
    </w:p>
    <w:p w14:paraId="5B7988E6" w14:textId="77777777" w:rsidR="00CC6090" w:rsidRPr="00B4693B" w:rsidRDefault="00CC6090" w:rsidP="00216B27">
      <w:pPr>
        <w:pStyle w:val="tableparagraph0"/>
        <w:numPr>
          <w:ilvl w:val="0"/>
          <w:numId w:val="222"/>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Automatyczny wybór firm na podstawie danych zapisanych w edycji urządzeń.</w:t>
      </w:r>
    </w:p>
    <w:p w14:paraId="6085D843" w14:textId="77777777" w:rsidR="00CC6090" w:rsidRPr="00B4693B" w:rsidRDefault="00CC6090" w:rsidP="00CC6090">
      <w:pPr>
        <w:pStyle w:val="tableparagraph0"/>
        <w:spacing w:before="0" w:beforeAutospacing="0" w:after="0" w:afterAutospacing="0" w:line="276" w:lineRule="auto"/>
        <w:ind w:left="172" w:right="-72"/>
        <w:jc w:val="both"/>
        <w:rPr>
          <w:rFonts w:ascii="Liberation Serif" w:hAnsi="Liberation Serif" w:cs="Liberation Serif"/>
          <w:sz w:val="22"/>
          <w:szCs w:val="22"/>
        </w:rPr>
      </w:pPr>
      <w:r w:rsidRPr="00B4693B">
        <w:rPr>
          <w:rFonts w:ascii="Liberation Serif" w:hAnsi="Liberation Serif" w:cs="Liberation Serif"/>
          <w:noProof/>
          <w:sz w:val="22"/>
          <w:szCs w:val="22"/>
        </w:rPr>
        <mc:AlternateContent>
          <mc:Choice Requires="wps">
            <w:drawing>
              <wp:inline distT="0" distB="0" distL="0" distR="0" wp14:anchorId="29E6B46B" wp14:editId="12A44776">
                <wp:extent cx="457200" cy="180975"/>
                <wp:effectExtent l="0" t="0" r="0" b="0"/>
                <wp:docPr id="1" name="Grupa 2" descr="data:image/png;base64,iVBORw0KGgoAAAANSUhEUgAAADAAAAATCAYAAADWOo4fAAAAUElEQVRIie3PMQ2AQADF0JpgY+QwiJQTxALBFiL+0Fzyn4IW1rUBlx2ROIDbjkicwGdHJAbw2BGJDtg6YOuArQO2Dtg6YBvAa0cklh/YgfkDR1kQsSvd3Uk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725E08" id="Grupa 2" o:spid="_x0000_s1026" alt="data:image/png;base64,iVBORw0KGgoAAAANSUhEUgAAADAAAAATCAYAAADWOo4fAAAAUElEQVRIie3PMQ2AQADF0JpgY+QwiJQTxALBFiL+0Fzyn4IW1rUBlx2ROIDbjkicwGdHJAbw2BGJDtg6YOuArQO2Dtg6YBvAa0cklh/YgfkDR1kQsSvd3UkAAAAASUVORK5CYII=" style="width:36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" filled="f" stroked="f">
                <o:lock v:ext="edit" aspectratio="t"/>
                <w10:anchorlock/>
              </v:rect>
            </w:pict>
          </mc:Fallback>
        </mc:AlternateContent>
      </w:r>
    </w:p>
    <w:p w14:paraId="09C67416" w14:textId="77777777" w:rsidR="00CC6090" w:rsidRPr="00B4693B" w:rsidRDefault="00CC6090" w:rsidP="00CC6090">
      <w:pPr>
        <w:pStyle w:val="tableparagraph0"/>
        <w:spacing w:before="0" w:beforeAutospacing="0" w:after="0" w:afterAutospacing="0" w:line="276" w:lineRule="auto"/>
        <w:ind w:left="172"/>
        <w:jc w:val="both"/>
        <w:rPr>
          <w:rFonts w:ascii="Liberation Serif" w:hAnsi="Liberation Serif" w:cs="Liberation Serif"/>
          <w:b/>
          <w:sz w:val="22"/>
          <w:szCs w:val="22"/>
        </w:rPr>
      </w:pPr>
      <w:r w:rsidRPr="00B4693B">
        <w:rPr>
          <w:rFonts w:ascii="Liberation Serif" w:hAnsi="Liberation Serif" w:cs="Liberation Serif"/>
          <w:b/>
          <w:sz w:val="22"/>
          <w:szCs w:val="22"/>
          <w:lang w:eastAsia="en-US"/>
        </w:rPr>
        <w:t>Raporty</w:t>
      </w:r>
    </w:p>
    <w:p w14:paraId="1D601921" w14:textId="77777777" w:rsidR="00CC6090" w:rsidRPr="00B4693B"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Raporty dot. kosztów wg jednostek z podziałem na kategorie i rodzaje (medyczne / techniczne).</w:t>
      </w:r>
    </w:p>
    <w:p w14:paraId="0AB0D61E" w14:textId="77777777" w:rsidR="00CC6090" w:rsidRPr="00B4693B"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personalizowanych raportów z ilustracją graficzną w postaci wykresu: raporty dla grup urządzeń lub konkretnych, wybranych urządzeń wg rozmaitych kryteriów (zakres dat, rodzaje</w:t>
      </w:r>
      <w:r w:rsidRPr="00B4693B">
        <w:rPr>
          <w:rFonts w:ascii="Liberation Serif" w:hAnsi="Liberation Serif" w:cs="Liberation Serif"/>
          <w:sz w:val="22"/>
          <w:szCs w:val="22"/>
        </w:rPr>
        <w:t xml:space="preserve"> </w:t>
      </w:r>
      <w:r w:rsidRPr="00B4693B">
        <w:rPr>
          <w:rFonts w:ascii="Liberation Serif" w:hAnsi="Liberation Serif" w:cs="Liberation Serif"/>
          <w:sz w:val="22"/>
          <w:szCs w:val="22"/>
          <w:lang w:eastAsia="en-US"/>
        </w:rPr>
        <w:t>kosztów, koszty planowane a poniesione, koszty z tytułu umów serwisowych).</w:t>
      </w:r>
    </w:p>
    <w:p w14:paraId="3D12E92E" w14:textId="77777777" w:rsidR="00CC6090" w:rsidRPr="00B4693B"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Możliwość tworzenia raportów dla wybranych urządzeń bezpośrednio z listy urządzeń.</w:t>
      </w:r>
    </w:p>
    <w:p w14:paraId="198870F7" w14:textId="77777777" w:rsidR="00CC6090" w:rsidRPr="00B4693B" w:rsidRDefault="00CC6090" w:rsidP="00216B27">
      <w:pPr>
        <w:pStyle w:val="tableparagraph0"/>
        <w:numPr>
          <w:ilvl w:val="0"/>
          <w:numId w:val="223"/>
        </w:numPr>
        <w:spacing w:before="0" w:beforeAutospacing="0" w:after="0" w:afterAutospacing="0" w:line="276" w:lineRule="auto"/>
        <w:jc w:val="both"/>
        <w:rPr>
          <w:rFonts w:ascii="Liberation Serif" w:hAnsi="Liberation Serif" w:cs="Liberation Serif"/>
          <w:sz w:val="22"/>
          <w:szCs w:val="22"/>
        </w:rPr>
      </w:pPr>
      <w:r w:rsidRPr="00B4693B">
        <w:rPr>
          <w:rFonts w:ascii="Liberation Serif" w:hAnsi="Liberation Serif" w:cs="Liberation Serif"/>
          <w:sz w:val="22"/>
          <w:szCs w:val="22"/>
          <w:lang w:eastAsia="en-US"/>
        </w:rPr>
        <w:t>Raporty czasu pracy serwisantów na jednostkach z możliwością wyboru serwisantów, czasu, jednostek.</w:t>
      </w:r>
    </w:p>
    <w:p w14:paraId="226272BF" w14:textId="77777777" w:rsidR="00CC6090" w:rsidRPr="00B4693B" w:rsidRDefault="00CC6090" w:rsidP="00CC6090">
      <w:pPr>
        <w:rPr>
          <w:rFonts w:ascii="Liberation Serif" w:hAnsi="Liberation Serif" w:cs="Liberation Serif"/>
          <w:lang w:eastAsia="pl-PL"/>
        </w:rPr>
      </w:pPr>
    </w:p>
    <w:p w14:paraId="35D8DA03" w14:textId="77777777" w:rsidR="00CC6090" w:rsidRPr="00B4693B" w:rsidRDefault="00CC6090" w:rsidP="00CC6090">
      <w:pPr>
        <w:rPr>
          <w:rFonts w:ascii="Liberation Serif" w:hAnsi="Liberation Serif" w:cs="Liberation Serif"/>
        </w:rPr>
      </w:pPr>
      <w:r w:rsidRPr="00B4693B">
        <w:rPr>
          <w:rFonts w:ascii="Liberation Serif" w:hAnsi="Liberation Serif" w:cs="Liberation Serif"/>
        </w:rPr>
        <w:lastRenderedPageBreak/>
        <w:br w:type="page"/>
      </w:r>
    </w:p>
    <w:p w14:paraId="5B3069A6" w14:textId="77777777" w:rsidR="00CA552F" w:rsidRPr="00B4693B" w:rsidRDefault="00CA552F" w:rsidP="001F0A15">
      <w:pPr>
        <w:pStyle w:val="Nagwek2"/>
        <w:rPr>
          <w:rFonts w:ascii="Liberation Serif" w:hAnsi="Liberation Serif" w:cs="Liberation Serif"/>
        </w:rPr>
      </w:pPr>
      <w:bookmarkStart w:id="282" w:name="_Toc108600504"/>
      <w:r w:rsidRPr="00B4693B">
        <w:rPr>
          <w:rFonts w:ascii="Liberation Serif" w:hAnsi="Liberation Serif" w:cs="Liberation Serif"/>
        </w:rPr>
        <w:lastRenderedPageBreak/>
        <w:t>Wdrożenie portalu e-Usług.</w:t>
      </w:r>
      <w:bookmarkEnd w:id="282"/>
    </w:p>
    <w:p w14:paraId="6B51E6DC" w14:textId="77777777" w:rsidR="00CA552F" w:rsidRPr="00B4693B" w:rsidRDefault="00CA552F" w:rsidP="00CA552F">
      <w:pPr>
        <w:rPr>
          <w:rFonts w:ascii="Liberation Serif" w:hAnsi="Liberation Serif" w:cs="Liberation Serif"/>
        </w:rPr>
      </w:pPr>
      <w:r w:rsidRPr="00B4693B">
        <w:rPr>
          <w:rFonts w:ascii="Liberation Serif" w:hAnsi="Liberation Serif" w:cs="Liberation Serif"/>
        </w:rPr>
        <w:t>Przez Portal należy rozumieć portal e-Usług Szpitala</w:t>
      </w:r>
      <w:r w:rsidR="00C87086" w:rsidRPr="00B4693B">
        <w:rPr>
          <w:rFonts w:ascii="Liberation Serif" w:hAnsi="Liberation Serif" w:cs="Liberation Serif"/>
        </w:rPr>
        <w:t xml:space="preserve"> zawierający elementy statyczne jak i</w:t>
      </w:r>
      <w:r w:rsidR="00377F60" w:rsidRPr="00B4693B">
        <w:rPr>
          <w:rFonts w:ascii="Liberation Serif" w:hAnsi="Liberation Serif" w:cs="Liberation Serif"/>
        </w:rPr>
        <w:t> </w:t>
      </w:r>
      <w:r w:rsidR="00C87086" w:rsidRPr="00B4693B">
        <w:rPr>
          <w:rFonts w:ascii="Liberation Serif" w:hAnsi="Liberation Serif" w:cs="Liberation Serif"/>
        </w:rPr>
        <w:t xml:space="preserve">dynamiczne – tj. </w:t>
      </w:r>
      <w:r w:rsidR="001E2EE9" w:rsidRPr="00B4693B">
        <w:rPr>
          <w:rFonts w:ascii="Liberation Serif" w:hAnsi="Liberation Serif" w:cs="Liberation Serif"/>
        </w:rPr>
        <w:t xml:space="preserve">część informacyjną i </w:t>
      </w:r>
      <w:r w:rsidR="00C87086" w:rsidRPr="00B4693B">
        <w:rPr>
          <w:rFonts w:ascii="Liberation Serif" w:hAnsi="Liberation Serif" w:cs="Liberation Serif"/>
        </w:rPr>
        <w:t>e</w:t>
      </w:r>
      <w:r w:rsidR="001E2EE9" w:rsidRPr="00B4693B">
        <w:rPr>
          <w:rFonts w:ascii="Liberation Serif" w:hAnsi="Liberation Serif" w:cs="Liberation Serif"/>
        </w:rPr>
        <w:t>-</w:t>
      </w:r>
      <w:r w:rsidR="00C87086" w:rsidRPr="00B4693B">
        <w:rPr>
          <w:rFonts w:ascii="Liberation Serif" w:hAnsi="Liberation Serif" w:cs="Liberation Serif"/>
        </w:rPr>
        <w:t>Usługi.</w:t>
      </w:r>
    </w:p>
    <w:p w14:paraId="401272CB" w14:textId="77777777" w:rsidR="00CA552F" w:rsidRPr="00B4693B" w:rsidRDefault="00CA552F" w:rsidP="00CA552F">
      <w:pPr>
        <w:rPr>
          <w:rFonts w:ascii="Liberation Serif" w:eastAsia="Times New Roman" w:hAnsi="Liberation Serif" w:cs="Liberation Serif"/>
          <w:bCs/>
        </w:rPr>
      </w:pPr>
      <w:r w:rsidRPr="00B4693B">
        <w:rPr>
          <w:rFonts w:ascii="Liberation Serif" w:eastAsia="Times New Roman" w:hAnsi="Liberation Serif" w:cs="Liberation Serif"/>
          <w:bCs/>
        </w:rPr>
        <w:t xml:space="preserve">Po aktualizacji Portal ma być zgodny z rekomendacjami wypracowanymi przez W3C i opisanymi na stronie </w:t>
      </w:r>
      <w:hyperlink r:id="rId16" w:history="1">
        <w:r w:rsidRPr="00B4693B">
          <w:rPr>
            <w:rStyle w:val="Hipercze"/>
            <w:rFonts w:ascii="Liberation Serif" w:hAnsi="Liberation Serif" w:cs="Liberation Serif"/>
            <w:bCs/>
            <w:color w:val="000000"/>
          </w:rPr>
          <w:t>http://www.w3.org/WAI/guid-tech.html</w:t>
        </w:r>
      </w:hyperlink>
      <w:r w:rsidRPr="00B4693B">
        <w:rPr>
          <w:rFonts w:ascii="Liberation Serif" w:eastAsia="Times New Roman" w:hAnsi="Liberation Serif" w:cs="Liberation Serif"/>
          <w:bCs/>
        </w:rPr>
        <w:t xml:space="preserve"> w dokumencie </w:t>
      </w:r>
      <w:r w:rsidR="002D7F31" w:rsidRPr="00B4693B">
        <w:rPr>
          <w:rFonts w:ascii="Liberation Serif" w:eastAsia="Times New Roman" w:hAnsi="Liberation Serif" w:cs="Liberation Serif"/>
          <w:bCs/>
        </w:rPr>
        <w:t xml:space="preserve">WCAG 2.1. </w:t>
      </w:r>
      <w:r w:rsidRPr="00B4693B">
        <w:rPr>
          <w:rFonts w:ascii="Liberation Serif" w:eastAsia="Times New Roman" w:hAnsi="Liberation Serif" w:cs="Liberation Serif"/>
          <w:bCs/>
        </w:rPr>
        <w:t>Portal będzie spełniał wymagania</w:t>
      </w:r>
      <w:r w:rsidR="00F42A74" w:rsidRPr="00B4693B">
        <w:rPr>
          <w:rFonts w:ascii="Liberation Serif" w:eastAsia="Times New Roman" w:hAnsi="Liberation Serif" w:cs="Liberation Serif"/>
          <w:bCs/>
        </w:rPr>
        <w:t xml:space="preserve"> </w:t>
      </w:r>
      <w:r w:rsidR="002D7F31" w:rsidRPr="00B4693B">
        <w:rPr>
          <w:rFonts w:ascii="Liberation Serif" w:eastAsia="Times New Roman" w:hAnsi="Liberation Serif" w:cs="Liberation Serif"/>
          <w:bCs/>
        </w:rPr>
        <w:t xml:space="preserve">WCAG 2.1. </w:t>
      </w:r>
      <w:r w:rsidRPr="00B4693B">
        <w:rPr>
          <w:rFonts w:ascii="Liberation Serif" w:eastAsia="Times New Roman" w:hAnsi="Liberation Serif" w:cs="Liberation Serif"/>
          <w:bCs/>
        </w:rPr>
        <w:t>na poziomie podstawowym.</w:t>
      </w:r>
    </w:p>
    <w:p w14:paraId="1ECAACBD" w14:textId="77777777" w:rsidR="00CA552F" w:rsidRPr="00B4693B" w:rsidRDefault="00CA552F" w:rsidP="00CA552F">
      <w:pPr>
        <w:rPr>
          <w:rFonts w:ascii="Liberation Serif" w:eastAsia="Times New Roman" w:hAnsi="Liberation Serif" w:cs="Liberation Serif"/>
          <w:bCs/>
        </w:rPr>
      </w:pPr>
      <w:r w:rsidRPr="00B4693B">
        <w:rPr>
          <w:rFonts w:ascii="Liberation Serif" w:eastAsia="Times New Roman" w:hAnsi="Liberation Serif" w:cs="Liberation Serif"/>
          <w:bCs/>
        </w:rPr>
        <w:t xml:space="preserve">Portal musi funkcjonować na następujących przeglądarkach internetowych: Firefox, Opera, Chrome, Edge. </w:t>
      </w:r>
    </w:p>
    <w:p w14:paraId="6051A414" w14:textId="77777777" w:rsidR="00CA552F" w:rsidRPr="00B4693B" w:rsidRDefault="00CA552F" w:rsidP="00CA552F">
      <w:pPr>
        <w:rPr>
          <w:rFonts w:ascii="Liberation Serif" w:eastAsia="Times New Roman" w:hAnsi="Liberation Serif" w:cs="Liberation Serif"/>
          <w:bCs/>
        </w:rPr>
      </w:pPr>
      <w:r w:rsidRPr="00B4693B">
        <w:rPr>
          <w:rFonts w:ascii="Liberation Serif" w:eastAsia="Times New Roman" w:hAnsi="Liberation Serif" w:cs="Liberation Serif"/>
          <w:bCs/>
        </w:rPr>
        <w:t>Oprogramowanie, narzędzia i usługi wykonane lub użyte w trakcie tworzenia Portalu spełniać muszą wszystkie obowiązujące wymogi zawarte w prawie polskim oraz odpowiednich dyrektywach UE. Kodowanie znaków: UTF-8. Format strony www zgodny z HTML 4.01 lub XHTM</w:t>
      </w:r>
      <w:r w:rsidR="00C87086" w:rsidRPr="00B4693B">
        <w:rPr>
          <w:rFonts w:ascii="Liberation Serif" w:eastAsia="Times New Roman" w:hAnsi="Liberation Serif" w:cs="Liberation Serif"/>
          <w:bCs/>
        </w:rPr>
        <w:t>L</w:t>
      </w:r>
      <w:r w:rsidRPr="00B4693B">
        <w:rPr>
          <w:rFonts w:ascii="Liberation Serif" w:eastAsia="Times New Roman" w:hAnsi="Liberation Serif" w:cs="Liberation Serif"/>
          <w:bCs/>
        </w:rPr>
        <w:t xml:space="preserve"> 1.0</w:t>
      </w:r>
      <w:r w:rsidR="001E2EE9" w:rsidRPr="00B4693B">
        <w:rPr>
          <w:rFonts w:ascii="Liberation Serif" w:eastAsia="Times New Roman" w:hAnsi="Liberation Serif" w:cs="Liberation Serif"/>
          <w:bCs/>
        </w:rPr>
        <w:t xml:space="preserve"> (zabrania się używania elementów flash)</w:t>
      </w:r>
      <w:r w:rsidRPr="00B4693B">
        <w:rPr>
          <w:rFonts w:ascii="Liberation Serif" w:eastAsia="Times New Roman" w:hAnsi="Liberation Serif" w:cs="Liberation Serif"/>
          <w:bCs/>
        </w:rPr>
        <w:t>.</w:t>
      </w:r>
    </w:p>
    <w:p w14:paraId="37106FCE"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Panel administratora powinien umożliwiać:</w:t>
      </w:r>
    </w:p>
    <w:p w14:paraId="0C9DF1D4"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zarządzanie użytkownikami (dodawanie, edytowanie, usuwanie, nadawanie uprawnień, ustalanie praw dostępu do poszczególnych podstron, blokowanie konta uniemożliwiające logowanie),</w:t>
      </w:r>
    </w:p>
    <w:p w14:paraId="22530A24"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automatyczne przesyłanie informacji o umieszczeniu nowego artykułu lub jego edycji do wybranego administratora,</w:t>
      </w:r>
    </w:p>
    <w:p w14:paraId="66B8BC6D"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zarządzanie pozycjami w menu (dodawanie, usuwanie, ukrywanie, kopiowanie, edycja łącza, opcja „nie publikuj”</w:t>
      </w:r>
      <w:r w:rsidR="00C87086" w:rsidRPr="00B4693B">
        <w:rPr>
          <w:rFonts w:ascii="Liberation Serif" w:eastAsia="Times New Roman" w:hAnsi="Liberation Serif" w:cs="Liberation Serif"/>
          <w:bCs/>
        </w:rPr>
        <w:t>/”ukryj”/ itp..</w:t>
      </w:r>
      <w:r w:rsidRPr="00B4693B">
        <w:rPr>
          <w:rFonts w:ascii="Liberation Serif" w:eastAsia="Times New Roman" w:hAnsi="Liberation Serif" w:cs="Liberation Serif"/>
          <w:bCs/>
        </w:rPr>
        <w:t>),</w:t>
      </w:r>
    </w:p>
    <w:p w14:paraId="58218806"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przeglądanie statystyk odwiedzin stron,</w:t>
      </w:r>
    </w:p>
    <w:p w14:paraId="196C33A3"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prowadzenie biblioteki multimediów, do której można dodawać pliki w dowolnym formacie, które będą wykorzystywane na witrynie,</w:t>
      </w:r>
    </w:p>
    <w:p w14:paraId="6705A571" w14:textId="77777777" w:rsidR="00CA552F" w:rsidRPr="00B4693B" w:rsidRDefault="00CA552F" w:rsidP="007D3C16">
      <w:pPr>
        <w:pStyle w:val="Akapitzlist"/>
        <w:numPr>
          <w:ilvl w:val="0"/>
          <w:numId w:val="4"/>
        </w:numPr>
        <w:rPr>
          <w:rFonts w:ascii="Liberation Serif" w:eastAsia="Times New Roman" w:hAnsi="Liberation Serif" w:cs="Liberation Serif"/>
          <w:bCs/>
        </w:rPr>
      </w:pPr>
      <w:r w:rsidRPr="00B4693B">
        <w:rPr>
          <w:rFonts w:ascii="Liberation Serif" w:eastAsia="Times New Roman" w:hAnsi="Liberation Serif" w:cs="Liberation Serif"/>
          <w:bCs/>
        </w:rPr>
        <w:t>przeglądanie dziennika bezpieczeństwa (automatyczny dziennik wszystkich logowań udanych i nieudanych wraz z czasem i numerem IP).</w:t>
      </w:r>
    </w:p>
    <w:p w14:paraId="5EA8C6DA" w14:textId="77777777" w:rsidR="00CA552F" w:rsidRPr="00B4693B" w:rsidRDefault="00CA552F" w:rsidP="00CA552F">
      <w:pPr>
        <w:rPr>
          <w:rFonts w:ascii="Liberation Serif" w:eastAsia="Times New Roman" w:hAnsi="Liberation Serif" w:cs="Liberation Serif"/>
          <w:bCs/>
        </w:rPr>
      </w:pPr>
      <w:r w:rsidRPr="00B4693B">
        <w:rPr>
          <w:rFonts w:ascii="Liberation Serif" w:eastAsia="Times New Roman" w:hAnsi="Liberation Serif" w:cs="Liberation Serif"/>
          <w:bCs/>
        </w:rPr>
        <w:t>Portal zostanie umieszczony na serwerach Zamawiającego i musi być dostępny w sieci Internet</w:t>
      </w:r>
      <w:r w:rsidR="00F42A74" w:rsidRPr="00B4693B">
        <w:rPr>
          <w:rFonts w:ascii="Liberation Serif" w:eastAsia="Times New Roman" w:hAnsi="Liberation Serif" w:cs="Liberation Serif"/>
          <w:bCs/>
        </w:rPr>
        <w:t xml:space="preserve"> </w:t>
      </w:r>
      <w:r w:rsidRPr="00B4693B">
        <w:rPr>
          <w:rFonts w:ascii="Liberation Serif" w:eastAsia="Times New Roman" w:hAnsi="Liberation Serif" w:cs="Liberation Serif"/>
          <w:bCs/>
        </w:rPr>
        <w:t xml:space="preserve">najpóźniej w dniu </w:t>
      </w:r>
      <w:r w:rsidR="00C87086" w:rsidRPr="00B4693B">
        <w:rPr>
          <w:rFonts w:ascii="Liberation Serif" w:eastAsia="Times New Roman" w:hAnsi="Liberation Serif" w:cs="Liberation Serif"/>
          <w:bCs/>
        </w:rPr>
        <w:t xml:space="preserve">zgłoszenia gotowości do </w:t>
      </w:r>
      <w:r w:rsidRPr="00B4693B">
        <w:rPr>
          <w:rFonts w:ascii="Liberation Serif" w:eastAsia="Times New Roman" w:hAnsi="Liberation Serif" w:cs="Liberation Serif"/>
          <w:bCs/>
        </w:rPr>
        <w:t>odbioru końcowego</w:t>
      </w:r>
      <w:r w:rsidRPr="00B4693B">
        <w:rPr>
          <w:rFonts w:ascii="Liberation Serif" w:eastAsia="Times New Roman" w:hAnsi="Liberation Serif" w:cs="Liberation Serif"/>
          <w:b/>
        </w:rPr>
        <w:t>.</w:t>
      </w:r>
      <w:r w:rsidRPr="00B4693B">
        <w:rPr>
          <w:rFonts w:ascii="Liberation Serif" w:eastAsia="Times New Roman" w:hAnsi="Liberation Serif" w:cs="Liberation Serif"/>
        </w:rPr>
        <w:t xml:space="preserve"> </w:t>
      </w:r>
    </w:p>
    <w:p w14:paraId="0BE17B21" w14:textId="77777777" w:rsidR="00CA552F" w:rsidRPr="00B4693B" w:rsidRDefault="00CA552F" w:rsidP="00CA552F">
      <w:pPr>
        <w:rPr>
          <w:rFonts w:ascii="Liberation Serif" w:eastAsia="Times New Roman" w:hAnsi="Liberation Serif" w:cs="Liberation Serif"/>
          <w:bCs/>
        </w:rPr>
      </w:pPr>
      <w:r w:rsidRPr="00B4693B">
        <w:rPr>
          <w:rFonts w:ascii="Liberation Serif" w:eastAsia="Times New Roman" w:hAnsi="Liberation Serif" w:cs="Liberation Serif"/>
          <w:bCs/>
        </w:rPr>
        <w:t>Wykonawca dostarczy niezbędne licencje do prawidłowego funkcjonowania portalu jeśli takie są wymagane.</w:t>
      </w:r>
    </w:p>
    <w:p w14:paraId="643D63F9"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Wykonawca zobowiązany jest w okresie wdrożenia do wykonywania zmian i uzupełnień Portal</w:t>
      </w:r>
      <w:r w:rsidR="00C87086" w:rsidRPr="00B4693B">
        <w:rPr>
          <w:rFonts w:ascii="Liberation Serif" w:eastAsia="Times New Roman" w:hAnsi="Liberation Serif" w:cs="Liberation Serif"/>
        </w:rPr>
        <w:t>u</w:t>
      </w:r>
      <w:r w:rsidRPr="00B4693B">
        <w:rPr>
          <w:rFonts w:ascii="Liberation Serif" w:eastAsia="Times New Roman" w:hAnsi="Liberation Serif" w:cs="Liberation Serif"/>
        </w:rPr>
        <w:t xml:space="preserve"> Zamawiającego, mających na celu rozwój </w:t>
      </w:r>
      <w:r w:rsidR="00C87086" w:rsidRPr="00B4693B">
        <w:rPr>
          <w:rFonts w:ascii="Liberation Serif" w:eastAsia="Times New Roman" w:hAnsi="Liberation Serif" w:cs="Liberation Serif"/>
        </w:rPr>
        <w:t>o</w:t>
      </w:r>
      <w:r w:rsidRPr="00B4693B">
        <w:rPr>
          <w:rFonts w:ascii="Liberation Serif" w:eastAsia="Times New Roman" w:hAnsi="Liberation Serif" w:cs="Liberation Serif"/>
        </w:rPr>
        <w:t>raz dostosowywanie do potrzeb Zamawiającego zgodnie z wymaganiami Zamawiającego w ramach obowiązujących przepisów prawa w terminach wzajemnie uzgodnionych.</w:t>
      </w:r>
    </w:p>
    <w:p w14:paraId="22313022"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Portal musi być w całości oparty na bazie danych - wszystkie treści zawarte w serwisie zapisane będą w bazie danych.</w:t>
      </w:r>
    </w:p>
    <w:p w14:paraId="541058AC"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Wykonawca zobowiązany jest do nadto do:</w:t>
      </w:r>
    </w:p>
    <w:p w14:paraId="1226B3E6" w14:textId="77777777" w:rsidR="00CA552F" w:rsidRPr="00B4693B" w:rsidRDefault="00CA552F" w:rsidP="00CA552F">
      <w:pPr>
        <w:ind w:left="709" w:hanging="425"/>
        <w:rPr>
          <w:rFonts w:ascii="Liberation Serif" w:eastAsia="Times New Roman" w:hAnsi="Liberation Serif" w:cs="Liberation Serif"/>
        </w:rPr>
      </w:pPr>
      <w:r w:rsidRPr="00B4693B">
        <w:rPr>
          <w:rFonts w:ascii="Liberation Serif" w:eastAsia="Times New Roman" w:hAnsi="Liberation Serif" w:cs="Liberation Serif"/>
        </w:rPr>
        <w:t>a)</w:t>
      </w:r>
      <w:r w:rsidRPr="00B4693B">
        <w:rPr>
          <w:rFonts w:ascii="Liberation Serif" w:eastAsia="Times New Roman" w:hAnsi="Liberation Serif" w:cs="Liberation Serif"/>
        </w:rPr>
        <w:tab/>
      </w:r>
      <w:r w:rsidRPr="00B4693B">
        <w:rPr>
          <w:rFonts w:ascii="Liberation Serif" w:hAnsi="Liberation Serif" w:cs="Liberation Serif"/>
          <w:lang w:eastAsia="pl-PL"/>
        </w:rPr>
        <w:t>przeprowadzenia z udziałem Zamawiającego testów Portalu,</w:t>
      </w:r>
    </w:p>
    <w:p w14:paraId="71D04A3B" w14:textId="77777777" w:rsidR="00CA552F" w:rsidRPr="00B4693B" w:rsidRDefault="00CA552F" w:rsidP="00CA552F">
      <w:pPr>
        <w:ind w:left="709" w:hanging="425"/>
        <w:rPr>
          <w:rFonts w:ascii="Liberation Serif" w:eastAsia="Times New Roman" w:hAnsi="Liberation Serif" w:cs="Liberation Serif"/>
        </w:rPr>
      </w:pPr>
      <w:r w:rsidRPr="00B4693B">
        <w:rPr>
          <w:rFonts w:ascii="Liberation Serif" w:hAnsi="Liberation Serif" w:cs="Liberation Serif"/>
          <w:lang w:eastAsia="pl-PL"/>
        </w:rPr>
        <w:t>b)</w:t>
      </w:r>
      <w:r w:rsidRPr="00B4693B">
        <w:rPr>
          <w:rFonts w:ascii="Liberation Serif" w:hAnsi="Liberation Serif" w:cs="Liberation Serif"/>
          <w:lang w:eastAsia="pl-PL"/>
        </w:rPr>
        <w:tab/>
        <w:t>przeprowadzania konsultacji w zakre</w:t>
      </w:r>
      <w:r w:rsidR="004B1CC2" w:rsidRPr="00B4693B">
        <w:rPr>
          <w:rFonts w:ascii="Liberation Serif" w:hAnsi="Liberation Serif" w:cs="Liberation Serif"/>
          <w:lang w:eastAsia="pl-PL"/>
        </w:rPr>
        <w:t xml:space="preserve">sie wprowadzania, edytowania i </w:t>
      </w:r>
      <w:r w:rsidRPr="00B4693B">
        <w:rPr>
          <w:rFonts w:ascii="Liberation Serif" w:hAnsi="Liberation Serif" w:cs="Liberation Serif"/>
          <w:lang w:eastAsia="pl-PL"/>
        </w:rPr>
        <w:t>zarządzania treścią Portalu oraz przeszkolenie personelu w zakresie obsługi i wykorzystania funkcjonalności Portalu na warunkach określonych w SIWZ wraz z załącznikami, w szczególności w Szczegółowym Opisie Przedmiotu Zamówienia.</w:t>
      </w:r>
    </w:p>
    <w:p w14:paraId="5EBCA4CE" w14:textId="77777777" w:rsidR="00CA552F" w:rsidRPr="00B4693B" w:rsidRDefault="00CA552F" w:rsidP="0041199A">
      <w:pPr>
        <w:rPr>
          <w:rFonts w:ascii="Liberation Serif" w:hAnsi="Liberation Serif" w:cs="Liberation Serif"/>
        </w:rPr>
      </w:pPr>
      <w:r w:rsidRPr="00B4693B">
        <w:rPr>
          <w:rFonts w:ascii="Liberation Serif" w:hAnsi="Liberation Serif" w:cs="Liberation Serif"/>
        </w:rPr>
        <w:t>Wersja portalu do osób niedowidzących</w:t>
      </w:r>
    </w:p>
    <w:p w14:paraId="060B57EB"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Oprócz nowej standardowej szaty graficznej zostanie przygotowana również jej uproszczona wersja o wysokim kontraście (np. czarne tło i żółta czcionka).</w:t>
      </w:r>
    </w:p>
    <w:p w14:paraId="7C38871E"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Kolorystyka oraz typografia w trybie dla osób słabowidzących będzie czytelna dla takich użytkowników.</w:t>
      </w:r>
    </w:p>
    <w:p w14:paraId="1FA4854F"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lastRenderedPageBreak/>
        <w:t>Funkcjonalność portalu w tym trybie zostanie odpowiednio okrojona, tak, aby użytkownik mógł w pełni skupić się na treści.</w:t>
      </w:r>
    </w:p>
    <w:p w14:paraId="059AE179" w14:textId="77777777" w:rsidR="00CA552F" w:rsidRPr="00B4693B" w:rsidRDefault="00CA552F" w:rsidP="00CA552F">
      <w:pPr>
        <w:rPr>
          <w:rFonts w:ascii="Liberation Serif" w:eastAsia="Times New Roman" w:hAnsi="Liberation Serif" w:cs="Liberation Serif"/>
        </w:rPr>
      </w:pPr>
      <w:r w:rsidRPr="00B4693B">
        <w:rPr>
          <w:rFonts w:ascii="Liberation Serif" w:eastAsia="Times New Roman" w:hAnsi="Liberation Serif" w:cs="Liberation Serif"/>
        </w:rPr>
        <w:t>Przejście ze standardowego trybu do trybu dla osób słabowidzących będzie odbywać się poprzez kliknięcie jednego, wyraźnego odnośnika.</w:t>
      </w:r>
    </w:p>
    <w:p w14:paraId="21C89429" w14:textId="77777777" w:rsidR="00883ABE" w:rsidRPr="00B4693B" w:rsidRDefault="009038E2" w:rsidP="001F0A15">
      <w:pPr>
        <w:pStyle w:val="Nagwek2"/>
        <w:rPr>
          <w:rFonts w:ascii="Liberation Serif" w:hAnsi="Liberation Serif" w:cs="Liberation Serif"/>
        </w:rPr>
      </w:pPr>
      <w:bookmarkStart w:id="283" w:name="_Toc108600505"/>
      <w:r w:rsidRPr="00B4693B">
        <w:rPr>
          <w:rFonts w:ascii="Liberation Serif" w:hAnsi="Liberation Serif" w:cs="Liberation Serif"/>
        </w:rPr>
        <w:t xml:space="preserve">Wdrożenie </w:t>
      </w:r>
      <w:r w:rsidR="00883ABE" w:rsidRPr="00B4693B">
        <w:rPr>
          <w:rFonts w:ascii="Liberation Serif" w:hAnsi="Liberation Serif" w:cs="Liberation Serif"/>
        </w:rPr>
        <w:t>systemu e-Usług</w:t>
      </w:r>
      <w:bookmarkEnd w:id="283"/>
    </w:p>
    <w:p w14:paraId="26E89B06" w14:textId="77777777" w:rsidR="004B1CC2" w:rsidRPr="00B4693B" w:rsidRDefault="1A220CE5" w:rsidP="14BBEFFB">
      <w:pPr>
        <w:rPr>
          <w:rFonts w:ascii="Liberation Serif" w:hAnsi="Liberation Serif" w:cs="Liberation Serif"/>
        </w:rPr>
      </w:pPr>
      <w:r w:rsidRPr="00B4693B">
        <w:rPr>
          <w:rFonts w:ascii="Liberation Serif" w:hAnsi="Liberation Serif" w:cs="Liberation Serif"/>
        </w:rPr>
        <w:t>Dostarczony system e-Usług musi być zintegrowany z systemem HIS min. w zakresie pobierania oraz zapisywania z/w bazie HIS niezbędnych danych dla usług: e-Rejestracji, e-Wyniku, Dostępu do EDM, Informacji o lekach i materiałach medycznych</w:t>
      </w:r>
      <w:r w:rsidR="322C01DC" w:rsidRPr="00B4693B">
        <w:rPr>
          <w:rFonts w:ascii="Liberation Serif" w:hAnsi="Liberation Serif" w:cs="Liberation Serif"/>
        </w:rPr>
        <w:t>, itd.</w:t>
      </w:r>
      <w:r w:rsidRPr="00B4693B">
        <w:rPr>
          <w:rFonts w:ascii="Liberation Serif" w:hAnsi="Liberation Serif" w:cs="Liberation Serif"/>
        </w:rPr>
        <w:t>. Wszystkie integrowane z HIS usługi muszą być zaakceptowane przez producenta HIS.</w:t>
      </w:r>
    </w:p>
    <w:p w14:paraId="448FFC83" w14:textId="77777777" w:rsidR="009038E2" w:rsidRPr="00B4693B" w:rsidRDefault="009038E2" w:rsidP="009038E2">
      <w:pPr>
        <w:rPr>
          <w:rFonts w:ascii="Liberation Serif" w:hAnsi="Liberation Serif" w:cs="Liberation Serif"/>
        </w:rPr>
      </w:pPr>
      <w:r w:rsidRPr="00B4693B">
        <w:rPr>
          <w:rFonts w:ascii="Liberation Serif" w:hAnsi="Liberation Serif" w:cs="Liberation Serif"/>
        </w:rPr>
        <w:t>W ramach niniejszego postępowania nie powstaną żadne nowe e-Usługi. Wykonawca zobowiązany będzie do utrzymania/odtworzenia e-Usług powstałych w poprzednich projektach. Wszystkie e-Usługi muszą posiadać funkcjonalności nie mniejsze niż te opisane w SIWZ i załącznikach postępowania SZW/SZP/99/2017 pn. "Rozbudowa usług elektronicznych w Szpitalu Wojewódzkim w Poznaniu wraz z zakupem niezbędnego do tego celu doposażenia.":</w:t>
      </w:r>
    </w:p>
    <w:p w14:paraId="62D7046E" w14:textId="77777777" w:rsidR="009038E2" w:rsidRPr="00B4693B" w:rsidRDefault="004E4609" w:rsidP="009038E2">
      <w:pPr>
        <w:rPr>
          <w:rFonts w:ascii="Liberation Serif" w:hAnsi="Liberation Serif" w:cs="Liberation Serif"/>
        </w:rPr>
      </w:pPr>
      <w:hyperlink r:id="rId17" w:history="1">
        <w:r w:rsidR="009038E2" w:rsidRPr="00B4693B">
          <w:rPr>
            <w:rStyle w:val="Hipercze"/>
            <w:rFonts w:ascii="Liberation Serif" w:hAnsi="Liberation Serif" w:cs="Liberation Serif"/>
          </w:rPr>
          <w:t>http://www.ogloszenia.propublico.pl/OgloszeniaSzczegoly.aspx?id=41245</w:t>
        </w:r>
      </w:hyperlink>
      <w:r w:rsidR="009038E2" w:rsidRPr="00B4693B">
        <w:rPr>
          <w:rFonts w:ascii="Liberation Serif" w:hAnsi="Liberation Serif" w:cs="Liberation Serif"/>
        </w:rPr>
        <w:t xml:space="preserve"> </w:t>
      </w:r>
    </w:p>
    <w:p w14:paraId="6DD1DDCE" w14:textId="77777777" w:rsidR="009038E2" w:rsidRPr="00B4693B" w:rsidRDefault="009038E2" w:rsidP="009038E2">
      <w:pPr>
        <w:rPr>
          <w:rFonts w:ascii="Liberation Serif" w:hAnsi="Liberation Serif" w:cs="Liberation Serif"/>
        </w:rPr>
      </w:pPr>
      <w:r w:rsidRPr="00B4693B">
        <w:rPr>
          <w:rFonts w:ascii="Liberation Serif" w:hAnsi="Liberation Serif" w:cs="Liberation Serif"/>
        </w:rPr>
        <w:t>Powyższe dotyczy jedynie oprogramowania – nie dot. sprzętu.</w:t>
      </w:r>
    </w:p>
    <w:p w14:paraId="27370C9E" w14:textId="77777777" w:rsidR="00F65225" w:rsidRPr="00B4693B" w:rsidRDefault="00F65225" w:rsidP="001F0A15">
      <w:pPr>
        <w:pStyle w:val="Nagwek2"/>
        <w:rPr>
          <w:rFonts w:ascii="Liberation Serif" w:hAnsi="Liberation Serif" w:cs="Liberation Serif"/>
        </w:rPr>
      </w:pPr>
      <w:bookmarkStart w:id="284" w:name="_Toc108600506"/>
      <w:r w:rsidRPr="00B4693B">
        <w:rPr>
          <w:rFonts w:ascii="Liberation Serif" w:hAnsi="Liberation Serif" w:cs="Liberation Serif"/>
        </w:rPr>
        <w:t>Integracja z systemami HIS oraz ERP</w:t>
      </w:r>
      <w:bookmarkEnd w:id="284"/>
    </w:p>
    <w:p w14:paraId="05EBC8B7"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Impax 6) i systemem klasy ERP będącym również przedmiotem tego postępowania.</w:t>
      </w:r>
    </w:p>
    <w:p w14:paraId="417FDA9D" w14:textId="77777777" w:rsidR="00546C19" w:rsidRPr="00B4693B" w:rsidRDefault="00546C19" w:rsidP="009A6F34">
      <w:pPr>
        <w:pStyle w:val="Nagwek3"/>
        <w:rPr>
          <w:rFonts w:ascii="Liberation Serif" w:hAnsi="Liberation Serif" w:cs="Liberation Serif"/>
          <w:sz w:val="22"/>
          <w:szCs w:val="22"/>
        </w:rPr>
      </w:pPr>
      <w:bookmarkStart w:id="285" w:name="_Toc108600507"/>
      <w:r w:rsidRPr="00B4693B">
        <w:rPr>
          <w:rFonts w:ascii="Liberation Serif" w:hAnsi="Liberation Serif" w:cs="Liberation Serif"/>
          <w:sz w:val="22"/>
          <w:szCs w:val="22"/>
        </w:rPr>
        <w:t xml:space="preserve">Wewnętrzna integracja pomiędzy modułami </w:t>
      </w:r>
      <w:r w:rsidR="00055E29" w:rsidRPr="00B4693B">
        <w:rPr>
          <w:rFonts w:ascii="Liberation Serif" w:hAnsi="Liberation Serif" w:cs="Liberation Serif"/>
          <w:sz w:val="22"/>
          <w:szCs w:val="22"/>
        </w:rPr>
        <w:t>pod</w:t>
      </w:r>
      <w:r w:rsidRPr="00B4693B">
        <w:rPr>
          <w:rFonts w:ascii="Liberation Serif" w:hAnsi="Liberation Serif" w:cs="Liberation Serif"/>
          <w:sz w:val="22"/>
          <w:szCs w:val="22"/>
        </w:rPr>
        <w:t>system</w:t>
      </w:r>
      <w:r w:rsidR="00055E29" w:rsidRPr="00B4693B">
        <w:rPr>
          <w:rFonts w:ascii="Liberation Serif" w:hAnsi="Liberation Serif" w:cs="Liberation Serif"/>
          <w:sz w:val="22"/>
          <w:szCs w:val="22"/>
        </w:rPr>
        <w:t>ów</w:t>
      </w:r>
      <w:bookmarkEnd w:id="285"/>
    </w:p>
    <w:p w14:paraId="60F29379"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Wymagana jest integracja po</w:t>
      </w:r>
      <w:r w:rsidR="00D26FF8" w:rsidRPr="00B4693B">
        <w:rPr>
          <w:rFonts w:ascii="Liberation Serif" w:hAnsi="Liberation Serif" w:cs="Liberation Serif"/>
        </w:rPr>
        <w:t xml:space="preserve">między poszczególnymi modułami </w:t>
      </w:r>
      <w:r w:rsidR="00055E29" w:rsidRPr="00B4693B">
        <w:rPr>
          <w:rFonts w:ascii="Liberation Serif" w:hAnsi="Liberation Serif" w:cs="Liberation Serif"/>
        </w:rPr>
        <w:t>pods</w:t>
      </w:r>
      <w:r w:rsidRPr="00B4693B">
        <w:rPr>
          <w:rFonts w:ascii="Liberation Serif" w:hAnsi="Liberation Serif" w:cs="Liberation Serif"/>
        </w:rPr>
        <w:t xml:space="preserve">ystemu. Integracja musi polegać co najmniej na następujących elementach: </w:t>
      </w:r>
    </w:p>
    <w:p w14:paraId="55106C03" w14:textId="77777777" w:rsidR="003805B2" w:rsidRPr="00B4693B" w:rsidRDefault="1A06E401" w:rsidP="00216B27">
      <w:pPr>
        <w:pStyle w:val="Akapitzlist"/>
        <w:numPr>
          <w:ilvl w:val="0"/>
          <w:numId w:val="20"/>
        </w:numPr>
        <w:spacing w:after="0" w:line="276" w:lineRule="auto"/>
        <w:rPr>
          <w:rFonts w:ascii="Liberation Serif" w:hAnsi="Liberation Serif" w:cs="Liberation Serif"/>
        </w:rPr>
      </w:pPr>
      <w:r w:rsidRPr="00B4693B">
        <w:rPr>
          <w:rFonts w:ascii="Liberation Serif" w:hAnsi="Liberation Serif" w:cs="Liberation Serif"/>
        </w:rPr>
        <w:t xml:space="preserve">integracja w zakresie weryfikacji uprawnień użytkowników - </w:t>
      </w:r>
      <w:r w:rsidR="009F786F" w:rsidRPr="00B4693B">
        <w:rPr>
          <w:rFonts w:ascii="Liberation Serif" w:hAnsi="Liberation Serif" w:cs="Liberation Serif"/>
        </w:rPr>
        <w:t>z AD</w:t>
      </w:r>
    </w:p>
    <w:p w14:paraId="720C8DDF" w14:textId="77777777" w:rsidR="003805B2" w:rsidRPr="00B4693B" w:rsidRDefault="00546C19" w:rsidP="00216B27">
      <w:pPr>
        <w:pStyle w:val="Akapitzlist"/>
        <w:numPr>
          <w:ilvl w:val="0"/>
          <w:numId w:val="20"/>
        </w:numPr>
        <w:spacing w:after="0" w:line="276" w:lineRule="auto"/>
        <w:rPr>
          <w:rFonts w:ascii="Liberation Serif" w:hAnsi="Liberation Serif" w:cs="Liberation Serif"/>
        </w:rPr>
      </w:pPr>
      <w:r w:rsidRPr="00B4693B">
        <w:rPr>
          <w:rFonts w:ascii="Liberation Serif" w:hAnsi="Liberation Serif" w:cs="Liberation Serif"/>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66AB9B98" w14:textId="77777777" w:rsidR="00546C19" w:rsidRPr="00B4693B" w:rsidRDefault="1A06E401" w:rsidP="00216B27">
      <w:pPr>
        <w:pStyle w:val="Akapitzlist"/>
        <w:numPr>
          <w:ilvl w:val="0"/>
          <w:numId w:val="20"/>
        </w:numPr>
        <w:spacing w:after="0" w:line="276" w:lineRule="auto"/>
        <w:rPr>
          <w:rFonts w:ascii="Liberation Serif" w:hAnsi="Liberation Serif" w:cs="Liberation Serif"/>
        </w:rPr>
      </w:pPr>
      <w:r w:rsidRPr="00B4693B">
        <w:rPr>
          <w:rFonts w:ascii="Liberation Serif" w:hAnsi="Liberation Serif" w:cs="Liberation Serif"/>
        </w:rPr>
        <w:t>wspólny model danych – poszczególne moduły muszą pracować na wspólnym modelu danych, tzn. przechowywać dane we wspólnych, współdzielonych tabelach</w:t>
      </w:r>
      <w:r w:rsidR="009F786F" w:rsidRPr="00B4693B">
        <w:rPr>
          <w:rFonts w:ascii="Liberation Serif" w:hAnsi="Liberation Serif" w:cs="Liberation Serif"/>
        </w:rPr>
        <w:t xml:space="preserve"> lub wymieniać dane bez interakcji użytkownika</w:t>
      </w:r>
      <w:r w:rsidR="007C6FB1" w:rsidRPr="00B4693B">
        <w:rPr>
          <w:rFonts w:ascii="Liberation Serif" w:hAnsi="Liberation Serif" w:cs="Liberation Serif"/>
        </w:rPr>
        <w:t>Wymiana informacji musi odbywać się w sposób automatyczny lub półautomatyczny (administrator akceptuje transmisję nie częściej niż raz na miesiąc) i elektroniczny bez konieczności ręcznego przepisywania lub przesyłania za pomocą plików danych pomiędzy systemami.</w:t>
      </w:r>
      <w:r w:rsidR="00546C19" w:rsidRPr="00B4693B">
        <w:rPr>
          <w:rFonts w:ascii="Liberation Serif" w:hAnsi="Liberation Serif" w:cs="Liberation Serif"/>
        </w:rPr>
        <w:t xml:space="preserve"> Dopuszczalne formy integracji to zapis i odczyt bezpośrednio na poziomie baz danych lub wysyłanie i odbieranie komunikatów za pomocą otwartych interfejsów np.HL7, RestAPI, Web Services, itp. </w:t>
      </w:r>
    </w:p>
    <w:p w14:paraId="607D1286" w14:textId="77777777" w:rsidR="00546C19" w:rsidRPr="00B4693B" w:rsidRDefault="00546C19" w:rsidP="009A6F34">
      <w:pPr>
        <w:pStyle w:val="Nagwek3"/>
        <w:rPr>
          <w:rFonts w:ascii="Liberation Serif" w:hAnsi="Liberation Serif" w:cs="Liberation Serif"/>
          <w:sz w:val="22"/>
          <w:szCs w:val="22"/>
        </w:rPr>
      </w:pPr>
      <w:bookmarkStart w:id="286" w:name="_Toc108600508"/>
      <w:r w:rsidRPr="00B4693B">
        <w:rPr>
          <w:rFonts w:ascii="Liberation Serif" w:hAnsi="Liberation Serif" w:cs="Liberation Serif"/>
          <w:sz w:val="22"/>
          <w:szCs w:val="22"/>
        </w:rPr>
        <w:t>Integracja pomiędzy systemami/podsystemami</w:t>
      </w:r>
      <w:bookmarkEnd w:id="286"/>
    </w:p>
    <w:p w14:paraId="393C85A2"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Zamawiający przewidział konieczność zbudowania interfejsów wymiany danych pomiędzy </w:t>
      </w:r>
      <w:r w:rsidR="00055E29" w:rsidRPr="00B4693B">
        <w:rPr>
          <w:rFonts w:ascii="Liberation Serif" w:hAnsi="Liberation Serif" w:cs="Liberation Serif"/>
        </w:rPr>
        <w:t xml:space="preserve">podsystemami </w:t>
      </w:r>
      <w:r w:rsidRPr="00B4693B">
        <w:rPr>
          <w:rFonts w:ascii="Liberation Serif" w:hAnsi="Liberation Serif" w:cs="Liberation Serif"/>
        </w:rPr>
        <w:t>wdrażan</w:t>
      </w:r>
      <w:r w:rsidR="00055E29" w:rsidRPr="00B4693B">
        <w:rPr>
          <w:rFonts w:ascii="Liberation Serif" w:hAnsi="Liberation Serif" w:cs="Liberation Serif"/>
        </w:rPr>
        <w:t>ego</w:t>
      </w:r>
      <w:r w:rsidRPr="00B4693B">
        <w:rPr>
          <w:rFonts w:ascii="Liberation Serif" w:hAnsi="Liberation Serif" w:cs="Liberation Serif"/>
        </w:rPr>
        <w:t xml:space="preserve"> rozwiązani</w:t>
      </w:r>
      <w:r w:rsidR="00055E29" w:rsidRPr="00B4693B">
        <w:rPr>
          <w:rFonts w:ascii="Liberation Serif" w:hAnsi="Liberation Serif" w:cs="Liberation Serif"/>
        </w:rPr>
        <w:t>a</w:t>
      </w:r>
      <w:r w:rsidRPr="00B4693B">
        <w:rPr>
          <w:rFonts w:ascii="Liberation Serif" w:hAnsi="Liberation Serif" w:cs="Liberation Serif"/>
        </w:rPr>
        <w:t xml:space="preserve"> ZSI w celu rejestracji zdarzeń występujących podczas pracy Zamawiającego.</w:t>
      </w:r>
    </w:p>
    <w:p w14:paraId="61DF615B" w14:textId="77777777" w:rsidR="00546C19" w:rsidRPr="00B4693B" w:rsidRDefault="00546C19" w:rsidP="00546C19">
      <w:pPr>
        <w:autoSpaceDE w:val="0"/>
        <w:autoSpaceDN w:val="0"/>
        <w:adjustRightInd w:val="0"/>
        <w:spacing w:after="0" w:line="276" w:lineRule="auto"/>
        <w:rPr>
          <w:rFonts w:ascii="Liberation Serif" w:hAnsi="Liberation Serif" w:cs="Liberation Serif"/>
        </w:rPr>
      </w:pPr>
      <w:r w:rsidRPr="00B4693B">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51A6C12A" w14:textId="77777777" w:rsidR="00546C19" w:rsidRPr="00B4693B" w:rsidRDefault="00546C19" w:rsidP="00546C19">
      <w:pPr>
        <w:autoSpaceDE w:val="0"/>
        <w:autoSpaceDN w:val="0"/>
        <w:adjustRightInd w:val="0"/>
        <w:spacing w:after="0" w:line="276" w:lineRule="auto"/>
        <w:rPr>
          <w:rFonts w:ascii="Liberation Serif" w:hAnsi="Liberation Serif" w:cs="Liberation Serif"/>
        </w:rPr>
      </w:pPr>
      <w:r w:rsidRPr="00B4693B">
        <w:rPr>
          <w:rFonts w:ascii="Liberation Serif" w:hAnsi="Liberation Serif" w:cs="Liberation Serif"/>
        </w:rPr>
        <w:lastRenderedPageBreak/>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054D51B0" w14:textId="77777777" w:rsidR="00546C19" w:rsidRPr="00B4693B"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B4693B">
        <w:rPr>
          <w:rFonts w:ascii="Liberation Serif" w:hAnsi="Liberation Serif" w:cs="Liberation Serif"/>
        </w:rPr>
        <w:t xml:space="preserve">Pożądane </w:t>
      </w:r>
      <w:r w:rsidR="006274F7" w:rsidRPr="00B4693B">
        <w:rPr>
          <w:rFonts w:ascii="Liberation Serif" w:hAnsi="Liberation Serif" w:cs="Liberation Serif"/>
        </w:rPr>
        <w:t xml:space="preserve">mechanizmy i </w:t>
      </w:r>
      <w:r w:rsidRPr="00B4693B">
        <w:rPr>
          <w:rFonts w:ascii="Liberation Serif" w:hAnsi="Liberation Serif" w:cs="Liberation Serif"/>
        </w:rPr>
        <w:t>formaty danych:</w:t>
      </w:r>
    </w:p>
    <w:p w14:paraId="02436FDC" w14:textId="77777777" w:rsidR="006274F7" w:rsidRPr="00B4693B"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B4693B">
        <w:rPr>
          <w:rFonts w:ascii="Liberation Serif" w:hAnsi="Liberation Serif" w:cs="Liberation Serif"/>
        </w:rPr>
        <w:t>Tabele bazodanowe (perspektywy)</w:t>
      </w:r>
    </w:p>
    <w:p w14:paraId="7026F0C2" w14:textId="77777777" w:rsidR="006274F7" w:rsidRPr="00B4693B"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B4693B">
        <w:rPr>
          <w:rFonts w:ascii="Liberation Serif" w:hAnsi="Liberation Serif" w:cs="Liberation Serif"/>
        </w:rPr>
        <w:t xml:space="preserve">XML, </w:t>
      </w:r>
    </w:p>
    <w:p w14:paraId="20EF3845" w14:textId="77777777" w:rsidR="00546C19" w:rsidRPr="00B4693B"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B4693B">
        <w:rPr>
          <w:rFonts w:ascii="Liberation Serif" w:hAnsi="Liberation Serif" w:cs="Liberation Serif"/>
        </w:rPr>
        <w:t>HL7 CDA, DICOM (dla danych obrazowych)</w:t>
      </w:r>
    </w:p>
    <w:p w14:paraId="144E67F1" w14:textId="77777777" w:rsidR="00546C19" w:rsidRPr="00B4693B"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B4693B">
        <w:rPr>
          <w:rFonts w:ascii="Liberation Serif" w:hAnsi="Liberation Serif" w:cs="Liberation Serif"/>
        </w:rPr>
        <w:t>Inne technologie i standardy komunikacji zaproponowane przez Wykonawcę i</w:t>
      </w:r>
      <w:r w:rsidR="004A47EB" w:rsidRPr="00B4693B">
        <w:rPr>
          <w:rFonts w:ascii="Liberation Serif" w:hAnsi="Liberation Serif" w:cs="Liberation Serif"/>
        </w:rPr>
        <w:t> </w:t>
      </w:r>
      <w:r w:rsidRPr="00B4693B">
        <w:rPr>
          <w:rFonts w:ascii="Liberation Serif" w:hAnsi="Liberation Serif" w:cs="Liberation Serif"/>
        </w:rPr>
        <w:t>zatwierdzone przez Zamawiającego.</w:t>
      </w:r>
    </w:p>
    <w:p w14:paraId="1EF636DC"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66A35323"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Zamawiający, w zakresie dotyczącym integracji z posiadanym systemem PACS (producent AGFA, nazwa systemu Impax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PAC</w:t>
      </w:r>
      <w:r w:rsidR="001C6E0B" w:rsidRPr="00B4693B">
        <w:rPr>
          <w:rFonts w:ascii="Liberation Serif" w:hAnsi="Liberation Serif" w:cs="Liberation Serif"/>
        </w:rPr>
        <w:t>S</w:t>
      </w:r>
      <w:r w:rsidRPr="00B4693B">
        <w:rPr>
          <w:rFonts w:ascii="Liberation Serif" w:hAnsi="Liberation Serif" w:cs="Liberation Serif"/>
        </w:rPr>
        <w:t>/RIS w zakresie dostępu z poziomu ZSI do danych obrazowych w nich składowanych za pośrednictwem przeglądarki danych obrazowych z systemu PAC</w:t>
      </w:r>
      <w:r w:rsidR="001C6E0B" w:rsidRPr="00B4693B">
        <w:rPr>
          <w:rFonts w:ascii="Liberation Serif" w:hAnsi="Liberation Serif" w:cs="Liberation Serif"/>
        </w:rPr>
        <w:t>S</w:t>
      </w:r>
      <w:r w:rsidRPr="00B4693B">
        <w:rPr>
          <w:rFonts w:ascii="Liberation Serif" w:hAnsi="Liberation Serif" w:cs="Liberation Serif"/>
        </w:rPr>
        <w:t xml:space="preserve"> (Zamawiający posiada odpowiednią licencję umożliwiając</w:t>
      </w:r>
      <w:r w:rsidR="004A47EB" w:rsidRPr="00B4693B">
        <w:rPr>
          <w:rFonts w:ascii="Liberation Serif" w:hAnsi="Liberation Serif" w:cs="Liberation Serif"/>
        </w:rPr>
        <w:t>ą</w:t>
      </w:r>
      <w:r w:rsidRPr="00B4693B">
        <w:rPr>
          <w:rFonts w:ascii="Liberation Serif" w:hAnsi="Liberation Serif" w:cs="Liberation Serif"/>
        </w:rPr>
        <w:t xml:space="preserve"> takie działanie).</w:t>
      </w:r>
      <w:r w:rsidR="00FD0A12" w:rsidRPr="00B4693B">
        <w:rPr>
          <w:rFonts w:ascii="Liberation Serif" w:hAnsi="Liberation Serif" w:cs="Liberation Serif"/>
        </w:rPr>
        <w:t xml:space="preserve"> Ponadto Wykonawca musi wykonać wszystkie integracje opisane w poszczególnych punktach wyszczególnionych w innych częściach OPZ.</w:t>
      </w:r>
    </w:p>
    <w:p w14:paraId="22B94EEB" w14:textId="77777777" w:rsidR="003454DE" w:rsidRPr="00B4693B" w:rsidRDefault="003454DE" w:rsidP="00546C19">
      <w:pPr>
        <w:spacing w:after="0" w:line="276" w:lineRule="auto"/>
        <w:rPr>
          <w:rFonts w:ascii="Liberation Serif" w:hAnsi="Liberation Serif" w:cs="Liberation Serif"/>
        </w:rPr>
      </w:pPr>
    </w:p>
    <w:tbl>
      <w:tblPr>
        <w:tblStyle w:val="Tabelasiatki4akcent11"/>
        <w:tblW w:w="9072" w:type="dxa"/>
        <w:tblInd w:w="-5" w:type="dxa"/>
        <w:tblLook w:val="0420" w:firstRow="1" w:lastRow="0" w:firstColumn="0" w:lastColumn="0" w:noHBand="0" w:noVBand="1"/>
      </w:tblPr>
      <w:tblGrid>
        <w:gridCol w:w="571"/>
        <w:gridCol w:w="8501"/>
      </w:tblGrid>
      <w:tr w:rsidR="00546C19" w:rsidRPr="00B4693B" w14:paraId="6B98A2F0" w14:textId="77777777" w:rsidTr="00FD463D">
        <w:trPr>
          <w:cnfStyle w:val="100000000000" w:firstRow="1" w:lastRow="0" w:firstColumn="0" w:lastColumn="0" w:oddVBand="0" w:evenVBand="0" w:oddHBand="0" w:evenHBand="0" w:firstRowFirstColumn="0" w:firstRowLastColumn="0" w:lastRowFirstColumn="0" w:lastRowLastColumn="0"/>
          <w:trHeight w:val="531"/>
        </w:trPr>
        <w:tc>
          <w:tcPr>
            <w:tcW w:w="567" w:type="dxa"/>
          </w:tcPr>
          <w:p w14:paraId="3A1541BF" w14:textId="77777777" w:rsidR="00546C19" w:rsidRPr="00B4693B" w:rsidRDefault="00546C19" w:rsidP="001E4301">
            <w:pPr>
              <w:spacing w:line="276" w:lineRule="auto"/>
              <w:jc w:val="center"/>
              <w:rPr>
                <w:rFonts w:ascii="Liberation Serif" w:hAnsi="Liberation Serif" w:cs="Liberation Serif"/>
                <w:b w:val="0"/>
                <w:bCs w:val="0"/>
                <w:sz w:val="22"/>
                <w:szCs w:val="22"/>
              </w:rPr>
            </w:pPr>
            <w:r w:rsidRPr="00B4693B">
              <w:rPr>
                <w:rFonts w:ascii="Liberation Serif" w:hAnsi="Liberation Serif" w:cs="Liberation Serif"/>
                <w:b w:val="0"/>
                <w:bCs w:val="0"/>
                <w:sz w:val="22"/>
                <w:szCs w:val="22"/>
              </w:rPr>
              <w:t>L.p.</w:t>
            </w:r>
          </w:p>
        </w:tc>
        <w:tc>
          <w:tcPr>
            <w:tcW w:w="8505" w:type="dxa"/>
          </w:tcPr>
          <w:p w14:paraId="5C8814F3" w14:textId="77777777" w:rsidR="00546C19" w:rsidRPr="00B4693B" w:rsidRDefault="00546C19" w:rsidP="001E4301">
            <w:pPr>
              <w:spacing w:line="276" w:lineRule="auto"/>
              <w:rPr>
                <w:rFonts w:ascii="Liberation Serif" w:hAnsi="Liberation Serif" w:cs="Liberation Serif"/>
                <w:b w:val="0"/>
                <w:bCs w:val="0"/>
                <w:sz w:val="22"/>
                <w:szCs w:val="22"/>
              </w:rPr>
            </w:pPr>
            <w:r w:rsidRPr="00B4693B">
              <w:rPr>
                <w:rFonts w:ascii="Liberation Serif" w:hAnsi="Liberation Serif" w:cs="Liberation Serif"/>
                <w:b w:val="0"/>
                <w:bCs w:val="0"/>
                <w:sz w:val="22"/>
                <w:szCs w:val="22"/>
              </w:rPr>
              <w:t>Opis wymagania dla przepływu danych</w:t>
            </w:r>
          </w:p>
        </w:tc>
      </w:tr>
      <w:tr w:rsidR="00546C19" w:rsidRPr="00B4693B" w14:paraId="4FF17CC7" w14:textId="77777777" w:rsidTr="00FD463D">
        <w:trPr>
          <w:cnfStyle w:val="000000100000" w:firstRow="0" w:lastRow="0" w:firstColumn="0" w:lastColumn="0" w:oddVBand="0" w:evenVBand="0" w:oddHBand="1" w:evenHBand="0" w:firstRowFirstColumn="0" w:firstRowLastColumn="0" w:lastRowFirstColumn="0" w:lastRowLastColumn="0"/>
          <w:trHeight w:val="375"/>
        </w:trPr>
        <w:tc>
          <w:tcPr>
            <w:tcW w:w="567" w:type="dxa"/>
          </w:tcPr>
          <w:p w14:paraId="59AFCA45" w14:textId="77777777" w:rsidR="00546C19" w:rsidRPr="00B4693B" w:rsidRDefault="00546C19" w:rsidP="00216B27">
            <w:pPr>
              <w:pStyle w:val="Akapitzlist1"/>
              <w:numPr>
                <w:ilvl w:val="0"/>
                <w:numId w:val="42"/>
              </w:numPr>
              <w:spacing w:line="276" w:lineRule="auto"/>
              <w:contextualSpacing w:val="0"/>
              <w:jc w:val="right"/>
              <w:rPr>
                <w:rFonts w:ascii="Liberation Serif" w:hAnsi="Liberation Serif" w:cs="Liberation Serif"/>
                <w:sz w:val="22"/>
                <w:szCs w:val="22"/>
              </w:rPr>
            </w:pPr>
          </w:p>
        </w:tc>
        <w:tc>
          <w:tcPr>
            <w:tcW w:w="8505" w:type="dxa"/>
          </w:tcPr>
          <w:p w14:paraId="47EFA749"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Spójna baza kontrahentów dla wszystkich systemów/modułów (po integracji z systemem ERP).</w:t>
            </w:r>
          </w:p>
        </w:tc>
      </w:tr>
      <w:tr w:rsidR="00546C19" w:rsidRPr="00B4693B" w14:paraId="5AEB6A78" w14:textId="77777777" w:rsidTr="00FD463D">
        <w:trPr>
          <w:trHeight w:val="631"/>
        </w:trPr>
        <w:tc>
          <w:tcPr>
            <w:tcW w:w="567" w:type="dxa"/>
          </w:tcPr>
          <w:p w14:paraId="7E4CAF49" w14:textId="77777777" w:rsidR="00546C19" w:rsidRPr="00B4693B"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5EED9148"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Spójna baza ośrodków powstawania kosztów dla systemów/modułów (po integracji z systemem ERP). </w:t>
            </w:r>
          </w:p>
        </w:tc>
      </w:tr>
      <w:tr w:rsidR="00546C19" w:rsidRPr="00B4693B" w14:paraId="0B948D86"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14606C57" w14:textId="77777777" w:rsidR="00546C19" w:rsidRPr="00B4693B"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52290AEA"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Spójna baza świadczeń medycznych systemów/modułów (po integracji z systemem ERP).</w:t>
            </w:r>
          </w:p>
        </w:tc>
      </w:tr>
      <w:tr w:rsidR="00546C19" w:rsidRPr="00B4693B" w14:paraId="7EA755A9" w14:textId="77777777" w:rsidTr="00FD463D">
        <w:tc>
          <w:tcPr>
            <w:tcW w:w="567" w:type="dxa"/>
          </w:tcPr>
          <w:p w14:paraId="5D061157" w14:textId="77777777" w:rsidR="00546C19" w:rsidRPr="00B4693B"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szCs w:val="22"/>
              </w:rPr>
            </w:pPr>
          </w:p>
        </w:tc>
        <w:tc>
          <w:tcPr>
            <w:tcW w:w="8505" w:type="dxa"/>
          </w:tcPr>
          <w:p w14:paraId="4CD41145"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Z modułu Apteka / Apteczka oddziałowa, eksportowane muszą być zadekretowane dokumenty przychodowe, rozchodowe oraz pozostałe do systemu/modułów ERP (po integracji z systemem ERP) obsługującego obszar Finanse-Księgowość.</w:t>
            </w:r>
          </w:p>
        </w:tc>
      </w:tr>
      <w:tr w:rsidR="00546C19" w:rsidRPr="00B4693B" w14:paraId="6C3CDAE6"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748E2D2D" w14:textId="77777777" w:rsidR="00546C19" w:rsidRPr="00B4693B"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szCs w:val="22"/>
              </w:rPr>
            </w:pPr>
          </w:p>
        </w:tc>
        <w:tc>
          <w:tcPr>
            <w:tcW w:w="8505" w:type="dxa"/>
          </w:tcPr>
          <w:p w14:paraId="0D681010" w14:textId="77777777" w:rsidR="00546C19" w:rsidRPr="00B4693B" w:rsidRDefault="00546C19" w:rsidP="001E4301">
            <w:pPr>
              <w:spacing w:line="276" w:lineRule="auto"/>
              <w:ind w:right="-68"/>
              <w:rPr>
                <w:rFonts w:ascii="Liberation Serif" w:hAnsi="Liberation Serif" w:cs="Liberation Serif"/>
                <w:sz w:val="22"/>
                <w:szCs w:val="22"/>
              </w:rPr>
            </w:pPr>
            <w:r w:rsidRPr="00B4693B">
              <w:rPr>
                <w:rFonts w:ascii="Liberation Serif" w:hAnsi="Liberation Serif" w:cs="Liberation Serif"/>
                <w:sz w:val="22"/>
                <w:szCs w:val="22"/>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B4693B" w14:paraId="506732EE" w14:textId="77777777" w:rsidTr="00FD463D">
        <w:tc>
          <w:tcPr>
            <w:tcW w:w="567" w:type="dxa"/>
          </w:tcPr>
          <w:p w14:paraId="75A6A662"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1549EF1F"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Eksport rozchodów leków z Apteczki oddziałowej do systemu/modułów ERP (po integracji z systemem ERP) obsługującego obszar Finanse-Księgowość.</w:t>
            </w:r>
          </w:p>
        </w:tc>
      </w:tr>
      <w:tr w:rsidR="00546C19" w:rsidRPr="00B4693B" w14:paraId="27C1D1C2" w14:textId="77777777" w:rsidTr="00FD463D">
        <w:trPr>
          <w:cnfStyle w:val="000000100000" w:firstRow="0" w:lastRow="0" w:firstColumn="0" w:lastColumn="0" w:oddVBand="0" w:evenVBand="0" w:oddHBand="1" w:evenHBand="0" w:firstRowFirstColumn="0" w:firstRowLastColumn="0" w:lastRowFirstColumn="0" w:lastRowLastColumn="0"/>
          <w:trHeight w:val="413"/>
        </w:trPr>
        <w:tc>
          <w:tcPr>
            <w:tcW w:w="567" w:type="dxa"/>
          </w:tcPr>
          <w:p w14:paraId="2219B6EB" w14:textId="77777777" w:rsidR="00546C19" w:rsidRPr="00B4693B" w:rsidRDefault="00546C19" w:rsidP="00216B27">
            <w:pPr>
              <w:pStyle w:val="Tekstpodstawowy"/>
              <w:widowControl/>
              <w:numPr>
                <w:ilvl w:val="0"/>
                <w:numId w:val="42"/>
              </w:numPr>
              <w:suppressAutoHyphens w:val="0"/>
              <w:spacing w:after="0" w:line="276" w:lineRule="auto"/>
              <w:jc w:val="right"/>
              <w:rPr>
                <w:rFonts w:ascii="Liberation Serif" w:hAnsi="Liberation Serif" w:cs="Liberation Serif"/>
                <w:bCs/>
                <w:sz w:val="22"/>
                <w:szCs w:val="22"/>
                <w:lang w:eastAsia="en-US"/>
              </w:rPr>
            </w:pPr>
          </w:p>
        </w:tc>
        <w:tc>
          <w:tcPr>
            <w:tcW w:w="8505" w:type="dxa"/>
          </w:tcPr>
          <w:p w14:paraId="4F8B22C5"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B4693B" w14:paraId="5668EC88" w14:textId="77777777" w:rsidTr="00FD463D">
        <w:tc>
          <w:tcPr>
            <w:tcW w:w="567" w:type="dxa"/>
          </w:tcPr>
          <w:p w14:paraId="5198D26C" w14:textId="77777777" w:rsidR="00546C19" w:rsidRPr="00B4693B"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szCs w:val="22"/>
              </w:rPr>
            </w:pPr>
          </w:p>
        </w:tc>
        <w:tc>
          <w:tcPr>
            <w:tcW w:w="8505" w:type="dxa"/>
          </w:tcPr>
          <w:p w14:paraId="6ECD55FE"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Automatyczna synchronizacja systemu/modułów ERP (po integracji z systemem ERP)</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w zakresie słowników kontrahentów, odbiorców, nr ośrodków kosztowych, pomiędzy systemem/modułem Finanse-Księgowość a modułem Apteka.</w:t>
            </w:r>
          </w:p>
        </w:tc>
      </w:tr>
      <w:tr w:rsidR="00546C19" w:rsidRPr="00B4693B" w14:paraId="5708FF7D"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1246EF9B" w14:textId="77777777" w:rsidR="00546C19" w:rsidRPr="00B4693B" w:rsidRDefault="00546C19" w:rsidP="00216B27">
            <w:pPr>
              <w:pStyle w:val="Akapitzlist1"/>
              <w:numPr>
                <w:ilvl w:val="0"/>
                <w:numId w:val="4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Liberation Serif" w:hAnsi="Liberation Serif" w:cs="Liberation Serif"/>
                <w:sz w:val="22"/>
                <w:szCs w:val="22"/>
              </w:rPr>
            </w:pPr>
          </w:p>
        </w:tc>
        <w:tc>
          <w:tcPr>
            <w:tcW w:w="8505" w:type="dxa"/>
          </w:tcPr>
          <w:p w14:paraId="4662CAC0"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Wgląd w wyniki badań wykonanych na skutek realizacji zleceń. Treść i format wyniku powinien być zgodny z formatem w jakim wynik został opisany w jednostce realizującej badanie, np. w oparciu o specjalizowany formularz.</w:t>
            </w:r>
          </w:p>
        </w:tc>
      </w:tr>
      <w:tr w:rsidR="00546C19" w:rsidRPr="00B4693B" w14:paraId="19B475E0" w14:textId="77777777" w:rsidTr="00FD463D">
        <w:tc>
          <w:tcPr>
            <w:tcW w:w="567" w:type="dxa"/>
          </w:tcPr>
          <w:p w14:paraId="0F3E5327"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6508B27E"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Możliwość automatycznego przesyłania zleceń</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z przypisanymi danymi o próbce z modułu Ruch chorych –Oddział do systemu/modułu Laboratorium/LIS</w:t>
            </w:r>
          </w:p>
        </w:tc>
      </w:tr>
      <w:tr w:rsidR="00546C19" w:rsidRPr="00B4693B" w14:paraId="2E2CDBAB"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3B1ACDA5"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0E50006C"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 Z modułu/systemu Laboratorium/LIS możliwość przesłania wyników badań laboratoryjnych</w:t>
            </w:r>
            <w:r w:rsidR="00F42A74" w:rsidRPr="00B4693B">
              <w:rPr>
                <w:rFonts w:ascii="Liberation Serif" w:hAnsi="Liberation Serif" w:cs="Liberation Serif"/>
                <w:sz w:val="22"/>
                <w:szCs w:val="22"/>
              </w:rPr>
              <w:t xml:space="preserve"> </w:t>
            </w:r>
            <w:r w:rsidRPr="00B4693B">
              <w:rPr>
                <w:rFonts w:ascii="Liberation Serif" w:hAnsi="Liberation Serif" w:cs="Liberation Serif"/>
                <w:sz w:val="22"/>
                <w:szCs w:val="22"/>
              </w:rPr>
              <w:t xml:space="preserve">w formie dokumentacji formularzowej, do modułu Ruch chorych </w:t>
            </w:r>
          </w:p>
        </w:tc>
      </w:tr>
      <w:tr w:rsidR="00546C19" w:rsidRPr="00B4693B" w14:paraId="7C286617" w14:textId="77777777" w:rsidTr="00FD463D">
        <w:tc>
          <w:tcPr>
            <w:tcW w:w="567" w:type="dxa"/>
          </w:tcPr>
          <w:p w14:paraId="09F3FDF3"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70620A0C"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Z modułu/systemu Pracownia Diagnostyczna/RIS możliwość ewidencji i wgląd w listę bieżących hospitalizacji dla pacjentów hospitalizowanych na oddziałach tj. w module Ruch chorych </w:t>
            </w:r>
          </w:p>
        </w:tc>
      </w:tr>
      <w:tr w:rsidR="00546C19" w:rsidRPr="00B4693B" w14:paraId="21E83127"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34E18AC0"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4B94AE1B"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B4693B" w14:paraId="19AF600A" w14:textId="77777777" w:rsidTr="00FD463D">
        <w:tc>
          <w:tcPr>
            <w:tcW w:w="567" w:type="dxa"/>
          </w:tcPr>
          <w:p w14:paraId="63B27BDC"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514686D4"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 xml:space="preserve">Integracja z wykorzystaniem standardu HL7 </w:t>
            </w:r>
          </w:p>
        </w:tc>
      </w:tr>
      <w:tr w:rsidR="00546C19" w:rsidRPr="00B4693B" w14:paraId="337607DD"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78041E1F"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510477D5" w14:textId="77777777" w:rsidR="00546C19" w:rsidRPr="00B4693B" w:rsidRDefault="00546C19" w:rsidP="001E4301">
            <w:pPr>
              <w:spacing w:line="276" w:lineRule="auto"/>
              <w:rPr>
                <w:rFonts w:ascii="Liberation Serif" w:hAnsi="Liberation Serif" w:cs="Liberation Serif"/>
                <w:bCs/>
                <w:sz w:val="22"/>
                <w:szCs w:val="22"/>
              </w:rPr>
            </w:pPr>
            <w:r w:rsidRPr="00B4693B">
              <w:rPr>
                <w:rFonts w:ascii="Liberation Serif" w:hAnsi="Liberation Serif" w:cs="Liberation Serif"/>
                <w:bCs/>
                <w:sz w:val="22"/>
                <w:szCs w:val="22"/>
              </w:rPr>
              <w:t>Integracja systemów musi pozwalać na identyfikację osób zlecających badania, wykonujących badania oraz opisujących badania.</w:t>
            </w:r>
          </w:p>
        </w:tc>
      </w:tr>
      <w:tr w:rsidR="00546C19" w:rsidRPr="00B4693B" w14:paraId="2636F161" w14:textId="77777777" w:rsidTr="00FD463D">
        <w:tc>
          <w:tcPr>
            <w:tcW w:w="567" w:type="dxa"/>
          </w:tcPr>
          <w:p w14:paraId="521868D3"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0D7A41B2"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Systemy muszą przetwarzać dane zgodnie z obowiązującymi przepisami prawa.</w:t>
            </w:r>
          </w:p>
        </w:tc>
      </w:tr>
      <w:tr w:rsidR="00546C19" w:rsidRPr="00B4693B" w14:paraId="59E31D78" w14:textId="77777777" w:rsidTr="00FD463D">
        <w:trPr>
          <w:cnfStyle w:val="000000100000" w:firstRow="0" w:lastRow="0" w:firstColumn="0" w:lastColumn="0" w:oddVBand="0" w:evenVBand="0" w:oddHBand="1" w:evenHBand="0" w:firstRowFirstColumn="0" w:firstRowLastColumn="0" w:lastRowFirstColumn="0" w:lastRowLastColumn="0"/>
        </w:trPr>
        <w:tc>
          <w:tcPr>
            <w:tcW w:w="567" w:type="dxa"/>
          </w:tcPr>
          <w:p w14:paraId="24D6D40E"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6091F14E" w14:textId="77777777" w:rsidR="00546C19" w:rsidRPr="00B4693B"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kontrolę i raportowanie dawki promieniowania przyjętej przez każdego z pacjentów.</w:t>
            </w:r>
          </w:p>
        </w:tc>
      </w:tr>
      <w:tr w:rsidR="00546C19" w:rsidRPr="00B4693B" w14:paraId="4CD92896" w14:textId="77777777" w:rsidTr="00FD463D">
        <w:tc>
          <w:tcPr>
            <w:tcW w:w="567" w:type="dxa"/>
          </w:tcPr>
          <w:p w14:paraId="78EE6027" w14:textId="77777777" w:rsidR="00546C19" w:rsidRPr="00B4693B" w:rsidRDefault="00546C19" w:rsidP="00216B27">
            <w:pPr>
              <w:pStyle w:val="Akapitzlist1"/>
              <w:numPr>
                <w:ilvl w:val="0"/>
                <w:numId w:val="42"/>
              </w:numPr>
              <w:spacing w:line="276" w:lineRule="auto"/>
              <w:jc w:val="right"/>
              <w:rPr>
                <w:rFonts w:ascii="Liberation Serif" w:hAnsi="Liberation Serif" w:cs="Liberation Serif"/>
                <w:sz w:val="22"/>
                <w:szCs w:val="22"/>
              </w:rPr>
            </w:pPr>
          </w:p>
        </w:tc>
        <w:tc>
          <w:tcPr>
            <w:tcW w:w="8505" w:type="dxa"/>
          </w:tcPr>
          <w:p w14:paraId="6BEBB705" w14:textId="77777777" w:rsidR="00546C19" w:rsidRPr="00B4693B" w:rsidDel="008039B8" w:rsidRDefault="00546C19" w:rsidP="001E4301">
            <w:pPr>
              <w:spacing w:line="276" w:lineRule="auto"/>
              <w:rPr>
                <w:rFonts w:ascii="Liberation Serif" w:hAnsi="Liberation Serif" w:cs="Liberation Serif"/>
                <w:sz w:val="22"/>
                <w:szCs w:val="22"/>
              </w:rPr>
            </w:pPr>
            <w:r w:rsidRPr="00B4693B">
              <w:rPr>
                <w:rFonts w:ascii="Liberation Serif" w:hAnsi="Liberation Serif" w:cs="Liberation Serif"/>
                <w:sz w:val="22"/>
                <w:szCs w:val="22"/>
              </w:rPr>
              <w:t>System musi umożliwiać analizę zdjęć odrzuconych i powtórzonych.</w:t>
            </w:r>
          </w:p>
        </w:tc>
      </w:tr>
    </w:tbl>
    <w:p w14:paraId="41F6E061" w14:textId="77777777" w:rsidR="00546C19" w:rsidRPr="00B4693B" w:rsidRDefault="00546C19" w:rsidP="009A6F34">
      <w:pPr>
        <w:pStyle w:val="Nagwek3"/>
        <w:rPr>
          <w:rFonts w:ascii="Liberation Serif" w:hAnsi="Liberation Serif" w:cs="Liberation Serif"/>
          <w:sz w:val="22"/>
          <w:szCs w:val="22"/>
        </w:rPr>
      </w:pPr>
      <w:bookmarkStart w:id="287" w:name="_Toc108600509"/>
      <w:r w:rsidRPr="00B4693B">
        <w:rPr>
          <w:rFonts w:ascii="Liberation Serif" w:hAnsi="Liberation Serif" w:cs="Liberation Serif"/>
          <w:sz w:val="22"/>
          <w:szCs w:val="22"/>
        </w:rPr>
        <w:t>Integracja z rozwiązaniem katalogowym (SSO, domena Windows).</w:t>
      </w:r>
      <w:bookmarkEnd w:id="287"/>
    </w:p>
    <w:p w14:paraId="370AB391" w14:textId="77777777" w:rsidR="00546C19" w:rsidRPr="00B4693B" w:rsidRDefault="00546C19" w:rsidP="00546C19">
      <w:pPr>
        <w:spacing w:after="0" w:line="276" w:lineRule="auto"/>
        <w:rPr>
          <w:rFonts w:ascii="Liberation Serif" w:hAnsi="Liberation Serif" w:cs="Liberation Serif"/>
        </w:rPr>
      </w:pPr>
      <w:r w:rsidRPr="00B4693B">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3097A2B6" w14:textId="77777777" w:rsidR="00652629" w:rsidRPr="00B4693B" w:rsidRDefault="00546C19" w:rsidP="009A6F34">
      <w:pPr>
        <w:pStyle w:val="Nagwek3"/>
        <w:rPr>
          <w:rFonts w:ascii="Liberation Serif" w:hAnsi="Liberation Serif" w:cs="Liberation Serif"/>
          <w:sz w:val="22"/>
          <w:szCs w:val="22"/>
        </w:rPr>
      </w:pPr>
      <w:bookmarkStart w:id="288" w:name="_Toc108600510"/>
      <w:r w:rsidRPr="00B4693B">
        <w:rPr>
          <w:rFonts w:ascii="Liberation Serif" w:hAnsi="Liberation Serif" w:cs="Liberation Serif"/>
          <w:sz w:val="22"/>
          <w:szCs w:val="22"/>
        </w:rPr>
        <w:t>Zakres migracji danych</w:t>
      </w:r>
      <w:r w:rsidR="001E74A0" w:rsidRPr="00B4693B">
        <w:rPr>
          <w:rFonts w:ascii="Liberation Serif" w:hAnsi="Liberation Serif" w:cs="Liberation Serif"/>
          <w:sz w:val="22"/>
          <w:szCs w:val="22"/>
        </w:rPr>
        <w:t xml:space="preserve"> HIS</w:t>
      </w:r>
      <w:bookmarkEnd w:id="288"/>
      <w:r w:rsidR="00652629" w:rsidRPr="00B4693B">
        <w:rPr>
          <w:rFonts w:ascii="Liberation Serif" w:hAnsi="Liberation Serif" w:cs="Liberation Serif"/>
          <w:sz w:val="22"/>
          <w:szCs w:val="22"/>
        </w:rPr>
        <w:t xml:space="preserve"> </w:t>
      </w:r>
    </w:p>
    <w:p w14:paraId="4449DC36" w14:textId="77777777" w:rsidR="00652629" w:rsidRPr="00B4693B" w:rsidRDefault="00652629" w:rsidP="00652629">
      <w:p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Zamawiający posiada aktualnie system HIS Eskulap produkcji firmy Nexus oraz system </w:t>
      </w:r>
      <w:r w:rsidR="00CF6BCA" w:rsidRPr="00B4693B">
        <w:rPr>
          <w:rFonts w:ascii="Liberation Serif" w:eastAsia="Calibri" w:hAnsi="Liberation Serif" w:cs="Liberation Serif"/>
        </w:rPr>
        <w:t>KS-Medis firmy</w:t>
      </w:r>
      <w:r w:rsidRPr="00B4693B">
        <w:rPr>
          <w:rFonts w:ascii="Liberation Serif" w:eastAsia="Calibri" w:hAnsi="Liberation Serif" w:cs="Liberation Serif"/>
        </w:rPr>
        <w:t xml:space="preserve"> Kamsoft. </w:t>
      </w:r>
      <w:r w:rsidR="00CF6BCA" w:rsidRPr="00B4693B">
        <w:rPr>
          <w:rFonts w:ascii="Liberation Serif" w:eastAsia="Calibri" w:hAnsi="Liberation Serif" w:cs="Liberation Serif"/>
        </w:rPr>
        <w:t xml:space="preserve">Ponadto przedmiotem migracji muszą być także dane pochodzące z systemu klasy ERP produkcji firmy </w:t>
      </w:r>
      <w:r w:rsidR="006F04CD" w:rsidRPr="00B4693B">
        <w:rPr>
          <w:rFonts w:ascii="Liberation Serif" w:eastAsia="Calibri" w:hAnsi="Liberation Serif" w:cs="Liberation Serif"/>
        </w:rPr>
        <w:t>BP</w:t>
      </w:r>
      <w:r w:rsidR="00CF6BCA" w:rsidRPr="00B4693B">
        <w:rPr>
          <w:rFonts w:ascii="Liberation Serif" w:eastAsia="Calibri" w:hAnsi="Liberation Serif" w:cs="Liberation Serif"/>
        </w:rPr>
        <w:t>SC.</w:t>
      </w:r>
      <w:r w:rsidR="00A72CC4" w:rsidRPr="00B4693B">
        <w:rPr>
          <w:rFonts w:ascii="Liberation Serif" w:eastAsia="Calibri" w:hAnsi="Liberation Serif" w:cs="Liberation Serif"/>
        </w:rPr>
        <w:t xml:space="preserve"> </w:t>
      </w:r>
      <w:r w:rsidRPr="00B4693B">
        <w:rPr>
          <w:rFonts w:ascii="Liberation Serif" w:eastAsia="Calibri" w:hAnsi="Liberation Serif" w:cs="Liberation Serif"/>
        </w:rPr>
        <w:t>Migracja danych z tych systemów do systemu oferowanego w niniejszym postępowaniu będzie miała miejsce na następujących zasadach:</w:t>
      </w:r>
    </w:p>
    <w:p w14:paraId="6091D104" w14:textId="77777777" w:rsidR="009A6F34" w:rsidRPr="00B4693B" w:rsidRDefault="00652629"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Przedmiot migracji - przeniesienie danych</w:t>
      </w:r>
      <w:r w:rsidR="00306A33" w:rsidRPr="00B4693B">
        <w:rPr>
          <w:rFonts w:ascii="Liberation Serif" w:eastAsia="Calibri" w:hAnsi="Liberation Serif" w:cs="Liberation Serif"/>
        </w:rPr>
        <w:t>: osobowych,</w:t>
      </w:r>
      <w:r w:rsidRPr="00B4693B">
        <w:rPr>
          <w:rFonts w:ascii="Liberation Serif" w:eastAsia="Calibri" w:hAnsi="Liberation Serif" w:cs="Liberation Serif"/>
        </w:rPr>
        <w:t xml:space="preserve"> </w:t>
      </w:r>
      <w:r w:rsidR="00306A33" w:rsidRPr="00B4693B">
        <w:rPr>
          <w:rFonts w:ascii="Liberation Serif" w:eastAsia="Calibri" w:hAnsi="Liberation Serif" w:cs="Liberation Serif"/>
        </w:rPr>
        <w:t>medycznych</w:t>
      </w:r>
      <w:r w:rsidR="00306A33" w:rsidRPr="00B4693B">
        <w:rPr>
          <w:rFonts w:ascii="Liberation Serif" w:eastAsia="Calibri" w:hAnsi="Liberation Serif" w:cs="Liberation Serif"/>
          <w:color w:val="FF0000"/>
        </w:rPr>
        <w:t xml:space="preserve">, </w:t>
      </w:r>
      <w:r w:rsidR="00306A33" w:rsidRPr="00B4693B">
        <w:rPr>
          <w:rFonts w:ascii="Liberation Serif" w:eastAsia="Calibri" w:hAnsi="Liberation Serif" w:cs="Liberation Serif"/>
        </w:rPr>
        <w:t>finansowych, kadrowych, materiałowych.</w:t>
      </w:r>
    </w:p>
    <w:p w14:paraId="550C78A5" w14:textId="77777777" w:rsidR="009A6F34" w:rsidRPr="00B4693B" w:rsidRDefault="00652629"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Zamawiający jako poprawne wykonanie migracji rozumie dokonanie migracji z systemów na dzień wykonania analizy przedmigracyjnej oraz </w:t>
      </w:r>
      <w:r w:rsidR="00306A33" w:rsidRPr="00B4693B">
        <w:rPr>
          <w:rFonts w:ascii="Liberation Serif" w:eastAsia="Calibri" w:hAnsi="Liberation Serif" w:cs="Liberation Serif"/>
        </w:rPr>
        <w:t xml:space="preserve">w </w:t>
      </w:r>
      <w:r w:rsidRPr="00B4693B">
        <w:rPr>
          <w:rFonts w:ascii="Liberation Serif" w:eastAsia="Calibri" w:hAnsi="Liberation Serif" w:cs="Liberation Serif"/>
        </w:rPr>
        <w:t xml:space="preserve">okresie przejściowym tzn. od dnia wykonania analizy przedmigracyjnej do dnia przełączenia systemów </w:t>
      </w:r>
      <w:r w:rsidR="006F04CD" w:rsidRPr="00B4693B">
        <w:rPr>
          <w:rFonts w:ascii="Liberation Serif" w:eastAsia="Calibri" w:hAnsi="Liberation Serif" w:cs="Liberation Serif"/>
        </w:rPr>
        <w:t>Nexus, BPSC,</w:t>
      </w:r>
      <w:r w:rsidRPr="00B4693B">
        <w:rPr>
          <w:rFonts w:ascii="Liberation Serif" w:eastAsia="Calibri" w:hAnsi="Liberation Serif" w:cs="Liberation Serif"/>
        </w:rPr>
        <w:t xml:space="preserve"> Kamsoft w tryb „tylko do odczytu” (tzn. do dnia, od którego Zamawiający będzie archiwizował dane tylko i wyłącznie w nowym systemie HIS).</w:t>
      </w:r>
    </w:p>
    <w:p w14:paraId="5A7D24E3" w14:textId="77777777" w:rsidR="00652629" w:rsidRPr="00B4693B" w:rsidRDefault="00652629"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Określenie ramowych etapów prowadzenia procesu migracji: </w:t>
      </w:r>
    </w:p>
    <w:p w14:paraId="0DFCF53B" w14:textId="77777777" w:rsidR="009A6F34" w:rsidRPr="00B4693B" w:rsidRDefault="00652629" w:rsidP="00216B27">
      <w:pPr>
        <w:pStyle w:val="Akapitzlist"/>
        <w:numPr>
          <w:ilvl w:val="0"/>
          <w:numId w:val="204"/>
        </w:numPr>
        <w:spacing w:after="0" w:line="276" w:lineRule="auto"/>
        <w:rPr>
          <w:rFonts w:ascii="Liberation Serif" w:eastAsia="Calibri" w:hAnsi="Liberation Serif" w:cs="Liberation Serif"/>
        </w:rPr>
      </w:pPr>
      <w:r w:rsidRPr="00B4693B">
        <w:rPr>
          <w:rFonts w:ascii="Liberation Serif" w:eastAsia="Calibri" w:hAnsi="Liberation Serif" w:cs="Liberation Serif"/>
        </w:rPr>
        <w:t>przekazanie przez Zamawiającego dostępów plik</w:t>
      </w:r>
      <w:r w:rsidR="00B85981" w:rsidRPr="00B4693B">
        <w:rPr>
          <w:rFonts w:ascii="Liberation Serif" w:eastAsia="Calibri" w:hAnsi="Liberation Serif" w:cs="Liberation Serif"/>
        </w:rPr>
        <w:t>ów baz danych.</w:t>
      </w:r>
    </w:p>
    <w:p w14:paraId="3C5886F7" w14:textId="77777777" w:rsidR="009A6F34" w:rsidRPr="00B4693B" w:rsidRDefault="05D1A474" w:rsidP="00216B27">
      <w:pPr>
        <w:pStyle w:val="Akapitzlist"/>
        <w:numPr>
          <w:ilvl w:val="0"/>
          <w:numId w:val="204"/>
        </w:numPr>
        <w:spacing w:after="0" w:line="276" w:lineRule="auto"/>
        <w:rPr>
          <w:rFonts w:ascii="Liberation Serif" w:eastAsia="Calibri" w:hAnsi="Liberation Serif" w:cs="Liberation Serif"/>
        </w:rPr>
      </w:pPr>
      <w:r w:rsidRPr="00B4693B">
        <w:rPr>
          <w:rFonts w:ascii="Liberation Serif" w:eastAsia="Calibri" w:hAnsi="Liberation Serif" w:cs="Liberation Serif"/>
        </w:rPr>
        <w:t>opracowanie Planu Migracji (do 21 dni od dnia podpisania umowy), określającego m.in.: niezbędnych przygotowawczych prac konfiguracyjnych, planu tes</w:t>
      </w:r>
      <w:r w:rsidR="3F9610E1" w:rsidRPr="00B4693B">
        <w:rPr>
          <w:rFonts w:ascii="Liberation Serif" w:eastAsia="Calibri" w:hAnsi="Liberation Serif" w:cs="Liberation Serif"/>
        </w:rPr>
        <w:t xml:space="preserve">tów, raportów weryfikacyjnych, </w:t>
      </w:r>
      <w:r w:rsidRPr="00B4693B">
        <w:rPr>
          <w:rFonts w:ascii="Liberation Serif" w:eastAsia="Calibri" w:hAnsi="Liberation Serif" w:cs="Liberation Serif"/>
        </w:rPr>
        <w:t>harmonogramu migracji.</w:t>
      </w:r>
      <w:r w:rsidR="796672D7" w:rsidRPr="00B4693B">
        <w:rPr>
          <w:rFonts w:ascii="Liberation Serif" w:eastAsia="Calibri" w:hAnsi="Liberation Serif" w:cs="Liberation Serif"/>
        </w:rPr>
        <w:t xml:space="preserve"> W</w:t>
      </w:r>
      <w:r w:rsidR="3F9610E1" w:rsidRPr="00B4693B">
        <w:rPr>
          <w:rFonts w:ascii="Liberation Serif" w:eastAsia="Calibri" w:hAnsi="Liberation Serif" w:cs="Liberation Serif"/>
        </w:rPr>
        <w:t xml:space="preserve">ykonanie migracji testowej </w:t>
      </w:r>
      <w:r w:rsidRPr="00B4693B">
        <w:rPr>
          <w:rFonts w:ascii="Liberation Serif" w:eastAsia="Calibri" w:hAnsi="Liberation Serif" w:cs="Liberation Serif"/>
        </w:rPr>
        <w:t>w ciągu 30-40 dni, (termin ten ulegnie dookreśleniu na etapie tworzenia Planu Migracji) od dnia podpisania umowy po 1.000 rekordów pacjenta z systemów Eskulap oraz Kamsoft</w:t>
      </w:r>
      <w:r w:rsidR="1B7FAA17" w:rsidRPr="00B4693B">
        <w:rPr>
          <w:rFonts w:ascii="Liberation Serif" w:eastAsia="Calibri" w:hAnsi="Liberation Serif" w:cs="Liberation Serif"/>
        </w:rPr>
        <w:t xml:space="preserve"> (lub jednego z nich w przypadku zaoferowania któregoś z obecnie użytkowanych)</w:t>
      </w:r>
      <w:r w:rsidRPr="00B4693B">
        <w:rPr>
          <w:rFonts w:ascii="Liberation Serif" w:eastAsia="Calibri" w:hAnsi="Liberation Serif" w:cs="Liberation Serif"/>
        </w:rPr>
        <w:t>.</w:t>
      </w:r>
    </w:p>
    <w:p w14:paraId="2B3E83DA" w14:textId="77777777" w:rsidR="009A6F34" w:rsidRPr="00B4693B" w:rsidRDefault="00652629" w:rsidP="00216B27">
      <w:pPr>
        <w:pStyle w:val="Akapitzlist"/>
        <w:numPr>
          <w:ilvl w:val="0"/>
          <w:numId w:val="204"/>
        </w:numPr>
        <w:spacing w:after="0" w:line="276" w:lineRule="auto"/>
        <w:rPr>
          <w:rFonts w:ascii="Liberation Serif" w:eastAsia="Calibri" w:hAnsi="Liberation Serif" w:cs="Liberation Serif"/>
        </w:rPr>
      </w:pPr>
      <w:r w:rsidRPr="00B4693B">
        <w:rPr>
          <w:rFonts w:ascii="Liberation Serif" w:eastAsia="Calibri" w:hAnsi="Liberation Serif" w:cs="Liberation Serif"/>
        </w:rPr>
        <w:t>przekazanie osobie wskazanej przez Zamawiającego dostępu do wdrażanego nowego systemu HIS w celu weryfikacji poprawności przeprowadzenia migracji testowej</w:t>
      </w:r>
    </w:p>
    <w:p w14:paraId="18551F09" w14:textId="77777777" w:rsidR="009A6F34" w:rsidRPr="00B4693B" w:rsidRDefault="00652629" w:rsidP="00216B27">
      <w:pPr>
        <w:pStyle w:val="Akapitzlist"/>
        <w:numPr>
          <w:ilvl w:val="0"/>
          <w:numId w:val="204"/>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14 dni od dnia przeprowadzenia migracji testowej po potwierdzeniu przez Zamawiającego zgodności danych pacjentów rozpoczęcie migracji pozostałych rekordów pacjentów </w:t>
      </w:r>
    </w:p>
    <w:p w14:paraId="149451C5" w14:textId="77777777" w:rsidR="009A6F34" w:rsidRPr="00B4693B" w:rsidRDefault="00652629" w:rsidP="00216B27">
      <w:pPr>
        <w:pStyle w:val="Akapitzlist"/>
        <w:numPr>
          <w:ilvl w:val="0"/>
          <w:numId w:val="204"/>
        </w:numPr>
        <w:spacing w:after="0" w:line="276" w:lineRule="auto"/>
        <w:rPr>
          <w:rFonts w:ascii="Liberation Serif" w:eastAsia="Calibri" w:hAnsi="Liberation Serif" w:cs="Liberation Serif"/>
        </w:rPr>
      </w:pPr>
      <w:r w:rsidRPr="00B4693B">
        <w:rPr>
          <w:rFonts w:ascii="Liberation Serif" w:eastAsia="Calibri" w:hAnsi="Liberation Serif" w:cs="Liberation Serif"/>
        </w:rPr>
        <w:t>w ciągu 7 dni od zakończenia migracji Wykonawca przekaże raport z migracji danych pacjenta</w:t>
      </w:r>
    </w:p>
    <w:p w14:paraId="1911C092" w14:textId="77777777" w:rsidR="009A6F34" w:rsidRPr="00B4693B" w:rsidRDefault="00652629"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Zamawiający przewiduje, że zbi</w:t>
      </w:r>
      <w:r w:rsidR="006F04CD" w:rsidRPr="00B4693B">
        <w:rPr>
          <w:rFonts w:ascii="Liberation Serif" w:eastAsia="Calibri" w:hAnsi="Liberation Serif" w:cs="Liberation Serif"/>
        </w:rPr>
        <w:t>ory</w:t>
      </w:r>
      <w:r w:rsidRPr="00B4693B">
        <w:rPr>
          <w:rFonts w:ascii="Liberation Serif" w:eastAsia="Calibri" w:hAnsi="Liberation Serif" w:cs="Liberation Serif"/>
        </w:rPr>
        <w:t xml:space="preserve"> danych przewidzian</w:t>
      </w:r>
      <w:r w:rsidR="006F04CD" w:rsidRPr="00B4693B">
        <w:rPr>
          <w:rFonts w:ascii="Liberation Serif" w:eastAsia="Calibri" w:hAnsi="Liberation Serif" w:cs="Liberation Serif"/>
        </w:rPr>
        <w:t>e</w:t>
      </w:r>
      <w:r w:rsidRPr="00B4693B">
        <w:rPr>
          <w:rFonts w:ascii="Liberation Serif" w:eastAsia="Calibri" w:hAnsi="Liberation Serif" w:cs="Liberation Serif"/>
        </w:rPr>
        <w:t xml:space="preserve"> do migracji </w:t>
      </w:r>
      <w:r w:rsidR="00B85981" w:rsidRPr="00B4693B">
        <w:rPr>
          <w:rFonts w:ascii="Liberation Serif" w:eastAsia="Calibri" w:hAnsi="Liberation Serif" w:cs="Liberation Serif"/>
        </w:rPr>
        <w:t>z systemów</w:t>
      </w:r>
      <w:r w:rsidR="006F04CD" w:rsidRPr="00B4693B">
        <w:rPr>
          <w:rFonts w:ascii="Liberation Serif" w:eastAsia="Calibri" w:hAnsi="Liberation Serif" w:cs="Liberation Serif"/>
        </w:rPr>
        <w:t xml:space="preserve">, które łącznie </w:t>
      </w:r>
      <w:r w:rsidRPr="00B4693B">
        <w:rPr>
          <w:rFonts w:ascii="Liberation Serif" w:eastAsia="Calibri" w:hAnsi="Liberation Serif" w:cs="Liberation Serif"/>
        </w:rPr>
        <w:t>będ</w:t>
      </w:r>
      <w:r w:rsidR="006F04CD" w:rsidRPr="00B4693B">
        <w:rPr>
          <w:rFonts w:ascii="Liberation Serif" w:eastAsia="Calibri" w:hAnsi="Liberation Serif" w:cs="Liberation Serif"/>
        </w:rPr>
        <w:t>ą obejmowały</w:t>
      </w:r>
      <w:r w:rsidRPr="00B4693B">
        <w:rPr>
          <w:rFonts w:ascii="Liberation Serif" w:eastAsia="Calibri" w:hAnsi="Liberation Serif" w:cs="Liberation Serif"/>
        </w:rPr>
        <w:t xml:space="preserve"> </w:t>
      </w:r>
      <w:r w:rsidR="00306A33" w:rsidRPr="00B4693B">
        <w:rPr>
          <w:rFonts w:ascii="Liberation Serif" w:eastAsia="Calibri" w:hAnsi="Liberation Serif" w:cs="Liberation Serif"/>
        </w:rPr>
        <w:t>ok</w:t>
      </w:r>
      <w:r w:rsidRPr="00B4693B">
        <w:rPr>
          <w:rFonts w:ascii="Liberation Serif" w:eastAsia="Calibri" w:hAnsi="Liberation Serif" w:cs="Liberation Serif"/>
        </w:rPr>
        <w:t xml:space="preserve"> </w:t>
      </w:r>
      <w:r w:rsidR="006F04CD" w:rsidRPr="00B4693B">
        <w:rPr>
          <w:rFonts w:ascii="Liberation Serif" w:eastAsia="Calibri" w:hAnsi="Liberation Serif" w:cs="Liberation Serif"/>
        </w:rPr>
        <w:t>1</w:t>
      </w:r>
      <w:r w:rsidR="008A67F3" w:rsidRPr="00B4693B">
        <w:rPr>
          <w:rFonts w:ascii="Liberation Serif" w:eastAsia="Calibri" w:hAnsi="Liberation Serif" w:cs="Liberation Serif"/>
        </w:rPr>
        <w:t> </w:t>
      </w:r>
      <w:r w:rsidR="006F04CD" w:rsidRPr="00B4693B">
        <w:rPr>
          <w:rFonts w:ascii="Liberation Serif" w:eastAsia="Calibri" w:hAnsi="Liberation Serif" w:cs="Liberation Serif"/>
        </w:rPr>
        <w:t>0</w:t>
      </w:r>
      <w:r w:rsidR="00306A33" w:rsidRPr="00B4693B">
        <w:rPr>
          <w:rFonts w:ascii="Liberation Serif" w:eastAsia="Calibri" w:hAnsi="Liberation Serif" w:cs="Liberation Serif"/>
        </w:rPr>
        <w:t>0</w:t>
      </w:r>
      <w:r w:rsidRPr="00B4693B">
        <w:rPr>
          <w:rFonts w:ascii="Liberation Serif" w:eastAsia="Calibri" w:hAnsi="Liberation Serif" w:cs="Liberation Serif"/>
        </w:rPr>
        <w:t>0</w:t>
      </w:r>
      <w:r w:rsidR="008A67F3" w:rsidRPr="00B4693B">
        <w:rPr>
          <w:rFonts w:ascii="Liberation Serif" w:eastAsia="Calibri" w:hAnsi="Liberation Serif" w:cs="Liberation Serif"/>
        </w:rPr>
        <w:t xml:space="preserve"> </w:t>
      </w:r>
      <w:r w:rsidRPr="00B4693B">
        <w:rPr>
          <w:rFonts w:ascii="Liberation Serif" w:eastAsia="Calibri" w:hAnsi="Liberation Serif" w:cs="Liberation Serif"/>
        </w:rPr>
        <w:t>000 rekordów</w:t>
      </w:r>
      <w:r w:rsidR="006F04CD" w:rsidRPr="00B4693B">
        <w:rPr>
          <w:rFonts w:ascii="Liberation Serif" w:eastAsia="Calibri" w:hAnsi="Liberation Serif" w:cs="Liberation Serif"/>
        </w:rPr>
        <w:t xml:space="preserve">. </w:t>
      </w:r>
      <w:r w:rsidR="00306A33" w:rsidRPr="00B4693B">
        <w:rPr>
          <w:rFonts w:ascii="Liberation Serif" w:eastAsia="Calibri" w:hAnsi="Liberation Serif" w:cs="Liberation Serif"/>
        </w:rPr>
        <w:t>Zbiory d</w:t>
      </w:r>
      <w:r w:rsidR="00CF6BCA" w:rsidRPr="00B4693B">
        <w:rPr>
          <w:rFonts w:ascii="Liberation Serif" w:eastAsia="Calibri" w:hAnsi="Liberation Serif" w:cs="Liberation Serif"/>
        </w:rPr>
        <w:t>an</w:t>
      </w:r>
      <w:r w:rsidR="00306A33" w:rsidRPr="00B4693B">
        <w:rPr>
          <w:rFonts w:ascii="Liberation Serif" w:eastAsia="Calibri" w:hAnsi="Liberation Serif" w:cs="Liberation Serif"/>
        </w:rPr>
        <w:t>ych</w:t>
      </w:r>
      <w:r w:rsidR="00CF6BCA" w:rsidRPr="00B4693B">
        <w:rPr>
          <w:rFonts w:ascii="Liberation Serif" w:eastAsia="Calibri" w:hAnsi="Liberation Serif" w:cs="Liberation Serif"/>
        </w:rPr>
        <w:t xml:space="preserve"> są przetwarzane w motorze bazy danych Oracle.</w:t>
      </w:r>
    </w:p>
    <w:p w14:paraId="591557E3" w14:textId="77777777" w:rsidR="00652629" w:rsidRPr="00B4693B" w:rsidRDefault="00652629"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hAnsi="Liberation Serif" w:cs="Liberation Serif"/>
        </w:rPr>
        <w:t xml:space="preserve">Zakres migrowanych baz danych </w:t>
      </w:r>
      <w:r w:rsidR="00306A33" w:rsidRPr="00B4693B">
        <w:rPr>
          <w:rFonts w:ascii="Liberation Serif" w:hAnsi="Liberation Serif" w:cs="Liberation Serif"/>
        </w:rPr>
        <w:t xml:space="preserve">z systemów medycznych </w:t>
      </w:r>
      <w:r w:rsidR="00A72CC4" w:rsidRPr="00B4693B">
        <w:rPr>
          <w:rFonts w:ascii="Liberation Serif" w:hAnsi="Liberation Serif" w:cs="Liberation Serif"/>
        </w:rPr>
        <w:t>obejmuje</w:t>
      </w:r>
      <w:r w:rsidRPr="00B4693B">
        <w:rPr>
          <w:rFonts w:ascii="Liberation Serif" w:hAnsi="Liberation Serif" w:cs="Liberation Serif"/>
        </w:rPr>
        <w:t>:</w:t>
      </w:r>
    </w:p>
    <w:p w14:paraId="22D977CF"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dane osobowe pacjentów i opiekunów,</w:t>
      </w:r>
    </w:p>
    <w:p w14:paraId="0BD5F999"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dane dotyczące skierowań,</w:t>
      </w:r>
    </w:p>
    <w:p w14:paraId="2AD51B4E"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dane dotyczące kolejek oczekujących i terminarzy,</w:t>
      </w:r>
    </w:p>
    <w:p w14:paraId="4C854611"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terminy planowanych badań, zabiegów, rehabilitacji, konsultacji,</w:t>
      </w:r>
    </w:p>
    <w:p w14:paraId="2FDDE600"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dane dotyczące weryfikacji uprawnień pacjentów do świadczeń pozyskiwanych z systemu eWUŚ,</w:t>
      </w:r>
    </w:p>
    <w:p w14:paraId="6ECD5016"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lastRenderedPageBreak/>
        <w:t>deklaracje POZ dane personelu medycznego w tym lekarzy (pracujących i kierujących) wraz z nr prawa wykonywania zawodu oraz specjalizacjami,</w:t>
      </w:r>
    </w:p>
    <w:p w14:paraId="55863DC6"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dane instytucji zewnętrznych zlecających realizację świadczeń,</w:t>
      </w:r>
    </w:p>
    <w:p w14:paraId="19FCB06B"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słownik instytucji kierujących,</w:t>
      </w:r>
    </w:p>
    <w:p w14:paraId="0E08CA65"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struktura organizacyjna jednostek,</w:t>
      </w:r>
    </w:p>
    <w:p w14:paraId="02495026" w14:textId="77777777" w:rsidR="00652629" w:rsidRPr="00B4693B" w:rsidRDefault="00652629" w:rsidP="00216B27">
      <w:pPr>
        <w:pStyle w:val="Akapitzlist"/>
        <w:numPr>
          <w:ilvl w:val="0"/>
          <w:numId w:val="201"/>
        </w:numPr>
        <w:spacing w:after="0" w:line="276" w:lineRule="auto"/>
        <w:rPr>
          <w:rFonts w:ascii="Liberation Serif" w:hAnsi="Liberation Serif" w:cs="Liberation Serif"/>
        </w:rPr>
      </w:pPr>
      <w:r w:rsidRPr="00B4693B">
        <w:rPr>
          <w:rFonts w:ascii="Liberation Serif" w:hAnsi="Liberation Serif" w:cs="Liberation Serif"/>
        </w:rPr>
        <w:t>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w:t>
      </w:r>
    </w:p>
    <w:p w14:paraId="519471E8" w14:textId="77777777" w:rsidR="00B85981" w:rsidRPr="00B4693B" w:rsidRDefault="00B85981"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kolejki oczekujących,</w:t>
      </w:r>
    </w:p>
    <w:p w14:paraId="46E2C2A6" w14:textId="77777777" w:rsidR="00652629" w:rsidRPr="00B4693B" w:rsidRDefault="00652629"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dane obrazowe przetwarzane w PACS (DICOM),</w:t>
      </w:r>
    </w:p>
    <w:p w14:paraId="04524455" w14:textId="77777777" w:rsidR="00652629" w:rsidRPr="00B4693B" w:rsidRDefault="00652629"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cenniki,</w:t>
      </w:r>
    </w:p>
    <w:p w14:paraId="6314252D" w14:textId="77777777" w:rsidR="00306A33" w:rsidRPr="00B4693B" w:rsidRDefault="00306A33"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hAnsi="Liberation Serif" w:cs="Liberation Serif"/>
        </w:rPr>
        <w:t xml:space="preserve">Zakres migrowanych baz danych z systemu ERP </w:t>
      </w:r>
      <w:r w:rsidR="00A72CC4" w:rsidRPr="00B4693B">
        <w:rPr>
          <w:rFonts w:ascii="Liberation Serif" w:hAnsi="Liberation Serif" w:cs="Liberation Serif"/>
        </w:rPr>
        <w:t>obejmuje</w:t>
      </w:r>
      <w:r w:rsidRPr="00B4693B">
        <w:rPr>
          <w:rFonts w:ascii="Liberation Serif" w:hAnsi="Liberation Serif" w:cs="Liberation Serif"/>
        </w:rPr>
        <w:t>:</w:t>
      </w:r>
    </w:p>
    <w:p w14:paraId="16E32750" w14:textId="77777777" w:rsidR="006F04CD" w:rsidRPr="00B4693B" w:rsidRDefault="006F04CD" w:rsidP="00216B27">
      <w:pPr>
        <w:pStyle w:val="Akapitzlist"/>
        <w:numPr>
          <w:ilvl w:val="0"/>
          <w:numId w:val="210"/>
        </w:numPr>
        <w:spacing w:after="0" w:line="276" w:lineRule="auto"/>
        <w:rPr>
          <w:rFonts w:ascii="Liberation Serif" w:hAnsi="Liberation Serif" w:cs="Liberation Serif"/>
        </w:rPr>
      </w:pPr>
      <w:r w:rsidRPr="00B4693B">
        <w:rPr>
          <w:rFonts w:ascii="Liberation Serif" w:eastAsia="Calibri" w:hAnsi="Liberation Serif" w:cs="Liberation Serif"/>
        </w:rPr>
        <w:t>FK. Katalog kontrahentów z</w:t>
      </w:r>
      <w:r w:rsidR="00C754BC" w:rsidRPr="00B4693B">
        <w:rPr>
          <w:rFonts w:ascii="Liberation Serif" w:eastAsia="Calibri" w:hAnsi="Liberation Serif" w:cs="Liberation Serif"/>
        </w:rPr>
        <w:t>:</w:t>
      </w:r>
    </w:p>
    <w:p w14:paraId="2367D41F"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aktualnymi kontami bankowymi:</w:t>
      </w:r>
    </w:p>
    <w:p w14:paraId="61417B9B"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 xml:space="preserve">id kontrahenta </w:t>
      </w:r>
    </w:p>
    <w:p w14:paraId="282FDB0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 xml:space="preserve">symbol kontrahenta </w:t>
      </w:r>
    </w:p>
    <w:p w14:paraId="4EF3513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wszystkie dane adresowe</w:t>
      </w:r>
    </w:p>
    <w:p w14:paraId="677FC6D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NIP</w:t>
      </w:r>
    </w:p>
    <w:p w14:paraId="2BFBAC0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REGON</w:t>
      </w:r>
    </w:p>
    <w:p w14:paraId="7103496E"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nr rachunku bankowego</w:t>
      </w:r>
    </w:p>
    <w:p w14:paraId="2624E657" w14:textId="77777777" w:rsidR="006F04CD" w:rsidRPr="00B4693B" w:rsidRDefault="006F04CD"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FK. Rozrachunki nierozliczone na moment startu systemu:</w:t>
      </w:r>
    </w:p>
    <w:p w14:paraId="70A5684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rozrachunku</w:t>
      </w:r>
    </w:p>
    <w:p w14:paraId="149F43DE"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rozrachunku</w:t>
      </w:r>
    </w:p>
    <w:p w14:paraId="3CFB52B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konta</w:t>
      </w:r>
    </w:p>
    <w:p w14:paraId="10A14A18"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symbol konta</w:t>
      </w:r>
    </w:p>
    <w:p w14:paraId="16A427C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kontrahenta z</w:t>
      </w:r>
    </w:p>
    <w:p w14:paraId="3295D0F6"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poprzedniego systemu</w:t>
      </w:r>
    </w:p>
    <w:p w14:paraId="387E298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 xml:space="preserve">symbol kontrahenta </w:t>
      </w:r>
    </w:p>
    <w:p w14:paraId="5B0C4123"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strona WN/MA</w:t>
      </w:r>
    </w:p>
    <w:p w14:paraId="002BC9CA"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znacznik naliczenie/zapłata</w:t>
      </w:r>
    </w:p>
    <w:p w14:paraId="2AE8F75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kwota</w:t>
      </w:r>
    </w:p>
    <w:p w14:paraId="46659DD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wystawienia</w:t>
      </w:r>
    </w:p>
    <w:p w14:paraId="43655C8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operacji</w:t>
      </w:r>
    </w:p>
    <w:p w14:paraId="229AB66E"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płatności</w:t>
      </w:r>
    </w:p>
    <w:p w14:paraId="24554D3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zapłaty</w:t>
      </w:r>
    </w:p>
    <w:p w14:paraId="777FF3BF" w14:textId="77777777" w:rsidR="006F04CD" w:rsidRPr="00B4693B" w:rsidRDefault="006F04CD"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GM. Indeksy materiałowe:</w:t>
      </w:r>
    </w:p>
    <w:p w14:paraId="02B6CC25"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indeksu</w:t>
      </w:r>
    </w:p>
    <w:p w14:paraId="39C24E5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symbol indeksu</w:t>
      </w:r>
    </w:p>
    <w:p w14:paraId="6E43D0C5"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nazwa</w:t>
      </w:r>
    </w:p>
    <w:p w14:paraId="3AAD07C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jednostka miary przychodu</w:t>
      </w:r>
    </w:p>
    <w:p w14:paraId="1B0F706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jednostka miary rozchodu</w:t>
      </w:r>
    </w:p>
    <w:p w14:paraId="3A58BBFF"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rodzaj kosztu FK</w:t>
      </w:r>
    </w:p>
    <w:p w14:paraId="7930FA8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CPV2</w:t>
      </w:r>
    </w:p>
    <w:p w14:paraId="67080587" w14:textId="77777777" w:rsidR="006F04CD" w:rsidRPr="00B4693B" w:rsidRDefault="006F04CD"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KP. Dane osobowe:</w:t>
      </w:r>
    </w:p>
    <w:p w14:paraId="39C8E8E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lastRenderedPageBreak/>
        <w:t>nazwisko,</w:t>
      </w:r>
    </w:p>
    <w:p w14:paraId="6B9ADB9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nazwisko rodowe,</w:t>
      </w:r>
    </w:p>
    <w:p w14:paraId="2EE770F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imię 1,</w:t>
      </w:r>
    </w:p>
    <w:p w14:paraId="7FE4D13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imię 2,</w:t>
      </w:r>
    </w:p>
    <w:p w14:paraId="083A70D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płeć,</w:t>
      </w:r>
    </w:p>
    <w:p w14:paraId="45079D6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pesel,</w:t>
      </w:r>
    </w:p>
    <w:p w14:paraId="502D71B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urodzenia,</w:t>
      </w:r>
    </w:p>
    <w:p w14:paraId="7A6FA33C"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miejsce urodzenia,</w:t>
      </w:r>
    </w:p>
    <w:p w14:paraId="27D6326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imiona rodziców,</w:t>
      </w:r>
    </w:p>
    <w:p w14:paraId="5F57773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NIP,</w:t>
      </w:r>
    </w:p>
    <w:p w14:paraId="3984AFB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adres stały,</w:t>
      </w:r>
    </w:p>
    <w:p w14:paraId="32554D8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adres czasowy,</w:t>
      </w:r>
    </w:p>
    <w:p w14:paraId="0D8B21C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adres do korespondencji,</w:t>
      </w:r>
    </w:p>
    <w:p w14:paraId="2D9BE048"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teczki,</w:t>
      </w:r>
    </w:p>
    <w:p w14:paraId="4FF7EFD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wykształcenie,</w:t>
      </w:r>
    </w:p>
    <w:p w14:paraId="75B8E218"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ostatnia ukończona uczelnia,</w:t>
      </w:r>
    </w:p>
    <w:p w14:paraId="50C6AE80"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ukończenia uczelni/szkoły,</w:t>
      </w:r>
    </w:p>
    <w:p w14:paraId="71214109" w14:textId="77777777" w:rsidR="006F04CD" w:rsidRPr="00B4693B" w:rsidRDefault="006F04CD" w:rsidP="00216B27">
      <w:pPr>
        <w:pStyle w:val="Akapitzlist"/>
        <w:numPr>
          <w:ilvl w:val="0"/>
          <w:numId w:val="202"/>
        </w:numPr>
        <w:spacing w:line="276" w:lineRule="auto"/>
        <w:rPr>
          <w:rFonts w:ascii="Liberation Serif" w:hAnsi="Liberation Serif" w:cs="Liberation Serif"/>
        </w:rPr>
      </w:pPr>
      <w:r w:rsidRPr="00B4693B">
        <w:rPr>
          <w:rFonts w:ascii="Liberation Serif" w:hAnsi="Liberation Serif" w:cs="Liberation Serif"/>
        </w:rPr>
        <w:t>tytuł zawodowy,</w:t>
      </w:r>
    </w:p>
    <w:p w14:paraId="23C8DCA0"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stopień naukowy.</w:t>
      </w:r>
    </w:p>
    <w:p w14:paraId="6BC49E65"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Ubezpieczenie pracownika (dane ZUS):</w:t>
      </w:r>
    </w:p>
    <w:p w14:paraId="70FD7256"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tytuł ubezpieczenia,</w:t>
      </w:r>
    </w:p>
    <w:p w14:paraId="461851F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prawo do emerytury i renty,</w:t>
      </w:r>
    </w:p>
    <w:p w14:paraId="2E0C586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stopień renty (jeden znak),</w:t>
      </w:r>
    </w:p>
    <w:p w14:paraId="2AA836B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typ identyfikatora (P-pesel, N-NIP),</w:t>
      </w:r>
    </w:p>
    <w:p w14:paraId="124704E3"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oddział nfz,</w:t>
      </w:r>
    </w:p>
    <w:p w14:paraId="4993311C"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początku ubezp. społecznych,</w:t>
      </w:r>
    </w:p>
    <w:p w14:paraId="2ECFE54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początku ubezp. zdrowotnego,</w:t>
      </w:r>
    </w:p>
    <w:p w14:paraId="789C848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czy jest składana deklaracja zerowa za pracownika (w przypadku osób na bezpłatnym - t-tak lub n- nie).</w:t>
      </w:r>
    </w:p>
    <w:p w14:paraId="2795FD4D"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Specjalizacje:</w:t>
      </w:r>
    </w:p>
    <w:p w14:paraId="402331FD"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pracownika ze starego systemu - nr ewidencyjny pracownika,</w:t>
      </w:r>
    </w:p>
    <w:p w14:paraId="21418789"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rodzaj specjalizacji, nazwa,</w:t>
      </w:r>
    </w:p>
    <w:p w14:paraId="69F9575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stopień, data rozpoczęcia i zakończenia specjalizacji,</w:t>
      </w:r>
    </w:p>
    <w:p w14:paraId="1D981313"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dokumentu specjalizacji,</w:t>
      </w:r>
    </w:p>
    <w:p w14:paraId="6E208668"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możliwość wpisania kilku specjalizacji i określenia wiodącej.</w:t>
      </w:r>
    </w:p>
    <w:p w14:paraId="70D1410F"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Kwalifikacje (inne kursy):</w:t>
      </w:r>
    </w:p>
    <w:p w14:paraId="26B9D14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typ kwalifikacji,</w:t>
      </w:r>
    </w:p>
    <w:p w14:paraId="419DD813"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opis, data uzyskania.</w:t>
      </w:r>
    </w:p>
    <w:p w14:paraId="5F77177C"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Uprawnienia:</w:t>
      </w:r>
    </w:p>
    <w:p w14:paraId="76CCCDEE"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pracownika ze starego systemu - nr ewidencyjny pracownika,</w:t>
      </w:r>
    </w:p>
    <w:p w14:paraId="2A051428"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uprawnienia,</w:t>
      </w:r>
    </w:p>
    <w:p w14:paraId="1FE2FD3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nazwa, data uzyskania uprawnienia,</w:t>
      </w:r>
    </w:p>
    <w:p w14:paraId="62186FFB"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obowiązywania.</w:t>
      </w:r>
    </w:p>
    <w:p w14:paraId="5E8CE3F2"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Prawa wykonywania zawodu</w:t>
      </w:r>
      <w:r w:rsidRPr="00B4693B">
        <w:rPr>
          <w:rFonts w:ascii="Liberation Serif" w:eastAsia="Calibri" w:hAnsi="Liberation Serif" w:cs="Liberation Serif"/>
        </w:rPr>
        <w:t>:</w:t>
      </w:r>
      <w:r w:rsidR="006F04CD" w:rsidRPr="00B4693B">
        <w:rPr>
          <w:rFonts w:ascii="Liberation Serif" w:eastAsia="Calibri" w:hAnsi="Liberation Serif" w:cs="Liberation Serif"/>
        </w:rPr>
        <w:t xml:space="preserve"> </w:t>
      </w:r>
    </w:p>
    <w:p w14:paraId="5E11AD1A"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pracownika ze starego systemu - nr ewidencyjny pracownika,</w:t>
      </w:r>
    </w:p>
    <w:p w14:paraId="672AB7C1"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prawa,</w:t>
      </w:r>
    </w:p>
    <w:p w14:paraId="6CD843DF"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lastRenderedPageBreak/>
        <w:t>data uzyskania,</w:t>
      </w:r>
    </w:p>
    <w:p w14:paraId="3FB0BD45"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numer rejestru,</w:t>
      </w:r>
    </w:p>
    <w:p w14:paraId="7A59D242"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organ wydający.</w:t>
      </w:r>
    </w:p>
    <w:p w14:paraId="62E43824"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Badania okresowe:</w:t>
      </w:r>
    </w:p>
    <w:p w14:paraId="684ABB2E"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id pracownika ze starego systemu - nr ewidencyjny pracownika,</w:t>
      </w:r>
    </w:p>
    <w:p w14:paraId="15FBC874"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rodzaj badania (wstępne, okresowe, kontrolne),</w:t>
      </w:r>
    </w:p>
    <w:p w14:paraId="7745BD77" w14:textId="77777777" w:rsidR="006F04CD" w:rsidRPr="00B4693B" w:rsidRDefault="006F04CD" w:rsidP="00216B27">
      <w:pPr>
        <w:pStyle w:val="Akapitzlist"/>
        <w:numPr>
          <w:ilvl w:val="0"/>
          <w:numId w:val="202"/>
        </w:numPr>
        <w:spacing w:after="0" w:line="276" w:lineRule="auto"/>
        <w:rPr>
          <w:rFonts w:ascii="Liberation Serif" w:hAnsi="Liberation Serif" w:cs="Liberation Serif"/>
        </w:rPr>
      </w:pPr>
      <w:r w:rsidRPr="00B4693B">
        <w:rPr>
          <w:rFonts w:ascii="Liberation Serif" w:hAnsi="Liberation Serif" w:cs="Liberation Serif"/>
        </w:rPr>
        <w:t>data wykonania, data ważności.</w:t>
      </w:r>
    </w:p>
    <w:p w14:paraId="49826854" w14:textId="77777777" w:rsidR="006F04CD"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KP. </w:t>
      </w:r>
      <w:r w:rsidR="006F04CD" w:rsidRPr="00B4693B">
        <w:rPr>
          <w:rFonts w:ascii="Liberation Serif" w:eastAsia="Calibri" w:hAnsi="Liberation Serif" w:cs="Liberation Serif"/>
        </w:rPr>
        <w:t>Urlopy wypoczynkowe:</w:t>
      </w:r>
    </w:p>
    <w:p w14:paraId="2AE94026" w14:textId="77777777" w:rsidR="00CF16F5" w:rsidRPr="00B4693B" w:rsidRDefault="006F04CD" w:rsidP="00216B27">
      <w:pPr>
        <w:pStyle w:val="Akapitzlist"/>
        <w:numPr>
          <w:ilvl w:val="0"/>
          <w:numId w:val="202"/>
        </w:numPr>
        <w:spacing w:line="276" w:lineRule="auto"/>
        <w:rPr>
          <w:rFonts w:ascii="Liberation Serif" w:hAnsi="Liberation Serif" w:cs="Liberation Serif"/>
        </w:rPr>
      </w:pPr>
      <w:r w:rsidRPr="00B4693B">
        <w:rPr>
          <w:rFonts w:ascii="Liberation Serif" w:hAnsi="Liberation Serif" w:cs="Liberation Serif"/>
        </w:rPr>
        <w:t>ewidencja urlopu zaległego (dni i godziny) oraz bieżącego (dni i godziny); przeliczanie w zależności od stażu pracy</w:t>
      </w:r>
      <w:r w:rsidR="00CF16F5" w:rsidRPr="00B4693B">
        <w:rPr>
          <w:rFonts w:ascii="Liberation Serif" w:hAnsi="Liberation Serif" w:cs="Liberation Serif"/>
        </w:rPr>
        <w:t xml:space="preserve"> </w:t>
      </w:r>
      <w:r w:rsidRPr="00B4693B">
        <w:rPr>
          <w:rFonts w:ascii="Liberation Serif" w:hAnsi="Liberation Serif" w:cs="Liberation Serif"/>
        </w:rPr>
        <w:t>oraz wymiaru czasu pracy.</w:t>
      </w:r>
    </w:p>
    <w:p w14:paraId="514EBF48" w14:textId="77777777" w:rsidR="00CF16F5" w:rsidRPr="00B4693B" w:rsidRDefault="00CF16F5" w:rsidP="00216B27">
      <w:pPr>
        <w:pStyle w:val="Akapitzlist"/>
        <w:numPr>
          <w:ilvl w:val="0"/>
          <w:numId w:val="210"/>
        </w:numPr>
        <w:spacing w:after="0" w:line="276" w:lineRule="auto"/>
        <w:rPr>
          <w:rFonts w:ascii="Liberation Serif" w:eastAsia="Calibri" w:hAnsi="Liberation Serif" w:cs="Liberation Serif"/>
        </w:rPr>
      </w:pPr>
      <w:r w:rsidRPr="00B4693B">
        <w:rPr>
          <w:rFonts w:ascii="Liberation Serif" w:eastAsia="Calibri" w:hAnsi="Liberation Serif" w:cs="Liberation Serif"/>
        </w:rPr>
        <w:t>KP. Nieobecności płatne i niepłatne:</w:t>
      </w:r>
    </w:p>
    <w:p w14:paraId="550CFFF3"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zwolnienia lekarskie (wprowadzanie zwolnień, bez ich rozliczania),</w:t>
      </w:r>
    </w:p>
    <w:p w14:paraId="6EC40276"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urlopy bezpłatne,</w:t>
      </w:r>
    </w:p>
    <w:p w14:paraId="709F6C5D"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urlopy związane z macierzyństwem – macierzyński, rodzicielski i ojcowski,</w:t>
      </w:r>
    </w:p>
    <w:p w14:paraId="2F0D2399"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inne nieobecności płatne: staż, świadczenie rehabilitacyjne, urlop szkoleniowy, urlop związany z oddaniem krwi, urlop na szkolenie, inne usprawiedliwione,</w:t>
      </w:r>
    </w:p>
    <w:p w14:paraId="261B6925"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inne nieobecności niepłatne: nieobecność nieusprawiedliwiona niepłatna.</w:t>
      </w:r>
    </w:p>
    <w:p w14:paraId="049D6BA4"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norma dobowa czasu pracy, </w:t>
      </w:r>
    </w:p>
    <w:p w14:paraId="263712B9"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historia zatrudnienia - stanowiska i grupy zawodowe, </w:t>
      </w:r>
    </w:p>
    <w:p w14:paraId="29D61A20"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praca w szczególnych warunkach, niepełnosprawność, </w:t>
      </w:r>
    </w:p>
    <w:p w14:paraId="15B50C14"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MPK, </w:t>
      </w:r>
    </w:p>
    <w:p w14:paraId="5D9D158F"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konta bankowe – dyspozycje wypłat, potrącenia – składniki okresowe, </w:t>
      </w:r>
    </w:p>
    <w:p w14:paraId="6E50F4ED"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koszty uzyskania przychodu, </w:t>
      </w:r>
    </w:p>
    <w:p w14:paraId="32D10A1B"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kwota wolna, </w:t>
      </w:r>
    </w:p>
    <w:p w14:paraId="187D77C4"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przelewy potrąceń na dobro rachunków, aktualne i historyczne umowy o pracę, cywilnoprawne i kontraktowe oraz angaże z wynagrodzeniem, stanowiskiem, datą rozp., zawodem, komórką organizacyjną, grupą stanowisk, wymiarem czasu pracy, charakterem zatr. fizyczny czy umysł.; dekretowanie składników w FK; </w:t>
      </w:r>
    </w:p>
    <w:p w14:paraId="20685865"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 xml:space="preserve">okresowe zwolnienie z opłacania składek na FP i FGŚP ; </w:t>
      </w:r>
    </w:p>
    <w:p w14:paraId="5E13EB63"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listy płac niezbędne do wystawienia PIT za rok i wyliczenia bieżących wynagrodzeń (np. ustalenie podstawy do zw. lek., śr. urlopowej)</w:t>
      </w:r>
    </w:p>
    <w:p w14:paraId="3D3A26DB" w14:textId="77777777" w:rsidR="00CF16F5" w:rsidRPr="00B4693B" w:rsidRDefault="00CF16F5" w:rsidP="00216B27">
      <w:pPr>
        <w:pStyle w:val="Akapitzlist"/>
        <w:numPr>
          <w:ilvl w:val="0"/>
          <w:numId w:val="210"/>
        </w:numPr>
        <w:spacing w:after="0" w:line="276" w:lineRule="auto"/>
        <w:rPr>
          <w:rFonts w:ascii="Liberation Serif" w:hAnsi="Liberation Serif" w:cs="Liberation Serif"/>
        </w:rPr>
      </w:pPr>
      <w:r w:rsidRPr="00B4693B">
        <w:rPr>
          <w:rFonts w:ascii="Liberation Serif" w:eastAsia="Calibri" w:hAnsi="Liberation Serif" w:cs="Liberation Serif"/>
        </w:rPr>
        <w:t>KP. Dane podatkowe:</w:t>
      </w:r>
    </w:p>
    <w:p w14:paraId="7AF17CFE"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próg podatkowy,</w:t>
      </w:r>
    </w:p>
    <w:p w14:paraId="1D550985"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ulga (jest, nie ma, podwyższona z tytułu samotnego wychowywania dziecka),</w:t>
      </w:r>
    </w:p>
    <w:p w14:paraId="625B06DC"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koszty (brak, normalne, podwyższone),</w:t>
      </w:r>
    </w:p>
    <w:p w14:paraId="59231411"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urząd skarbowy,</w:t>
      </w:r>
    </w:p>
    <w:p w14:paraId="31C5AA77" w14:textId="77777777" w:rsidR="00CF16F5" w:rsidRPr="00B4693B" w:rsidRDefault="00CF16F5" w:rsidP="00216B27">
      <w:pPr>
        <w:pStyle w:val="TableParagraph"/>
        <w:numPr>
          <w:ilvl w:val="0"/>
          <w:numId w:val="200"/>
        </w:numPr>
        <w:tabs>
          <w:tab w:val="left" w:pos="1271"/>
          <w:tab w:val="left" w:pos="1272"/>
        </w:tabs>
        <w:spacing w:line="240" w:lineRule="auto"/>
        <w:ind w:right="193"/>
        <w:jc w:val="both"/>
        <w:rPr>
          <w:rFonts w:ascii="Liberation Serif" w:hAnsi="Liberation Serif" w:cs="Liberation Serif"/>
          <w:lang w:val="pl-PL"/>
        </w:rPr>
      </w:pPr>
      <w:r w:rsidRPr="00B4693B">
        <w:rPr>
          <w:rFonts w:ascii="Liberation Serif" w:hAnsi="Liberation Serif" w:cs="Liberation Serif"/>
          <w:lang w:val="pl-PL"/>
        </w:rPr>
        <w:t>adres, który ma się pokazywać w PIT.</w:t>
      </w:r>
    </w:p>
    <w:p w14:paraId="07296C5A" w14:textId="77777777" w:rsidR="009A6F34" w:rsidRPr="00B4693B" w:rsidRDefault="009A6F34"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Kompletne dane, o których mowa powyżej muszą zostać przeniesione do nowej bazy danych z możliwością wyszukiwania pełno tekstowego, sortowania i agregowania, ponieważ nie dopuszcza się przeniesienia danych do systemu zastępującego w postaci zrzutów ekranów, załączników graficznych lub tekstowych w nowej bazie danych; </w:t>
      </w:r>
    </w:p>
    <w:p w14:paraId="5B2E795B" w14:textId="77777777" w:rsidR="00B85981" w:rsidRPr="00B4693B" w:rsidRDefault="00B85981"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Warunkiem poprawnie przeprowadzonej migracji z systemów medycznych</w:t>
      </w:r>
      <w:r w:rsidR="00F42A74" w:rsidRPr="00B4693B">
        <w:rPr>
          <w:rFonts w:ascii="Liberation Serif" w:eastAsia="Calibri" w:hAnsi="Liberation Serif" w:cs="Liberation Serif"/>
        </w:rPr>
        <w:t xml:space="preserve"> </w:t>
      </w:r>
      <w:r w:rsidRPr="00B4693B">
        <w:rPr>
          <w:rFonts w:ascii="Liberation Serif" w:eastAsia="Calibri" w:hAnsi="Liberation Serif" w:cs="Liberation Serif"/>
        </w:rPr>
        <w:t>jest scalenie rekordów pacjentów zgodnie z poniższymi rekomendacjami:</w:t>
      </w:r>
    </w:p>
    <w:p w14:paraId="20F28EE6" w14:textId="77777777" w:rsidR="00B85981" w:rsidRPr="00B4693B" w:rsidRDefault="00B85981" w:rsidP="00216B27">
      <w:pPr>
        <w:pStyle w:val="Akapitzlist"/>
        <w:numPr>
          <w:ilvl w:val="0"/>
          <w:numId w:val="205"/>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nie migrujemy danych zmarłych pacjentów </w:t>
      </w:r>
    </w:p>
    <w:p w14:paraId="1460C42E" w14:textId="77777777" w:rsidR="00B85981" w:rsidRPr="00B4693B" w:rsidRDefault="00B85981" w:rsidP="00216B27">
      <w:pPr>
        <w:pStyle w:val="Akapitzlist"/>
        <w:numPr>
          <w:ilvl w:val="0"/>
          <w:numId w:val="205"/>
        </w:numPr>
        <w:spacing w:after="0" w:line="276" w:lineRule="auto"/>
        <w:rPr>
          <w:rFonts w:ascii="Liberation Serif" w:eastAsia="Calibri" w:hAnsi="Liberation Serif" w:cs="Liberation Serif"/>
        </w:rPr>
      </w:pPr>
      <w:r w:rsidRPr="00B4693B">
        <w:rPr>
          <w:rFonts w:ascii="Liberation Serif" w:eastAsia="Calibri" w:hAnsi="Liberation Serif" w:cs="Liberation Serif"/>
        </w:rPr>
        <w:t>migrujemy dane pacjenta wraz z ich powiązaniem z tabelą połączonych pacjentów wybierając najwyższy numer PACJENT_ID z tabeli jako nadrzędny a resztę powiązanych jako podrzędne.</w:t>
      </w:r>
    </w:p>
    <w:p w14:paraId="5F52DC25" w14:textId="77777777" w:rsidR="00B85981" w:rsidRPr="00B4693B" w:rsidRDefault="00B85981" w:rsidP="00216B27">
      <w:pPr>
        <w:pStyle w:val="Akapitzlist"/>
        <w:numPr>
          <w:ilvl w:val="0"/>
          <w:numId w:val="205"/>
        </w:numPr>
        <w:spacing w:after="0" w:line="276" w:lineRule="auto"/>
        <w:rPr>
          <w:rFonts w:ascii="Liberation Serif" w:eastAsia="Calibri" w:hAnsi="Liberation Serif" w:cs="Liberation Serif"/>
        </w:rPr>
      </w:pPr>
      <w:r w:rsidRPr="00B4693B">
        <w:rPr>
          <w:rFonts w:ascii="Liberation Serif" w:eastAsia="Calibri" w:hAnsi="Liberation Serif" w:cs="Liberation Serif"/>
        </w:rPr>
        <w:t>łączymy (scalamy) rekordy pacjenta kierując się kryterium zgodności pól: PESEL, data urodzenia, nazwisko, imię</w:t>
      </w:r>
      <w:r w:rsidR="00F42A74" w:rsidRPr="00B4693B">
        <w:rPr>
          <w:rFonts w:ascii="Liberation Serif" w:eastAsia="Calibri" w:hAnsi="Liberation Serif" w:cs="Liberation Serif"/>
        </w:rPr>
        <w:t xml:space="preserve"> </w:t>
      </w:r>
      <w:r w:rsidRPr="00B4693B">
        <w:rPr>
          <w:rFonts w:ascii="Liberation Serif" w:eastAsia="Calibri" w:hAnsi="Liberation Serif" w:cs="Liberation Serif"/>
        </w:rPr>
        <w:t>- wybierając najwyższy numer PACJENT_ID z tabeli jako nadrzędny a resztę powiązanych jako podrzędne</w:t>
      </w:r>
    </w:p>
    <w:p w14:paraId="08D46391" w14:textId="77777777" w:rsidR="00B85981" w:rsidRPr="00B4693B" w:rsidRDefault="00B85981" w:rsidP="00216B27">
      <w:pPr>
        <w:pStyle w:val="Akapitzlist"/>
        <w:numPr>
          <w:ilvl w:val="0"/>
          <w:numId w:val="205"/>
        </w:numPr>
        <w:spacing w:after="0" w:line="276" w:lineRule="auto"/>
        <w:rPr>
          <w:rFonts w:ascii="Liberation Serif" w:eastAsia="Calibri" w:hAnsi="Liberation Serif" w:cs="Liberation Serif"/>
        </w:rPr>
      </w:pPr>
      <w:r w:rsidRPr="00B4693B">
        <w:rPr>
          <w:rFonts w:ascii="Liberation Serif" w:eastAsia="Calibri" w:hAnsi="Liberation Serif" w:cs="Liberation Serif"/>
        </w:rPr>
        <w:lastRenderedPageBreak/>
        <w:t>łączymy (scalamy) rekordy pacjenta kierując się kryterium zgodności pól: data urodzenia, nazwisko, imię, PESEL nie uzupełniony - wybierając najwyższy numer PACJENT_ID z tabeli jako nadrzędny a resztę powiązanych jako podrzędne.</w:t>
      </w:r>
    </w:p>
    <w:p w14:paraId="56FC6946" w14:textId="77777777" w:rsidR="009A6F34" w:rsidRPr="00B4693B" w:rsidRDefault="009A6F34" w:rsidP="00216B27">
      <w:pPr>
        <w:pStyle w:val="Akapitzlist"/>
        <w:numPr>
          <w:ilvl w:val="0"/>
          <w:numId w:val="206"/>
        </w:numPr>
        <w:spacing w:after="0" w:line="276" w:lineRule="auto"/>
        <w:rPr>
          <w:rFonts w:ascii="Liberation Serif" w:hAnsi="Liberation Serif" w:cs="Liberation Serif"/>
        </w:rPr>
      </w:pPr>
      <w:r w:rsidRPr="00B4693B">
        <w:rPr>
          <w:rFonts w:ascii="Liberation Serif" w:hAnsi="Liberation Serif" w:cs="Liberation Serif"/>
        </w:rPr>
        <w:t>W ramach migracji docelowej Wykonawca będzie zobowiązany do przeniesienia danych ze stanem na ostatni dzień eksploatacji wygaszanego HIS uzgodniony z Zamawiającym. Jeżeli Wykonawca przewiduje wykonanie tego w toku wdrożenia wcześniej musi dokonać przed rozpoczęciem procedur odbiorowych „dociągnięcia danych” zaewidencjonowanych w zastępowanym systemie do ostatniego dnia eksploatacji systemu;</w:t>
      </w:r>
    </w:p>
    <w:p w14:paraId="2C5F73BA" w14:textId="77777777" w:rsidR="009A6F34" w:rsidRPr="00B4693B" w:rsidRDefault="009A6F34"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Po wykonaniu migracji docelowej Wykonawca musi zapewnić prawidłowe działanie systemu zastępującego w szczególności ciągłość rozliczeń Zamawiającego z NFZ. Wykonawca ponosi odpowiedzialność za jakość przeniesienia danych, zobowiązuje się do naprawy wykrytych błędów przeniesienia, braków i różnic w przeniesionych danych na każdym etapie obowiązywania umowy oraz w okresie trwania gwarancji;</w:t>
      </w:r>
    </w:p>
    <w:p w14:paraId="64E7837B" w14:textId="77777777" w:rsidR="000B650B" w:rsidRPr="00B4693B" w:rsidRDefault="000B650B" w:rsidP="00216B27">
      <w:pPr>
        <w:pStyle w:val="Akapitzlist"/>
        <w:numPr>
          <w:ilvl w:val="0"/>
          <w:numId w:val="203"/>
        </w:numPr>
        <w:rPr>
          <w:rFonts w:ascii="Liberation Serif" w:hAnsi="Liberation Serif" w:cs="Liberation Serif"/>
        </w:rPr>
      </w:pPr>
      <w:r w:rsidRPr="00B4693B">
        <w:rPr>
          <w:rFonts w:ascii="Liberation Serif" w:hAnsi="Liberation Serif" w:cs="Liberation Serif"/>
        </w:rPr>
        <w:t>Zamawiający udostępni Wykonawcy, z którym podpisze umowę konieczne do migracji obszary struktur danych, jak również posiadane instrukcje obsługi systemów.</w:t>
      </w:r>
    </w:p>
    <w:p w14:paraId="20ABE884" w14:textId="77777777" w:rsidR="00CF6BCA" w:rsidRPr="00B4693B" w:rsidRDefault="00CF6BCA" w:rsidP="00216B27">
      <w:pPr>
        <w:pStyle w:val="Akapitzlist"/>
        <w:numPr>
          <w:ilvl w:val="0"/>
          <w:numId w:val="203"/>
        </w:numPr>
        <w:rPr>
          <w:rFonts w:ascii="Liberation Serif" w:hAnsi="Liberation Serif" w:cs="Liberation Serif"/>
        </w:rPr>
      </w:pPr>
      <w:r w:rsidRPr="00B4693B">
        <w:rPr>
          <w:rFonts w:ascii="Liberation Serif" w:hAnsi="Liberation Serif" w:cs="Liberation Serif"/>
        </w:rPr>
        <w:t>Zamawiający informuje, że nie posiada dokumentacji struktur baz danych posiadanych systemów. Na prośbę Wykonawcy, na podstawie art. 9a ust. 2 ustawy Pzp, Zamawiający</w:t>
      </w:r>
      <w:r w:rsidR="00F42A74" w:rsidRPr="00B4693B">
        <w:rPr>
          <w:rFonts w:ascii="Liberation Serif" w:hAnsi="Liberation Serif" w:cs="Liberation Serif"/>
        </w:rPr>
        <w:t xml:space="preserve"> </w:t>
      </w:r>
      <w:r w:rsidRPr="00B4693B">
        <w:rPr>
          <w:rFonts w:ascii="Liberation Serif" w:hAnsi="Liberation Serif" w:cs="Liberation Serif"/>
        </w:rPr>
        <w:t>umożliwi Wykonawcy dostęp do baz danych posiadanych systemów informatycznych (wizja lokalna) i udzieli wsparcia Wykonawcy w dokonaniu przeniesienia danych poprzez: nadanie wskazanym pracownikom Wykonawcy niezbędnych uprawnień do pracy w systemie oraz do zapoznania się ze strukturami tabel w bazach danych posiadanych systemów. Dostęp do baz danych posiadanych systemów informatycznych i ich dokumentacji, może być udzielony po uprzednim uzgodnieniu terminu wizyty Wykonawcy i po uregulowaniu zasad dostępu do chronionych danych osobowych. Zamawiający umożliwi Wykonawcy przeprowadzenie wizji lokalnej w dni robocze, pomiędzy godziną 8:00 a 15:00. Osobą odpowiedzialną po stronie Zamawiającego za uzgodnienie terminu wizji lokalnej jest – Kierownik Działu Informatyki.</w:t>
      </w:r>
    </w:p>
    <w:p w14:paraId="7E03D9D4" w14:textId="77777777" w:rsidR="009A6F34" w:rsidRPr="00B4693B" w:rsidRDefault="009A6F34" w:rsidP="00216B27">
      <w:pPr>
        <w:pStyle w:val="Akapitzlist"/>
        <w:numPr>
          <w:ilvl w:val="0"/>
          <w:numId w:val="203"/>
        </w:numPr>
        <w:spacing w:after="0" w:line="276" w:lineRule="auto"/>
        <w:rPr>
          <w:rFonts w:ascii="Liberation Serif" w:eastAsia="Calibri" w:hAnsi="Liberation Serif" w:cs="Liberation Serif"/>
        </w:rPr>
      </w:pPr>
      <w:r w:rsidRPr="00B4693B">
        <w:rPr>
          <w:rFonts w:ascii="Liberation Serif" w:eastAsia="Calibri" w:hAnsi="Liberation Serif" w:cs="Liberation Serif"/>
        </w:rPr>
        <w:t xml:space="preserve">Zamawiający informuje, że struktury danych stanowią utwory w rozumieniu prawa autorskiego, do których prawa przysługują producentom HIS. Stanowią jednocześnie tajemnicę przedsiębiorstw tychże producentów w rozumieniu Ustawy o zwalczaniu nieuczciwej konkurencji z dnia 16 kwietnia 1993 r. (Dz.U. Nr 47, poz. 211 z późn. zm.) i podlegają ochronie w niej przewidzianej. Zamawiający informuje, że Wykonawca ponosi pełną odpowiedzialność względem producentów za ewentualnie wyrządzone im szkody przypadku wykorzystania wiedzy, w której posiadanie wszedł w trakcie realizacji migracji do innego celu niż ona sama. </w:t>
      </w:r>
    </w:p>
    <w:p w14:paraId="74C89DF6" w14:textId="77777777" w:rsidR="00CF6BCA" w:rsidRPr="00B4693B" w:rsidRDefault="00CF6BCA" w:rsidP="00216B27">
      <w:pPr>
        <w:pStyle w:val="Akapitzlist"/>
        <w:numPr>
          <w:ilvl w:val="0"/>
          <w:numId w:val="203"/>
        </w:numPr>
        <w:rPr>
          <w:rFonts w:ascii="Liberation Serif" w:hAnsi="Liberation Serif" w:cs="Liberation Serif"/>
        </w:rPr>
      </w:pPr>
      <w:r w:rsidRPr="00B4693B">
        <w:rPr>
          <w:rFonts w:ascii="Liberation Serif" w:hAnsi="Liberation Serif" w:cs="Liberation Serif"/>
        </w:rPr>
        <w:t>Wykonawca ponosi odpowiedzialność za ewentualne szkody, wyrządzone przez jego pracowników, powstałe w wyniku działań prowadzonych przez Wykonawcę na bazach danych posiadanych systemów.</w:t>
      </w:r>
    </w:p>
    <w:p w14:paraId="4F60E1A0" w14:textId="77777777" w:rsidR="00652629" w:rsidRPr="00B4693B" w:rsidRDefault="00CF6BCA" w:rsidP="00216B27">
      <w:pPr>
        <w:pStyle w:val="Akapitzlist"/>
        <w:numPr>
          <w:ilvl w:val="0"/>
          <w:numId w:val="203"/>
        </w:numPr>
        <w:rPr>
          <w:rFonts w:ascii="Liberation Serif" w:hAnsi="Liberation Serif" w:cs="Liberation Serif"/>
        </w:rPr>
      </w:pPr>
      <w:r w:rsidRPr="00B4693B">
        <w:rPr>
          <w:rFonts w:ascii="Liberation Serif" w:hAnsi="Liberation Serif" w:cs="Liberation Serif"/>
        </w:rPr>
        <w:t xml:space="preserve">Informacje uzyskane przez Wykonawcę w toku wykonania czynności, o których mowa w art.75 ust.2 pkt 3 ustawy Prawo autorskie (Dz.U. 2006, nr 90, poz.631), stanowią tajemnicę przedsiębiorstwa w rozumieniu Ustawy o zwalczaniu nieuczciwej konkurencji z dnia 16 kwietnia 1993 r. (Dz.U. Nr 47, poz. 211 z późn. zm.) i podlegają ochronie w niej przewidzianej. </w:t>
      </w:r>
    </w:p>
    <w:p w14:paraId="52BC8952" w14:textId="77777777" w:rsidR="007721D3" w:rsidRPr="00B4693B" w:rsidRDefault="007721D3">
      <w:pPr>
        <w:jc w:val="left"/>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br w:type="page"/>
      </w:r>
    </w:p>
    <w:p w14:paraId="25ECF298" w14:textId="77777777" w:rsidR="00BD55CF" w:rsidRPr="00B4693B" w:rsidRDefault="00BD55CF" w:rsidP="008505C3">
      <w:pPr>
        <w:pStyle w:val="Nagwek1"/>
        <w:rPr>
          <w:rFonts w:ascii="Liberation Serif" w:hAnsi="Liberation Serif" w:cs="Liberation Serif"/>
        </w:rPr>
      </w:pPr>
      <w:bookmarkStart w:id="289" w:name="_Toc108600511"/>
      <w:r w:rsidRPr="00B4693B">
        <w:rPr>
          <w:rFonts w:ascii="Liberation Serif" w:hAnsi="Liberation Serif" w:cs="Liberation Serif"/>
        </w:rPr>
        <w:lastRenderedPageBreak/>
        <w:t xml:space="preserve">Zakres </w:t>
      </w:r>
      <w:r w:rsidR="0014630D" w:rsidRPr="00B4693B">
        <w:rPr>
          <w:rFonts w:ascii="Liberation Serif" w:hAnsi="Liberation Serif" w:cs="Liberation Serif"/>
        </w:rPr>
        <w:t>3</w:t>
      </w:r>
      <w:r w:rsidRPr="00B4693B">
        <w:rPr>
          <w:rFonts w:ascii="Liberation Serif" w:hAnsi="Liberation Serif" w:cs="Liberation Serif"/>
        </w:rPr>
        <w:t xml:space="preserve"> – Konfiguracja i uruchomienie e-Usług</w:t>
      </w:r>
      <w:bookmarkEnd w:id="289"/>
    </w:p>
    <w:p w14:paraId="0E2388F7" w14:textId="77777777" w:rsidR="0053550F" w:rsidRPr="00B4693B" w:rsidRDefault="008B2D7F" w:rsidP="001F0A15">
      <w:pPr>
        <w:pStyle w:val="Nagwek2"/>
        <w:rPr>
          <w:rFonts w:ascii="Liberation Serif" w:hAnsi="Liberation Serif" w:cs="Liberation Serif"/>
        </w:rPr>
      </w:pPr>
      <w:bookmarkStart w:id="290" w:name="_Toc108600512"/>
      <w:r w:rsidRPr="00B4693B">
        <w:rPr>
          <w:rFonts w:ascii="Liberation Serif" w:hAnsi="Liberation Serif" w:cs="Liberation Serif"/>
        </w:rPr>
        <w:t>W</w:t>
      </w:r>
      <w:r w:rsidR="0053550F" w:rsidRPr="00B4693B">
        <w:rPr>
          <w:rFonts w:ascii="Liberation Serif" w:hAnsi="Liberation Serif" w:cs="Liberation Serif"/>
        </w:rPr>
        <w:t xml:space="preserve">drożenie portalu </w:t>
      </w:r>
      <w:r w:rsidRPr="00B4693B">
        <w:rPr>
          <w:rFonts w:ascii="Liberation Serif" w:hAnsi="Liberation Serif" w:cs="Liberation Serif"/>
        </w:rPr>
        <w:t>e-Usług</w:t>
      </w:r>
      <w:r w:rsidR="0053550F" w:rsidRPr="00B4693B">
        <w:rPr>
          <w:rFonts w:ascii="Liberation Serif" w:hAnsi="Liberation Serif" w:cs="Liberation Serif"/>
        </w:rPr>
        <w:t>.</w:t>
      </w:r>
      <w:bookmarkEnd w:id="290"/>
    </w:p>
    <w:p w14:paraId="044A13BF" w14:textId="77777777" w:rsidR="00CA552F" w:rsidRPr="00B4693B" w:rsidRDefault="00CA552F" w:rsidP="00CA552F">
      <w:pPr>
        <w:rPr>
          <w:rFonts w:ascii="Liberation Serif" w:eastAsia="Times New Roman" w:hAnsi="Liberation Serif" w:cs="Liberation Serif"/>
        </w:rPr>
      </w:pPr>
      <w:r w:rsidRPr="00B4693B">
        <w:rPr>
          <w:rFonts w:ascii="Liberation Serif" w:hAnsi="Liberation Serif" w:cs="Liberation Serif"/>
          <w:iCs/>
        </w:rPr>
        <w:t>Obowiązkiem Wykonawcy będzie przeniesienie treści obecnego serwisu Zamawiającego do tworzonego Portalu z zachowaniem jego dotychczasowej konstrukcji</w:t>
      </w:r>
      <w:r w:rsidRPr="00B4693B">
        <w:rPr>
          <w:rFonts w:ascii="Liberation Serif" w:eastAsia="Times New Roman" w:hAnsi="Liberation Serif" w:cs="Liberation Serif"/>
        </w:rPr>
        <w:t xml:space="preserve"> – strona ta ma być ogólnodostępna w archiwum nowej strony, bez możliwości jej modyfikacji.</w:t>
      </w:r>
      <w:r w:rsidR="00E4781E" w:rsidRPr="00B4693B">
        <w:rPr>
          <w:rFonts w:ascii="Liberation Serif" w:eastAsia="Times New Roman" w:hAnsi="Liberation Serif" w:cs="Liberation Serif"/>
        </w:rPr>
        <w:t xml:space="preserve"> W ramach wdrożenia wymagane jest przeszkolenie </w:t>
      </w:r>
      <w:r w:rsidR="00D442CC" w:rsidRPr="00B4693B">
        <w:rPr>
          <w:rFonts w:ascii="Liberation Serif" w:eastAsia="Times New Roman" w:hAnsi="Liberation Serif" w:cs="Liberation Serif"/>
        </w:rPr>
        <w:t>min. 5</w:t>
      </w:r>
      <w:r w:rsidR="00E4781E" w:rsidRPr="00B4693B">
        <w:rPr>
          <w:rFonts w:ascii="Liberation Serif" w:eastAsia="Times New Roman" w:hAnsi="Liberation Serif" w:cs="Liberation Serif"/>
        </w:rPr>
        <w:t xml:space="preserve"> </w:t>
      </w:r>
      <w:r w:rsidR="00193965" w:rsidRPr="00B4693B">
        <w:rPr>
          <w:rFonts w:ascii="Liberation Serif" w:eastAsia="Times New Roman" w:hAnsi="Liberation Serif" w:cs="Liberation Serif"/>
        </w:rPr>
        <w:t xml:space="preserve">wskazanych </w:t>
      </w:r>
      <w:r w:rsidR="00E4781E" w:rsidRPr="00B4693B">
        <w:rPr>
          <w:rFonts w:ascii="Liberation Serif" w:eastAsia="Times New Roman" w:hAnsi="Liberation Serif" w:cs="Liberation Serif"/>
        </w:rPr>
        <w:t>osób z wprowadzania danych do portalu/edytowania treści.</w:t>
      </w:r>
    </w:p>
    <w:p w14:paraId="28E439B7" w14:textId="77777777" w:rsidR="003D43AF" w:rsidRPr="00B4693B" w:rsidRDefault="008B2D7F">
      <w:pPr>
        <w:rPr>
          <w:rFonts w:ascii="Liberation Serif" w:hAnsi="Liberation Serif" w:cs="Liberation Serif"/>
        </w:rPr>
      </w:pPr>
      <w:r w:rsidRPr="00B4693B">
        <w:rPr>
          <w:rFonts w:ascii="Liberation Serif" w:hAnsi="Liberation Serif" w:cs="Liberation Serif"/>
        </w:rPr>
        <w:t>W ramach integracji należy skonfigurować portal e-Usług do uruchomienia i współpracy z </w:t>
      </w:r>
      <w:r w:rsidR="00AC06C7" w:rsidRPr="00B4693B">
        <w:rPr>
          <w:rFonts w:ascii="Liberation Serif" w:hAnsi="Liberation Serif" w:cs="Liberation Serif"/>
        </w:rPr>
        <w:t>posiadanymi przez Zamawiającego</w:t>
      </w:r>
      <w:r w:rsidRPr="00B4693B">
        <w:rPr>
          <w:rFonts w:ascii="Liberation Serif" w:hAnsi="Liberation Serif" w:cs="Liberation Serif"/>
        </w:rPr>
        <w:t xml:space="preserve"> e-Usługami.</w:t>
      </w:r>
      <w:r w:rsidR="00961B62" w:rsidRPr="00B4693B">
        <w:rPr>
          <w:rFonts w:ascii="Liberation Serif" w:hAnsi="Liberation Serif" w:cs="Liberation Serif"/>
        </w:rPr>
        <w:t xml:space="preserve"> Prace należy wykonać zgodnie z zaleceniami producenta systemu HIS i </w:t>
      </w:r>
      <w:r w:rsidR="00EC11E7" w:rsidRPr="00B4693B">
        <w:rPr>
          <w:rFonts w:ascii="Liberation Serif" w:hAnsi="Liberation Serif" w:cs="Liberation Serif"/>
        </w:rPr>
        <w:t xml:space="preserve">producenta </w:t>
      </w:r>
      <w:r w:rsidR="00961B62" w:rsidRPr="00B4693B">
        <w:rPr>
          <w:rFonts w:ascii="Liberation Serif" w:hAnsi="Liberation Serif" w:cs="Liberation Serif"/>
        </w:rPr>
        <w:t>e-Usług.</w:t>
      </w:r>
      <w:r w:rsidR="00AC06C7" w:rsidRPr="00B4693B">
        <w:rPr>
          <w:rFonts w:ascii="Liberation Serif" w:hAnsi="Liberation Serif" w:cs="Liberation Serif"/>
        </w:rPr>
        <w:t xml:space="preserve"> Dopuszcza się zbudowanie e-Usług od nowa i uruchomienie ich na nowym portalu pacjenta przy zachowaniu wszystkich zapisów niniejszego OPZ.</w:t>
      </w:r>
    </w:p>
    <w:p w14:paraId="5686E537" w14:textId="77777777" w:rsidR="006C10A2" w:rsidRPr="00B4693B" w:rsidRDefault="006C10A2" w:rsidP="001F0A15">
      <w:pPr>
        <w:pStyle w:val="Nagwek2"/>
        <w:rPr>
          <w:rFonts w:ascii="Liberation Serif" w:hAnsi="Liberation Serif" w:cs="Liberation Serif"/>
        </w:rPr>
      </w:pPr>
      <w:bookmarkStart w:id="291" w:name="_Toc108600513"/>
      <w:r w:rsidRPr="00B4693B">
        <w:rPr>
          <w:rFonts w:ascii="Liberation Serif" w:hAnsi="Liberation Serif" w:cs="Liberation Serif"/>
        </w:rPr>
        <w:t>Uwierzytelnianie dostępu do e-Usług</w:t>
      </w:r>
      <w:bookmarkEnd w:id="291"/>
    </w:p>
    <w:p w14:paraId="1014509E" w14:textId="77777777" w:rsidR="006C10A2" w:rsidRPr="00B4693B" w:rsidRDefault="006C10A2" w:rsidP="006C10A2">
      <w:pPr>
        <w:rPr>
          <w:rFonts w:ascii="Liberation Serif" w:hAnsi="Liberation Serif" w:cs="Liberation Serif"/>
        </w:rPr>
      </w:pPr>
      <w:r w:rsidRPr="00B4693B">
        <w:rPr>
          <w:rFonts w:ascii="Liberation Serif" w:hAnsi="Liberation Serif" w:cs="Liberation Serif"/>
        </w:rPr>
        <w:t>Dostarczony w ramach projektu System musi realizować dostęp za pomocą tych metod uwierzytelniana:</w:t>
      </w:r>
    </w:p>
    <w:p w14:paraId="76656482" w14:textId="77777777" w:rsidR="006C10A2" w:rsidRPr="00B4693B" w:rsidRDefault="006C10A2" w:rsidP="00216B27">
      <w:pPr>
        <w:numPr>
          <w:ilvl w:val="2"/>
          <w:numId w:val="6"/>
        </w:numPr>
        <w:tabs>
          <w:tab w:val="clear" w:pos="2160"/>
        </w:tabs>
        <w:suppressAutoHyphens/>
        <w:spacing w:after="0" w:line="240" w:lineRule="auto"/>
        <w:ind w:left="567"/>
        <w:rPr>
          <w:rFonts w:ascii="Liberation Serif" w:hAnsi="Liberation Serif" w:cs="Liberation Serif"/>
        </w:rPr>
      </w:pPr>
      <w:r w:rsidRPr="00B4693B">
        <w:rPr>
          <w:rFonts w:ascii="Liberation Serif" w:hAnsi="Liberation Serif" w:cs="Liberation Serif"/>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2ACDC863" w14:textId="77777777" w:rsidR="006C10A2" w:rsidRPr="00B4693B" w:rsidRDefault="006C10A2" w:rsidP="00216B27">
      <w:pPr>
        <w:numPr>
          <w:ilvl w:val="2"/>
          <w:numId w:val="6"/>
        </w:numPr>
        <w:tabs>
          <w:tab w:val="clear" w:pos="2160"/>
        </w:tabs>
        <w:spacing w:after="0" w:line="240" w:lineRule="auto"/>
        <w:ind w:left="567"/>
        <w:rPr>
          <w:rFonts w:ascii="Liberation Serif" w:hAnsi="Liberation Serif" w:cs="Liberation Serif"/>
        </w:rPr>
      </w:pPr>
      <w:r w:rsidRPr="00B4693B">
        <w:rPr>
          <w:rFonts w:ascii="Liberation Serif" w:hAnsi="Liberation Serif" w:cs="Liberation Serif"/>
        </w:rPr>
        <w:t xml:space="preserve">Podpisu elektronicznego niekwalifikowanego – </w:t>
      </w:r>
      <w:r w:rsidR="00AC06C7" w:rsidRPr="00B4693B">
        <w:rPr>
          <w:rFonts w:ascii="Liberation Serif" w:hAnsi="Liberation Serif" w:cs="Liberation Serif"/>
        </w:rPr>
        <w:t>tj. certyfikatu dostarczonego przez ZUS.</w:t>
      </w:r>
    </w:p>
    <w:p w14:paraId="338D4CDE" w14:textId="77777777" w:rsidR="005C4E18" w:rsidRPr="00B4693B" w:rsidRDefault="005C4E18" w:rsidP="00216B27">
      <w:pPr>
        <w:numPr>
          <w:ilvl w:val="2"/>
          <w:numId w:val="6"/>
        </w:numPr>
        <w:tabs>
          <w:tab w:val="clear" w:pos="2160"/>
        </w:tabs>
        <w:spacing w:after="0" w:line="240" w:lineRule="auto"/>
        <w:ind w:left="567"/>
        <w:rPr>
          <w:rFonts w:ascii="Liberation Serif" w:hAnsi="Liberation Serif" w:cs="Liberation Serif"/>
        </w:rPr>
      </w:pPr>
      <w:r w:rsidRPr="00B4693B">
        <w:rPr>
          <w:rFonts w:ascii="Liberation Serif" w:hAnsi="Liberation Serif" w:cs="Liberation Serif"/>
        </w:rPr>
        <w:t>System umożliwia logowanie w aplikacjach dedykowanych dla pacjentów z wykorzystaniem węzła krajowego login.gov.pl</w:t>
      </w:r>
    </w:p>
    <w:p w14:paraId="4ECA9E64" w14:textId="77777777" w:rsidR="00AC582F" w:rsidRPr="00B4693B" w:rsidRDefault="00AC582F" w:rsidP="001F0A15">
      <w:pPr>
        <w:pStyle w:val="Nagwek2"/>
        <w:rPr>
          <w:rFonts w:ascii="Liberation Serif" w:hAnsi="Liberation Serif" w:cs="Liberation Serif"/>
        </w:rPr>
      </w:pPr>
      <w:bookmarkStart w:id="292" w:name="_Toc108600514"/>
      <w:r w:rsidRPr="00B4693B">
        <w:rPr>
          <w:rFonts w:ascii="Liberation Serif" w:hAnsi="Liberation Serif" w:cs="Liberation Serif"/>
        </w:rPr>
        <w:t>Uruchomienie e-Usług</w:t>
      </w:r>
      <w:bookmarkEnd w:id="292"/>
    </w:p>
    <w:p w14:paraId="4E2B2F94" w14:textId="77777777" w:rsidR="00AC582F" w:rsidRPr="00B4693B" w:rsidRDefault="00AC582F" w:rsidP="00AC582F">
      <w:pPr>
        <w:rPr>
          <w:rFonts w:ascii="Liberation Serif" w:hAnsi="Liberation Serif" w:cs="Liberation Serif"/>
        </w:rPr>
      </w:pPr>
      <w:r w:rsidRPr="00B4693B">
        <w:rPr>
          <w:rFonts w:ascii="Liberation Serif" w:hAnsi="Liberation Serif" w:cs="Liberation Serif"/>
        </w:rPr>
        <w:t xml:space="preserve">Wszystkie zainstalowane e-Usługi muszą zostać skonfigurowane zgodnie z ich przeznaczeniem i opisanym zakresem funkcjonalnym. </w:t>
      </w:r>
      <w:r w:rsidR="00EE605F" w:rsidRPr="00B4693B">
        <w:rPr>
          <w:rFonts w:ascii="Liberation Serif" w:hAnsi="Liberation Serif" w:cs="Liberation Serif"/>
        </w:rPr>
        <w:t>W ramach uruchomienia e-Usług Wykonawca przeprowadzi szkolenia opisane w niniejsz</w:t>
      </w:r>
      <w:r w:rsidR="00D46D22" w:rsidRPr="00B4693B">
        <w:rPr>
          <w:rFonts w:ascii="Liberation Serif" w:hAnsi="Liberation Serif" w:cs="Liberation Serif"/>
        </w:rPr>
        <w:t>ym</w:t>
      </w:r>
      <w:r w:rsidR="00F14CE9" w:rsidRPr="00B4693B">
        <w:rPr>
          <w:rFonts w:ascii="Liberation Serif" w:hAnsi="Liberation Serif" w:cs="Liberation Serif"/>
        </w:rPr>
        <w:t xml:space="preserve"> OPZ.</w:t>
      </w:r>
    </w:p>
    <w:p w14:paraId="69CD2504" w14:textId="77777777" w:rsidR="006C10A2" w:rsidRPr="00B4693B" w:rsidRDefault="006C10A2" w:rsidP="001F0A15">
      <w:pPr>
        <w:pStyle w:val="Nagwek2"/>
        <w:rPr>
          <w:rFonts w:ascii="Liberation Serif" w:hAnsi="Liberation Serif" w:cs="Liberation Serif"/>
        </w:rPr>
      </w:pPr>
      <w:bookmarkStart w:id="293" w:name="_Toc108600515"/>
      <w:r w:rsidRPr="00B4693B">
        <w:rPr>
          <w:rFonts w:ascii="Liberation Serif" w:hAnsi="Liberation Serif" w:cs="Liberation Serif"/>
        </w:rPr>
        <w:t xml:space="preserve">Moduł integracji </w:t>
      </w:r>
      <w:r w:rsidR="00AC582F" w:rsidRPr="00B4693B">
        <w:rPr>
          <w:rFonts w:ascii="Liberation Serif" w:hAnsi="Liberation Serif" w:cs="Liberation Serif"/>
        </w:rPr>
        <w:t>EDM</w:t>
      </w:r>
      <w:bookmarkEnd w:id="293"/>
    </w:p>
    <w:p w14:paraId="7E120C00" w14:textId="77777777" w:rsidR="006C10A2" w:rsidRPr="00B4693B" w:rsidRDefault="006C10A2" w:rsidP="006C10A2">
      <w:pPr>
        <w:rPr>
          <w:rFonts w:ascii="Liberation Serif" w:hAnsi="Liberation Serif" w:cs="Liberation Serif"/>
        </w:rPr>
      </w:pPr>
      <w:r w:rsidRPr="00B4693B">
        <w:rPr>
          <w:rFonts w:ascii="Liberation Serif" w:hAnsi="Liberation Serif" w:cs="Liberation Serif"/>
        </w:rPr>
        <w:t xml:space="preserve">System </w:t>
      </w:r>
      <w:r w:rsidR="0067468B" w:rsidRPr="00B4693B">
        <w:rPr>
          <w:rFonts w:ascii="Liberation Serif" w:hAnsi="Liberation Serif" w:cs="Liberation Serif"/>
        </w:rPr>
        <w:t>musi</w:t>
      </w:r>
      <w:r w:rsidRPr="00B4693B">
        <w:rPr>
          <w:rFonts w:ascii="Liberation Serif" w:hAnsi="Liberation Serif" w:cs="Liberation Serif"/>
        </w:rPr>
        <w:t xml:space="preserve"> pracowa</w:t>
      </w:r>
      <w:r w:rsidR="0067468B" w:rsidRPr="00B4693B">
        <w:rPr>
          <w:rFonts w:ascii="Liberation Serif" w:hAnsi="Liberation Serif" w:cs="Liberation Serif"/>
        </w:rPr>
        <w:t>ć</w:t>
      </w:r>
      <w:r w:rsidRPr="00B4693B">
        <w:rPr>
          <w:rFonts w:ascii="Liberation Serif" w:hAnsi="Liberation Serif" w:cs="Liberation Serif"/>
        </w:rPr>
        <w:t xml:space="preserve"> zgodnie z</w:t>
      </w:r>
      <w:r w:rsidR="006939E0" w:rsidRPr="00B4693B">
        <w:rPr>
          <w:rFonts w:ascii="Liberation Serif" w:hAnsi="Liberation Serif" w:cs="Liberation Serif"/>
        </w:rPr>
        <w:t xml:space="preserve"> ogłoszonym i opublikowanym m</w:t>
      </w:r>
      <w:r w:rsidRPr="00B4693B">
        <w:rPr>
          <w:rFonts w:ascii="Liberation Serif" w:hAnsi="Liberation Serif" w:cs="Liberation Serif"/>
        </w:rPr>
        <w:t xml:space="preserve">odelem wymiany danych przez CSIOZ. </w:t>
      </w:r>
      <w:r w:rsidR="0067468B" w:rsidRPr="00B4693B">
        <w:rPr>
          <w:rFonts w:ascii="Liberation Serif" w:hAnsi="Liberation Serif" w:cs="Liberation Serif"/>
        </w:rPr>
        <w:t>Musi z</w:t>
      </w:r>
      <w:r w:rsidRPr="00B4693B">
        <w:rPr>
          <w:rFonts w:ascii="Liberation Serif" w:hAnsi="Liberation Serif" w:cs="Liberation Serif"/>
        </w:rPr>
        <w:t>awiera</w:t>
      </w:r>
      <w:r w:rsidR="0067468B" w:rsidRPr="00B4693B">
        <w:rPr>
          <w:rFonts w:ascii="Liberation Serif" w:hAnsi="Liberation Serif" w:cs="Liberation Serif"/>
        </w:rPr>
        <w:t>ć</w:t>
      </w:r>
      <w:r w:rsidRPr="00B4693B">
        <w:rPr>
          <w:rFonts w:ascii="Liberation Serif" w:hAnsi="Liberation Serif" w:cs="Liberation Serif"/>
        </w:rPr>
        <w:t xml:space="preserve"> opis komunikatów wymiany danych i zakres funkcjonalności</w:t>
      </w:r>
      <w:r w:rsidR="00F42A74" w:rsidRPr="00B4693B">
        <w:rPr>
          <w:rFonts w:ascii="Liberation Serif" w:hAnsi="Liberation Serif" w:cs="Liberation Serif"/>
        </w:rPr>
        <w:t xml:space="preserve"> </w:t>
      </w:r>
      <w:r w:rsidRPr="00B4693B">
        <w:rPr>
          <w:rFonts w:ascii="Liberation Serif" w:hAnsi="Liberation Serif" w:cs="Liberation Serif"/>
        </w:rPr>
        <w:t>zgodny z</w:t>
      </w:r>
      <w:r w:rsidR="006939E0" w:rsidRPr="00B4693B">
        <w:rPr>
          <w:rFonts w:ascii="Liberation Serif" w:hAnsi="Liberation Serif" w:cs="Liberation Serif"/>
        </w:rPr>
        <w:t> </w:t>
      </w:r>
      <w:r w:rsidRPr="00B4693B">
        <w:rPr>
          <w:rFonts w:ascii="Liberation Serif" w:hAnsi="Liberation Serif" w:cs="Liberation Serif"/>
        </w:rPr>
        <w:t xml:space="preserve">przyjętym modelem w platformie P1. </w:t>
      </w:r>
    </w:p>
    <w:p w14:paraId="15635E61" w14:textId="77777777" w:rsidR="006C10A2" w:rsidRPr="00B4693B" w:rsidRDefault="006C10A2" w:rsidP="005C4E18">
      <w:pPr>
        <w:spacing w:after="0"/>
        <w:rPr>
          <w:rFonts w:ascii="Liberation Serif" w:hAnsi="Liberation Serif" w:cs="Liberation Serif"/>
        </w:rPr>
      </w:pPr>
      <w:r w:rsidRPr="00B4693B">
        <w:rPr>
          <w:rFonts w:ascii="Liberation Serif" w:hAnsi="Liberation Serif" w:cs="Liberation Serif"/>
        </w:rPr>
        <w:t>System w pełni</w:t>
      </w:r>
      <w:r w:rsidR="0067468B" w:rsidRPr="00B4693B">
        <w:rPr>
          <w:rFonts w:ascii="Liberation Serif" w:hAnsi="Liberation Serif" w:cs="Liberation Serif"/>
        </w:rPr>
        <w:t xml:space="preserve"> musi</w:t>
      </w:r>
      <w:r w:rsidRPr="00B4693B">
        <w:rPr>
          <w:rFonts w:ascii="Liberation Serif" w:hAnsi="Liberation Serif" w:cs="Liberation Serif"/>
        </w:rPr>
        <w:t xml:space="preserve"> spełnia</w:t>
      </w:r>
      <w:r w:rsidR="0067468B" w:rsidRPr="00B4693B">
        <w:rPr>
          <w:rFonts w:ascii="Liberation Serif" w:hAnsi="Liberation Serif" w:cs="Liberation Serif"/>
        </w:rPr>
        <w:t>ć</w:t>
      </w:r>
      <w:r w:rsidRPr="00B4693B">
        <w:rPr>
          <w:rFonts w:ascii="Liberation Serif" w:hAnsi="Liberation Serif" w:cs="Liberation Serif"/>
        </w:rPr>
        <w:t xml:space="preserve"> Model Transportowy danych o Zdarzeniach Medycznych oraz Indeksie Elektronicznej Dokumentacji Medycznej gromadzonych w systemie P1. </w:t>
      </w:r>
      <w:r w:rsidR="0067468B" w:rsidRPr="00B4693B">
        <w:rPr>
          <w:rFonts w:ascii="Liberation Serif" w:hAnsi="Liberation Serif" w:cs="Liberation Serif"/>
        </w:rPr>
        <w:t>Musi z</w:t>
      </w:r>
      <w:r w:rsidRPr="00B4693B">
        <w:rPr>
          <w:rFonts w:ascii="Liberation Serif" w:hAnsi="Liberation Serif" w:cs="Liberation Serif"/>
        </w:rPr>
        <w:t>awiera</w:t>
      </w:r>
      <w:r w:rsidR="0067468B" w:rsidRPr="00B4693B">
        <w:rPr>
          <w:rFonts w:ascii="Liberation Serif" w:hAnsi="Liberation Serif" w:cs="Liberation Serif"/>
        </w:rPr>
        <w:t>ć</w:t>
      </w:r>
      <w:r w:rsidRPr="00B4693B">
        <w:rPr>
          <w:rFonts w:ascii="Liberation Serif" w:hAnsi="Liberation Serif" w:cs="Liberation Serif"/>
        </w:rPr>
        <w:t xml:space="preserve"> również specyfikację zapytań o dane zdarzeń medycznych i indeks tych danych.</w:t>
      </w:r>
      <w:r w:rsidR="004F2D7A" w:rsidRPr="00B4693B">
        <w:rPr>
          <w:rFonts w:ascii="Liberation Serif" w:hAnsi="Liberation Serif" w:cs="Liberation Serif"/>
        </w:rPr>
        <w:t xml:space="preserve"> W minimalnej specyfikacji funkcjonalnej system musi realizować funkcje</w:t>
      </w:r>
      <w:r w:rsidR="005C4E18" w:rsidRPr="00B4693B">
        <w:rPr>
          <w:rFonts w:ascii="Liberation Serif" w:hAnsi="Liberation Serif" w:cs="Liberation Serif"/>
        </w:rPr>
        <w:t>:</w:t>
      </w:r>
    </w:p>
    <w:p w14:paraId="202864D0"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wyszukiwanie pacjentów (PESEL, numer dowodu osobistego),</w:t>
      </w:r>
    </w:p>
    <w:p w14:paraId="48B05488"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filtrowanie (czas, komórka organizacyjna, autor dokumentu),</w:t>
      </w:r>
    </w:p>
    <w:p w14:paraId="2FA7BE7F"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grupowanie ZM wg klasy zdarzenia,</w:t>
      </w:r>
    </w:p>
    <w:p w14:paraId="5143E6DA"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podgląd ZM zaewidencjonowanych w zewnętrznych podmiotach leczniczych,</w:t>
      </w:r>
    </w:p>
    <w:p w14:paraId="34FC156F"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podgląd do wszystkich danych dotyczących pacjenta („tryb ratowania życia”),</w:t>
      </w:r>
    </w:p>
    <w:p w14:paraId="45CF0DCE"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manualna ewidencja ZM w rejestrze,</w:t>
      </w:r>
    </w:p>
    <w:p w14:paraId="33516071"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automatyczna ewidencja ZM w rejestrze (w oparciu o dane zaewidencjonowane w Ruchu Chorych),</w:t>
      </w:r>
    </w:p>
    <w:p w14:paraId="53EDA943"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lastRenderedPageBreak/>
        <w:t>manualne lub automatyczne (w określonych przedziałach czasowych) wysyłanie ZM do Platformy P1,</w:t>
      </w:r>
    </w:p>
    <w:p w14:paraId="5F8363DA"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synchronizacja lokalnego rejestru ZM z rejestrem P1,</w:t>
      </w:r>
    </w:p>
    <w:p w14:paraId="4E9A8D58"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indeksowanie dokumentów elektronicznych EDM,</w:t>
      </w:r>
    </w:p>
    <w:p w14:paraId="1A2D3912"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rPr>
        <w:t>wyświetlanie dokumentów, które zostały zaindeksowane po stronie P1.</w:t>
      </w:r>
    </w:p>
    <w:p w14:paraId="53F321AF" w14:textId="77777777" w:rsidR="005C4E18" w:rsidRPr="00B4693B" w:rsidRDefault="005C4E18" w:rsidP="00216B27">
      <w:pPr>
        <w:pStyle w:val="Akapitzlist"/>
        <w:numPr>
          <w:ilvl w:val="0"/>
          <w:numId w:val="194"/>
        </w:numPr>
        <w:spacing w:after="200" w:line="276" w:lineRule="auto"/>
        <w:rPr>
          <w:rFonts w:ascii="Liberation Serif" w:hAnsi="Liberation Serif" w:cs="Liberation Serif"/>
        </w:rPr>
      </w:pPr>
      <w:r w:rsidRPr="00B4693B">
        <w:rPr>
          <w:rFonts w:ascii="Liberation Serif" w:hAnsi="Liberation Serif" w:cs="Liberation Serif"/>
          <w:bCs/>
        </w:rPr>
        <w:t>pobranie i deponowanie w archiwum EDM podmiotu leczniczego dokumentów zaewidencjonowanych w innych podmiotach leczniczych</w:t>
      </w:r>
    </w:p>
    <w:p w14:paraId="31600E9E" w14:textId="77777777" w:rsidR="006C10A2" w:rsidRPr="00B4693B" w:rsidRDefault="006C10A2" w:rsidP="006C10A2">
      <w:pPr>
        <w:rPr>
          <w:rFonts w:ascii="Liberation Serif" w:hAnsi="Liberation Serif" w:cs="Liberation Serif"/>
        </w:rPr>
      </w:pPr>
      <w:r w:rsidRPr="00B4693B">
        <w:rPr>
          <w:rFonts w:ascii="Liberation Serif" w:hAnsi="Liberation Serif" w:cs="Liberation Serif"/>
        </w:rPr>
        <w:t xml:space="preserve">System </w:t>
      </w:r>
      <w:r w:rsidR="0067468B" w:rsidRPr="00B4693B">
        <w:rPr>
          <w:rFonts w:ascii="Liberation Serif" w:hAnsi="Liberation Serif" w:cs="Liberation Serif"/>
        </w:rPr>
        <w:t xml:space="preserve">musi być </w:t>
      </w:r>
      <w:r w:rsidRPr="00B4693B">
        <w:rPr>
          <w:rFonts w:ascii="Liberation Serif" w:hAnsi="Liberation Serif" w:cs="Liberation Serif"/>
        </w:rPr>
        <w:t>zgodny z opisem hierarchii węzłów ISO OID, wykorzystywanej w komunikacji w</w:t>
      </w:r>
      <w:r w:rsidR="0067468B" w:rsidRPr="00B4693B">
        <w:rPr>
          <w:rFonts w:ascii="Liberation Serif" w:hAnsi="Liberation Serif" w:cs="Liberation Serif"/>
        </w:rPr>
        <w:t> </w:t>
      </w:r>
      <w:r w:rsidRPr="00B4693B">
        <w:rPr>
          <w:rFonts w:ascii="Liberation Serif" w:hAnsi="Liberation Serif" w:cs="Liberation Serif"/>
        </w:rPr>
        <w:t>ramach Platformy P1.</w:t>
      </w:r>
    </w:p>
    <w:p w14:paraId="4D1D8748" w14:textId="77777777" w:rsidR="006C10A2" w:rsidRPr="00B4693B" w:rsidRDefault="006C10A2" w:rsidP="00C754BC">
      <w:pPr>
        <w:rPr>
          <w:rFonts w:ascii="Liberation Serif" w:hAnsi="Liberation Serif" w:cs="Liberation Serif"/>
        </w:rPr>
      </w:pPr>
      <w:r w:rsidRPr="00B4693B">
        <w:rPr>
          <w:rFonts w:ascii="Liberation Serif" w:hAnsi="Liberation Serif" w:cs="Liberation Serif"/>
        </w:rPr>
        <w:t xml:space="preserve">System </w:t>
      </w:r>
      <w:r w:rsidR="0067468B" w:rsidRPr="00B4693B">
        <w:rPr>
          <w:rFonts w:ascii="Liberation Serif" w:hAnsi="Liberation Serif" w:cs="Liberation Serif"/>
        </w:rPr>
        <w:t>musi</w:t>
      </w:r>
      <w:r w:rsidRPr="00B4693B">
        <w:rPr>
          <w:rFonts w:ascii="Liberation Serif" w:hAnsi="Liberation Serif" w:cs="Liberation Serif"/>
        </w:rPr>
        <w:t xml:space="preserve"> pracowa</w:t>
      </w:r>
      <w:r w:rsidR="0067468B" w:rsidRPr="00B4693B">
        <w:rPr>
          <w:rFonts w:ascii="Liberation Serif" w:hAnsi="Liberation Serif" w:cs="Liberation Serif"/>
        </w:rPr>
        <w:t>ć</w:t>
      </w:r>
      <w:r w:rsidRPr="00B4693B">
        <w:rPr>
          <w:rFonts w:ascii="Liberation Serif" w:hAnsi="Liberation Serif" w:cs="Liberation Serif"/>
        </w:rPr>
        <w:t xml:space="preserve"> w oparciu o opublikowane rejestry udostępnione w ramach projektu P2. </w:t>
      </w:r>
    </w:p>
    <w:p w14:paraId="00DBC4BB" w14:textId="77777777" w:rsidR="00EC11E7" w:rsidRPr="00B4693B" w:rsidRDefault="00EC11E7" w:rsidP="001F0A15">
      <w:pPr>
        <w:pStyle w:val="Nagwek2"/>
        <w:rPr>
          <w:rFonts w:ascii="Liberation Serif" w:hAnsi="Liberation Serif" w:cs="Liberation Serif"/>
        </w:rPr>
      </w:pPr>
      <w:bookmarkStart w:id="294" w:name="_Toc108600516"/>
      <w:r w:rsidRPr="00B4693B">
        <w:rPr>
          <w:rFonts w:ascii="Liberation Serif" w:hAnsi="Liberation Serif" w:cs="Liberation Serif"/>
        </w:rPr>
        <w:t>Inne integracje</w:t>
      </w:r>
      <w:r w:rsidR="00883ABE" w:rsidRPr="00B4693B">
        <w:rPr>
          <w:rFonts w:ascii="Liberation Serif" w:hAnsi="Liberation Serif" w:cs="Liberation Serif"/>
        </w:rPr>
        <w:t xml:space="preserve"> Systemu</w:t>
      </w:r>
      <w:bookmarkEnd w:id="294"/>
    </w:p>
    <w:p w14:paraId="0A16D8CF" w14:textId="77777777" w:rsidR="00C87D42" w:rsidRPr="00B4693B" w:rsidRDefault="00C87D42" w:rsidP="00C87D42">
      <w:pPr>
        <w:rPr>
          <w:rFonts w:ascii="Liberation Serif" w:hAnsi="Liberation Serif" w:cs="Liberation Serif"/>
        </w:rPr>
      </w:pPr>
      <w:r w:rsidRPr="00B4693B">
        <w:rPr>
          <w:rFonts w:ascii="Liberation Serif" w:hAnsi="Liberation Serif" w:cs="Liberation Serif"/>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29882A62" w14:textId="77777777" w:rsidR="00C87D42" w:rsidRPr="00B4693B" w:rsidRDefault="00C87D42" w:rsidP="00C87D42">
      <w:pPr>
        <w:rPr>
          <w:rFonts w:ascii="Liberation Serif" w:hAnsi="Liberation Serif" w:cs="Liberation Serif"/>
        </w:rPr>
      </w:pPr>
      <w:r w:rsidRPr="00B4693B">
        <w:rPr>
          <w:rFonts w:ascii="Liberation Serif" w:hAnsi="Liberation Serif" w:cs="Liberation Serif"/>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67CEC4E2" w14:textId="77777777" w:rsidR="00F97ECE" w:rsidRPr="00B4693B" w:rsidRDefault="00F97ECE" w:rsidP="00C87D42">
      <w:pPr>
        <w:rPr>
          <w:rFonts w:ascii="Liberation Serif" w:hAnsi="Liberation Serif" w:cs="Liberation Serif"/>
        </w:rPr>
      </w:pPr>
      <w:r w:rsidRPr="00B4693B">
        <w:rPr>
          <w:rFonts w:ascii="Liberation Serif" w:hAnsi="Liberation Serif" w:cs="Liberation Serif"/>
        </w:rPr>
        <w:t xml:space="preserve">W celu spełnienia założeń komunikacji z pacjentem, należy zainstalować </w:t>
      </w:r>
      <w:r w:rsidR="00185CB1" w:rsidRPr="00B4693B">
        <w:rPr>
          <w:rFonts w:ascii="Liberation Serif" w:hAnsi="Liberation Serif" w:cs="Liberation Serif"/>
        </w:rPr>
        <w:t xml:space="preserve">na infrastrukturze Zamawiającego </w:t>
      </w:r>
      <w:r w:rsidRPr="00B4693B">
        <w:rPr>
          <w:rFonts w:ascii="Liberation Serif" w:hAnsi="Liberation Serif" w:cs="Liberation Serif"/>
        </w:rPr>
        <w:t xml:space="preserve">serwer </w:t>
      </w:r>
      <w:r w:rsidR="00185CB1" w:rsidRPr="00B4693B">
        <w:rPr>
          <w:rFonts w:ascii="Liberation Serif" w:hAnsi="Liberation Serif" w:cs="Liberation Serif"/>
        </w:rPr>
        <w:t>poczty elektronicznej.</w:t>
      </w:r>
      <w:r w:rsidR="003454DE" w:rsidRPr="00B4693B">
        <w:rPr>
          <w:rFonts w:ascii="Liberation Serif" w:hAnsi="Liberation Serif" w:cs="Liberation Serif"/>
        </w:rPr>
        <w:t xml:space="preserve"> Serwer musi posiadać wsparcie techniczne </w:t>
      </w:r>
      <w:r w:rsidR="0036514B" w:rsidRPr="00B4693B">
        <w:rPr>
          <w:rFonts w:ascii="Liberation Serif" w:hAnsi="Liberation Serif" w:cs="Liberation Serif"/>
        </w:rPr>
        <w:t xml:space="preserve">producenta w okresie min. w okresie trwania umowy </w:t>
      </w:r>
      <w:r w:rsidR="003454DE" w:rsidRPr="00B4693B">
        <w:rPr>
          <w:rFonts w:ascii="Liberation Serif" w:hAnsi="Liberation Serif" w:cs="Liberation Serif"/>
        </w:rPr>
        <w:t xml:space="preserve">i umożliwiać zdefiniowanie nieograniczonej ilości użytkowników/kont. </w:t>
      </w:r>
      <w:r w:rsidR="00216751" w:rsidRPr="00B4693B">
        <w:rPr>
          <w:rFonts w:ascii="Liberation Serif" w:hAnsi="Liberation Serif" w:cs="Liberation Serif"/>
        </w:rPr>
        <w:t>Serwer pocztowy musi spełniać następujące wymagania:</w:t>
      </w:r>
    </w:p>
    <w:p w14:paraId="0263FB0B" w14:textId="77777777" w:rsidR="00216751" w:rsidRPr="00B4693B" w:rsidRDefault="00216751"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 xml:space="preserve">Obsługa </w:t>
      </w:r>
      <w:r w:rsidR="0036514B" w:rsidRPr="00B4693B">
        <w:rPr>
          <w:rFonts w:ascii="Liberation Serif" w:hAnsi="Liberation Serif" w:cs="Liberation Serif"/>
        </w:rPr>
        <w:t>komunikacji IMAP/POP3/SMTP,</w:t>
      </w:r>
    </w:p>
    <w:p w14:paraId="50A28433"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Obsługa ActiveSync,</w:t>
      </w:r>
    </w:p>
    <w:p w14:paraId="05B68302"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Obsługa CarDAV, CalDAV,</w:t>
      </w:r>
    </w:p>
    <w:p w14:paraId="45CC8C1D"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Obsługa wirtualnych domen,</w:t>
      </w:r>
    </w:p>
    <w:p w14:paraId="53280AB4"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Integracja z LDAP/ActiveDirectory, obsługa SSO,</w:t>
      </w:r>
    </w:p>
    <w:p w14:paraId="422F70E2"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Zintegrowany klient webmail,</w:t>
      </w:r>
    </w:p>
    <w:p w14:paraId="310A719C"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Wbudowany system antywirusowy,</w:t>
      </w:r>
    </w:p>
    <w:p w14:paraId="78B52989"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Wbudowany filtr antyspamowy,</w:t>
      </w:r>
    </w:p>
    <w:p w14:paraId="590771FE"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Wbudowany system backupu,</w:t>
      </w:r>
    </w:p>
    <w:p w14:paraId="0DACF59E"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Webowy system zarządzania serwerem,</w:t>
      </w:r>
    </w:p>
    <w:p w14:paraId="3F5767CB"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Wsparcie dla systemu Linux,</w:t>
      </w:r>
    </w:p>
    <w:p w14:paraId="1735B5D5" w14:textId="77777777" w:rsidR="0036514B" w:rsidRPr="00B4693B" w:rsidRDefault="0036514B" w:rsidP="00216B27">
      <w:pPr>
        <w:pStyle w:val="Akapitzlist"/>
        <w:numPr>
          <w:ilvl w:val="0"/>
          <w:numId w:val="196"/>
        </w:numPr>
        <w:rPr>
          <w:rFonts w:ascii="Liberation Serif" w:hAnsi="Liberation Serif" w:cs="Liberation Serif"/>
        </w:rPr>
      </w:pPr>
      <w:r w:rsidRPr="00B4693B">
        <w:rPr>
          <w:rFonts w:ascii="Liberation Serif" w:hAnsi="Liberation Serif" w:cs="Liberation Serif"/>
        </w:rPr>
        <w:t>Możliwość współpracy z IPS/IDS.</w:t>
      </w:r>
    </w:p>
    <w:p w14:paraId="028D731E" w14:textId="77777777" w:rsidR="007721D3" w:rsidRPr="00B4693B" w:rsidRDefault="007721D3">
      <w:pPr>
        <w:jc w:val="left"/>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br w:type="page"/>
      </w:r>
    </w:p>
    <w:p w14:paraId="0785E4FF" w14:textId="77777777" w:rsidR="00BD55CF" w:rsidRPr="00B4693B" w:rsidRDefault="00BD55CF" w:rsidP="008505C3">
      <w:pPr>
        <w:pStyle w:val="Nagwek1"/>
        <w:rPr>
          <w:rFonts w:ascii="Liberation Serif" w:hAnsi="Liberation Serif" w:cs="Liberation Serif"/>
        </w:rPr>
      </w:pPr>
      <w:bookmarkStart w:id="295" w:name="_Toc108600517"/>
      <w:r w:rsidRPr="00B4693B">
        <w:rPr>
          <w:rFonts w:ascii="Liberation Serif" w:hAnsi="Liberation Serif" w:cs="Liberation Serif"/>
        </w:rPr>
        <w:lastRenderedPageBreak/>
        <w:t xml:space="preserve">Zakres </w:t>
      </w:r>
      <w:r w:rsidR="0014630D" w:rsidRPr="00B4693B">
        <w:rPr>
          <w:rFonts w:ascii="Liberation Serif" w:hAnsi="Liberation Serif" w:cs="Liberation Serif"/>
        </w:rPr>
        <w:t>4</w:t>
      </w:r>
      <w:r w:rsidRPr="00B4693B">
        <w:rPr>
          <w:rFonts w:ascii="Liberation Serif" w:hAnsi="Liberation Serif" w:cs="Liberation Serif"/>
        </w:rPr>
        <w:t xml:space="preserve"> – Szkolenia</w:t>
      </w:r>
      <w:bookmarkEnd w:id="295"/>
    </w:p>
    <w:p w14:paraId="36AECCBA"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Szkolenia mają na celu osiągniecie odpowied</w:t>
      </w:r>
      <w:r w:rsidR="001B0A8E" w:rsidRPr="00B4693B">
        <w:rPr>
          <w:rFonts w:ascii="Liberation Serif" w:hAnsi="Liberation Serif" w:cs="Liberation Serif"/>
        </w:rPr>
        <w:t>niej wiedzy z zakresu używania S</w:t>
      </w:r>
      <w:r w:rsidRPr="00B4693B">
        <w:rPr>
          <w:rFonts w:ascii="Liberation Serif" w:hAnsi="Liberation Serif" w:cs="Liberation Serif"/>
        </w:rPr>
        <w:t xml:space="preserve">ystemu na odpowiednich stanowiskach służbowych. Przeprowadzenie pakietu szkoleń powinno zostać odpowiednio skoordynowane z przeprowadzeniem procesu wdrożenia. </w:t>
      </w:r>
    </w:p>
    <w:p w14:paraId="6AF0CDFB"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Szkolenia z użytkowania i administracji Systemu dla użytkowników (</w:t>
      </w:r>
      <w:r w:rsidR="00295D95" w:rsidRPr="00B4693B">
        <w:rPr>
          <w:rFonts w:ascii="Liberation Serif" w:hAnsi="Liberation Serif" w:cs="Liberation Serif"/>
        </w:rPr>
        <w:t xml:space="preserve">min. </w:t>
      </w:r>
      <w:r w:rsidR="00AD1011" w:rsidRPr="00B4693B">
        <w:rPr>
          <w:rFonts w:ascii="Liberation Serif" w:hAnsi="Liberation Serif" w:cs="Liberation Serif"/>
        </w:rPr>
        <w:t xml:space="preserve">600 </w:t>
      </w:r>
      <w:r w:rsidRPr="00B4693B">
        <w:rPr>
          <w:rFonts w:ascii="Liberation Serif" w:hAnsi="Liberation Serif" w:cs="Liberation Serif"/>
        </w:rPr>
        <w:t xml:space="preserve">osób) oraz administratorów systemu (min. </w:t>
      </w:r>
      <w:r w:rsidR="0057136E" w:rsidRPr="00B4693B">
        <w:rPr>
          <w:rFonts w:ascii="Liberation Serif" w:hAnsi="Liberation Serif" w:cs="Liberation Serif"/>
        </w:rPr>
        <w:t>12</w:t>
      </w:r>
      <w:r w:rsidRPr="00B4693B">
        <w:rPr>
          <w:rFonts w:ascii="Liberation Serif" w:hAnsi="Liberation Serif" w:cs="Liberation Serif"/>
        </w:rPr>
        <w:t xml:space="preserve"> os</w:t>
      </w:r>
      <w:r w:rsidR="00185CB1" w:rsidRPr="00B4693B">
        <w:rPr>
          <w:rFonts w:ascii="Liberation Serif" w:hAnsi="Liberation Serif" w:cs="Liberation Serif"/>
        </w:rPr>
        <w:t>ó</w:t>
      </w:r>
      <w:r w:rsidRPr="00B4693B">
        <w:rPr>
          <w:rFonts w:ascii="Liberation Serif" w:hAnsi="Liberation Serif" w:cs="Liberation Serif"/>
        </w:rPr>
        <w:t>b).</w:t>
      </w:r>
    </w:p>
    <w:p w14:paraId="331AFF9C"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 xml:space="preserve">Szkolenia z obsługi systemu </w:t>
      </w:r>
      <w:r w:rsidR="00185CB1" w:rsidRPr="00B4693B">
        <w:rPr>
          <w:rFonts w:ascii="Liberation Serif" w:hAnsi="Liberation Serif" w:cs="Liberation Serif"/>
        </w:rPr>
        <w:t xml:space="preserve">muszą być przeprowadzone dla </w:t>
      </w:r>
      <w:r w:rsidRPr="00B4693B">
        <w:rPr>
          <w:rFonts w:ascii="Liberation Serif" w:hAnsi="Liberation Serif" w:cs="Liberation Serif"/>
        </w:rPr>
        <w:t>poszczególn</w:t>
      </w:r>
      <w:r w:rsidR="00185CB1" w:rsidRPr="00B4693B">
        <w:rPr>
          <w:rFonts w:ascii="Liberation Serif" w:hAnsi="Liberation Serif" w:cs="Liberation Serif"/>
        </w:rPr>
        <w:t>ych</w:t>
      </w:r>
      <w:r w:rsidRPr="00B4693B">
        <w:rPr>
          <w:rFonts w:ascii="Liberation Serif" w:hAnsi="Liberation Serif" w:cs="Liberation Serif"/>
        </w:rPr>
        <w:t xml:space="preserve"> grup personelu w tym:</w:t>
      </w:r>
    </w:p>
    <w:p w14:paraId="2DCCCD07"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1. Lekarze</w:t>
      </w:r>
      <w:r w:rsidR="00185CB1" w:rsidRPr="00B4693B">
        <w:rPr>
          <w:rFonts w:ascii="Liberation Serif" w:hAnsi="Liberation Serif" w:cs="Liberation Serif"/>
        </w:rPr>
        <w:t xml:space="preserve"> i pielęgniarki</w:t>
      </w:r>
      <w:r w:rsidRPr="00B4693B">
        <w:rPr>
          <w:rFonts w:ascii="Liberation Serif" w:hAnsi="Liberation Serif" w:cs="Liberation Serif"/>
        </w:rPr>
        <w:t>: wystawianie e-dokumentów (e-recepty, e-zlecenia, e-skierowania), podpisywanie podpisem kwalifikowanym, zasady gromadzenia i przetwarzania dokumentacji w standardzie HL7 CDA</w:t>
      </w:r>
      <w:r w:rsidR="00185CB1" w:rsidRPr="00B4693B">
        <w:rPr>
          <w:rFonts w:ascii="Liberation Serif" w:hAnsi="Liberation Serif" w:cs="Liberation Serif"/>
        </w:rPr>
        <w:t>, moduły Gabinet, Oddział, SOR, Izba Przyjęć, Zleceń</w:t>
      </w:r>
      <w:r w:rsidRPr="00B4693B">
        <w:rPr>
          <w:rFonts w:ascii="Liberation Serif" w:hAnsi="Liberation Serif" w:cs="Liberation Serif"/>
        </w:rPr>
        <w:t>.</w:t>
      </w:r>
    </w:p>
    <w:p w14:paraId="24E258B7"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2. Personel pomocniczy: e-rejestracja, – rejestrowanie na wizyty oraz k</w:t>
      </w:r>
      <w:r w:rsidR="00D442CC" w:rsidRPr="00B4693B">
        <w:rPr>
          <w:rFonts w:ascii="Liberation Serif" w:hAnsi="Liberation Serif" w:cs="Liberation Serif"/>
        </w:rPr>
        <w:t>walifikacja pacjentów</w:t>
      </w:r>
      <w:r w:rsidRPr="00B4693B">
        <w:rPr>
          <w:rFonts w:ascii="Liberation Serif" w:hAnsi="Liberation Serif" w:cs="Liberation Serif"/>
        </w:rPr>
        <w:t xml:space="preserve"> oraz funkcjonalności systemu.</w:t>
      </w:r>
    </w:p>
    <w:p w14:paraId="1A722FC9"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299FFA8D" w14:textId="77777777" w:rsidR="00DA52F9" w:rsidRPr="00B4693B" w:rsidRDefault="00DA52F9" w:rsidP="00DA52F9">
      <w:pPr>
        <w:rPr>
          <w:rFonts w:ascii="Liberation Serif" w:hAnsi="Liberation Serif" w:cs="Liberation Serif"/>
        </w:rPr>
      </w:pPr>
      <w:r w:rsidRPr="00B4693B">
        <w:rPr>
          <w:rFonts w:ascii="Liberation Serif" w:hAnsi="Liberation Serif" w:cs="Liberation Serif"/>
        </w:rPr>
        <w:t>Szkolenia są niezbędne w celu zagwarantowania osiągnięcia zakładanych efektów w projekcie.</w:t>
      </w:r>
    </w:p>
    <w:p w14:paraId="795BC677"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Szczegółowy zakres poszczególnych szkoleń będzie podlegał uzgodnieniu pomiędzy Wykonawcą a Zamawiający w ramach akceptacji harmonogramu i materiałów szkoleniowych.</w:t>
      </w:r>
    </w:p>
    <w:p w14:paraId="50D9BBDD"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Do każdego modułu wspomagającego obsługę obszarów działalności szpitala, Zamawiający wskaże osoby, które Wykonawca przeszkoli.</w:t>
      </w:r>
    </w:p>
    <w:p w14:paraId="4C08F835"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Szkolenia będą realizowane w pomieszczeniach udostępniony</w:t>
      </w:r>
      <w:r w:rsidR="00185CB1" w:rsidRPr="00B4693B">
        <w:rPr>
          <w:rFonts w:ascii="Liberation Serif" w:hAnsi="Liberation Serif" w:cs="Liberation Serif"/>
        </w:rPr>
        <w:t>ch</w:t>
      </w:r>
      <w:r w:rsidRPr="00B4693B">
        <w:rPr>
          <w:rFonts w:ascii="Liberation Serif" w:hAnsi="Liberation Serif" w:cs="Liberation Serif"/>
        </w:rPr>
        <w:t xml:space="preserve"> przez Zamawiającego</w:t>
      </w:r>
      <w:r w:rsidR="00185CB1" w:rsidRPr="00B4693B">
        <w:rPr>
          <w:rFonts w:ascii="Liberation Serif" w:hAnsi="Liberation Serif" w:cs="Liberation Serif"/>
        </w:rPr>
        <w:t>, na sprzęcie Wykonawcy</w:t>
      </w:r>
      <w:r w:rsidRPr="00B4693B">
        <w:rPr>
          <w:rFonts w:ascii="Liberation Serif" w:hAnsi="Liberation Serif" w:cs="Liberation Serif"/>
        </w:rPr>
        <w:t>.</w:t>
      </w:r>
      <w:r w:rsidR="00185CB1" w:rsidRPr="00B4693B">
        <w:rPr>
          <w:rFonts w:ascii="Liberation Serif" w:hAnsi="Liberation Serif" w:cs="Liberation Serif"/>
        </w:rPr>
        <w:t xml:space="preserve"> Szkolenia grupowe powinny odbywać się w małych grupach – 10 -15 osób.</w:t>
      </w:r>
    </w:p>
    <w:p w14:paraId="0F26EAD0"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Zamawiający nie dopuszcza przeprowadzania szkoleń typu e-learning w zastępstwie szkoleń tradycyjnych</w:t>
      </w:r>
      <w:r w:rsidR="001B0A8E" w:rsidRPr="00B4693B">
        <w:rPr>
          <w:rFonts w:ascii="Liberation Serif" w:hAnsi="Liberation Serif" w:cs="Liberation Serif"/>
        </w:rPr>
        <w:t xml:space="preserve"> – dopuszcza prowadzenie szkoleń e-learningowych jedynie w ramach szkoleń uzupełniających</w:t>
      </w:r>
      <w:r w:rsidR="00185CB1" w:rsidRPr="00B4693B">
        <w:rPr>
          <w:rFonts w:ascii="Liberation Serif" w:hAnsi="Liberation Serif" w:cs="Liberation Serif"/>
        </w:rPr>
        <w:t xml:space="preserve"> / samokształcenia</w:t>
      </w:r>
      <w:r w:rsidRPr="00B4693B">
        <w:rPr>
          <w:rFonts w:ascii="Liberation Serif" w:hAnsi="Liberation Serif" w:cs="Liberation Serif"/>
        </w:rPr>
        <w:t>.</w:t>
      </w:r>
    </w:p>
    <w:p w14:paraId="630AF411"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36422D75" w14:textId="77777777" w:rsidR="00D41C89" w:rsidRPr="00B4693B" w:rsidRDefault="00D41C89" w:rsidP="00D41C89">
      <w:pPr>
        <w:rPr>
          <w:rFonts w:ascii="Liberation Serif" w:hAnsi="Liberation Serif" w:cs="Liberation Serif"/>
        </w:rPr>
      </w:pPr>
      <w:r w:rsidRPr="00B4693B">
        <w:rPr>
          <w:rFonts w:ascii="Liberation Serif" w:hAnsi="Liberation Serif" w:cs="Liberation Serif"/>
        </w:rPr>
        <w:t>Uzgodnieniu pomiędzy stornami podlegają:</w:t>
      </w:r>
    </w:p>
    <w:p w14:paraId="23D6AFF5" w14:textId="77777777" w:rsidR="00D41C89" w:rsidRPr="00B4693B" w:rsidRDefault="00D41C89" w:rsidP="007D3C16">
      <w:pPr>
        <w:pStyle w:val="Akapitzlist"/>
        <w:numPr>
          <w:ilvl w:val="0"/>
          <w:numId w:val="5"/>
        </w:numPr>
        <w:rPr>
          <w:rFonts w:ascii="Liberation Serif" w:hAnsi="Liberation Serif" w:cs="Liberation Serif"/>
        </w:rPr>
      </w:pPr>
      <w:r w:rsidRPr="00B4693B">
        <w:rPr>
          <w:rFonts w:ascii="Liberation Serif" w:hAnsi="Liberation Serif" w:cs="Liberation Serif"/>
        </w:rPr>
        <w:t>Harmonogram szkoleń grupowych i indywidualnych,</w:t>
      </w:r>
    </w:p>
    <w:p w14:paraId="7E29044B" w14:textId="77777777" w:rsidR="00D41C89" w:rsidRPr="00B4693B" w:rsidRDefault="00D41C89" w:rsidP="007D3C16">
      <w:pPr>
        <w:pStyle w:val="Akapitzlist"/>
        <w:numPr>
          <w:ilvl w:val="0"/>
          <w:numId w:val="5"/>
        </w:numPr>
        <w:rPr>
          <w:rFonts w:ascii="Liberation Serif" w:hAnsi="Liberation Serif" w:cs="Liberation Serif"/>
        </w:rPr>
      </w:pPr>
      <w:r w:rsidRPr="00B4693B">
        <w:rPr>
          <w:rFonts w:ascii="Liberation Serif" w:hAnsi="Liberation Serif" w:cs="Liberation Serif"/>
        </w:rPr>
        <w:t>Materiały szkoleniowe dla szkoleń grupowych,</w:t>
      </w:r>
    </w:p>
    <w:p w14:paraId="0696BD97" w14:textId="77777777" w:rsidR="00D41C89" w:rsidRPr="00B4693B" w:rsidRDefault="00D41C89" w:rsidP="007D3C16">
      <w:pPr>
        <w:pStyle w:val="Akapitzlist"/>
        <w:numPr>
          <w:ilvl w:val="0"/>
          <w:numId w:val="5"/>
        </w:numPr>
        <w:rPr>
          <w:rFonts w:ascii="Liberation Serif" w:hAnsi="Liberation Serif" w:cs="Liberation Serif"/>
        </w:rPr>
      </w:pPr>
      <w:r w:rsidRPr="00B4693B">
        <w:rPr>
          <w:rFonts w:ascii="Liberation Serif" w:hAnsi="Liberation Serif" w:cs="Liberation Serif"/>
        </w:rPr>
        <w:t>Listy obecności ze szkoleń grupowych i indywidualnych,</w:t>
      </w:r>
    </w:p>
    <w:p w14:paraId="5FF40592" w14:textId="77777777" w:rsidR="00D41C89" w:rsidRPr="00B4693B" w:rsidRDefault="00D41C89" w:rsidP="007D3C16">
      <w:pPr>
        <w:pStyle w:val="Akapitzlist"/>
        <w:numPr>
          <w:ilvl w:val="0"/>
          <w:numId w:val="5"/>
        </w:numPr>
        <w:rPr>
          <w:rFonts w:ascii="Liberation Serif" w:hAnsi="Liberation Serif" w:cs="Liberation Serif"/>
        </w:rPr>
      </w:pPr>
      <w:r w:rsidRPr="00B4693B">
        <w:rPr>
          <w:rFonts w:ascii="Liberation Serif" w:hAnsi="Liberation Serif" w:cs="Liberation Serif"/>
        </w:rPr>
        <w:t xml:space="preserve">Protokoły </w:t>
      </w:r>
      <w:r w:rsidR="00F91A5D" w:rsidRPr="00B4693B">
        <w:rPr>
          <w:rFonts w:ascii="Liberation Serif" w:hAnsi="Liberation Serif" w:cs="Liberation Serif"/>
        </w:rPr>
        <w:t>o</w:t>
      </w:r>
      <w:r w:rsidRPr="00B4693B">
        <w:rPr>
          <w:rFonts w:ascii="Liberation Serif" w:hAnsi="Liberation Serif" w:cs="Liberation Serif"/>
        </w:rPr>
        <w:t xml:space="preserve">dbioru </w:t>
      </w:r>
      <w:r w:rsidR="00F91A5D" w:rsidRPr="00B4693B">
        <w:rPr>
          <w:rFonts w:ascii="Liberation Serif" w:hAnsi="Liberation Serif" w:cs="Liberation Serif"/>
        </w:rPr>
        <w:t>z</w:t>
      </w:r>
      <w:r w:rsidRPr="00B4693B">
        <w:rPr>
          <w:rFonts w:ascii="Liberation Serif" w:hAnsi="Liberation Serif" w:cs="Liberation Serif"/>
        </w:rPr>
        <w:t xml:space="preserve">adania dot. </w:t>
      </w:r>
      <w:r w:rsidR="00F91A5D" w:rsidRPr="00B4693B">
        <w:rPr>
          <w:rFonts w:ascii="Liberation Serif" w:hAnsi="Liberation Serif" w:cs="Liberation Serif"/>
        </w:rPr>
        <w:t>s</w:t>
      </w:r>
      <w:r w:rsidRPr="00B4693B">
        <w:rPr>
          <w:rFonts w:ascii="Liberation Serif" w:hAnsi="Liberation Serif" w:cs="Liberation Serif"/>
        </w:rPr>
        <w:t>zkoleń.</w:t>
      </w:r>
    </w:p>
    <w:p w14:paraId="2F86A954" w14:textId="77777777" w:rsidR="00E41C3C" w:rsidRPr="00B4693B" w:rsidRDefault="00D41C89" w:rsidP="00D41C89">
      <w:pPr>
        <w:rPr>
          <w:rFonts w:ascii="Liberation Serif" w:hAnsi="Liberation Serif" w:cs="Liberation Serif"/>
        </w:rPr>
      </w:pPr>
      <w:r w:rsidRPr="00B4693B">
        <w:rPr>
          <w:rFonts w:ascii="Liberation Serif" w:hAnsi="Liberation Serif" w:cs="Liberation Serif"/>
        </w:rPr>
        <w:t xml:space="preserve">Zamawiający oczekuje, że ilość oraz program szkoleń powinny gwarantować użytkownikom systemu zapoznanie się z wszystkimi </w:t>
      </w:r>
      <w:r w:rsidR="00185CB1" w:rsidRPr="00B4693B">
        <w:rPr>
          <w:rFonts w:ascii="Liberation Serif" w:hAnsi="Liberation Serif" w:cs="Liberation Serif"/>
        </w:rPr>
        <w:t xml:space="preserve">niezbędnymi na danym stanowisku </w:t>
      </w:r>
      <w:r w:rsidRPr="00B4693B">
        <w:rPr>
          <w:rFonts w:ascii="Liberation Serif" w:hAnsi="Liberation Serif" w:cs="Liberation Serif"/>
        </w:rPr>
        <w:t xml:space="preserve">funkcjonalnościami jakie system oferuje i pozwalać pracownikom na </w:t>
      </w:r>
      <w:r w:rsidR="00185CB1" w:rsidRPr="00B4693B">
        <w:rPr>
          <w:rFonts w:ascii="Liberation Serif" w:hAnsi="Liberation Serif" w:cs="Liberation Serif"/>
        </w:rPr>
        <w:t xml:space="preserve">optymalną </w:t>
      </w:r>
      <w:r w:rsidRPr="00B4693B">
        <w:rPr>
          <w:rFonts w:ascii="Liberation Serif" w:hAnsi="Liberation Serif" w:cs="Liberation Serif"/>
        </w:rPr>
        <w:t>prac</w:t>
      </w:r>
      <w:r w:rsidR="00185CB1" w:rsidRPr="00B4693B">
        <w:rPr>
          <w:rFonts w:ascii="Liberation Serif" w:hAnsi="Liberation Serif" w:cs="Liberation Serif"/>
        </w:rPr>
        <w:t>ę</w:t>
      </w:r>
      <w:r w:rsidRPr="00B4693B">
        <w:rPr>
          <w:rFonts w:ascii="Liberation Serif" w:hAnsi="Liberation Serif" w:cs="Liberation Serif"/>
        </w:rPr>
        <w:t xml:space="preserve"> w systemie.</w:t>
      </w:r>
    </w:p>
    <w:p w14:paraId="5C1AB595" w14:textId="77777777" w:rsidR="00C56348" w:rsidRPr="00B4693B" w:rsidRDefault="00C56348" w:rsidP="001F0A15">
      <w:pPr>
        <w:pStyle w:val="Nagwek2"/>
        <w:rPr>
          <w:rFonts w:ascii="Liberation Serif" w:hAnsi="Liberation Serif" w:cs="Liberation Serif"/>
        </w:rPr>
      </w:pPr>
      <w:bookmarkStart w:id="296" w:name="_Toc108600518"/>
      <w:r w:rsidRPr="00B4693B">
        <w:rPr>
          <w:rFonts w:ascii="Liberation Serif" w:hAnsi="Liberation Serif" w:cs="Liberation Serif"/>
        </w:rPr>
        <w:t>Wizyty ewaluacyjne</w:t>
      </w:r>
      <w:bookmarkEnd w:id="296"/>
    </w:p>
    <w:p w14:paraId="07B50C92" w14:textId="77777777" w:rsidR="00C56348" w:rsidRPr="00B4693B" w:rsidRDefault="00C56348" w:rsidP="009C5903">
      <w:pPr>
        <w:spacing w:after="0" w:line="276" w:lineRule="auto"/>
        <w:rPr>
          <w:rFonts w:ascii="Liberation Serif" w:hAnsi="Liberation Serif" w:cs="Liberation Serif"/>
          <w:highlight w:val="yellow"/>
        </w:rPr>
      </w:pPr>
      <w:r w:rsidRPr="00B4693B">
        <w:rPr>
          <w:rFonts w:ascii="Liberation Serif" w:hAnsi="Liberation Serif" w:cs="Liberation Serif"/>
        </w:rPr>
        <w:t xml:space="preserve">W ramach </w:t>
      </w:r>
      <w:r w:rsidR="00185CB1" w:rsidRPr="00B4693B">
        <w:rPr>
          <w:rFonts w:ascii="Liberation Serif" w:hAnsi="Liberation Serif" w:cs="Liberation Serif"/>
        </w:rPr>
        <w:t>dokształcania kadry Zamawiającego,</w:t>
      </w:r>
      <w:r w:rsidRPr="00B4693B">
        <w:rPr>
          <w:rFonts w:ascii="Liberation Serif" w:hAnsi="Liberation Serif" w:cs="Liberation Serif"/>
        </w:rPr>
        <w:t xml:space="preserve"> Wykonawca zobowiązany będzie w okresie trwania gwarancji przynajmniej raz na </w:t>
      </w:r>
      <w:r w:rsidR="00185CB1" w:rsidRPr="00B4693B">
        <w:rPr>
          <w:rFonts w:ascii="Liberation Serif" w:hAnsi="Liberation Serif" w:cs="Liberation Serif"/>
        </w:rPr>
        <w:t>pół roku</w:t>
      </w:r>
      <w:r w:rsidRPr="00B4693B">
        <w:rPr>
          <w:rFonts w:ascii="Liberation Serif" w:hAnsi="Liberation Serif" w:cs="Liberation Serif"/>
        </w:rPr>
        <w:t xml:space="preserve"> prowadzić cyklicznie wizyty powdrożeniowe, w trakcie których zweryfikuje poziom wykorzystania systemu i zaproponuje usprawnienia organizacyjne mogące przynieść korzyści </w:t>
      </w:r>
      <w:r w:rsidRPr="00B4693B">
        <w:rPr>
          <w:rFonts w:ascii="Liberation Serif" w:hAnsi="Liberation Serif" w:cs="Liberation Serif"/>
        </w:rPr>
        <w:lastRenderedPageBreak/>
        <w:t xml:space="preserve">szpitalowi w ramach obsługi systemu informatycznego. </w:t>
      </w:r>
      <w:r w:rsidR="00AC06C7" w:rsidRPr="00B4693B">
        <w:rPr>
          <w:rFonts w:ascii="Liberation Serif" w:hAnsi="Liberation Serif" w:cs="Liberation Serif"/>
        </w:rPr>
        <w:t xml:space="preserve">Zamawiający wymaga aby Wykonawca zagwarantował min. </w:t>
      </w:r>
      <w:r w:rsidR="00C754BC" w:rsidRPr="00B4693B">
        <w:rPr>
          <w:rFonts w:ascii="Liberation Serif" w:hAnsi="Liberation Serif" w:cs="Liberation Serif"/>
        </w:rPr>
        <w:t>48</w:t>
      </w:r>
      <w:r w:rsidR="00AC06C7" w:rsidRPr="00B4693B">
        <w:rPr>
          <w:rFonts w:ascii="Liberation Serif" w:hAnsi="Liberation Serif" w:cs="Liberation Serif"/>
        </w:rPr>
        <w:t xml:space="preserve"> godzin ewaluacyjnych – parametr będący kryterium oceny ofert.</w:t>
      </w:r>
    </w:p>
    <w:p w14:paraId="47AFDEAF" w14:textId="77777777" w:rsidR="007721D3" w:rsidRPr="00B4693B" w:rsidRDefault="007721D3">
      <w:pPr>
        <w:jc w:val="left"/>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br w:type="page"/>
      </w:r>
    </w:p>
    <w:p w14:paraId="40FEA868" w14:textId="77777777" w:rsidR="00BD55CF" w:rsidRPr="00B4693B" w:rsidRDefault="00BD55CF" w:rsidP="008505C3">
      <w:pPr>
        <w:pStyle w:val="Nagwek1"/>
        <w:rPr>
          <w:rFonts w:ascii="Liberation Serif" w:hAnsi="Liberation Serif" w:cs="Liberation Serif"/>
        </w:rPr>
      </w:pPr>
      <w:bookmarkStart w:id="297" w:name="_Toc108600519"/>
      <w:r w:rsidRPr="00B4693B">
        <w:rPr>
          <w:rFonts w:ascii="Liberation Serif" w:hAnsi="Liberation Serif" w:cs="Liberation Serif"/>
        </w:rPr>
        <w:lastRenderedPageBreak/>
        <w:t xml:space="preserve">Zakres </w:t>
      </w:r>
      <w:r w:rsidR="0014630D" w:rsidRPr="00B4693B">
        <w:rPr>
          <w:rFonts w:ascii="Liberation Serif" w:hAnsi="Liberation Serif" w:cs="Liberation Serif"/>
        </w:rPr>
        <w:t>5</w:t>
      </w:r>
      <w:r w:rsidRPr="00B4693B">
        <w:rPr>
          <w:rFonts w:ascii="Liberation Serif" w:hAnsi="Liberation Serif" w:cs="Liberation Serif"/>
        </w:rPr>
        <w:t xml:space="preserve"> – Przygotowanie i dostarczenie dokumentacji projektowej oraz powykonawczej</w:t>
      </w:r>
      <w:bookmarkEnd w:id="297"/>
    </w:p>
    <w:p w14:paraId="048F668A" w14:textId="77777777" w:rsidR="00930BD7" w:rsidRPr="00B4693B" w:rsidRDefault="00930BD7" w:rsidP="00930BD7">
      <w:pPr>
        <w:rPr>
          <w:rFonts w:ascii="Liberation Serif" w:hAnsi="Liberation Serif" w:cs="Liberation Serif"/>
        </w:rPr>
      </w:pPr>
      <w:r w:rsidRPr="00B4693B">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0C5D7DEC" w14:textId="77777777" w:rsidR="00CC2AD8" w:rsidRPr="00B4693B" w:rsidRDefault="00CC2AD8" w:rsidP="001F0A15">
      <w:pPr>
        <w:pStyle w:val="Nagwek2"/>
        <w:rPr>
          <w:rFonts w:ascii="Liberation Serif" w:hAnsi="Liberation Serif" w:cs="Liberation Serif"/>
        </w:rPr>
      </w:pPr>
      <w:bookmarkStart w:id="298" w:name="_Toc108600520"/>
      <w:r w:rsidRPr="00B4693B">
        <w:rPr>
          <w:rFonts w:ascii="Liberation Serif" w:hAnsi="Liberation Serif" w:cs="Liberation Serif"/>
        </w:rPr>
        <w:t>Wytyczne do analizy przedwdrożeniowej</w:t>
      </w:r>
      <w:bookmarkEnd w:id="298"/>
      <w:r w:rsidRPr="00B4693B">
        <w:rPr>
          <w:rFonts w:ascii="Liberation Serif" w:hAnsi="Liberation Serif" w:cs="Liberation Serif"/>
        </w:rPr>
        <w:t xml:space="preserve"> </w:t>
      </w:r>
    </w:p>
    <w:p w14:paraId="79B48CA4" w14:textId="77777777" w:rsidR="00CC2AD8" w:rsidRPr="00B4693B" w:rsidRDefault="00CC2AD8" w:rsidP="00CC2AD8">
      <w:pPr>
        <w:spacing w:after="0" w:line="276" w:lineRule="auto"/>
        <w:rPr>
          <w:rFonts w:ascii="Liberation Serif" w:hAnsi="Liberation Serif" w:cs="Liberation Serif"/>
        </w:rPr>
      </w:pPr>
      <w:r w:rsidRPr="00B4693B">
        <w:rPr>
          <w:rFonts w:ascii="Liberation Serif" w:hAnsi="Liberation Serif" w:cs="Liberation Serif"/>
        </w:rPr>
        <w:t>Wykonawca jest zobowiązany do przygotowania i dostarczenia w wyznaczonym przez Zamawiającego terminie analizy przedwdrożeniowej.</w:t>
      </w:r>
    </w:p>
    <w:p w14:paraId="1E845B7A" w14:textId="77777777" w:rsidR="00CC2AD8" w:rsidRPr="00B4693B" w:rsidRDefault="00CC2AD8" w:rsidP="00CC2AD8">
      <w:pPr>
        <w:spacing w:after="0" w:line="276" w:lineRule="auto"/>
        <w:rPr>
          <w:rFonts w:ascii="Liberation Serif" w:hAnsi="Liberation Serif" w:cs="Liberation Serif"/>
        </w:rPr>
      </w:pPr>
      <w:r w:rsidRPr="00B4693B">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6B62060" w14:textId="77777777" w:rsidR="000B4BD4" w:rsidRPr="00B4693B" w:rsidRDefault="000B4BD4" w:rsidP="001F0A15">
      <w:pPr>
        <w:pStyle w:val="Nagwek2"/>
        <w:rPr>
          <w:rFonts w:ascii="Liberation Serif" w:hAnsi="Liberation Serif" w:cs="Liberation Serif"/>
        </w:rPr>
      </w:pPr>
      <w:bookmarkStart w:id="299" w:name="_Toc108600521"/>
      <w:r w:rsidRPr="00B4693B">
        <w:rPr>
          <w:rFonts w:ascii="Liberation Serif" w:hAnsi="Liberation Serif" w:cs="Liberation Serif"/>
        </w:rPr>
        <w:t>Dokumentacja powykonawcza</w:t>
      </w:r>
      <w:bookmarkEnd w:id="299"/>
    </w:p>
    <w:p w14:paraId="2404E08A" w14:textId="77777777" w:rsidR="00930BD7" w:rsidRPr="00B4693B" w:rsidRDefault="00930BD7" w:rsidP="00930BD7">
      <w:pPr>
        <w:rPr>
          <w:rFonts w:ascii="Liberation Serif" w:hAnsi="Liberation Serif" w:cs="Liberation Serif"/>
        </w:rPr>
      </w:pPr>
      <w:r w:rsidRPr="00B4693B">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B4693B">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B4693B">
        <w:rPr>
          <w:rFonts w:ascii="Liberation Serif" w:hAnsi="Liberation Serif" w:cs="Liberation Serif"/>
        </w:rPr>
        <w:t>.</w:t>
      </w:r>
      <w:r w:rsidR="000B4BD4" w:rsidRPr="00B4693B">
        <w:rPr>
          <w:rFonts w:ascii="Liberation Serif" w:hAnsi="Liberation Serif" w:cs="Liberation Serif"/>
        </w:rPr>
        <w:t xml:space="preserve"> Hasła muszą zostać dostarczone w zamkniętej kopercie i przekazane muszą być protokolarnie wyznaczonemu przedstawicielowi Zamawiającego.</w:t>
      </w:r>
    </w:p>
    <w:p w14:paraId="6A26C38E" w14:textId="77777777" w:rsidR="00930BD7" w:rsidRPr="00B4693B" w:rsidRDefault="00930BD7" w:rsidP="00930BD7">
      <w:pPr>
        <w:rPr>
          <w:rFonts w:ascii="Liberation Serif" w:hAnsi="Liberation Serif" w:cs="Liberation Serif"/>
        </w:rPr>
      </w:pPr>
      <w:r w:rsidRPr="00B4693B">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B4693B">
        <w:rPr>
          <w:rFonts w:ascii="Liberation Serif" w:hAnsi="Liberation Serif" w:cs="Liberation Serif"/>
        </w:rPr>
        <w:t xml:space="preserve"> – w wersji elektronicznej</w:t>
      </w:r>
      <w:r w:rsidRPr="00B4693B">
        <w:rPr>
          <w:rFonts w:ascii="Liberation Serif" w:hAnsi="Liberation Serif" w:cs="Liberation Serif"/>
        </w:rPr>
        <w:t>.</w:t>
      </w:r>
    </w:p>
    <w:p w14:paraId="6C290BFB" w14:textId="77777777" w:rsidR="00930BD7" w:rsidRPr="00B4693B" w:rsidRDefault="00930BD7" w:rsidP="00930BD7">
      <w:pPr>
        <w:rPr>
          <w:rFonts w:ascii="Liberation Serif" w:hAnsi="Liberation Serif" w:cs="Liberation Serif"/>
        </w:rPr>
      </w:pPr>
      <w:r w:rsidRPr="00B4693B">
        <w:rPr>
          <w:rFonts w:ascii="Liberation Serif" w:hAnsi="Liberation Serif" w:cs="Liberation Serif"/>
        </w:rPr>
        <w:t>Zamawiający wymaga aby Wykonawca we współpracy z Zamawiającym stworzył Politykę backupu i</w:t>
      </w:r>
      <w:r w:rsidR="00A21AB0" w:rsidRPr="00B4693B">
        <w:rPr>
          <w:rFonts w:ascii="Liberation Serif" w:hAnsi="Liberation Serif" w:cs="Liberation Serif"/>
        </w:rPr>
        <w:t> </w:t>
      </w:r>
      <w:r w:rsidRPr="00B4693B">
        <w:rPr>
          <w:rFonts w:ascii="Liberation Serif" w:hAnsi="Liberation Serif" w:cs="Liberation Serif"/>
        </w:rPr>
        <w:t>archiwizacji zgodnie z obowiązującymi przepisami prawa oraz wymaganiami dostarczonych systemów.</w:t>
      </w:r>
    </w:p>
    <w:p w14:paraId="7DBD7D83" w14:textId="77777777" w:rsidR="00930BD7" w:rsidRPr="00B4693B" w:rsidRDefault="00930BD7" w:rsidP="00930BD7">
      <w:pPr>
        <w:rPr>
          <w:rFonts w:ascii="Liberation Serif" w:hAnsi="Liberation Serif" w:cs="Liberation Serif"/>
        </w:rPr>
      </w:pPr>
      <w:r w:rsidRPr="00B4693B">
        <w:rPr>
          <w:rFonts w:ascii="Liberation Serif" w:hAnsi="Liberation Serif" w:cs="Liberation Serif"/>
        </w:rPr>
        <w:t xml:space="preserve">Dokumentacja musi </w:t>
      </w:r>
      <w:r w:rsidR="003E7CC4" w:rsidRPr="00B4693B">
        <w:rPr>
          <w:rFonts w:ascii="Liberation Serif" w:hAnsi="Liberation Serif" w:cs="Liberation Serif"/>
        </w:rPr>
        <w:t>być sporządzona w języku polskim</w:t>
      </w:r>
      <w:r w:rsidRPr="00B4693B">
        <w:rPr>
          <w:rFonts w:ascii="Liberation Serif" w:hAnsi="Liberation Serif" w:cs="Liberation Serif"/>
        </w:rPr>
        <w:t>.</w:t>
      </w:r>
    </w:p>
    <w:p w14:paraId="698508FE" w14:textId="77777777" w:rsidR="007721D3" w:rsidRPr="00B4693B" w:rsidRDefault="007721D3">
      <w:pPr>
        <w:jc w:val="left"/>
        <w:rPr>
          <w:rFonts w:ascii="Liberation Serif" w:eastAsiaTheme="majorEastAsia" w:hAnsi="Liberation Serif" w:cs="Liberation Serif"/>
          <w:color w:val="2E74B5" w:themeColor="accent1" w:themeShade="BF"/>
          <w:sz w:val="48"/>
        </w:rPr>
      </w:pPr>
      <w:r w:rsidRPr="00B4693B">
        <w:rPr>
          <w:rFonts w:ascii="Liberation Serif" w:hAnsi="Liberation Serif" w:cs="Liberation Serif"/>
        </w:rPr>
        <w:br w:type="page"/>
      </w:r>
    </w:p>
    <w:p w14:paraId="2FB6E299" w14:textId="77777777" w:rsidR="00F60EA4" w:rsidRPr="00B4693B" w:rsidRDefault="0014630D" w:rsidP="008505C3">
      <w:pPr>
        <w:pStyle w:val="Nagwek1"/>
        <w:rPr>
          <w:rFonts w:ascii="Liberation Serif" w:hAnsi="Liberation Serif" w:cs="Liberation Serif"/>
        </w:rPr>
      </w:pPr>
      <w:bookmarkStart w:id="300" w:name="_Toc108600522"/>
      <w:r w:rsidRPr="00B4693B">
        <w:rPr>
          <w:rFonts w:ascii="Liberation Serif" w:hAnsi="Liberation Serif" w:cs="Liberation Serif"/>
        </w:rPr>
        <w:lastRenderedPageBreak/>
        <w:t>Zakres 6</w:t>
      </w:r>
      <w:r w:rsidR="00F60EA4" w:rsidRPr="00B4693B">
        <w:rPr>
          <w:rFonts w:ascii="Liberation Serif" w:hAnsi="Liberation Serif" w:cs="Liberation Serif"/>
        </w:rPr>
        <w:t xml:space="preserve"> – Gwarancja</w:t>
      </w:r>
      <w:r w:rsidR="00A21AB0" w:rsidRPr="00B4693B">
        <w:rPr>
          <w:rFonts w:ascii="Liberation Serif" w:hAnsi="Liberation Serif" w:cs="Liberation Serif"/>
        </w:rPr>
        <w:t xml:space="preserve"> i serwis</w:t>
      </w:r>
      <w:bookmarkEnd w:id="300"/>
    </w:p>
    <w:p w14:paraId="161FD7C2"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Świadczenie usług gwarancji</w:t>
      </w:r>
      <w:r w:rsidR="009C5903" w:rsidRPr="00B4693B">
        <w:rPr>
          <w:rFonts w:ascii="Liberation Serif" w:hAnsi="Liberation Serif" w:cs="Liberation Serif"/>
        </w:rPr>
        <w:t xml:space="preserve"> i serwisu</w:t>
      </w:r>
      <w:r w:rsidRPr="00B4693B">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w:t>
      </w:r>
      <w:r w:rsidR="00822E4F" w:rsidRPr="00B4693B">
        <w:rPr>
          <w:rFonts w:ascii="Liberation Serif" w:hAnsi="Liberation Serif" w:cs="Liberation Serif"/>
        </w:rPr>
        <w:t>arunki opisane w</w:t>
      </w:r>
      <w:r w:rsidR="00805985" w:rsidRPr="00B4693B">
        <w:rPr>
          <w:rFonts w:ascii="Liberation Serif" w:hAnsi="Liberation Serif" w:cs="Liberation Serif"/>
        </w:rPr>
        <w:t> </w:t>
      </w:r>
      <w:r w:rsidR="008B6D1D" w:rsidRPr="00B4693B">
        <w:rPr>
          <w:rFonts w:ascii="Liberation Serif" w:hAnsi="Liberation Serif" w:cs="Liberation Serif"/>
        </w:rPr>
        <w:t xml:space="preserve">Załączniku </w:t>
      </w:r>
      <w:r w:rsidR="00F612C5" w:rsidRPr="00B4693B">
        <w:rPr>
          <w:rFonts w:ascii="Liberation Serif" w:hAnsi="Liberation Serif" w:cs="Liberation Serif"/>
        </w:rPr>
        <w:t>10 Wzór</w:t>
      </w:r>
      <w:r w:rsidRPr="00B4693B">
        <w:rPr>
          <w:rFonts w:ascii="Liberation Serif" w:hAnsi="Liberation Serif" w:cs="Liberation Serif"/>
        </w:rPr>
        <w:t xml:space="preserve"> Umowy.</w:t>
      </w:r>
      <w:r w:rsidR="00F612C5" w:rsidRPr="00B4693B">
        <w:rPr>
          <w:rFonts w:ascii="Liberation Serif" w:hAnsi="Liberation Serif" w:cs="Liberation Serif"/>
        </w:rPr>
        <w:t xml:space="preserve"> </w:t>
      </w:r>
    </w:p>
    <w:p w14:paraId="5EA4EE96"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zobowiązuje się do dostarczania wolnych od wad kolejnych wersji Systemu</w:t>
      </w:r>
      <w:r w:rsidR="00D0285D" w:rsidRPr="00B4693B">
        <w:rPr>
          <w:rFonts w:ascii="Liberation Serif" w:hAnsi="Liberation Serif" w:cs="Liberation Serif"/>
        </w:rPr>
        <w:t xml:space="preserve"> zgodnych z aktualnymi przepisami prawa</w:t>
      </w:r>
      <w:r w:rsidRPr="00B4693B">
        <w:rPr>
          <w:rFonts w:ascii="Liberation Serif" w:hAnsi="Liberation Serif" w:cs="Liberation Serif"/>
        </w:rPr>
        <w:t>.</w:t>
      </w:r>
    </w:p>
    <w:p w14:paraId="7861EAC6"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zobowiązuje się do aktualizacji dokumentacji Użytkownika i/lub Administratora.</w:t>
      </w:r>
    </w:p>
    <w:p w14:paraId="5F78988D"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zobowiązuję się do świadczenia konsultacji dla Administratorów w zakresie niezbędnych zmian w konfiguracji systemu.</w:t>
      </w:r>
    </w:p>
    <w:p w14:paraId="30814558"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 xml:space="preserve">Wykonawca zapewni usługę wsparcia użytkowników udostępniając: </w:t>
      </w:r>
    </w:p>
    <w:p w14:paraId="6A4E1EED" w14:textId="77777777" w:rsidR="00F60EA4" w:rsidRPr="00B4693B" w:rsidRDefault="00822E4F"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U</w:t>
      </w:r>
      <w:r w:rsidR="00F60EA4" w:rsidRPr="00B4693B">
        <w:rPr>
          <w:rFonts w:ascii="Liberation Serif" w:hAnsi="Liberation Serif" w:cs="Liberation Serif"/>
        </w:rPr>
        <w:t>sługę</w:t>
      </w:r>
      <w:r w:rsidRPr="00B4693B">
        <w:rPr>
          <w:rFonts w:ascii="Liberation Serif" w:hAnsi="Liberation Serif" w:cs="Liberation Serif"/>
        </w:rPr>
        <w:t>/i</w:t>
      </w:r>
      <w:r w:rsidR="00F60EA4" w:rsidRPr="00B4693B">
        <w:rPr>
          <w:rFonts w:ascii="Liberation Serif" w:hAnsi="Liberation Serif" w:cs="Liberation Serif"/>
        </w:rPr>
        <w:t xml:space="preserve"> typu helpdesk, udostępnioną pod adresem e-mail, numerem telefonu</w:t>
      </w:r>
    </w:p>
    <w:p w14:paraId="520561C2" w14:textId="77777777" w:rsidR="00F60EA4" w:rsidRPr="00B4693B" w:rsidRDefault="00822E4F"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P</w:t>
      </w:r>
      <w:r w:rsidR="00F60EA4" w:rsidRPr="00B4693B">
        <w:rPr>
          <w:rFonts w:ascii="Liberation Serif" w:hAnsi="Liberation Serif" w:cs="Liberation Serif"/>
        </w:rPr>
        <w:t>ortal</w:t>
      </w:r>
      <w:r w:rsidRPr="00B4693B">
        <w:rPr>
          <w:rFonts w:ascii="Liberation Serif" w:hAnsi="Liberation Serif" w:cs="Liberation Serif"/>
        </w:rPr>
        <w:t>/e</w:t>
      </w:r>
      <w:r w:rsidR="00F60EA4" w:rsidRPr="00B4693B">
        <w:rPr>
          <w:rFonts w:ascii="Liberation Serif" w:hAnsi="Liberation Serif" w:cs="Liberation Serif"/>
        </w:rPr>
        <w:t xml:space="preserve"> typu helpdesk – dostępny on-line w trybie 356/7/24, gdzie będą publikowane m.in. statusy zgłoszeń oraz ich treść i historia korespondencji</w:t>
      </w:r>
    </w:p>
    <w:p w14:paraId="33842C64" w14:textId="77777777" w:rsidR="00F60EA4" w:rsidRPr="00B4693B" w:rsidRDefault="00F60EA4"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przez niniejszy portal będą mogły być dokonywane zgłoszenia Dysfunkcji</w:t>
      </w:r>
    </w:p>
    <w:p w14:paraId="70A7B4CB"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B4693B">
        <w:rPr>
          <w:rFonts w:ascii="Liberation Serif" w:hAnsi="Liberation Serif" w:cs="Liberation Serif"/>
        </w:rPr>
        <w:t> </w:t>
      </w:r>
      <w:r w:rsidRPr="00B4693B">
        <w:rPr>
          <w:rFonts w:ascii="Liberation Serif" w:hAnsi="Liberation Serif" w:cs="Liberation Serif"/>
        </w:rPr>
        <w:t xml:space="preserve">wymaganiami zamówienia. W ramach usługi </w:t>
      </w:r>
      <w:r w:rsidR="00822E4F" w:rsidRPr="00B4693B">
        <w:rPr>
          <w:rFonts w:ascii="Liberation Serif" w:hAnsi="Liberation Serif" w:cs="Liberation Serif"/>
        </w:rPr>
        <w:t xml:space="preserve">gwarancji </w:t>
      </w:r>
      <w:r w:rsidRPr="00B4693B">
        <w:rPr>
          <w:rFonts w:ascii="Liberation Serif" w:hAnsi="Liberation Serif" w:cs="Liberation Serif"/>
        </w:rPr>
        <w:t>Wykonawca zobowiązany jest do udzielania odpowiedzi na pytania Administratorów związane z bieżącą eksploatacją Systemu.</w:t>
      </w:r>
    </w:p>
    <w:p w14:paraId="6CCFBFFC"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zapewni w godzinach pracy Zamawiającego w dni robocze obecność specjalistów mających niezbędną wiedzę i doświadczenie z zakresu eksploatacji Systemów.</w:t>
      </w:r>
    </w:p>
    <w:p w14:paraId="79052AA4"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zapewni wystarczającą ilość konsultantów do zapewnienia ciągłości usługi gwarancji.</w:t>
      </w:r>
    </w:p>
    <w:p w14:paraId="5641DEC5"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 ramach usługi Wykonawca zobowiązany jest do nieodpłatnego usuwania dysfunkcji:</w:t>
      </w:r>
    </w:p>
    <w:p w14:paraId="380C1BE2" w14:textId="77777777" w:rsidR="00F60EA4" w:rsidRPr="00B4693B" w:rsidRDefault="00F60EA4"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439691A8" w14:textId="77777777" w:rsidR="00F60EA4" w:rsidRPr="00B4693B" w:rsidRDefault="00F60EA4"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związanych z realizacją usługi wdrożenia Systemu;</w:t>
      </w:r>
    </w:p>
    <w:p w14:paraId="025EAABC" w14:textId="77777777" w:rsidR="00F60EA4" w:rsidRPr="00B4693B" w:rsidRDefault="00F60EA4" w:rsidP="007D3C16">
      <w:pPr>
        <w:pStyle w:val="Akapitzlist"/>
        <w:numPr>
          <w:ilvl w:val="1"/>
          <w:numId w:val="3"/>
        </w:numPr>
        <w:ind w:left="426"/>
        <w:rPr>
          <w:rFonts w:ascii="Liberation Serif" w:hAnsi="Liberation Serif" w:cs="Liberation Serif"/>
        </w:rPr>
      </w:pPr>
      <w:r w:rsidRPr="00B4693B">
        <w:rPr>
          <w:rFonts w:ascii="Liberation Serif" w:hAnsi="Liberation Serif" w:cs="Liberation Serif"/>
        </w:rPr>
        <w:t>spowodowanych aktualizacjami Systemu.</w:t>
      </w:r>
    </w:p>
    <w:p w14:paraId="04C89377"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musi informować Zamawiającego o dostępnych aktualizacjach</w:t>
      </w:r>
      <w:r w:rsidR="00A21AB0" w:rsidRPr="00B4693B">
        <w:rPr>
          <w:rFonts w:ascii="Liberation Serif" w:hAnsi="Liberation Serif" w:cs="Liberation Serif"/>
        </w:rPr>
        <w:t>,</w:t>
      </w:r>
      <w:r w:rsidRPr="00B4693B">
        <w:rPr>
          <w:rFonts w:ascii="Liberation Serif" w:hAnsi="Liberation Serif" w:cs="Liberation Serif"/>
        </w:rPr>
        <w:t xml:space="preserve"> poprawkach </w:t>
      </w:r>
      <w:r w:rsidR="00A21AB0" w:rsidRPr="00B4693B">
        <w:rPr>
          <w:rFonts w:ascii="Liberation Serif" w:hAnsi="Liberation Serif" w:cs="Liberation Serif"/>
        </w:rPr>
        <w:t xml:space="preserve">i nowych funkcjonalnościach </w:t>
      </w:r>
      <w:r w:rsidRPr="00B4693B">
        <w:rPr>
          <w:rFonts w:ascii="Liberation Serif" w:hAnsi="Liberation Serif" w:cs="Liberation Serif"/>
        </w:rPr>
        <w:t>Systemów</w:t>
      </w:r>
      <w:r w:rsidR="00E0755D" w:rsidRPr="00B4693B">
        <w:rPr>
          <w:rFonts w:ascii="Liberation Serif" w:hAnsi="Liberation Serif" w:cs="Liberation Serif"/>
        </w:rPr>
        <w:t>.</w:t>
      </w:r>
    </w:p>
    <w:p w14:paraId="1DCDF34F"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B4693B">
        <w:rPr>
          <w:rFonts w:ascii="Liberation Serif" w:hAnsi="Liberation Serif" w:cs="Liberation Serif"/>
        </w:rPr>
        <w:t> </w:t>
      </w:r>
      <w:r w:rsidRPr="00B4693B">
        <w:rPr>
          <w:rFonts w:ascii="Liberation Serif" w:hAnsi="Liberation Serif" w:cs="Liberation Serif"/>
        </w:rPr>
        <w:t>terminy usunięcia Dysfunkcji ulegają wydłużeniu o czas oczekiwania na dostęp do środowiska Zamawiającego.</w:t>
      </w:r>
    </w:p>
    <w:p w14:paraId="00FBD537"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582F5A0F"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Wykonawca zapewnia dostosowanie do obowiązujących przepisów nie później niż w dniu ich wejścia w życie.</w:t>
      </w:r>
    </w:p>
    <w:p w14:paraId="2B9EE70D"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 xml:space="preserve">Zgłoszenia będą klasyfikowane zgodne ze słownikiem pojęć, zawartym w Załączniku nr </w:t>
      </w:r>
      <w:r w:rsidR="008B6D1D" w:rsidRPr="00B4693B">
        <w:rPr>
          <w:rFonts w:ascii="Liberation Serif" w:hAnsi="Liberation Serif" w:cs="Liberation Serif"/>
        </w:rPr>
        <w:t>3</w:t>
      </w:r>
      <w:r w:rsidRPr="00B4693B">
        <w:rPr>
          <w:rFonts w:ascii="Liberation Serif" w:hAnsi="Liberation Serif" w:cs="Liberation Serif"/>
        </w:rPr>
        <w:t xml:space="preserve"> do Umowy, przez Zamawiającego w uzgodnieniu z Wykonawcą.</w:t>
      </w:r>
    </w:p>
    <w:p w14:paraId="0A12B325"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t xml:space="preserve">Wykonawca zobowiązany jest do usunięcia dysfunkcji w terminach wymienionych w pkt </w:t>
      </w:r>
      <w:r w:rsidR="00EA352A" w:rsidRPr="00B4693B">
        <w:rPr>
          <w:rFonts w:ascii="Liberation Serif" w:hAnsi="Liberation Serif" w:cs="Liberation Serif"/>
        </w:rPr>
        <w:t>6</w:t>
      </w:r>
      <w:r w:rsidRPr="00B4693B">
        <w:rPr>
          <w:rFonts w:ascii="Liberation Serif" w:hAnsi="Liberation Serif" w:cs="Liberation Serif"/>
          <w:color w:val="FF0000"/>
        </w:rPr>
        <w:t xml:space="preserve"> </w:t>
      </w:r>
      <w:r w:rsidRPr="00B4693B">
        <w:rPr>
          <w:rFonts w:ascii="Liberation Serif" w:hAnsi="Liberation Serif" w:cs="Liberation Serif"/>
        </w:rPr>
        <w:t>procedury podejmowania prac serwis</w:t>
      </w:r>
      <w:r w:rsidR="00822E4F" w:rsidRPr="00B4693B">
        <w:rPr>
          <w:rFonts w:ascii="Liberation Serif" w:hAnsi="Liberation Serif" w:cs="Liberation Serif"/>
        </w:rPr>
        <w:t xml:space="preserve">owych zawartej w Załączniku nr </w:t>
      </w:r>
      <w:r w:rsidR="008B6D1D" w:rsidRPr="00B4693B">
        <w:rPr>
          <w:rFonts w:ascii="Liberation Serif" w:hAnsi="Liberation Serif" w:cs="Liberation Serif"/>
        </w:rPr>
        <w:t xml:space="preserve">3 </w:t>
      </w:r>
      <w:r w:rsidRPr="00B4693B">
        <w:rPr>
          <w:rFonts w:ascii="Liberation Serif" w:hAnsi="Liberation Serif" w:cs="Liberation Serif"/>
        </w:rPr>
        <w:t>do Umowy.</w:t>
      </w:r>
    </w:p>
    <w:p w14:paraId="0A6F489E" w14:textId="77777777" w:rsidR="00F60EA4" w:rsidRPr="00B4693B" w:rsidRDefault="00F60EA4" w:rsidP="00F60EA4">
      <w:pPr>
        <w:rPr>
          <w:rFonts w:ascii="Liberation Serif" w:hAnsi="Liberation Serif" w:cs="Liberation Serif"/>
        </w:rPr>
      </w:pPr>
      <w:r w:rsidRPr="00B4693B">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6A419563" w14:textId="77777777" w:rsidR="00BD55CF" w:rsidRPr="00B4693B" w:rsidRDefault="00E41B9F">
      <w:pPr>
        <w:rPr>
          <w:rFonts w:ascii="Liberation Serif" w:hAnsi="Liberation Serif" w:cs="Liberation Serif"/>
        </w:rPr>
      </w:pPr>
      <w:r w:rsidRPr="00B4693B">
        <w:rPr>
          <w:rFonts w:ascii="Liberation Serif" w:hAnsi="Liberation Serif" w:cs="Liberation Serif"/>
        </w:rPr>
        <w:t xml:space="preserve">Terminy wymienione w Załączniku nr </w:t>
      </w:r>
      <w:r w:rsidR="008B6D1D" w:rsidRPr="00B4693B">
        <w:rPr>
          <w:rFonts w:ascii="Liberation Serif" w:hAnsi="Liberation Serif" w:cs="Liberation Serif"/>
        </w:rPr>
        <w:t>3</w:t>
      </w:r>
      <w:r w:rsidRPr="00B4693B">
        <w:rPr>
          <w:rFonts w:ascii="Liberation Serif" w:hAnsi="Liberation Serif" w:cs="Liberation Serif"/>
        </w:rPr>
        <w:t xml:space="preserve"> do Umowy obowiązują również w przypadku dostarczonego sprzętu.</w:t>
      </w:r>
    </w:p>
    <w:p w14:paraId="710CD572" w14:textId="77777777" w:rsidR="00B47D83" w:rsidRPr="00B4693B" w:rsidRDefault="00B47D83">
      <w:pPr>
        <w:rPr>
          <w:rFonts w:ascii="Liberation Serif" w:hAnsi="Liberation Serif" w:cs="Liberation Serif"/>
        </w:rPr>
      </w:pPr>
    </w:p>
    <w:p w14:paraId="1465787E" w14:textId="77777777" w:rsidR="00B47D83" w:rsidRPr="00B4693B" w:rsidRDefault="00B47D83">
      <w:pPr>
        <w:rPr>
          <w:rFonts w:ascii="Liberation Serif" w:hAnsi="Liberation Serif" w:cs="Liberation Serif"/>
          <w:b/>
        </w:rPr>
      </w:pPr>
      <w:r w:rsidRPr="00B4693B">
        <w:rPr>
          <w:rFonts w:ascii="Liberation Serif" w:hAnsi="Liberation Serif" w:cs="Liberation Serif"/>
          <w:b/>
          <w:color w:val="C00000"/>
        </w:rPr>
        <w:t>W ramach gwarancji Wykonawca musi zaoferować całodobowy serwis dla zgłoszeń krytycznych</w:t>
      </w:r>
      <w:r w:rsidR="007721D3" w:rsidRPr="00B4693B">
        <w:rPr>
          <w:rFonts w:ascii="Liberation Serif" w:hAnsi="Liberation Serif" w:cs="Liberation Serif"/>
          <w:b/>
          <w:color w:val="C00000"/>
        </w:rPr>
        <w:t xml:space="preserve"> z czasem reakcji maksymalnie 30 minut i terminem usunięcia dysfunkcji maksymalnie w ciągu 4 godzin</w:t>
      </w:r>
      <w:r w:rsidRPr="00B4693B">
        <w:rPr>
          <w:rFonts w:ascii="Liberation Serif" w:hAnsi="Liberation Serif" w:cs="Liberation Serif"/>
          <w:b/>
        </w:rPr>
        <w:t>.</w:t>
      </w:r>
    </w:p>
    <w:p w14:paraId="13CC39D7" w14:textId="77777777" w:rsidR="00B47D83" w:rsidRPr="00B4693B" w:rsidRDefault="00B47D83">
      <w:pPr>
        <w:rPr>
          <w:rFonts w:ascii="Liberation Serif" w:hAnsi="Liberation Serif" w:cs="Liberation Serif"/>
          <w:b/>
        </w:rPr>
      </w:pPr>
    </w:p>
    <w:p w14:paraId="1CD3AC33" w14:textId="77777777" w:rsidR="00B47D83" w:rsidRPr="00B4693B" w:rsidRDefault="00B47D83">
      <w:pPr>
        <w:rPr>
          <w:rFonts w:ascii="Liberation Serif" w:hAnsi="Liberation Serif" w:cs="Liberation Serif"/>
          <w:b/>
        </w:rPr>
      </w:pPr>
      <w:r w:rsidRPr="00B4693B">
        <w:rPr>
          <w:rFonts w:ascii="Liberation Serif" w:hAnsi="Liberation Serif" w:cs="Liberation Serif"/>
          <w:b/>
        </w:rPr>
        <w:t xml:space="preserve">W ramach gwarancji Wykonawca w okresie gwarancji, okresowo (min. raz na kwartał), przeprowadzi przegląd krytycznych parametrów systemu (np. ilość wolnego miejsca na dyskach, przegląd długo wykonujących się zapytań SQL, </w:t>
      </w:r>
      <w:r w:rsidR="00A4018D" w:rsidRPr="00B4693B">
        <w:rPr>
          <w:rFonts w:ascii="Liberation Serif" w:hAnsi="Liberation Serif" w:cs="Liberation Serif"/>
          <w:b/>
        </w:rPr>
        <w:t>procesów „sierot”, itp.</w:t>
      </w:r>
      <w:r w:rsidRPr="00B4693B">
        <w:rPr>
          <w:rFonts w:ascii="Liberation Serif" w:hAnsi="Liberation Serif" w:cs="Liberation Serif"/>
          <w:b/>
        </w:rPr>
        <w:t>) i w razie konieczności poinformuje Zamawiającego o konieczności podjęcia działań mających na celu uniknięcie awarii lub zablokowania systemu.</w:t>
      </w:r>
    </w:p>
    <w:p w14:paraId="7F81D1C0" w14:textId="77777777" w:rsidR="00B47D83" w:rsidRPr="00B4693B" w:rsidRDefault="00B47D83">
      <w:pPr>
        <w:rPr>
          <w:rFonts w:ascii="Liberation Serif" w:hAnsi="Liberation Serif" w:cs="Liberation Serif"/>
          <w:b/>
        </w:rPr>
      </w:pPr>
    </w:p>
    <w:p w14:paraId="3258BFEB" w14:textId="77777777" w:rsidR="00B47D83" w:rsidRPr="00B4693B" w:rsidRDefault="00B47D83">
      <w:pPr>
        <w:rPr>
          <w:rFonts w:ascii="Liberation Serif" w:hAnsi="Liberation Serif" w:cs="Liberation Serif"/>
          <w:b/>
        </w:rPr>
      </w:pPr>
      <w:r w:rsidRPr="00B4693B">
        <w:rPr>
          <w:rFonts w:ascii="Liberation Serif" w:hAnsi="Liberation Serif" w:cs="Liberation Serif"/>
          <w:b/>
        </w:rPr>
        <w:t>Zamawiający wymaga, aby zaoferowany system posiadał gwarancję aktywnego rozwijania i naprawiania błędów przez okres min. 10 lat od daty podpisania Umowy. Powyższy zapis Wykonawca może zrealizować w postaci „upgrade”.</w:t>
      </w:r>
    </w:p>
    <w:p w14:paraId="11C755F1" w14:textId="77777777" w:rsidR="00B47D83" w:rsidRPr="00B4693B" w:rsidRDefault="00B47D83">
      <w:pPr>
        <w:rPr>
          <w:rFonts w:ascii="Liberation Serif" w:hAnsi="Liberation Serif" w:cs="Liberation Serif"/>
        </w:rPr>
      </w:pPr>
    </w:p>
    <w:sectPr w:rsidR="00B47D83" w:rsidRPr="00B4693B" w:rsidSect="000A1600">
      <w:headerReference w:type="default" r:id="rId18"/>
      <w:footerReference w:type="default" r:id="rId19"/>
      <w:pgSz w:w="11906" w:h="16838"/>
      <w:pgMar w:top="1134" w:right="851" w:bottom="851" w:left="1418" w:header="284" w:footer="32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56447F" w16cid:durableId="267789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55068" w14:textId="77777777" w:rsidR="00953F0A" w:rsidRDefault="00953F0A" w:rsidP="0081696E">
      <w:pPr>
        <w:spacing w:after="0" w:line="240" w:lineRule="auto"/>
      </w:pPr>
      <w:r>
        <w:separator/>
      </w:r>
    </w:p>
  </w:endnote>
  <w:endnote w:type="continuationSeparator" w:id="0">
    <w:p w14:paraId="659EFA18" w14:textId="77777777" w:rsidR="00953F0A" w:rsidRDefault="00953F0A" w:rsidP="0081696E">
      <w:pPr>
        <w:spacing w:after="0" w:line="240" w:lineRule="auto"/>
      </w:pPr>
      <w:r>
        <w:continuationSeparator/>
      </w:r>
    </w:p>
  </w:endnote>
  <w:endnote w:type="continuationNotice" w:id="1">
    <w:p w14:paraId="10CAA3D9" w14:textId="77777777" w:rsidR="00953F0A" w:rsidRDefault="00953F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DejaVu Sans">
    <w:panose1 w:val="020B0603030804020204"/>
    <w:charset w:val="EE"/>
    <w:family w:val="swiss"/>
    <w:pitch w:val="variable"/>
    <w:sig w:usb0="E7002EFF" w:usb1="D200FDFF" w:usb2="0A246029" w:usb3="00000000" w:csb0="000001FF" w:csb1="00000000"/>
  </w:font>
  <w:font w:name="CIDFont+F4">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F3871" w14:textId="6493604D" w:rsidR="004E4609" w:rsidRPr="00FD463D" w:rsidRDefault="004E4609"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00134FC6" w:rsidRPr="00134FC6">
      <w:rPr>
        <w:rFonts w:ascii="Garamond" w:eastAsiaTheme="majorEastAsia" w:hAnsi="Garamond" w:cstheme="majorBidi"/>
        <w:noProof/>
        <w:sz w:val="16"/>
        <w:szCs w:val="16"/>
      </w:rPr>
      <w:t>22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702E2" w14:textId="77777777" w:rsidR="00953F0A" w:rsidRDefault="00953F0A" w:rsidP="0081696E">
      <w:pPr>
        <w:spacing w:after="0" w:line="240" w:lineRule="auto"/>
      </w:pPr>
      <w:r>
        <w:separator/>
      </w:r>
    </w:p>
  </w:footnote>
  <w:footnote w:type="continuationSeparator" w:id="0">
    <w:p w14:paraId="4F65CE96" w14:textId="77777777" w:rsidR="00953F0A" w:rsidRDefault="00953F0A" w:rsidP="0081696E">
      <w:pPr>
        <w:spacing w:after="0" w:line="240" w:lineRule="auto"/>
      </w:pPr>
      <w:r>
        <w:continuationSeparator/>
      </w:r>
    </w:p>
  </w:footnote>
  <w:footnote w:type="continuationNotice" w:id="1">
    <w:p w14:paraId="68D04083" w14:textId="77777777" w:rsidR="00953F0A" w:rsidRDefault="00953F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92B7D" w14:textId="77777777" w:rsidR="004E4609" w:rsidRPr="00FD463D" w:rsidRDefault="004E4609" w:rsidP="0090040C">
    <w:pPr>
      <w:pStyle w:val="Nagwek"/>
      <w:jc w:val="right"/>
      <w:rPr>
        <w:rFonts w:ascii="Garamond" w:hAnsi="Garamond"/>
      </w:rPr>
    </w:pPr>
    <w:r w:rsidRPr="00FD463D">
      <w:rPr>
        <w:rFonts w:ascii="Garamond" w:hAnsi="Garamond"/>
      </w:rPr>
      <w:t>Załącznik nr 8 do SWZ, Znak sprawy: SZW/DZP/………/202</w:t>
    </w:r>
    <w:r>
      <w:rPr>
        <w:rFonts w:ascii="Garamond" w:hAnsi="Garamond"/>
      </w:rPr>
      <w:t>2</w:t>
    </w:r>
    <w:r w:rsidRPr="00FD463D">
      <w:rPr>
        <w:rFonts w:ascii="Garamond" w:hAnsi="Garamond"/>
      </w:rPr>
      <w:t xml:space="preserve"> </w:t>
    </w:r>
  </w:p>
  <w:p w14:paraId="12861C0D" w14:textId="77777777" w:rsidR="004E4609" w:rsidRPr="00FD463D" w:rsidRDefault="004E4609" w:rsidP="0090040C">
    <w:pPr>
      <w:pStyle w:val="Nagwek"/>
      <w:jc w:val="right"/>
      <w:rPr>
        <w:rFonts w:ascii="Garamond" w:hAnsi="Garamond"/>
      </w:rPr>
    </w:pPr>
    <w:r w:rsidRPr="00FD463D">
      <w:rPr>
        <w:rFonts w:ascii="Garamond" w:hAnsi="Garamond"/>
      </w:rPr>
      <w:t>– Szczegółowy 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9F32D0DC"/>
    <w:lvl w:ilvl="0" w:tplc="198C998C">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DFC3A92"/>
    <w:multiLevelType w:val="hybridMultilevel"/>
    <w:tmpl w:val="6AF48DEC"/>
    <w:lvl w:ilvl="0" w:tplc="374A83C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4"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5"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6"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1"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3"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4"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6"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7"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1"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4"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6"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7"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9"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4"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5"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6"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67"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8"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1"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2"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8"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9"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4"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9"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2"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5"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6"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7"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0"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3" w15:restartNumberingAfterBreak="0">
    <w:nsid w:val="380C6760"/>
    <w:multiLevelType w:val="hybridMultilevel"/>
    <w:tmpl w:val="4CA60DE0"/>
    <w:lvl w:ilvl="0" w:tplc="04150011">
      <w:start w:val="1"/>
      <w:numFmt w:val="decimal"/>
      <w:lvlText w:val="%1)"/>
      <w:lvlJc w:val="left"/>
      <w:pPr>
        <w:ind w:left="1191" w:hanging="360"/>
      </w:pPr>
    </w:lvl>
    <w:lvl w:ilvl="1" w:tplc="04150019" w:tentative="1">
      <w:start w:val="1"/>
      <w:numFmt w:val="lowerLetter"/>
      <w:lvlText w:val="%2."/>
      <w:lvlJc w:val="left"/>
      <w:pPr>
        <w:ind w:left="1911" w:hanging="360"/>
      </w:pPr>
    </w:lvl>
    <w:lvl w:ilvl="2" w:tplc="0415001B" w:tentative="1">
      <w:start w:val="1"/>
      <w:numFmt w:val="lowerRoman"/>
      <w:lvlText w:val="%3."/>
      <w:lvlJc w:val="right"/>
      <w:pPr>
        <w:ind w:left="2631" w:hanging="180"/>
      </w:pPr>
    </w:lvl>
    <w:lvl w:ilvl="3" w:tplc="0415000F" w:tentative="1">
      <w:start w:val="1"/>
      <w:numFmt w:val="decimal"/>
      <w:lvlText w:val="%4."/>
      <w:lvlJc w:val="left"/>
      <w:pPr>
        <w:ind w:left="3351" w:hanging="360"/>
      </w:pPr>
    </w:lvl>
    <w:lvl w:ilvl="4" w:tplc="04150019" w:tentative="1">
      <w:start w:val="1"/>
      <w:numFmt w:val="lowerLetter"/>
      <w:lvlText w:val="%5."/>
      <w:lvlJc w:val="left"/>
      <w:pPr>
        <w:ind w:left="4071" w:hanging="360"/>
      </w:pPr>
    </w:lvl>
    <w:lvl w:ilvl="5" w:tplc="0415001B" w:tentative="1">
      <w:start w:val="1"/>
      <w:numFmt w:val="lowerRoman"/>
      <w:lvlText w:val="%6."/>
      <w:lvlJc w:val="right"/>
      <w:pPr>
        <w:ind w:left="4791" w:hanging="180"/>
      </w:pPr>
    </w:lvl>
    <w:lvl w:ilvl="6" w:tplc="0415000F" w:tentative="1">
      <w:start w:val="1"/>
      <w:numFmt w:val="decimal"/>
      <w:lvlText w:val="%7."/>
      <w:lvlJc w:val="left"/>
      <w:pPr>
        <w:ind w:left="5511" w:hanging="360"/>
      </w:pPr>
    </w:lvl>
    <w:lvl w:ilvl="7" w:tplc="04150019" w:tentative="1">
      <w:start w:val="1"/>
      <w:numFmt w:val="lowerLetter"/>
      <w:lvlText w:val="%8."/>
      <w:lvlJc w:val="left"/>
      <w:pPr>
        <w:ind w:left="6231" w:hanging="360"/>
      </w:pPr>
    </w:lvl>
    <w:lvl w:ilvl="8" w:tplc="0415001B" w:tentative="1">
      <w:start w:val="1"/>
      <w:numFmt w:val="lowerRoman"/>
      <w:lvlText w:val="%9."/>
      <w:lvlJc w:val="right"/>
      <w:pPr>
        <w:ind w:left="6951" w:hanging="180"/>
      </w:pPr>
    </w:lvl>
  </w:abstractNum>
  <w:abstractNum w:abstractNumId="104"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05"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6"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7"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1"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15"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6"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17"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19"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0"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1"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3"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4"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5"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6"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27"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9"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0"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2"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4"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8"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0"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2"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4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5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5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6"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7"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8"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0"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1"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2"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3"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4"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7"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8"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1"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2"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3"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4"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5"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9"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0"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91"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2"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3"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4"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95"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6"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8"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0"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2"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3"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4"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5"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06"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9"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0"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1"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2"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4"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6"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7"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19" w15:restartNumberingAfterBreak="0">
    <w:nsid w:val="7DA43F9F"/>
    <w:multiLevelType w:val="multilevel"/>
    <w:tmpl w:val="09C4E0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1"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2"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4" w15:restartNumberingAfterBreak="0">
    <w:nsid w:val="7F69362C"/>
    <w:multiLevelType w:val="hybridMultilevel"/>
    <w:tmpl w:val="C8887E18"/>
    <w:lvl w:ilvl="0" w:tplc="9DBEF60A">
      <w:start w:val="1"/>
      <w:numFmt w:val="bullet"/>
      <w:lvlText w:val=""/>
      <w:lvlJc w:val="left"/>
      <w:pPr>
        <w:ind w:left="831" w:hanging="360"/>
      </w:pPr>
      <w:rPr>
        <w:rFonts w:ascii="Symbol" w:hAnsi="Symbol" w:hint="default"/>
      </w:rPr>
    </w:lvl>
    <w:lvl w:ilvl="1" w:tplc="04150003" w:tentative="1">
      <w:start w:val="1"/>
      <w:numFmt w:val="bullet"/>
      <w:lvlText w:val="o"/>
      <w:lvlJc w:val="left"/>
      <w:pPr>
        <w:ind w:left="1551" w:hanging="360"/>
      </w:pPr>
      <w:rPr>
        <w:rFonts w:ascii="Courier New" w:hAnsi="Courier New" w:cs="Courier New" w:hint="default"/>
      </w:rPr>
    </w:lvl>
    <w:lvl w:ilvl="2" w:tplc="04150005" w:tentative="1">
      <w:start w:val="1"/>
      <w:numFmt w:val="bullet"/>
      <w:lvlText w:val=""/>
      <w:lvlJc w:val="left"/>
      <w:pPr>
        <w:ind w:left="2271" w:hanging="360"/>
      </w:pPr>
      <w:rPr>
        <w:rFonts w:ascii="Wingdings" w:hAnsi="Wingdings" w:hint="default"/>
      </w:rPr>
    </w:lvl>
    <w:lvl w:ilvl="3" w:tplc="04150001" w:tentative="1">
      <w:start w:val="1"/>
      <w:numFmt w:val="bullet"/>
      <w:lvlText w:val=""/>
      <w:lvlJc w:val="left"/>
      <w:pPr>
        <w:ind w:left="2991" w:hanging="360"/>
      </w:pPr>
      <w:rPr>
        <w:rFonts w:ascii="Symbol" w:hAnsi="Symbol" w:hint="default"/>
      </w:rPr>
    </w:lvl>
    <w:lvl w:ilvl="4" w:tplc="04150003" w:tentative="1">
      <w:start w:val="1"/>
      <w:numFmt w:val="bullet"/>
      <w:lvlText w:val="o"/>
      <w:lvlJc w:val="left"/>
      <w:pPr>
        <w:ind w:left="3711" w:hanging="360"/>
      </w:pPr>
      <w:rPr>
        <w:rFonts w:ascii="Courier New" w:hAnsi="Courier New" w:cs="Courier New" w:hint="default"/>
      </w:rPr>
    </w:lvl>
    <w:lvl w:ilvl="5" w:tplc="04150005" w:tentative="1">
      <w:start w:val="1"/>
      <w:numFmt w:val="bullet"/>
      <w:lvlText w:val=""/>
      <w:lvlJc w:val="left"/>
      <w:pPr>
        <w:ind w:left="4431" w:hanging="360"/>
      </w:pPr>
      <w:rPr>
        <w:rFonts w:ascii="Wingdings" w:hAnsi="Wingdings" w:hint="default"/>
      </w:rPr>
    </w:lvl>
    <w:lvl w:ilvl="6" w:tplc="04150001" w:tentative="1">
      <w:start w:val="1"/>
      <w:numFmt w:val="bullet"/>
      <w:lvlText w:val=""/>
      <w:lvlJc w:val="left"/>
      <w:pPr>
        <w:ind w:left="5151" w:hanging="360"/>
      </w:pPr>
      <w:rPr>
        <w:rFonts w:ascii="Symbol" w:hAnsi="Symbol" w:hint="default"/>
      </w:rPr>
    </w:lvl>
    <w:lvl w:ilvl="7" w:tplc="04150003" w:tentative="1">
      <w:start w:val="1"/>
      <w:numFmt w:val="bullet"/>
      <w:lvlText w:val="o"/>
      <w:lvlJc w:val="left"/>
      <w:pPr>
        <w:ind w:left="5871" w:hanging="360"/>
      </w:pPr>
      <w:rPr>
        <w:rFonts w:ascii="Courier New" w:hAnsi="Courier New" w:cs="Courier New" w:hint="default"/>
      </w:rPr>
    </w:lvl>
    <w:lvl w:ilvl="8" w:tplc="04150005" w:tentative="1">
      <w:start w:val="1"/>
      <w:numFmt w:val="bullet"/>
      <w:lvlText w:val=""/>
      <w:lvlJc w:val="left"/>
      <w:pPr>
        <w:ind w:left="6591" w:hanging="360"/>
      </w:pPr>
      <w:rPr>
        <w:rFonts w:ascii="Wingdings" w:hAnsi="Wingdings" w:hint="default"/>
      </w:rPr>
    </w:lvl>
  </w:abstractNum>
  <w:abstractNum w:abstractNumId="225"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26"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abstractNumId w:val="98"/>
  </w:num>
  <w:num w:numId="2">
    <w:abstractNumId w:val="219"/>
    <w:lvlOverride w:ilvl="0">
      <w:lvl w:ilvl="0">
        <w:numFmt w:val="decimal"/>
        <w:lvlText w:val="%1."/>
        <w:lvlJc w:val="left"/>
      </w:lvl>
    </w:lvlOverride>
  </w:num>
  <w:num w:numId="3">
    <w:abstractNumId w:val="159"/>
  </w:num>
  <w:num w:numId="4">
    <w:abstractNumId w:val="84"/>
  </w:num>
  <w:num w:numId="5">
    <w:abstractNumId w:val="182"/>
  </w:num>
  <w:num w:numId="6">
    <w:abstractNumId w:val="6"/>
  </w:num>
  <w:num w:numId="7">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203"/>
  </w:num>
  <w:num w:numId="12">
    <w:abstractNumId w:val="127"/>
  </w:num>
  <w:num w:numId="13">
    <w:abstractNumId w:val="79"/>
  </w:num>
  <w:num w:numId="14">
    <w:abstractNumId w:val="76"/>
  </w:num>
  <w:num w:numId="15">
    <w:abstractNumId w:val="26"/>
  </w:num>
  <w:num w:numId="16">
    <w:abstractNumId w:val="153"/>
  </w:num>
  <w:num w:numId="17">
    <w:abstractNumId w:val="188"/>
  </w:num>
  <w:num w:numId="18">
    <w:abstractNumId w:val="74"/>
  </w:num>
  <w:num w:numId="19">
    <w:abstractNumId w:val="123"/>
  </w:num>
  <w:num w:numId="20">
    <w:abstractNumId w:val="4"/>
  </w:num>
  <w:num w:numId="21">
    <w:abstractNumId w:val="137"/>
  </w:num>
  <w:num w:numId="22">
    <w:abstractNumId w:val="28"/>
  </w:num>
  <w:num w:numId="23">
    <w:abstractNumId w:val="201"/>
  </w:num>
  <w:num w:numId="24">
    <w:abstractNumId w:val="22"/>
  </w:num>
  <w:num w:numId="25">
    <w:abstractNumId w:val="85"/>
  </w:num>
  <w:num w:numId="26">
    <w:abstractNumId w:val="139"/>
  </w:num>
  <w:num w:numId="27">
    <w:abstractNumId w:val="155"/>
  </w:num>
  <w:num w:numId="28">
    <w:abstractNumId w:val="204"/>
  </w:num>
  <w:num w:numId="29">
    <w:abstractNumId w:val="169"/>
  </w:num>
  <w:num w:numId="30">
    <w:abstractNumId w:val="220"/>
  </w:num>
  <w:num w:numId="31">
    <w:abstractNumId w:val="80"/>
  </w:num>
  <w:num w:numId="32">
    <w:abstractNumId w:val="122"/>
  </w:num>
  <w:num w:numId="33">
    <w:abstractNumId w:val="59"/>
  </w:num>
  <w:num w:numId="34">
    <w:abstractNumId w:val="217"/>
  </w:num>
  <w:num w:numId="35">
    <w:abstractNumId w:val="108"/>
  </w:num>
  <w:num w:numId="36">
    <w:abstractNumId w:val="112"/>
  </w:num>
  <w:num w:numId="37">
    <w:abstractNumId w:val="200"/>
  </w:num>
  <w:num w:numId="38">
    <w:abstractNumId w:val="186"/>
  </w:num>
  <w:num w:numId="39">
    <w:abstractNumId w:val="107"/>
  </w:num>
  <w:num w:numId="40">
    <w:abstractNumId w:val="73"/>
  </w:num>
  <w:num w:numId="41">
    <w:abstractNumId w:val="45"/>
  </w:num>
  <w:num w:numId="42">
    <w:abstractNumId w:val="93"/>
  </w:num>
  <w:num w:numId="43">
    <w:abstractNumId w:val="194"/>
  </w:num>
  <w:num w:numId="44">
    <w:abstractNumId w:val="32"/>
  </w:num>
  <w:num w:numId="45">
    <w:abstractNumId w:val="54"/>
  </w:num>
  <w:num w:numId="46">
    <w:abstractNumId w:val="39"/>
  </w:num>
  <w:num w:numId="47">
    <w:abstractNumId w:val="183"/>
  </w:num>
  <w:num w:numId="48">
    <w:abstractNumId w:val="101"/>
  </w:num>
  <w:num w:numId="49">
    <w:abstractNumId w:val="145"/>
  </w:num>
  <w:num w:numId="50">
    <w:abstractNumId w:val="27"/>
  </w:num>
  <w:num w:numId="51">
    <w:abstractNumId w:val="160"/>
  </w:num>
  <w:num w:numId="52">
    <w:abstractNumId w:val="70"/>
  </w:num>
  <w:num w:numId="53">
    <w:abstractNumId w:val="218"/>
  </w:num>
  <w:num w:numId="54">
    <w:abstractNumId w:val="67"/>
  </w:num>
  <w:num w:numId="55">
    <w:abstractNumId w:val="189"/>
  </w:num>
  <w:num w:numId="56">
    <w:abstractNumId w:val="191"/>
  </w:num>
  <w:num w:numId="57">
    <w:abstractNumId w:val="206"/>
  </w:num>
  <w:num w:numId="58">
    <w:abstractNumId w:val="174"/>
  </w:num>
  <w:num w:numId="59">
    <w:abstractNumId w:val="90"/>
  </w:num>
  <w:num w:numId="60">
    <w:abstractNumId w:val="109"/>
  </w:num>
  <w:num w:numId="61">
    <w:abstractNumId w:val="48"/>
  </w:num>
  <w:num w:numId="62">
    <w:abstractNumId w:val="34"/>
  </w:num>
  <w:num w:numId="63">
    <w:abstractNumId w:val="25"/>
  </w:num>
  <w:num w:numId="64">
    <w:abstractNumId w:val="96"/>
  </w:num>
  <w:num w:numId="65">
    <w:abstractNumId w:val="119"/>
  </w:num>
  <w:num w:numId="66">
    <w:abstractNumId w:val="100"/>
  </w:num>
  <w:num w:numId="67">
    <w:abstractNumId w:val="31"/>
  </w:num>
  <w:num w:numId="68">
    <w:abstractNumId w:val="205"/>
  </w:num>
  <w:num w:numId="69">
    <w:abstractNumId w:val="165"/>
  </w:num>
  <w:num w:numId="70">
    <w:abstractNumId w:val="184"/>
  </w:num>
  <w:num w:numId="71">
    <w:abstractNumId w:val="124"/>
  </w:num>
  <w:num w:numId="72">
    <w:abstractNumId w:val="175"/>
  </w:num>
  <w:num w:numId="73">
    <w:abstractNumId w:val="209"/>
  </w:num>
  <w:num w:numId="74">
    <w:abstractNumId w:val="198"/>
  </w:num>
  <w:num w:numId="75">
    <w:abstractNumId w:val="71"/>
  </w:num>
  <w:num w:numId="76">
    <w:abstractNumId w:val="141"/>
  </w:num>
  <w:num w:numId="77">
    <w:abstractNumId w:val="197"/>
  </w:num>
  <w:num w:numId="78">
    <w:abstractNumId w:val="50"/>
  </w:num>
  <w:num w:numId="79">
    <w:abstractNumId w:val="111"/>
  </w:num>
  <w:num w:numId="80">
    <w:abstractNumId w:val="195"/>
  </w:num>
  <w:num w:numId="81">
    <w:abstractNumId w:val="38"/>
  </w:num>
  <w:num w:numId="82">
    <w:abstractNumId w:val="117"/>
  </w:num>
  <w:num w:numId="83">
    <w:abstractNumId w:val="88"/>
  </w:num>
  <w:num w:numId="84">
    <w:abstractNumId w:val="62"/>
  </w:num>
  <w:num w:numId="85">
    <w:abstractNumId w:val="173"/>
  </w:num>
  <w:num w:numId="86">
    <w:abstractNumId w:val="166"/>
  </w:num>
  <w:num w:numId="87">
    <w:abstractNumId w:val="115"/>
  </w:num>
  <w:num w:numId="88">
    <w:abstractNumId w:val="106"/>
  </w:num>
  <w:num w:numId="89">
    <w:abstractNumId w:val="226"/>
  </w:num>
  <w:num w:numId="90">
    <w:abstractNumId w:val="58"/>
  </w:num>
  <w:num w:numId="91">
    <w:abstractNumId w:val="154"/>
  </w:num>
  <w:num w:numId="92">
    <w:abstractNumId w:val="104"/>
  </w:num>
  <w:num w:numId="93">
    <w:abstractNumId w:val="202"/>
  </w:num>
  <w:num w:numId="94">
    <w:abstractNumId w:val="193"/>
  </w:num>
  <w:num w:numId="95">
    <w:abstractNumId w:val="8"/>
  </w:num>
  <w:num w:numId="96">
    <w:abstractNumId w:val="181"/>
  </w:num>
  <w:num w:numId="97">
    <w:abstractNumId w:val="162"/>
  </w:num>
  <w:num w:numId="98">
    <w:abstractNumId w:val="172"/>
  </w:num>
  <w:num w:numId="99">
    <w:abstractNumId w:val="83"/>
  </w:num>
  <w:num w:numId="100">
    <w:abstractNumId w:val="129"/>
  </w:num>
  <w:num w:numId="101">
    <w:abstractNumId w:val="221"/>
  </w:num>
  <w:num w:numId="102">
    <w:abstractNumId w:val="138"/>
  </w:num>
  <w:num w:numId="103">
    <w:abstractNumId w:val="215"/>
  </w:num>
  <w:num w:numId="104">
    <w:abstractNumId w:val="91"/>
  </w:num>
  <w:num w:numId="105">
    <w:abstractNumId w:val="133"/>
  </w:num>
  <w:num w:numId="106">
    <w:abstractNumId w:val="223"/>
  </w:num>
  <w:num w:numId="107">
    <w:abstractNumId w:val="216"/>
  </w:num>
  <w:num w:numId="108">
    <w:abstractNumId w:val="53"/>
  </w:num>
  <w:num w:numId="109">
    <w:abstractNumId w:val="213"/>
  </w:num>
  <w:num w:numId="110">
    <w:abstractNumId w:val="178"/>
  </w:num>
  <w:num w:numId="111">
    <w:abstractNumId w:val="15"/>
  </w:num>
  <w:num w:numId="112">
    <w:abstractNumId w:val="208"/>
  </w:num>
  <w:num w:numId="113">
    <w:abstractNumId w:val="81"/>
  </w:num>
  <w:num w:numId="114">
    <w:abstractNumId w:val="92"/>
  </w:num>
  <w:num w:numId="115">
    <w:abstractNumId w:val="143"/>
  </w:num>
  <w:num w:numId="116">
    <w:abstractNumId w:val="180"/>
  </w:num>
  <w:num w:numId="117">
    <w:abstractNumId w:val="151"/>
  </w:num>
  <w:num w:numId="118">
    <w:abstractNumId w:val="102"/>
  </w:num>
  <w:num w:numId="119">
    <w:abstractNumId w:val="120"/>
  </w:num>
  <w:num w:numId="120">
    <w:abstractNumId w:val="147"/>
  </w:num>
  <w:num w:numId="121">
    <w:abstractNumId w:val="82"/>
  </w:num>
  <w:num w:numId="122">
    <w:abstractNumId w:val="150"/>
  </w:num>
  <w:num w:numId="123">
    <w:abstractNumId w:val="176"/>
  </w:num>
  <w:num w:numId="124">
    <w:abstractNumId w:val="77"/>
  </w:num>
  <w:num w:numId="125">
    <w:abstractNumId w:val="142"/>
  </w:num>
  <w:num w:numId="126">
    <w:abstractNumId w:val="152"/>
  </w:num>
  <w:num w:numId="127">
    <w:abstractNumId w:val="63"/>
  </w:num>
  <w:num w:numId="128">
    <w:abstractNumId w:val="128"/>
  </w:num>
  <w:num w:numId="129">
    <w:abstractNumId w:val="16"/>
  </w:num>
  <w:num w:numId="130">
    <w:abstractNumId w:val="64"/>
  </w:num>
  <w:num w:numId="131">
    <w:abstractNumId w:val="99"/>
  </w:num>
  <w:num w:numId="132">
    <w:abstractNumId w:val="56"/>
  </w:num>
  <w:num w:numId="133">
    <w:abstractNumId w:val="164"/>
  </w:num>
  <w:num w:numId="134">
    <w:abstractNumId w:val="46"/>
  </w:num>
  <w:num w:numId="135">
    <w:abstractNumId w:val="65"/>
  </w:num>
  <w:num w:numId="136">
    <w:abstractNumId w:val="55"/>
  </w:num>
  <w:num w:numId="137">
    <w:abstractNumId w:val="12"/>
  </w:num>
  <w:num w:numId="138">
    <w:abstractNumId w:val="44"/>
  </w:num>
  <w:num w:numId="139">
    <w:abstractNumId w:val="37"/>
  </w:num>
  <w:num w:numId="140">
    <w:abstractNumId w:val="35"/>
  </w:num>
  <w:num w:numId="141">
    <w:abstractNumId w:val="222"/>
  </w:num>
  <w:num w:numId="142">
    <w:abstractNumId w:val="227"/>
  </w:num>
  <w:num w:numId="143">
    <w:abstractNumId w:val="134"/>
  </w:num>
  <w:num w:numId="144">
    <w:abstractNumId w:val="125"/>
  </w:num>
  <w:num w:numId="145">
    <w:abstractNumId w:val="167"/>
  </w:num>
  <w:num w:numId="146">
    <w:abstractNumId w:val="78"/>
  </w:num>
  <w:num w:numId="147">
    <w:abstractNumId w:val="10"/>
  </w:num>
  <w:num w:numId="148">
    <w:abstractNumId w:val="211"/>
  </w:num>
  <w:num w:numId="149">
    <w:abstractNumId w:val="110"/>
  </w:num>
  <w:num w:numId="150">
    <w:abstractNumId w:val="131"/>
  </w:num>
  <w:num w:numId="151">
    <w:abstractNumId w:val="42"/>
  </w:num>
  <w:num w:numId="152">
    <w:abstractNumId w:val="75"/>
  </w:num>
  <w:num w:numId="153">
    <w:abstractNumId w:val="116"/>
  </w:num>
  <w:num w:numId="154">
    <w:abstractNumId w:val="170"/>
  </w:num>
  <w:num w:numId="155">
    <w:abstractNumId w:val="158"/>
  </w:num>
  <w:num w:numId="156">
    <w:abstractNumId w:val="118"/>
  </w:num>
  <w:num w:numId="157">
    <w:abstractNumId w:val="19"/>
  </w:num>
  <w:num w:numId="158">
    <w:abstractNumId w:val="214"/>
  </w:num>
  <w:num w:numId="159">
    <w:abstractNumId w:val="87"/>
  </w:num>
  <w:num w:numId="160">
    <w:abstractNumId w:val="61"/>
  </w:num>
  <w:num w:numId="161">
    <w:abstractNumId w:val="49"/>
  </w:num>
  <w:num w:numId="162">
    <w:abstractNumId w:val="17"/>
  </w:num>
  <w:num w:numId="163">
    <w:abstractNumId w:val="40"/>
  </w:num>
  <w:num w:numId="164">
    <w:abstractNumId w:val="146"/>
  </w:num>
  <w:num w:numId="165">
    <w:abstractNumId w:val="207"/>
  </w:num>
  <w:num w:numId="166">
    <w:abstractNumId w:val="2"/>
  </w:num>
  <w:num w:numId="167">
    <w:abstractNumId w:val="20"/>
  </w:num>
  <w:num w:numId="168">
    <w:abstractNumId w:val="30"/>
  </w:num>
  <w:num w:numId="169">
    <w:abstractNumId w:val="47"/>
  </w:num>
  <w:num w:numId="170">
    <w:abstractNumId w:val="187"/>
  </w:num>
  <w:num w:numId="171">
    <w:abstractNumId w:val="97"/>
  </w:num>
  <w:num w:numId="172">
    <w:abstractNumId w:val="11"/>
  </w:num>
  <w:num w:numId="173">
    <w:abstractNumId w:val="196"/>
  </w:num>
  <w:num w:numId="174">
    <w:abstractNumId w:val="72"/>
  </w:num>
  <w:num w:numId="175">
    <w:abstractNumId w:val="52"/>
  </w:num>
  <w:num w:numId="17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7"/>
  </w:num>
  <w:num w:numId="178">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68"/>
  </w:num>
  <w:num w:numId="180">
    <w:abstractNumId w:val="135"/>
  </w:num>
  <w:num w:numId="181">
    <w:abstractNumId w:val="69"/>
  </w:num>
  <w:num w:numId="182">
    <w:abstractNumId w:val="14"/>
  </w:num>
  <w:num w:numId="183">
    <w:abstractNumId w:val="192"/>
  </w:num>
  <w:num w:numId="184">
    <w:abstractNumId w:val="33"/>
  </w:num>
  <w:num w:numId="185">
    <w:abstractNumId w:val="130"/>
  </w:num>
  <w:num w:numId="186">
    <w:abstractNumId w:val="13"/>
  </w:num>
  <w:num w:numId="187">
    <w:abstractNumId w:val="3"/>
  </w:num>
  <w:num w:numId="188">
    <w:abstractNumId w:val="132"/>
  </w:num>
  <w:num w:numId="189">
    <w:abstractNumId w:val="57"/>
  </w:num>
  <w:num w:numId="190">
    <w:abstractNumId w:val="212"/>
  </w:num>
  <w:num w:numId="191">
    <w:abstractNumId w:val="68"/>
  </w:num>
  <w:num w:numId="192">
    <w:abstractNumId w:val="9"/>
    <w:lvlOverride w:ilvl="0">
      <w:startOverride w:val="1"/>
    </w:lvlOverride>
  </w:num>
  <w:num w:numId="193">
    <w:abstractNumId w:val="156"/>
  </w:num>
  <w:num w:numId="194">
    <w:abstractNumId w:val="114"/>
  </w:num>
  <w:num w:numId="195">
    <w:abstractNumId w:val="51"/>
  </w:num>
  <w:num w:numId="196">
    <w:abstractNumId w:val="185"/>
  </w:num>
  <w:num w:numId="197">
    <w:abstractNumId w:val="113"/>
  </w:num>
  <w:num w:numId="198">
    <w:abstractNumId w:val="179"/>
  </w:num>
  <w:num w:numId="199">
    <w:abstractNumId w:val="41"/>
  </w:num>
  <w:num w:numId="200">
    <w:abstractNumId w:val="21"/>
  </w:num>
  <w:num w:numId="201">
    <w:abstractNumId w:val="144"/>
  </w:num>
  <w:num w:numId="202">
    <w:abstractNumId w:val="136"/>
  </w:num>
  <w:num w:numId="203">
    <w:abstractNumId w:val="171"/>
  </w:num>
  <w:num w:numId="204">
    <w:abstractNumId w:val="121"/>
  </w:num>
  <w:num w:numId="205">
    <w:abstractNumId w:val="89"/>
  </w:num>
  <w:num w:numId="206">
    <w:abstractNumId w:val="140"/>
  </w:num>
  <w:num w:numId="207">
    <w:abstractNumId w:val="5"/>
  </w:num>
  <w:num w:numId="208">
    <w:abstractNumId w:val="161"/>
  </w:num>
  <w:num w:numId="209">
    <w:abstractNumId w:val="199"/>
  </w:num>
  <w:num w:numId="210">
    <w:abstractNumId w:val="86"/>
  </w:num>
  <w:num w:numId="211">
    <w:abstractNumId w:val="23"/>
  </w:num>
  <w:num w:numId="212">
    <w:abstractNumId w:val="24"/>
  </w:num>
  <w:num w:numId="213">
    <w:abstractNumId w:val="94"/>
  </w:num>
  <w:num w:numId="214">
    <w:abstractNumId w:val="43"/>
  </w:num>
  <w:num w:numId="215">
    <w:abstractNumId w:val="105"/>
  </w:num>
  <w:num w:numId="216">
    <w:abstractNumId w:val="126"/>
  </w:num>
  <w:num w:numId="217">
    <w:abstractNumId w:val="163"/>
  </w:num>
  <w:num w:numId="218">
    <w:abstractNumId w:val="149"/>
  </w:num>
  <w:num w:numId="219">
    <w:abstractNumId w:val="36"/>
  </w:num>
  <w:num w:numId="220">
    <w:abstractNumId w:val="225"/>
  </w:num>
  <w:num w:numId="221">
    <w:abstractNumId w:val="177"/>
  </w:num>
  <w:num w:numId="222">
    <w:abstractNumId w:val="95"/>
  </w:num>
  <w:num w:numId="223">
    <w:abstractNumId w:val="157"/>
  </w:num>
  <w:num w:numId="2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9"/>
  </w:num>
  <w:num w:numId="226">
    <w:abstractNumId w:val="9"/>
    <w:lvlOverride w:ilvl="0">
      <w:startOverride w:val="1"/>
    </w:lvlOverride>
  </w:num>
  <w:num w:numId="227">
    <w:abstractNumId w:val="103"/>
  </w:num>
  <w:num w:numId="228">
    <w:abstractNumId w:val="224"/>
  </w:num>
  <w:numIdMacAtCleanup w:val="2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9C1"/>
    <w:rsid w:val="00004205"/>
    <w:rsid w:val="0000570A"/>
    <w:rsid w:val="000073EF"/>
    <w:rsid w:val="00010A3A"/>
    <w:rsid w:val="00011FC4"/>
    <w:rsid w:val="00014206"/>
    <w:rsid w:val="00014227"/>
    <w:rsid w:val="00015DE1"/>
    <w:rsid w:val="0001614D"/>
    <w:rsid w:val="00016D45"/>
    <w:rsid w:val="0001755E"/>
    <w:rsid w:val="00020048"/>
    <w:rsid w:val="00023F0C"/>
    <w:rsid w:val="000243BB"/>
    <w:rsid w:val="00024C6F"/>
    <w:rsid w:val="00024D31"/>
    <w:rsid w:val="0002548D"/>
    <w:rsid w:val="00025AF3"/>
    <w:rsid w:val="00026329"/>
    <w:rsid w:val="00026531"/>
    <w:rsid w:val="00026A13"/>
    <w:rsid w:val="0002731A"/>
    <w:rsid w:val="00030152"/>
    <w:rsid w:val="00032109"/>
    <w:rsid w:val="00034A01"/>
    <w:rsid w:val="00034CA9"/>
    <w:rsid w:val="00037D7D"/>
    <w:rsid w:val="000414D5"/>
    <w:rsid w:val="000425BB"/>
    <w:rsid w:val="000458DF"/>
    <w:rsid w:val="00045A94"/>
    <w:rsid w:val="00046BD4"/>
    <w:rsid w:val="00047828"/>
    <w:rsid w:val="0005069E"/>
    <w:rsid w:val="00052053"/>
    <w:rsid w:val="000521A4"/>
    <w:rsid w:val="0005305B"/>
    <w:rsid w:val="000540F1"/>
    <w:rsid w:val="000548D2"/>
    <w:rsid w:val="00055A24"/>
    <w:rsid w:val="00055E29"/>
    <w:rsid w:val="00057056"/>
    <w:rsid w:val="000572B9"/>
    <w:rsid w:val="00057C1F"/>
    <w:rsid w:val="0006131C"/>
    <w:rsid w:val="00061D8D"/>
    <w:rsid w:val="00063AAE"/>
    <w:rsid w:val="00063C6E"/>
    <w:rsid w:val="00063C99"/>
    <w:rsid w:val="00066AA9"/>
    <w:rsid w:val="00067D14"/>
    <w:rsid w:val="0007055E"/>
    <w:rsid w:val="000705BA"/>
    <w:rsid w:val="000708F4"/>
    <w:rsid w:val="000713D4"/>
    <w:rsid w:val="00074136"/>
    <w:rsid w:val="00074A28"/>
    <w:rsid w:val="000766C9"/>
    <w:rsid w:val="000773FF"/>
    <w:rsid w:val="00082CAD"/>
    <w:rsid w:val="000846F6"/>
    <w:rsid w:val="00085D4E"/>
    <w:rsid w:val="00086F38"/>
    <w:rsid w:val="00087089"/>
    <w:rsid w:val="000876C4"/>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26C2"/>
    <w:rsid w:val="000B2FB5"/>
    <w:rsid w:val="000B32DB"/>
    <w:rsid w:val="000B4099"/>
    <w:rsid w:val="000B4BD4"/>
    <w:rsid w:val="000B4C8F"/>
    <w:rsid w:val="000B51B8"/>
    <w:rsid w:val="000B650B"/>
    <w:rsid w:val="000B756A"/>
    <w:rsid w:val="000C0B07"/>
    <w:rsid w:val="000C15E9"/>
    <w:rsid w:val="000C3F38"/>
    <w:rsid w:val="000C5346"/>
    <w:rsid w:val="000C53FC"/>
    <w:rsid w:val="000C61B0"/>
    <w:rsid w:val="000C74D4"/>
    <w:rsid w:val="000D075B"/>
    <w:rsid w:val="000D0DC4"/>
    <w:rsid w:val="000D24BD"/>
    <w:rsid w:val="000D3B52"/>
    <w:rsid w:val="000E0613"/>
    <w:rsid w:val="000E56AC"/>
    <w:rsid w:val="000E6011"/>
    <w:rsid w:val="000E6031"/>
    <w:rsid w:val="000F0FF6"/>
    <w:rsid w:val="000F24A8"/>
    <w:rsid w:val="000F262D"/>
    <w:rsid w:val="000F291A"/>
    <w:rsid w:val="000F3E92"/>
    <w:rsid w:val="000F4075"/>
    <w:rsid w:val="000F4DC1"/>
    <w:rsid w:val="000F65A6"/>
    <w:rsid w:val="000F76F6"/>
    <w:rsid w:val="001004D6"/>
    <w:rsid w:val="001005ED"/>
    <w:rsid w:val="001006E4"/>
    <w:rsid w:val="001010B6"/>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2722"/>
    <w:rsid w:val="001339A5"/>
    <w:rsid w:val="00134FC6"/>
    <w:rsid w:val="0013560E"/>
    <w:rsid w:val="00140915"/>
    <w:rsid w:val="00142018"/>
    <w:rsid w:val="00145575"/>
    <w:rsid w:val="00145641"/>
    <w:rsid w:val="0014630D"/>
    <w:rsid w:val="00147D9C"/>
    <w:rsid w:val="001528A3"/>
    <w:rsid w:val="00153C6A"/>
    <w:rsid w:val="00155A55"/>
    <w:rsid w:val="001564A6"/>
    <w:rsid w:val="0015666A"/>
    <w:rsid w:val="0015689F"/>
    <w:rsid w:val="00157887"/>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317F"/>
    <w:rsid w:val="00173BBF"/>
    <w:rsid w:val="001746D3"/>
    <w:rsid w:val="00177CF4"/>
    <w:rsid w:val="001804D6"/>
    <w:rsid w:val="00182972"/>
    <w:rsid w:val="00183BA5"/>
    <w:rsid w:val="001846AF"/>
    <w:rsid w:val="00185CB1"/>
    <w:rsid w:val="00186061"/>
    <w:rsid w:val="00187847"/>
    <w:rsid w:val="00190869"/>
    <w:rsid w:val="0019170B"/>
    <w:rsid w:val="0019266F"/>
    <w:rsid w:val="00193965"/>
    <w:rsid w:val="00193D68"/>
    <w:rsid w:val="00193EE2"/>
    <w:rsid w:val="0019666C"/>
    <w:rsid w:val="001A0C18"/>
    <w:rsid w:val="001A2BA6"/>
    <w:rsid w:val="001B0A8E"/>
    <w:rsid w:val="001B2E0A"/>
    <w:rsid w:val="001B3608"/>
    <w:rsid w:val="001C2C0B"/>
    <w:rsid w:val="001C39B3"/>
    <w:rsid w:val="001C44C1"/>
    <w:rsid w:val="001C62E7"/>
    <w:rsid w:val="001C6E0B"/>
    <w:rsid w:val="001C7711"/>
    <w:rsid w:val="001D15B2"/>
    <w:rsid w:val="001D2809"/>
    <w:rsid w:val="001D450A"/>
    <w:rsid w:val="001D4918"/>
    <w:rsid w:val="001D78A1"/>
    <w:rsid w:val="001E1263"/>
    <w:rsid w:val="001E2EE9"/>
    <w:rsid w:val="001E2FFE"/>
    <w:rsid w:val="001E3672"/>
    <w:rsid w:val="001E4301"/>
    <w:rsid w:val="001E74A0"/>
    <w:rsid w:val="001F0849"/>
    <w:rsid w:val="001F0A15"/>
    <w:rsid w:val="001F309D"/>
    <w:rsid w:val="001F3447"/>
    <w:rsid w:val="001F3C17"/>
    <w:rsid w:val="001F707B"/>
    <w:rsid w:val="0020116B"/>
    <w:rsid w:val="002022D4"/>
    <w:rsid w:val="002025B7"/>
    <w:rsid w:val="002029A1"/>
    <w:rsid w:val="00206871"/>
    <w:rsid w:val="00207D80"/>
    <w:rsid w:val="002109D3"/>
    <w:rsid w:val="00210A55"/>
    <w:rsid w:val="00212E58"/>
    <w:rsid w:val="00212FFA"/>
    <w:rsid w:val="0021482C"/>
    <w:rsid w:val="00215C49"/>
    <w:rsid w:val="00216751"/>
    <w:rsid w:val="002169A0"/>
    <w:rsid w:val="00216B27"/>
    <w:rsid w:val="002204E5"/>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40D9C"/>
    <w:rsid w:val="002430F1"/>
    <w:rsid w:val="0024326B"/>
    <w:rsid w:val="002440BB"/>
    <w:rsid w:val="00244AE9"/>
    <w:rsid w:val="002460DD"/>
    <w:rsid w:val="002468C1"/>
    <w:rsid w:val="00247866"/>
    <w:rsid w:val="002522AA"/>
    <w:rsid w:val="00253ECA"/>
    <w:rsid w:val="00254267"/>
    <w:rsid w:val="002548AE"/>
    <w:rsid w:val="002557B7"/>
    <w:rsid w:val="00256867"/>
    <w:rsid w:val="00257C13"/>
    <w:rsid w:val="0026055A"/>
    <w:rsid w:val="002652D7"/>
    <w:rsid w:val="0026598D"/>
    <w:rsid w:val="00265F91"/>
    <w:rsid w:val="00266912"/>
    <w:rsid w:val="00266E1B"/>
    <w:rsid w:val="002705C6"/>
    <w:rsid w:val="002739D0"/>
    <w:rsid w:val="00274685"/>
    <w:rsid w:val="002763B9"/>
    <w:rsid w:val="00277561"/>
    <w:rsid w:val="0027756D"/>
    <w:rsid w:val="002777FC"/>
    <w:rsid w:val="002779FE"/>
    <w:rsid w:val="0028013D"/>
    <w:rsid w:val="0028041C"/>
    <w:rsid w:val="0028631C"/>
    <w:rsid w:val="00286902"/>
    <w:rsid w:val="00291568"/>
    <w:rsid w:val="00291920"/>
    <w:rsid w:val="0029365C"/>
    <w:rsid w:val="00294DBC"/>
    <w:rsid w:val="00294F22"/>
    <w:rsid w:val="00294FD4"/>
    <w:rsid w:val="00295973"/>
    <w:rsid w:val="00295D95"/>
    <w:rsid w:val="002967F0"/>
    <w:rsid w:val="00297899"/>
    <w:rsid w:val="002A12BB"/>
    <w:rsid w:val="002A18E8"/>
    <w:rsid w:val="002A1E55"/>
    <w:rsid w:val="002A4B3A"/>
    <w:rsid w:val="002A51CC"/>
    <w:rsid w:val="002A7748"/>
    <w:rsid w:val="002B02C5"/>
    <w:rsid w:val="002B1807"/>
    <w:rsid w:val="002B2B99"/>
    <w:rsid w:val="002B3129"/>
    <w:rsid w:val="002B548D"/>
    <w:rsid w:val="002B5CFD"/>
    <w:rsid w:val="002B6221"/>
    <w:rsid w:val="002B6B5A"/>
    <w:rsid w:val="002B74D7"/>
    <w:rsid w:val="002C051B"/>
    <w:rsid w:val="002C0CF1"/>
    <w:rsid w:val="002D07B3"/>
    <w:rsid w:val="002D0875"/>
    <w:rsid w:val="002D5A20"/>
    <w:rsid w:val="002D6055"/>
    <w:rsid w:val="002D7F31"/>
    <w:rsid w:val="002E274D"/>
    <w:rsid w:val="002E278A"/>
    <w:rsid w:val="002E4A4F"/>
    <w:rsid w:val="002E5D73"/>
    <w:rsid w:val="002E5F6C"/>
    <w:rsid w:val="002E636D"/>
    <w:rsid w:val="002F0EF4"/>
    <w:rsid w:val="002F1468"/>
    <w:rsid w:val="002F1CE2"/>
    <w:rsid w:val="002F1EA2"/>
    <w:rsid w:val="002F2E8E"/>
    <w:rsid w:val="002F4849"/>
    <w:rsid w:val="003034D8"/>
    <w:rsid w:val="00304215"/>
    <w:rsid w:val="003053E1"/>
    <w:rsid w:val="00305697"/>
    <w:rsid w:val="003059A0"/>
    <w:rsid w:val="00306A33"/>
    <w:rsid w:val="003115ED"/>
    <w:rsid w:val="003117E6"/>
    <w:rsid w:val="00313080"/>
    <w:rsid w:val="003145FE"/>
    <w:rsid w:val="00314FA4"/>
    <w:rsid w:val="0031546E"/>
    <w:rsid w:val="00316572"/>
    <w:rsid w:val="00317240"/>
    <w:rsid w:val="003207E7"/>
    <w:rsid w:val="00320B98"/>
    <w:rsid w:val="00321232"/>
    <w:rsid w:val="00324947"/>
    <w:rsid w:val="00324C65"/>
    <w:rsid w:val="00325152"/>
    <w:rsid w:val="003253C6"/>
    <w:rsid w:val="0032771D"/>
    <w:rsid w:val="00332DA6"/>
    <w:rsid w:val="00332F08"/>
    <w:rsid w:val="00333BB4"/>
    <w:rsid w:val="00334BEB"/>
    <w:rsid w:val="00340207"/>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36E0"/>
    <w:rsid w:val="00363CB5"/>
    <w:rsid w:val="00364A3E"/>
    <w:rsid w:val="0036514B"/>
    <w:rsid w:val="00367A7E"/>
    <w:rsid w:val="003700B4"/>
    <w:rsid w:val="00371EDC"/>
    <w:rsid w:val="00372A4A"/>
    <w:rsid w:val="00372B71"/>
    <w:rsid w:val="0037307E"/>
    <w:rsid w:val="00373730"/>
    <w:rsid w:val="00374A09"/>
    <w:rsid w:val="00377647"/>
    <w:rsid w:val="00377F60"/>
    <w:rsid w:val="003805B2"/>
    <w:rsid w:val="003808CA"/>
    <w:rsid w:val="003809A6"/>
    <w:rsid w:val="00381342"/>
    <w:rsid w:val="003816B4"/>
    <w:rsid w:val="00381AB7"/>
    <w:rsid w:val="003822F4"/>
    <w:rsid w:val="00382710"/>
    <w:rsid w:val="0038502F"/>
    <w:rsid w:val="00387862"/>
    <w:rsid w:val="00387B6F"/>
    <w:rsid w:val="00391E10"/>
    <w:rsid w:val="00395AF3"/>
    <w:rsid w:val="00396099"/>
    <w:rsid w:val="003A0ECF"/>
    <w:rsid w:val="003A1D2B"/>
    <w:rsid w:val="003A43BD"/>
    <w:rsid w:val="003A6A2D"/>
    <w:rsid w:val="003A75B4"/>
    <w:rsid w:val="003B1FA5"/>
    <w:rsid w:val="003B20BD"/>
    <w:rsid w:val="003B4806"/>
    <w:rsid w:val="003B4B04"/>
    <w:rsid w:val="003B6D4D"/>
    <w:rsid w:val="003B7085"/>
    <w:rsid w:val="003B74DC"/>
    <w:rsid w:val="003C1B48"/>
    <w:rsid w:val="003C25F4"/>
    <w:rsid w:val="003C2E51"/>
    <w:rsid w:val="003C3B8B"/>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5535"/>
    <w:rsid w:val="004057C4"/>
    <w:rsid w:val="0040700D"/>
    <w:rsid w:val="00410924"/>
    <w:rsid w:val="00410E9E"/>
    <w:rsid w:val="0041128D"/>
    <w:rsid w:val="0041199A"/>
    <w:rsid w:val="00411E64"/>
    <w:rsid w:val="00412C32"/>
    <w:rsid w:val="00412FA0"/>
    <w:rsid w:val="0041440B"/>
    <w:rsid w:val="004164DC"/>
    <w:rsid w:val="00416F67"/>
    <w:rsid w:val="00421044"/>
    <w:rsid w:val="00421C3A"/>
    <w:rsid w:val="004222CD"/>
    <w:rsid w:val="00423802"/>
    <w:rsid w:val="004242E5"/>
    <w:rsid w:val="0042468F"/>
    <w:rsid w:val="00424A28"/>
    <w:rsid w:val="00425BB5"/>
    <w:rsid w:val="00426202"/>
    <w:rsid w:val="00426A0D"/>
    <w:rsid w:val="00432452"/>
    <w:rsid w:val="00434AAD"/>
    <w:rsid w:val="00435469"/>
    <w:rsid w:val="00435DAB"/>
    <w:rsid w:val="004379B3"/>
    <w:rsid w:val="00437DF3"/>
    <w:rsid w:val="0044323F"/>
    <w:rsid w:val="00443B32"/>
    <w:rsid w:val="00444432"/>
    <w:rsid w:val="00447366"/>
    <w:rsid w:val="004478BF"/>
    <w:rsid w:val="00454B40"/>
    <w:rsid w:val="004558BD"/>
    <w:rsid w:val="00455D57"/>
    <w:rsid w:val="00456E65"/>
    <w:rsid w:val="004600F8"/>
    <w:rsid w:val="004606F3"/>
    <w:rsid w:val="0046303D"/>
    <w:rsid w:val="004639BA"/>
    <w:rsid w:val="00464208"/>
    <w:rsid w:val="00464B62"/>
    <w:rsid w:val="0046649F"/>
    <w:rsid w:val="00466878"/>
    <w:rsid w:val="00467BE4"/>
    <w:rsid w:val="00470FB6"/>
    <w:rsid w:val="00474CCA"/>
    <w:rsid w:val="00476AB9"/>
    <w:rsid w:val="004776B6"/>
    <w:rsid w:val="00480A67"/>
    <w:rsid w:val="00480E08"/>
    <w:rsid w:val="00482881"/>
    <w:rsid w:val="004851F5"/>
    <w:rsid w:val="00487B31"/>
    <w:rsid w:val="0049053C"/>
    <w:rsid w:val="0049269D"/>
    <w:rsid w:val="00495A29"/>
    <w:rsid w:val="004967CF"/>
    <w:rsid w:val="004976BE"/>
    <w:rsid w:val="004A08E8"/>
    <w:rsid w:val="004A0A59"/>
    <w:rsid w:val="004A26B0"/>
    <w:rsid w:val="004A305F"/>
    <w:rsid w:val="004A36AF"/>
    <w:rsid w:val="004A3A00"/>
    <w:rsid w:val="004A47EB"/>
    <w:rsid w:val="004A51FB"/>
    <w:rsid w:val="004A52CE"/>
    <w:rsid w:val="004A6592"/>
    <w:rsid w:val="004B0056"/>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5C26"/>
    <w:rsid w:val="004D6A9A"/>
    <w:rsid w:val="004D6AAE"/>
    <w:rsid w:val="004D6C76"/>
    <w:rsid w:val="004E25D1"/>
    <w:rsid w:val="004E26D4"/>
    <w:rsid w:val="004E4609"/>
    <w:rsid w:val="004E5A18"/>
    <w:rsid w:val="004E749F"/>
    <w:rsid w:val="004F2D7A"/>
    <w:rsid w:val="004F31C7"/>
    <w:rsid w:val="004F3E20"/>
    <w:rsid w:val="004F4781"/>
    <w:rsid w:val="004F4902"/>
    <w:rsid w:val="004F79DC"/>
    <w:rsid w:val="00501560"/>
    <w:rsid w:val="00502E5A"/>
    <w:rsid w:val="0050352F"/>
    <w:rsid w:val="005066EB"/>
    <w:rsid w:val="00511060"/>
    <w:rsid w:val="00511C11"/>
    <w:rsid w:val="00512D4D"/>
    <w:rsid w:val="005132F0"/>
    <w:rsid w:val="00514591"/>
    <w:rsid w:val="00522DC8"/>
    <w:rsid w:val="005241CC"/>
    <w:rsid w:val="00524887"/>
    <w:rsid w:val="00525367"/>
    <w:rsid w:val="00525A6C"/>
    <w:rsid w:val="00530A9D"/>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136E"/>
    <w:rsid w:val="00573B65"/>
    <w:rsid w:val="0057620E"/>
    <w:rsid w:val="0057622C"/>
    <w:rsid w:val="00577A4E"/>
    <w:rsid w:val="00577DCB"/>
    <w:rsid w:val="00582BBF"/>
    <w:rsid w:val="00584FFF"/>
    <w:rsid w:val="00587295"/>
    <w:rsid w:val="0059339A"/>
    <w:rsid w:val="00594551"/>
    <w:rsid w:val="00594811"/>
    <w:rsid w:val="00596289"/>
    <w:rsid w:val="00597366"/>
    <w:rsid w:val="005977F2"/>
    <w:rsid w:val="00597841"/>
    <w:rsid w:val="005A40C6"/>
    <w:rsid w:val="005A5CA6"/>
    <w:rsid w:val="005A6B21"/>
    <w:rsid w:val="005A76E3"/>
    <w:rsid w:val="005B1CB2"/>
    <w:rsid w:val="005B21A9"/>
    <w:rsid w:val="005B239D"/>
    <w:rsid w:val="005B24D0"/>
    <w:rsid w:val="005B26FB"/>
    <w:rsid w:val="005B558E"/>
    <w:rsid w:val="005C070A"/>
    <w:rsid w:val="005C16AB"/>
    <w:rsid w:val="005C17BA"/>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D66"/>
    <w:rsid w:val="005E077B"/>
    <w:rsid w:val="005E5FA1"/>
    <w:rsid w:val="005E6501"/>
    <w:rsid w:val="005E7690"/>
    <w:rsid w:val="005F0A3F"/>
    <w:rsid w:val="005F3B9A"/>
    <w:rsid w:val="005F53DF"/>
    <w:rsid w:val="005F74EF"/>
    <w:rsid w:val="005F759E"/>
    <w:rsid w:val="0060091D"/>
    <w:rsid w:val="0061256E"/>
    <w:rsid w:val="00612BBE"/>
    <w:rsid w:val="00614B3B"/>
    <w:rsid w:val="006151F9"/>
    <w:rsid w:val="00620637"/>
    <w:rsid w:val="006229FA"/>
    <w:rsid w:val="006242BF"/>
    <w:rsid w:val="00624D62"/>
    <w:rsid w:val="00626510"/>
    <w:rsid w:val="00626EDD"/>
    <w:rsid w:val="006274F7"/>
    <w:rsid w:val="006336E8"/>
    <w:rsid w:val="006344AC"/>
    <w:rsid w:val="006352B4"/>
    <w:rsid w:val="00635B21"/>
    <w:rsid w:val="00635E18"/>
    <w:rsid w:val="00636D08"/>
    <w:rsid w:val="006377E4"/>
    <w:rsid w:val="0064055B"/>
    <w:rsid w:val="006436DF"/>
    <w:rsid w:val="00643704"/>
    <w:rsid w:val="00643F0F"/>
    <w:rsid w:val="00644D40"/>
    <w:rsid w:val="00645855"/>
    <w:rsid w:val="00645CF3"/>
    <w:rsid w:val="00650A2A"/>
    <w:rsid w:val="00650A70"/>
    <w:rsid w:val="00650CFB"/>
    <w:rsid w:val="006515F0"/>
    <w:rsid w:val="00651C13"/>
    <w:rsid w:val="00652629"/>
    <w:rsid w:val="00655303"/>
    <w:rsid w:val="00655325"/>
    <w:rsid w:val="006619D6"/>
    <w:rsid w:val="00662DE1"/>
    <w:rsid w:val="006635C3"/>
    <w:rsid w:val="00665E47"/>
    <w:rsid w:val="00671D05"/>
    <w:rsid w:val="00672FB7"/>
    <w:rsid w:val="0067468B"/>
    <w:rsid w:val="00677FF4"/>
    <w:rsid w:val="006812E8"/>
    <w:rsid w:val="006849E0"/>
    <w:rsid w:val="0069085B"/>
    <w:rsid w:val="00690909"/>
    <w:rsid w:val="00691D5B"/>
    <w:rsid w:val="00692B40"/>
    <w:rsid w:val="00692B4F"/>
    <w:rsid w:val="006939E0"/>
    <w:rsid w:val="00694468"/>
    <w:rsid w:val="0069528D"/>
    <w:rsid w:val="00695D2D"/>
    <w:rsid w:val="006A15DF"/>
    <w:rsid w:val="006A1D43"/>
    <w:rsid w:val="006A20C7"/>
    <w:rsid w:val="006A3F5E"/>
    <w:rsid w:val="006A50CB"/>
    <w:rsid w:val="006A6602"/>
    <w:rsid w:val="006A69FE"/>
    <w:rsid w:val="006B126A"/>
    <w:rsid w:val="006B1710"/>
    <w:rsid w:val="006B5398"/>
    <w:rsid w:val="006C10A2"/>
    <w:rsid w:val="006C5012"/>
    <w:rsid w:val="006C51BD"/>
    <w:rsid w:val="006C56B9"/>
    <w:rsid w:val="006C65F6"/>
    <w:rsid w:val="006C6BC7"/>
    <w:rsid w:val="006C6D5C"/>
    <w:rsid w:val="006C7269"/>
    <w:rsid w:val="006C7825"/>
    <w:rsid w:val="006D15BE"/>
    <w:rsid w:val="006D2878"/>
    <w:rsid w:val="006D2E0B"/>
    <w:rsid w:val="006D36D6"/>
    <w:rsid w:val="006D44D9"/>
    <w:rsid w:val="006D5933"/>
    <w:rsid w:val="006E00FD"/>
    <w:rsid w:val="006E09BE"/>
    <w:rsid w:val="006E1477"/>
    <w:rsid w:val="006E3126"/>
    <w:rsid w:val="006E35D2"/>
    <w:rsid w:val="006E4114"/>
    <w:rsid w:val="006E53EB"/>
    <w:rsid w:val="006E746E"/>
    <w:rsid w:val="006F00D7"/>
    <w:rsid w:val="006F04CD"/>
    <w:rsid w:val="006F1E94"/>
    <w:rsid w:val="006F1EEB"/>
    <w:rsid w:val="006F3148"/>
    <w:rsid w:val="006F4CA9"/>
    <w:rsid w:val="006F5987"/>
    <w:rsid w:val="006F6FD7"/>
    <w:rsid w:val="007005E8"/>
    <w:rsid w:val="00700CF8"/>
    <w:rsid w:val="00700F47"/>
    <w:rsid w:val="007013E6"/>
    <w:rsid w:val="00705A1A"/>
    <w:rsid w:val="00707417"/>
    <w:rsid w:val="00710792"/>
    <w:rsid w:val="00711F30"/>
    <w:rsid w:val="007124E3"/>
    <w:rsid w:val="0071714F"/>
    <w:rsid w:val="00717692"/>
    <w:rsid w:val="00717C62"/>
    <w:rsid w:val="00720371"/>
    <w:rsid w:val="00724E6B"/>
    <w:rsid w:val="007271BF"/>
    <w:rsid w:val="007303C2"/>
    <w:rsid w:val="00733DA6"/>
    <w:rsid w:val="00735C3C"/>
    <w:rsid w:val="007369FA"/>
    <w:rsid w:val="0073C787"/>
    <w:rsid w:val="00741560"/>
    <w:rsid w:val="0074246A"/>
    <w:rsid w:val="0074268D"/>
    <w:rsid w:val="00742BDA"/>
    <w:rsid w:val="00743550"/>
    <w:rsid w:val="00744CE5"/>
    <w:rsid w:val="00746AB5"/>
    <w:rsid w:val="007479CA"/>
    <w:rsid w:val="00751139"/>
    <w:rsid w:val="00753BDE"/>
    <w:rsid w:val="00754335"/>
    <w:rsid w:val="00754AA0"/>
    <w:rsid w:val="00755867"/>
    <w:rsid w:val="0075791B"/>
    <w:rsid w:val="00757D27"/>
    <w:rsid w:val="00761536"/>
    <w:rsid w:val="007616FD"/>
    <w:rsid w:val="00761DFE"/>
    <w:rsid w:val="007626E9"/>
    <w:rsid w:val="00764E49"/>
    <w:rsid w:val="0076556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342C"/>
    <w:rsid w:val="0078442C"/>
    <w:rsid w:val="007859C1"/>
    <w:rsid w:val="007861AF"/>
    <w:rsid w:val="0078637D"/>
    <w:rsid w:val="00790E5D"/>
    <w:rsid w:val="00793ABD"/>
    <w:rsid w:val="0079559D"/>
    <w:rsid w:val="007A3EDC"/>
    <w:rsid w:val="007A54B1"/>
    <w:rsid w:val="007A5AE6"/>
    <w:rsid w:val="007A663E"/>
    <w:rsid w:val="007A6E30"/>
    <w:rsid w:val="007B007A"/>
    <w:rsid w:val="007B260A"/>
    <w:rsid w:val="007B429C"/>
    <w:rsid w:val="007B572B"/>
    <w:rsid w:val="007C35D6"/>
    <w:rsid w:val="007C4409"/>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800E03"/>
    <w:rsid w:val="00804F75"/>
    <w:rsid w:val="00805169"/>
    <w:rsid w:val="00805985"/>
    <w:rsid w:val="00805BFC"/>
    <w:rsid w:val="00807BE4"/>
    <w:rsid w:val="008126AC"/>
    <w:rsid w:val="008126F6"/>
    <w:rsid w:val="0081518B"/>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FB"/>
    <w:rsid w:val="00843354"/>
    <w:rsid w:val="00843980"/>
    <w:rsid w:val="00843DBA"/>
    <w:rsid w:val="00843DD5"/>
    <w:rsid w:val="008505C3"/>
    <w:rsid w:val="0085148C"/>
    <w:rsid w:val="00851DF5"/>
    <w:rsid w:val="00854E91"/>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5D0"/>
    <w:rsid w:val="00877F7B"/>
    <w:rsid w:val="0088070A"/>
    <w:rsid w:val="0088317A"/>
    <w:rsid w:val="00883ABE"/>
    <w:rsid w:val="00884F77"/>
    <w:rsid w:val="008852EF"/>
    <w:rsid w:val="00891366"/>
    <w:rsid w:val="00896331"/>
    <w:rsid w:val="00896DB3"/>
    <w:rsid w:val="008A29EF"/>
    <w:rsid w:val="008A32E4"/>
    <w:rsid w:val="008A3636"/>
    <w:rsid w:val="008A36AB"/>
    <w:rsid w:val="008A4B47"/>
    <w:rsid w:val="008A541D"/>
    <w:rsid w:val="008A5E73"/>
    <w:rsid w:val="008A67F3"/>
    <w:rsid w:val="008B1495"/>
    <w:rsid w:val="008B15D1"/>
    <w:rsid w:val="008B2D7F"/>
    <w:rsid w:val="008B52D2"/>
    <w:rsid w:val="008B5A0C"/>
    <w:rsid w:val="008B64B4"/>
    <w:rsid w:val="008B6995"/>
    <w:rsid w:val="008B6D1D"/>
    <w:rsid w:val="008B7FF3"/>
    <w:rsid w:val="008C0FB3"/>
    <w:rsid w:val="008C2CD2"/>
    <w:rsid w:val="008C3130"/>
    <w:rsid w:val="008C7171"/>
    <w:rsid w:val="008D06E9"/>
    <w:rsid w:val="008D2749"/>
    <w:rsid w:val="008D2B7F"/>
    <w:rsid w:val="008D5B69"/>
    <w:rsid w:val="008D78C3"/>
    <w:rsid w:val="008E186E"/>
    <w:rsid w:val="008E33D4"/>
    <w:rsid w:val="008E3B9E"/>
    <w:rsid w:val="008E51F3"/>
    <w:rsid w:val="008E66F8"/>
    <w:rsid w:val="008E69B8"/>
    <w:rsid w:val="008F10C4"/>
    <w:rsid w:val="008F2A59"/>
    <w:rsid w:val="008F3D0B"/>
    <w:rsid w:val="008F4BF7"/>
    <w:rsid w:val="008F50D9"/>
    <w:rsid w:val="008F77A7"/>
    <w:rsid w:val="0090040C"/>
    <w:rsid w:val="00901195"/>
    <w:rsid w:val="0090193A"/>
    <w:rsid w:val="0090315A"/>
    <w:rsid w:val="009038E2"/>
    <w:rsid w:val="0090436F"/>
    <w:rsid w:val="0090460A"/>
    <w:rsid w:val="00905150"/>
    <w:rsid w:val="00907B78"/>
    <w:rsid w:val="00913AB0"/>
    <w:rsid w:val="00914BB1"/>
    <w:rsid w:val="009152E7"/>
    <w:rsid w:val="009219D9"/>
    <w:rsid w:val="009219FF"/>
    <w:rsid w:val="00922FD0"/>
    <w:rsid w:val="0092329C"/>
    <w:rsid w:val="00925DBC"/>
    <w:rsid w:val="00926CF0"/>
    <w:rsid w:val="00926D30"/>
    <w:rsid w:val="00927608"/>
    <w:rsid w:val="00930BD7"/>
    <w:rsid w:val="00933B15"/>
    <w:rsid w:val="00936BFC"/>
    <w:rsid w:val="00937F46"/>
    <w:rsid w:val="00940733"/>
    <w:rsid w:val="009411CE"/>
    <w:rsid w:val="009419E3"/>
    <w:rsid w:val="00941E01"/>
    <w:rsid w:val="009448DD"/>
    <w:rsid w:val="0094503F"/>
    <w:rsid w:val="009450A7"/>
    <w:rsid w:val="009514AF"/>
    <w:rsid w:val="00952089"/>
    <w:rsid w:val="00953155"/>
    <w:rsid w:val="0095360E"/>
    <w:rsid w:val="00953F0A"/>
    <w:rsid w:val="009546D2"/>
    <w:rsid w:val="00954870"/>
    <w:rsid w:val="00954D66"/>
    <w:rsid w:val="009557FB"/>
    <w:rsid w:val="00955B86"/>
    <w:rsid w:val="00960F9D"/>
    <w:rsid w:val="00961801"/>
    <w:rsid w:val="00961B62"/>
    <w:rsid w:val="00962AFF"/>
    <w:rsid w:val="009632B7"/>
    <w:rsid w:val="009637D9"/>
    <w:rsid w:val="00964643"/>
    <w:rsid w:val="009657E1"/>
    <w:rsid w:val="00966F6B"/>
    <w:rsid w:val="009750FC"/>
    <w:rsid w:val="0097598D"/>
    <w:rsid w:val="00975DED"/>
    <w:rsid w:val="00976146"/>
    <w:rsid w:val="00976317"/>
    <w:rsid w:val="00977770"/>
    <w:rsid w:val="0098056C"/>
    <w:rsid w:val="00981D58"/>
    <w:rsid w:val="009829A7"/>
    <w:rsid w:val="00986CAC"/>
    <w:rsid w:val="009909BD"/>
    <w:rsid w:val="00991853"/>
    <w:rsid w:val="0099206A"/>
    <w:rsid w:val="00994A5B"/>
    <w:rsid w:val="009950E2"/>
    <w:rsid w:val="009A33C5"/>
    <w:rsid w:val="009A3F37"/>
    <w:rsid w:val="009A6F34"/>
    <w:rsid w:val="009A7069"/>
    <w:rsid w:val="009B32B8"/>
    <w:rsid w:val="009B39AE"/>
    <w:rsid w:val="009C13B4"/>
    <w:rsid w:val="009C2B59"/>
    <w:rsid w:val="009C55C6"/>
    <w:rsid w:val="009C5903"/>
    <w:rsid w:val="009C7D13"/>
    <w:rsid w:val="009D1BBA"/>
    <w:rsid w:val="009D20E1"/>
    <w:rsid w:val="009D512C"/>
    <w:rsid w:val="009E150F"/>
    <w:rsid w:val="009E31E3"/>
    <w:rsid w:val="009E42FE"/>
    <w:rsid w:val="009E4637"/>
    <w:rsid w:val="009E4998"/>
    <w:rsid w:val="009E49DE"/>
    <w:rsid w:val="009E630D"/>
    <w:rsid w:val="009F0DD0"/>
    <w:rsid w:val="009F349C"/>
    <w:rsid w:val="009F5197"/>
    <w:rsid w:val="009F75C8"/>
    <w:rsid w:val="009F786F"/>
    <w:rsid w:val="00A0056F"/>
    <w:rsid w:val="00A00E77"/>
    <w:rsid w:val="00A022D1"/>
    <w:rsid w:val="00A02FE8"/>
    <w:rsid w:val="00A0434F"/>
    <w:rsid w:val="00A050E1"/>
    <w:rsid w:val="00A110FD"/>
    <w:rsid w:val="00A129E7"/>
    <w:rsid w:val="00A135F6"/>
    <w:rsid w:val="00A13967"/>
    <w:rsid w:val="00A143F9"/>
    <w:rsid w:val="00A17CD0"/>
    <w:rsid w:val="00A216B2"/>
    <w:rsid w:val="00A21AB0"/>
    <w:rsid w:val="00A22DE4"/>
    <w:rsid w:val="00A23115"/>
    <w:rsid w:val="00A2728C"/>
    <w:rsid w:val="00A3125F"/>
    <w:rsid w:val="00A316E0"/>
    <w:rsid w:val="00A326A8"/>
    <w:rsid w:val="00A327BE"/>
    <w:rsid w:val="00A32AB0"/>
    <w:rsid w:val="00A3440E"/>
    <w:rsid w:val="00A35292"/>
    <w:rsid w:val="00A4018D"/>
    <w:rsid w:val="00A4024D"/>
    <w:rsid w:val="00A4295C"/>
    <w:rsid w:val="00A43B7C"/>
    <w:rsid w:val="00A46D1F"/>
    <w:rsid w:val="00A46F00"/>
    <w:rsid w:val="00A478B6"/>
    <w:rsid w:val="00A50064"/>
    <w:rsid w:val="00A535EF"/>
    <w:rsid w:val="00A53A39"/>
    <w:rsid w:val="00A57DA6"/>
    <w:rsid w:val="00A6138F"/>
    <w:rsid w:val="00A61A9D"/>
    <w:rsid w:val="00A628D3"/>
    <w:rsid w:val="00A6660C"/>
    <w:rsid w:val="00A675E9"/>
    <w:rsid w:val="00A676AC"/>
    <w:rsid w:val="00A67D46"/>
    <w:rsid w:val="00A7074A"/>
    <w:rsid w:val="00A7138B"/>
    <w:rsid w:val="00A71983"/>
    <w:rsid w:val="00A7221B"/>
    <w:rsid w:val="00A727C6"/>
    <w:rsid w:val="00A72CC4"/>
    <w:rsid w:val="00A74B91"/>
    <w:rsid w:val="00A75743"/>
    <w:rsid w:val="00A7650D"/>
    <w:rsid w:val="00A767D7"/>
    <w:rsid w:val="00A76B25"/>
    <w:rsid w:val="00A77CED"/>
    <w:rsid w:val="00A834BA"/>
    <w:rsid w:val="00A83A45"/>
    <w:rsid w:val="00A8592E"/>
    <w:rsid w:val="00A85B39"/>
    <w:rsid w:val="00A86737"/>
    <w:rsid w:val="00A93332"/>
    <w:rsid w:val="00A93D05"/>
    <w:rsid w:val="00A9600A"/>
    <w:rsid w:val="00A96398"/>
    <w:rsid w:val="00A96459"/>
    <w:rsid w:val="00A96E84"/>
    <w:rsid w:val="00A977CE"/>
    <w:rsid w:val="00A97F0C"/>
    <w:rsid w:val="00AA0F59"/>
    <w:rsid w:val="00AA285E"/>
    <w:rsid w:val="00AA325A"/>
    <w:rsid w:val="00AA3F4B"/>
    <w:rsid w:val="00AA7F1F"/>
    <w:rsid w:val="00AB0273"/>
    <w:rsid w:val="00AB07AE"/>
    <w:rsid w:val="00AB140A"/>
    <w:rsid w:val="00AB161A"/>
    <w:rsid w:val="00AB198C"/>
    <w:rsid w:val="00AB1A94"/>
    <w:rsid w:val="00AB1DD2"/>
    <w:rsid w:val="00AB38C7"/>
    <w:rsid w:val="00AB3983"/>
    <w:rsid w:val="00AB3BD7"/>
    <w:rsid w:val="00AB425E"/>
    <w:rsid w:val="00AB42F2"/>
    <w:rsid w:val="00AB6ACC"/>
    <w:rsid w:val="00AB7022"/>
    <w:rsid w:val="00AC06C7"/>
    <w:rsid w:val="00AC1866"/>
    <w:rsid w:val="00AC30B9"/>
    <w:rsid w:val="00AC4DE9"/>
    <w:rsid w:val="00AC582F"/>
    <w:rsid w:val="00AD01F8"/>
    <w:rsid w:val="00AD0744"/>
    <w:rsid w:val="00AD0D1A"/>
    <w:rsid w:val="00AD1011"/>
    <w:rsid w:val="00AD1DCA"/>
    <w:rsid w:val="00AD76E9"/>
    <w:rsid w:val="00AE2183"/>
    <w:rsid w:val="00AE2219"/>
    <w:rsid w:val="00AE2913"/>
    <w:rsid w:val="00AE2A11"/>
    <w:rsid w:val="00AE2AB1"/>
    <w:rsid w:val="00AE5818"/>
    <w:rsid w:val="00AE617E"/>
    <w:rsid w:val="00AE6660"/>
    <w:rsid w:val="00AF199E"/>
    <w:rsid w:val="00AF1A41"/>
    <w:rsid w:val="00AF2AE9"/>
    <w:rsid w:val="00AF41D6"/>
    <w:rsid w:val="00AF51B1"/>
    <w:rsid w:val="00AF52A4"/>
    <w:rsid w:val="00AF584A"/>
    <w:rsid w:val="00AF73B6"/>
    <w:rsid w:val="00AF776D"/>
    <w:rsid w:val="00AF7F3B"/>
    <w:rsid w:val="00B0046A"/>
    <w:rsid w:val="00B01243"/>
    <w:rsid w:val="00B03715"/>
    <w:rsid w:val="00B072F0"/>
    <w:rsid w:val="00B07F2F"/>
    <w:rsid w:val="00B1283F"/>
    <w:rsid w:val="00B12FDD"/>
    <w:rsid w:val="00B1525B"/>
    <w:rsid w:val="00B175CE"/>
    <w:rsid w:val="00B204D9"/>
    <w:rsid w:val="00B2111F"/>
    <w:rsid w:val="00B214B3"/>
    <w:rsid w:val="00B21648"/>
    <w:rsid w:val="00B24C92"/>
    <w:rsid w:val="00B268BD"/>
    <w:rsid w:val="00B306A8"/>
    <w:rsid w:val="00B31BD6"/>
    <w:rsid w:val="00B34092"/>
    <w:rsid w:val="00B34761"/>
    <w:rsid w:val="00B35382"/>
    <w:rsid w:val="00B42EC0"/>
    <w:rsid w:val="00B4349F"/>
    <w:rsid w:val="00B45417"/>
    <w:rsid w:val="00B4693B"/>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B58"/>
    <w:rsid w:val="00B72FE5"/>
    <w:rsid w:val="00B73B87"/>
    <w:rsid w:val="00B73DE0"/>
    <w:rsid w:val="00B76114"/>
    <w:rsid w:val="00B81407"/>
    <w:rsid w:val="00B83754"/>
    <w:rsid w:val="00B83C68"/>
    <w:rsid w:val="00B8401D"/>
    <w:rsid w:val="00B84CC7"/>
    <w:rsid w:val="00B852BD"/>
    <w:rsid w:val="00B856B9"/>
    <w:rsid w:val="00B85981"/>
    <w:rsid w:val="00B8635F"/>
    <w:rsid w:val="00B86AA5"/>
    <w:rsid w:val="00B8755E"/>
    <w:rsid w:val="00B8756F"/>
    <w:rsid w:val="00B923F4"/>
    <w:rsid w:val="00B92EDE"/>
    <w:rsid w:val="00B93131"/>
    <w:rsid w:val="00B94FC8"/>
    <w:rsid w:val="00B97D4F"/>
    <w:rsid w:val="00BA0286"/>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4071"/>
    <w:rsid w:val="00BC48B1"/>
    <w:rsid w:val="00BC51DD"/>
    <w:rsid w:val="00BC75EF"/>
    <w:rsid w:val="00BD4AC9"/>
    <w:rsid w:val="00BD5327"/>
    <w:rsid w:val="00BD55CF"/>
    <w:rsid w:val="00BD622B"/>
    <w:rsid w:val="00BE021A"/>
    <w:rsid w:val="00BE04E2"/>
    <w:rsid w:val="00BE07FA"/>
    <w:rsid w:val="00BE1200"/>
    <w:rsid w:val="00BE1646"/>
    <w:rsid w:val="00BE18DA"/>
    <w:rsid w:val="00BE532D"/>
    <w:rsid w:val="00BE53E7"/>
    <w:rsid w:val="00BE5D14"/>
    <w:rsid w:val="00BE6E78"/>
    <w:rsid w:val="00BE7871"/>
    <w:rsid w:val="00BF02BF"/>
    <w:rsid w:val="00BF04E9"/>
    <w:rsid w:val="00BF0EAF"/>
    <w:rsid w:val="00BF2B9D"/>
    <w:rsid w:val="00BF3EDA"/>
    <w:rsid w:val="00BF3F05"/>
    <w:rsid w:val="00BF6290"/>
    <w:rsid w:val="00C03099"/>
    <w:rsid w:val="00C05405"/>
    <w:rsid w:val="00C05EA8"/>
    <w:rsid w:val="00C0676E"/>
    <w:rsid w:val="00C11D09"/>
    <w:rsid w:val="00C12B55"/>
    <w:rsid w:val="00C12B62"/>
    <w:rsid w:val="00C13135"/>
    <w:rsid w:val="00C13DBB"/>
    <w:rsid w:val="00C142E0"/>
    <w:rsid w:val="00C1509A"/>
    <w:rsid w:val="00C204EF"/>
    <w:rsid w:val="00C221AC"/>
    <w:rsid w:val="00C226B7"/>
    <w:rsid w:val="00C230AF"/>
    <w:rsid w:val="00C23918"/>
    <w:rsid w:val="00C25B37"/>
    <w:rsid w:val="00C27166"/>
    <w:rsid w:val="00C272AB"/>
    <w:rsid w:val="00C3088A"/>
    <w:rsid w:val="00C30FDB"/>
    <w:rsid w:val="00C368F3"/>
    <w:rsid w:val="00C36D58"/>
    <w:rsid w:val="00C37068"/>
    <w:rsid w:val="00C37F12"/>
    <w:rsid w:val="00C42199"/>
    <w:rsid w:val="00C43104"/>
    <w:rsid w:val="00C43704"/>
    <w:rsid w:val="00C44432"/>
    <w:rsid w:val="00C4517A"/>
    <w:rsid w:val="00C5060B"/>
    <w:rsid w:val="00C50BBC"/>
    <w:rsid w:val="00C525CB"/>
    <w:rsid w:val="00C52ABA"/>
    <w:rsid w:val="00C53BF3"/>
    <w:rsid w:val="00C54F6F"/>
    <w:rsid w:val="00C55BB0"/>
    <w:rsid w:val="00C56348"/>
    <w:rsid w:val="00C5777E"/>
    <w:rsid w:val="00C57F69"/>
    <w:rsid w:val="00C6044C"/>
    <w:rsid w:val="00C61271"/>
    <w:rsid w:val="00C61383"/>
    <w:rsid w:val="00C643D7"/>
    <w:rsid w:val="00C64C11"/>
    <w:rsid w:val="00C659BA"/>
    <w:rsid w:val="00C66FCB"/>
    <w:rsid w:val="00C67BC4"/>
    <w:rsid w:val="00C72503"/>
    <w:rsid w:val="00C72752"/>
    <w:rsid w:val="00C72F7A"/>
    <w:rsid w:val="00C73238"/>
    <w:rsid w:val="00C73791"/>
    <w:rsid w:val="00C73E20"/>
    <w:rsid w:val="00C74509"/>
    <w:rsid w:val="00C74C31"/>
    <w:rsid w:val="00C754BC"/>
    <w:rsid w:val="00C81282"/>
    <w:rsid w:val="00C827E4"/>
    <w:rsid w:val="00C82C7A"/>
    <w:rsid w:val="00C85E3F"/>
    <w:rsid w:val="00C86684"/>
    <w:rsid w:val="00C87086"/>
    <w:rsid w:val="00C879A9"/>
    <w:rsid w:val="00C87D42"/>
    <w:rsid w:val="00C90F5E"/>
    <w:rsid w:val="00C924E8"/>
    <w:rsid w:val="00C92AF5"/>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73FF"/>
    <w:rsid w:val="00CE0065"/>
    <w:rsid w:val="00CE375B"/>
    <w:rsid w:val="00CE3794"/>
    <w:rsid w:val="00CE46B4"/>
    <w:rsid w:val="00CE4CD6"/>
    <w:rsid w:val="00CE4EB8"/>
    <w:rsid w:val="00CE77ED"/>
    <w:rsid w:val="00CF16F5"/>
    <w:rsid w:val="00CF204B"/>
    <w:rsid w:val="00CF2289"/>
    <w:rsid w:val="00CF29A1"/>
    <w:rsid w:val="00CF4DC5"/>
    <w:rsid w:val="00CF53DB"/>
    <w:rsid w:val="00CF557D"/>
    <w:rsid w:val="00CF6BCA"/>
    <w:rsid w:val="00CF7F26"/>
    <w:rsid w:val="00D01EFB"/>
    <w:rsid w:val="00D02087"/>
    <w:rsid w:val="00D0285D"/>
    <w:rsid w:val="00D02BC2"/>
    <w:rsid w:val="00D0339C"/>
    <w:rsid w:val="00D051FE"/>
    <w:rsid w:val="00D0538B"/>
    <w:rsid w:val="00D05EDA"/>
    <w:rsid w:val="00D0629D"/>
    <w:rsid w:val="00D06803"/>
    <w:rsid w:val="00D0705D"/>
    <w:rsid w:val="00D10D74"/>
    <w:rsid w:val="00D10FF3"/>
    <w:rsid w:val="00D13B55"/>
    <w:rsid w:val="00D14C41"/>
    <w:rsid w:val="00D1518A"/>
    <w:rsid w:val="00D17C5D"/>
    <w:rsid w:val="00D20B8A"/>
    <w:rsid w:val="00D22B50"/>
    <w:rsid w:val="00D22CA2"/>
    <w:rsid w:val="00D26FF8"/>
    <w:rsid w:val="00D27C62"/>
    <w:rsid w:val="00D3034A"/>
    <w:rsid w:val="00D31EF3"/>
    <w:rsid w:val="00D32554"/>
    <w:rsid w:val="00D32EF6"/>
    <w:rsid w:val="00D34161"/>
    <w:rsid w:val="00D36886"/>
    <w:rsid w:val="00D407DF"/>
    <w:rsid w:val="00D41969"/>
    <w:rsid w:val="00D41C89"/>
    <w:rsid w:val="00D43C9A"/>
    <w:rsid w:val="00D442CC"/>
    <w:rsid w:val="00D45198"/>
    <w:rsid w:val="00D45BE1"/>
    <w:rsid w:val="00D46D22"/>
    <w:rsid w:val="00D542BC"/>
    <w:rsid w:val="00D5447A"/>
    <w:rsid w:val="00D56866"/>
    <w:rsid w:val="00D56EBF"/>
    <w:rsid w:val="00D62F8D"/>
    <w:rsid w:val="00D640D5"/>
    <w:rsid w:val="00D648C4"/>
    <w:rsid w:val="00D66CAF"/>
    <w:rsid w:val="00D706B6"/>
    <w:rsid w:val="00D740DE"/>
    <w:rsid w:val="00D75BCF"/>
    <w:rsid w:val="00D76193"/>
    <w:rsid w:val="00D76DF7"/>
    <w:rsid w:val="00D76F99"/>
    <w:rsid w:val="00D77CA9"/>
    <w:rsid w:val="00D80259"/>
    <w:rsid w:val="00D8028E"/>
    <w:rsid w:val="00D80E9B"/>
    <w:rsid w:val="00D82A85"/>
    <w:rsid w:val="00D83E70"/>
    <w:rsid w:val="00D84DFD"/>
    <w:rsid w:val="00D8527F"/>
    <w:rsid w:val="00D86B10"/>
    <w:rsid w:val="00D86B97"/>
    <w:rsid w:val="00D9178F"/>
    <w:rsid w:val="00D92C17"/>
    <w:rsid w:val="00D94237"/>
    <w:rsid w:val="00D9592F"/>
    <w:rsid w:val="00D95FA9"/>
    <w:rsid w:val="00D962CA"/>
    <w:rsid w:val="00D9706D"/>
    <w:rsid w:val="00D97D99"/>
    <w:rsid w:val="00DA001A"/>
    <w:rsid w:val="00DA0A71"/>
    <w:rsid w:val="00DA1684"/>
    <w:rsid w:val="00DA2DA8"/>
    <w:rsid w:val="00DA353F"/>
    <w:rsid w:val="00DA356B"/>
    <w:rsid w:val="00DA52F9"/>
    <w:rsid w:val="00DA5C41"/>
    <w:rsid w:val="00DA6B70"/>
    <w:rsid w:val="00DB05F3"/>
    <w:rsid w:val="00DB100B"/>
    <w:rsid w:val="00DB229C"/>
    <w:rsid w:val="00DB2448"/>
    <w:rsid w:val="00DB41DA"/>
    <w:rsid w:val="00DB4280"/>
    <w:rsid w:val="00DB640C"/>
    <w:rsid w:val="00DB7C5A"/>
    <w:rsid w:val="00DB7DAD"/>
    <w:rsid w:val="00DC0BBA"/>
    <w:rsid w:val="00DC0C93"/>
    <w:rsid w:val="00DC20AA"/>
    <w:rsid w:val="00DC3F8A"/>
    <w:rsid w:val="00DC3FEC"/>
    <w:rsid w:val="00DC4FE2"/>
    <w:rsid w:val="00DC51B6"/>
    <w:rsid w:val="00DC78A0"/>
    <w:rsid w:val="00DD0B60"/>
    <w:rsid w:val="00DD2729"/>
    <w:rsid w:val="00DD42E0"/>
    <w:rsid w:val="00DD4E3F"/>
    <w:rsid w:val="00DD6819"/>
    <w:rsid w:val="00DD69A4"/>
    <w:rsid w:val="00DD6CFA"/>
    <w:rsid w:val="00DD6E60"/>
    <w:rsid w:val="00DD7B07"/>
    <w:rsid w:val="00DE0366"/>
    <w:rsid w:val="00DE152A"/>
    <w:rsid w:val="00DE186E"/>
    <w:rsid w:val="00DE4312"/>
    <w:rsid w:val="00DE52F5"/>
    <w:rsid w:val="00DE5450"/>
    <w:rsid w:val="00DF1874"/>
    <w:rsid w:val="00DF2119"/>
    <w:rsid w:val="00DF356E"/>
    <w:rsid w:val="00DF5289"/>
    <w:rsid w:val="00DF6CE7"/>
    <w:rsid w:val="00DF7ED9"/>
    <w:rsid w:val="00E0142B"/>
    <w:rsid w:val="00E01613"/>
    <w:rsid w:val="00E01F14"/>
    <w:rsid w:val="00E02247"/>
    <w:rsid w:val="00E0272D"/>
    <w:rsid w:val="00E02960"/>
    <w:rsid w:val="00E02F3C"/>
    <w:rsid w:val="00E033A5"/>
    <w:rsid w:val="00E035E7"/>
    <w:rsid w:val="00E0755D"/>
    <w:rsid w:val="00E07627"/>
    <w:rsid w:val="00E10556"/>
    <w:rsid w:val="00E114F7"/>
    <w:rsid w:val="00E12206"/>
    <w:rsid w:val="00E132DA"/>
    <w:rsid w:val="00E14AAA"/>
    <w:rsid w:val="00E163DD"/>
    <w:rsid w:val="00E1667F"/>
    <w:rsid w:val="00E24995"/>
    <w:rsid w:val="00E251E4"/>
    <w:rsid w:val="00E26626"/>
    <w:rsid w:val="00E30078"/>
    <w:rsid w:val="00E3300D"/>
    <w:rsid w:val="00E33916"/>
    <w:rsid w:val="00E34C35"/>
    <w:rsid w:val="00E34F10"/>
    <w:rsid w:val="00E40102"/>
    <w:rsid w:val="00E40EF8"/>
    <w:rsid w:val="00E4160A"/>
    <w:rsid w:val="00E41B9F"/>
    <w:rsid w:val="00E41C3C"/>
    <w:rsid w:val="00E439C0"/>
    <w:rsid w:val="00E43CEC"/>
    <w:rsid w:val="00E44BB3"/>
    <w:rsid w:val="00E44ECE"/>
    <w:rsid w:val="00E4781E"/>
    <w:rsid w:val="00E50A08"/>
    <w:rsid w:val="00E51E7A"/>
    <w:rsid w:val="00E521EF"/>
    <w:rsid w:val="00E559F2"/>
    <w:rsid w:val="00E561A6"/>
    <w:rsid w:val="00E57485"/>
    <w:rsid w:val="00E57BA2"/>
    <w:rsid w:val="00E60C58"/>
    <w:rsid w:val="00E618A0"/>
    <w:rsid w:val="00E61FAA"/>
    <w:rsid w:val="00E632C9"/>
    <w:rsid w:val="00E63B60"/>
    <w:rsid w:val="00E6457D"/>
    <w:rsid w:val="00E65FF7"/>
    <w:rsid w:val="00E70AAD"/>
    <w:rsid w:val="00E71367"/>
    <w:rsid w:val="00E724DB"/>
    <w:rsid w:val="00E74AD3"/>
    <w:rsid w:val="00E76AA0"/>
    <w:rsid w:val="00E77B9B"/>
    <w:rsid w:val="00E8153B"/>
    <w:rsid w:val="00E8265F"/>
    <w:rsid w:val="00E8340C"/>
    <w:rsid w:val="00E86E4F"/>
    <w:rsid w:val="00E90718"/>
    <w:rsid w:val="00E91248"/>
    <w:rsid w:val="00E91FCC"/>
    <w:rsid w:val="00E92188"/>
    <w:rsid w:val="00E93566"/>
    <w:rsid w:val="00E9394B"/>
    <w:rsid w:val="00E9399E"/>
    <w:rsid w:val="00E95673"/>
    <w:rsid w:val="00E95F9D"/>
    <w:rsid w:val="00E97FF0"/>
    <w:rsid w:val="00EA0D05"/>
    <w:rsid w:val="00EA1FE6"/>
    <w:rsid w:val="00EA214A"/>
    <w:rsid w:val="00EA340C"/>
    <w:rsid w:val="00EA352A"/>
    <w:rsid w:val="00EA3D87"/>
    <w:rsid w:val="00EA6CD3"/>
    <w:rsid w:val="00EB0066"/>
    <w:rsid w:val="00EB0A22"/>
    <w:rsid w:val="00EB1546"/>
    <w:rsid w:val="00EB2070"/>
    <w:rsid w:val="00EB2CCD"/>
    <w:rsid w:val="00EB3E84"/>
    <w:rsid w:val="00EB50E5"/>
    <w:rsid w:val="00EB6646"/>
    <w:rsid w:val="00EB7592"/>
    <w:rsid w:val="00EC08E2"/>
    <w:rsid w:val="00EC11E7"/>
    <w:rsid w:val="00EC14D7"/>
    <w:rsid w:val="00EC311C"/>
    <w:rsid w:val="00EC35A0"/>
    <w:rsid w:val="00EC397B"/>
    <w:rsid w:val="00EC3B1D"/>
    <w:rsid w:val="00EC4602"/>
    <w:rsid w:val="00EC4BDB"/>
    <w:rsid w:val="00EC6E26"/>
    <w:rsid w:val="00EC780C"/>
    <w:rsid w:val="00EC7A97"/>
    <w:rsid w:val="00EC7B50"/>
    <w:rsid w:val="00ED0402"/>
    <w:rsid w:val="00ED12FC"/>
    <w:rsid w:val="00ED2A8C"/>
    <w:rsid w:val="00ED3200"/>
    <w:rsid w:val="00ED3603"/>
    <w:rsid w:val="00ED4CB4"/>
    <w:rsid w:val="00ED5B6A"/>
    <w:rsid w:val="00EE0EAC"/>
    <w:rsid w:val="00EE20ED"/>
    <w:rsid w:val="00EE605F"/>
    <w:rsid w:val="00EE6AA1"/>
    <w:rsid w:val="00EE75A9"/>
    <w:rsid w:val="00EE7664"/>
    <w:rsid w:val="00EF2815"/>
    <w:rsid w:val="00EF2F20"/>
    <w:rsid w:val="00EF2FB0"/>
    <w:rsid w:val="00EF3AF5"/>
    <w:rsid w:val="00EF3BDF"/>
    <w:rsid w:val="00EF3D5C"/>
    <w:rsid w:val="00F013C6"/>
    <w:rsid w:val="00F02704"/>
    <w:rsid w:val="00F03205"/>
    <w:rsid w:val="00F050A4"/>
    <w:rsid w:val="00F070B2"/>
    <w:rsid w:val="00F0767B"/>
    <w:rsid w:val="00F10124"/>
    <w:rsid w:val="00F10B26"/>
    <w:rsid w:val="00F12985"/>
    <w:rsid w:val="00F13703"/>
    <w:rsid w:val="00F13CE7"/>
    <w:rsid w:val="00F140CD"/>
    <w:rsid w:val="00F149B5"/>
    <w:rsid w:val="00F14CE9"/>
    <w:rsid w:val="00F22141"/>
    <w:rsid w:val="00F303BA"/>
    <w:rsid w:val="00F312B4"/>
    <w:rsid w:val="00F31B19"/>
    <w:rsid w:val="00F31BB8"/>
    <w:rsid w:val="00F32E96"/>
    <w:rsid w:val="00F42A74"/>
    <w:rsid w:val="00F430BB"/>
    <w:rsid w:val="00F43DFD"/>
    <w:rsid w:val="00F4472B"/>
    <w:rsid w:val="00F452E2"/>
    <w:rsid w:val="00F46116"/>
    <w:rsid w:val="00F4791C"/>
    <w:rsid w:val="00F548C6"/>
    <w:rsid w:val="00F556A6"/>
    <w:rsid w:val="00F559F3"/>
    <w:rsid w:val="00F57EEF"/>
    <w:rsid w:val="00F60EA4"/>
    <w:rsid w:val="00F612C5"/>
    <w:rsid w:val="00F61380"/>
    <w:rsid w:val="00F649A1"/>
    <w:rsid w:val="00F64C11"/>
    <w:rsid w:val="00F64F30"/>
    <w:rsid w:val="00F65225"/>
    <w:rsid w:val="00F655E5"/>
    <w:rsid w:val="00F66C55"/>
    <w:rsid w:val="00F76455"/>
    <w:rsid w:val="00F817DB"/>
    <w:rsid w:val="00F82644"/>
    <w:rsid w:val="00F828CA"/>
    <w:rsid w:val="00F8396F"/>
    <w:rsid w:val="00F84792"/>
    <w:rsid w:val="00F854EA"/>
    <w:rsid w:val="00F862C0"/>
    <w:rsid w:val="00F87B08"/>
    <w:rsid w:val="00F90831"/>
    <w:rsid w:val="00F90C6F"/>
    <w:rsid w:val="00F90D10"/>
    <w:rsid w:val="00F91A5D"/>
    <w:rsid w:val="00F934E3"/>
    <w:rsid w:val="00F93A23"/>
    <w:rsid w:val="00F96E53"/>
    <w:rsid w:val="00F97ECE"/>
    <w:rsid w:val="00FA2398"/>
    <w:rsid w:val="00FA35CF"/>
    <w:rsid w:val="00FA372E"/>
    <w:rsid w:val="00FA50F7"/>
    <w:rsid w:val="00FA515E"/>
    <w:rsid w:val="00FA5D90"/>
    <w:rsid w:val="00FA6A64"/>
    <w:rsid w:val="00FA7B22"/>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EFF"/>
    <w:rsid w:val="00FD3DB1"/>
    <w:rsid w:val="00FD44E1"/>
    <w:rsid w:val="00FD463D"/>
    <w:rsid w:val="00FD68D0"/>
    <w:rsid w:val="00FE2BBC"/>
    <w:rsid w:val="00FE3328"/>
    <w:rsid w:val="00FE4832"/>
    <w:rsid w:val="00FE4CA5"/>
    <w:rsid w:val="00FF0752"/>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3B0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8505C3"/>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1F0A15"/>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9A6F34"/>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6212B"/>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505C3"/>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1F0A15"/>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9A6F34"/>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6212B"/>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aliases w:val="Podpis nad obiektem,DS Podpis pod obiektem,Legenda Znak Znak Znak,Legenda Znak Znak,Legenda Znak Znak Znak Znak,Legenda Znak Znak Znak Znak Znak Znak,Legenda Znak Znak Znak Znak Znak Znak Znak,Legenda Znak Znak Znak Znak Znak Znak Znak Znak Zna"/>
    <w:basedOn w:val="Normalny"/>
    <w:next w:val="Normalny"/>
    <w:link w:val="LegendaZnak"/>
    <w:uiPriority w:val="99"/>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
    <w:basedOn w:val="Normalny"/>
    <w:link w:val="AkapitzlistZnak"/>
    <w:uiPriority w:val="99"/>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99"/>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LegendaZnak">
    <w:name w:val="Legenda Znak"/>
    <w:aliases w:val="Podpis nad obiektem Znak,DS Podpis pod obiektem Znak,Legenda Znak Znak Znak Znak1,Legenda Znak Znak Znak1,Legenda Znak Znak Znak Znak Znak,Legenda Znak Znak Znak Znak Znak Znak Znak1,Legenda Znak Znak Znak Znak Znak Znak Znak Znak"/>
    <w:link w:val="Legenda"/>
    <w:uiPriority w:val="99"/>
    <w:locked/>
    <w:rsid w:val="00884F77"/>
    <w:rPr>
      <w:rFonts w:ascii="Segoe UI Light" w:hAnsi="Segoe UI Light"/>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8475295">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pubenchmark.net" TargetMode="External"/><Relationship Id="rId17" Type="http://schemas.openxmlformats.org/officeDocument/2006/relationships/hyperlink" Target="http://www.ogloszenia.propublico.pl/OgloszeniaSzczegoly.aspx?id=41245" TargetMode="External"/><Relationship Id="rId2" Type="http://schemas.openxmlformats.org/officeDocument/2006/relationships/numbering" Target="numbering.xml"/><Relationship Id="rId16" Type="http://schemas.openxmlformats.org/officeDocument/2006/relationships/hyperlink" Target="http://www.w3.org/WAI/guid-tech.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gloszenia.propublico.pl/OgloszeniaSzczegoly.aspx?id=41245" TargetMode="External"/><Relationship Id="rId5" Type="http://schemas.openxmlformats.org/officeDocument/2006/relationships/webSettings" Target="webSettings.xml"/><Relationship Id="rId15" Type="http://schemas.openxmlformats.org/officeDocument/2006/relationships/hyperlink" Target="https://www.podatki.gov.pl/ksef/" TargetMode="Externa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efaktura.gov.pl/uslugi-pef/informacje-dla-integratorow/" TargetMode="External"/><Relationship Id="rId22"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C261E-B114-407E-BD58-D7BE27BC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169</Pages>
  <Words>68500</Words>
  <Characters>411005</Characters>
  <Application>Microsoft Office Word</Application>
  <DocSecurity>0</DocSecurity>
  <Lines>3425</Lines>
  <Paragraphs>957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2022-07-12T20:51:00Z</dcterms:created>
  <dcterms:modified xsi:type="dcterms:W3CDTF">2022-07-13T08:48:00Z</dcterms:modified>
</cp:coreProperties>
</file>