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00BF2" w14:textId="77777777" w:rsidR="006134E9" w:rsidRDefault="006134E9" w:rsidP="006A5DF1">
      <w:pPr>
        <w:spacing w:after="240"/>
        <w:jc w:val="right"/>
        <w:rPr>
          <w:sz w:val="22"/>
          <w:szCs w:val="22"/>
        </w:rPr>
      </w:pPr>
    </w:p>
    <w:p w14:paraId="03C1C82B" w14:textId="34437E93" w:rsidR="006A5DF1" w:rsidRDefault="006B1BCE" w:rsidP="006A5DF1">
      <w:pPr>
        <w:spacing w:after="240"/>
        <w:jc w:val="right"/>
        <w:rPr>
          <w:sz w:val="22"/>
          <w:szCs w:val="22"/>
        </w:rPr>
      </w:pPr>
      <w:r w:rsidRPr="006B1BCE">
        <w:rPr>
          <w:sz w:val="22"/>
          <w:szCs w:val="22"/>
        </w:rPr>
        <w:t>Rawicz</w:t>
      </w:r>
      <w:r w:rsidR="006134E9">
        <w:rPr>
          <w:sz w:val="22"/>
          <w:szCs w:val="22"/>
        </w:rPr>
        <w:t>,</w:t>
      </w:r>
      <w:r w:rsidR="006A5DF1" w:rsidRPr="00D91931">
        <w:rPr>
          <w:sz w:val="22"/>
          <w:szCs w:val="22"/>
        </w:rPr>
        <w:t xml:space="preserve"> dnia</w:t>
      </w:r>
      <w:r w:rsidR="0039501E">
        <w:rPr>
          <w:sz w:val="22"/>
          <w:szCs w:val="22"/>
        </w:rPr>
        <w:t xml:space="preserve"> 10.03.2022</w:t>
      </w:r>
      <w:r w:rsidR="006134E9">
        <w:rPr>
          <w:sz w:val="22"/>
          <w:szCs w:val="22"/>
        </w:rPr>
        <w:t xml:space="preserve"> r.</w:t>
      </w:r>
    </w:p>
    <w:p w14:paraId="3C28C48E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3095880" w14:textId="77777777" w:rsidR="006A5DF1" w:rsidRPr="00D91931" w:rsidRDefault="006B1BCE" w:rsidP="006A5DF1">
      <w:pPr>
        <w:rPr>
          <w:b/>
          <w:bCs/>
          <w:sz w:val="22"/>
          <w:szCs w:val="22"/>
        </w:rPr>
      </w:pPr>
      <w:r w:rsidRPr="006B1BCE">
        <w:rPr>
          <w:b/>
          <w:bCs/>
          <w:sz w:val="22"/>
          <w:szCs w:val="22"/>
        </w:rPr>
        <w:t>Powiatowe Centrum Usług Wspólnych w Rawiczu</w:t>
      </w:r>
    </w:p>
    <w:p w14:paraId="1894E2F8" w14:textId="77777777" w:rsidR="006A5DF1" w:rsidRPr="00BD5546" w:rsidRDefault="006B1BCE" w:rsidP="006A5DF1">
      <w:pPr>
        <w:rPr>
          <w:sz w:val="22"/>
          <w:szCs w:val="22"/>
        </w:rPr>
      </w:pPr>
      <w:r w:rsidRPr="006B1BCE">
        <w:rPr>
          <w:sz w:val="22"/>
          <w:szCs w:val="22"/>
        </w:rPr>
        <w:t>ul. Mikołaja Kopernika</w:t>
      </w:r>
      <w:r w:rsidR="006A5DF1" w:rsidRPr="00BD5546">
        <w:rPr>
          <w:sz w:val="22"/>
          <w:szCs w:val="22"/>
        </w:rPr>
        <w:t xml:space="preserve"> </w:t>
      </w:r>
      <w:r w:rsidRPr="006B1BCE">
        <w:rPr>
          <w:sz w:val="22"/>
          <w:szCs w:val="22"/>
        </w:rPr>
        <w:t>4</w:t>
      </w:r>
    </w:p>
    <w:p w14:paraId="22D40DFA" w14:textId="77777777" w:rsidR="006A5DF1" w:rsidRPr="00BD5546" w:rsidRDefault="006B1BCE" w:rsidP="006A5DF1">
      <w:pPr>
        <w:rPr>
          <w:sz w:val="22"/>
          <w:szCs w:val="22"/>
        </w:rPr>
      </w:pPr>
      <w:r w:rsidRPr="006B1BCE">
        <w:rPr>
          <w:sz w:val="22"/>
          <w:szCs w:val="22"/>
        </w:rPr>
        <w:t>63-900</w:t>
      </w:r>
      <w:r w:rsidR="006A5DF1" w:rsidRPr="00BD5546">
        <w:rPr>
          <w:sz w:val="22"/>
          <w:szCs w:val="22"/>
        </w:rPr>
        <w:t xml:space="preserve"> </w:t>
      </w:r>
      <w:r w:rsidRPr="006B1BCE">
        <w:rPr>
          <w:sz w:val="22"/>
          <w:szCs w:val="22"/>
        </w:rPr>
        <w:t>Rawicz</w:t>
      </w:r>
    </w:p>
    <w:p w14:paraId="1BA3CA8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9CE47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3F929B" w14:textId="05FFC807" w:rsidR="006134E9" w:rsidRDefault="0039501E" w:rsidP="006A5DF1">
      <w:pPr>
        <w:pStyle w:val="Nagwek"/>
        <w:tabs>
          <w:tab w:val="clear" w:pos="4536"/>
        </w:tabs>
        <w:rPr>
          <w:bCs/>
          <w:sz w:val="22"/>
          <w:szCs w:val="22"/>
        </w:rPr>
      </w:pPr>
      <w:r>
        <w:rPr>
          <w:sz w:val="22"/>
          <w:szCs w:val="22"/>
        </w:rPr>
        <w:t>Znak sprawy</w:t>
      </w:r>
      <w:r w:rsidR="006A5DF1" w:rsidRPr="00BD5546">
        <w:rPr>
          <w:sz w:val="22"/>
          <w:szCs w:val="22"/>
        </w:rPr>
        <w:t>:</w:t>
      </w:r>
      <w:r w:rsidR="006A5DF1" w:rsidRPr="00D91931">
        <w:rPr>
          <w:b/>
          <w:bCs/>
          <w:sz w:val="22"/>
          <w:szCs w:val="22"/>
        </w:rPr>
        <w:t xml:space="preserve"> </w:t>
      </w:r>
      <w:r w:rsidR="006134E9">
        <w:rPr>
          <w:bCs/>
          <w:sz w:val="22"/>
          <w:szCs w:val="22"/>
        </w:rPr>
        <w:t>PCUW.261.</w:t>
      </w:r>
      <w:r>
        <w:rPr>
          <w:bCs/>
          <w:sz w:val="22"/>
          <w:szCs w:val="22"/>
        </w:rPr>
        <w:t>2.2.2022</w:t>
      </w:r>
    </w:p>
    <w:p w14:paraId="1EF5CA7A" w14:textId="02E7233D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56657FF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EAF1D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64B6C3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CE4C847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E4178B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4D535C72" w14:textId="77777777" w:rsidR="0039501E" w:rsidRPr="0039501E" w:rsidRDefault="00632C3C" w:rsidP="0039501E">
      <w:pPr>
        <w:spacing w:after="240" w:line="276" w:lineRule="auto"/>
        <w:ind w:left="1410" w:hanging="1410"/>
        <w:jc w:val="both"/>
        <w:rPr>
          <w:b/>
          <w:sz w:val="24"/>
          <w:szCs w:val="24"/>
        </w:rPr>
      </w:pPr>
      <w:r w:rsidRPr="006A5DF1">
        <w:rPr>
          <w:sz w:val="22"/>
          <w:szCs w:val="22"/>
        </w:rPr>
        <w:t>Dotyczy:</w:t>
      </w:r>
      <w:r w:rsidR="006134E9">
        <w:rPr>
          <w:sz w:val="22"/>
          <w:szCs w:val="22"/>
        </w:rPr>
        <w:tab/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B1BCE" w:rsidRPr="006B1BCE">
        <w:rPr>
          <w:sz w:val="22"/>
          <w:szCs w:val="22"/>
        </w:rPr>
        <w:t>podstawowy</w:t>
      </w:r>
      <w:r w:rsidR="006134E9">
        <w:rPr>
          <w:sz w:val="22"/>
          <w:szCs w:val="22"/>
        </w:rPr>
        <w:t>m</w:t>
      </w:r>
      <w:r w:rsidRPr="006A5DF1">
        <w:rPr>
          <w:b/>
          <w:sz w:val="22"/>
          <w:szCs w:val="22"/>
        </w:rPr>
        <w:t xml:space="preserve"> </w:t>
      </w:r>
      <w:r w:rsidR="0039501E">
        <w:rPr>
          <w:b/>
          <w:sz w:val="22"/>
          <w:szCs w:val="22"/>
        </w:rPr>
        <w:t xml:space="preserve">bez negocjacji </w:t>
      </w:r>
      <w:r w:rsidRPr="006A5DF1">
        <w:rPr>
          <w:bCs/>
          <w:sz w:val="22"/>
          <w:szCs w:val="22"/>
        </w:rPr>
        <w:t>na</w:t>
      </w:r>
      <w:r w:rsidR="006134E9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39501E" w:rsidRPr="0039501E">
        <w:rPr>
          <w:b/>
          <w:sz w:val="24"/>
          <w:szCs w:val="24"/>
        </w:rPr>
        <w:t>Utworzenie bazy danych obiektów topograficznych o szczegółowości zapewniającej tworzenie standardowych opracowań kartograficznych, w skalach 1:500-1:5000 dla części gminy Miejska Górka o pow. ok. 1415 ha, w formacie baz danych systemu Geo - Info Mapa</w:t>
      </w:r>
    </w:p>
    <w:p w14:paraId="71E6EFC6" w14:textId="34BC2434" w:rsidR="0012774F" w:rsidRPr="006A5DF1" w:rsidRDefault="00520165" w:rsidP="0039501E">
      <w:pPr>
        <w:spacing w:after="360" w:line="276" w:lineRule="auto"/>
        <w:ind w:firstLine="8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BC28A4">
        <w:rPr>
          <w:sz w:val="22"/>
          <w:szCs w:val="22"/>
        </w:rPr>
        <w:t xml:space="preserve"> </w:t>
      </w:r>
      <w:r w:rsidR="00BC28A4" w:rsidRPr="00BC28A4">
        <w:rPr>
          <w:b/>
          <w:bCs/>
          <w:sz w:val="22"/>
          <w:szCs w:val="22"/>
        </w:rPr>
        <w:t xml:space="preserve">- </w:t>
      </w:r>
      <w:r w:rsidR="006B1BCE" w:rsidRPr="00BC28A4">
        <w:rPr>
          <w:b/>
          <w:bCs/>
          <w:sz w:val="22"/>
          <w:szCs w:val="22"/>
        </w:rPr>
        <w:t>P</w:t>
      </w:r>
      <w:r w:rsidR="006B1BCE" w:rsidRPr="006B1BCE">
        <w:rPr>
          <w:b/>
          <w:sz w:val="22"/>
          <w:szCs w:val="22"/>
        </w:rPr>
        <w:t>owiatowe Centrum Usług Wspólnych w Rawiczu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B1BCE" w:rsidRPr="006B1BCE">
        <w:rPr>
          <w:sz w:val="22"/>
          <w:szCs w:val="22"/>
        </w:rPr>
        <w:t>(</w:t>
      </w:r>
      <w:r w:rsidR="006134E9">
        <w:rPr>
          <w:sz w:val="22"/>
          <w:szCs w:val="22"/>
        </w:rPr>
        <w:t>t</w:t>
      </w:r>
      <w:r w:rsidR="0039501E">
        <w:rPr>
          <w:sz w:val="22"/>
          <w:szCs w:val="22"/>
        </w:rPr>
        <w:t>.</w:t>
      </w:r>
      <w:r w:rsidR="006134E9">
        <w:rPr>
          <w:sz w:val="22"/>
          <w:szCs w:val="22"/>
        </w:rPr>
        <w:t xml:space="preserve">j. </w:t>
      </w:r>
      <w:r w:rsidR="006B1BCE" w:rsidRPr="006B1BCE">
        <w:rPr>
          <w:sz w:val="22"/>
          <w:szCs w:val="22"/>
        </w:rPr>
        <w:t xml:space="preserve">Dz.U. </w:t>
      </w:r>
      <w:r w:rsidR="006134E9">
        <w:rPr>
          <w:sz w:val="22"/>
          <w:szCs w:val="22"/>
        </w:rPr>
        <w:t xml:space="preserve">z 2021 r. </w:t>
      </w:r>
      <w:r w:rsidR="006B1BCE" w:rsidRPr="006B1BCE">
        <w:rPr>
          <w:sz w:val="22"/>
          <w:szCs w:val="22"/>
        </w:rPr>
        <w:t xml:space="preserve">poz. </w:t>
      </w:r>
      <w:r w:rsidR="006134E9">
        <w:rPr>
          <w:sz w:val="22"/>
          <w:szCs w:val="22"/>
        </w:rPr>
        <w:t>1129</w:t>
      </w:r>
      <w:r w:rsidR="006B1BCE" w:rsidRPr="006B1BCE">
        <w:rPr>
          <w:sz w:val="22"/>
          <w:szCs w:val="22"/>
        </w:rPr>
        <w:t xml:space="preserve"> ze zm.)</w:t>
      </w:r>
      <w:r w:rsidR="00B903FA">
        <w:rPr>
          <w:sz w:val="22"/>
          <w:szCs w:val="22"/>
        </w:rPr>
        <w:t xml:space="preserve"> zwanej dalej </w:t>
      </w:r>
      <w:r w:rsidR="00B903FA" w:rsidRPr="00B903FA">
        <w:rPr>
          <w:i/>
          <w:iCs/>
          <w:sz w:val="22"/>
          <w:szCs w:val="22"/>
        </w:rPr>
        <w:t>„ustawa Pzp”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6134E9">
        <w:rPr>
          <w:bCs/>
          <w:sz w:val="22"/>
          <w:szCs w:val="22"/>
          <w:lang w:eastAsia="ar-SA"/>
        </w:rPr>
        <w:t>„</w:t>
      </w:r>
      <w:r w:rsidR="0012774F" w:rsidRPr="006134E9">
        <w:rPr>
          <w:bCs/>
          <w:i/>
          <w:iCs/>
          <w:sz w:val="22"/>
          <w:szCs w:val="22"/>
          <w:lang w:eastAsia="ar-SA"/>
        </w:rPr>
        <w:t>SWZ</w:t>
      </w:r>
      <w:r w:rsidR="0012774F" w:rsidRPr="006A5DF1">
        <w:rPr>
          <w:bCs/>
          <w:sz w:val="22"/>
          <w:szCs w:val="22"/>
          <w:lang w:eastAsia="ar-SA"/>
        </w:rPr>
        <w:t>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1BCE" w:rsidRPr="006A5DF1" w14:paraId="7D7AF188" w14:textId="77777777" w:rsidTr="001442E8">
        <w:tc>
          <w:tcPr>
            <w:tcW w:w="9356" w:type="dxa"/>
            <w:shd w:val="clear" w:color="auto" w:fill="auto"/>
          </w:tcPr>
          <w:p w14:paraId="43896176" w14:textId="77777777" w:rsidR="006B1BCE" w:rsidRPr="006A5DF1" w:rsidRDefault="006B1BCE" w:rsidP="001442E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6B1BCE">
              <w:rPr>
                <w:b/>
                <w:bCs/>
                <w:sz w:val="22"/>
                <w:szCs w:val="22"/>
              </w:rPr>
              <w:t>1</w:t>
            </w:r>
          </w:p>
          <w:p w14:paraId="4C4426CC" w14:textId="15C07A32" w:rsidR="001332EE" w:rsidRPr="001332EE" w:rsidRDefault="001332EE" w:rsidP="001332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32EE">
              <w:rPr>
                <w:sz w:val="22"/>
                <w:szCs w:val="22"/>
              </w:rPr>
              <w:t>1. Wnosimy o zmianę zapisów SWZ w zakresie kryteriów oceny ofert, gdyż są sformułowane w sposób, który może spowodować unieważnienie postępowania.</w:t>
            </w:r>
            <w:r>
              <w:rPr>
                <w:sz w:val="22"/>
                <w:szCs w:val="22"/>
              </w:rPr>
              <w:t xml:space="preserve"> </w:t>
            </w:r>
            <w:r w:rsidRPr="001332EE">
              <w:rPr>
                <w:sz w:val="22"/>
                <w:szCs w:val="22"/>
              </w:rPr>
              <w:t>W szczególności chodzi o zapisy dotyczące obliczania liczby punktów w oparciu o kryterium okres gwarancji.</w:t>
            </w:r>
            <w:r>
              <w:rPr>
                <w:sz w:val="22"/>
                <w:szCs w:val="22"/>
              </w:rPr>
              <w:t xml:space="preserve"> </w:t>
            </w:r>
            <w:r w:rsidRPr="001332EE">
              <w:rPr>
                <w:sz w:val="22"/>
                <w:szCs w:val="22"/>
              </w:rPr>
              <w:t>M.in. użyto zapisu o "indywidualnej ocenie" wystawianej przez każdego członka Komisji. Zapis jest niejednoznaczny, gdyż nie jest opisany "indywidualny" sposób obliczenia dla każdego z członków Komisji. Nie wiadomo w jaki sposób będą przyznawane punkty i od czego będzie zależało przyznanie punktów w zakresie od 0 do 40.</w:t>
            </w:r>
            <w:r>
              <w:rPr>
                <w:sz w:val="22"/>
                <w:szCs w:val="22"/>
              </w:rPr>
              <w:t xml:space="preserve"> </w:t>
            </w:r>
            <w:r w:rsidRPr="001332EE">
              <w:rPr>
                <w:sz w:val="22"/>
                <w:szCs w:val="22"/>
              </w:rPr>
              <w:t>Poza tym w formularzu ofertowym wymagane jest wskazanie zakresu udzielonej gwarancji zamiast liczbowego określenia deklarowanego okresu gwarancji. Spowoduje to brak możliwości obliczenia liczby punktów, a ponadto Wykonawca nie będzie wiedział, jaki okres gwarancji zostanie przyjęty do umowy. Zamawiający nie będzie miał również jednoznacznych danych do ułożenia rankingu punktowego ofert.</w:t>
            </w:r>
            <w:r>
              <w:rPr>
                <w:sz w:val="22"/>
                <w:szCs w:val="22"/>
              </w:rPr>
              <w:t xml:space="preserve"> </w:t>
            </w:r>
            <w:r w:rsidRPr="001332EE">
              <w:rPr>
                <w:sz w:val="22"/>
                <w:szCs w:val="22"/>
              </w:rPr>
              <w:t>Wnosimy o przeredagowanie zapisów SWZ w taki sposób, który umożliwi wykonawcy jednoznaczne wskazanie oferowanej liczby miesięcy w zakresie kryterium dotyczącego okresu gwarancji.</w:t>
            </w:r>
          </w:p>
          <w:p w14:paraId="2D2FB001" w14:textId="07A6B4DF" w:rsidR="00A666FF" w:rsidRPr="00A666FF" w:rsidRDefault="001332EE" w:rsidP="001332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332EE">
              <w:rPr>
                <w:sz w:val="22"/>
                <w:szCs w:val="22"/>
              </w:rPr>
              <w:t>2. Zwracamy również uwagę na rozbieżność w powierzchni opracowania podanej w tytule zamówienia (ok. 1515 ha) oraz w warunkach technicznych.</w:t>
            </w:r>
            <w:r>
              <w:rPr>
                <w:sz w:val="22"/>
                <w:szCs w:val="22"/>
              </w:rPr>
              <w:t xml:space="preserve"> </w:t>
            </w:r>
            <w:r w:rsidRPr="001332EE">
              <w:rPr>
                <w:sz w:val="22"/>
                <w:szCs w:val="22"/>
              </w:rPr>
              <w:t>Rozbieżność stwierdzono również pomiędzy tytułem opublikowanym na stronie internetowej postępowania oraz tytułem użytym we wzorze formularza ofertowego. Prosimy o podanie właściwej liczby hektarów, a także zweryfikowanie i ewentualne skorygowanie dokumentacji poprzez ujednolicenie zapisów i usunięcie rozbieżności.</w:t>
            </w:r>
          </w:p>
          <w:p w14:paraId="7B14621D" w14:textId="77777777" w:rsidR="00A666FF" w:rsidRPr="006A5DF1" w:rsidRDefault="00A666FF" w:rsidP="001332EE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F1A8BBD" w14:textId="386D41B1" w:rsidR="006B1BCE" w:rsidRDefault="006B1BCE" w:rsidP="001442E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527DE8D5" w14:textId="68F1EBD8" w:rsidR="00A666FF" w:rsidRDefault="001332EE" w:rsidP="001442E8">
            <w:pPr>
              <w:spacing w:after="40"/>
              <w:ind w:left="30" w:right="-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Ad. 1. Zamawiający zmienia treść zapisów SWZ w zakresie oceny ofert wg kryterium </w:t>
            </w:r>
            <w:r w:rsidR="00BF2BBA">
              <w:rPr>
                <w:sz w:val="22"/>
                <w:szCs w:val="22"/>
              </w:rPr>
              <w:t>–</w:t>
            </w:r>
            <w:r>
              <w:rPr>
                <w:sz w:val="22"/>
                <w:szCs w:val="22"/>
              </w:rPr>
              <w:t xml:space="preserve"> </w:t>
            </w:r>
            <w:r w:rsidR="00BF2BBA">
              <w:rPr>
                <w:sz w:val="22"/>
                <w:szCs w:val="22"/>
              </w:rPr>
              <w:t>okres gwarancji w następujący sposób:</w:t>
            </w:r>
          </w:p>
          <w:p w14:paraId="4438ACF2" w14:textId="77777777" w:rsidR="00134789" w:rsidRPr="00134789" w:rsidRDefault="00134789" w:rsidP="00134789">
            <w:pPr>
              <w:spacing w:before="60" w:after="120"/>
              <w:rPr>
                <w:b/>
                <w:bCs/>
                <w:sz w:val="24"/>
                <w:szCs w:val="24"/>
              </w:rPr>
            </w:pPr>
            <w:r w:rsidRPr="00134789">
              <w:rPr>
                <w:b/>
                <w:bCs/>
                <w:sz w:val="24"/>
                <w:szCs w:val="24"/>
              </w:rPr>
              <w:t>Okres gwarancji</w:t>
            </w:r>
          </w:p>
          <w:p w14:paraId="4D4F9F13" w14:textId="77777777" w:rsidR="00134789" w:rsidRPr="00134789" w:rsidRDefault="00134789" w:rsidP="0013478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34789">
              <w:rPr>
                <w:sz w:val="24"/>
                <w:szCs w:val="24"/>
              </w:rPr>
              <w:t>Liczba punktów = Ozn war2</w:t>
            </w:r>
          </w:p>
          <w:p w14:paraId="0296699B" w14:textId="77777777" w:rsidR="00134789" w:rsidRPr="00134789" w:rsidRDefault="00134789" w:rsidP="0013478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34789">
              <w:rPr>
                <w:sz w:val="24"/>
                <w:szCs w:val="24"/>
              </w:rPr>
              <w:t>Ozn war2 wg zaoferowanego okresu gwarancji, przy czym:</w:t>
            </w:r>
          </w:p>
          <w:p w14:paraId="5F5E20A5" w14:textId="77777777" w:rsidR="00134789" w:rsidRPr="00134789" w:rsidRDefault="00134789" w:rsidP="0013478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34789">
              <w:rPr>
                <w:sz w:val="24"/>
                <w:szCs w:val="24"/>
              </w:rPr>
              <w:t>- gwarancja 2 lata - 0 punktów,</w:t>
            </w:r>
          </w:p>
          <w:p w14:paraId="391742C5" w14:textId="77777777" w:rsidR="00134789" w:rsidRPr="00134789" w:rsidRDefault="00134789" w:rsidP="00134789">
            <w:pPr>
              <w:spacing w:before="60" w:after="120"/>
              <w:jc w:val="both"/>
              <w:rPr>
                <w:sz w:val="24"/>
                <w:szCs w:val="24"/>
              </w:rPr>
            </w:pPr>
            <w:r w:rsidRPr="00134789">
              <w:rPr>
                <w:sz w:val="24"/>
                <w:szCs w:val="24"/>
              </w:rPr>
              <w:t>- gwarancja 3 lata - 40 punktów.</w:t>
            </w:r>
          </w:p>
          <w:p w14:paraId="441E7CD4" w14:textId="76EFCA9F" w:rsidR="005775A9" w:rsidRPr="00134789" w:rsidRDefault="00134789" w:rsidP="00134789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134789">
              <w:rPr>
                <w:sz w:val="24"/>
                <w:szCs w:val="24"/>
              </w:rPr>
              <w:t>Minimalny wymagany okres gwarancji określony przez Zamawiającego wynosi 2 lata. W</w:t>
            </w:r>
            <w:r>
              <w:rPr>
                <w:sz w:val="24"/>
                <w:szCs w:val="24"/>
              </w:rPr>
              <w:t> </w:t>
            </w:r>
            <w:r w:rsidRPr="00134789">
              <w:rPr>
                <w:sz w:val="24"/>
                <w:szCs w:val="24"/>
              </w:rPr>
              <w:t xml:space="preserve">przypadku, jeżeli Wykonawca nie określi w formularzu oferty okresu gwarancji, Zamawiający przyzna w przedmiotowym kryterium minimalny wymagany przez Zamawiającego okres 2 lat i przyzna Wykonawcy 0 punktów w przedmiotowym kryterium. Jeżeli Wykonawca poda okres gwarancji nie w latach a w miesiącach, to Zamawiający dokona przeliczenia okresu gwarancji na lata. Natomiast jeśli Wykonawca poda okres gwarancji dłuższy niż 3 lata, wówczas Zamawiający na potrzeby oceny ofert przyjmie wartość punktacji jak za okres 3 lat. </w:t>
            </w:r>
          </w:p>
          <w:p w14:paraId="3E9730AD" w14:textId="77777777" w:rsidR="00134789" w:rsidRDefault="00134789" w:rsidP="00134789">
            <w:pPr>
              <w:spacing w:after="40"/>
              <w:ind w:left="30" w:right="-72"/>
              <w:jc w:val="both"/>
              <w:rPr>
                <w:color w:val="FF0000"/>
                <w:sz w:val="24"/>
                <w:szCs w:val="24"/>
              </w:rPr>
            </w:pPr>
          </w:p>
          <w:p w14:paraId="4436B882" w14:textId="2EBD5748" w:rsidR="005775A9" w:rsidRDefault="005775A9" w:rsidP="005775A9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 w:rsidRPr="005775A9">
              <w:rPr>
                <w:sz w:val="24"/>
                <w:szCs w:val="24"/>
              </w:rPr>
              <w:t>Ad. 2. Zamawiający ujednolicił dokumentację zamówienia.</w:t>
            </w:r>
          </w:p>
          <w:p w14:paraId="54E9F5E1" w14:textId="77777777" w:rsidR="00B903FA" w:rsidRDefault="00B903FA" w:rsidP="005775A9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</w:p>
          <w:p w14:paraId="30CA3C4D" w14:textId="28B4D8FE" w:rsidR="005775A9" w:rsidRPr="005775A9" w:rsidRDefault="005775A9" w:rsidP="005775A9">
            <w:pPr>
              <w:spacing w:after="4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Ponadto Zamawiający działając w myśl art. </w:t>
            </w:r>
            <w:r w:rsidR="003C73D5">
              <w:rPr>
                <w:sz w:val="24"/>
                <w:szCs w:val="24"/>
              </w:rPr>
              <w:t xml:space="preserve">286 ust. 3 </w:t>
            </w:r>
            <w:r w:rsidR="00B903FA">
              <w:rPr>
                <w:sz w:val="24"/>
                <w:szCs w:val="24"/>
              </w:rPr>
              <w:t>ustawy Pzp,</w:t>
            </w:r>
            <w:r w:rsidR="003C73D5">
              <w:rPr>
                <w:sz w:val="24"/>
                <w:szCs w:val="24"/>
              </w:rPr>
              <w:t xml:space="preserve"> przedłuża termin składania ofert o czas niezbędny na ich przygotowanie.</w:t>
            </w:r>
          </w:p>
          <w:p w14:paraId="486FA0DC" w14:textId="0AFA1E68" w:rsidR="006B1BCE" w:rsidRPr="006134E9" w:rsidRDefault="006B1BCE" w:rsidP="001442E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090F7E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9F5A2FF" w14:textId="77777777" w:rsidR="00A666FF" w:rsidRDefault="00A666FF" w:rsidP="00A666FF">
      <w:pPr>
        <w:spacing w:before="120" w:after="120"/>
        <w:ind w:left="4956"/>
        <w:jc w:val="center"/>
        <w:rPr>
          <w:sz w:val="18"/>
          <w:szCs w:val="18"/>
        </w:rPr>
      </w:pPr>
      <w:r w:rsidRPr="00A666FF">
        <w:rPr>
          <w:sz w:val="18"/>
          <w:szCs w:val="18"/>
        </w:rPr>
        <w:t>Dyrektor</w:t>
      </w:r>
      <w:r w:rsidRPr="00A666FF">
        <w:rPr>
          <w:sz w:val="18"/>
          <w:szCs w:val="18"/>
        </w:rPr>
        <w:br/>
        <w:t>Powiatowego Centrum Usług</w:t>
      </w:r>
      <w:r w:rsidRPr="00A666FF">
        <w:rPr>
          <w:sz w:val="18"/>
          <w:szCs w:val="18"/>
        </w:rPr>
        <w:br/>
        <w:t>Wspólnych w Rawiczu</w:t>
      </w:r>
      <w:r w:rsidRPr="00A666FF">
        <w:rPr>
          <w:sz w:val="18"/>
          <w:szCs w:val="18"/>
        </w:rPr>
        <w:br/>
      </w:r>
    </w:p>
    <w:p w14:paraId="344B3BBF" w14:textId="1E0DFED3" w:rsidR="006D4AB3" w:rsidRPr="00A666FF" w:rsidRDefault="00A666FF" w:rsidP="00A666FF">
      <w:pPr>
        <w:spacing w:before="120" w:after="120"/>
        <w:ind w:left="4956"/>
        <w:jc w:val="center"/>
        <w:rPr>
          <w:sz w:val="18"/>
          <w:szCs w:val="18"/>
        </w:rPr>
      </w:pPr>
      <w:r w:rsidRPr="00A666FF">
        <w:rPr>
          <w:sz w:val="18"/>
          <w:szCs w:val="18"/>
        </w:rPr>
        <w:t>(-) Urszula Stefaniak</w:t>
      </w:r>
    </w:p>
    <w:sectPr w:rsidR="006D4AB3" w:rsidRPr="00A666FF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70A07" w14:textId="77777777" w:rsidR="0024586B" w:rsidRDefault="0024586B">
      <w:r>
        <w:separator/>
      </w:r>
    </w:p>
  </w:endnote>
  <w:endnote w:type="continuationSeparator" w:id="0">
    <w:p w14:paraId="107A32CA" w14:textId="77777777" w:rsidR="0024586B" w:rsidRDefault="00245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A8A6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7CB78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90526019"/>
      <w:docPartObj>
        <w:docPartGallery w:val="Page Numbers (Bottom of Page)"/>
        <w:docPartUnique/>
      </w:docPartObj>
    </w:sdtPr>
    <w:sdtContent>
      <w:p w14:paraId="7AB4F5F1" w14:textId="037DF5B1" w:rsidR="00901C84" w:rsidRDefault="00901C8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243D24E" w14:textId="12986059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3FB9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2896F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3569EA" w14:textId="77777777" w:rsidR="006D4AB3" w:rsidRDefault="006D4AB3">
    <w:pPr>
      <w:pStyle w:val="Stopka"/>
      <w:tabs>
        <w:tab w:val="clear" w:pos="4536"/>
        <w:tab w:val="left" w:pos="6237"/>
      </w:tabs>
    </w:pPr>
  </w:p>
  <w:p w14:paraId="492CEF1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64BBE" w14:textId="77777777" w:rsidR="0024586B" w:rsidRDefault="0024586B">
      <w:r>
        <w:separator/>
      </w:r>
    </w:p>
  </w:footnote>
  <w:footnote w:type="continuationSeparator" w:id="0">
    <w:p w14:paraId="7E317EE5" w14:textId="77777777" w:rsidR="0024586B" w:rsidRDefault="002458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1CC96" w14:textId="3871BE08" w:rsidR="006134E9" w:rsidRDefault="006134E9">
    <w:pPr>
      <w:pStyle w:val="Nagwek"/>
    </w:pPr>
  </w:p>
  <w:p w14:paraId="64EA7792" w14:textId="77777777" w:rsidR="006B1BCE" w:rsidRDefault="006B1B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397"/>
    <w:rsid w:val="00031374"/>
    <w:rsid w:val="000A1097"/>
    <w:rsid w:val="000E2A8F"/>
    <w:rsid w:val="0012774F"/>
    <w:rsid w:val="001332EE"/>
    <w:rsid w:val="00134789"/>
    <w:rsid w:val="00144B7A"/>
    <w:rsid w:val="00180C6E"/>
    <w:rsid w:val="0024586B"/>
    <w:rsid w:val="0029606A"/>
    <w:rsid w:val="0039501E"/>
    <w:rsid w:val="003C73D5"/>
    <w:rsid w:val="004848F3"/>
    <w:rsid w:val="004A75F2"/>
    <w:rsid w:val="005144A9"/>
    <w:rsid w:val="00520165"/>
    <w:rsid w:val="005775A9"/>
    <w:rsid w:val="005B1B08"/>
    <w:rsid w:val="006134E9"/>
    <w:rsid w:val="00632C3C"/>
    <w:rsid w:val="00662BDB"/>
    <w:rsid w:val="006A5DF1"/>
    <w:rsid w:val="006B1BCE"/>
    <w:rsid w:val="006B7198"/>
    <w:rsid w:val="006D4AB3"/>
    <w:rsid w:val="006E6444"/>
    <w:rsid w:val="006F3B81"/>
    <w:rsid w:val="007A6397"/>
    <w:rsid w:val="007C51F0"/>
    <w:rsid w:val="007D7198"/>
    <w:rsid w:val="00870F9F"/>
    <w:rsid w:val="008804B6"/>
    <w:rsid w:val="00897AB0"/>
    <w:rsid w:val="008A3553"/>
    <w:rsid w:val="00901C84"/>
    <w:rsid w:val="00A666FF"/>
    <w:rsid w:val="00A905AC"/>
    <w:rsid w:val="00B768BB"/>
    <w:rsid w:val="00B903FA"/>
    <w:rsid w:val="00BA6584"/>
    <w:rsid w:val="00BC208E"/>
    <w:rsid w:val="00BC28A4"/>
    <w:rsid w:val="00BE7BFD"/>
    <w:rsid w:val="00BF2BBA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7278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A4C6C8"/>
  <w15:chartTrackingRefBased/>
  <w15:docId w15:val="{B7D2A730-BEF4-49B0-8AD8-FEEC3EFD5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6134E9"/>
  </w:style>
  <w:style w:type="paragraph" w:customStyle="1" w:styleId="Default">
    <w:name w:val="Default"/>
    <w:rsid w:val="00A666F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5775A9"/>
    <w:rPr>
      <w:sz w:val="28"/>
    </w:rPr>
  </w:style>
  <w:style w:type="character" w:customStyle="1" w:styleId="StopkaZnak">
    <w:name w:val="Stopka Znak"/>
    <w:basedOn w:val="Domylnaczcionkaakapitu"/>
    <w:link w:val="Stopka"/>
    <w:uiPriority w:val="99"/>
    <w:rsid w:val="00901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535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MitaÍová</cp:lastModifiedBy>
  <cp:revision>3</cp:revision>
  <cp:lastPrinted>2001-02-10T14:28:00Z</cp:lastPrinted>
  <dcterms:created xsi:type="dcterms:W3CDTF">2022-03-10T13:19:00Z</dcterms:created>
  <dcterms:modified xsi:type="dcterms:W3CDTF">2022-03-10T13:19:00Z</dcterms:modified>
</cp:coreProperties>
</file>