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B8E" w:rsidRDefault="00120B8E" w:rsidP="00120B8E">
      <w:pPr>
        <w:pStyle w:val="Standard"/>
        <w:shd w:val="clear" w:color="auto" w:fill="FFFFFF"/>
        <w:spacing w:before="353"/>
        <w:ind w:left="22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1 do SWZ</w:t>
      </w:r>
    </w:p>
    <w:p w:rsidR="00120B8E" w:rsidRDefault="00120B8E">
      <w:pPr>
        <w:pStyle w:val="Standard"/>
        <w:shd w:val="clear" w:color="auto" w:fill="FFFFFF"/>
        <w:spacing w:before="353"/>
        <w:ind w:left="2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B2C30" w:rsidRDefault="00E15B28">
      <w:pPr>
        <w:pStyle w:val="Standard"/>
        <w:shd w:val="clear" w:color="auto" w:fill="FFFFFF"/>
        <w:spacing w:before="353"/>
        <w:ind w:left="22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Szczegółowy Opis Przedmiotu Zamówienia</w:t>
      </w:r>
    </w:p>
    <w:p w:rsidR="00EB2C30" w:rsidRPr="008F2B74" w:rsidRDefault="00312FE8">
      <w:pPr>
        <w:pStyle w:val="Standard"/>
        <w:shd w:val="clear" w:color="auto" w:fill="FFFFFF"/>
        <w:spacing w:before="554" w:line="274" w:lineRule="exact"/>
        <w:ind w:left="7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</w:t>
      </w:r>
      <w:r w:rsidR="008F2B74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="00E15B28" w:rsidRPr="008F2B7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="00E15B28" w:rsidRPr="008F2B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15B28" w:rsidRPr="008F2B7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15B28" w:rsidRPr="008F2B74">
        <w:rPr>
          <w:rFonts w:ascii="Times New Roman" w:hAnsi="Times New Roman" w:cs="Times New Roman"/>
          <w:b/>
          <w:i/>
          <w:iCs/>
          <w:sz w:val="24"/>
          <w:szCs w:val="24"/>
        </w:rPr>
        <w:t>Świadczenie usług pocztowych w obrocie krajowym i zagranicznym dla Akademii Wychowania Fizycznego w Krakowie z siedzibą 31-570 Kraków, Al. Jana Pawła II 78.</w:t>
      </w:r>
    </w:p>
    <w:p w:rsidR="00EB2C30" w:rsidRDefault="00E15B28">
      <w:pPr>
        <w:pStyle w:val="Standard"/>
        <w:shd w:val="clear" w:color="auto" w:fill="FFFFFF"/>
        <w:spacing w:before="554" w:line="274" w:lineRule="exact"/>
        <w:ind w:left="7"/>
        <w:jc w:val="both"/>
      </w:pPr>
      <w:r>
        <w:rPr>
          <w:rFonts w:ascii="Times New Roman" w:hAnsi="Times New Roman" w:cs="Times New Roman"/>
          <w:i/>
          <w:iCs/>
          <w:spacing w:val="-5"/>
          <w:sz w:val="24"/>
          <w:szCs w:val="24"/>
        </w:rPr>
        <w:t xml:space="preserve">1. 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Przedmiotem zamówienia jest świadczenie usług pocztowych w obrocie krajowym </w:t>
      </w:r>
      <w:r>
        <w:rPr>
          <w:rFonts w:ascii="Times New Roman" w:hAnsi="Times New Roman" w:cs="Times New Roman"/>
          <w:spacing w:val="-5"/>
          <w:sz w:val="24"/>
          <w:szCs w:val="24"/>
        </w:rPr>
        <w:br/>
        <w:t xml:space="preserve">i zagranicznym </w:t>
      </w:r>
      <w:r>
        <w:rPr>
          <w:rFonts w:ascii="Times New Roman" w:hAnsi="Times New Roman" w:cs="Times New Roman"/>
          <w:i/>
          <w:iCs/>
          <w:spacing w:val="-5"/>
          <w:sz w:val="24"/>
          <w:szCs w:val="24"/>
        </w:rPr>
        <w:t>dla Akademii Wychowania Fizycznego w Krakowie z siedzibą 31-570 Kraków, Al. Jana Pawła II 78, w tym:</w:t>
      </w:r>
    </w:p>
    <w:p w:rsidR="00EB2C30" w:rsidRDefault="00E15B28">
      <w:pPr>
        <w:pStyle w:val="Default"/>
        <w:jc w:val="both"/>
      </w:pPr>
      <w:r>
        <w:rPr>
          <w:rFonts w:ascii="Times New Roman" w:hAnsi="Times New Roman" w:cs="Times New Roman"/>
          <w:color w:val="00000A"/>
        </w:rPr>
        <w:t xml:space="preserve">a). świadczenie usług pocztowych w obrocie krajowym i zagranicznym, polegających na przyjmowaniu, przemieszczaniu i doręczaniu przesyłek we wszystkich kategoriach wagowych (przesyłek listowych, paczek pocztowych), </w:t>
      </w:r>
      <w:r>
        <w:rPr>
          <w:rFonts w:ascii="Times New Roman" w:hAnsi="Times New Roman" w:cs="Times New Roman"/>
          <w:color w:val="00000A"/>
          <w:spacing w:val="-4"/>
        </w:rPr>
        <w:t xml:space="preserve">które będą realizowane </w:t>
      </w:r>
      <w:r>
        <w:rPr>
          <w:rFonts w:ascii="Times New Roman" w:hAnsi="Times New Roman" w:cs="Times New Roman"/>
          <w:color w:val="00000A"/>
          <w:spacing w:val="-6"/>
        </w:rPr>
        <w:t xml:space="preserve">na zasadach określonych w powszechnie obowiązujących przepisach prawa, </w:t>
      </w:r>
      <w:r>
        <w:rPr>
          <w:rFonts w:ascii="Times New Roman" w:hAnsi="Times New Roman" w:cs="Times New Roman"/>
          <w:color w:val="00000A"/>
          <w:spacing w:val="-6"/>
        </w:rPr>
        <w:br/>
        <w:t xml:space="preserve">w szczególności w </w:t>
      </w:r>
      <w:r>
        <w:rPr>
          <w:rFonts w:ascii="Times New Roman" w:hAnsi="Times New Roman" w:cs="Times New Roman"/>
          <w:color w:val="00000A"/>
        </w:rPr>
        <w:t>Prawie pocztowym;</w:t>
      </w:r>
    </w:p>
    <w:p w:rsidR="00EB2C30" w:rsidRDefault="00E15B28">
      <w:pPr>
        <w:pStyle w:val="Default"/>
        <w:jc w:val="both"/>
      </w:pPr>
      <w:r>
        <w:rPr>
          <w:rFonts w:ascii="Times New Roman" w:hAnsi="Times New Roman" w:cs="Times New Roman"/>
          <w:color w:val="00000A"/>
        </w:rPr>
        <w:t>b). doręczanie zwrotnego potwierdzenia odbioru (ZPO) i zwrot do Zamawiającego rejestrowanych przesyłek pocztowych po wyczerpaniu możliwości ich doręczenia lub wydania odbiorcy,</w:t>
      </w:r>
    </w:p>
    <w:p w:rsidR="00EB2C30" w:rsidRDefault="00E15B28">
      <w:pPr>
        <w:pStyle w:val="Default"/>
        <w:jc w:val="both"/>
      </w:pPr>
      <w:r>
        <w:rPr>
          <w:rFonts w:ascii="Times New Roman" w:hAnsi="Times New Roman" w:cs="Times New Roman"/>
          <w:color w:val="00000A"/>
          <w:spacing w:val="-5"/>
        </w:rPr>
        <w:t>c). odbiór przesyłek z miejsca wskazanego  przez Zamawiającego, do placówek/ki nadawczo-oddawczych/czej Wykonawcy.</w:t>
      </w:r>
    </w:p>
    <w:p w:rsidR="00EB2C30" w:rsidRDefault="00EB2C30">
      <w:pPr>
        <w:pStyle w:val="Default"/>
        <w:jc w:val="both"/>
      </w:pPr>
    </w:p>
    <w:p w:rsidR="00EB2C30" w:rsidRDefault="00E15B28">
      <w:pPr>
        <w:pStyle w:val="Akapitzlist"/>
        <w:ind w:left="0"/>
        <w:jc w:val="both"/>
      </w:pPr>
      <w:r>
        <w:rPr>
          <w:rFonts w:ascii="Times New Roman" w:hAnsi="Times New Roman" w:cs="Times New Roman"/>
          <w:color w:val="00000A"/>
          <w:spacing w:val="-5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Przyjmowanie, przemieszczanie i doręczanie przesyłek, ich ewentualny zwrot oraz reklamacje, będą wykonywane zgodnie z obowiązującymi w tym zakresie przepisami prawa w szczególności:</w:t>
      </w:r>
    </w:p>
    <w:p w:rsidR="00EB2C30" w:rsidRDefault="00E15B28">
      <w:pPr>
        <w:pStyle w:val="Default"/>
        <w:jc w:val="both"/>
      </w:pPr>
      <w:r>
        <w:rPr>
          <w:rFonts w:ascii="Times New Roman" w:hAnsi="Times New Roman" w:cs="Times New Roman"/>
          <w:color w:val="00000A"/>
        </w:rPr>
        <w:t>a). ustawa z dnia 23 listopada 2012 r. Prawo pocztowe (tekst jednolity Dz. U. z 2020 r. poz. 1041 z późn. zm.),</w:t>
      </w:r>
    </w:p>
    <w:p w:rsidR="00EB2C30" w:rsidRDefault="00E15B28">
      <w:pPr>
        <w:pStyle w:val="Default"/>
        <w:jc w:val="both"/>
      </w:pPr>
      <w:r>
        <w:rPr>
          <w:rFonts w:ascii="Times New Roman" w:hAnsi="Times New Roman" w:cs="Times New Roman"/>
        </w:rPr>
        <w:t>b). ustawa z dnia 14 czerwca 1960 r. Kodeks postępowania administracyjnego (tekst jednolity Dz. U. z 2020 r. poz. 256 z późn. zm.),</w:t>
      </w:r>
    </w:p>
    <w:p w:rsidR="00EB2C30" w:rsidRDefault="00E15B28">
      <w:pPr>
        <w:pStyle w:val="Default"/>
        <w:jc w:val="both"/>
      </w:pPr>
      <w:r>
        <w:rPr>
          <w:rFonts w:ascii="Times New Roman" w:hAnsi="Times New Roman" w:cs="Times New Roman"/>
          <w:color w:val="00000A"/>
        </w:rPr>
        <w:t xml:space="preserve">c). rozporządzenie Ministra Administracji i Cyfryzacji z dnia 29 kwietnia 2013 r. </w:t>
      </w:r>
      <w:r>
        <w:rPr>
          <w:rFonts w:ascii="Times New Roman" w:hAnsi="Times New Roman" w:cs="Times New Roman"/>
          <w:color w:val="00000A"/>
        </w:rPr>
        <w:br/>
        <w:t>w sprawie warunków wykonywania usług powszechnych przez operatora wyznaczonego (tekst jednolity Dz. U. z 2020 r. poz. 1026 z późn. zm.),</w:t>
      </w:r>
    </w:p>
    <w:p w:rsidR="00EB2C30" w:rsidRDefault="00E15B28">
      <w:pPr>
        <w:pStyle w:val="Default"/>
        <w:jc w:val="both"/>
      </w:pPr>
      <w:r>
        <w:rPr>
          <w:rFonts w:ascii="Times New Roman" w:hAnsi="Times New Roman" w:cs="Times New Roman"/>
          <w:color w:val="00000A"/>
        </w:rPr>
        <w:t xml:space="preserve">d). rozporządzenie Ministra Administracji i Cyfryzacji z dnia 26 listopada 2013 r. </w:t>
      </w:r>
      <w:r>
        <w:rPr>
          <w:rFonts w:ascii="Times New Roman" w:hAnsi="Times New Roman" w:cs="Times New Roman"/>
          <w:color w:val="00000A"/>
        </w:rPr>
        <w:br/>
        <w:t>w sprawie reklamacji usługi pocztowej (Dz. U. z 2019 r. poz. 474 z późn. zm.),</w:t>
      </w:r>
    </w:p>
    <w:p w:rsidR="00EB2C30" w:rsidRDefault="00E15B28">
      <w:pPr>
        <w:pStyle w:val="Default"/>
        <w:jc w:val="both"/>
      </w:pPr>
      <w:r>
        <w:rPr>
          <w:rFonts w:ascii="Times New Roman" w:hAnsi="Times New Roman" w:cs="Times New Roman"/>
          <w:color w:val="00000A"/>
        </w:rPr>
        <w:t>e). ustawa z dnia 23 kwietnia 1964 r. Kodeks cywilny (tekst jednolity Dz. U. z 2020 r. poz. 1740 z późn. zm.),</w:t>
      </w:r>
    </w:p>
    <w:p w:rsidR="00EB2C30" w:rsidRDefault="00E15B28">
      <w:pPr>
        <w:pStyle w:val="Default"/>
        <w:jc w:val="both"/>
      </w:pPr>
      <w:r>
        <w:rPr>
          <w:rFonts w:ascii="Times New Roman" w:hAnsi="Times New Roman" w:cs="Times New Roman"/>
          <w:color w:val="00000A"/>
        </w:rPr>
        <w:t>f). ustawa z dnia 17 listopada 1964 r. Kodeks postępowania cywilnego (tekst jednolity Dz. U. z 2020 r. poz. 1575 z późn. zm.),</w:t>
      </w:r>
    </w:p>
    <w:p w:rsidR="00EB2C30" w:rsidRDefault="00E15B28">
      <w:pPr>
        <w:pStyle w:val="Default"/>
        <w:jc w:val="both"/>
      </w:pPr>
      <w:r>
        <w:rPr>
          <w:rFonts w:ascii="Times New Roman" w:hAnsi="Times New Roman" w:cs="Times New Roman"/>
          <w:color w:val="00000A"/>
        </w:rPr>
        <w:t>g).ustawa z dnia 30 sierpnia 2002 r. Prawo o postępowaniu przed sądami administracyjnymi (tekst jednolity Dz. U. z 2019 r. poz. 2325 z późn. zm.),</w:t>
      </w:r>
    </w:p>
    <w:p w:rsidR="00EB2C30" w:rsidRDefault="00E15B28">
      <w:pPr>
        <w:pStyle w:val="Default"/>
        <w:jc w:val="both"/>
      </w:pPr>
      <w:r>
        <w:rPr>
          <w:rFonts w:ascii="Times New Roman" w:hAnsi="Times New Roman" w:cs="Times New Roman"/>
          <w:color w:val="00000A"/>
        </w:rPr>
        <w:t>h). innych aktów prawnych związanych z realizacją usług będących przedmiotem umowy wydanych na podstawie ustaw i rozporządzeń.</w:t>
      </w:r>
    </w:p>
    <w:p w:rsidR="00EB2C30" w:rsidRDefault="00EB2C30">
      <w:pPr>
        <w:pStyle w:val="Default"/>
        <w:jc w:val="both"/>
      </w:pPr>
    </w:p>
    <w:p w:rsidR="00EB2C30" w:rsidRDefault="00E15B28">
      <w:pPr>
        <w:pStyle w:val="Default"/>
        <w:jc w:val="both"/>
      </w:pPr>
      <w:r>
        <w:rPr>
          <w:rFonts w:ascii="Times New Roman" w:hAnsi="Times New Roman" w:cs="Times New Roman"/>
          <w:color w:val="00000A"/>
        </w:rPr>
        <w:t xml:space="preserve">3. </w:t>
      </w:r>
      <w:r>
        <w:rPr>
          <w:rFonts w:ascii="Times New Roman" w:hAnsi="Times New Roman" w:cs="Times New Roman"/>
        </w:rPr>
        <w:t>Przez przesyłki pocztowe, będące przedmiotem zamówienia rozumie się przesyłki listowe o wadze do 2000 g:</w:t>
      </w:r>
    </w:p>
    <w:p w:rsidR="00EB2C30" w:rsidRDefault="00EB2C30">
      <w:pPr>
        <w:pStyle w:val="Standard"/>
        <w:jc w:val="both"/>
        <w:rPr>
          <w:rFonts w:ascii="Times New Roman" w:hAnsi="Times New Roman" w:cs="Times New Roman"/>
          <w:sz w:val="16"/>
          <w:szCs w:val="16"/>
        </w:rPr>
      </w:pPr>
    </w:p>
    <w:p w:rsidR="00EB2C30" w:rsidRDefault="00E15B28">
      <w:pPr>
        <w:pStyle w:val="Standard"/>
        <w:numPr>
          <w:ilvl w:val="0"/>
          <w:numId w:val="47"/>
        </w:numPr>
        <w:shd w:val="clear" w:color="auto" w:fill="FFFFFF"/>
        <w:tabs>
          <w:tab w:val="left" w:pos="1094"/>
        </w:tabs>
        <w:spacing w:line="274" w:lineRule="exact"/>
        <w:ind w:left="547" w:right="29" w:hanging="281"/>
        <w:jc w:val="both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zwykłe ekonomiczne - przesyłki nierejestrowane nie będące przesyłkami najszybszej </w:t>
      </w:r>
      <w:r>
        <w:rPr>
          <w:rFonts w:ascii="Times New Roman" w:hAnsi="Times New Roman" w:cs="Times New Roman"/>
          <w:sz w:val="24"/>
          <w:szCs w:val="24"/>
        </w:rPr>
        <w:lastRenderedPageBreak/>
        <w:t>kategorii,</w:t>
      </w:r>
    </w:p>
    <w:p w:rsidR="00EB2C30" w:rsidRDefault="00E15B28">
      <w:pPr>
        <w:pStyle w:val="Standard"/>
        <w:numPr>
          <w:ilvl w:val="0"/>
          <w:numId w:val="2"/>
        </w:numPr>
        <w:shd w:val="clear" w:color="auto" w:fill="FFFFFF"/>
        <w:tabs>
          <w:tab w:val="left" w:pos="813"/>
        </w:tabs>
        <w:spacing w:line="274" w:lineRule="exact"/>
        <w:ind w:left="266" w:firstLine="0"/>
        <w:jc w:val="both"/>
      </w:pPr>
      <w:r>
        <w:rPr>
          <w:rFonts w:ascii="Times New Roman" w:hAnsi="Times New Roman" w:cs="Times New Roman"/>
          <w:spacing w:val="-5"/>
          <w:sz w:val="24"/>
          <w:szCs w:val="24"/>
        </w:rPr>
        <w:t>zwykłe priorytetowe - przesyłki nierejestrowane najszybszej kategorii,</w:t>
      </w:r>
    </w:p>
    <w:p w:rsidR="00EB2C30" w:rsidRDefault="00E15B28">
      <w:pPr>
        <w:pStyle w:val="Standard"/>
        <w:numPr>
          <w:ilvl w:val="0"/>
          <w:numId w:val="2"/>
        </w:numPr>
        <w:shd w:val="clear" w:color="auto" w:fill="FFFFFF"/>
        <w:tabs>
          <w:tab w:val="left" w:pos="1094"/>
        </w:tabs>
        <w:spacing w:line="274" w:lineRule="exact"/>
        <w:ind w:left="547" w:right="14" w:hanging="281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polecone ekonomiczne (wyłącznie krajowe) - przesyłki rejestrowane będące przesyłkami listowymi,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przemieszczanymi i doręczanymi w sposób zabezpieczający ją przed utratą, ubytkiem </w:t>
      </w:r>
      <w:r>
        <w:rPr>
          <w:rFonts w:ascii="Times New Roman" w:hAnsi="Times New Roman" w:cs="Times New Roman"/>
          <w:spacing w:val="-5"/>
          <w:sz w:val="24"/>
          <w:szCs w:val="24"/>
        </w:rPr>
        <w:t>zawartości lub uszkodzeniem, nie będące przesyłkami najszybszej kategorii,</w:t>
      </w:r>
    </w:p>
    <w:p w:rsidR="00EB2C30" w:rsidRDefault="00E15B28">
      <w:pPr>
        <w:pStyle w:val="Standard"/>
        <w:numPr>
          <w:ilvl w:val="0"/>
          <w:numId w:val="2"/>
        </w:numPr>
        <w:shd w:val="clear" w:color="auto" w:fill="FFFFFF"/>
        <w:tabs>
          <w:tab w:val="left" w:pos="1094"/>
        </w:tabs>
        <w:spacing w:line="274" w:lineRule="exact"/>
        <w:ind w:left="547" w:right="14" w:hanging="281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polecone priorytetowe - przesyłki rejestrowane będące przesyłkami listowymi,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przemieszczanymi i doręczanymi w sposób zabezpieczający ją przed utrata, ubytkiem </w:t>
      </w:r>
      <w:r>
        <w:rPr>
          <w:rFonts w:ascii="Times New Roman" w:hAnsi="Times New Roman" w:cs="Times New Roman"/>
          <w:sz w:val="24"/>
          <w:szCs w:val="24"/>
        </w:rPr>
        <w:t>zawartości lub uszkodzeniem, najszybszej kategorii,</w:t>
      </w:r>
    </w:p>
    <w:p w:rsidR="00EB2C30" w:rsidRDefault="00E15B28">
      <w:pPr>
        <w:pStyle w:val="Standard"/>
        <w:numPr>
          <w:ilvl w:val="0"/>
          <w:numId w:val="2"/>
        </w:numPr>
        <w:shd w:val="clear" w:color="auto" w:fill="FFFFFF"/>
        <w:tabs>
          <w:tab w:val="left" w:pos="1094"/>
        </w:tabs>
        <w:spacing w:line="274" w:lineRule="exact"/>
        <w:ind w:left="547" w:right="7" w:hanging="281"/>
        <w:jc w:val="both"/>
      </w:pPr>
      <w:r>
        <w:rPr>
          <w:rFonts w:ascii="Times New Roman" w:hAnsi="Times New Roman" w:cs="Times New Roman"/>
          <w:spacing w:val="-5"/>
          <w:sz w:val="24"/>
          <w:szCs w:val="24"/>
        </w:rPr>
        <w:t xml:space="preserve">polecone ze zwrotnym poświadczeniem odbioru (ZPO) (wyłącznie krajowe) - przesyłki listowe przyjęte za potwierdzeniem nadania i doręczone za pokwitowaniem odbioru, nie będąca przesyłkami </w:t>
      </w:r>
      <w:r>
        <w:rPr>
          <w:rFonts w:ascii="Times New Roman" w:hAnsi="Times New Roman" w:cs="Times New Roman"/>
          <w:sz w:val="24"/>
          <w:szCs w:val="24"/>
        </w:rPr>
        <w:t>najszybszej kategorii,</w:t>
      </w:r>
    </w:p>
    <w:p w:rsidR="00EB2C30" w:rsidRDefault="00E15B28">
      <w:pPr>
        <w:pStyle w:val="Standard"/>
        <w:numPr>
          <w:ilvl w:val="0"/>
          <w:numId w:val="2"/>
        </w:numPr>
        <w:shd w:val="clear" w:color="auto" w:fill="FFFFFF"/>
        <w:tabs>
          <w:tab w:val="left" w:pos="1094"/>
        </w:tabs>
        <w:spacing w:line="274" w:lineRule="exact"/>
        <w:ind w:left="547" w:right="36" w:hanging="281"/>
        <w:jc w:val="both"/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polecone priorytetowe ze zwrotnym poświadczeniem odbioru (ZPO) - przesyłki najszybszej </w:t>
      </w:r>
      <w:r>
        <w:rPr>
          <w:rFonts w:ascii="Times New Roman" w:hAnsi="Times New Roman" w:cs="Times New Roman"/>
          <w:spacing w:val="-5"/>
          <w:sz w:val="24"/>
          <w:szCs w:val="24"/>
        </w:rPr>
        <w:t>kategorii przyjęte za potwierdzeniem nadania i doręczone za pokwitowaniem odbioru,</w:t>
      </w:r>
    </w:p>
    <w:p w:rsidR="00EB2C30" w:rsidRDefault="00E15B28">
      <w:pPr>
        <w:pStyle w:val="Standard"/>
        <w:shd w:val="clear" w:color="auto" w:fill="FFFFFF"/>
        <w:spacing w:before="274" w:line="274" w:lineRule="exact"/>
        <w:ind w:left="547"/>
        <w:jc w:val="both"/>
      </w:pPr>
      <w:r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>Format S</w:t>
      </w:r>
      <w:r>
        <w:rPr>
          <w:rFonts w:ascii="Times New Roman" w:hAnsi="Times New Roman" w:cs="Times New Roman"/>
          <w:spacing w:val="-5"/>
          <w:sz w:val="24"/>
          <w:szCs w:val="24"/>
          <w:u w:val="single"/>
        </w:rPr>
        <w:t>- to przesyłka o wymiarach:</w:t>
      </w:r>
    </w:p>
    <w:p w:rsidR="00EB2C30" w:rsidRDefault="00E15B28">
      <w:pPr>
        <w:pStyle w:val="Standard"/>
        <w:shd w:val="clear" w:color="auto" w:fill="FFFFFF"/>
        <w:spacing w:line="274" w:lineRule="exact"/>
        <w:ind w:left="554"/>
        <w:jc w:val="both"/>
      </w:pPr>
      <w:r>
        <w:rPr>
          <w:rFonts w:ascii="Times New Roman" w:hAnsi="Times New Roman" w:cs="Times New Roman"/>
          <w:spacing w:val="-4"/>
          <w:sz w:val="24"/>
          <w:szCs w:val="24"/>
        </w:rPr>
        <w:t>Minimum - wymiary strony adresowej nie mogą być mniejsze niż 90 x l40 mm,</w:t>
      </w:r>
    </w:p>
    <w:p w:rsidR="00EB2C30" w:rsidRDefault="00E15B28">
      <w:pPr>
        <w:pStyle w:val="Standard"/>
        <w:shd w:val="clear" w:color="auto" w:fill="FFFFFF"/>
        <w:spacing w:line="274" w:lineRule="exact"/>
        <w:ind w:left="554"/>
        <w:jc w:val="both"/>
      </w:pPr>
      <w:r>
        <w:rPr>
          <w:rFonts w:ascii="Times New Roman" w:hAnsi="Times New Roman" w:cs="Times New Roman"/>
          <w:sz w:val="24"/>
          <w:szCs w:val="24"/>
        </w:rPr>
        <w:t>Maksimum - żaden z wymiarów nie może przekroczy</w:t>
      </w:r>
    </w:p>
    <w:p w:rsidR="00EB2C30" w:rsidRDefault="00E15B28">
      <w:pPr>
        <w:pStyle w:val="Standard"/>
        <w:shd w:val="clear" w:color="auto" w:fill="FFFFFF"/>
        <w:spacing w:line="274" w:lineRule="exact"/>
        <w:ind w:left="554"/>
        <w:jc w:val="both"/>
      </w:pPr>
      <w:r>
        <w:rPr>
          <w:rFonts w:ascii="Times New Roman" w:hAnsi="Times New Roman" w:cs="Times New Roman"/>
          <w:sz w:val="24"/>
          <w:szCs w:val="24"/>
        </w:rPr>
        <w:t>: wysokość 20 mm, długość 230 </w:t>
      </w:r>
      <w:r>
        <w:rPr>
          <w:rFonts w:ascii="Times New Roman" w:hAnsi="Times New Roman" w:cs="Times New Roman"/>
          <w:spacing w:val="-5"/>
          <w:sz w:val="24"/>
          <w:szCs w:val="24"/>
        </w:rPr>
        <w:t>mm, szerokość 160 mm.</w:t>
      </w:r>
    </w:p>
    <w:p w:rsidR="00EB2C30" w:rsidRDefault="00E15B28">
      <w:pPr>
        <w:pStyle w:val="Standard"/>
        <w:shd w:val="clear" w:color="auto" w:fill="FFFFFF"/>
        <w:spacing w:before="274" w:line="274" w:lineRule="exact"/>
        <w:ind w:left="547"/>
        <w:jc w:val="both"/>
      </w:pPr>
      <w:r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>Format M</w:t>
      </w:r>
      <w:r>
        <w:rPr>
          <w:rFonts w:ascii="Times New Roman" w:hAnsi="Times New Roman" w:cs="Times New Roman"/>
          <w:spacing w:val="-5"/>
          <w:sz w:val="24"/>
          <w:szCs w:val="24"/>
          <w:u w:val="single"/>
        </w:rPr>
        <w:t>- to przesyłka o wymiarach:</w:t>
      </w:r>
    </w:p>
    <w:p w:rsidR="00EB2C30" w:rsidRDefault="00E15B28">
      <w:pPr>
        <w:pStyle w:val="Standard"/>
        <w:shd w:val="clear" w:color="auto" w:fill="FFFFFF"/>
        <w:spacing w:line="274" w:lineRule="exact"/>
        <w:ind w:left="554"/>
        <w:jc w:val="both"/>
      </w:pPr>
      <w:r>
        <w:rPr>
          <w:rFonts w:ascii="Times New Roman" w:hAnsi="Times New Roman" w:cs="Times New Roman"/>
          <w:spacing w:val="-4"/>
          <w:sz w:val="24"/>
          <w:szCs w:val="24"/>
        </w:rPr>
        <w:t>Minimum - wymiary strony adresowej nie mogą być mniejsze niż 90 x l40 mm,</w:t>
      </w:r>
    </w:p>
    <w:p w:rsidR="00EB2C30" w:rsidRDefault="00E15B28">
      <w:pPr>
        <w:pStyle w:val="Standard"/>
        <w:shd w:val="clear" w:color="auto" w:fill="FFFFFF"/>
        <w:spacing w:line="274" w:lineRule="exact"/>
        <w:ind w:left="554"/>
        <w:jc w:val="both"/>
      </w:pPr>
      <w:r>
        <w:rPr>
          <w:rFonts w:ascii="Times New Roman" w:hAnsi="Times New Roman" w:cs="Times New Roman"/>
          <w:sz w:val="24"/>
          <w:szCs w:val="24"/>
        </w:rPr>
        <w:t>Maksimum - żaden z wymiarów nie może przekroczy</w:t>
      </w:r>
    </w:p>
    <w:p w:rsidR="00EB2C30" w:rsidRDefault="00E15B28">
      <w:pPr>
        <w:pStyle w:val="Standard"/>
        <w:shd w:val="clear" w:color="auto" w:fill="FFFFFF"/>
        <w:spacing w:line="274" w:lineRule="exact"/>
        <w:ind w:left="554"/>
        <w:jc w:val="both"/>
      </w:pPr>
      <w:r>
        <w:rPr>
          <w:rFonts w:ascii="Times New Roman" w:hAnsi="Times New Roman" w:cs="Times New Roman"/>
          <w:sz w:val="24"/>
          <w:szCs w:val="24"/>
        </w:rPr>
        <w:t>: wysokość 20 mm, długość 325 </w:t>
      </w:r>
      <w:r>
        <w:rPr>
          <w:rFonts w:ascii="Times New Roman" w:hAnsi="Times New Roman" w:cs="Times New Roman"/>
          <w:spacing w:val="-5"/>
          <w:sz w:val="24"/>
          <w:szCs w:val="24"/>
        </w:rPr>
        <w:t>mm, szerokość 230 mm.</w:t>
      </w:r>
    </w:p>
    <w:p w:rsidR="00EB2C30" w:rsidRDefault="00EB2C30">
      <w:pPr>
        <w:pStyle w:val="Standard"/>
        <w:shd w:val="clear" w:color="auto" w:fill="FFFFFF"/>
        <w:spacing w:line="274" w:lineRule="exact"/>
        <w:jc w:val="both"/>
        <w:rPr>
          <w:rFonts w:ascii="Times New Roman" w:hAnsi="Times New Roman" w:cs="Times New Roman"/>
          <w:spacing w:val="-4"/>
          <w:sz w:val="24"/>
          <w:szCs w:val="24"/>
          <w:u w:val="single"/>
        </w:rPr>
      </w:pPr>
    </w:p>
    <w:p w:rsidR="00EB2C30" w:rsidRDefault="00E15B28">
      <w:pPr>
        <w:pStyle w:val="Standard"/>
        <w:shd w:val="clear" w:color="auto" w:fill="FFFFFF"/>
        <w:spacing w:line="274" w:lineRule="exact"/>
        <w:ind w:left="554"/>
        <w:jc w:val="both"/>
      </w:pPr>
      <w:r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>Format L</w:t>
      </w:r>
      <w:r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- to przesyłka o wymiarach:</w:t>
      </w:r>
    </w:p>
    <w:p w:rsidR="00EB2C30" w:rsidRDefault="00E15B28">
      <w:pPr>
        <w:pStyle w:val="Standard"/>
        <w:shd w:val="clear" w:color="auto" w:fill="FFFFFF"/>
        <w:spacing w:line="274" w:lineRule="exact"/>
        <w:ind w:left="547"/>
        <w:jc w:val="both"/>
      </w:pPr>
      <w:r>
        <w:rPr>
          <w:rFonts w:ascii="Times New Roman" w:hAnsi="Times New Roman" w:cs="Times New Roman"/>
          <w:spacing w:val="-5"/>
          <w:sz w:val="24"/>
          <w:szCs w:val="24"/>
        </w:rPr>
        <w:t xml:space="preserve">Minimum - </w:t>
      </w:r>
      <w:r>
        <w:rPr>
          <w:rFonts w:ascii="Times New Roman" w:hAnsi="Times New Roman" w:cs="Times New Roman"/>
          <w:spacing w:val="-4"/>
          <w:sz w:val="24"/>
          <w:szCs w:val="24"/>
        </w:rPr>
        <w:t>wymiary strony adresowej nie mogą być mniejsze niż 90 x l40 mm,</w:t>
      </w:r>
    </w:p>
    <w:p w:rsidR="00EB2C30" w:rsidRDefault="00E15B28">
      <w:pPr>
        <w:pStyle w:val="Standard"/>
        <w:shd w:val="clear" w:color="auto" w:fill="FFFFFF"/>
        <w:spacing w:line="274" w:lineRule="exact"/>
        <w:ind w:left="547"/>
        <w:jc w:val="both"/>
      </w:pPr>
      <w:r>
        <w:rPr>
          <w:rFonts w:ascii="Times New Roman" w:hAnsi="Times New Roman" w:cs="Times New Roman"/>
          <w:spacing w:val="-1"/>
          <w:sz w:val="24"/>
          <w:szCs w:val="24"/>
        </w:rPr>
        <w:t>Maksimum - suma długości, szerokości i wysokości nie może być większa niż 900 mm,</w:t>
      </w:r>
    </w:p>
    <w:p w:rsidR="00EB2C30" w:rsidRDefault="00E15B28">
      <w:pPr>
        <w:pStyle w:val="Standard"/>
        <w:shd w:val="clear" w:color="auto" w:fill="FFFFFF"/>
        <w:spacing w:line="274" w:lineRule="exact"/>
        <w:ind w:left="547"/>
        <w:jc w:val="both"/>
      </w:pPr>
      <w:r>
        <w:rPr>
          <w:rFonts w:ascii="Times New Roman" w:hAnsi="Times New Roman" w:cs="Times New Roman"/>
          <w:spacing w:val="-5"/>
          <w:sz w:val="24"/>
          <w:szCs w:val="24"/>
        </w:rPr>
        <w:t>przy czym największy z tych wymiarów (długość) nie może przekroczyć 600 mm.</w:t>
      </w:r>
    </w:p>
    <w:p w:rsidR="00EB2C30" w:rsidRDefault="00E15B28">
      <w:pPr>
        <w:pStyle w:val="Standard"/>
        <w:shd w:val="clear" w:color="auto" w:fill="FFFFFF"/>
        <w:spacing w:line="274" w:lineRule="exact"/>
        <w:ind w:left="554"/>
        <w:jc w:val="both"/>
      </w:pPr>
      <w:r>
        <w:rPr>
          <w:rFonts w:ascii="Times New Roman" w:hAnsi="Times New Roman" w:cs="Times New Roman"/>
          <w:spacing w:val="-1"/>
          <w:sz w:val="24"/>
          <w:szCs w:val="24"/>
        </w:rPr>
        <w:t>Wymiary, o których mowa powyżej przyjmuje się z tolerancją do +/- 2mm.</w:t>
      </w:r>
    </w:p>
    <w:p w:rsidR="00EB2C30" w:rsidRDefault="00EB2C30">
      <w:pPr>
        <w:pStyle w:val="Standard"/>
        <w:shd w:val="clear" w:color="auto" w:fill="FFFFFF"/>
        <w:spacing w:line="274" w:lineRule="exact"/>
        <w:ind w:left="554"/>
        <w:jc w:val="both"/>
        <w:rPr>
          <w:rFonts w:ascii="Times New Roman" w:hAnsi="Times New Roman" w:cs="Times New Roman"/>
          <w:sz w:val="24"/>
          <w:szCs w:val="24"/>
        </w:rPr>
      </w:pPr>
    </w:p>
    <w:p w:rsidR="00EB2C30" w:rsidRDefault="00E15B28">
      <w:pPr>
        <w:pStyle w:val="Standard"/>
        <w:shd w:val="clear" w:color="auto" w:fill="FFFFFF"/>
        <w:tabs>
          <w:tab w:val="left" w:pos="532"/>
        </w:tabs>
        <w:spacing w:line="274" w:lineRule="exact"/>
        <w:ind w:left="266" w:hanging="266"/>
        <w:jc w:val="both"/>
      </w:pPr>
      <w:r>
        <w:rPr>
          <w:rFonts w:ascii="Times New Roman" w:hAnsi="Times New Roman" w:cs="Times New Roman"/>
          <w:spacing w:val="-18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6"/>
          <w:sz w:val="24"/>
          <w:szCs w:val="24"/>
        </w:rPr>
        <w:t>Przez paczki pocztowe, będące przedmiotem zamówienia rozumie się paczki pocztowe o wadze</w:t>
      </w:r>
      <w:r>
        <w:rPr>
          <w:rFonts w:ascii="Times New Roman" w:hAnsi="Times New Roman" w:cs="Times New Roman"/>
          <w:spacing w:val="-6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do 10 000 g:</w:t>
      </w:r>
    </w:p>
    <w:p w:rsidR="00EB2C30" w:rsidRDefault="00E15B28">
      <w:pPr>
        <w:pStyle w:val="Standard"/>
        <w:numPr>
          <w:ilvl w:val="0"/>
          <w:numId w:val="48"/>
        </w:numPr>
        <w:shd w:val="clear" w:color="auto" w:fill="FFFFFF"/>
        <w:tabs>
          <w:tab w:val="left" w:pos="857"/>
        </w:tabs>
        <w:spacing w:line="274" w:lineRule="exact"/>
        <w:ind w:left="288" w:firstLine="0"/>
        <w:jc w:val="both"/>
      </w:pPr>
      <w:r>
        <w:rPr>
          <w:rFonts w:ascii="Times New Roman" w:hAnsi="Times New Roman" w:cs="Times New Roman"/>
          <w:spacing w:val="-5"/>
          <w:sz w:val="24"/>
          <w:szCs w:val="24"/>
        </w:rPr>
        <w:t>ekonomiczne - paczki rejestrowane nie będące paczkami najszybszej kategorii,</w:t>
      </w:r>
    </w:p>
    <w:p w:rsidR="00EB2C30" w:rsidRDefault="00E15B28">
      <w:pPr>
        <w:pStyle w:val="Standard"/>
        <w:numPr>
          <w:ilvl w:val="0"/>
          <w:numId w:val="3"/>
        </w:numPr>
        <w:shd w:val="clear" w:color="auto" w:fill="FFFFFF"/>
        <w:tabs>
          <w:tab w:val="left" w:pos="857"/>
        </w:tabs>
        <w:spacing w:line="274" w:lineRule="exact"/>
        <w:ind w:left="288" w:firstLine="0"/>
        <w:jc w:val="both"/>
      </w:pPr>
      <w:r>
        <w:rPr>
          <w:rFonts w:ascii="Times New Roman" w:hAnsi="Times New Roman" w:cs="Times New Roman"/>
          <w:spacing w:val="-5"/>
          <w:sz w:val="24"/>
          <w:szCs w:val="24"/>
        </w:rPr>
        <w:t>priorytetowe - paczki rejestrowane najszybszej kategorii,</w:t>
      </w:r>
    </w:p>
    <w:p w:rsidR="00EB2C30" w:rsidRDefault="00E15B28">
      <w:pPr>
        <w:pStyle w:val="Standard"/>
        <w:numPr>
          <w:ilvl w:val="0"/>
          <w:numId w:val="3"/>
        </w:numPr>
        <w:shd w:val="clear" w:color="auto" w:fill="FFFFFF"/>
        <w:tabs>
          <w:tab w:val="left" w:pos="1138"/>
        </w:tabs>
        <w:spacing w:line="274" w:lineRule="exact"/>
        <w:ind w:left="569" w:hanging="281"/>
        <w:jc w:val="both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ze zwrotnym poświadczeniem odbioru - paczki rejestrowane ekonomiczne i priorytetowe </w:t>
      </w:r>
      <w:r>
        <w:rPr>
          <w:rFonts w:ascii="Times New Roman" w:hAnsi="Times New Roman" w:cs="Times New Roman"/>
          <w:spacing w:val="-5"/>
          <w:sz w:val="24"/>
          <w:szCs w:val="24"/>
        </w:rPr>
        <w:t>przyjęte za potwierdzeniem nadania i doręczone za pokwitowaniem odbioru.</w:t>
      </w:r>
    </w:p>
    <w:p w:rsidR="00EB2C30" w:rsidRDefault="00E15B28">
      <w:pPr>
        <w:pStyle w:val="Standard"/>
        <w:shd w:val="clear" w:color="auto" w:fill="FFFFFF"/>
        <w:spacing w:before="274" w:line="274" w:lineRule="exact"/>
        <w:ind w:left="569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Gabaryt A</w:t>
      </w:r>
      <w:r>
        <w:rPr>
          <w:rFonts w:ascii="Times New Roman" w:hAnsi="Times New Roman" w:cs="Times New Roman"/>
          <w:sz w:val="24"/>
          <w:szCs w:val="24"/>
        </w:rPr>
        <w:t xml:space="preserve"> - to przesyłka o wymiarach:</w:t>
      </w:r>
    </w:p>
    <w:p w:rsidR="00EB2C30" w:rsidRDefault="00E15B28">
      <w:pPr>
        <w:pStyle w:val="Standard"/>
        <w:shd w:val="clear" w:color="auto" w:fill="FFFFFF"/>
        <w:spacing w:line="274" w:lineRule="exact"/>
        <w:ind w:left="569"/>
        <w:jc w:val="both"/>
      </w:pPr>
      <w:r>
        <w:rPr>
          <w:rFonts w:ascii="Times New Roman" w:hAnsi="Times New Roman" w:cs="Times New Roman"/>
          <w:sz w:val="24"/>
          <w:szCs w:val="24"/>
        </w:rPr>
        <w:t>Minimum - wymiary strony adresowej nie mogą być mniejsze niż 90 x 140 mm,</w:t>
      </w:r>
    </w:p>
    <w:p w:rsidR="00EB2C30" w:rsidRDefault="00E15B28">
      <w:pPr>
        <w:pStyle w:val="Standard"/>
        <w:shd w:val="clear" w:color="auto" w:fill="FFFFFF"/>
        <w:spacing w:line="274" w:lineRule="exact"/>
        <w:ind w:left="576"/>
        <w:jc w:val="both"/>
      </w:pPr>
      <w:r>
        <w:rPr>
          <w:rFonts w:ascii="Times New Roman" w:hAnsi="Times New Roman" w:cs="Times New Roman"/>
          <w:sz w:val="24"/>
          <w:szCs w:val="24"/>
        </w:rPr>
        <w:t>Maksimum - żaden z wymiarów nie może przekroczyć długości 600 mm, szerokość</w:t>
      </w:r>
    </w:p>
    <w:p w:rsidR="00EB2C30" w:rsidRDefault="00E15B28">
      <w:pPr>
        <w:pStyle w:val="Standard"/>
        <w:shd w:val="clear" w:color="auto" w:fill="FFFFFF"/>
        <w:spacing w:line="274" w:lineRule="exact"/>
        <w:ind w:left="576"/>
        <w:jc w:val="both"/>
      </w:pPr>
      <w:r>
        <w:rPr>
          <w:rFonts w:ascii="Times New Roman" w:hAnsi="Times New Roman" w:cs="Times New Roman"/>
          <w:spacing w:val="-1"/>
          <w:sz w:val="24"/>
          <w:szCs w:val="24"/>
        </w:rPr>
        <w:t>500 mm, wysokość 300 mm.</w:t>
      </w:r>
    </w:p>
    <w:p w:rsidR="00EB2C30" w:rsidRDefault="00EB2C30">
      <w:pPr>
        <w:pStyle w:val="Standard"/>
        <w:shd w:val="clear" w:color="auto" w:fill="FFFFFF"/>
        <w:spacing w:line="274" w:lineRule="exact"/>
        <w:ind w:left="562"/>
        <w:jc w:val="both"/>
        <w:rPr>
          <w:rFonts w:ascii="Times New Roman" w:hAnsi="Times New Roman" w:cs="Times New Roman"/>
          <w:sz w:val="24"/>
          <w:szCs w:val="24"/>
        </w:rPr>
      </w:pPr>
    </w:p>
    <w:p w:rsidR="00EB2C30" w:rsidRDefault="00E15B28">
      <w:pPr>
        <w:pStyle w:val="Standard"/>
        <w:shd w:val="clear" w:color="auto" w:fill="FFFFFF"/>
        <w:spacing w:line="274" w:lineRule="exact"/>
        <w:ind w:left="562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Gabaryt B</w:t>
      </w:r>
      <w:r>
        <w:rPr>
          <w:rFonts w:ascii="Times New Roman" w:hAnsi="Times New Roman" w:cs="Times New Roman"/>
          <w:sz w:val="24"/>
          <w:szCs w:val="24"/>
        </w:rPr>
        <w:t xml:space="preserve"> - to przesyłka o wymiarach:</w:t>
      </w:r>
    </w:p>
    <w:p w:rsidR="00EB2C30" w:rsidRDefault="00E15B28">
      <w:pPr>
        <w:pStyle w:val="Standard"/>
        <w:shd w:val="clear" w:color="auto" w:fill="FFFFFF"/>
        <w:spacing w:line="274" w:lineRule="exact"/>
        <w:ind w:left="562"/>
        <w:jc w:val="both"/>
      </w:pPr>
      <w:r>
        <w:rPr>
          <w:rFonts w:ascii="Times New Roman" w:hAnsi="Times New Roman" w:cs="Times New Roman"/>
          <w:sz w:val="24"/>
          <w:szCs w:val="24"/>
        </w:rPr>
        <w:t>Minimum - jeśli choć jeden z wymiarów przekracza długość 600 mm lub szerokość 500 mm lub wysokość 300 mm,</w:t>
      </w:r>
    </w:p>
    <w:p w:rsidR="00EB2C30" w:rsidRDefault="00E15B28">
      <w:pPr>
        <w:pStyle w:val="Standard"/>
        <w:shd w:val="clear" w:color="auto" w:fill="FFFFFF"/>
        <w:spacing w:line="274" w:lineRule="exact"/>
        <w:ind w:left="562"/>
        <w:jc w:val="both"/>
      </w:pPr>
      <w:r>
        <w:rPr>
          <w:rFonts w:ascii="Times New Roman" w:hAnsi="Times New Roman" w:cs="Times New Roman"/>
          <w:sz w:val="24"/>
          <w:szCs w:val="24"/>
        </w:rPr>
        <w:t>Maksimum  - suma długości największego obwodu mierzonego w innym kierunku niż długość – 3000 mm, przy czym największy wymiar nie może przekroczyć 1500 mm.</w:t>
      </w:r>
    </w:p>
    <w:p w:rsidR="00EB2C30" w:rsidRDefault="00E15B28">
      <w:pPr>
        <w:pStyle w:val="Standard"/>
        <w:shd w:val="clear" w:color="auto" w:fill="FFFFFF"/>
        <w:spacing w:line="274" w:lineRule="exact"/>
        <w:ind w:left="569"/>
        <w:jc w:val="both"/>
      </w:pPr>
      <w:r>
        <w:rPr>
          <w:rFonts w:ascii="Times New Roman" w:hAnsi="Times New Roman" w:cs="Times New Roman"/>
          <w:sz w:val="24"/>
          <w:szCs w:val="24"/>
        </w:rPr>
        <w:t>Wymiary, o których mowa powyżej przyjmuje się z tolerancją do +/- 2mm.</w:t>
      </w:r>
    </w:p>
    <w:p w:rsidR="00EB2C30" w:rsidRDefault="00E15B28">
      <w:pPr>
        <w:pStyle w:val="Standard"/>
        <w:shd w:val="clear" w:color="auto" w:fill="FFFFFF"/>
        <w:tabs>
          <w:tab w:val="left" w:pos="266"/>
        </w:tabs>
        <w:spacing w:before="274" w:line="274" w:lineRule="exac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5. Wymiary wysyłanych przesyłek listowych oraz paczek pocztowych powinny odpowiadać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wymiarom podanych w rozdziale 3 § 41 i § 42 Rozporządzenia Ministra Infrastruktury </w:t>
      </w:r>
      <w:r>
        <w:rPr>
          <w:rFonts w:ascii="Times New Roman" w:hAnsi="Times New Roman" w:cs="Times New Roman"/>
          <w:spacing w:val="-1"/>
          <w:sz w:val="24"/>
          <w:szCs w:val="24"/>
        </w:rPr>
        <w:br/>
        <w:t xml:space="preserve">z 9 </w:t>
      </w:r>
      <w:r>
        <w:rPr>
          <w:rFonts w:ascii="Times New Roman" w:hAnsi="Times New Roman" w:cs="Times New Roman"/>
          <w:sz w:val="24"/>
          <w:szCs w:val="24"/>
        </w:rPr>
        <w:t>stycznia 2004 r. w sprawie warunków wykonywania powszechnych usług pocztowych (Dz. U. Nr 5 poz. 34 z późn. zm.).</w:t>
      </w:r>
    </w:p>
    <w:p w:rsidR="00EB2C30" w:rsidRDefault="00EB2C30">
      <w:pPr>
        <w:pStyle w:val="Standard"/>
        <w:shd w:val="clear" w:color="auto" w:fill="FFFFFF"/>
        <w:tabs>
          <w:tab w:val="left" w:pos="266"/>
        </w:tabs>
        <w:spacing w:line="274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EB2C30" w:rsidRDefault="00E15B28">
      <w:pPr>
        <w:pStyle w:val="Standard"/>
        <w:shd w:val="clear" w:color="auto" w:fill="FFFFFF"/>
        <w:tabs>
          <w:tab w:val="left" w:pos="266"/>
        </w:tabs>
        <w:spacing w:line="274" w:lineRule="exact"/>
        <w:ind w:right="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7. Wykonawca zobowiązany jest do odbioru przesyłek przygotowanych do wysyłki, </w:t>
      </w:r>
      <w:r>
        <w:rPr>
          <w:rFonts w:ascii="Times New Roman" w:hAnsi="Times New Roman" w:cs="Times New Roman"/>
          <w:sz w:val="24"/>
          <w:szCs w:val="24"/>
        </w:rPr>
        <w:br/>
        <w:t>z siedziby Zamawiającego, codziennie w dni robocze od poniedziałku do piątku w określonym przedziale czasowym</w:t>
      </w:r>
      <w:r w:rsidRPr="000C0BE2">
        <w:rPr>
          <w:rFonts w:ascii="Times New Roman" w:hAnsi="Times New Roman" w:cs="Times New Roman"/>
          <w:sz w:val="24"/>
          <w:szCs w:val="24"/>
        </w:rPr>
        <w:t xml:space="preserve">, </w:t>
      </w:r>
      <w:r w:rsidRPr="000C0BE2">
        <w:rPr>
          <w:rFonts w:ascii="Times New Roman" w:hAnsi="Times New Roman" w:cs="Times New Roman"/>
          <w:sz w:val="24"/>
          <w:szCs w:val="24"/>
          <w:shd w:val="clear" w:color="auto" w:fill="FFFF00"/>
        </w:rPr>
        <w:t>tj. 10.30 do godz. 11.30</w:t>
      </w:r>
      <w:r w:rsidRPr="000C0BE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Miejscem odbioru korespondencji będzie siedziba Zamawiającego: Akademia Wychowania Fizycznego w Krakowie Al. Jana Pawła II 78 – Kancelaria  (hol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główny uczelni).Odbioru dokonywać będzie  upoważniony przedstawiciel Wykonawcy  po okazaniu stosownego upoważnienia.</w:t>
      </w:r>
    </w:p>
    <w:p w:rsidR="00EB2C30" w:rsidRDefault="00EB2C30">
      <w:pPr>
        <w:pStyle w:val="Standard"/>
        <w:shd w:val="clear" w:color="auto" w:fill="FFFFFF"/>
        <w:tabs>
          <w:tab w:val="left" w:pos="266"/>
        </w:tabs>
        <w:spacing w:line="274" w:lineRule="exact"/>
        <w:ind w:right="7"/>
        <w:jc w:val="both"/>
      </w:pPr>
    </w:p>
    <w:p w:rsidR="00EB2C30" w:rsidRDefault="00E15B28">
      <w:pPr>
        <w:pStyle w:val="Standard"/>
        <w:shd w:val="clear" w:color="auto" w:fill="FFFFFF"/>
        <w:tabs>
          <w:tab w:val="left" w:pos="266"/>
        </w:tabs>
        <w:spacing w:line="274" w:lineRule="exact"/>
        <w:ind w:right="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8. Zgodnie z rozdziałem 4, § 44 Rozporządzenia Ministra Infrastruktury z 23.05.2013r.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pacing w:val="-1"/>
          <w:sz w:val="24"/>
          <w:szCs w:val="24"/>
        </w:rPr>
        <w:t>w sprawie warunków wykonywania powszechnych usług pocztowych (Dz. U. z 2013r. poz. 545)</w:t>
      </w:r>
      <w:r>
        <w:rPr>
          <w:rFonts w:ascii="Times New Roman" w:hAnsi="Times New Roman" w:cs="Times New Roman"/>
          <w:sz w:val="24"/>
          <w:szCs w:val="24"/>
        </w:rPr>
        <w:t xml:space="preserve"> Wykonawca powinien posiadać odpowiednią ilość placówek pocztowych. Placówki winny być czynne, co najmniej 5 dni w tygodniu, a jeżeli w tygodniu przypada dzień ustawowo wolny od pracy, liczba ta może być odpowiedni niższa, w godzinach zbliżonych do godzin pracy Zamawiającego. Placówki Wykonawcy powinny być oznakowane w sposób widoczny nazwą lub tzw. logo Wykonawcy, a Zamawiający zastrzega sobie prawo sprawdzenia wybranych przez Zamawiającego Jednostek Wykonawcy w zakresie spełniania powyższych warunków.</w:t>
      </w:r>
    </w:p>
    <w:p w:rsidR="00EB2C30" w:rsidRDefault="00E15B28">
      <w:pPr>
        <w:pStyle w:val="Standard"/>
        <w:shd w:val="clear" w:color="auto" w:fill="FFFFFF"/>
        <w:tabs>
          <w:tab w:val="left" w:pos="266"/>
        </w:tabs>
        <w:spacing w:line="274" w:lineRule="exact"/>
        <w:ind w:right="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Zamawiający również posiadania </w:t>
      </w:r>
    </w:p>
    <w:p w:rsidR="00EB2C30" w:rsidRDefault="00EB2C30">
      <w:pPr>
        <w:pStyle w:val="Standard"/>
        <w:shd w:val="clear" w:color="auto" w:fill="FFFFFF"/>
        <w:tabs>
          <w:tab w:val="left" w:pos="266"/>
        </w:tabs>
        <w:spacing w:line="274" w:lineRule="exact"/>
        <w:ind w:right="7"/>
        <w:jc w:val="both"/>
      </w:pPr>
    </w:p>
    <w:p w:rsidR="00EB2C30" w:rsidRDefault="00E15B28">
      <w:pPr>
        <w:pStyle w:val="Standard"/>
        <w:shd w:val="clear" w:color="auto" w:fill="FFFFFF"/>
        <w:tabs>
          <w:tab w:val="left" w:pos="266"/>
        </w:tabs>
        <w:spacing w:line="274" w:lineRule="exact"/>
        <w:ind w:right="14"/>
        <w:jc w:val="both"/>
      </w:pPr>
      <w:r>
        <w:rPr>
          <w:rFonts w:ascii="Times New Roman" w:hAnsi="Times New Roman" w:cs="Times New Roman"/>
          <w:sz w:val="24"/>
          <w:szCs w:val="24"/>
        </w:rPr>
        <w:t>9. Od Wykonawcy wymaga się, aby usługa doręczania przesyłek świadczona była do wskazanego przez Zamawiającego adresu w kraju i zagranicą zgodnie z regulaminami usług.</w:t>
      </w:r>
    </w:p>
    <w:p w:rsidR="00EB2C30" w:rsidRDefault="00EB2C30">
      <w:pPr>
        <w:pStyle w:val="Standard"/>
        <w:shd w:val="clear" w:color="auto" w:fill="FFFFFF"/>
        <w:tabs>
          <w:tab w:val="left" w:pos="266"/>
        </w:tabs>
        <w:spacing w:line="274" w:lineRule="exact"/>
        <w:ind w:right="14"/>
        <w:jc w:val="both"/>
      </w:pPr>
    </w:p>
    <w:p w:rsidR="00EB2C30" w:rsidRDefault="00E15B28">
      <w:pPr>
        <w:pStyle w:val="Standard"/>
        <w:shd w:val="clear" w:color="auto" w:fill="FFFFFF"/>
        <w:tabs>
          <w:tab w:val="left" w:pos="266"/>
        </w:tabs>
        <w:spacing w:line="274" w:lineRule="exact"/>
        <w:ind w:right="14"/>
        <w:jc w:val="both"/>
      </w:pPr>
      <w:r>
        <w:rPr>
          <w:rFonts w:ascii="Times New Roman" w:hAnsi="Times New Roman" w:cs="Times New Roman"/>
          <w:sz w:val="24"/>
          <w:szCs w:val="24"/>
        </w:rPr>
        <w:t>10.Zamawiający zobowiązuje się do nadawania przesyłek w stanie uporządkowanym tj.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pacing w:val="-1"/>
          <w:sz w:val="24"/>
          <w:szCs w:val="24"/>
        </w:rPr>
        <w:t>przekazaniu przesyłek ułożonych stroną adresową w tym samym kierunku:</w:t>
      </w:r>
    </w:p>
    <w:p w:rsidR="00EB2C30" w:rsidRDefault="00E15B28">
      <w:pPr>
        <w:pStyle w:val="Standard"/>
        <w:numPr>
          <w:ilvl w:val="0"/>
          <w:numId w:val="6"/>
        </w:numPr>
        <w:shd w:val="clear" w:color="auto" w:fill="FFFFFF"/>
        <w:tabs>
          <w:tab w:val="left" w:pos="756"/>
        </w:tabs>
        <w:spacing w:line="274" w:lineRule="exact"/>
        <w:ind w:left="310" w:firstLine="0"/>
        <w:jc w:val="both"/>
      </w:pPr>
      <w:r>
        <w:rPr>
          <w:rFonts w:ascii="Times New Roman" w:hAnsi="Times New Roman" w:cs="Times New Roman"/>
          <w:sz w:val="24"/>
          <w:szCs w:val="24"/>
        </w:rPr>
        <w:t>rejestrowanych na podstawie wykazu listów poleconych;</w:t>
      </w:r>
    </w:p>
    <w:p w:rsidR="00EB2C30" w:rsidRDefault="00E15B28">
      <w:pPr>
        <w:pStyle w:val="Standard"/>
        <w:numPr>
          <w:ilvl w:val="0"/>
          <w:numId w:val="6"/>
        </w:numPr>
        <w:shd w:val="clear" w:color="auto" w:fill="FFFFFF"/>
        <w:tabs>
          <w:tab w:val="left" w:pos="756"/>
        </w:tabs>
        <w:spacing w:line="274" w:lineRule="exact"/>
        <w:ind w:left="310" w:firstLine="0"/>
        <w:jc w:val="both"/>
      </w:pPr>
      <w:r>
        <w:rPr>
          <w:rFonts w:ascii="Times New Roman" w:hAnsi="Times New Roman" w:cs="Times New Roman"/>
          <w:spacing w:val="-1"/>
          <w:sz w:val="24"/>
          <w:szCs w:val="24"/>
        </w:rPr>
        <w:t>nierejestrowanych na podstawie wykazu nadanych przesyłek.</w:t>
      </w:r>
    </w:p>
    <w:p w:rsidR="00EB2C30" w:rsidRDefault="00EB2C30">
      <w:pPr>
        <w:pStyle w:val="Akapitzlist"/>
        <w:shd w:val="clear" w:color="auto" w:fill="FFFFFF"/>
        <w:tabs>
          <w:tab w:val="left" w:pos="446"/>
        </w:tabs>
        <w:spacing w:line="274" w:lineRule="exact"/>
        <w:ind w:left="0" w:right="14"/>
        <w:jc w:val="both"/>
      </w:pPr>
    </w:p>
    <w:p w:rsidR="00EB2C30" w:rsidRDefault="00E15B28">
      <w:pPr>
        <w:pStyle w:val="Akapitzlist"/>
        <w:shd w:val="clear" w:color="auto" w:fill="FFFFFF"/>
        <w:tabs>
          <w:tab w:val="left" w:pos="446"/>
        </w:tabs>
        <w:spacing w:line="274" w:lineRule="exact"/>
        <w:ind w:left="0" w:right="14"/>
        <w:jc w:val="both"/>
      </w:pPr>
      <w:r>
        <w:rPr>
          <w:rFonts w:ascii="Times New Roman" w:hAnsi="Times New Roman" w:cs="Times New Roman"/>
          <w:spacing w:val="-1"/>
          <w:sz w:val="24"/>
          <w:szCs w:val="24"/>
        </w:rPr>
        <w:t>11. Wykazy przesyłek rejestrowanych i nierejestrowanych sporządzane będą w dwóch</w:t>
      </w:r>
      <w:r>
        <w:rPr>
          <w:rFonts w:ascii="Times New Roman" w:hAnsi="Times New Roman" w:cs="Times New Roman"/>
          <w:spacing w:val="-1"/>
          <w:sz w:val="24"/>
          <w:szCs w:val="24"/>
        </w:rPr>
        <w:br/>
      </w:r>
      <w:r>
        <w:rPr>
          <w:rFonts w:ascii="Times New Roman" w:hAnsi="Times New Roman" w:cs="Times New Roman"/>
          <w:spacing w:val="-2"/>
          <w:sz w:val="24"/>
          <w:szCs w:val="24"/>
        </w:rPr>
        <w:t>egzemplarzach po jednym dla Wykonawcy i Zamawiającego. Fakt odbioru korespondencji</w:t>
      </w:r>
      <w:r>
        <w:rPr>
          <w:rFonts w:ascii="Times New Roman" w:hAnsi="Times New Roman" w:cs="Times New Roman"/>
          <w:spacing w:val="-2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będzie potwierdzać upoważniony przedstawiciel Wykonawcy.</w:t>
      </w:r>
    </w:p>
    <w:p w:rsidR="00EB2C30" w:rsidRDefault="00E15B28">
      <w:pPr>
        <w:pStyle w:val="Standard"/>
        <w:shd w:val="clear" w:color="auto" w:fill="FFFFFF"/>
        <w:spacing w:line="274" w:lineRule="exact"/>
        <w:ind w:left="317"/>
        <w:jc w:val="both"/>
      </w:pPr>
      <w:r>
        <w:rPr>
          <w:rFonts w:ascii="Times New Roman" w:hAnsi="Times New Roman" w:cs="Times New Roman"/>
          <w:spacing w:val="-1"/>
          <w:sz w:val="24"/>
          <w:szCs w:val="24"/>
        </w:rPr>
        <w:t>Wzory wykazów zostaną uzgodnione z Wykonawcą.</w:t>
      </w:r>
    </w:p>
    <w:p w:rsidR="00EB2C30" w:rsidRDefault="00EB2C30">
      <w:pPr>
        <w:pStyle w:val="Standard"/>
        <w:shd w:val="clear" w:color="auto" w:fill="FFFFFF"/>
        <w:spacing w:line="274" w:lineRule="exact"/>
        <w:ind w:left="317"/>
        <w:jc w:val="both"/>
      </w:pPr>
    </w:p>
    <w:p w:rsidR="00EB2C30" w:rsidRDefault="00E15B28">
      <w:pPr>
        <w:pStyle w:val="Standard"/>
        <w:shd w:val="clear" w:color="auto" w:fill="FFFFFF"/>
        <w:tabs>
          <w:tab w:val="left" w:pos="353"/>
        </w:tabs>
        <w:spacing w:line="274" w:lineRule="exact"/>
        <w:ind w:right="22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12. Zamawiający zobowiązuje się do umieszczenia na przesyłce listowej lub paczce nazwy odbiorcy wraz z jego adresem (podany jednocześnie w pocztowej książce nadawczej dla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przesyłek rejestrowanych), określając rodzaj przesyłki (zwykła, polecona, priorytet czy ze </w:t>
      </w:r>
      <w:r>
        <w:rPr>
          <w:rFonts w:ascii="Times New Roman" w:hAnsi="Times New Roman" w:cs="Times New Roman"/>
          <w:sz w:val="24"/>
          <w:szCs w:val="24"/>
        </w:rPr>
        <w:t xml:space="preserve">zwrotnym poświadczeniem odbioru - ZPO), umieszczania nadruku (pieczątki) określającej pełną nazwę i adres Zamawiającego na stronie adresowej każdej nadawanej </w:t>
      </w:r>
      <w:r>
        <w:rPr>
          <w:rFonts w:ascii="Times New Roman" w:hAnsi="Times New Roman" w:cs="Times New Roman"/>
          <w:spacing w:val="-1"/>
          <w:sz w:val="24"/>
          <w:szCs w:val="24"/>
        </w:rPr>
        <w:t>przesyłki oraz oznaczenie potwierdzające wniesienie opłaty za usługę lub innego oznaczenia identyfikującego rodzaj nadanej przesyłki. Zamawiający nie dopuszcza sytuacji, w której na opakowaniu przesyłek (na kopercie, strona adresowa przesyłek i blankiety adresowe) nadawanych przez Zamawiającego i na dowodzenie nadania przesyłek Zamawiającego oraz na zwrotnym poświadczeniu/potwierdzeniu odbioru były inne dane niż dane adresowe Zamawiającego, a zamieszczone były dane adresowe innego podmiotu nadającego w imieniu i na rzecz Zamawiającego</w:t>
      </w:r>
    </w:p>
    <w:p w:rsidR="00EB2C30" w:rsidRDefault="00EB2C30">
      <w:pPr>
        <w:pStyle w:val="Standard"/>
        <w:shd w:val="clear" w:color="auto" w:fill="FFFFFF"/>
        <w:tabs>
          <w:tab w:val="left" w:pos="353"/>
        </w:tabs>
        <w:spacing w:line="274" w:lineRule="exact"/>
        <w:ind w:right="22"/>
        <w:jc w:val="both"/>
      </w:pPr>
    </w:p>
    <w:p w:rsidR="00EB2C30" w:rsidRDefault="00E15B28">
      <w:pPr>
        <w:pStyle w:val="Standard"/>
        <w:shd w:val="clear" w:color="auto" w:fill="FFFFFF"/>
        <w:tabs>
          <w:tab w:val="left" w:pos="353"/>
        </w:tabs>
        <w:spacing w:line="274" w:lineRule="exact"/>
        <w:ind w:right="22"/>
        <w:jc w:val="both"/>
      </w:pPr>
      <w:r>
        <w:rPr>
          <w:rFonts w:ascii="Times New Roman" w:hAnsi="Times New Roman" w:cs="Times New Roman"/>
          <w:sz w:val="24"/>
          <w:szCs w:val="24"/>
        </w:rPr>
        <w:t>13. Wykonawca zobowiązuje się do przekazania Zamawiającemu wszelkich oznaczeń przesyłek rejestrowanych i priorytetowych.</w:t>
      </w:r>
    </w:p>
    <w:p w:rsidR="00EB2C30" w:rsidRDefault="00EB2C30">
      <w:pPr>
        <w:pStyle w:val="Standard"/>
        <w:shd w:val="clear" w:color="auto" w:fill="FFFFFF"/>
        <w:tabs>
          <w:tab w:val="left" w:pos="353"/>
        </w:tabs>
        <w:spacing w:line="274" w:lineRule="exact"/>
        <w:ind w:right="22"/>
        <w:jc w:val="both"/>
      </w:pPr>
    </w:p>
    <w:p w:rsidR="00EB2C30" w:rsidRDefault="00E15B28">
      <w:pPr>
        <w:pStyle w:val="Standard"/>
        <w:shd w:val="clear" w:color="auto" w:fill="FFFFFF"/>
        <w:tabs>
          <w:tab w:val="left" w:pos="353"/>
        </w:tabs>
        <w:spacing w:line="274" w:lineRule="exact"/>
        <w:ind w:right="29"/>
        <w:jc w:val="both"/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14. Wykonawca będzie doręczał Zamawiającemu pokwitowane przez adresata potwierdzenie </w:t>
      </w:r>
      <w:r>
        <w:rPr>
          <w:rFonts w:ascii="Times New Roman" w:hAnsi="Times New Roman" w:cs="Times New Roman"/>
          <w:sz w:val="24"/>
          <w:szCs w:val="24"/>
        </w:rPr>
        <w:t xml:space="preserve">odbioru przesyłki niezwłocznie po doręczeniu przesyłki. W przypadku nieobecności adresata, przedstawiciel Wykonawcy pozostawia zawiadomienie o próbie doręczenia przesyłki (awizo) ze wskazaniem, gdzie i kiedy adresat może odebrać przesyłkę w terminie 7 dni, licząc od dnia następnego po dniu zostawienia zawiadomienia u adresata. Jeżeli adresat nie zgłosi się po odbiór przesyłki w w/w terminie, Wykonawca sporządza powtórne zawiadomienie o </w:t>
      </w:r>
      <w:r>
        <w:rPr>
          <w:rFonts w:ascii="Times New Roman" w:hAnsi="Times New Roman" w:cs="Times New Roman"/>
          <w:sz w:val="24"/>
          <w:szCs w:val="24"/>
        </w:rPr>
        <w:lastRenderedPageBreak/>
        <w:t>możliwości jej odbioru w terminie 7 dni. Po upływie terminu odbioru przesyłka niezwłocznie zwracana jest Zamawiającemu z podaniem przyczyn ich niedoręczenia.</w:t>
      </w:r>
    </w:p>
    <w:p w:rsidR="00EB2C30" w:rsidRDefault="00EB2C30">
      <w:pPr>
        <w:pStyle w:val="Akapitzlist"/>
        <w:shd w:val="clear" w:color="auto" w:fill="FFFFFF"/>
        <w:tabs>
          <w:tab w:val="left" w:pos="418"/>
        </w:tabs>
        <w:spacing w:line="274" w:lineRule="exact"/>
        <w:ind w:left="0" w:right="36"/>
        <w:jc w:val="both"/>
      </w:pPr>
    </w:p>
    <w:p w:rsidR="00EB2C30" w:rsidRDefault="00E15B28">
      <w:pPr>
        <w:pStyle w:val="Akapitzlist"/>
        <w:shd w:val="clear" w:color="auto" w:fill="FFFFFF"/>
        <w:tabs>
          <w:tab w:val="left" w:pos="418"/>
        </w:tabs>
        <w:spacing w:line="274" w:lineRule="exact"/>
        <w:ind w:left="0" w:right="36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15. Zamawiający jest odpowiedzialny za nadawanie przesyłek listowych i paczek </w:t>
      </w:r>
      <w:r>
        <w:rPr>
          <w:rFonts w:ascii="Times New Roman" w:hAnsi="Times New Roman" w:cs="Times New Roman"/>
          <w:sz w:val="24"/>
          <w:szCs w:val="24"/>
        </w:rPr>
        <w:br/>
        <w:t>w stanie umożliwiającym Wykonawcy doręczenie bez ubytku i uszkodzenia do miejsca zgodnie z adresem przeznaczenia.</w:t>
      </w:r>
    </w:p>
    <w:p w:rsidR="00EB2C30" w:rsidRDefault="00EB2C30">
      <w:pPr>
        <w:pStyle w:val="Akapitzlist"/>
        <w:shd w:val="clear" w:color="auto" w:fill="FFFFFF"/>
        <w:tabs>
          <w:tab w:val="left" w:pos="418"/>
        </w:tabs>
        <w:spacing w:line="274" w:lineRule="exact"/>
        <w:ind w:left="0" w:right="43"/>
        <w:jc w:val="both"/>
      </w:pPr>
    </w:p>
    <w:p w:rsidR="00EB2C30" w:rsidRDefault="00E15B28">
      <w:pPr>
        <w:pStyle w:val="Akapitzlist"/>
        <w:shd w:val="clear" w:color="auto" w:fill="FFFFFF"/>
        <w:tabs>
          <w:tab w:val="left" w:pos="418"/>
        </w:tabs>
        <w:spacing w:line="274" w:lineRule="exact"/>
        <w:ind w:left="0" w:right="43"/>
        <w:jc w:val="both"/>
      </w:pPr>
      <w:r>
        <w:rPr>
          <w:rFonts w:ascii="Times New Roman" w:hAnsi="Times New Roman" w:cs="Times New Roman"/>
          <w:sz w:val="24"/>
          <w:szCs w:val="24"/>
        </w:rPr>
        <w:t>16. Opakowanie przesyłek listowych i paczek stanowi opakowanie Zamawiającego, odpowiednio zabezpieczone.</w:t>
      </w:r>
    </w:p>
    <w:p w:rsidR="00EB2C30" w:rsidRDefault="00EB2C30">
      <w:pPr>
        <w:pStyle w:val="Akapitzlist"/>
        <w:shd w:val="clear" w:color="auto" w:fill="FFFFFF"/>
        <w:tabs>
          <w:tab w:val="left" w:pos="418"/>
        </w:tabs>
        <w:spacing w:line="274" w:lineRule="exact"/>
        <w:ind w:left="0" w:right="43"/>
        <w:jc w:val="both"/>
      </w:pPr>
    </w:p>
    <w:p w:rsidR="00EB2C30" w:rsidRDefault="00E15B28">
      <w:pPr>
        <w:pStyle w:val="Akapitzlist"/>
        <w:shd w:val="clear" w:color="auto" w:fill="FFFFFF"/>
        <w:tabs>
          <w:tab w:val="left" w:pos="418"/>
        </w:tabs>
        <w:spacing w:line="274" w:lineRule="exact"/>
        <w:ind w:left="0" w:right="43"/>
        <w:jc w:val="both"/>
      </w:pPr>
      <w:r>
        <w:rPr>
          <w:rFonts w:ascii="Times New Roman" w:hAnsi="Times New Roman" w:cs="Times New Roman"/>
          <w:sz w:val="24"/>
          <w:szCs w:val="24"/>
        </w:rPr>
        <w:t>17. Nadanie przesyłek objętych przedmiotem zamówienia następować będzie w dniu ich przekazania przez Zamawiającego. W przypadku zastrzeżeń dotyczących odebranych przesyłek, Wykonawca wyjaśnia je z Zamawiającym. Przy braku możliwości ich wyjaśnienia z Zamawiającym lub ich usunięcia w dniu ich nadania, nadanie takich przesyłek nastąpi w następnym dniu roboczym lub w dniu usunięcia zastrzeżeń.</w:t>
      </w:r>
    </w:p>
    <w:p w:rsidR="00EB2C30" w:rsidRDefault="00EB2C30">
      <w:pPr>
        <w:pStyle w:val="Akapitzlist"/>
        <w:shd w:val="clear" w:color="auto" w:fill="FFFFFF"/>
        <w:tabs>
          <w:tab w:val="left" w:pos="418"/>
        </w:tabs>
        <w:spacing w:line="274" w:lineRule="exact"/>
        <w:ind w:left="0" w:right="43"/>
        <w:jc w:val="both"/>
      </w:pPr>
    </w:p>
    <w:p w:rsidR="00EB2C30" w:rsidRDefault="00E15B28">
      <w:pPr>
        <w:pStyle w:val="Akapitzlist"/>
        <w:shd w:val="clear" w:color="auto" w:fill="FFFFFF"/>
        <w:tabs>
          <w:tab w:val="left" w:pos="418"/>
        </w:tabs>
        <w:spacing w:line="274" w:lineRule="exact"/>
        <w:ind w:left="0" w:right="43"/>
        <w:jc w:val="both"/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18. Reklamacje z tytułu niewykonania lub nienależytego wykonania stanowiących przedmiot </w:t>
      </w:r>
      <w:r>
        <w:rPr>
          <w:rFonts w:ascii="Times New Roman" w:hAnsi="Times New Roman" w:cs="Times New Roman"/>
          <w:sz w:val="24"/>
          <w:szCs w:val="24"/>
        </w:rPr>
        <w:t xml:space="preserve">zamówienia usług pocztowych będą wnoszone i rozpatrywane zgodnie </w:t>
      </w:r>
      <w:r>
        <w:rPr>
          <w:rFonts w:ascii="Times New Roman" w:hAnsi="Times New Roman" w:cs="Times New Roman"/>
          <w:sz w:val="24"/>
          <w:szCs w:val="24"/>
        </w:rPr>
        <w:br/>
        <w:t>z przepisami określonymi w ustawie Prawo pocztowe.</w:t>
      </w:r>
    </w:p>
    <w:p w:rsidR="00EB2C30" w:rsidRDefault="00EB2C30">
      <w:pPr>
        <w:pStyle w:val="Akapitzlist"/>
        <w:shd w:val="clear" w:color="auto" w:fill="FFFFFF"/>
        <w:tabs>
          <w:tab w:val="left" w:pos="418"/>
        </w:tabs>
        <w:spacing w:line="274" w:lineRule="exact"/>
        <w:ind w:left="0" w:right="43"/>
        <w:jc w:val="both"/>
      </w:pPr>
    </w:p>
    <w:p w:rsidR="00EB2C30" w:rsidRDefault="00E15B28">
      <w:pPr>
        <w:pStyle w:val="Akapitzlist"/>
        <w:widowControl/>
        <w:spacing w:after="120"/>
        <w:ind w:left="0"/>
        <w:jc w:val="both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19. W przypadku utraty, ubytku, uszkodzenia przesyłki bądź niewykonania lub nienależytego </w:t>
      </w:r>
      <w:r>
        <w:rPr>
          <w:rFonts w:ascii="Times New Roman" w:hAnsi="Times New Roman" w:cs="Times New Roman"/>
          <w:sz w:val="24"/>
          <w:szCs w:val="24"/>
        </w:rPr>
        <w:t xml:space="preserve">wykonania przedmiotu zamówienia Wykonawca zapłaci Zamawiającemu należne odszkodowanie i inne roszczenia, zgodnie z przepisami rozdziału 8 ustawy Prawo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Pocztowe. Wykonawca w ofercie przedstawi wszystkie koszty związane z realizacją </w:t>
      </w:r>
      <w:r>
        <w:rPr>
          <w:rFonts w:ascii="Times New Roman" w:hAnsi="Times New Roman" w:cs="Times New Roman"/>
          <w:sz w:val="24"/>
          <w:szCs w:val="24"/>
        </w:rPr>
        <w:t>przedmiotowego zamówienia. Zamawiający dopuszcza możliwość zmiany wysokości cen zaoferowanych przez Wykonawcę, jedynie:</w:t>
      </w:r>
    </w:p>
    <w:p w:rsidR="00EB2C30" w:rsidRDefault="00E15B28">
      <w:pPr>
        <w:pStyle w:val="Standard"/>
        <w:widowControl/>
        <w:spacing w:after="120"/>
        <w:ind w:left="426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- w przypadku urzędowej zmiany stawki podatku od towarów i usług (VAT) wynagrodzenie za usługi świadczone od dnia wejścia w życie tej zmiany będzie uwzględniało stawkę podatku VAT po zmianie, po uprzednim pisemnym zawiadomieniu Zamawiającego przez Wykonawcę o zaistnieniu tej zmiany;</w:t>
      </w:r>
    </w:p>
    <w:p w:rsidR="00EB2C30" w:rsidRDefault="00E15B28">
      <w:pPr>
        <w:pStyle w:val="Standard"/>
        <w:numPr>
          <w:ilvl w:val="2"/>
          <w:numId w:val="49"/>
        </w:numPr>
      </w:pPr>
      <w:r>
        <w:rPr>
          <w:rFonts w:ascii="Times New Roman" w:hAnsi="Times New Roman" w:cs="Times New Roman"/>
          <w:sz w:val="24"/>
          <w:szCs w:val="24"/>
        </w:rPr>
        <w:t>w przypadku zmiany cen jednostkowych brutto ujętych w poszczególnych pozycjach zał. nr 1 do umowy – „Szczegółowa oferta cenowa” – w sytuacji spowodowanej zmianami tych cen, dokonanymi w sposób dopuszczony przez Prawo pocztowe, Zamawiający, po uprzednim pisemnym zawiadomieniu go przez Wykonawcę o zaistnieniu tego zdarzenia, zobowiązuje się do uiszczenia opłaty za świadczone usługi w wysokości obowiązującej na dzień wystawienia faktury.</w:t>
      </w:r>
    </w:p>
    <w:p w:rsidR="00EB2C30" w:rsidRDefault="00EB2C30">
      <w:pPr>
        <w:pStyle w:val="Akapitzlist"/>
        <w:shd w:val="clear" w:color="auto" w:fill="FFFFFF"/>
        <w:tabs>
          <w:tab w:val="left" w:pos="439"/>
        </w:tabs>
        <w:spacing w:line="274" w:lineRule="exact"/>
        <w:ind w:left="0" w:right="14"/>
        <w:jc w:val="both"/>
      </w:pPr>
    </w:p>
    <w:p w:rsidR="00EB2C30" w:rsidRDefault="00E15B28">
      <w:pPr>
        <w:pStyle w:val="Akapitzlist"/>
        <w:shd w:val="clear" w:color="auto" w:fill="FFFFFF"/>
        <w:tabs>
          <w:tab w:val="left" w:pos="439"/>
        </w:tabs>
        <w:spacing w:line="274" w:lineRule="exact"/>
        <w:ind w:left="0" w:right="14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20. Wykonawca zobowiązany jest do wystawiania faktury zbiorczej za wykonane usługi na rzecz Zamawiającego, z jednoczesnym dokładnym wyszczególnieniem rodzaju usług. Za okres rozliczeniowy przyjmuje się jeden miesiąc kalendarzowy.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B2C30" w:rsidRDefault="00E15B28">
      <w:pPr>
        <w:pStyle w:val="Akapitzlist"/>
        <w:shd w:val="clear" w:color="auto" w:fill="FFFFFF"/>
        <w:tabs>
          <w:tab w:val="left" w:pos="799"/>
        </w:tabs>
        <w:spacing w:line="274" w:lineRule="exact"/>
        <w:ind w:left="360" w:right="14"/>
        <w:jc w:val="both"/>
      </w:pPr>
      <w:r>
        <w:rPr>
          <w:rFonts w:ascii="Times New Roman" w:hAnsi="Times New Roman" w:cs="Times New Roman"/>
          <w:spacing w:val="-1"/>
          <w:sz w:val="24"/>
          <w:szCs w:val="24"/>
          <w:u w:val="single"/>
        </w:rPr>
        <w:t>W zestawieniu zawartym w załączniku wyszczególnione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zostały rodzaje przesyłek innych usług, jakie będą zlecane Wykonawcy oraz 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orientacyjne </w:t>
      </w:r>
      <w:r>
        <w:rPr>
          <w:rFonts w:ascii="Times New Roman" w:hAnsi="Times New Roman" w:cs="Times New Roman"/>
          <w:spacing w:val="-1"/>
          <w:sz w:val="24"/>
          <w:szCs w:val="24"/>
        </w:rPr>
        <w:t>ilości danej korespondencji.</w:t>
      </w:r>
    </w:p>
    <w:p w:rsidR="00EB2C30" w:rsidRDefault="00E15B28">
      <w:pPr>
        <w:pStyle w:val="Standard"/>
        <w:shd w:val="clear" w:color="auto" w:fill="FFFFFF"/>
        <w:spacing w:line="274" w:lineRule="exact"/>
        <w:ind w:left="360" w:right="14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Zamawiający przyjął ilość przesyłek każdego rodzaju w oparciu o analizę własnych potrzeb. Zestawienie zawarte w załączniku  umożliwia podstawę do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wyliczenia ceny. Zamawiający nie jest zobowiązany do zrealizowania w 100% podanych </w:t>
      </w:r>
      <w:r>
        <w:rPr>
          <w:rFonts w:ascii="Times New Roman" w:hAnsi="Times New Roman" w:cs="Times New Roman"/>
          <w:sz w:val="24"/>
          <w:szCs w:val="24"/>
        </w:rPr>
        <w:t xml:space="preserve">ilości przesyłek. Rodzaje i ilości przesyłek w ramach świadczonych usług są szacunkowe i będą ulegały zmianie w zależności od potrzeb Zamawiającego, na co Wykonawca wyraża zgodę i nie będzie dochodził roszczeń z tytułu zmian ilościowych i rodzajowych w trakcie realizacji przedmiotu zamówienia. Faktyczne ilości realizowanych przesyłek mogą odbiegać od podanych ilości. Rodzaje przesyłek nieobjęte wyceną również będą świadczone w oparciu </w:t>
      </w:r>
      <w:r>
        <w:rPr>
          <w:rFonts w:ascii="Times New Roman" w:hAnsi="Times New Roman" w:cs="Times New Roman"/>
          <w:sz w:val="24"/>
          <w:szCs w:val="24"/>
        </w:rPr>
        <w:lastRenderedPageBreak/>
        <w:t>o cennik operatora w dniu nadania.</w:t>
      </w:r>
    </w:p>
    <w:p w:rsidR="00EB2C30" w:rsidRDefault="00E15B28">
      <w:pPr>
        <w:pStyle w:val="Standard"/>
        <w:shd w:val="clear" w:color="auto" w:fill="FFFFFF"/>
        <w:spacing w:line="274" w:lineRule="exact"/>
        <w:ind w:left="360" w:right="14"/>
        <w:jc w:val="both"/>
      </w:pPr>
      <w:r>
        <w:rPr>
          <w:rFonts w:ascii="Times New Roman" w:hAnsi="Times New Roman" w:cs="Times New Roman"/>
          <w:sz w:val="24"/>
          <w:szCs w:val="24"/>
        </w:rPr>
        <w:t>Zawarta umowa będzie obowiązywała do daty jej zawarcia lub do wyczerpania maksymalnej kwoty zamówienia.</w:t>
      </w:r>
    </w:p>
    <w:p w:rsidR="00EB2C30" w:rsidRDefault="00EB2C30">
      <w:pPr>
        <w:pStyle w:val="Standard"/>
        <w:shd w:val="clear" w:color="auto" w:fill="FFFFFF"/>
        <w:spacing w:line="274" w:lineRule="exact"/>
        <w:ind w:left="360" w:right="14"/>
        <w:jc w:val="both"/>
        <w:rPr>
          <w:rFonts w:ascii="Times New Roman" w:hAnsi="Times New Roman" w:cs="Times New Roman"/>
          <w:sz w:val="24"/>
          <w:szCs w:val="24"/>
        </w:rPr>
      </w:pPr>
    </w:p>
    <w:p w:rsidR="00EB2C30" w:rsidRPr="008F2B74" w:rsidRDefault="00312FE8">
      <w:pPr>
        <w:pStyle w:val="Standard"/>
        <w:widowControl/>
        <w:spacing w:after="200" w:line="276" w:lineRule="auto"/>
        <w:rPr>
          <w:b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Zadanie</w:t>
      </w:r>
      <w:r w:rsidR="00E15B28" w:rsidRPr="008F2B7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8F2B74" w:rsidRPr="008F2B74">
        <w:rPr>
          <w:rFonts w:ascii="Times New Roman" w:hAnsi="Times New Roman" w:cs="Times New Roman"/>
          <w:b/>
          <w:bCs/>
          <w:sz w:val="24"/>
          <w:szCs w:val="24"/>
          <w:u w:val="single"/>
        </w:rPr>
        <w:t>II</w:t>
      </w:r>
      <w:r w:rsidR="00E15B28" w:rsidRPr="008F2B74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="00E15B28" w:rsidRPr="008F2B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15B28" w:rsidRPr="008F2B7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15B28" w:rsidRPr="008F2B74">
        <w:rPr>
          <w:rFonts w:ascii="Times New Roman" w:hAnsi="Times New Roman" w:cs="Times New Roman"/>
          <w:b/>
          <w:i/>
          <w:iCs/>
          <w:sz w:val="24"/>
          <w:szCs w:val="24"/>
        </w:rPr>
        <w:t>Świadczenie usług kurierskich w obrocie krajowym dla Akademii Wychowania Fizycznego w Krakowie z siedzibą 31-570 Kraków, Al. Jana Pawła II 78.</w:t>
      </w:r>
    </w:p>
    <w:p w:rsidR="00EB2C30" w:rsidRDefault="00E15B28">
      <w:pPr>
        <w:pStyle w:val="Akapitzlist"/>
        <w:numPr>
          <w:ilvl w:val="0"/>
          <w:numId w:val="34"/>
        </w:numPr>
        <w:shd w:val="clear" w:color="auto" w:fill="FFFFFF"/>
        <w:spacing w:before="180" w:line="274" w:lineRule="exac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Przedmiotem zamówienia jest świadczenie usług kurierskich 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dla Akademii Wychowania Fizycznego w Krakowie z siedzibą 31-570 Kraków, Al. Jana Pawła II 78, </w:t>
      </w:r>
      <w:r>
        <w:rPr>
          <w:rFonts w:ascii="Times New Roman" w:hAnsi="Times New Roman" w:cs="Times New Roman"/>
          <w:sz w:val="24"/>
          <w:szCs w:val="24"/>
        </w:rPr>
        <w:t xml:space="preserve"> polegających na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przyjmowaniu przemieszczaniu i doręczaniu przesyłek w obrocie krajowym w trybie „od </w:t>
      </w:r>
      <w:r>
        <w:rPr>
          <w:rFonts w:ascii="Times New Roman" w:hAnsi="Times New Roman" w:cs="Times New Roman"/>
          <w:sz w:val="24"/>
          <w:szCs w:val="24"/>
        </w:rPr>
        <w:t>drzwi do drzwi".</w:t>
      </w:r>
    </w:p>
    <w:p w:rsidR="00EB2C30" w:rsidRDefault="00E15B28">
      <w:pPr>
        <w:pStyle w:val="Standard"/>
        <w:numPr>
          <w:ilvl w:val="0"/>
          <w:numId w:val="35"/>
        </w:numPr>
        <w:shd w:val="clear" w:color="auto" w:fill="FFFFFF"/>
        <w:tabs>
          <w:tab w:val="left" w:pos="418"/>
        </w:tabs>
        <w:spacing w:line="274" w:lineRule="exact"/>
        <w:ind w:left="0" w:right="36" w:firstLine="0"/>
        <w:jc w:val="both"/>
      </w:pPr>
      <w:r>
        <w:rPr>
          <w:rFonts w:ascii="Times New Roman" w:hAnsi="Times New Roman" w:cs="Times New Roman"/>
          <w:sz w:val="24"/>
          <w:szCs w:val="24"/>
        </w:rPr>
        <w:t>Usługi objęte postępowaniem przetargowym będą realizowane sukcesywnie według potrzeb Zamawiającego na następujących warunkach:</w:t>
      </w:r>
    </w:p>
    <w:p w:rsidR="00EB2C30" w:rsidRDefault="00EB2C30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EB2C30" w:rsidRDefault="00E15B28">
      <w:pPr>
        <w:pStyle w:val="Standard"/>
        <w:numPr>
          <w:ilvl w:val="0"/>
          <w:numId w:val="11"/>
        </w:numPr>
        <w:shd w:val="clear" w:color="auto" w:fill="FFFFFF"/>
        <w:tabs>
          <w:tab w:val="left" w:pos="2116"/>
        </w:tabs>
        <w:spacing w:before="7" w:line="274" w:lineRule="exact"/>
        <w:ind w:left="1058" w:right="43" w:hanging="346"/>
        <w:jc w:val="both"/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W czasie trwania umowy Zamawiający będzie zlecał Wykonawcy indywidualne </w:t>
      </w:r>
      <w:r>
        <w:rPr>
          <w:rFonts w:ascii="Times New Roman" w:hAnsi="Times New Roman" w:cs="Times New Roman"/>
          <w:spacing w:val="-2"/>
          <w:sz w:val="24"/>
          <w:szCs w:val="24"/>
        </w:rPr>
        <w:t>usługi kurierskie telefonicznie.</w:t>
      </w:r>
    </w:p>
    <w:p w:rsidR="00EB2C30" w:rsidRDefault="00E15B28">
      <w:pPr>
        <w:pStyle w:val="Standard"/>
        <w:numPr>
          <w:ilvl w:val="0"/>
          <w:numId w:val="11"/>
        </w:numPr>
        <w:shd w:val="clear" w:color="auto" w:fill="FFFFFF"/>
        <w:tabs>
          <w:tab w:val="left" w:pos="2116"/>
        </w:tabs>
        <w:spacing w:line="274" w:lineRule="exact"/>
        <w:ind w:left="1058" w:right="43" w:hanging="346"/>
        <w:jc w:val="both"/>
      </w:pPr>
      <w:r>
        <w:rPr>
          <w:rFonts w:ascii="Times New Roman" w:hAnsi="Times New Roman" w:cs="Times New Roman"/>
          <w:sz w:val="24"/>
          <w:szCs w:val="24"/>
        </w:rPr>
        <w:t>Wykonawca zobowiązuje się do dostarczenia przesyłek w stanie nienaruszonym, na adres wskazany przez Zamawiającego</w:t>
      </w:r>
      <w:r>
        <w:rPr>
          <w:rFonts w:ascii="Times New Roman" w:hAnsi="Times New Roman" w:cs="Times New Roman"/>
          <w:spacing w:val="-7"/>
          <w:sz w:val="24"/>
          <w:szCs w:val="24"/>
        </w:rPr>
        <w:t>.</w:t>
      </w:r>
    </w:p>
    <w:p w:rsidR="00EB2C30" w:rsidRDefault="00E15B28">
      <w:pPr>
        <w:pStyle w:val="Standard"/>
        <w:numPr>
          <w:ilvl w:val="0"/>
          <w:numId w:val="11"/>
        </w:numPr>
        <w:shd w:val="clear" w:color="auto" w:fill="FFFFFF"/>
        <w:tabs>
          <w:tab w:val="left" w:pos="2116"/>
        </w:tabs>
        <w:spacing w:line="274" w:lineRule="exact"/>
        <w:ind w:left="1058" w:right="36" w:hanging="346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Przesyłki będą dostarczane do rąk własnych odbiorcy. W przypadku, gdy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adresatem jest osoba prawna lub jednostka nie posiadająca osobowości prawnej, przesyłka pozostawiana jest za pokwitowaniem odbioru w kancelarii, bądź innej, </w:t>
      </w:r>
      <w:r>
        <w:rPr>
          <w:rFonts w:ascii="Times New Roman" w:hAnsi="Times New Roman" w:cs="Times New Roman"/>
          <w:sz w:val="24"/>
          <w:szCs w:val="24"/>
        </w:rPr>
        <w:t>przeznaczonej do tego komórce.</w:t>
      </w:r>
    </w:p>
    <w:p w:rsidR="00EB2C30" w:rsidRDefault="00E15B28">
      <w:pPr>
        <w:pStyle w:val="Standard"/>
        <w:numPr>
          <w:ilvl w:val="0"/>
          <w:numId w:val="11"/>
        </w:numPr>
        <w:shd w:val="clear" w:color="auto" w:fill="FFFFFF"/>
        <w:tabs>
          <w:tab w:val="left" w:pos="2116"/>
        </w:tabs>
        <w:spacing w:line="274" w:lineRule="exact"/>
        <w:ind w:left="1058" w:right="36" w:hanging="346"/>
        <w:jc w:val="both"/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W przypadku odmowy przyjęcia przesyłki przez adresata, lub gdy doręczenie jest </w:t>
      </w:r>
      <w:r>
        <w:rPr>
          <w:rFonts w:ascii="Times New Roman" w:hAnsi="Times New Roman" w:cs="Times New Roman"/>
          <w:sz w:val="24"/>
          <w:szCs w:val="24"/>
        </w:rPr>
        <w:t xml:space="preserve">niemożliwe, Wykonawca odnotuje ten fakt w dokumentach przewozowych </w:t>
      </w:r>
      <w:r>
        <w:rPr>
          <w:rFonts w:ascii="Times New Roman" w:hAnsi="Times New Roman" w:cs="Times New Roman"/>
          <w:sz w:val="24"/>
          <w:szCs w:val="24"/>
        </w:rPr>
        <w:br/>
        <w:t>i zwróci przesyłkę do nadawcy.</w:t>
      </w:r>
    </w:p>
    <w:p w:rsidR="00EB2C30" w:rsidRDefault="00E15B28">
      <w:pPr>
        <w:pStyle w:val="Standard"/>
        <w:numPr>
          <w:ilvl w:val="0"/>
          <w:numId w:val="11"/>
        </w:numPr>
        <w:shd w:val="clear" w:color="auto" w:fill="FFFFFF"/>
        <w:tabs>
          <w:tab w:val="left" w:pos="2116"/>
        </w:tabs>
        <w:spacing w:line="274" w:lineRule="exact"/>
        <w:ind w:left="1058" w:right="50" w:hanging="346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W przypadku niemożliwości doręczenia przesyłki z powodu nieobecności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adresata, Wykonawca ma obowiązek dokonać minimum dwóch prób doręczenia, </w:t>
      </w:r>
      <w:r>
        <w:rPr>
          <w:rFonts w:ascii="Times New Roman" w:hAnsi="Times New Roman" w:cs="Times New Roman"/>
          <w:sz w:val="24"/>
          <w:szCs w:val="24"/>
        </w:rPr>
        <w:t>zanim dokona zwrotu.</w:t>
      </w:r>
    </w:p>
    <w:p w:rsidR="00EB2C30" w:rsidRDefault="00E15B28">
      <w:pPr>
        <w:pStyle w:val="Standard"/>
        <w:numPr>
          <w:ilvl w:val="0"/>
          <w:numId w:val="11"/>
        </w:numPr>
        <w:shd w:val="clear" w:color="auto" w:fill="FFFFFF"/>
        <w:tabs>
          <w:tab w:val="left" w:pos="2116"/>
        </w:tabs>
        <w:spacing w:line="274" w:lineRule="exact"/>
        <w:ind w:left="1058" w:right="36" w:hanging="346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Wykonawca ponosi odpowiedzialność za zagubienie, ubytek, uszkodzenie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powierzonej mu przesyłki, jak również za niedotrzymanie terminu dostawy. </w:t>
      </w:r>
      <w:r>
        <w:rPr>
          <w:rFonts w:ascii="Times New Roman" w:hAnsi="Times New Roman" w:cs="Times New Roman"/>
          <w:spacing w:val="-1"/>
          <w:sz w:val="24"/>
          <w:szCs w:val="24"/>
        </w:rPr>
        <w:br/>
        <w:t xml:space="preserve">Za przesyłkę zagubioną uznawana jest przesyłka niedostarczona w terminie deklarowanym przez Wykonawcę na </w:t>
      </w:r>
      <w:r>
        <w:rPr>
          <w:rFonts w:ascii="Times New Roman" w:hAnsi="Times New Roman" w:cs="Times New Roman"/>
          <w:sz w:val="24"/>
          <w:szCs w:val="24"/>
        </w:rPr>
        <w:t>terenie kraju. Terminy gwarantowane oraz deklarowane doręczenia przesyłki, jak również kryteria uznania przesyłki za utraconą lub uszkodzoną określone są w powszechnie obowiązujących przepisach oraz regulaminie świadczenia usługi kurierskiej.</w:t>
      </w:r>
    </w:p>
    <w:p w:rsidR="00EB2C30" w:rsidRDefault="00E15B28">
      <w:pPr>
        <w:pStyle w:val="Standard"/>
        <w:shd w:val="clear" w:color="auto" w:fill="FFFFFF"/>
        <w:tabs>
          <w:tab w:val="left" w:pos="2116"/>
        </w:tabs>
        <w:spacing w:line="274" w:lineRule="exact"/>
        <w:ind w:left="1058" w:right="36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Po upływie tego terminu przesyłki uznaje się za utracone. </w:t>
      </w:r>
      <w:r>
        <w:rPr>
          <w:rFonts w:ascii="Times New Roman" w:hAnsi="Times New Roman" w:cs="Times New Roman"/>
          <w:sz w:val="24"/>
          <w:szCs w:val="24"/>
        </w:rPr>
        <w:br/>
        <w:t xml:space="preserve">Za przesyłkę uszkodzoną uważa się przesyłkę, której opakowanie lub zawartość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uległy uszkodzeniu powodującemu chwilową bądź stałą niezdatność do użycia </w:t>
      </w:r>
      <w:r>
        <w:rPr>
          <w:rFonts w:ascii="Times New Roman" w:hAnsi="Times New Roman" w:cs="Times New Roman"/>
          <w:sz w:val="24"/>
          <w:szCs w:val="24"/>
        </w:rPr>
        <w:t>przedmiotu przesyłki w całości lub części.</w:t>
      </w:r>
    </w:p>
    <w:p w:rsidR="00EB2C30" w:rsidRDefault="00E15B28">
      <w:pPr>
        <w:pStyle w:val="Standard"/>
        <w:shd w:val="clear" w:color="auto" w:fill="FFFFFF"/>
        <w:spacing w:line="274" w:lineRule="exact"/>
        <w:ind w:left="1008" w:right="7" w:hanging="36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g) W przypadku uszkodzenia przesyłki w czasie transportu, Wykonawca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zobowiązuje się do jej dostarczenia do adresata wraz z protokołem opisującym powstałe uszkodzenie oraz do bezzwłocznego powiadomienia o tym fakcie </w:t>
      </w:r>
      <w:r>
        <w:rPr>
          <w:rFonts w:ascii="Times New Roman" w:hAnsi="Times New Roman" w:cs="Times New Roman"/>
          <w:sz w:val="24"/>
          <w:szCs w:val="24"/>
        </w:rPr>
        <w:t>Zamawiającego.</w:t>
      </w:r>
    </w:p>
    <w:p w:rsidR="00EB2C30" w:rsidRDefault="00E15B28">
      <w:pPr>
        <w:pStyle w:val="Standard"/>
        <w:shd w:val="clear" w:color="auto" w:fill="FFFFFF"/>
        <w:spacing w:line="274" w:lineRule="exact"/>
        <w:ind w:left="1022" w:right="7" w:hanging="3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h) Wykonawca wyznaczy minimum jedną osobę odpowiedzialną za kontakty </w:t>
      </w:r>
      <w:r>
        <w:rPr>
          <w:rFonts w:ascii="Times New Roman" w:hAnsi="Times New Roman" w:cs="Times New Roman"/>
          <w:sz w:val="24"/>
          <w:szCs w:val="24"/>
        </w:rPr>
        <w:br/>
        <w:t>i współpracę z Zamawiającym.</w:t>
      </w:r>
    </w:p>
    <w:p w:rsidR="00EB2C30" w:rsidRDefault="00E15B28">
      <w:pPr>
        <w:pStyle w:val="Standard"/>
        <w:shd w:val="clear" w:color="auto" w:fill="FFFFFF"/>
        <w:spacing w:line="274" w:lineRule="exact"/>
        <w:ind w:left="1015" w:hanging="367"/>
        <w:jc w:val="both"/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i) Przesyłka kurierska będzie odbierana przez kuriera (uprawnionego przedstawiciela </w:t>
      </w:r>
      <w:r>
        <w:rPr>
          <w:rFonts w:ascii="Times New Roman" w:hAnsi="Times New Roman" w:cs="Times New Roman"/>
          <w:sz w:val="24"/>
          <w:szCs w:val="24"/>
        </w:rPr>
        <w:t xml:space="preserve">Wykonawcy) w ciągu dwóch godzin od dokonania zgłoszenia przez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Zamawiającego, z siedziby Zamawiającego (Akademia Wychowania Fizycznego </w:t>
      </w:r>
      <w:r>
        <w:rPr>
          <w:rFonts w:ascii="Times New Roman" w:hAnsi="Times New Roman" w:cs="Times New Roman"/>
          <w:spacing w:val="-1"/>
          <w:sz w:val="24"/>
          <w:szCs w:val="24"/>
        </w:rPr>
        <w:br/>
        <w:t>w Krakowie Al. Jana Pawła II 78 – Kancelaria – holl główny Uczelni)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>w godzinach:</w:t>
      </w:r>
    </w:p>
    <w:p w:rsidR="00EB2C30" w:rsidRDefault="00E15B28">
      <w:pPr>
        <w:pStyle w:val="Standard"/>
        <w:numPr>
          <w:ilvl w:val="0"/>
          <w:numId w:val="12"/>
        </w:numPr>
        <w:shd w:val="clear" w:color="auto" w:fill="FFFFFF"/>
        <w:tabs>
          <w:tab w:val="left" w:pos="2561"/>
        </w:tabs>
        <w:spacing w:line="274" w:lineRule="exact"/>
        <w:ind w:left="1416" w:firstLine="0"/>
        <w:jc w:val="both"/>
      </w:pPr>
      <w:r>
        <w:rPr>
          <w:rFonts w:ascii="Times New Roman" w:hAnsi="Times New Roman" w:cs="Times New Roman"/>
          <w:b/>
          <w:spacing w:val="-1"/>
          <w:sz w:val="24"/>
          <w:szCs w:val="24"/>
        </w:rPr>
        <w:t>od poniedziałku do piątku w godzinach od 8.</w:t>
      </w:r>
      <w:r>
        <w:rPr>
          <w:rFonts w:ascii="Times New Roman" w:hAnsi="Times New Roman" w:cs="Times New Roman"/>
          <w:b/>
          <w:spacing w:val="-1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 do 15.</w:t>
      </w:r>
      <w:r>
        <w:rPr>
          <w:rFonts w:ascii="Times New Roman" w:hAnsi="Times New Roman" w:cs="Times New Roman"/>
          <w:b/>
          <w:spacing w:val="-1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>.</w:t>
      </w:r>
    </w:p>
    <w:p w:rsidR="00EB2C30" w:rsidRDefault="00EB2C30">
      <w:pPr>
        <w:pStyle w:val="Standard"/>
        <w:shd w:val="clear" w:color="auto" w:fill="FFFFFF"/>
        <w:tabs>
          <w:tab w:val="left" w:pos="2153"/>
        </w:tabs>
        <w:spacing w:line="274" w:lineRule="exact"/>
        <w:ind w:left="1008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B2C30" w:rsidRDefault="00E15B28">
      <w:pPr>
        <w:pStyle w:val="Standard"/>
        <w:numPr>
          <w:ilvl w:val="0"/>
          <w:numId w:val="13"/>
        </w:numPr>
        <w:shd w:val="clear" w:color="auto" w:fill="FFFFFF"/>
        <w:tabs>
          <w:tab w:val="left" w:pos="648"/>
        </w:tabs>
        <w:spacing w:line="274" w:lineRule="exact"/>
        <w:ind w:left="324" w:right="14" w:hanging="324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Dowodem zlecenia przez Zamawiającego indywidualnej usługi kurierskiej będzie wypełniony i podpisany przez Zamawiającego list przewozowy, według wzoru </w:t>
      </w:r>
      <w:r>
        <w:rPr>
          <w:rFonts w:ascii="Times New Roman" w:hAnsi="Times New Roman" w:cs="Times New Roman"/>
          <w:spacing w:val="-1"/>
          <w:sz w:val="24"/>
          <w:szCs w:val="24"/>
        </w:rPr>
        <w:lastRenderedPageBreak/>
        <w:t xml:space="preserve">obowiązującego u Wykonawcy, w tym jeden egzemplarz listu przewozowego będzie </w:t>
      </w:r>
      <w:r>
        <w:rPr>
          <w:rFonts w:ascii="Times New Roman" w:hAnsi="Times New Roman" w:cs="Times New Roman"/>
          <w:sz w:val="24"/>
          <w:szCs w:val="24"/>
        </w:rPr>
        <w:t>przeznaczony dla Zamawiającego. Wykonawca zapewni możliwość elektronicznego tworzenia listu przewozowego z opcją zamówienia kuriera.</w:t>
      </w:r>
    </w:p>
    <w:p w:rsidR="00EB2C30" w:rsidRDefault="00E15B28">
      <w:pPr>
        <w:pStyle w:val="Standard"/>
        <w:numPr>
          <w:ilvl w:val="0"/>
          <w:numId w:val="13"/>
        </w:numPr>
        <w:shd w:val="clear" w:color="auto" w:fill="FFFFFF"/>
        <w:tabs>
          <w:tab w:val="left" w:pos="648"/>
        </w:tabs>
        <w:spacing w:line="274" w:lineRule="exact"/>
        <w:ind w:left="324" w:right="7" w:hanging="324"/>
        <w:jc w:val="both"/>
      </w:pPr>
      <w:r>
        <w:rPr>
          <w:rFonts w:ascii="Times New Roman" w:hAnsi="Times New Roman" w:cs="Times New Roman"/>
          <w:sz w:val="24"/>
          <w:szCs w:val="24"/>
        </w:rPr>
        <w:t>Wykonawca zobowiązany jest zapewnić możliwość sprawdzania telefonicznego lub na stronie internetowej statusu wysyłanych przesyłek.</w:t>
      </w:r>
    </w:p>
    <w:p w:rsidR="00EB2C30" w:rsidRDefault="00E15B28">
      <w:pPr>
        <w:pStyle w:val="Standard"/>
        <w:widowControl/>
        <w:spacing w:after="200" w:line="276" w:lineRule="auto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Reklamacje z tytułu niewykonania lub nienależytego wykonania przedmiotu umowy będą </w:t>
      </w:r>
      <w:r>
        <w:rPr>
          <w:rFonts w:ascii="Times New Roman" w:hAnsi="Times New Roman" w:cs="Times New Roman"/>
          <w:sz w:val="24"/>
          <w:szCs w:val="24"/>
        </w:rPr>
        <w:t>wnoszone i rozpatrywane zgodnie z przepisami określonymi w ustawie Prawo pocztowe oraz regulaminie usługi kurierskiej .</w:t>
      </w:r>
    </w:p>
    <w:p w:rsidR="00EB2C30" w:rsidRDefault="00E15B28">
      <w:pPr>
        <w:pStyle w:val="Standard"/>
        <w:numPr>
          <w:ilvl w:val="0"/>
          <w:numId w:val="14"/>
        </w:numPr>
        <w:shd w:val="clear" w:color="auto" w:fill="FFFFFF"/>
        <w:tabs>
          <w:tab w:val="left" w:pos="648"/>
        </w:tabs>
        <w:spacing w:line="274" w:lineRule="exact"/>
        <w:ind w:left="324" w:right="22" w:hanging="324"/>
        <w:jc w:val="both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W przypadku utraty, ubytku, uszkodzenia przesyłki bądź niewykonania lub nienależytego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wykonania przedmiotu zamówienia, Wykonawca zapłaci Zamawiającemu należne </w:t>
      </w:r>
      <w:r>
        <w:rPr>
          <w:rFonts w:ascii="Times New Roman" w:hAnsi="Times New Roman" w:cs="Times New Roman"/>
          <w:sz w:val="24"/>
          <w:szCs w:val="24"/>
        </w:rPr>
        <w:t>odszkodowanie i inne roszczenia, zgodnie z przepisami Prawa pocztowego oraz regulaminie usługi kurierskiej.</w:t>
      </w:r>
    </w:p>
    <w:p w:rsidR="00EB2C30" w:rsidRDefault="00E15B28">
      <w:pPr>
        <w:pStyle w:val="Standard"/>
        <w:shd w:val="clear" w:color="auto" w:fill="FFFFFF"/>
        <w:tabs>
          <w:tab w:val="left" w:pos="648"/>
        </w:tabs>
        <w:spacing w:line="274" w:lineRule="exact"/>
        <w:ind w:left="324" w:right="22"/>
        <w:jc w:val="both"/>
      </w:pPr>
      <w:r>
        <w:rPr>
          <w:rFonts w:ascii="Times New Roman" w:hAnsi="Times New Roman" w:cs="Times New Roman"/>
          <w:sz w:val="24"/>
          <w:szCs w:val="24"/>
        </w:rPr>
        <w:t>Wykonawca w ofercie przedstawi wszystkie koszty związane z realizacją przedmiotowego zamówienia, które nie będą podlegały zwiększeniu w okresie obowiązywania umowy.</w:t>
      </w:r>
    </w:p>
    <w:p w:rsidR="00EB2C30" w:rsidRDefault="00E15B28">
      <w:pPr>
        <w:pStyle w:val="Standard"/>
        <w:numPr>
          <w:ilvl w:val="0"/>
          <w:numId w:val="14"/>
        </w:numPr>
        <w:shd w:val="clear" w:color="auto" w:fill="FFFFFF"/>
        <w:tabs>
          <w:tab w:val="left" w:pos="647"/>
        </w:tabs>
        <w:ind w:left="323" w:right="28" w:hanging="324"/>
        <w:jc w:val="both"/>
      </w:pPr>
      <w:r>
        <w:rPr>
          <w:rFonts w:ascii="Times New Roman" w:hAnsi="Times New Roman" w:cs="Times New Roman"/>
          <w:spacing w:val="-1"/>
          <w:sz w:val="24"/>
          <w:szCs w:val="24"/>
        </w:rPr>
        <w:t>Wykonawca zobowiązany jest do wystawiania faktury zbiorczej za wykonane usługi na rzecz Zamawiającego, z jednoczesnym dokładnym wyszczególnieniem rodzaju usług.</w:t>
      </w:r>
      <w:r>
        <w:rPr>
          <w:rFonts w:ascii="Times New Roman" w:hAnsi="Times New Roman" w:cs="Times New Roman"/>
          <w:spacing w:val="-1"/>
          <w:sz w:val="24"/>
          <w:szCs w:val="24"/>
        </w:rPr>
        <w:br/>
      </w:r>
    </w:p>
    <w:p w:rsidR="00EB2C30" w:rsidRDefault="00E15B28">
      <w:pPr>
        <w:pStyle w:val="Standard"/>
        <w:shd w:val="clear" w:color="auto" w:fill="FFFFFF"/>
        <w:tabs>
          <w:tab w:val="left" w:pos="647"/>
        </w:tabs>
        <w:ind w:left="323" w:right="28"/>
        <w:jc w:val="both"/>
      </w:pPr>
      <w:r>
        <w:rPr>
          <w:rFonts w:ascii="Times New Roman" w:hAnsi="Times New Roman" w:cs="Times New Roman"/>
          <w:spacing w:val="-1"/>
          <w:sz w:val="24"/>
          <w:szCs w:val="24"/>
          <w:u w:val="single"/>
        </w:rPr>
        <w:t>W zestawieniu zawartym w załączniku do niniejszego ogłoszenia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 wyszczególnione zostały rodzaje </w:t>
      </w:r>
      <w:r>
        <w:rPr>
          <w:rFonts w:ascii="Times New Roman" w:hAnsi="Times New Roman" w:cs="Times New Roman"/>
          <w:sz w:val="24"/>
          <w:szCs w:val="24"/>
        </w:rPr>
        <w:t xml:space="preserve">przesyłek i innych usług, jakie będą zlecane Wykonawcy oraz orientacyjne ilości danej korespondencji Zamawiający przyjął ilość przesyłek każdego rodzaju w oparciu o analizę własnych potrzeb. Zestawienie zawarte w załączniku do niniejszego ogłoszenia  umożliwia podstawę do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wyliczenia ceny. Zamawiający nie jest zobowiązany do zrealizowania w 100% podanych </w:t>
      </w:r>
      <w:r>
        <w:rPr>
          <w:rFonts w:ascii="Times New Roman" w:hAnsi="Times New Roman" w:cs="Times New Roman"/>
          <w:sz w:val="24"/>
          <w:szCs w:val="24"/>
        </w:rPr>
        <w:t xml:space="preserve">ilości przesyłek. Rodzaje i ilości przesyłek w ramach świadczonych usług są szacunkowe i będą ulegały zmianie w zależności od potrzeb Zamawiającego, na co Wykonawca wyraża zgodę i nie będzie dochodził roszczeń z tytułu zmian ilościowych </w:t>
      </w:r>
      <w:r>
        <w:rPr>
          <w:rFonts w:ascii="Times New Roman" w:hAnsi="Times New Roman" w:cs="Times New Roman"/>
          <w:sz w:val="24"/>
          <w:szCs w:val="24"/>
        </w:rPr>
        <w:br/>
        <w:t xml:space="preserve">i rodzajowych w trakcie realizacji przedmiotu zamówienia. Faktyczne ilości realizowanych przesyłek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mogą odbiegać od podanych ilości. </w:t>
      </w:r>
      <w:r>
        <w:rPr>
          <w:rFonts w:ascii="Times New Roman" w:hAnsi="Times New Roman" w:cs="Times New Roman"/>
          <w:sz w:val="24"/>
          <w:szCs w:val="24"/>
        </w:rPr>
        <w:t>Rodzaje przesyłek nieobjęte wyceną również będą świadczone w oparciu o cennik operatora w dniu nadania</w:t>
      </w:r>
      <w:r w:rsidR="008F2B74">
        <w:rPr>
          <w:rFonts w:ascii="Times New Roman" w:hAnsi="Times New Roman" w:cs="Times New Roman"/>
          <w:sz w:val="24"/>
          <w:szCs w:val="24"/>
        </w:rPr>
        <w:t>.</w:t>
      </w:r>
    </w:p>
    <w:p w:rsidR="00EB2C30" w:rsidRDefault="00E15B28">
      <w:pPr>
        <w:pStyle w:val="Standard"/>
        <w:shd w:val="clear" w:color="auto" w:fill="FFFFFF"/>
        <w:tabs>
          <w:tab w:val="left" w:pos="647"/>
        </w:tabs>
        <w:ind w:left="323" w:right="28"/>
        <w:jc w:val="both"/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Umowa zawarta będzie obowiązywała do daty jej </w:t>
      </w:r>
      <w:r>
        <w:rPr>
          <w:rFonts w:ascii="Times New Roman" w:hAnsi="Times New Roman" w:cs="Times New Roman"/>
          <w:sz w:val="24"/>
          <w:szCs w:val="24"/>
        </w:rPr>
        <w:t>zawarcia lub do wyczerpania maksymalnej kwoty zamówienia.</w:t>
      </w:r>
    </w:p>
    <w:p w:rsidR="00EB2C30" w:rsidRDefault="00EB2C30">
      <w:pPr>
        <w:pStyle w:val="Standard"/>
        <w:widowControl/>
        <w:spacing w:after="200" w:line="276" w:lineRule="auto"/>
      </w:pPr>
    </w:p>
    <w:sectPr w:rsidR="00EB2C30">
      <w:pgSz w:w="11906" w:h="16838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1CD" w:rsidRDefault="00E15B28">
      <w:pPr>
        <w:spacing w:after="0" w:line="240" w:lineRule="auto"/>
      </w:pPr>
      <w:r>
        <w:separator/>
      </w:r>
    </w:p>
  </w:endnote>
  <w:endnote w:type="continuationSeparator" w:id="0">
    <w:p w:rsidR="00F611CD" w:rsidRDefault="00E15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1CD" w:rsidRDefault="00E15B2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611CD" w:rsidRDefault="00E15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7F8B"/>
    <w:multiLevelType w:val="multilevel"/>
    <w:tmpl w:val="913644DA"/>
    <w:styleLink w:val="WWNum31"/>
    <w:lvl w:ilvl="0">
      <w:start w:val="1"/>
      <w:numFmt w:val="decimal"/>
      <w:lvlText w:val="%1."/>
      <w:lvlJc w:val="left"/>
      <w:pPr>
        <w:ind w:left="43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59" w:hanging="360"/>
      </w:pPr>
    </w:lvl>
    <w:lvl w:ilvl="2">
      <w:start w:val="1"/>
      <w:numFmt w:val="lowerRoman"/>
      <w:lvlText w:val="%1.%2.%3."/>
      <w:lvlJc w:val="right"/>
      <w:pPr>
        <w:ind w:left="1879" w:hanging="180"/>
      </w:pPr>
    </w:lvl>
    <w:lvl w:ilvl="3">
      <w:start w:val="1"/>
      <w:numFmt w:val="decimal"/>
      <w:lvlText w:val="%1.%2.%3.%4."/>
      <w:lvlJc w:val="left"/>
      <w:pPr>
        <w:ind w:left="2599" w:hanging="360"/>
      </w:pPr>
    </w:lvl>
    <w:lvl w:ilvl="4">
      <w:start w:val="1"/>
      <w:numFmt w:val="lowerLetter"/>
      <w:lvlText w:val="%1.%2.%3.%4.%5."/>
      <w:lvlJc w:val="left"/>
      <w:pPr>
        <w:ind w:left="3319" w:hanging="360"/>
      </w:pPr>
    </w:lvl>
    <w:lvl w:ilvl="5">
      <w:start w:val="1"/>
      <w:numFmt w:val="lowerRoman"/>
      <w:lvlText w:val="%1.%2.%3.%4.%5.%6."/>
      <w:lvlJc w:val="right"/>
      <w:pPr>
        <w:ind w:left="4039" w:hanging="180"/>
      </w:pPr>
    </w:lvl>
    <w:lvl w:ilvl="6">
      <w:start w:val="1"/>
      <w:numFmt w:val="decimal"/>
      <w:lvlText w:val="%1.%2.%3.%4.%5.%6.%7."/>
      <w:lvlJc w:val="left"/>
      <w:pPr>
        <w:ind w:left="4759" w:hanging="360"/>
      </w:pPr>
    </w:lvl>
    <w:lvl w:ilvl="7">
      <w:start w:val="1"/>
      <w:numFmt w:val="lowerLetter"/>
      <w:lvlText w:val="%1.%2.%3.%4.%5.%6.%7.%8."/>
      <w:lvlJc w:val="left"/>
      <w:pPr>
        <w:ind w:left="5479" w:hanging="360"/>
      </w:pPr>
    </w:lvl>
    <w:lvl w:ilvl="8">
      <w:start w:val="1"/>
      <w:numFmt w:val="lowerRoman"/>
      <w:lvlText w:val="%1.%2.%3.%4.%5.%6.%7.%8.%9."/>
      <w:lvlJc w:val="right"/>
      <w:pPr>
        <w:ind w:left="6199" w:hanging="180"/>
      </w:pPr>
    </w:lvl>
  </w:abstractNum>
  <w:abstractNum w:abstractNumId="1" w15:restartNumberingAfterBreak="0">
    <w:nsid w:val="07BA196F"/>
    <w:multiLevelType w:val="multilevel"/>
    <w:tmpl w:val="C91EF718"/>
    <w:styleLink w:val="WWNum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8A00C85"/>
    <w:multiLevelType w:val="multilevel"/>
    <w:tmpl w:val="006A3ACC"/>
    <w:styleLink w:val="WWNum41"/>
    <w:lvl w:ilvl="0">
      <w:start w:val="5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" w15:restartNumberingAfterBreak="0">
    <w:nsid w:val="0A6C0FA8"/>
    <w:multiLevelType w:val="multilevel"/>
    <w:tmpl w:val="AA66B812"/>
    <w:styleLink w:val="WWNum13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B3E0AEF"/>
    <w:multiLevelType w:val="multilevel"/>
    <w:tmpl w:val="5A40A08E"/>
    <w:styleLink w:val="WWNum23"/>
    <w:lvl w:ilvl="0">
      <w:start w:val="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16" w:hanging="360"/>
      </w:pPr>
    </w:lvl>
    <w:lvl w:ilvl="2">
      <w:start w:val="1"/>
      <w:numFmt w:val="lowerRoman"/>
      <w:lvlText w:val="%1.%2.%3."/>
      <w:lvlJc w:val="right"/>
      <w:pPr>
        <w:ind w:left="2136" w:hanging="180"/>
      </w:pPr>
    </w:lvl>
    <w:lvl w:ilvl="3">
      <w:start w:val="1"/>
      <w:numFmt w:val="decimal"/>
      <w:lvlText w:val="%1.%2.%3.%4."/>
      <w:lvlJc w:val="left"/>
      <w:pPr>
        <w:ind w:left="2856" w:hanging="360"/>
      </w:pPr>
    </w:lvl>
    <w:lvl w:ilvl="4">
      <w:start w:val="1"/>
      <w:numFmt w:val="lowerLetter"/>
      <w:lvlText w:val="%1.%2.%3.%4.%5."/>
      <w:lvlJc w:val="left"/>
      <w:pPr>
        <w:ind w:left="3576" w:hanging="360"/>
      </w:pPr>
    </w:lvl>
    <w:lvl w:ilvl="5">
      <w:start w:val="1"/>
      <w:numFmt w:val="lowerRoman"/>
      <w:lvlText w:val="%1.%2.%3.%4.%5.%6."/>
      <w:lvlJc w:val="right"/>
      <w:pPr>
        <w:ind w:left="4296" w:hanging="180"/>
      </w:pPr>
    </w:lvl>
    <w:lvl w:ilvl="6">
      <w:start w:val="1"/>
      <w:numFmt w:val="decimal"/>
      <w:lvlText w:val="%1.%2.%3.%4.%5.%6.%7."/>
      <w:lvlJc w:val="left"/>
      <w:pPr>
        <w:ind w:left="5016" w:hanging="360"/>
      </w:pPr>
    </w:lvl>
    <w:lvl w:ilvl="7">
      <w:start w:val="1"/>
      <w:numFmt w:val="lowerLetter"/>
      <w:lvlText w:val="%1.%2.%3.%4.%5.%6.%7.%8."/>
      <w:lvlJc w:val="left"/>
      <w:pPr>
        <w:ind w:left="5736" w:hanging="360"/>
      </w:pPr>
    </w:lvl>
    <w:lvl w:ilvl="8">
      <w:start w:val="1"/>
      <w:numFmt w:val="lowerRoman"/>
      <w:lvlText w:val="%1.%2.%3.%4.%5.%6.%7.%8.%9."/>
      <w:lvlJc w:val="right"/>
      <w:pPr>
        <w:ind w:left="6456" w:hanging="180"/>
      </w:pPr>
    </w:lvl>
  </w:abstractNum>
  <w:abstractNum w:abstractNumId="5" w15:restartNumberingAfterBreak="0">
    <w:nsid w:val="0D772E54"/>
    <w:multiLevelType w:val="multilevel"/>
    <w:tmpl w:val="1144B1A8"/>
    <w:styleLink w:val="WWNum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FD176D2"/>
    <w:multiLevelType w:val="multilevel"/>
    <w:tmpl w:val="5B449E6E"/>
    <w:styleLink w:val="WWNum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16032FD5"/>
    <w:multiLevelType w:val="multilevel"/>
    <w:tmpl w:val="7982F174"/>
    <w:styleLink w:val="WWNum19"/>
    <w:lvl w:ilvl="0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1.%2.%3."/>
      <w:lvlJc w:val="right"/>
      <w:pPr>
        <w:ind w:left="2302" w:hanging="180"/>
      </w:pPr>
    </w:lvl>
    <w:lvl w:ilvl="3">
      <w:start w:val="1"/>
      <w:numFmt w:val="decimal"/>
      <w:lvlText w:val="%1.%2.%3.%4."/>
      <w:lvlJc w:val="left"/>
      <w:pPr>
        <w:ind w:left="3022" w:hanging="360"/>
      </w:pPr>
    </w:lvl>
    <w:lvl w:ilvl="4">
      <w:start w:val="1"/>
      <w:numFmt w:val="lowerLetter"/>
      <w:lvlText w:val="%1.%2.%3.%4.%5."/>
      <w:lvlJc w:val="left"/>
      <w:pPr>
        <w:ind w:left="3742" w:hanging="360"/>
      </w:pPr>
    </w:lvl>
    <w:lvl w:ilvl="5">
      <w:start w:val="1"/>
      <w:numFmt w:val="lowerRoman"/>
      <w:lvlText w:val="%1.%2.%3.%4.%5.%6."/>
      <w:lvlJc w:val="right"/>
      <w:pPr>
        <w:ind w:left="4462" w:hanging="180"/>
      </w:pPr>
    </w:lvl>
    <w:lvl w:ilvl="6">
      <w:start w:val="1"/>
      <w:numFmt w:val="decimal"/>
      <w:lvlText w:val="%1.%2.%3.%4.%5.%6.%7."/>
      <w:lvlJc w:val="left"/>
      <w:pPr>
        <w:ind w:left="5182" w:hanging="360"/>
      </w:pPr>
    </w:lvl>
    <w:lvl w:ilvl="7">
      <w:start w:val="1"/>
      <w:numFmt w:val="lowerLetter"/>
      <w:lvlText w:val="%1.%2.%3.%4.%5.%6.%7.%8."/>
      <w:lvlJc w:val="left"/>
      <w:pPr>
        <w:ind w:left="5902" w:hanging="360"/>
      </w:pPr>
    </w:lvl>
    <w:lvl w:ilvl="8">
      <w:start w:val="1"/>
      <w:numFmt w:val="lowerRoman"/>
      <w:lvlText w:val="%1.%2.%3.%4.%5.%6.%7.%8.%9."/>
      <w:lvlJc w:val="right"/>
      <w:pPr>
        <w:ind w:left="6622" w:hanging="180"/>
      </w:pPr>
    </w:lvl>
  </w:abstractNum>
  <w:abstractNum w:abstractNumId="8" w15:restartNumberingAfterBreak="0">
    <w:nsid w:val="1C161E85"/>
    <w:multiLevelType w:val="multilevel"/>
    <w:tmpl w:val="17BE4BCE"/>
    <w:styleLink w:val="WWNum14"/>
    <w:lvl w:ilvl="0">
      <w:start w:val="6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E1D7BA5"/>
    <w:multiLevelType w:val="multilevel"/>
    <w:tmpl w:val="5908F494"/>
    <w:styleLink w:val="WWNum4"/>
    <w:lvl w:ilvl="0">
      <w:start w:val="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1E6C3995"/>
    <w:multiLevelType w:val="multilevel"/>
    <w:tmpl w:val="85D6DAE4"/>
    <w:styleLink w:val="WWNum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ED763DA"/>
    <w:multiLevelType w:val="multilevel"/>
    <w:tmpl w:val="C1D8381E"/>
    <w:styleLink w:val="WWNum27"/>
    <w:lvl w:ilvl="0">
      <w:start w:val="7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210D2964"/>
    <w:multiLevelType w:val="multilevel"/>
    <w:tmpl w:val="42702722"/>
    <w:styleLink w:val="WWNum34"/>
    <w:lvl w:ilvl="0">
      <w:start w:val="1"/>
      <w:numFmt w:val="decimal"/>
      <w:lvlText w:val="%1."/>
      <w:lvlJc w:val="left"/>
      <w:pPr>
        <w:ind w:left="45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67" w:hanging="360"/>
      </w:pPr>
    </w:lvl>
    <w:lvl w:ilvl="2">
      <w:start w:val="1"/>
      <w:numFmt w:val="lowerRoman"/>
      <w:lvlText w:val="%1.%2.%3."/>
      <w:lvlJc w:val="right"/>
      <w:pPr>
        <w:ind w:left="1887" w:hanging="180"/>
      </w:pPr>
    </w:lvl>
    <w:lvl w:ilvl="3">
      <w:start w:val="1"/>
      <w:numFmt w:val="decimal"/>
      <w:lvlText w:val="%1.%2.%3.%4."/>
      <w:lvlJc w:val="left"/>
      <w:pPr>
        <w:ind w:left="2607" w:hanging="360"/>
      </w:pPr>
    </w:lvl>
    <w:lvl w:ilvl="4">
      <w:start w:val="1"/>
      <w:numFmt w:val="lowerLetter"/>
      <w:lvlText w:val="%1.%2.%3.%4.%5."/>
      <w:lvlJc w:val="left"/>
      <w:pPr>
        <w:ind w:left="3327" w:hanging="360"/>
      </w:pPr>
    </w:lvl>
    <w:lvl w:ilvl="5">
      <w:start w:val="1"/>
      <w:numFmt w:val="lowerRoman"/>
      <w:lvlText w:val="%1.%2.%3.%4.%5.%6."/>
      <w:lvlJc w:val="right"/>
      <w:pPr>
        <w:ind w:left="4047" w:hanging="180"/>
      </w:pPr>
    </w:lvl>
    <w:lvl w:ilvl="6">
      <w:start w:val="1"/>
      <w:numFmt w:val="decimal"/>
      <w:lvlText w:val="%1.%2.%3.%4.%5.%6.%7."/>
      <w:lvlJc w:val="left"/>
      <w:pPr>
        <w:ind w:left="4767" w:hanging="360"/>
      </w:pPr>
    </w:lvl>
    <w:lvl w:ilvl="7">
      <w:start w:val="1"/>
      <w:numFmt w:val="lowerLetter"/>
      <w:lvlText w:val="%1.%2.%3.%4.%5.%6.%7.%8."/>
      <w:lvlJc w:val="left"/>
      <w:pPr>
        <w:ind w:left="5487" w:hanging="360"/>
      </w:pPr>
    </w:lvl>
    <w:lvl w:ilvl="8">
      <w:start w:val="1"/>
      <w:numFmt w:val="lowerRoman"/>
      <w:lvlText w:val="%1.%2.%3.%4.%5.%6.%7.%8.%9."/>
      <w:lvlJc w:val="right"/>
      <w:pPr>
        <w:ind w:left="6207" w:hanging="180"/>
      </w:pPr>
    </w:lvl>
  </w:abstractNum>
  <w:abstractNum w:abstractNumId="13" w15:restartNumberingAfterBreak="0">
    <w:nsid w:val="241578B7"/>
    <w:multiLevelType w:val="multilevel"/>
    <w:tmpl w:val="B19E8532"/>
    <w:styleLink w:val="WWNum38"/>
    <w:lvl w:ilvl="0">
      <w:numFmt w:val="bullet"/>
      <w:lvlText w:val=""/>
      <w:lvlJc w:val="left"/>
      <w:pPr>
        <w:ind w:left="2218" w:hanging="360"/>
      </w:pPr>
    </w:lvl>
    <w:lvl w:ilvl="1">
      <w:numFmt w:val="bullet"/>
      <w:lvlText w:val="o"/>
      <w:lvlJc w:val="left"/>
      <w:pPr>
        <w:ind w:left="2938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658" w:hanging="360"/>
      </w:pPr>
    </w:lvl>
    <w:lvl w:ilvl="3">
      <w:numFmt w:val="bullet"/>
      <w:lvlText w:val=""/>
      <w:lvlJc w:val="left"/>
      <w:pPr>
        <w:ind w:left="4378" w:hanging="360"/>
      </w:pPr>
    </w:lvl>
    <w:lvl w:ilvl="4">
      <w:numFmt w:val="bullet"/>
      <w:lvlText w:val="o"/>
      <w:lvlJc w:val="left"/>
      <w:pPr>
        <w:ind w:left="5098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818" w:hanging="360"/>
      </w:pPr>
    </w:lvl>
    <w:lvl w:ilvl="6">
      <w:numFmt w:val="bullet"/>
      <w:lvlText w:val=""/>
      <w:lvlJc w:val="left"/>
      <w:pPr>
        <w:ind w:left="6538" w:hanging="360"/>
      </w:pPr>
    </w:lvl>
    <w:lvl w:ilvl="7">
      <w:numFmt w:val="bullet"/>
      <w:lvlText w:val="o"/>
      <w:lvlJc w:val="left"/>
      <w:pPr>
        <w:ind w:left="7258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978" w:hanging="360"/>
      </w:pPr>
    </w:lvl>
  </w:abstractNum>
  <w:abstractNum w:abstractNumId="14" w15:restartNumberingAfterBreak="0">
    <w:nsid w:val="242B3AF6"/>
    <w:multiLevelType w:val="multilevel"/>
    <w:tmpl w:val="5802A35A"/>
    <w:styleLink w:val="WWNum26"/>
    <w:lvl w:ilvl="0">
      <w:start w:val="7"/>
      <w:numFmt w:val="decimal"/>
      <w:lvlText w:val="%1."/>
      <w:lvlJc w:val="left"/>
      <w:pPr>
        <w:ind w:left="63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8" w:hanging="360"/>
      </w:pPr>
    </w:lvl>
    <w:lvl w:ilvl="2">
      <w:start w:val="1"/>
      <w:numFmt w:val="lowerRoman"/>
      <w:lvlText w:val="%1.%2.%3."/>
      <w:lvlJc w:val="right"/>
      <w:pPr>
        <w:ind w:left="1808" w:hanging="180"/>
      </w:pPr>
    </w:lvl>
    <w:lvl w:ilvl="3">
      <w:start w:val="1"/>
      <w:numFmt w:val="decimal"/>
      <w:lvlText w:val="%1.%2.%3.%4."/>
      <w:lvlJc w:val="left"/>
      <w:pPr>
        <w:ind w:left="2528" w:hanging="360"/>
      </w:pPr>
    </w:lvl>
    <w:lvl w:ilvl="4">
      <w:start w:val="1"/>
      <w:numFmt w:val="lowerLetter"/>
      <w:lvlText w:val="%1.%2.%3.%4.%5."/>
      <w:lvlJc w:val="left"/>
      <w:pPr>
        <w:ind w:left="3248" w:hanging="360"/>
      </w:pPr>
    </w:lvl>
    <w:lvl w:ilvl="5">
      <w:start w:val="1"/>
      <w:numFmt w:val="lowerRoman"/>
      <w:lvlText w:val="%1.%2.%3.%4.%5.%6."/>
      <w:lvlJc w:val="right"/>
      <w:pPr>
        <w:ind w:left="3968" w:hanging="180"/>
      </w:pPr>
    </w:lvl>
    <w:lvl w:ilvl="6">
      <w:start w:val="1"/>
      <w:numFmt w:val="decimal"/>
      <w:lvlText w:val="%1.%2.%3.%4.%5.%6.%7."/>
      <w:lvlJc w:val="left"/>
      <w:pPr>
        <w:ind w:left="4688" w:hanging="360"/>
      </w:pPr>
    </w:lvl>
    <w:lvl w:ilvl="7">
      <w:start w:val="1"/>
      <w:numFmt w:val="lowerLetter"/>
      <w:lvlText w:val="%1.%2.%3.%4.%5.%6.%7.%8."/>
      <w:lvlJc w:val="left"/>
      <w:pPr>
        <w:ind w:left="5408" w:hanging="360"/>
      </w:pPr>
    </w:lvl>
    <w:lvl w:ilvl="8">
      <w:start w:val="1"/>
      <w:numFmt w:val="lowerRoman"/>
      <w:lvlText w:val="%1.%2.%3.%4.%5.%6.%7.%8.%9."/>
      <w:lvlJc w:val="right"/>
      <w:pPr>
        <w:ind w:left="6128" w:hanging="180"/>
      </w:pPr>
    </w:lvl>
  </w:abstractNum>
  <w:abstractNum w:abstractNumId="15" w15:restartNumberingAfterBreak="0">
    <w:nsid w:val="26A2423C"/>
    <w:multiLevelType w:val="multilevel"/>
    <w:tmpl w:val="56CEAC14"/>
    <w:styleLink w:val="WWNum3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2973618F"/>
    <w:multiLevelType w:val="multilevel"/>
    <w:tmpl w:val="C9A8BB86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2B784C31"/>
    <w:multiLevelType w:val="multilevel"/>
    <w:tmpl w:val="8228B44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2C1B48FD"/>
    <w:multiLevelType w:val="multilevel"/>
    <w:tmpl w:val="C362339E"/>
    <w:styleLink w:val="WWNum4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2F936742"/>
    <w:multiLevelType w:val="multilevel"/>
    <w:tmpl w:val="365A6A98"/>
    <w:styleLink w:val="WWNum28"/>
    <w:lvl w:ilvl="0">
      <w:start w:val="7"/>
      <w:numFmt w:val="decimal"/>
      <w:lvlText w:val="%1."/>
      <w:lvlJc w:val="left"/>
      <w:pPr>
        <w:ind w:left="40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83" w:hanging="360"/>
      </w:pPr>
    </w:lvl>
    <w:lvl w:ilvl="2">
      <w:start w:val="1"/>
      <w:numFmt w:val="lowerRoman"/>
      <w:lvlText w:val="%1.%2.%3."/>
      <w:lvlJc w:val="right"/>
      <w:pPr>
        <w:ind w:left="2203" w:hanging="180"/>
      </w:pPr>
    </w:lvl>
    <w:lvl w:ilvl="3">
      <w:start w:val="1"/>
      <w:numFmt w:val="decimal"/>
      <w:lvlText w:val="%1.%2.%3.%4."/>
      <w:lvlJc w:val="left"/>
      <w:pPr>
        <w:ind w:left="2923" w:hanging="360"/>
      </w:pPr>
    </w:lvl>
    <w:lvl w:ilvl="4">
      <w:start w:val="1"/>
      <w:numFmt w:val="lowerLetter"/>
      <w:lvlText w:val="%1.%2.%3.%4.%5."/>
      <w:lvlJc w:val="left"/>
      <w:pPr>
        <w:ind w:left="3643" w:hanging="360"/>
      </w:pPr>
    </w:lvl>
    <w:lvl w:ilvl="5">
      <w:start w:val="1"/>
      <w:numFmt w:val="lowerRoman"/>
      <w:lvlText w:val="%1.%2.%3.%4.%5.%6."/>
      <w:lvlJc w:val="right"/>
      <w:pPr>
        <w:ind w:left="4363" w:hanging="180"/>
      </w:pPr>
    </w:lvl>
    <w:lvl w:ilvl="6">
      <w:start w:val="1"/>
      <w:numFmt w:val="decimal"/>
      <w:lvlText w:val="%1.%2.%3.%4.%5.%6.%7."/>
      <w:lvlJc w:val="left"/>
      <w:pPr>
        <w:ind w:left="5083" w:hanging="360"/>
      </w:pPr>
    </w:lvl>
    <w:lvl w:ilvl="7">
      <w:start w:val="1"/>
      <w:numFmt w:val="lowerLetter"/>
      <w:lvlText w:val="%1.%2.%3.%4.%5.%6.%7.%8."/>
      <w:lvlJc w:val="left"/>
      <w:pPr>
        <w:ind w:left="5803" w:hanging="360"/>
      </w:pPr>
    </w:lvl>
    <w:lvl w:ilvl="8">
      <w:start w:val="1"/>
      <w:numFmt w:val="lowerRoman"/>
      <w:lvlText w:val="%1.%2.%3.%4.%5.%6.%7.%8.%9."/>
      <w:lvlJc w:val="right"/>
      <w:pPr>
        <w:ind w:left="6523" w:hanging="180"/>
      </w:pPr>
    </w:lvl>
  </w:abstractNum>
  <w:abstractNum w:abstractNumId="20" w15:restartNumberingAfterBreak="0">
    <w:nsid w:val="310429BB"/>
    <w:multiLevelType w:val="multilevel"/>
    <w:tmpl w:val="6672B564"/>
    <w:styleLink w:val="WWNum25"/>
    <w:lvl w:ilvl="0">
      <w:start w:val="1"/>
      <w:numFmt w:val="decimal"/>
      <w:lvlText w:val="%1."/>
      <w:lvlJc w:val="left"/>
      <w:pPr>
        <w:ind w:left="9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06" w:hanging="360"/>
      </w:pPr>
    </w:lvl>
    <w:lvl w:ilvl="2">
      <w:start w:val="1"/>
      <w:numFmt w:val="lowerRoman"/>
      <w:lvlText w:val="%1.%2.%3."/>
      <w:lvlJc w:val="right"/>
      <w:pPr>
        <w:ind w:left="2426" w:hanging="180"/>
      </w:pPr>
    </w:lvl>
    <w:lvl w:ilvl="3">
      <w:start w:val="1"/>
      <w:numFmt w:val="decimal"/>
      <w:lvlText w:val="%1.%2.%3.%4."/>
      <w:lvlJc w:val="left"/>
      <w:pPr>
        <w:ind w:left="3146" w:hanging="360"/>
      </w:pPr>
    </w:lvl>
    <w:lvl w:ilvl="4">
      <w:start w:val="1"/>
      <w:numFmt w:val="lowerLetter"/>
      <w:lvlText w:val="%1.%2.%3.%4.%5."/>
      <w:lvlJc w:val="left"/>
      <w:pPr>
        <w:ind w:left="3866" w:hanging="360"/>
      </w:pPr>
    </w:lvl>
    <w:lvl w:ilvl="5">
      <w:start w:val="1"/>
      <w:numFmt w:val="lowerRoman"/>
      <w:lvlText w:val="%1.%2.%3.%4.%5.%6."/>
      <w:lvlJc w:val="right"/>
      <w:pPr>
        <w:ind w:left="4586" w:hanging="180"/>
      </w:pPr>
    </w:lvl>
    <w:lvl w:ilvl="6">
      <w:start w:val="1"/>
      <w:numFmt w:val="decimal"/>
      <w:lvlText w:val="%1.%2.%3.%4.%5.%6.%7."/>
      <w:lvlJc w:val="left"/>
      <w:pPr>
        <w:ind w:left="5306" w:hanging="360"/>
      </w:pPr>
    </w:lvl>
    <w:lvl w:ilvl="7">
      <w:start w:val="1"/>
      <w:numFmt w:val="lowerLetter"/>
      <w:lvlText w:val="%1.%2.%3.%4.%5.%6.%7.%8."/>
      <w:lvlJc w:val="left"/>
      <w:pPr>
        <w:ind w:left="6026" w:hanging="360"/>
      </w:pPr>
    </w:lvl>
    <w:lvl w:ilvl="8">
      <w:start w:val="1"/>
      <w:numFmt w:val="lowerRoman"/>
      <w:lvlText w:val="%1.%2.%3.%4.%5.%6.%7.%8.%9."/>
      <w:lvlJc w:val="right"/>
      <w:pPr>
        <w:ind w:left="6746" w:hanging="180"/>
      </w:pPr>
    </w:lvl>
  </w:abstractNum>
  <w:abstractNum w:abstractNumId="21" w15:restartNumberingAfterBreak="0">
    <w:nsid w:val="39407EA4"/>
    <w:multiLevelType w:val="multilevel"/>
    <w:tmpl w:val="72C45B2C"/>
    <w:styleLink w:val="WWNum6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3DB63342"/>
    <w:multiLevelType w:val="multilevel"/>
    <w:tmpl w:val="62803244"/>
    <w:styleLink w:val="WWNum45"/>
    <w:lvl w:ilvl="0">
      <w:start w:val="1"/>
      <w:numFmt w:val="decimal"/>
      <w:lvlText w:val="%1."/>
      <w:lvlJc w:val="left"/>
      <w:pPr>
        <w:ind w:left="144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 w15:restartNumberingAfterBreak="0">
    <w:nsid w:val="41214B03"/>
    <w:multiLevelType w:val="multilevel"/>
    <w:tmpl w:val="CB92197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4" w15:restartNumberingAfterBreak="0">
    <w:nsid w:val="427553D1"/>
    <w:multiLevelType w:val="multilevel"/>
    <w:tmpl w:val="6BB45E1A"/>
    <w:styleLink w:val="WWNum20"/>
    <w:lvl w:ilvl="0">
      <w:start w:val="7"/>
      <w:numFmt w:val="decimal"/>
      <w:lvlText w:val="%1."/>
      <w:lvlJc w:val="left"/>
      <w:pPr>
        <w:ind w:left="62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04" w:hanging="360"/>
      </w:pPr>
    </w:lvl>
    <w:lvl w:ilvl="2">
      <w:start w:val="1"/>
      <w:numFmt w:val="lowerRoman"/>
      <w:lvlText w:val="%1.%2.%3."/>
      <w:lvlJc w:val="right"/>
      <w:pPr>
        <w:ind w:left="1924" w:hanging="180"/>
      </w:pPr>
    </w:lvl>
    <w:lvl w:ilvl="3">
      <w:start w:val="1"/>
      <w:numFmt w:val="decimal"/>
      <w:lvlText w:val="%1.%2.%3.%4."/>
      <w:lvlJc w:val="left"/>
      <w:pPr>
        <w:ind w:left="2644" w:hanging="360"/>
      </w:pPr>
    </w:lvl>
    <w:lvl w:ilvl="4">
      <w:start w:val="1"/>
      <w:numFmt w:val="lowerLetter"/>
      <w:lvlText w:val="%1.%2.%3.%4.%5."/>
      <w:lvlJc w:val="left"/>
      <w:pPr>
        <w:ind w:left="3364" w:hanging="360"/>
      </w:pPr>
    </w:lvl>
    <w:lvl w:ilvl="5">
      <w:start w:val="1"/>
      <w:numFmt w:val="lowerRoman"/>
      <w:lvlText w:val="%1.%2.%3.%4.%5.%6."/>
      <w:lvlJc w:val="right"/>
      <w:pPr>
        <w:ind w:left="4084" w:hanging="180"/>
      </w:pPr>
    </w:lvl>
    <w:lvl w:ilvl="6">
      <w:start w:val="1"/>
      <w:numFmt w:val="decimal"/>
      <w:lvlText w:val="%1.%2.%3.%4.%5.%6.%7."/>
      <w:lvlJc w:val="left"/>
      <w:pPr>
        <w:ind w:left="4804" w:hanging="360"/>
      </w:pPr>
    </w:lvl>
    <w:lvl w:ilvl="7">
      <w:start w:val="1"/>
      <w:numFmt w:val="lowerLetter"/>
      <w:lvlText w:val="%1.%2.%3.%4.%5.%6.%7.%8."/>
      <w:lvlJc w:val="left"/>
      <w:pPr>
        <w:ind w:left="5524" w:hanging="360"/>
      </w:pPr>
    </w:lvl>
    <w:lvl w:ilvl="8">
      <w:start w:val="1"/>
      <w:numFmt w:val="lowerRoman"/>
      <w:lvlText w:val="%1.%2.%3.%4.%5.%6.%7.%8.%9."/>
      <w:lvlJc w:val="right"/>
      <w:pPr>
        <w:ind w:left="6244" w:hanging="180"/>
      </w:pPr>
    </w:lvl>
  </w:abstractNum>
  <w:abstractNum w:abstractNumId="25" w15:restartNumberingAfterBreak="0">
    <w:nsid w:val="43C35B35"/>
    <w:multiLevelType w:val="multilevel"/>
    <w:tmpl w:val="AED0E9F4"/>
    <w:styleLink w:val="WWNum15"/>
    <w:lvl w:ilvl="0">
      <w:start w:val="1"/>
      <w:numFmt w:val="decimal"/>
      <w:lvlText w:val="%1."/>
      <w:lvlJc w:val="left"/>
      <w:pPr>
        <w:ind w:left="994" w:hanging="360"/>
      </w:pPr>
    </w:lvl>
    <w:lvl w:ilvl="1">
      <w:start w:val="1"/>
      <w:numFmt w:val="lowerLetter"/>
      <w:lvlText w:val="%2."/>
      <w:lvlJc w:val="left"/>
      <w:pPr>
        <w:ind w:left="1714" w:hanging="360"/>
      </w:pPr>
    </w:lvl>
    <w:lvl w:ilvl="2">
      <w:start w:val="1"/>
      <w:numFmt w:val="lowerRoman"/>
      <w:lvlText w:val="%1.%2.%3."/>
      <w:lvlJc w:val="right"/>
      <w:pPr>
        <w:ind w:left="2434" w:hanging="180"/>
      </w:pPr>
    </w:lvl>
    <w:lvl w:ilvl="3">
      <w:start w:val="1"/>
      <w:numFmt w:val="decimal"/>
      <w:lvlText w:val="%1.%2.%3.%4."/>
      <w:lvlJc w:val="left"/>
      <w:pPr>
        <w:ind w:left="3154" w:hanging="360"/>
      </w:pPr>
    </w:lvl>
    <w:lvl w:ilvl="4">
      <w:start w:val="1"/>
      <w:numFmt w:val="lowerLetter"/>
      <w:lvlText w:val="%1.%2.%3.%4.%5."/>
      <w:lvlJc w:val="left"/>
      <w:pPr>
        <w:ind w:left="3874" w:hanging="360"/>
      </w:pPr>
    </w:lvl>
    <w:lvl w:ilvl="5">
      <w:start w:val="1"/>
      <w:numFmt w:val="lowerRoman"/>
      <w:lvlText w:val="%1.%2.%3.%4.%5.%6."/>
      <w:lvlJc w:val="right"/>
      <w:pPr>
        <w:ind w:left="4594" w:hanging="180"/>
      </w:pPr>
    </w:lvl>
    <w:lvl w:ilvl="6">
      <w:start w:val="1"/>
      <w:numFmt w:val="decimal"/>
      <w:lvlText w:val="%1.%2.%3.%4.%5.%6.%7."/>
      <w:lvlJc w:val="left"/>
      <w:pPr>
        <w:ind w:left="5314" w:hanging="360"/>
      </w:pPr>
    </w:lvl>
    <w:lvl w:ilvl="7">
      <w:start w:val="1"/>
      <w:numFmt w:val="lowerLetter"/>
      <w:lvlText w:val="%1.%2.%3.%4.%5.%6.%7.%8."/>
      <w:lvlJc w:val="left"/>
      <w:pPr>
        <w:ind w:left="6034" w:hanging="360"/>
      </w:pPr>
    </w:lvl>
    <w:lvl w:ilvl="8">
      <w:start w:val="1"/>
      <w:numFmt w:val="lowerRoman"/>
      <w:lvlText w:val="%1.%2.%3.%4.%5.%6.%7.%8.%9."/>
      <w:lvlJc w:val="right"/>
      <w:pPr>
        <w:ind w:left="6754" w:hanging="180"/>
      </w:pPr>
    </w:lvl>
  </w:abstractNum>
  <w:abstractNum w:abstractNumId="26" w15:restartNumberingAfterBreak="0">
    <w:nsid w:val="448C007D"/>
    <w:multiLevelType w:val="multilevel"/>
    <w:tmpl w:val="CC0EA902"/>
    <w:styleLink w:val="WWNum37"/>
    <w:lvl w:ilvl="0">
      <w:start w:val="18"/>
      <w:numFmt w:val="decimal"/>
      <w:lvlText w:val="%1."/>
      <w:lvlJc w:val="left"/>
      <w:pPr>
        <w:ind w:left="43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456D3BC3"/>
    <w:multiLevelType w:val="multilevel"/>
    <w:tmpl w:val="D02EFBE2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49841563"/>
    <w:multiLevelType w:val="multilevel"/>
    <w:tmpl w:val="739C942A"/>
    <w:styleLink w:val="WWNum35"/>
    <w:lvl w:ilvl="0">
      <w:start w:val="2"/>
      <w:numFmt w:val="decimal"/>
      <w:lvlText w:val="%1."/>
      <w:lvlJc w:val="left"/>
      <w:pPr>
        <w:ind w:left="45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74" w:hanging="360"/>
      </w:pPr>
    </w:lvl>
    <w:lvl w:ilvl="2">
      <w:start w:val="1"/>
      <w:numFmt w:val="lowerRoman"/>
      <w:lvlText w:val="%1.%2.%3."/>
      <w:lvlJc w:val="right"/>
      <w:pPr>
        <w:ind w:left="1894" w:hanging="180"/>
      </w:pPr>
    </w:lvl>
    <w:lvl w:ilvl="3">
      <w:start w:val="1"/>
      <w:numFmt w:val="decimal"/>
      <w:lvlText w:val="%1.%2.%3.%4."/>
      <w:lvlJc w:val="left"/>
      <w:pPr>
        <w:ind w:left="2614" w:hanging="360"/>
      </w:pPr>
    </w:lvl>
    <w:lvl w:ilvl="4">
      <w:start w:val="1"/>
      <w:numFmt w:val="lowerLetter"/>
      <w:lvlText w:val="%1.%2.%3.%4.%5."/>
      <w:lvlJc w:val="left"/>
      <w:pPr>
        <w:ind w:left="3334" w:hanging="360"/>
      </w:pPr>
    </w:lvl>
    <w:lvl w:ilvl="5">
      <w:start w:val="1"/>
      <w:numFmt w:val="lowerRoman"/>
      <w:lvlText w:val="%1.%2.%3.%4.%5.%6."/>
      <w:lvlJc w:val="right"/>
      <w:pPr>
        <w:ind w:left="4054" w:hanging="180"/>
      </w:pPr>
    </w:lvl>
    <w:lvl w:ilvl="6">
      <w:start w:val="1"/>
      <w:numFmt w:val="decimal"/>
      <w:lvlText w:val="%1.%2.%3.%4.%5.%6.%7."/>
      <w:lvlJc w:val="left"/>
      <w:pPr>
        <w:ind w:left="4774" w:hanging="360"/>
      </w:pPr>
    </w:lvl>
    <w:lvl w:ilvl="7">
      <w:start w:val="1"/>
      <w:numFmt w:val="lowerLetter"/>
      <w:lvlText w:val="%1.%2.%3.%4.%5.%6.%7.%8."/>
      <w:lvlJc w:val="left"/>
      <w:pPr>
        <w:ind w:left="5494" w:hanging="360"/>
      </w:pPr>
    </w:lvl>
    <w:lvl w:ilvl="8">
      <w:start w:val="1"/>
      <w:numFmt w:val="lowerRoman"/>
      <w:lvlText w:val="%1.%2.%3.%4.%5.%6.%7.%8.%9."/>
      <w:lvlJc w:val="right"/>
      <w:pPr>
        <w:ind w:left="6214" w:hanging="180"/>
      </w:pPr>
    </w:lvl>
  </w:abstractNum>
  <w:abstractNum w:abstractNumId="29" w15:restartNumberingAfterBreak="0">
    <w:nsid w:val="4AFF6B37"/>
    <w:multiLevelType w:val="multilevel"/>
    <w:tmpl w:val="B5FAD8AC"/>
    <w:styleLink w:val="WWNum1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4D3354EF"/>
    <w:multiLevelType w:val="multilevel"/>
    <w:tmpl w:val="150829CA"/>
    <w:styleLink w:val="WWNum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506922FB"/>
    <w:multiLevelType w:val="multilevel"/>
    <w:tmpl w:val="83327B1A"/>
    <w:styleLink w:val="WWNum12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5527755B"/>
    <w:multiLevelType w:val="multilevel"/>
    <w:tmpl w:val="E7C0765A"/>
    <w:styleLink w:val="WWNum21"/>
    <w:lvl w:ilvl="0">
      <w:start w:val="1"/>
      <w:numFmt w:val="decimal"/>
      <w:lvlText w:val="%1."/>
      <w:lvlJc w:val="left"/>
      <w:pPr>
        <w:ind w:left="63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354" w:hanging="360"/>
      </w:pPr>
    </w:lvl>
    <w:lvl w:ilvl="2">
      <w:start w:val="1"/>
      <w:numFmt w:val="lowerRoman"/>
      <w:lvlText w:val="%1.%2.%3."/>
      <w:lvlJc w:val="right"/>
      <w:pPr>
        <w:ind w:left="2074" w:hanging="180"/>
      </w:pPr>
    </w:lvl>
    <w:lvl w:ilvl="3">
      <w:start w:val="1"/>
      <w:numFmt w:val="decimal"/>
      <w:lvlText w:val="%1.%2.%3.%4."/>
      <w:lvlJc w:val="left"/>
      <w:pPr>
        <w:ind w:left="2794" w:hanging="360"/>
      </w:pPr>
    </w:lvl>
    <w:lvl w:ilvl="4">
      <w:start w:val="1"/>
      <w:numFmt w:val="lowerLetter"/>
      <w:lvlText w:val="%1.%2.%3.%4.%5."/>
      <w:lvlJc w:val="left"/>
      <w:pPr>
        <w:ind w:left="3514" w:hanging="360"/>
      </w:pPr>
    </w:lvl>
    <w:lvl w:ilvl="5">
      <w:start w:val="1"/>
      <w:numFmt w:val="lowerRoman"/>
      <w:lvlText w:val="%1.%2.%3.%4.%5.%6."/>
      <w:lvlJc w:val="right"/>
      <w:pPr>
        <w:ind w:left="4234" w:hanging="180"/>
      </w:pPr>
    </w:lvl>
    <w:lvl w:ilvl="6">
      <w:start w:val="1"/>
      <w:numFmt w:val="decimal"/>
      <w:lvlText w:val="%1.%2.%3.%4.%5.%6.%7."/>
      <w:lvlJc w:val="left"/>
      <w:pPr>
        <w:ind w:left="4954" w:hanging="360"/>
      </w:pPr>
    </w:lvl>
    <w:lvl w:ilvl="7">
      <w:start w:val="1"/>
      <w:numFmt w:val="lowerLetter"/>
      <w:lvlText w:val="%1.%2.%3.%4.%5.%6.%7.%8."/>
      <w:lvlJc w:val="left"/>
      <w:pPr>
        <w:ind w:left="5674" w:hanging="360"/>
      </w:pPr>
    </w:lvl>
    <w:lvl w:ilvl="8">
      <w:start w:val="1"/>
      <w:numFmt w:val="lowerRoman"/>
      <w:lvlText w:val="%1.%2.%3.%4.%5.%6.%7.%8.%9."/>
      <w:lvlJc w:val="right"/>
      <w:pPr>
        <w:ind w:left="6394" w:hanging="180"/>
      </w:pPr>
    </w:lvl>
  </w:abstractNum>
  <w:abstractNum w:abstractNumId="33" w15:restartNumberingAfterBreak="0">
    <w:nsid w:val="567800F1"/>
    <w:multiLevelType w:val="multilevel"/>
    <w:tmpl w:val="AC282D46"/>
    <w:styleLink w:val="WWNum33"/>
    <w:lvl w:ilvl="0">
      <w:start w:val="1"/>
      <w:numFmt w:val="decimal"/>
      <w:lvlText w:val="%1."/>
      <w:lvlJc w:val="left"/>
      <w:pPr>
        <w:ind w:left="7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7" w:hanging="360"/>
      </w:pPr>
    </w:lvl>
    <w:lvl w:ilvl="2">
      <w:start w:val="1"/>
      <w:numFmt w:val="lowerRoman"/>
      <w:lvlText w:val="%1.%2.%3."/>
      <w:lvlJc w:val="right"/>
      <w:pPr>
        <w:ind w:left="2167" w:hanging="180"/>
      </w:pPr>
    </w:lvl>
    <w:lvl w:ilvl="3">
      <w:start w:val="1"/>
      <w:numFmt w:val="decimal"/>
      <w:lvlText w:val="%1.%2.%3.%4."/>
      <w:lvlJc w:val="left"/>
      <w:pPr>
        <w:ind w:left="2887" w:hanging="360"/>
      </w:pPr>
    </w:lvl>
    <w:lvl w:ilvl="4">
      <w:start w:val="1"/>
      <w:numFmt w:val="lowerLetter"/>
      <w:lvlText w:val="%1.%2.%3.%4.%5."/>
      <w:lvlJc w:val="left"/>
      <w:pPr>
        <w:ind w:left="3607" w:hanging="360"/>
      </w:pPr>
    </w:lvl>
    <w:lvl w:ilvl="5">
      <w:start w:val="1"/>
      <w:numFmt w:val="lowerRoman"/>
      <w:lvlText w:val="%1.%2.%3.%4.%5.%6."/>
      <w:lvlJc w:val="right"/>
      <w:pPr>
        <w:ind w:left="4327" w:hanging="180"/>
      </w:pPr>
    </w:lvl>
    <w:lvl w:ilvl="6">
      <w:start w:val="1"/>
      <w:numFmt w:val="decimal"/>
      <w:lvlText w:val="%1.%2.%3.%4.%5.%6.%7."/>
      <w:lvlJc w:val="left"/>
      <w:pPr>
        <w:ind w:left="5047" w:hanging="360"/>
      </w:pPr>
    </w:lvl>
    <w:lvl w:ilvl="7">
      <w:start w:val="1"/>
      <w:numFmt w:val="lowerLetter"/>
      <w:lvlText w:val="%1.%2.%3.%4.%5.%6.%7.%8."/>
      <w:lvlJc w:val="left"/>
      <w:pPr>
        <w:ind w:left="5767" w:hanging="360"/>
      </w:pPr>
    </w:lvl>
    <w:lvl w:ilvl="8">
      <w:start w:val="1"/>
      <w:numFmt w:val="lowerRoman"/>
      <w:lvlText w:val="%1.%2.%3.%4.%5.%6.%7.%8.%9."/>
      <w:lvlJc w:val="right"/>
      <w:pPr>
        <w:ind w:left="6487" w:hanging="180"/>
      </w:pPr>
    </w:lvl>
  </w:abstractNum>
  <w:abstractNum w:abstractNumId="34" w15:restartNumberingAfterBreak="0">
    <w:nsid w:val="5B8C459B"/>
    <w:multiLevelType w:val="multilevel"/>
    <w:tmpl w:val="0E2628E0"/>
    <w:styleLink w:val="WWNum11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5C2677DB"/>
    <w:multiLevelType w:val="multilevel"/>
    <w:tmpl w:val="CD7EE104"/>
    <w:styleLink w:val="WWNum22"/>
    <w:lvl w:ilvl="0">
      <w:start w:val="7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66" w:hanging="360"/>
      </w:pPr>
    </w:lvl>
    <w:lvl w:ilvl="2">
      <w:start w:val="1"/>
      <w:numFmt w:val="lowerRoman"/>
      <w:lvlText w:val="%1.%2.%3."/>
      <w:lvlJc w:val="right"/>
      <w:pPr>
        <w:ind w:left="1886" w:hanging="180"/>
      </w:pPr>
    </w:lvl>
    <w:lvl w:ilvl="3">
      <w:start w:val="1"/>
      <w:numFmt w:val="decimal"/>
      <w:lvlText w:val="%1.%2.%3.%4."/>
      <w:lvlJc w:val="left"/>
      <w:pPr>
        <w:ind w:left="2606" w:hanging="360"/>
      </w:pPr>
    </w:lvl>
    <w:lvl w:ilvl="4">
      <w:start w:val="1"/>
      <w:numFmt w:val="lowerLetter"/>
      <w:lvlText w:val="%1.%2.%3.%4.%5."/>
      <w:lvlJc w:val="left"/>
      <w:pPr>
        <w:ind w:left="3326" w:hanging="360"/>
      </w:pPr>
    </w:lvl>
    <w:lvl w:ilvl="5">
      <w:start w:val="1"/>
      <w:numFmt w:val="lowerRoman"/>
      <w:lvlText w:val="%1.%2.%3.%4.%5.%6."/>
      <w:lvlJc w:val="right"/>
      <w:pPr>
        <w:ind w:left="4046" w:hanging="180"/>
      </w:pPr>
    </w:lvl>
    <w:lvl w:ilvl="6">
      <w:start w:val="1"/>
      <w:numFmt w:val="decimal"/>
      <w:lvlText w:val="%1.%2.%3.%4.%5.%6.%7."/>
      <w:lvlJc w:val="left"/>
      <w:pPr>
        <w:ind w:left="4766" w:hanging="360"/>
      </w:pPr>
    </w:lvl>
    <w:lvl w:ilvl="7">
      <w:start w:val="1"/>
      <w:numFmt w:val="lowerLetter"/>
      <w:lvlText w:val="%1.%2.%3.%4.%5.%6.%7.%8."/>
      <w:lvlJc w:val="left"/>
      <w:pPr>
        <w:ind w:left="5486" w:hanging="360"/>
      </w:pPr>
    </w:lvl>
    <w:lvl w:ilvl="8">
      <w:start w:val="1"/>
      <w:numFmt w:val="lowerRoman"/>
      <w:lvlText w:val="%1.%2.%3.%4.%5.%6.%7.%8.%9."/>
      <w:lvlJc w:val="right"/>
      <w:pPr>
        <w:ind w:left="6206" w:hanging="180"/>
      </w:pPr>
    </w:lvl>
  </w:abstractNum>
  <w:abstractNum w:abstractNumId="36" w15:restartNumberingAfterBreak="0">
    <w:nsid w:val="5D361C46"/>
    <w:multiLevelType w:val="multilevel"/>
    <w:tmpl w:val="BF328B18"/>
    <w:styleLink w:val="WWNum36"/>
    <w:lvl w:ilvl="0">
      <w:start w:val="14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37" w15:restartNumberingAfterBreak="0">
    <w:nsid w:val="5F852C72"/>
    <w:multiLevelType w:val="multilevel"/>
    <w:tmpl w:val="BC9ACF5C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8" w15:restartNumberingAfterBreak="0">
    <w:nsid w:val="62C55DE2"/>
    <w:multiLevelType w:val="multilevel"/>
    <w:tmpl w:val="056683CA"/>
    <w:styleLink w:val="WWNum4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636" w:hanging="108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4848" w:hanging="1440"/>
      </w:pPr>
    </w:lvl>
  </w:abstractNum>
  <w:abstractNum w:abstractNumId="39" w15:restartNumberingAfterBreak="0">
    <w:nsid w:val="64C5282D"/>
    <w:multiLevelType w:val="multilevel"/>
    <w:tmpl w:val="DF0EA3E2"/>
    <w:styleLink w:val="WWNum16"/>
    <w:lvl w:ilvl="0">
      <w:start w:val="1"/>
      <w:numFmt w:val="decimal"/>
      <w:lvlText w:val="%1."/>
      <w:lvlJc w:val="left"/>
      <w:pPr>
        <w:ind w:left="63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354" w:hanging="360"/>
      </w:pPr>
    </w:lvl>
    <w:lvl w:ilvl="2">
      <w:start w:val="1"/>
      <w:numFmt w:val="lowerRoman"/>
      <w:lvlText w:val="%1.%2.%3."/>
      <w:lvlJc w:val="right"/>
      <w:pPr>
        <w:ind w:left="2074" w:hanging="180"/>
      </w:pPr>
    </w:lvl>
    <w:lvl w:ilvl="3">
      <w:start w:val="1"/>
      <w:numFmt w:val="decimal"/>
      <w:lvlText w:val="%1.%2.%3.%4."/>
      <w:lvlJc w:val="left"/>
      <w:pPr>
        <w:ind w:left="2794" w:hanging="360"/>
      </w:pPr>
    </w:lvl>
    <w:lvl w:ilvl="4">
      <w:start w:val="1"/>
      <w:numFmt w:val="lowerLetter"/>
      <w:lvlText w:val="%1.%2.%3.%4.%5."/>
      <w:lvlJc w:val="left"/>
      <w:pPr>
        <w:ind w:left="3514" w:hanging="360"/>
      </w:pPr>
    </w:lvl>
    <w:lvl w:ilvl="5">
      <w:start w:val="1"/>
      <w:numFmt w:val="lowerRoman"/>
      <w:lvlText w:val="%1.%2.%3.%4.%5.%6."/>
      <w:lvlJc w:val="right"/>
      <w:pPr>
        <w:ind w:left="4234" w:hanging="180"/>
      </w:pPr>
    </w:lvl>
    <w:lvl w:ilvl="6">
      <w:start w:val="1"/>
      <w:numFmt w:val="decimal"/>
      <w:lvlText w:val="%1.%2.%3.%4.%5.%6.%7."/>
      <w:lvlJc w:val="left"/>
      <w:pPr>
        <w:ind w:left="4954" w:hanging="360"/>
      </w:pPr>
    </w:lvl>
    <w:lvl w:ilvl="7">
      <w:start w:val="1"/>
      <w:numFmt w:val="lowerLetter"/>
      <w:lvlText w:val="%1.%2.%3.%4.%5.%6.%7.%8."/>
      <w:lvlJc w:val="left"/>
      <w:pPr>
        <w:ind w:left="5674" w:hanging="360"/>
      </w:pPr>
    </w:lvl>
    <w:lvl w:ilvl="8">
      <w:start w:val="1"/>
      <w:numFmt w:val="lowerRoman"/>
      <w:lvlText w:val="%1.%2.%3.%4.%5.%6.%7.%8.%9."/>
      <w:lvlJc w:val="right"/>
      <w:pPr>
        <w:ind w:left="6394" w:hanging="180"/>
      </w:pPr>
    </w:lvl>
  </w:abstractNum>
  <w:abstractNum w:abstractNumId="40" w15:restartNumberingAfterBreak="0">
    <w:nsid w:val="684B6079"/>
    <w:multiLevelType w:val="multilevel"/>
    <w:tmpl w:val="93F0E7BE"/>
    <w:styleLink w:val="WWNum29"/>
    <w:lvl w:ilvl="0">
      <w:start w:val="1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1" w15:restartNumberingAfterBreak="0">
    <w:nsid w:val="6EC67BE0"/>
    <w:multiLevelType w:val="multilevel"/>
    <w:tmpl w:val="29086490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7544055D"/>
    <w:multiLevelType w:val="multilevel"/>
    <w:tmpl w:val="F77E4A08"/>
    <w:styleLink w:val="WWNum32"/>
    <w:lvl w:ilvl="0">
      <w:start w:val="1"/>
      <w:numFmt w:val="decimal"/>
      <w:lvlText w:val="%1."/>
      <w:lvlJc w:val="left"/>
      <w:pPr>
        <w:ind w:left="7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7" w:hanging="360"/>
      </w:pPr>
    </w:lvl>
    <w:lvl w:ilvl="2">
      <w:start w:val="1"/>
      <w:numFmt w:val="lowerRoman"/>
      <w:lvlText w:val="%1.%2.%3."/>
      <w:lvlJc w:val="right"/>
      <w:pPr>
        <w:ind w:left="2167" w:hanging="180"/>
      </w:pPr>
    </w:lvl>
    <w:lvl w:ilvl="3">
      <w:start w:val="1"/>
      <w:numFmt w:val="decimal"/>
      <w:lvlText w:val="%1.%2.%3.%4."/>
      <w:lvlJc w:val="left"/>
      <w:pPr>
        <w:ind w:left="2887" w:hanging="360"/>
      </w:pPr>
    </w:lvl>
    <w:lvl w:ilvl="4">
      <w:start w:val="1"/>
      <w:numFmt w:val="lowerLetter"/>
      <w:lvlText w:val="%1.%2.%3.%4.%5."/>
      <w:lvlJc w:val="left"/>
      <w:pPr>
        <w:ind w:left="3607" w:hanging="360"/>
      </w:pPr>
    </w:lvl>
    <w:lvl w:ilvl="5">
      <w:start w:val="1"/>
      <w:numFmt w:val="lowerRoman"/>
      <w:lvlText w:val="%1.%2.%3.%4.%5.%6."/>
      <w:lvlJc w:val="right"/>
      <w:pPr>
        <w:ind w:left="4327" w:hanging="180"/>
      </w:pPr>
    </w:lvl>
    <w:lvl w:ilvl="6">
      <w:start w:val="1"/>
      <w:numFmt w:val="decimal"/>
      <w:lvlText w:val="%1.%2.%3.%4.%5.%6.%7."/>
      <w:lvlJc w:val="left"/>
      <w:pPr>
        <w:ind w:left="5047" w:hanging="360"/>
      </w:pPr>
    </w:lvl>
    <w:lvl w:ilvl="7">
      <w:start w:val="1"/>
      <w:numFmt w:val="lowerLetter"/>
      <w:lvlText w:val="%1.%2.%3.%4.%5.%6.%7.%8."/>
      <w:lvlJc w:val="left"/>
      <w:pPr>
        <w:ind w:left="5767" w:hanging="360"/>
      </w:pPr>
    </w:lvl>
    <w:lvl w:ilvl="8">
      <w:start w:val="1"/>
      <w:numFmt w:val="lowerRoman"/>
      <w:lvlText w:val="%1.%2.%3.%4.%5.%6.%7.%8.%9."/>
      <w:lvlJc w:val="right"/>
      <w:pPr>
        <w:ind w:left="6487" w:hanging="180"/>
      </w:pPr>
    </w:lvl>
  </w:abstractNum>
  <w:abstractNum w:abstractNumId="43" w15:restartNumberingAfterBreak="0">
    <w:nsid w:val="76492742"/>
    <w:multiLevelType w:val="multilevel"/>
    <w:tmpl w:val="6DF601CC"/>
    <w:styleLink w:val="WWNum24"/>
    <w:lvl w:ilvl="0">
      <w:start w:val="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44" w15:restartNumberingAfterBreak="0">
    <w:nsid w:val="7E8D3D6A"/>
    <w:multiLevelType w:val="multilevel"/>
    <w:tmpl w:val="7632C1D2"/>
    <w:styleLink w:val="WWNum18"/>
    <w:lvl w:ilvl="0">
      <w:start w:val="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5" w15:restartNumberingAfterBreak="0">
    <w:nsid w:val="7EF72D54"/>
    <w:multiLevelType w:val="multilevel"/>
    <w:tmpl w:val="613CA7D6"/>
    <w:styleLink w:val="WWNum3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7EF72D78"/>
    <w:multiLevelType w:val="multilevel"/>
    <w:tmpl w:val="230CE132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7"/>
  </w:num>
  <w:num w:numId="2">
    <w:abstractNumId w:val="10"/>
  </w:num>
  <w:num w:numId="3">
    <w:abstractNumId w:val="45"/>
  </w:num>
  <w:num w:numId="4">
    <w:abstractNumId w:val="9"/>
  </w:num>
  <w:num w:numId="5">
    <w:abstractNumId w:val="30"/>
  </w:num>
  <w:num w:numId="6">
    <w:abstractNumId w:val="21"/>
  </w:num>
  <w:num w:numId="7">
    <w:abstractNumId w:val="46"/>
  </w:num>
  <w:num w:numId="8">
    <w:abstractNumId w:val="41"/>
  </w:num>
  <w:num w:numId="9">
    <w:abstractNumId w:val="16"/>
  </w:num>
  <w:num w:numId="10">
    <w:abstractNumId w:val="27"/>
  </w:num>
  <w:num w:numId="11">
    <w:abstractNumId w:val="34"/>
  </w:num>
  <w:num w:numId="12">
    <w:abstractNumId w:val="31"/>
  </w:num>
  <w:num w:numId="13">
    <w:abstractNumId w:val="3"/>
  </w:num>
  <w:num w:numId="14">
    <w:abstractNumId w:val="8"/>
  </w:num>
  <w:num w:numId="15">
    <w:abstractNumId w:val="25"/>
  </w:num>
  <w:num w:numId="16">
    <w:abstractNumId w:val="39"/>
  </w:num>
  <w:num w:numId="17">
    <w:abstractNumId w:val="29"/>
  </w:num>
  <w:num w:numId="18">
    <w:abstractNumId w:val="44"/>
  </w:num>
  <w:num w:numId="19">
    <w:abstractNumId w:val="7"/>
  </w:num>
  <w:num w:numId="20">
    <w:abstractNumId w:val="24"/>
  </w:num>
  <w:num w:numId="21">
    <w:abstractNumId w:val="32"/>
  </w:num>
  <w:num w:numId="22">
    <w:abstractNumId w:val="35"/>
  </w:num>
  <w:num w:numId="23">
    <w:abstractNumId w:val="4"/>
  </w:num>
  <w:num w:numId="24">
    <w:abstractNumId w:val="43"/>
  </w:num>
  <w:num w:numId="25">
    <w:abstractNumId w:val="20"/>
  </w:num>
  <w:num w:numId="26">
    <w:abstractNumId w:val="14"/>
  </w:num>
  <w:num w:numId="27">
    <w:abstractNumId w:val="11"/>
  </w:num>
  <w:num w:numId="28">
    <w:abstractNumId w:val="19"/>
  </w:num>
  <w:num w:numId="29">
    <w:abstractNumId w:val="40"/>
  </w:num>
  <w:num w:numId="30">
    <w:abstractNumId w:val="1"/>
  </w:num>
  <w:num w:numId="31">
    <w:abstractNumId w:val="0"/>
  </w:num>
  <w:num w:numId="32">
    <w:abstractNumId w:val="42"/>
  </w:num>
  <w:num w:numId="33">
    <w:abstractNumId w:val="33"/>
  </w:num>
  <w:num w:numId="34">
    <w:abstractNumId w:val="12"/>
  </w:num>
  <w:num w:numId="35">
    <w:abstractNumId w:val="28"/>
  </w:num>
  <w:num w:numId="36">
    <w:abstractNumId w:val="36"/>
  </w:num>
  <w:num w:numId="37">
    <w:abstractNumId w:val="26"/>
  </w:num>
  <w:num w:numId="38">
    <w:abstractNumId w:val="13"/>
  </w:num>
  <w:num w:numId="39">
    <w:abstractNumId w:val="15"/>
  </w:num>
  <w:num w:numId="40">
    <w:abstractNumId w:val="5"/>
  </w:num>
  <w:num w:numId="41">
    <w:abstractNumId w:val="2"/>
  </w:num>
  <w:num w:numId="42">
    <w:abstractNumId w:val="6"/>
  </w:num>
  <w:num w:numId="43">
    <w:abstractNumId w:val="18"/>
  </w:num>
  <w:num w:numId="44">
    <w:abstractNumId w:val="37"/>
  </w:num>
  <w:num w:numId="45">
    <w:abstractNumId w:val="22"/>
  </w:num>
  <w:num w:numId="46">
    <w:abstractNumId w:val="38"/>
  </w:num>
  <w:num w:numId="47">
    <w:abstractNumId w:val="10"/>
    <w:lvlOverride w:ilvl="0">
      <w:startOverride w:val="1"/>
    </w:lvlOverride>
  </w:num>
  <w:num w:numId="48">
    <w:abstractNumId w:val="45"/>
    <w:lvlOverride w:ilvl="0">
      <w:startOverride w:val="1"/>
    </w:lvlOverride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C30"/>
    <w:rsid w:val="000C0BE2"/>
    <w:rsid w:val="00120B8E"/>
    <w:rsid w:val="00312FE8"/>
    <w:rsid w:val="008F2B74"/>
    <w:rsid w:val="00E15B28"/>
    <w:rsid w:val="00EB2C30"/>
    <w:rsid w:val="00F259F7"/>
    <w:rsid w:val="00F6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444021-AFB0-4DE4-B003-617BAD5E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Textbody"/>
    <w:pPr>
      <w:widowControl/>
      <w:spacing w:before="100" w:after="28"/>
      <w:outlineLvl w:val="0"/>
    </w:pPr>
    <w:rPr>
      <w:rFonts w:ascii="Times New Roman" w:hAnsi="Times New Roman" w:cs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</w:style>
  <w:style w:type="paragraph" w:styleId="Adreszwrotnynakopercie">
    <w:name w:val="envelope return"/>
    <w:basedOn w:val="Standard"/>
    <w:rPr>
      <w:rFonts w:cs="F"/>
    </w:rPr>
  </w:style>
  <w:style w:type="paragraph" w:styleId="Adresnakopercie">
    <w:name w:val="envelope address"/>
    <w:basedOn w:val="Standard"/>
    <w:pPr>
      <w:ind w:left="2880"/>
    </w:pPr>
    <w:rPr>
      <w:rFonts w:cs="F"/>
      <w:sz w:val="32"/>
      <w:szCs w:val="24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Akapitzlist">
    <w:name w:val="List Paragraph"/>
    <w:basedOn w:val="Standard"/>
    <w:pPr>
      <w:ind w:left="720"/>
    </w:pPr>
  </w:style>
  <w:style w:type="paragraph" w:styleId="Tekstkomentarza">
    <w:name w:val="annotation text"/>
    <w:basedOn w:val="Standard"/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rPr>
      <w:rFonts w:ascii="Arial" w:eastAsia="Times New Roman" w:hAnsi="Arial" w:cs="Arial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rPr>
      <w:rFonts w:ascii="Times New Roman" w:eastAsia="Times New Roman" w:hAnsi="Times New Roman" w:cs="Times New Roman"/>
      <w:b/>
      <w:bCs/>
      <w:kern w:val="3"/>
      <w:sz w:val="48"/>
      <w:szCs w:val="48"/>
      <w:lang w:eastAsia="pl-P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b w:val="0"/>
      <w:i w:val="0"/>
      <w:sz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  <w:style w:type="numbering" w:customStyle="1" w:styleId="WWNum36">
    <w:name w:val="WWNum36"/>
    <w:basedOn w:val="Bezlisty"/>
    <w:pPr>
      <w:numPr>
        <w:numId w:val="36"/>
      </w:numPr>
    </w:pPr>
  </w:style>
  <w:style w:type="numbering" w:customStyle="1" w:styleId="WWNum37">
    <w:name w:val="WWNum37"/>
    <w:basedOn w:val="Bezlisty"/>
    <w:pPr>
      <w:numPr>
        <w:numId w:val="37"/>
      </w:numPr>
    </w:pPr>
  </w:style>
  <w:style w:type="numbering" w:customStyle="1" w:styleId="WWNum38">
    <w:name w:val="WWNum38"/>
    <w:basedOn w:val="Bezlisty"/>
    <w:pPr>
      <w:numPr>
        <w:numId w:val="38"/>
      </w:numPr>
    </w:pPr>
  </w:style>
  <w:style w:type="numbering" w:customStyle="1" w:styleId="WWNum39">
    <w:name w:val="WWNum39"/>
    <w:basedOn w:val="Bezlisty"/>
    <w:pPr>
      <w:numPr>
        <w:numId w:val="39"/>
      </w:numPr>
    </w:pPr>
  </w:style>
  <w:style w:type="numbering" w:customStyle="1" w:styleId="WWNum40">
    <w:name w:val="WWNum40"/>
    <w:basedOn w:val="Bezlisty"/>
    <w:pPr>
      <w:numPr>
        <w:numId w:val="40"/>
      </w:numPr>
    </w:pPr>
  </w:style>
  <w:style w:type="numbering" w:customStyle="1" w:styleId="WWNum41">
    <w:name w:val="WWNum41"/>
    <w:basedOn w:val="Bezlisty"/>
    <w:pPr>
      <w:numPr>
        <w:numId w:val="41"/>
      </w:numPr>
    </w:pPr>
  </w:style>
  <w:style w:type="numbering" w:customStyle="1" w:styleId="WWNum42">
    <w:name w:val="WWNum42"/>
    <w:basedOn w:val="Bezlisty"/>
    <w:pPr>
      <w:numPr>
        <w:numId w:val="42"/>
      </w:numPr>
    </w:pPr>
  </w:style>
  <w:style w:type="numbering" w:customStyle="1" w:styleId="WWNum43">
    <w:name w:val="WWNum43"/>
    <w:basedOn w:val="Bezlisty"/>
    <w:pPr>
      <w:numPr>
        <w:numId w:val="43"/>
      </w:numPr>
    </w:pPr>
  </w:style>
  <w:style w:type="numbering" w:customStyle="1" w:styleId="WWNum44">
    <w:name w:val="WWNum44"/>
    <w:basedOn w:val="Bezlisty"/>
    <w:pPr>
      <w:numPr>
        <w:numId w:val="44"/>
      </w:numPr>
    </w:pPr>
  </w:style>
  <w:style w:type="numbering" w:customStyle="1" w:styleId="WWNum45">
    <w:name w:val="WWNum45"/>
    <w:basedOn w:val="Bezlisty"/>
    <w:pPr>
      <w:numPr>
        <w:numId w:val="45"/>
      </w:numPr>
    </w:pPr>
  </w:style>
  <w:style w:type="numbering" w:customStyle="1" w:styleId="WWNum46">
    <w:name w:val="WWNum46"/>
    <w:basedOn w:val="Bezlisty"/>
    <w:pPr>
      <w:numPr>
        <w:numId w:val="4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2515</Words>
  <Characters>15090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Informatyzacji Uczelni</dc:creator>
  <cp:lastModifiedBy>Tadeusz Józefczyk</cp:lastModifiedBy>
  <cp:revision>6</cp:revision>
  <cp:lastPrinted>2018-01-15T12:03:00Z</cp:lastPrinted>
  <dcterms:created xsi:type="dcterms:W3CDTF">2022-01-03T07:50:00Z</dcterms:created>
  <dcterms:modified xsi:type="dcterms:W3CDTF">2022-01-05T12:27:00Z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AWF Kraków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