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3E08" w14:textId="77777777" w:rsidR="0047633E" w:rsidRPr="00C41D61" w:rsidRDefault="0047633E" w:rsidP="00243EDD">
      <w:pPr>
        <w:pStyle w:val="pkt"/>
        <w:ind w:left="0" w:firstLine="0"/>
        <w:rPr>
          <w:b/>
          <w:color w:val="000000" w:themeColor="text1"/>
        </w:rPr>
      </w:pPr>
    </w:p>
    <w:p w14:paraId="5ED8A241" w14:textId="77777777" w:rsidR="00243EDD" w:rsidRPr="00C41D61" w:rsidRDefault="00243EDD" w:rsidP="00243EDD">
      <w:pPr>
        <w:pStyle w:val="pkt"/>
        <w:ind w:left="0" w:firstLine="0"/>
        <w:rPr>
          <w:b/>
          <w:color w:val="000000" w:themeColor="text1"/>
        </w:rPr>
      </w:pPr>
      <w:r w:rsidRPr="00C41D61">
        <w:rPr>
          <w:b/>
          <w:color w:val="000000" w:themeColor="text1"/>
        </w:rPr>
        <w:t>Akademia Górniczo - Hutnicza</w:t>
      </w:r>
    </w:p>
    <w:p w14:paraId="37D58070" w14:textId="77777777" w:rsidR="00243EDD" w:rsidRPr="00C41D61" w:rsidRDefault="00243EDD" w:rsidP="00243EDD">
      <w:pPr>
        <w:pStyle w:val="pkt"/>
        <w:ind w:left="0" w:firstLine="0"/>
        <w:rPr>
          <w:b/>
          <w:color w:val="000000" w:themeColor="text1"/>
        </w:rPr>
      </w:pPr>
      <w:r w:rsidRPr="00C41D61">
        <w:rPr>
          <w:b/>
          <w:color w:val="000000" w:themeColor="text1"/>
        </w:rPr>
        <w:t>im. Stanisława Staszica w Krakowie</w:t>
      </w:r>
    </w:p>
    <w:p w14:paraId="14AD26F3" w14:textId="77777777" w:rsidR="00243EDD" w:rsidRPr="00C41D61" w:rsidRDefault="00243EDD" w:rsidP="00243EDD">
      <w:pPr>
        <w:pStyle w:val="pkt"/>
        <w:ind w:left="0" w:firstLine="0"/>
        <w:rPr>
          <w:b/>
          <w:color w:val="000000" w:themeColor="text1"/>
        </w:rPr>
      </w:pPr>
      <w:r w:rsidRPr="00C41D61">
        <w:rPr>
          <w:b/>
          <w:color w:val="000000" w:themeColor="text1"/>
        </w:rPr>
        <w:t>Dział Zamówień Publicznych</w:t>
      </w:r>
    </w:p>
    <w:p w14:paraId="51BBFF15" w14:textId="77777777" w:rsidR="00243EDD" w:rsidRPr="00C41D61" w:rsidRDefault="00243EDD" w:rsidP="00243EDD">
      <w:pPr>
        <w:pStyle w:val="pkt"/>
        <w:ind w:left="0" w:firstLine="0"/>
        <w:rPr>
          <w:bCs/>
          <w:color w:val="000000" w:themeColor="text1"/>
        </w:rPr>
      </w:pPr>
      <w:r w:rsidRPr="00C41D61">
        <w:rPr>
          <w:bCs/>
          <w:color w:val="000000" w:themeColor="text1"/>
        </w:rPr>
        <w:t xml:space="preserve">Al. Mickiewicza 30 </w:t>
      </w:r>
    </w:p>
    <w:p w14:paraId="3435BB6C" w14:textId="77777777" w:rsidR="00243EDD" w:rsidRPr="00C41D61" w:rsidRDefault="00243EDD" w:rsidP="00243EDD">
      <w:pPr>
        <w:pStyle w:val="pkt"/>
        <w:ind w:left="0" w:firstLine="0"/>
        <w:rPr>
          <w:color w:val="000000" w:themeColor="text1"/>
        </w:rPr>
      </w:pPr>
      <w:r w:rsidRPr="00C41D61">
        <w:rPr>
          <w:bCs/>
          <w:color w:val="000000" w:themeColor="text1"/>
        </w:rPr>
        <w:t>30-059 Kraków</w:t>
      </w:r>
    </w:p>
    <w:p w14:paraId="0C63DC34" w14:textId="77777777" w:rsidR="00243EDD" w:rsidRPr="00C41D61" w:rsidRDefault="00243EDD" w:rsidP="00243EDD">
      <w:pPr>
        <w:pStyle w:val="pkt"/>
        <w:rPr>
          <w:color w:val="000000" w:themeColor="text1"/>
        </w:rPr>
      </w:pPr>
    </w:p>
    <w:p w14:paraId="6E0372AE" w14:textId="77777777" w:rsidR="00243EDD" w:rsidRPr="00C41D61" w:rsidRDefault="00243EDD" w:rsidP="00243EDD">
      <w:pPr>
        <w:pStyle w:val="pkt"/>
        <w:rPr>
          <w:color w:val="000000" w:themeColor="text1"/>
        </w:rPr>
      </w:pPr>
    </w:p>
    <w:p w14:paraId="15537B78" w14:textId="77777777" w:rsidR="00243EDD" w:rsidRPr="00C41D61" w:rsidRDefault="00243EDD" w:rsidP="00243EDD">
      <w:pPr>
        <w:pStyle w:val="pkt"/>
        <w:rPr>
          <w:color w:val="000000" w:themeColor="text1"/>
        </w:rPr>
      </w:pPr>
    </w:p>
    <w:p w14:paraId="3EB4609E" w14:textId="7843C04A" w:rsidR="00243EDD" w:rsidRPr="00C41D61" w:rsidRDefault="00243EDD" w:rsidP="00243EDD">
      <w:pPr>
        <w:pStyle w:val="pkt"/>
        <w:tabs>
          <w:tab w:val="right" w:pos="9214"/>
        </w:tabs>
        <w:spacing w:after="840"/>
        <w:ind w:left="0" w:firstLine="0"/>
        <w:rPr>
          <w:color w:val="000000" w:themeColor="text1"/>
        </w:rPr>
      </w:pPr>
      <w:r w:rsidRPr="00C41D61">
        <w:rPr>
          <w:bCs/>
          <w:color w:val="000000" w:themeColor="text1"/>
        </w:rPr>
        <w:t>Znak sprawy:</w:t>
      </w:r>
      <w:r w:rsidRPr="00C41D61">
        <w:rPr>
          <w:b/>
          <w:color w:val="000000" w:themeColor="text1"/>
        </w:rPr>
        <w:t xml:space="preserve"> KC-zp.272-</w:t>
      </w:r>
      <w:r w:rsidR="00FE39FB">
        <w:rPr>
          <w:b/>
          <w:color w:val="000000" w:themeColor="text1"/>
        </w:rPr>
        <w:t>651</w:t>
      </w:r>
      <w:r w:rsidRPr="00C41D61">
        <w:rPr>
          <w:b/>
          <w:color w:val="000000" w:themeColor="text1"/>
        </w:rPr>
        <w:t>/21</w:t>
      </w:r>
      <w:r w:rsidRPr="00C41D61">
        <w:rPr>
          <w:color w:val="000000" w:themeColor="text1"/>
        </w:rPr>
        <w:tab/>
        <w:t>Kraków, 2021-</w:t>
      </w:r>
      <w:r w:rsidR="00FE39FB">
        <w:rPr>
          <w:color w:val="000000" w:themeColor="text1"/>
        </w:rPr>
        <w:t>11</w:t>
      </w:r>
      <w:r w:rsidRPr="00C41D61">
        <w:rPr>
          <w:color w:val="000000" w:themeColor="text1"/>
        </w:rPr>
        <w:t>-</w:t>
      </w:r>
      <w:r w:rsidR="00475DA8" w:rsidRPr="00C41D61">
        <w:rPr>
          <w:color w:val="000000" w:themeColor="text1"/>
        </w:rPr>
        <w:t>0</w:t>
      </w:r>
      <w:r w:rsidR="00FE39FB">
        <w:rPr>
          <w:color w:val="000000" w:themeColor="text1"/>
        </w:rPr>
        <w:t>9</w:t>
      </w:r>
    </w:p>
    <w:tbl>
      <w:tblPr>
        <w:tblW w:w="9330" w:type="dxa"/>
        <w:tblInd w:w="108" w:type="dxa"/>
        <w:tblCellMar>
          <w:left w:w="10" w:type="dxa"/>
          <w:right w:w="10" w:type="dxa"/>
        </w:tblCellMar>
        <w:tblLook w:val="0000" w:firstRow="0" w:lastRow="0" w:firstColumn="0" w:lastColumn="0" w:noHBand="0" w:noVBand="0"/>
      </w:tblPr>
      <w:tblGrid>
        <w:gridCol w:w="9330"/>
      </w:tblGrid>
      <w:tr w:rsidR="00C41D61" w:rsidRPr="00C41D61" w14:paraId="4A29C8D8" w14:textId="77777777" w:rsidTr="00DF18A8">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EB65D1" w14:textId="77777777" w:rsidR="00243EDD" w:rsidRPr="00C41D61" w:rsidRDefault="00243EDD" w:rsidP="00DF18A8">
            <w:pPr>
              <w:pStyle w:val="Tytu"/>
              <w:rPr>
                <w:color w:val="000000" w:themeColor="text1"/>
              </w:rPr>
            </w:pPr>
            <w:r w:rsidRPr="00C41D61">
              <w:rPr>
                <w:color w:val="000000" w:themeColor="text1"/>
              </w:rPr>
              <w:t>SPECYFIKACJA WARUNKÓW ZAMÓWIENIA</w:t>
            </w:r>
          </w:p>
          <w:p w14:paraId="69ADC349" w14:textId="77777777" w:rsidR="00243EDD" w:rsidRPr="00C41D61" w:rsidRDefault="00243EDD" w:rsidP="00DF18A8">
            <w:pPr>
              <w:keepNext/>
              <w:spacing w:after="240"/>
              <w:jc w:val="center"/>
              <w:outlineLvl w:val="1"/>
              <w:rPr>
                <w:color w:val="000000" w:themeColor="text1"/>
              </w:rPr>
            </w:pPr>
            <w:r w:rsidRPr="00C41D61">
              <w:rPr>
                <w:color w:val="000000" w:themeColor="text1"/>
                <w:lang w:eastAsia="ar-SA"/>
              </w:rPr>
              <w:t>zwana dalej</w:t>
            </w:r>
            <w:r w:rsidRPr="00C41D61">
              <w:rPr>
                <w:b/>
                <w:color w:val="000000" w:themeColor="text1"/>
                <w:lang w:eastAsia="ar-SA"/>
              </w:rPr>
              <w:t xml:space="preserve"> (SWZ)</w:t>
            </w:r>
          </w:p>
        </w:tc>
      </w:tr>
    </w:tbl>
    <w:p w14:paraId="400AF3F0" w14:textId="395300FF" w:rsidR="00243EDD" w:rsidRPr="00FE39FB" w:rsidRDefault="003A515D" w:rsidP="00FE39FB">
      <w:pPr>
        <w:jc w:val="center"/>
        <w:rPr>
          <w:b/>
          <w:sz w:val="28"/>
          <w:szCs w:val="28"/>
        </w:rPr>
      </w:pPr>
      <w:r w:rsidRPr="00FE39FB">
        <w:rPr>
          <w:b/>
          <w:color w:val="000000" w:themeColor="text1"/>
          <w:sz w:val="28"/>
          <w:szCs w:val="28"/>
        </w:rPr>
        <w:t xml:space="preserve">na </w:t>
      </w:r>
      <w:r w:rsidR="00475DA8" w:rsidRPr="00FE39FB">
        <w:rPr>
          <w:b/>
          <w:color w:val="000000" w:themeColor="text1"/>
          <w:sz w:val="28"/>
          <w:szCs w:val="28"/>
        </w:rPr>
        <w:t>usługę przeprowadzenia</w:t>
      </w:r>
      <w:r w:rsidR="00B77D42" w:rsidRPr="00FE39FB">
        <w:rPr>
          <w:b/>
          <w:color w:val="000000" w:themeColor="text1"/>
          <w:sz w:val="28"/>
          <w:szCs w:val="28"/>
        </w:rPr>
        <w:t xml:space="preserve"> </w:t>
      </w:r>
      <w:r w:rsidR="00B77D42" w:rsidRPr="00FE39FB">
        <w:rPr>
          <w:b/>
          <w:sz w:val="28"/>
          <w:szCs w:val="28"/>
        </w:rPr>
        <w:t xml:space="preserve">szkolenia z zakresu obsługi  </w:t>
      </w:r>
      <w:r w:rsidR="00FE39FB" w:rsidRPr="00FE39FB">
        <w:rPr>
          <w:b/>
          <w:sz w:val="28"/>
          <w:szCs w:val="28"/>
        </w:rPr>
        <w:t xml:space="preserve">oprogramowania ZEISS </w:t>
      </w:r>
      <w:proofErr w:type="spellStart"/>
      <w:r w:rsidR="00FE39FB" w:rsidRPr="00FE39FB">
        <w:rPr>
          <w:b/>
          <w:sz w:val="28"/>
          <w:szCs w:val="28"/>
        </w:rPr>
        <w:t>Reverse</w:t>
      </w:r>
      <w:proofErr w:type="spellEnd"/>
      <w:r w:rsidR="00FE39FB" w:rsidRPr="00FE39FB">
        <w:rPr>
          <w:b/>
          <w:sz w:val="28"/>
          <w:szCs w:val="28"/>
        </w:rPr>
        <w:t xml:space="preserve"> Engineering dla 5 osób </w:t>
      </w:r>
      <w:r w:rsidR="00B77D42" w:rsidRPr="00FE39FB">
        <w:rPr>
          <w:b/>
          <w:sz w:val="28"/>
          <w:szCs w:val="28"/>
        </w:rPr>
        <w:t>– Szkolenie w ramach projektu POWR.03.05.00-00-Z309/18</w:t>
      </w:r>
      <w:r w:rsidR="00475DA8" w:rsidRPr="00FE39FB">
        <w:rPr>
          <w:b/>
          <w:color w:val="000000" w:themeColor="text1"/>
          <w:sz w:val="28"/>
          <w:szCs w:val="28"/>
        </w:rPr>
        <w:t>, pt. Zintegrowany Program Rozwoju Akademii Górniczo-Hutniczej w Krakowie</w:t>
      </w:r>
      <w:r w:rsidR="00B77D42" w:rsidRPr="00FE39FB">
        <w:rPr>
          <w:b/>
          <w:color w:val="000000" w:themeColor="text1"/>
          <w:sz w:val="28"/>
          <w:szCs w:val="28"/>
        </w:rPr>
        <w:t xml:space="preserve"> II</w:t>
      </w:r>
      <w:r w:rsidR="00475DA8" w:rsidRPr="00FE39FB">
        <w:rPr>
          <w:b/>
          <w:color w:val="000000" w:themeColor="text1"/>
          <w:sz w:val="28"/>
          <w:szCs w:val="28"/>
        </w:rPr>
        <w:t xml:space="preserve"> - K</w:t>
      </w:r>
      <w:r w:rsidR="00BA67BC">
        <w:rPr>
          <w:b/>
          <w:color w:val="000000" w:themeColor="text1"/>
          <w:sz w:val="28"/>
          <w:szCs w:val="28"/>
        </w:rPr>
        <w:t>C</w:t>
      </w:r>
      <w:r w:rsidR="00475DA8" w:rsidRPr="00FE39FB">
        <w:rPr>
          <w:b/>
          <w:color w:val="000000" w:themeColor="text1"/>
          <w:sz w:val="28"/>
          <w:szCs w:val="28"/>
        </w:rPr>
        <w:t>-zp.272-</w:t>
      </w:r>
      <w:r w:rsidR="00FE39FB" w:rsidRPr="00FE39FB">
        <w:rPr>
          <w:b/>
          <w:color w:val="000000" w:themeColor="text1"/>
          <w:sz w:val="28"/>
          <w:szCs w:val="28"/>
        </w:rPr>
        <w:t>651</w:t>
      </w:r>
      <w:r w:rsidR="00475DA8" w:rsidRPr="00FE39FB">
        <w:rPr>
          <w:b/>
          <w:color w:val="000000" w:themeColor="text1"/>
          <w:sz w:val="28"/>
          <w:szCs w:val="28"/>
        </w:rPr>
        <w:t>/21</w:t>
      </w:r>
    </w:p>
    <w:p w14:paraId="7F3D267C" w14:textId="77777777" w:rsidR="00243EDD" w:rsidRPr="00C41D61" w:rsidRDefault="00243EDD" w:rsidP="00243EDD">
      <w:pPr>
        <w:jc w:val="center"/>
        <w:rPr>
          <w:b/>
          <w:color w:val="000000" w:themeColor="text1"/>
          <w:sz w:val="32"/>
          <w:szCs w:val="32"/>
        </w:rPr>
      </w:pPr>
    </w:p>
    <w:p w14:paraId="67FA5D41" w14:textId="77777777" w:rsidR="00243EDD" w:rsidRPr="00C41D61" w:rsidRDefault="00243EDD" w:rsidP="00243EDD">
      <w:pPr>
        <w:jc w:val="center"/>
        <w:rPr>
          <w:b/>
          <w:color w:val="000000" w:themeColor="text1"/>
          <w:sz w:val="32"/>
          <w:szCs w:val="32"/>
        </w:rPr>
      </w:pPr>
    </w:p>
    <w:p w14:paraId="0AD86A59" w14:textId="77777777" w:rsidR="00243EDD" w:rsidRPr="00C41D61" w:rsidRDefault="00243EDD" w:rsidP="00243EDD">
      <w:pPr>
        <w:jc w:val="both"/>
        <w:rPr>
          <w:color w:val="000000" w:themeColor="text1"/>
        </w:rPr>
      </w:pPr>
      <w:r w:rsidRPr="00C41D61">
        <w:rPr>
          <w:color w:val="000000" w:themeColor="text1"/>
        </w:rPr>
        <w:t xml:space="preserve">Postępowanie o udzielenie zamówienia prowadzone jest na podstawie ustawy z dnia 11 września 2019 r. Prawo zamówień publicznych (Dz.U. </w:t>
      </w:r>
      <w:r w:rsidR="00104E13" w:rsidRPr="00C41D61">
        <w:rPr>
          <w:color w:val="000000" w:themeColor="text1"/>
        </w:rPr>
        <w:t xml:space="preserve">2019 </w:t>
      </w:r>
      <w:r w:rsidRPr="00C41D61">
        <w:rPr>
          <w:color w:val="000000" w:themeColor="text1"/>
        </w:rPr>
        <w:t xml:space="preserve">poz. 2019 ze zm.),, zwanej dalej ”ustawą </w:t>
      </w:r>
      <w:proofErr w:type="spellStart"/>
      <w:r w:rsidRPr="00C41D61">
        <w:rPr>
          <w:color w:val="000000" w:themeColor="text1"/>
        </w:rPr>
        <w:t>Pzp</w:t>
      </w:r>
      <w:proofErr w:type="spellEnd"/>
      <w:r w:rsidRPr="00C41D61">
        <w:rPr>
          <w:color w:val="000000" w:themeColor="text1"/>
        </w:rPr>
        <w:t xml:space="preserve">”. </w:t>
      </w:r>
    </w:p>
    <w:p w14:paraId="2B7482BE" w14:textId="77777777" w:rsidR="00243EDD" w:rsidRPr="00C41D61" w:rsidRDefault="00243EDD" w:rsidP="00243EDD">
      <w:pPr>
        <w:jc w:val="both"/>
        <w:rPr>
          <w:color w:val="000000" w:themeColor="text1"/>
        </w:rPr>
      </w:pPr>
    </w:p>
    <w:p w14:paraId="2FC88585" w14:textId="77777777" w:rsidR="00243EDD" w:rsidRPr="00C41D61" w:rsidRDefault="00243EDD" w:rsidP="00243EDD">
      <w:pPr>
        <w:jc w:val="both"/>
        <w:rPr>
          <w:color w:val="000000" w:themeColor="text1"/>
        </w:rPr>
      </w:pPr>
    </w:p>
    <w:p w14:paraId="3AB718A2" w14:textId="77777777" w:rsidR="00243EDD" w:rsidRPr="00C41D61" w:rsidRDefault="00243EDD" w:rsidP="00243EDD">
      <w:pPr>
        <w:jc w:val="both"/>
        <w:rPr>
          <w:color w:val="000000" w:themeColor="text1"/>
        </w:rPr>
      </w:pPr>
    </w:p>
    <w:p w14:paraId="1D38C61C" w14:textId="77777777" w:rsidR="00243EDD" w:rsidRPr="00C41D61" w:rsidRDefault="00243EDD" w:rsidP="00243EDD">
      <w:pPr>
        <w:jc w:val="both"/>
        <w:rPr>
          <w:color w:val="000000" w:themeColor="text1"/>
        </w:rPr>
      </w:pPr>
    </w:p>
    <w:p w14:paraId="2614F00C" w14:textId="77777777" w:rsidR="00243EDD" w:rsidRPr="00C41D61" w:rsidRDefault="00243EDD" w:rsidP="00243EDD">
      <w:pPr>
        <w:jc w:val="both"/>
        <w:rPr>
          <w:color w:val="000000" w:themeColor="text1"/>
        </w:rPr>
      </w:pPr>
    </w:p>
    <w:p w14:paraId="0C49C7F7" w14:textId="77777777" w:rsidR="00243EDD" w:rsidRPr="00C41D61" w:rsidRDefault="00243EDD" w:rsidP="00243EDD">
      <w:pPr>
        <w:jc w:val="both"/>
        <w:rPr>
          <w:color w:val="000000" w:themeColor="text1"/>
        </w:rPr>
      </w:pPr>
    </w:p>
    <w:p w14:paraId="05890CC6" w14:textId="77777777" w:rsidR="00243EDD" w:rsidRPr="00C41D61" w:rsidRDefault="00243EDD" w:rsidP="00243EDD">
      <w:pPr>
        <w:jc w:val="both"/>
        <w:rPr>
          <w:color w:val="000000" w:themeColor="text1"/>
        </w:rPr>
      </w:pPr>
    </w:p>
    <w:p w14:paraId="75BBCAB0" w14:textId="77777777" w:rsidR="00243EDD" w:rsidRPr="00C41D61" w:rsidRDefault="00243EDD" w:rsidP="00243EDD">
      <w:pPr>
        <w:jc w:val="both"/>
        <w:rPr>
          <w:color w:val="000000" w:themeColor="text1"/>
        </w:rPr>
      </w:pPr>
    </w:p>
    <w:p w14:paraId="405BBC12" w14:textId="77777777" w:rsidR="00243EDD" w:rsidRPr="00C41D61" w:rsidRDefault="00243EDD" w:rsidP="00243EDD">
      <w:pPr>
        <w:jc w:val="both"/>
        <w:rPr>
          <w:rFonts w:ascii="Verdana" w:hAnsi="Verdana" w:cs="Verdana"/>
          <w:b/>
          <w:color w:val="000000" w:themeColor="text1"/>
          <w:sz w:val="18"/>
          <w:szCs w:val="18"/>
          <w:lang w:eastAsia="zh-CN"/>
        </w:rPr>
      </w:pPr>
    </w:p>
    <w:p w14:paraId="1A4ADB61" w14:textId="77777777" w:rsidR="00243EDD" w:rsidRPr="00C41D61" w:rsidRDefault="00243EDD" w:rsidP="00243EDD">
      <w:pPr>
        <w:jc w:val="both"/>
        <w:rPr>
          <w:rFonts w:ascii="Verdana" w:hAnsi="Verdana" w:cs="Verdana"/>
          <w:b/>
          <w:color w:val="000000" w:themeColor="text1"/>
          <w:sz w:val="18"/>
          <w:szCs w:val="18"/>
          <w:lang w:eastAsia="zh-CN"/>
        </w:rPr>
      </w:pPr>
    </w:p>
    <w:p w14:paraId="44CECDBD" w14:textId="77777777" w:rsidR="00243EDD" w:rsidRPr="00C41D61" w:rsidRDefault="00243EDD" w:rsidP="00243EDD">
      <w:pPr>
        <w:jc w:val="both"/>
        <w:rPr>
          <w:rFonts w:ascii="Verdana" w:hAnsi="Verdana" w:cs="Verdana"/>
          <w:b/>
          <w:color w:val="000000" w:themeColor="text1"/>
          <w:sz w:val="18"/>
          <w:szCs w:val="18"/>
          <w:lang w:eastAsia="zh-CN"/>
        </w:rPr>
      </w:pPr>
    </w:p>
    <w:p w14:paraId="4CB799A9" w14:textId="77777777" w:rsidR="00243EDD" w:rsidRPr="00C41D61" w:rsidRDefault="00243EDD" w:rsidP="00243EDD">
      <w:pPr>
        <w:jc w:val="both"/>
        <w:rPr>
          <w:rFonts w:ascii="Verdana" w:hAnsi="Verdana" w:cs="Verdana"/>
          <w:b/>
          <w:color w:val="000000" w:themeColor="text1"/>
          <w:sz w:val="18"/>
          <w:szCs w:val="18"/>
          <w:lang w:eastAsia="zh-CN"/>
        </w:rPr>
      </w:pPr>
    </w:p>
    <w:p w14:paraId="3A8EC59B" w14:textId="77777777" w:rsidR="00243EDD" w:rsidRDefault="00243EDD" w:rsidP="00243EDD">
      <w:pPr>
        <w:jc w:val="both"/>
        <w:rPr>
          <w:color w:val="000000" w:themeColor="text1"/>
        </w:rPr>
      </w:pPr>
    </w:p>
    <w:p w14:paraId="123FA3A7" w14:textId="77777777" w:rsidR="00BC350B" w:rsidRDefault="00BC350B" w:rsidP="00243EDD">
      <w:pPr>
        <w:jc w:val="both"/>
        <w:rPr>
          <w:color w:val="000000" w:themeColor="text1"/>
        </w:rPr>
      </w:pPr>
    </w:p>
    <w:p w14:paraId="2E75F710" w14:textId="77777777" w:rsidR="00BC350B" w:rsidRDefault="00BC350B" w:rsidP="00243EDD">
      <w:pPr>
        <w:jc w:val="both"/>
        <w:rPr>
          <w:color w:val="000000" w:themeColor="text1"/>
        </w:rPr>
      </w:pPr>
    </w:p>
    <w:p w14:paraId="7E93FFE5" w14:textId="4055A5C9" w:rsidR="000F33EE" w:rsidRDefault="000F33EE" w:rsidP="00243EDD">
      <w:pPr>
        <w:jc w:val="both"/>
        <w:rPr>
          <w:color w:val="000000" w:themeColor="text1"/>
        </w:rPr>
      </w:pPr>
    </w:p>
    <w:p w14:paraId="30C5F792" w14:textId="35B776EE" w:rsidR="00FE39FB" w:rsidRDefault="00FE39FB" w:rsidP="00243EDD">
      <w:pPr>
        <w:jc w:val="both"/>
        <w:rPr>
          <w:color w:val="000000" w:themeColor="text1"/>
        </w:rPr>
      </w:pPr>
    </w:p>
    <w:p w14:paraId="5A5A4899" w14:textId="54A00201" w:rsidR="00FE39FB" w:rsidRDefault="00FE39FB" w:rsidP="00243EDD">
      <w:pPr>
        <w:jc w:val="both"/>
        <w:rPr>
          <w:color w:val="000000" w:themeColor="text1"/>
        </w:rPr>
      </w:pPr>
    </w:p>
    <w:p w14:paraId="1979B3D6" w14:textId="6CF4D98E" w:rsidR="00FE39FB" w:rsidRDefault="00FE39FB" w:rsidP="00243EDD">
      <w:pPr>
        <w:jc w:val="both"/>
        <w:rPr>
          <w:color w:val="000000" w:themeColor="text1"/>
        </w:rPr>
      </w:pPr>
    </w:p>
    <w:p w14:paraId="084AFB00" w14:textId="77777777" w:rsidR="00FE39FB" w:rsidRDefault="00FE39FB" w:rsidP="00243EDD">
      <w:pPr>
        <w:jc w:val="both"/>
        <w:rPr>
          <w:color w:val="000000" w:themeColor="text1"/>
        </w:rPr>
      </w:pPr>
    </w:p>
    <w:p w14:paraId="0ECCE14A" w14:textId="77777777" w:rsidR="00BC350B" w:rsidRPr="00C41D61" w:rsidRDefault="00BC350B" w:rsidP="00243EDD">
      <w:pPr>
        <w:jc w:val="both"/>
        <w:rPr>
          <w:color w:val="000000" w:themeColor="text1"/>
        </w:rPr>
      </w:pPr>
    </w:p>
    <w:p w14:paraId="64EB9957" w14:textId="77777777" w:rsidR="00243EDD" w:rsidRPr="00C41D61" w:rsidRDefault="00243EDD" w:rsidP="00243EDD">
      <w:pPr>
        <w:jc w:val="both"/>
        <w:rPr>
          <w:color w:val="000000" w:themeColor="text1"/>
        </w:rPr>
      </w:pPr>
    </w:p>
    <w:p w14:paraId="3D66870E" w14:textId="77777777" w:rsidR="00243EDD" w:rsidRPr="009C4B32" w:rsidRDefault="00243EDD" w:rsidP="00663233">
      <w:pPr>
        <w:pStyle w:val="Nagwek1"/>
        <w:numPr>
          <w:ilvl w:val="0"/>
          <w:numId w:val="3"/>
        </w:numPr>
        <w:spacing w:before="0" w:after="0"/>
        <w:rPr>
          <w:color w:val="000000" w:themeColor="text1"/>
          <w:sz w:val="20"/>
          <w:szCs w:val="20"/>
        </w:rPr>
      </w:pPr>
      <w:bookmarkStart w:id="0" w:name="_Toc258314242"/>
      <w:r w:rsidRPr="009C4B32">
        <w:rPr>
          <w:color w:val="000000" w:themeColor="text1"/>
          <w:sz w:val="20"/>
          <w:szCs w:val="20"/>
        </w:rPr>
        <w:lastRenderedPageBreak/>
        <w:t>Nazwa oraz adres Zamawiającego</w:t>
      </w:r>
      <w:bookmarkEnd w:id="0"/>
    </w:p>
    <w:p w14:paraId="215805DF" w14:textId="77777777" w:rsidR="00243EDD" w:rsidRPr="009C4B32" w:rsidRDefault="00243EDD" w:rsidP="00663233">
      <w:pPr>
        <w:pStyle w:val="Tekstpodstawowy"/>
        <w:spacing w:after="0"/>
        <w:ind w:left="360"/>
        <w:rPr>
          <w:color w:val="000000" w:themeColor="text1"/>
          <w:sz w:val="20"/>
          <w:szCs w:val="20"/>
        </w:rPr>
      </w:pPr>
      <w:r w:rsidRPr="009C4B32">
        <w:rPr>
          <w:color w:val="000000" w:themeColor="text1"/>
          <w:sz w:val="20"/>
          <w:szCs w:val="20"/>
        </w:rPr>
        <w:t xml:space="preserve"> Akademia Górniczo - Hutnicza im. Stanisława Staszica w Krakowie,</w:t>
      </w:r>
    </w:p>
    <w:p w14:paraId="48E5F110" w14:textId="77777777" w:rsidR="00243EDD" w:rsidRPr="009C4B32" w:rsidRDefault="00243EDD" w:rsidP="00663233">
      <w:pPr>
        <w:pStyle w:val="Tekstpodstawowy"/>
        <w:spacing w:after="0"/>
        <w:ind w:left="360"/>
        <w:rPr>
          <w:color w:val="000000" w:themeColor="text1"/>
          <w:sz w:val="20"/>
          <w:szCs w:val="20"/>
        </w:rPr>
      </w:pPr>
      <w:r w:rsidRPr="009C4B32">
        <w:rPr>
          <w:color w:val="000000" w:themeColor="text1"/>
          <w:sz w:val="20"/>
          <w:szCs w:val="20"/>
        </w:rPr>
        <w:t xml:space="preserve"> al. Mickiewicza 30 </w:t>
      </w:r>
    </w:p>
    <w:p w14:paraId="385DBD5E" w14:textId="77777777" w:rsidR="00243EDD" w:rsidRPr="009C4B32" w:rsidRDefault="00243EDD" w:rsidP="00663233">
      <w:pPr>
        <w:pStyle w:val="Tekstpodstawowy"/>
        <w:spacing w:after="0"/>
        <w:ind w:left="360"/>
        <w:rPr>
          <w:color w:val="000000" w:themeColor="text1"/>
          <w:sz w:val="20"/>
          <w:szCs w:val="20"/>
        </w:rPr>
      </w:pPr>
      <w:r w:rsidRPr="009C4B32">
        <w:rPr>
          <w:color w:val="000000" w:themeColor="text1"/>
          <w:sz w:val="20"/>
          <w:szCs w:val="20"/>
        </w:rPr>
        <w:t xml:space="preserve"> 30-059 Kraków</w:t>
      </w:r>
    </w:p>
    <w:p w14:paraId="7F368EB8" w14:textId="77777777" w:rsidR="00243EDD" w:rsidRPr="009C4B32" w:rsidRDefault="00243EDD" w:rsidP="00663233">
      <w:pPr>
        <w:pStyle w:val="Tekstpodstawowy"/>
        <w:spacing w:after="0"/>
        <w:ind w:left="360"/>
        <w:rPr>
          <w:color w:val="000000" w:themeColor="text1"/>
          <w:sz w:val="20"/>
          <w:szCs w:val="20"/>
        </w:rPr>
      </w:pPr>
      <w:r w:rsidRPr="009C4B32">
        <w:rPr>
          <w:color w:val="000000" w:themeColor="text1"/>
          <w:sz w:val="20"/>
          <w:szCs w:val="20"/>
        </w:rPr>
        <w:t xml:space="preserve"> Tel.: 0-12 617-35-95</w:t>
      </w:r>
    </w:p>
    <w:p w14:paraId="6B0E254C" w14:textId="77777777" w:rsidR="00243EDD" w:rsidRPr="009C4B32" w:rsidRDefault="00243EDD" w:rsidP="00663233">
      <w:pPr>
        <w:pStyle w:val="Tekstpodstawowy"/>
        <w:spacing w:after="0"/>
        <w:ind w:left="360"/>
        <w:rPr>
          <w:color w:val="000000" w:themeColor="text1"/>
          <w:sz w:val="20"/>
          <w:szCs w:val="20"/>
        </w:rPr>
      </w:pPr>
      <w:r w:rsidRPr="009C4B32">
        <w:rPr>
          <w:color w:val="000000" w:themeColor="text1"/>
          <w:sz w:val="20"/>
          <w:szCs w:val="20"/>
        </w:rPr>
        <w:t xml:space="preserve"> Adres poczty elektronicznej: dzp@agh.edu.pl</w:t>
      </w:r>
    </w:p>
    <w:p w14:paraId="18B9C993" w14:textId="77777777" w:rsidR="00243EDD" w:rsidRPr="009C4B32" w:rsidRDefault="00243EDD" w:rsidP="00663233">
      <w:pPr>
        <w:pStyle w:val="Tekstpodstawowy"/>
        <w:spacing w:after="0"/>
        <w:ind w:left="426"/>
        <w:jc w:val="both"/>
        <w:rPr>
          <w:color w:val="000000" w:themeColor="text1"/>
          <w:sz w:val="20"/>
          <w:szCs w:val="20"/>
        </w:rPr>
      </w:pPr>
      <w:r w:rsidRPr="009C4B32">
        <w:rPr>
          <w:color w:val="000000" w:themeColor="text1"/>
          <w:sz w:val="20"/>
          <w:szCs w:val="20"/>
        </w:rPr>
        <w:t xml:space="preserve">Adres strony internetowej prowadzonego postępowania oraz strony, </w:t>
      </w:r>
      <w:bookmarkStart w:id="1" w:name="_Hlk61223206"/>
      <w:r w:rsidRPr="009C4B32">
        <w:rPr>
          <w:color w:val="000000" w:themeColor="text1"/>
          <w:sz w:val="20"/>
          <w:szCs w:val="20"/>
        </w:rPr>
        <w:t>na której udostępniane będą zmiany i wyjaśnienia treści SWZ oraz inne dokumenty zamówienia bezpośrednio związane z postępowaniem:</w:t>
      </w:r>
      <w:bookmarkEnd w:id="1"/>
      <w:r w:rsidRPr="009C4B32">
        <w:rPr>
          <w:color w:val="000000" w:themeColor="text1"/>
          <w:sz w:val="20"/>
          <w:szCs w:val="20"/>
        </w:rPr>
        <w:t xml:space="preserve"> </w:t>
      </w:r>
      <w:hyperlink r:id="rId7" w:history="1">
        <w:r w:rsidRPr="009C4B32">
          <w:rPr>
            <w:rStyle w:val="Hipercze"/>
            <w:color w:val="000000" w:themeColor="text1"/>
            <w:sz w:val="20"/>
            <w:szCs w:val="20"/>
          </w:rPr>
          <w:t>www.dzp.agh.edu.pl</w:t>
        </w:r>
      </w:hyperlink>
      <w:r w:rsidRPr="009C4B32">
        <w:rPr>
          <w:color w:val="000000" w:themeColor="text1"/>
          <w:sz w:val="20"/>
          <w:szCs w:val="20"/>
        </w:rPr>
        <w:t>.</w:t>
      </w:r>
    </w:p>
    <w:p w14:paraId="2A76D4B6" w14:textId="77777777" w:rsidR="00243EDD" w:rsidRPr="009C4B32" w:rsidRDefault="00243EDD" w:rsidP="00663233">
      <w:pPr>
        <w:pStyle w:val="Tekstpodstawowy"/>
        <w:spacing w:after="0"/>
        <w:ind w:left="426"/>
        <w:jc w:val="both"/>
        <w:rPr>
          <w:color w:val="000000" w:themeColor="text1"/>
          <w:sz w:val="20"/>
          <w:szCs w:val="20"/>
        </w:rPr>
      </w:pPr>
      <w:r w:rsidRPr="009C4B32">
        <w:rPr>
          <w:color w:val="000000" w:themeColor="text1"/>
          <w:sz w:val="20"/>
          <w:szCs w:val="20"/>
        </w:rPr>
        <w:t xml:space="preserve">Jednostka prowadząca sprawę: </w:t>
      </w:r>
    </w:p>
    <w:p w14:paraId="2BCB0876" w14:textId="77777777" w:rsidR="00243EDD" w:rsidRPr="009C4B32" w:rsidRDefault="00243EDD" w:rsidP="00663233">
      <w:pPr>
        <w:pStyle w:val="Tekstpodstawowy"/>
        <w:spacing w:after="0"/>
        <w:ind w:left="426"/>
        <w:jc w:val="both"/>
        <w:rPr>
          <w:color w:val="000000" w:themeColor="text1"/>
          <w:sz w:val="20"/>
          <w:szCs w:val="20"/>
        </w:rPr>
      </w:pPr>
      <w:r w:rsidRPr="009C4B32">
        <w:rPr>
          <w:color w:val="000000" w:themeColor="text1"/>
          <w:sz w:val="20"/>
          <w:szCs w:val="20"/>
        </w:rPr>
        <w:t xml:space="preserve">Dział zamówień publicznych, al. Mickiewicza 30, 30-059 Kraków, pawilon C-2, pok. 117, pracuje od poniedziałku do piątku w godzinach od 7:30 do 15:30, z wyłączeniem dni ustawowo wolnych od pracy. </w:t>
      </w:r>
    </w:p>
    <w:p w14:paraId="27104F24" w14:textId="77777777" w:rsidR="00243EDD" w:rsidRPr="009C4B32" w:rsidRDefault="00243EDD" w:rsidP="00663233">
      <w:pPr>
        <w:pStyle w:val="Nagwek1"/>
        <w:numPr>
          <w:ilvl w:val="0"/>
          <w:numId w:val="3"/>
        </w:numPr>
        <w:spacing w:before="0" w:after="0"/>
        <w:rPr>
          <w:color w:val="000000" w:themeColor="text1"/>
          <w:sz w:val="20"/>
          <w:szCs w:val="20"/>
        </w:rPr>
      </w:pPr>
      <w:bookmarkStart w:id="2" w:name="_Toc258314243"/>
      <w:r w:rsidRPr="009C4B32">
        <w:rPr>
          <w:color w:val="000000" w:themeColor="text1"/>
          <w:sz w:val="20"/>
          <w:szCs w:val="20"/>
        </w:rPr>
        <w:t>Tryb udzielenia zamówienia</w:t>
      </w:r>
      <w:bookmarkEnd w:id="2"/>
    </w:p>
    <w:p w14:paraId="37B8DB5D" w14:textId="77777777" w:rsidR="00243EDD" w:rsidRPr="009C4B32" w:rsidRDefault="00243EDD" w:rsidP="00663233">
      <w:pPr>
        <w:pStyle w:val="Tekstpodstawowywcity"/>
        <w:spacing w:after="0"/>
        <w:ind w:left="426" w:firstLine="5"/>
        <w:jc w:val="both"/>
        <w:rPr>
          <w:color w:val="000000" w:themeColor="text1"/>
          <w:sz w:val="20"/>
          <w:szCs w:val="20"/>
        </w:rPr>
      </w:pPr>
      <w:r w:rsidRPr="009C4B32">
        <w:rPr>
          <w:color w:val="000000" w:themeColor="text1"/>
          <w:sz w:val="20"/>
          <w:szCs w:val="20"/>
        </w:rPr>
        <w:t xml:space="preserve">Postępowanie o udzielenie zamówienia prowadzone jest w trybie </w:t>
      </w:r>
      <w:r w:rsidRPr="009C4B32">
        <w:rPr>
          <w:b/>
          <w:bCs/>
          <w:color w:val="000000" w:themeColor="text1"/>
          <w:sz w:val="20"/>
          <w:szCs w:val="20"/>
        </w:rPr>
        <w:t>przetarg nieograniczony</w:t>
      </w:r>
    </w:p>
    <w:p w14:paraId="49C45CF8" w14:textId="77777777" w:rsidR="00243EDD" w:rsidRPr="009C4B32" w:rsidRDefault="00243EDD" w:rsidP="00663233">
      <w:pPr>
        <w:pStyle w:val="Nagwek1"/>
        <w:numPr>
          <w:ilvl w:val="0"/>
          <w:numId w:val="3"/>
        </w:numPr>
        <w:spacing w:before="0" w:after="0"/>
        <w:rPr>
          <w:color w:val="000000" w:themeColor="text1"/>
          <w:sz w:val="20"/>
          <w:szCs w:val="20"/>
        </w:rPr>
      </w:pPr>
      <w:bookmarkStart w:id="3" w:name="_Toc258314244"/>
      <w:r w:rsidRPr="009C4B32">
        <w:rPr>
          <w:color w:val="000000" w:themeColor="text1"/>
          <w:sz w:val="20"/>
          <w:szCs w:val="20"/>
        </w:rPr>
        <w:t>informacje ogólne</w:t>
      </w:r>
    </w:p>
    <w:p w14:paraId="0D2F7C4D" w14:textId="77777777" w:rsidR="00243EDD" w:rsidRPr="009C4B32" w:rsidRDefault="00243EDD" w:rsidP="00663233">
      <w:pPr>
        <w:pStyle w:val="Nagwek2"/>
      </w:pPr>
      <w:r w:rsidRPr="009C4B32">
        <w:t>Komunikacja w postępowaniu</w:t>
      </w:r>
    </w:p>
    <w:p w14:paraId="71C04028" w14:textId="77777777" w:rsidR="00243EDD" w:rsidRPr="009C4B32" w:rsidRDefault="00243EDD" w:rsidP="00663233">
      <w:pPr>
        <w:pStyle w:val="Nagwek2"/>
      </w:pPr>
      <w:r w:rsidRPr="009C4B32">
        <w:t xml:space="preserve">W niniejszym postępowaniu komunikacja między Zamawiającym a Wykonawcami odbywa się przy użyciu środków komunikacji elektronicznej, za pośrednictwem platformy on-line działającej pod adresem </w:t>
      </w:r>
      <w:r w:rsidRPr="009C4B32">
        <w:rPr>
          <w:u w:val="single"/>
        </w:rPr>
        <w:t>https://e-propublico.pl</w:t>
      </w:r>
      <w:r w:rsidRPr="009C4B32">
        <w:t xml:space="preserve"> (dalej jako: ”Platforma”).</w:t>
      </w:r>
      <w:bookmarkStart w:id="4" w:name="_Hlk63064567"/>
      <w:r w:rsidRPr="009C4B32">
        <w:t xml:space="preserve"> </w:t>
      </w:r>
      <w:bookmarkEnd w:id="4"/>
    </w:p>
    <w:p w14:paraId="776A227C" w14:textId="50794534" w:rsidR="00243EDD" w:rsidRPr="009C4B32" w:rsidRDefault="00243EDD" w:rsidP="00663233">
      <w:pPr>
        <w:pStyle w:val="Nagwek2"/>
      </w:pPr>
      <w:r w:rsidRPr="009C4B32">
        <w:t>Postępowanie o udzielenie zamówienia publicznego prowadzone jest w trybie przetargu nieograniczonego, na podstawie art. 132</w:t>
      </w:r>
      <w:r w:rsidR="00192969" w:rsidRPr="009C4B32">
        <w:rPr>
          <w:lang w:val="pl-PL"/>
        </w:rPr>
        <w:t xml:space="preserve"> i 359</w:t>
      </w:r>
      <w:r w:rsidRPr="009C4B32">
        <w:t xml:space="preserve"> ustawy dnia 11 września 2019 roku Prawo zamówień publicznych (Dz. U.  2019 r. poz. 2019 ze zm.) zwanej dalej „ustawą </w:t>
      </w:r>
      <w:proofErr w:type="spellStart"/>
      <w:r w:rsidRPr="009C4B32">
        <w:t>Pzp</w:t>
      </w:r>
      <w:proofErr w:type="spellEnd"/>
      <w:r w:rsidRPr="009C4B32">
        <w:t>” oraz aktów wykonawczych wydanych na jej podstawie. W zakresie nieuregulowanym przez ww. akty prawne stosuje się przepisy ustawy z dnia 23 kwietnia 1964 r. - Kodeks cywilny (Dz. U. z 2020r. poz. 1740).</w:t>
      </w:r>
    </w:p>
    <w:p w14:paraId="3DB9D4E0" w14:textId="77777777" w:rsidR="00243EDD" w:rsidRPr="009C4B32" w:rsidRDefault="00243EDD" w:rsidP="00663233">
      <w:pPr>
        <w:pStyle w:val="Nagwek2"/>
      </w:pPr>
      <w:r w:rsidRPr="009C4B32">
        <w:rPr>
          <w:b/>
        </w:rPr>
        <w:t>Zamawiający, zgodnie z art. 139 PZP, przewiduje odwróconą kolejność czynności</w:t>
      </w:r>
      <w:r w:rsidRPr="009C4B32">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1D286986"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Opis przedmiotu zamówienia</w:t>
      </w:r>
      <w:bookmarkEnd w:id="3"/>
    </w:p>
    <w:p w14:paraId="3264EC7B" w14:textId="644DF93E" w:rsidR="00F96E41" w:rsidRPr="009C4B32" w:rsidRDefault="00243EDD" w:rsidP="00663233">
      <w:pPr>
        <w:pStyle w:val="Nagwek2"/>
        <w:rPr>
          <w:color w:val="auto"/>
        </w:rPr>
      </w:pPr>
      <w:r w:rsidRPr="009C4B32">
        <w:t xml:space="preserve">Przedmiotem zamówienia jest </w:t>
      </w:r>
      <w:r w:rsidR="00F958B6" w:rsidRPr="009C4B32">
        <w:rPr>
          <w:b/>
          <w:color w:val="000000" w:themeColor="text1"/>
        </w:rPr>
        <w:t xml:space="preserve">usługa przeprowadzenia </w:t>
      </w:r>
      <w:r w:rsidR="00F958B6" w:rsidRPr="009C4B32">
        <w:rPr>
          <w:b/>
        </w:rPr>
        <w:t xml:space="preserve">szkolenia z zakresu obsługi  oprogramowania ZEISS </w:t>
      </w:r>
      <w:proofErr w:type="spellStart"/>
      <w:r w:rsidR="00F958B6" w:rsidRPr="009C4B32">
        <w:rPr>
          <w:b/>
        </w:rPr>
        <w:t>Reverse</w:t>
      </w:r>
      <w:proofErr w:type="spellEnd"/>
      <w:r w:rsidR="00F958B6" w:rsidRPr="009C4B32">
        <w:rPr>
          <w:b/>
        </w:rPr>
        <w:t xml:space="preserve"> Engineering dla 5 osób – Szkolenie w ramach projektu POWR.03.05.00-00-Z309/18</w:t>
      </w:r>
      <w:r w:rsidR="00F958B6" w:rsidRPr="009C4B32">
        <w:rPr>
          <w:b/>
          <w:color w:val="000000" w:themeColor="text1"/>
        </w:rPr>
        <w:t>, pt. Zintegrowany Program Rozwoju Akademii Górniczo-Hutniczej w Krakowie II - Kc-zp.272-651/21</w:t>
      </w:r>
      <w:r w:rsidR="00F958B6">
        <w:rPr>
          <w:b/>
          <w:color w:val="000000" w:themeColor="text1"/>
          <w:lang w:val="pl-PL"/>
        </w:rPr>
        <w:t xml:space="preserve"> </w:t>
      </w:r>
    </w:p>
    <w:tbl>
      <w:tblPr>
        <w:tblW w:w="9072" w:type="dxa"/>
        <w:tblInd w:w="392" w:type="dxa"/>
        <w:tblLayout w:type="fixed"/>
        <w:tblCellMar>
          <w:left w:w="10" w:type="dxa"/>
          <w:right w:w="10" w:type="dxa"/>
        </w:tblCellMar>
        <w:tblLook w:val="0000" w:firstRow="0" w:lastRow="0" w:firstColumn="0" w:lastColumn="0" w:noHBand="0" w:noVBand="0"/>
      </w:tblPr>
      <w:tblGrid>
        <w:gridCol w:w="9072"/>
      </w:tblGrid>
      <w:tr w:rsidR="00C41D61" w:rsidRPr="009C4B32" w14:paraId="5A6BEFC3" w14:textId="77777777" w:rsidTr="004057C7">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10A5D" w14:textId="4EACA319" w:rsidR="00180E1B" w:rsidRPr="009C4B32" w:rsidRDefault="00180E1B" w:rsidP="00663233">
            <w:pPr>
              <w:rPr>
                <w:b/>
                <w:color w:val="000000" w:themeColor="text1"/>
                <w:sz w:val="20"/>
                <w:szCs w:val="20"/>
              </w:rPr>
            </w:pPr>
            <w:r w:rsidRPr="009C4B32">
              <w:rPr>
                <w:b/>
                <w:color w:val="000000" w:themeColor="text1"/>
                <w:sz w:val="20"/>
                <w:szCs w:val="20"/>
              </w:rPr>
              <w:t xml:space="preserve">Wspólny Słownik Zamówień: </w:t>
            </w:r>
            <w:r w:rsidR="00CE4B9E" w:rsidRPr="009C4B32">
              <w:rPr>
                <w:color w:val="000000" w:themeColor="text1"/>
                <w:sz w:val="20"/>
                <w:szCs w:val="20"/>
              </w:rPr>
              <w:t>805</w:t>
            </w:r>
            <w:r w:rsidR="00FE39FB" w:rsidRPr="009C4B32">
              <w:rPr>
                <w:color w:val="000000" w:themeColor="text1"/>
                <w:sz w:val="20"/>
                <w:szCs w:val="20"/>
              </w:rPr>
              <w:t>11000-9</w:t>
            </w:r>
            <w:r w:rsidRPr="009C4B32">
              <w:rPr>
                <w:color w:val="000000" w:themeColor="text1"/>
                <w:sz w:val="20"/>
                <w:szCs w:val="20"/>
              </w:rPr>
              <w:t xml:space="preserve"> </w:t>
            </w:r>
          </w:p>
          <w:p w14:paraId="42879044" w14:textId="4D1DE560" w:rsidR="00180E1B" w:rsidRPr="009C4B32" w:rsidRDefault="00180E1B" w:rsidP="00663233">
            <w:pPr>
              <w:jc w:val="both"/>
              <w:rPr>
                <w:color w:val="000000" w:themeColor="text1"/>
                <w:sz w:val="20"/>
                <w:szCs w:val="20"/>
              </w:rPr>
            </w:pPr>
            <w:r w:rsidRPr="009C4B32">
              <w:rPr>
                <w:b/>
                <w:color w:val="000000" w:themeColor="text1"/>
                <w:sz w:val="20"/>
                <w:szCs w:val="20"/>
              </w:rPr>
              <w:t>Temat:</w:t>
            </w:r>
            <w:r w:rsidRPr="009C4B32">
              <w:rPr>
                <w:color w:val="000000" w:themeColor="text1"/>
                <w:sz w:val="20"/>
                <w:szCs w:val="20"/>
              </w:rPr>
              <w:t xml:space="preserve"> </w:t>
            </w:r>
            <w:r w:rsidR="00FE39FB" w:rsidRPr="009C4B32">
              <w:rPr>
                <w:b/>
                <w:color w:val="000000" w:themeColor="text1"/>
                <w:sz w:val="20"/>
                <w:szCs w:val="20"/>
              </w:rPr>
              <w:t xml:space="preserve">usługa przeprowadzenia </w:t>
            </w:r>
            <w:r w:rsidR="00FE39FB" w:rsidRPr="009C4B32">
              <w:rPr>
                <w:b/>
                <w:sz w:val="20"/>
                <w:szCs w:val="20"/>
              </w:rPr>
              <w:t xml:space="preserve">szkolenia z zakresu obsługi  oprogramowania ZEISS </w:t>
            </w:r>
            <w:proofErr w:type="spellStart"/>
            <w:r w:rsidR="00FE39FB" w:rsidRPr="009C4B32">
              <w:rPr>
                <w:b/>
                <w:sz w:val="20"/>
                <w:szCs w:val="20"/>
              </w:rPr>
              <w:t>Reverse</w:t>
            </w:r>
            <w:proofErr w:type="spellEnd"/>
            <w:r w:rsidR="00FE39FB" w:rsidRPr="009C4B32">
              <w:rPr>
                <w:b/>
                <w:sz w:val="20"/>
                <w:szCs w:val="20"/>
              </w:rPr>
              <w:t xml:space="preserve"> Engineering dla 5 osób – Szkolenie w ramach projektu POWR.03.05.00-00-Z309/18</w:t>
            </w:r>
            <w:r w:rsidR="00FE39FB" w:rsidRPr="009C4B32">
              <w:rPr>
                <w:b/>
                <w:color w:val="000000" w:themeColor="text1"/>
                <w:sz w:val="20"/>
                <w:szCs w:val="20"/>
              </w:rPr>
              <w:t>, pt. Zintegrowany Program Rozwoju Akademii Górniczo-Hutniczej w Krakowie II - Kc-zp.272-651/21</w:t>
            </w:r>
          </w:p>
          <w:p w14:paraId="4FA178E5" w14:textId="77777777" w:rsidR="00FE39FB" w:rsidRPr="009C4B32" w:rsidRDefault="00595486" w:rsidP="00663233">
            <w:pPr>
              <w:jc w:val="both"/>
              <w:rPr>
                <w:b/>
                <w:sz w:val="20"/>
                <w:szCs w:val="20"/>
              </w:rPr>
            </w:pPr>
            <w:r w:rsidRPr="009C4B32">
              <w:rPr>
                <w:bCs/>
                <w:sz w:val="20"/>
                <w:szCs w:val="20"/>
              </w:rPr>
              <w:t xml:space="preserve"> </w:t>
            </w:r>
            <w:r w:rsidR="00FE39FB" w:rsidRPr="009C4B32">
              <w:rPr>
                <w:b/>
                <w:sz w:val="20"/>
                <w:szCs w:val="20"/>
              </w:rPr>
              <w:t>OPIS PRZEDMIOTU ZAMÓWIENIA</w:t>
            </w:r>
          </w:p>
          <w:p w14:paraId="00A7C941" w14:textId="77777777" w:rsidR="00FE39FB" w:rsidRPr="009C4B32" w:rsidRDefault="00FE39FB" w:rsidP="00663233">
            <w:pPr>
              <w:jc w:val="both"/>
              <w:rPr>
                <w:b/>
                <w:sz w:val="20"/>
                <w:szCs w:val="20"/>
              </w:rPr>
            </w:pPr>
          </w:p>
          <w:p w14:paraId="3FE070D8" w14:textId="77777777" w:rsidR="00FE39FB" w:rsidRPr="009C4B32" w:rsidRDefault="00FE39FB" w:rsidP="00663233">
            <w:pPr>
              <w:jc w:val="both"/>
              <w:rPr>
                <w:b/>
                <w:sz w:val="20"/>
                <w:szCs w:val="20"/>
              </w:rPr>
            </w:pPr>
            <w:r w:rsidRPr="009C4B32">
              <w:rPr>
                <w:b/>
                <w:sz w:val="20"/>
                <w:szCs w:val="20"/>
              </w:rPr>
              <w:t xml:space="preserve">Tytuł szkolenia: </w:t>
            </w:r>
            <w:r w:rsidRPr="009C4B32">
              <w:rPr>
                <w:bCs/>
                <w:sz w:val="20"/>
                <w:szCs w:val="20"/>
              </w:rPr>
              <w:t xml:space="preserve">Szkolenie z oprogramowania ZEISS </w:t>
            </w:r>
            <w:proofErr w:type="spellStart"/>
            <w:r w:rsidRPr="009C4B32">
              <w:rPr>
                <w:bCs/>
                <w:sz w:val="20"/>
                <w:szCs w:val="20"/>
              </w:rPr>
              <w:t>Reverse</w:t>
            </w:r>
            <w:proofErr w:type="spellEnd"/>
            <w:r w:rsidRPr="009C4B32">
              <w:rPr>
                <w:bCs/>
                <w:sz w:val="20"/>
                <w:szCs w:val="20"/>
              </w:rPr>
              <w:t xml:space="preserve"> Engineering</w:t>
            </w:r>
          </w:p>
          <w:p w14:paraId="2055EB15" w14:textId="77777777" w:rsidR="00FE39FB" w:rsidRPr="009C4B32" w:rsidRDefault="00FE39FB" w:rsidP="00663233">
            <w:pPr>
              <w:jc w:val="both"/>
              <w:rPr>
                <w:b/>
                <w:sz w:val="20"/>
                <w:szCs w:val="20"/>
              </w:rPr>
            </w:pPr>
          </w:p>
          <w:p w14:paraId="1B28570D" w14:textId="77777777" w:rsidR="00FE39FB" w:rsidRPr="009C4B32" w:rsidRDefault="00FE39FB" w:rsidP="00663233">
            <w:pPr>
              <w:jc w:val="both"/>
              <w:rPr>
                <w:b/>
                <w:sz w:val="20"/>
                <w:szCs w:val="20"/>
              </w:rPr>
            </w:pPr>
            <w:r w:rsidRPr="009C4B32">
              <w:rPr>
                <w:b/>
                <w:sz w:val="20"/>
                <w:szCs w:val="20"/>
              </w:rPr>
              <w:t xml:space="preserve">Liczba osób do przeszkolenia: </w:t>
            </w:r>
          </w:p>
          <w:p w14:paraId="75A06011" w14:textId="62BA35D5" w:rsidR="00FE39FB" w:rsidRPr="009C4B32" w:rsidRDefault="00FE39FB" w:rsidP="00663233">
            <w:pPr>
              <w:jc w:val="both"/>
              <w:rPr>
                <w:bCs/>
                <w:sz w:val="20"/>
                <w:szCs w:val="20"/>
              </w:rPr>
            </w:pPr>
            <w:r w:rsidRPr="009C4B32">
              <w:rPr>
                <w:bCs/>
                <w:sz w:val="20"/>
                <w:szCs w:val="20"/>
              </w:rPr>
              <w:t>5 osób</w:t>
            </w:r>
          </w:p>
          <w:p w14:paraId="24925DEB" w14:textId="77777777" w:rsidR="00FE39FB" w:rsidRPr="009C4B32" w:rsidRDefault="00FE39FB" w:rsidP="00663233">
            <w:pPr>
              <w:jc w:val="both"/>
              <w:rPr>
                <w:b/>
                <w:sz w:val="20"/>
                <w:szCs w:val="20"/>
              </w:rPr>
            </w:pPr>
          </w:p>
          <w:p w14:paraId="1E29D006" w14:textId="77777777" w:rsidR="00FE39FB" w:rsidRPr="009C4B32" w:rsidRDefault="00FE39FB" w:rsidP="00663233">
            <w:pPr>
              <w:jc w:val="both"/>
              <w:rPr>
                <w:b/>
                <w:sz w:val="20"/>
                <w:szCs w:val="20"/>
              </w:rPr>
            </w:pPr>
            <w:r w:rsidRPr="009C4B32">
              <w:rPr>
                <w:b/>
                <w:sz w:val="20"/>
                <w:szCs w:val="20"/>
              </w:rPr>
              <w:t>Czas szkolenia:</w:t>
            </w:r>
          </w:p>
          <w:p w14:paraId="451E2CE1" w14:textId="77777777" w:rsidR="00FE39FB" w:rsidRPr="009C4B32" w:rsidRDefault="00FE39FB" w:rsidP="00663233">
            <w:pPr>
              <w:jc w:val="both"/>
              <w:rPr>
                <w:bCs/>
                <w:sz w:val="20"/>
                <w:szCs w:val="20"/>
              </w:rPr>
            </w:pPr>
            <w:r w:rsidRPr="009C4B32">
              <w:rPr>
                <w:bCs/>
                <w:sz w:val="20"/>
                <w:szCs w:val="20"/>
              </w:rPr>
              <w:t xml:space="preserve">14h zegarowych realizowanych w 2 dni </w:t>
            </w:r>
          </w:p>
          <w:p w14:paraId="31AC7E25" w14:textId="77777777" w:rsidR="00FE39FB" w:rsidRPr="009C4B32" w:rsidRDefault="00FE39FB" w:rsidP="00663233">
            <w:pPr>
              <w:jc w:val="both"/>
              <w:rPr>
                <w:sz w:val="20"/>
                <w:szCs w:val="20"/>
              </w:rPr>
            </w:pPr>
          </w:p>
          <w:p w14:paraId="41701314" w14:textId="77777777" w:rsidR="00FE39FB" w:rsidRPr="009C4B32" w:rsidRDefault="00FE39FB" w:rsidP="00663233">
            <w:pPr>
              <w:jc w:val="both"/>
              <w:rPr>
                <w:b/>
                <w:sz w:val="20"/>
                <w:szCs w:val="20"/>
              </w:rPr>
            </w:pPr>
            <w:r w:rsidRPr="009C4B32">
              <w:rPr>
                <w:b/>
                <w:sz w:val="20"/>
                <w:szCs w:val="20"/>
              </w:rPr>
              <w:t>Zakres szkolenia:</w:t>
            </w:r>
          </w:p>
          <w:p w14:paraId="0398C49B" w14:textId="77777777" w:rsidR="00FE39FB" w:rsidRPr="009C4B32" w:rsidRDefault="00FE39FB" w:rsidP="00663233">
            <w:pPr>
              <w:jc w:val="both"/>
              <w:rPr>
                <w:sz w:val="20"/>
                <w:szCs w:val="20"/>
              </w:rPr>
            </w:pPr>
            <w:r w:rsidRPr="009C4B32">
              <w:rPr>
                <w:sz w:val="20"/>
                <w:szCs w:val="20"/>
              </w:rPr>
              <w:t xml:space="preserve">Poznanie narzędzi do inżynierii odwrotnej w ZEISS </w:t>
            </w:r>
            <w:proofErr w:type="spellStart"/>
            <w:r w:rsidRPr="009C4B32">
              <w:rPr>
                <w:sz w:val="20"/>
                <w:szCs w:val="20"/>
              </w:rPr>
              <w:t>Reverse</w:t>
            </w:r>
            <w:proofErr w:type="spellEnd"/>
            <w:r w:rsidRPr="009C4B32">
              <w:rPr>
                <w:sz w:val="20"/>
                <w:szCs w:val="20"/>
              </w:rPr>
              <w:t xml:space="preserve"> Engineering.</w:t>
            </w:r>
          </w:p>
          <w:p w14:paraId="16BB15B9" w14:textId="77777777" w:rsidR="00FE39FB" w:rsidRPr="009C4B32" w:rsidRDefault="00FE39FB" w:rsidP="00663233">
            <w:pPr>
              <w:jc w:val="both"/>
              <w:rPr>
                <w:sz w:val="20"/>
                <w:szCs w:val="20"/>
              </w:rPr>
            </w:pPr>
          </w:p>
          <w:p w14:paraId="223D2284" w14:textId="77777777" w:rsidR="00FE39FB" w:rsidRPr="009C4B32" w:rsidRDefault="00FE39FB" w:rsidP="00663233">
            <w:pPr>
              <w:jc w:val="both"/>
              <w:rPr>
                <w:b/>
                <w:sz w:val="20"/>
                <w:szCs w:val="20"/>
              </w:rPr>
            </w:pPr>
            <w:r w:rsidRPr="009C4B32">
              <w:rPr>
                <w:b/>
                <w:sz w:val="20"/>
                <w:szCs w:val="20"/>
              </w:rPr>
              <w:t>Zakres szkolenia:</w:t>
            </w:r>
          </w:p>
          <w:p w14:paraId="1E61E04C" w14:textId="77777777" w:rsidR="00FE39FB" w:rsidRPr="009C4B32" w:rsidRDefault="00FE39FB" w:rsidP="00663233">
            <w:pPr>
              <w:jc w:val="both"/>
              <w:rPr>
                <w:sz w:val="20"/>
                <w:szCs w:val="20"/>
              </w:rPr>
            </w:pPr>
            <w:r w:rsidRPr="009C4B32">
              <w:rPr>
                <w:sz w:val="20"/>
                <w:szCs w:val="20"/>
              </w:rPr>
              <w:t>Zamiana danych ze skanowania 3D na model CAD.</w:t>
            </w:r>
          </w:p>
          <w:p w14:paraId="2BE67BE2" w14:textId="77777777" w:rsidR="00FE39FB" w:rsidRPr="009C4B32" w:rsidRDefault="00FE39FB" w:rsidP="00663233">
            <w:pPr>
              <w:pStyle w:val="Akapitzlist"/>
              <w:spacing w:after="0" w:line="240" w:lineRule="auto"/>
              <w:jc w:val="both"/>
              <w:rPr>
                <w:rFonts w:ascii="Times New Roman" w:hAnsi="Times New Roman"/>
                <w:b/>
                <w:sz w:val="20"/>
                <w:szCs w:val="20"/>
              </w:rPr>
            </w:pPr>
          </w:p>
          <w:p w14:paraId="442B5063" w14:textId="77777777" w:rsidR="00FE39FB" w:rsidRPr="009C4B32" w:rsidRDefault="00FE39FB" w:rsidP="00663233">
            <w:pPr>
              <w:jc w:val="both"/>
              <w:rPr>
                <w:b/>
                <w:sz w:val="20"/>
                <w:szCs w:val="20"/>
              </w:rPr>
            </w:pPr>
            <w:r w:rsidRPr="009C4B32">
              <w:rPr>
                <w:b/>
                <w:sz w:val="20"/>
                <w:szCs w:val="20"/>
              </w:rPr>
              <w:t>Szczegółowy zakres szkolenia:</w:t>
            </w:r>
          </w:p>
          <w:p w14:paraId="4CB7C426" w14:textId="77777777" w:rsidR="00FE39FB" w:rsidRPr="009C4B32" w:rsidRDefault="00FE39FB" w:rsidP="00663233">
            <w:pPr>
              <w:pStyle w:val="Akapitzlist"/>
              <w:numPr>
                <w:ilvl w:val="0"/>
                <w:numId w:val="35"/>
              </w:numPr>
              <w:suppressAutoHyphens w:val="0"/>
              <w:autoSpaceDN/>
              <w:spacing w:after="0" w:line="240" w:lineRule="auto"/>
              <w:jc w:val="both"/>
              <w:textAlignment w:val="auto"/>
              <w:rPr>
                <w:rFonts w:ascii="Times New Roman" w:hAnsi="Times New Roman"/>
                <w:bCs/>
                <w:sz w:val="20"/>
                <w:szCs w:val="20"/>
              </w:rPr>
            </w:pPr>
            <w:r w:rsidRPr="009C4B32">
              <w:rPr>
                <w:rFonts w:ascii="Times New Roman" w:hAnsi="Times New Roman"/>
                <w:bCs/>
                <w:sz w:val="20"/>
                <w:szCs w:val="20"/>
              </w:rPr>
              <w:t>Wprowadzenie do inżynierii odwrotnej. Zapoznanie z interfejsem oprogramowania, metodami nawigacji (2 godziny zegarowe)</w:t>
            </w:r>
          </w:p>
          <w:p w14:paraId="40ECCC02" w14:textId="77777777" w:rsidR="00FE39FB" w:rsidRPr="009C4B32" w:rsidRDefault="00FE39FB" w:rsidP="00663233">
            <w:pPr>
              <w:pStyle w:val="Akapitzlist"/>
              <w:numPr>
                <w:ilvl w:val="0"/>
                <w:numId w:val="35"/>
              </w:numPr>
              <w:suppressAutoHyphens w:val="0"/>
              <w:autoSpaceDN/>
              <w:spacing w:after="0" w:line="240" w:lineRule="auto"/>
              <w:jc w:val="both"/>
              <w:textAlignment w:val="auto"/>
              <w:rPr>
                <w:rFonts w:ascii="Times New Roman" w:hAnsi="Times New Roman"/>
                <w:bCs/>
                <w:sz w:val="20"/>
                <w:szCs w:val="20"/>
              </w:rPr>
            </w:pPr>
            <w:r w:rsidRPr="009C4B32">
              <w:rPr>
                <w:rFonts w:ascii="Times New Roman" w:hAnsi="Times New Roman"/>
                <w:bCs/>
                <w:sz w:val="20"/>
                <w:szCs w:val="20"/>
              </w:rPr>
              <w:t xml:space="preserve">Przetwarzanie danych ze skanowania 3D i przygotowanie siatki </w:t>
            </w:r>
            <w:proofErr w:type="spellStart"/>
            <w:r w:rsidRPr="009C4B32">
              <w:rPr>
                <w:rFonts w:ascii="Times New Roman" w:hAnsi="Times New Roman"/>
                <w:bCs/>
                <w:sz w:val="20"/>
                <w:szCs w:val="20"/>
              </w:rPr>
              <w:t>mesh</w:t>
            </w:r>
            <w:proofErr w:type="spellEnd"/>
            <w:r w:rsidRPr="009C4B32">
              <w:rPr>
                <w:rFonts w:ascii="Times New Roman" w:hAnsi="Times New Roman"/>
                <w:bCs/>
                <w:sz w:val="20"/>
                <w:szCs w:val="20"/>
              </w:rPr>
              <w:t xml:space="preserve"> do dalszej pracy (1 godzina zegarowa)</w:t>
            </w:r>
          </w:p>
          <w:p w14:paraId="575B3946" w14:textId="77777777" w:rsidR="00FE39FB" w:rsidRPr="009C4B32" w:rsidRDefault="00FE39FB" w:rsidP="00663233">
            <w:pPr>
              <w:pStyle w:val="Akapitzlist"/>
              <w:numPr>
                <w:ilvl w:val="0"/>
                <w:numId w:val="35"/>
              </w:numPr>
              <w:suppressAutoHyphens w:val="0"/>
              <w:autoSpaceDN/>
              <w:spacing w:after="0" w:line="240" w:lineRule="auto"/>
              <w:jc w:val="both"/>
              <w:textAlignment w:val="auto"/>
              <w:rPr>
                <w:rFonts w:ascii="Times New Roman" w:hAnsi="Times New Roman"/>
                <w:bCs/>
                <w:sz w:val="20"/>
                <w:szCs w:val="20"/>
              </w:rPr>
            </w:pPr>
            <w:r w:rsidRPr="009C4B32">
              <w:rPr>
                <w:rFonts w:ascii="Times New Roman" w:hAnsi="Times New Roman"/>
                <w:bCs/>
                <w:sz w:val="20"/>
                <w:szCs w:val="20"/>
              </w:rPr>
              <w:lastRenderedPageBreak/>
              <w:t>Poznanie podstawowych narzędzi do inżynierii odwrotnej (4 godziny zegarowe)</w:t>
            </w:r>
          </w:p>
          <w:p w14:paraId="61B11662" w14:textId="77777777" w:rsidR="00FE39FB" w:rsidRPr="009C4B32" w:rsidRDefault="00FE39FB" w:rsidP="00663233">
            <w:pPr>
              <w:pStyle w:val="Akapitzlist"/>
              <w:numPr>
                <w:ilvl w:val="0"/>
                <w:numId w:val="35"/>
              </w:numPr>
              <w:suppressAutoHyphens w:val="0"/>
              <w:autoSpaceDN/>
              <w:spacing w:after="0" w:line="240" w:lineRule="auto"/>
              <w:jc w:val="both"/>
              <w:textAlignment w:val="auto"/>
              <w:rPr>
                <w:rFonts w:ascii="Times New Roman" w:hAnsi="Times New Roman"/>
                <w:bCs/>
                <w:sz w:val="20"/>
                <w:szCs w:val="20"/>
              </w:rPr>
            </w:pPr>
            <w:r w:rsidRPr="009C4B32">
              <w:rPr>
                <w:rFonts w:ascii="Times New Roman" w:hAnsi="Times New Roman"/>
                <w:bCs/>
                <w:sz w:val="20"/>
                <w:szCs w:val="20"/>
              </w:rPr>
              <w:t>Zaawansowane metody modelowania np. aproksymacja z krzywymi referencyjnymi (4 godziny zegarowe)</w:t>
            </w:r>
          </w:p>
          <w:p w14:paraId="61B49347" w14:textId="77777777" w:rsidR="00FE39FB" w:rsidRPr="009C4B32" w:rsidRDefault="00FE39FB" w:rsidP="00663233">
            <w:pPr>
              <w:pStyle w:val="Akapitzlist"/>
              <w:numPr>
                <w:ilvl w:val="0"/>
                <w:numId w:val="35"/>
              </w:numPr>
              <w:suppressAutoHyphens w:val="0"/>
              <w:autoSpaceDN/>
              <w:spacing w:after="0" w:line="240" w:lineRule="auto"/>
              <w:jc w:val="both"/>
              <w:textAlignment w:val="auto"/>
              <w:rPr>
                <w:rFonts w:ascii="Times New Roman" w:hAnsi="Times New Roman"/>
                <w:bCs/>
                <w:sz w:val="20"/>
                <w:szCs w:val="20"/>
              </w:rPr>
            </w:pPr>
            <w:r w:rsidRPr="009C4B32">
              <w:rPr>
                <w:rFonts w:ascii="Times New Roman" w:hAnsi="Times New Roman"/>
                <w:bCs/>
                <w:sz w:val="20"/>
                <w:szCs w:val="20"/>
              </w:rPr>
              <w:t>Ćwiczenia praktyczne, realizacja zadań projektowych (3 godziny zegarowe)</w:t>
            </w:r>
          </w:p>
          <w:p w14:paraId="6782F749" w14:textId="77777777" w:rsidR="00FE39FB" w:rsidRPr="009C4B32" w:rsidRDefault="00FE39FB" w:rsidP="00663233">
            <w:pPr>
              <w:jc w:val="both"/>
              <w:rPr>
                <w:b/>
                <w:sz w:val="20"/>
                <w:szCs w:val="20"/>
              </w:rPr>
            </w:pPr>
          </w:p>
          <w:p w14:paraId="2655AC53" w14:textId="77777777" w:rsidR="00FE39FB" w:rsidRPr="009C4B32" w:rsidRDefault="00FE39FB" w:rsidP="00663233">
            <w:pPr>
              <w:jc w:val="both"/>
              <w:rPr>
                <w:sz w:val="20"/>
                <w:szCs w:val="20"/>
              </w:rPr>
            </w:pPr>
            <w:r w:rsidRPr="009C4B32">
              <w:rPr>
                <w:b/>
                <w:sz w:val="20"/>
                <w:szCs w:val="20"/>
              </w:rPr>
              <w:t xml:space="preserve">Miejsce szkolenia: </w:t>
            </w:r>
            <w:r w:rsidRPr="009C4B32">
              <w:rPr>
                <w:sz w:val="20"/>
                <w:szCs w:val="20"/>
              </w:rPr>
              <w:t>Akademia Górniczo-Hutnicza w Krakowie – zamawiający zapewni salę wyposażoną w rzutnik i komputer dla każdego uczestnika.</w:t>
            </w:r>
          </w:p>
          <w:p w14:paraId="3FC0A8D8" w14:textId="37531138" w:rsidR="00FE39FB" w:rsidRPr="009C4B32" w:rsidRDefault="00FE39FB" w:rsidP="00663233">
            <w:pPr>
              <w:jc w:val="both"/>
              <w:rPr>
                <w:sz w:val="20"/>
                <w:szCs w:val="20"/>
                <w:u w:val="single"/>
              </w:rPr>
            </w:pPr>
            <w:r w:rsidRPr="009C4B32">
              <w:rPr>
                <w:sz w:val="20"/>
                <w:szCs w:val="20"/>
                <w:u w:val="single"/>
              </w:rPr>
              <w:t>W przypadku zaostrzenia się epidemii dopuszczamy szkolenie online</w:t>
            </w:r>
          </w:p>
          <w:p w14:paraId="08C857B5" w14:textId="504B3646" w:rsidR="00FE39FB" w:rsidRPr="009C4B32" w:rsidRDefault="00FE39FB" w:rsidP="00663233">
            <w:pPr>
              <w:jc w:val="both"/>
              <w:rPr>
                <w:sz w:val="20"/>
                <w:szCs w:val="20"/>
                <w:u w:val="single"/>
              </w:rPr>
            </w:pPr>
            <w:r w:rsidRPr="009C4B32">
              <w:rPr>
                <w:sz w:val="20"/>
                <w:szCs w:val="20"/>
                <w:u w:val="single"/>
              </w:rPr>
              <w:t xml:space="preserve">Wymagania: </w:t>
            </w:r>
          </w:p>
          <w:p w14:paraId="25B698FD" w14:textId="77777777" w:rsidR="00FE39FB" w:rsidRPr="009C4B32" w:rsidRDefault="00FE39FB" w:rsidP="00663233">
            <w:pPr>
              <w:jc w:val="both"/>
              <w:rPr>
                <w:b/>
                <w:sz w:val="20"/>
                <w:szCs w:val="20"/>
              </w:rPr>
            </w:pPr>
          </w:p>
          <w:p w14:paraId="5B1225B0" w14:textId="77777777" w:rsidR="00FE39FB" w:rsidRPr="009C4B32" w:rsidRDefault="00FE39FB" w:rsidP="00663233">
            <w:pPr>
              <w:numPr>
                <w:ilvl w:val="0"/>
                <w:numId w:val="36"/>
              </w:numPr>
              <w:tabs>
                <w:tab w:val="left" w:pos="333"/>
              </w:tabs>
              <w:autoSpaceDN/>
              <w:ind w:left="333" w:hanging="284"/>
              <w:jc w:val="both"/>
              <w:textAlignment w:val="auto"/>
              <w:rPr>
                <w:sz w:val="20"/>
                <w:szCs w:val="20"/>
                <w:lang w:eastAsia="ar-SA"/>
              </w:rPr>
            </w:pPr>
            <w:r w:rsidRPr="009C4B32">
              <w:rPr>
                <w:sz w:val="20"/>
                <w:szCs w:val="20"/>
                <w:lang w:eastAsia="ar-SA"/>
              </w:rPr>
              <w:t>Platforma edukacyjna wykorzystana do prowadzenia kursów musi umożliwiać co najmniej:</w:t>
            </w:r>
          </w:p>
          <w:p w14:paraId="623CBAE2" w14:textId="77777777" w:rsidR="00FE39FB" w:rsidRPr="009C4B32" w:rsidRDefault="00FE39FB" w:rsidP="00663233">
            <w:pPr>
              <w:numPr>
                <w:ilvl w:val="0"/>
                <w:numId w:val="37"/>
              </w:numPr>
              <w:autoSpaceDN/>
              <w:jc w:val="both"/>
              <w:textAlignment w:val="auto"/>
              <w:rPr>
                <w:sz w:val="20"/>
                <w:szCs w:val="20"/>
                <w:lang w:eastAsia="ar-SA"/>
              </w:rPr>
            </w:pPr>
            <w:r w:rsidRPr="009C4B32">
              <w:rPr>
                <w:sz w:val="20"/>
                <w:szCs w:val="20"/>
                <w:lang w:eastAsia="ar-SA"/>
              </w:rPr>
              <w:t xml:space="preserve">połączenie przez komputer/laptop oraz urządzenia przenośne np. tablet, smartfon; </w:t>
            </w:r>
          </w:p>
          <w:p w14:paraId="4EDA6A29" w14:textId="77777777" w:rsidR="00FE39FB" w:rsidRPr="009C4B32" w:rsidRDefault="00FE39FB" w:rsidP="00663233">
            <w:pPr>
              <w:numPr>
                <w:ilvl w:val="0"/>
                <w:numId w:val="37"/>
              </w:numPr>
              <w:autoSpaceDN/>
              <w:jc w:val="both"/>
              <w:textAlignment w:val="auto"/>
              <w:rPr>
                <w:sz w:val="20"/>
                <w:szCs w:val="20"/>
                <w:lang w:eastAsia="ar-SA"/>
              </w:rPr>
            </w:pPr>
            <w:r w:rsidRPr="009C4B32">
              <w:rPr>
                <w:sz w:val="20"/>
                <w:szCs w:val="20"/>
                <w:lang w:eastAsia="ar-SA"/>
              </w:rPr>
              <w:t>kontakt wzrokowy i głosowy pomiędzy lektorem i uczestnikami kursu;</w:t>
            </w:r>
          </w:p>
          <w:p w14:paraId="2C277C9D" w14:textId="77777777" w:rsidR="00FE39FB" w:rsidRPr="009C4B32" w:rsidRDefault="00FE39FB" w:rsidP="00663233">
            <w:pPr>
              <w:numPr>
                <w:ilvl w:val="0"/>
                <w:numId w:val="37"/>
              </w:numPr>
              <w:autoSpaceDN/>
              <w:jc w:val="both"/>
              <w:textAlignment w:val="auto"/>
              <w:rPr>
                <w:sz w:val="20"/>
                <w:szCs w:val="20"/>
                <w:lang w:eastAsia="ar-SA"/>
              </w:rPr>
            </w:pPr>
            <w:r w:rsidRPr="009C4B32">
              <w:rPr>
                <w:sz w:val="20"/>
                <w:szCs w:val="20"/>
                <w:lang w:eastAsia="ar-SA"/>
              </w:rPr>
              <w:t>łatwą i szybką komunikację prowadzącego szkolenie z uczestnikami kursu;</w:t>
            </w:r>
          </w:p>
          <w:p w14:paraId="01E46516" w14:textId="77777777" w:rsidR="00FE39FB" w:rsidRPr="009C4B32" w:rsidRDefault="00FE39FB" w:rsidP="00663233">
            <w:pPr>
              <w:numPr>
                <w:ilvl w:val="0"/>
                <w:numId w:val="37"/>
              </w:numPr>
              <w:autoSpaceDN/>
              <w:jc w:val="both"/>
              <w:textAlignment w:val="auto"/>
              <w:rPr>
                <w:sz w:val="20"/>
                <w:szCs w:val="20"/>
                <w:lang w:eastAsia="ar-SA"/>
              </w:rPr>
            </w:pPr>
            <w:r w:rsidRPr="009C4B32">
              <w:rPr>
                <w:sz w:val="20"/>
                <w:szCs w:val="20"/>
                <w:lang w:eastAsia="ar-SA"/>
              </w:rPr>
              <w:t>prowadzenie konsultacji pisemnych w formie tzw. „czatu”.</w:t>
            </w:r>
          </w:p>
          <w:p w14:paraId="3206AC7F" w14:textId="77777777" w:rsidR="00FE39FB" w:rsidRPr="009C4B32" w:rsidRDefault="00FE39FB" w:rsidP="00663233">
            <w:pPr>
              <w:numPr>
                <w:ilvl w:val="0"/>
                <w:numId w:val="37"/>
              </w:numPr>
              <w:autoSpaceDN/>
              <w:jc w:val="both"/>
              <w:textAlignment w:val="auto"/>
              <w:rPr>
                <w:sz w:val="20"/>
                <w:szCs w:val="20"/>
                <w:lang w:eastAsia="ar-SA"/>
              </w:rPr>
            </w:pPr>
            <w:r w:rsidRPr="009C4B32">
              <w:rPr>
                <w:sz w:val="20"/>
                <w:szCs w:val="20"/>
                <w:lang w:eastAsia="ar-SA"/>
              </w:rPr>
              <w:t xml:space="preserve">korzystanie z forów, quizów, interaktywnych metod rozwiązywania zadań oraz z innych form zwiększających atrakcyjność prowadzonego szkolenia; </w:t>
            </w:r>
          </w:p>
          <w:p w14:paraId="4514641F" w14:textId="77777777" w:rsidR="00FE39FB" w:rsidRPr="009C4B32" w:rsidRDefault="00FE39FB" w:rsidP="00663233">
            <w:pPr>
              <w:numPr>
                <w:ilvl w:val="0"/>
                <w:numId w:val="37"/>
              </w:numPr>
              <w:autoSpaceDN/>
              <w:jc w:val="both"/>
              <w:textAlignment w:val="auto"/>
              <w:rPr>
                <w:sz w:val="20"/>
                <w:szCs w:val="20"/>
                <w:lang w:eastAsia="ar-SA"/>
              </w:rPr>
            </w:pPr>
            <w:r w:rsidRPr="009C4B32">
              <w:rPr>
                <w:sz w:val="20"/>
                <w:szCs w:val="20"/>
                <w:lang w:eastAsia="ar-SA"/>
              </w:rPr>
              <w:t>generowanie statystyk i raportów umożliwiających dokumentowanie zajęć, m. in. czas rozpoczęcia i zakończenia szkolenia, logowania uczestników szkolenia i ich obecność na zajęciach.</w:t>
            </w:r>
          </w:p>
          <w:p w14:paraId="3A51DDE4" w14:textId="77777777" w:rsidR="00FE39FB" w:rsidRPr="009C4B32" w:rsidRDefault="00FE39FB" w:rsidP="00663233">
            <w:pPr>
              <w:numPr>
                <w:ilvl w:val="0"/>
                <w:numId w:val="36"/>
              </w:numPr>
              <w:tabs>
                <w:tab w:val="left" w:pos="333"/>
              </w:tabs>
              <w:autoSpaceDN/>
              <w:ind w:hanging="668"/>
              <w:jc w:val="both"/>
              <w:textAlignment w:val="auto"/>
              <w:rPr>
                <w:sz w:val="20"/>
                <w:szCs w:val="20"/>
                <w:lang w:eastAsia="ar-SA"/>
              </w:rPr>
            </w:pPr>
            <w:r w:rsidRPr="009C4B32">
              <w:rPr>
                <w:sz w:val="20"/>
                <w:szCs w:val="20"/>
                <w:lang w:eastAsia="ar-SA"/>
              </w:rPr>
              <w:t>Wykonawca zobowiązany będzie do organizacji szkolenia zdalnego, a w szczególności:</w:t>
            </w:r>
          </w:p>
          <w:p w14:paraId="71BA4B7E" w14:textId="77777777" w:rsidR="00FE39FB" w:rsidRPr="009C4B32" w:rsidRDefault="00FE39FB" w:rsidP="00663233">
            <w:pPr>
              <w:numPr>
                <w:ilvl w:val="0"/>
                <w:numId w:val="38"/>
              </w:numPr>
              <w:autoSpaceDN/>
              <w:jc w:val="both"/>
              <w:textAlignment w:val="auto"/>
              <w:rPr>
                <w:sz w:val="20"/>
                <w:szCs w:val="20"/>
                <w:lang w:eastAsia="ar-SA"/>
              </w:rPr>
            </w:pPr>
            <w:r w:rsidRPr="009C4B32">
              <w:rPr>
                <w:sz w:val="20"/>
                <w:szCs w:val="20"/>
                <w:lang w:eastAsia="ar-SA"/>
              </w:rPr>
              <w:t>zapewnienia wysokiej jakości łącza internetowego dla trenera oraz wyposażenia w sprzęt IT (laptop, kamera, mikrofon) umożliwiających prowadzenie szkolenia w sposób ciągły, bez zakłóceń oraz zapewniających dobrą słyszalność trenera;</w:t>
            </w:r>
          </w:p>
          <w:p w14:paraId="12EF0E8C" w14:textId="77777777" w:rsidR="00FE39FB" w:rsidRPr="009C4B32" w:rsidRDefault="00FE39FB" w:rsidP="00663233">
            <w:pPr>
              <w:numPr>
                <w:ilvl w:val="0"/>
                <w:numId w:val="38"/>
              </w:numPr>
              <w:autoSpaceDN/>
              <w:jc w:val="both"/>
              <w:textAlignment w:val="auto"/>
              <w:rPr>
                <w:sz w:val="20"/>
                <w:szCs w:val="20"/>
                <w:lang w:eastAsia="ar-SA"/>
              </w:rPr>
            </w:pPr>
            <w:r w:rsidRPr="009C4B32">
              <w:rPr>
                <w:sz w:val="20"/>
                <w:szCs w:val="20"/>
                <w:lang w:eastAsia="ar-SA"/>
              </w:rPr>
              <w:t xml:space="preserve">prowadzenia szkolenia zdalnego z zastosowaniem metod zapewniających osiągnięcie przez uczestników szkolenia zakładanych efektów: </w:t>
            </w:r>
          </w:p>
          <w:p w14:paraId="780DC861" w14:textId="77777777" w:rsidR="00FE39FB" w:rsidRPr="009C4B32" w:rsidRDefault="00FE39FB" w:rsidP="00663233">
            <w:pPr>
              <w:numPr>
                <w:ilvl w:val="0"/>
                <w:numId w:val="38"/>
              </w:numPr>
              <w:autoSpaceDN/>
              <w:jc w:val="both"/>
              <w:textAlignment w:val="auto"/>
              <w:rPr>
                <w:sz w:val="20"/>
                <w:szCs w:val="20"/>
                <w:lang w:eastAsia="ar-SA"/>
              </w:rPr>
            </w:pPr>
            <w:r w:rsidRPr="009C4B32">
              <w:rPr>
                <w:sz w:val="20"/>
                <w:szCs w:val="20"/>
                <w:lang w:eastAsia="ar-SA"/>
              </w:rPr>
              <w:t>udostępnienia platformy edukacyjnej umożliwiającej przeprowadzenie szkolenia w formie zdalnej;</w:t>
            </w:r>
          </w:p>
          <w:p w14:paraId="43CD21EE" w14:textId="77777777" w:rsidR="00FE39FB" w:rsidRPr="009C4B32" w:rsidRDefault="00FE39FB" w:rsidP="00663233">
            <w:pPr>
              <w:numPr>
                <w:ilvl w:val="0"/>
                <w:numId w:val="38"/>
              </w:numPr>
              <w:autoSpaceDN/>
              <w:jc w:val="both"/>
              <w:textAlignment w:val="auto"/>
              <w:rPr>
                <w:sz w:val="20"/>
                <w:szCs w:val="20"/>
                <w:lang w:eastAsia="ar-SA"/>
              </w:rPr>
            </w:pPr>
            <w:r w:rsidRPr="009C4B32">
              <w:rPr>
                <w:sz w:val="20"/>
                <w:szCs w:val="20"/>
                <w:lang w:eastAsia="ar-SA"/>
              </w:rPr>
              <w:t>zapewnienia telefonicznego wsparcia dla uczestników w przypadkach problemów z logowaniem, obsługą platformy itp.;</w:t>
            </w:r>
          </w:p>
          <w:p w14:paraId="2F9B887F" w14:textId="77777777" w:rsidR="00FE39FB" w:rsidRPr="009C4B32" w:rsidRDefault="00FE39FB" w:rsidP="00663233">
            <w:pPr>
              <w:numPr>
                <w:ilvl w:val="0"/>
                <w:numId w:val="38"/>
              </w:numPr>
              <w:autoSpaceDN/>
              <w:jc w:val="both"/>
              <w:textAlignment w:val="auto"/>
              <w:rPr>
                <w:sz w:val="20"/>
                <w:szCs w:val="20"/>
                <w:lang w:eastAsia="ar-SA"/>
              </w:rPr>
            </w:pPr>
            <w:r w:rsidRPr="009C4B32">
              <w:rPr>
                <w:sz w:val="20"/>
                <w:szCs w:val="20"/>
                <w:lang w:eastAsia="ar-SA"/>
              </w:rPr>
              <w:t>przesłania na konta mailowe uczestników informacji nt.: wymagań technicznych dot. udziału zdalnego w szkoleniu, sposobu korzystania z platformy edukacyjnej, wytycznych dotyczących sposobu logowania oraz informacji o wsparciu telefonicznym;</w:t>
            </w:r>
          </w:p>
          <w:p w14:paraId="7CD02C3A" w14:textId="77777777" w:rsidR="00FE39FB" w:rsidRPr="009C4B32" w:rsidRDefault="00FE39FB" w:rsidP="00663233">
            <w:pPr>
              <w:numPr>
                <w:ilvl w:val="0"/>
                <w:numId w:val="38"/>
              </w:numPr>
              <w:autoSpaceDN/>
              <w:jc w:val="both"/>
              <w:textAlignment w:val="auto"/>
              <w:rPr>
                <w:sz w:val="20"/>
                <w:szCs w:val="20"/>
                <w:lang w:eastAsia="ar-SA"/>
              </w:rPr>
            </w:pPr>
            <w:r w:rsidRPr="009C4B32">
              <w:rPr>
                <w:sz w:val="20"/>
                <w:szCs w:val="20"/>
                <w:lang w:eastAsia="ar-SA"/>
              </w:rPr>
              <w:t xml:space="preserve">udokumentowania faktu przeprowadzenia szkolenia w formie zdalnej poprzez wygenerowanie raportu lub przygotowanie np. </w:t>
            </w:r>
            <w:proofErr w:type="spellStart"/>
            <w:r w:rsidRPr="009C4B32">
              <w:rPr>
                <w:sz w:val="20"/>
                <w:szCs w:val="20"/>
                <w:lang w:eastAsia="ar-SA"/>
              </w:rPr>
              <w:t>print</w:t>
            </w:r>
            <w:proofErr w:type="spellEnd"/>
            <w:r w:rsidRPr="009C4B32">
              <w:rPr>
                <w:sz w:val="20"/>
                <w:szCs w:val="20"/>
                <w:lang w:eastAsia="ar-SA"/>
              </w:rPr>
              <w:t xml:space="preserve"> </w:t>
            </w:r>
            <w:proofErr w:type="spellStart"/>
            <w:r w:rsidRPr="009C4B32">
              <w:rPr>
                <w:sz w:val="20"/>
                <w:szCs w:val="20"/>
                <w:lang w:eastAsia="ar-SA"/>
              </w:rPr>
              <w:t>screen</w:t>
            </w:r>
            <w:proofErr w:type="spellEnd"/>
            <w:r w:rsidRPr="009C4B32">
              <w:rPr>
                <w:sz w:val="20"/>
                <w:szCs w:val="20"/>
                <w:lang w:eastAsia="ar-SA"/>
              </w:rPr>
              <w:t xml:space="preserve"> ekranu zawierającego datę i nazwę szkolenia oraz listę obecności.</w:t>
            </w:r>
          </w:p>
          <w:p w14:paraId="5D1A4540" w14:textId="77777777" w:rsidR="00FE39FB" w:rsidRPr="009C4B32" w:rsidRDefault="00FE39FB" w:rsidP="00663233">
            <w:pPr>
              <w:jc w:val="both"/>
              <w:rPr>
                <w:b/>
                <w:sz w:val="20"/>
                <w:szCs w:val="20"/>
              </w:rPr>
            </w:pPr>
          </w:p>
          <w:p w14:paraId="53DF9FD6" w14:textId="77777777" w:rsidR="00FE39FB" w:rsidRPr="009C4B32" w:rsidRDefault="00FE39FB" w:rsidP="00663233">
            <w:pPr>
              <w:jc w:val="both"/>
              <w:rPr>
                <w:b/>
                <w:sz w:val="20"/>
                <w:szCs w:val="20"/>
              </w:rPr>
            </w:pPr>
            <w:r w:rsidRPr="009C4B32">
              <w:rPr>
                <w:b/>
                <w:sz w:val="20"/>
                <w:szCs w:val="20"/>
              </w:rPr>
              <w:t>Dokumenty wydawane uczestnikom szkolenia:</w:t>
            </w:r>
          </w:p>
          <w:p w14:paraId="4503AAAF" w14:textId="77777777" w:rsidR="00FE39FB" w:rsidRPr="009C4B32" w:rsidRDefault="00FE39FB" w:rsidP="00663233">
            <w:pPr>
              <w:jc w:val="both"/>
              <w:rPr>
                <w:b/>
                <w:sz w:val="20"/>
                <w:szCs w:val="20"/>
              </w:rPr>
            </w:pPr>
            <w:r w:rsidRPr="009C4B32">
              <w:rPr>
                <w:sz w:val="20"/>
                <w:szCs w:val="20"/>
              </w:rPr>
              <w:t>Uczestnikom zostaną zapewnione materiały dydaktyczne do szkolenia.</w:t>
            </w:r>
          </w:p>
          <w:p w14:paraId="708C88E0" w14:textId="4DB479FA" w:rsidR="00800F50" w:rsidRPr="009C4B32" w:rsidRDefault="00FE39FB" w:rsidP="00663233">
            <w:pPr>
              <w:jc w:val="both"/>
              <w:rPr>
                <w:sz w:val="20"/>
                <w:szCs w:val="20"/>
              </w:rPr>
            </w:pPr>
            <w:r w:rsidRPr="009C4B32">
              <w:rPr>
                <w:sz w:val="20"/>
                <w:szCs w:val="20"/>
              </w:rPr>
              <w:t>Uczestnik otrzyma certyfikat</w:t>
            </w:r>
            <w:r w:rsidRPr="009C4B32">
              <w:rPr>
                <w:rStyle w:val="Odwoaniedokomentarza"/>
                <w:sz w:val="20"/>
                <w:szCs w:val="20"/>
              </w:rPr>
              <w:t xml:space="preserve"> autoryzowany, firmy szkolącej będącej autoryzowanym centrum szkoleniowym firmy ZEISS. Certyfikat </w:t>
            </w:r>
            <w:r w:rsidRPr="009C4B32">
              <w:rPr>
                <w:sz w:val="20"/>
                <w:szCs w:val="20"/>
              </w:rPr>
              <w:t xml:space="preserve">potwierdzi udział w szkoleniu. </w:t>
            </w:r>
          </w:p>
        </w:tc>
      </w:tr>
    </w:tbl>
    <w:p w14:paraId="40A0FF1A" w14:textId="77777777" w:rsidR="0065452C" w:rsidRPr="009C4B32" w:rsidRDefault="00243EDD" w:rsidP="00663233">
      <w:pPr>
        <w:pStyle w:val="Nagwek2"/>
      </w:pPr>
      <w:r w:rsidRPr="009C4B32">
        <w:lastRenderedPageBreak/>
        <w:t>Zamawiający nie przewiduje obowiązku odbycia przez Wykonawcę wizji lokalnej lub sprawdzenia przez Wykonawcę dokumentów niezbędnych do realizacji zamówienia.</w:t>
      </w:r>
    </w:p>
    <w:p w14:paraId="64883B92" w14:textId="1B3E5073" w:rsidR="0065452C" w:rsidRPr="009C4B32" w:rsidRDefault="0065452C" w:rsidP="00663233">
      <w:pPr>
        <w:pStyle w:val="Nagwek2"/>
      </w:pPr>
      <w:r w:rsidRPr="009C4B32">
        <w:t xml:space="preserve">Powody niedokonania podziału zamówienia na części: </w:t>
      </w:r>
    </w:p>
    <w:p w14:paraId="75A8B72D" w14:textId="630E2DC6" w:rsidR="0065452C" w:rsidRPr="009C4B32" w:rsidRDefault="0065452C" w:rsidP="00663233">
      <w:pPr>
        <w:ind w:left="964"/>
        <w:jc w:val="both"/>
        <w:outlineLvl w:val="1"/>
        <w:rPr>
          <w:bCs/>
          <w:iCs/>
          <w:color w:val="000000"/>
          <w:sz w:val="20"/>
          <w:szCs w:val="20"/>
          <w:lang w:eastAsia="x-none"/>
        </w:rPr>
      </w:pPr>
      <w:r w:rsidRPr="009C4B32">
        <w:rPr>
          <w:bCs/>
          <w:iCs/>
          <w:color w:val="000000"/>
          <w:sz w:val="20"/>
          <w:szCs w:val="20"/>
          <w:lang w:eastAsia="x-none"/>
        </w:rPr>
        <w:t>Przedmiot zamówienia stanowi funkcjonalną całość, podział zamówienia na części groziłby nadmiernymi trudnościami technicznymi oraz nadmiernymi kosztami wykonania zamówienia, ponadto brak podziału jest uzasadniony względami organizacyjnymi, ewentualny podział zamówienia mógłby poważnie zagrozić właściwemu wykonaniu zamówienia a potrzeba skoordynowania działań różnych wykonawców realizujących poszczególne części zamówienia mogłaby zagrozić prawidłowej i terminowej realizacji zamówienia. Ponadto niedokonanie podziału na części nie narusza konkurencji poprzez</w:t>
      </w:r>
      <w:r w:rsidRPr="009C4B32">
        <w:rPr>
          <w:bCs/>
          <w:iCs/>
          <w:color w:val="000000"/>
          <w:sz w:val="20"/>
          <w:szCs w:val="20"/>
          <w:lang w:eastAsia="x-none"/>
        </w:rPr>
        <w:br/>
        <w:t xml:space="preserve">ograniczenie możliwości ubiegania się o nie. </w:t>
      </w:r>
    </w:p>
    <w:p w14:paraId="01908E0A" w14:textId="77777777" w:rsidR="00243EDD" w:rsidRPr="009C4B32" w:rsidRDefault="00243EDD" w:rsidP="00663233">
      <w:pPr>
        <w:pStyle w:val="Nagwek2"/>
      </w:pPr>
      <w:r w:rsidRPr="009C4B32">
        <w:t>Zamawiający nie przewiduje udzielenia zaliczek na poczet wykonania zamówienia.</w:t>
      </w:r>
    </w:p>
    <w:p w14:paraId="47624FE5" w14:textId="77777777" w:rsidR="00243EDD" w:rsidRPr="009C4B32" w:rsidRDefault="00243EDD" w:rsidP="00663233">
      <w:pPr>
        <w:pStyle w:val="Nagwek2"/>
      </w:pPr>
      <w:r w:rsidRPr="009C4B32">
        <w:t>Zamawiający nie dopuszcza składania ofert wariantowych oraz w postaci katalogów elektronicznych</w:t>
      </w:r>
    </w:p>
    <w:p w14:paraId="219FE60D" w14:textId="77777777" w:rsidR="00243EDD" w:rsidRPr="009C4B32" w:rsidRDefault="00243EDD" w:rsidP="00663233">
      <w:pPr>
        <w:pStyle w:val="Nagwek2"/>
      </w:pPr>
      <w:r w:rsidRPr="009C4B32">
        <w:t xml:space="preserve">Zamawiający </w:t>
      </w:r>
      <w:r w:rsidR="00595486" w:rsidRPr="009C4B32">
        <w:t xml:space="preserve">nie </w:t>
      </w:r>
      <w:r w:rsidR="00180E1B" w:rsidRPr="009C4B32">
        <w:t>dopuszcza składani</w:t>
      </w:r>
      <w:r w:rsidR="00595486" w:rsidRPr="009C4B32">
        <w:t>a</w:t>
      </w:r>
      <w:r w:rsidR="00180E1B" w:rsidRPr="009C4B32">
        <w:t xml:space="preserve"> ofert częściowych</w:t>
      </w:r>
      <w:r w:rsidR="007C54C6" w:rsidRPr="009C4B32">
        <w:t>.</w:t>
      </w:r>
    </w:p>
    <w:p w14:paraId="0E493CBE" w14:textId="77777777" w:rsidR="00243EDD" w:rsidRPr="009C4B32" w:rsidRDefault="00243EDD" w:rsidP="00663233">
      <w:pPr>
        <w:pStyle w:val="Nagwek2"/>
      </w:pPr>
      <w:r w:rsidRPr="009C4B32">
        <w:t xml:space="preserve">Zamawiający nie zastrzega możliwości ubiegania się o udzielenie zamówienia wyłącznie przez wykonawców, o których mowa w art. 94 ustaw </w:t>
      </w:r>
      <w:proofErr w:type="spellStart"/>
      <w:r w:rsidRPr="009C4B32">
        <w:t>Pzp</w:t>
      </w:r>
      <w:proofErr w:type="spellEnd"/>
      <w:r w:rsidRPr="009C4B32">
        <w:t>.</w:t>
      </w:r>
    </w:p>
    <w:p w14:paraId="2AAC0B75" w14:textId="77777777" w:rsidR="00243EDD" w:rsidRPr="009C4B32" w:rsidRDefault="00243EDD" w:rsidP="00663233">
      <w:pPr>
        <w:pStyle w:val="Nagwek2"/>
      </w:pPr>
      <w:r w:rsidRPr="009C4B32">
        <w:t xml:space="preserve">Zamawiający nie prowadzi postępowania w celu zawarcia umowy ramowej. </w:t>
      </w:r>
    </w:p>
    <w:p w14:paraId="25405774" w14:textId="77777777" w:rsidR="00243EDD" w:rsidRPr="009C4B32" w:rsidRDefault="00243EDD" w:rsidP="00663233">
      <w:pPr>
        <w:pStyle w:val="Nagwek2"/>
      </w:pPr>
      <w:r w:rsidRPr="009C4B32">
        <w:t>Zamawiający nie przewiduje aukcji elektronicznej.</w:t>
      </w:r>
    </w:p>
    <w:p w14:paraId="3067CFB6" w14:textId="77777777" w:rsidR="00243EDD" w:rsidRPr="009C4B32" w:rsidRDefault="00243EDD" w:rsidP="00663233">
      <w:pPr>
        <w:pStyle w:val="Nagwek2"/>
      </w:pPr>
      <w:r w:rsidRPr="009C4B32">
        <w:t>Zamawiający nie zastrzega obowiązku osobistego wykonania przez Wykonawcę kluczowych zadań.</w:t>
      </w:r>
    </w:p>
    <w:p w14:paraId="19985967" w14:textId="77777777" w:rsidR="00243EDD" w:rsidRPr="009C4B32" w:rsidRDefault="00243EDD" w:rsidP="00663233">
      <w:pPr>
        <w:pStyle w:val="Nagwek1"/>
        <w:numPr>
          <w:ilvl w:val="0"/>
          <w:numId w:val="3"/>
        </w:numPr>
        <w:spacing w:before="0" w:after="0"/>
        <w:rPr>
          <w:color w:val="000000" w:themeColor="text1"/>
          <w:sz w:val="20"/>
          <w:szCs w:val="20"/>
        </w:rPr>
      </w:pPr>
      <w:bookmarkStart w:id="5" w:name="_Toc258314245"/>
      <w:r w:rsidRPr="009C4B32">
        <w:rPr>
          <w:color w:val="000000" w:themeColor="text1"/>
          <w:sz w:val="20"/>
          <w:szCs w:val="20"/>
        </w:rPr>
        <w:t>INFORMACJA O PRZEDMIOTOWYCH ŚRODKACH DOWODOWYCH:</w:t>
      </w:r>
    </w:p>
    <w:p w14:paraId="04AA878F" w14:textId="77777777" w:rsidR="009D513E" w:rsidRPr="009C4B32" w:rsidRDefault="009D513E" w:rsidP="00663233">
      <w:pPr>
        <w:tabs>
          <w:tab w:val="left" w:pos="708"/>
        </w:tabs>
        <w:ind w:left="426"/>
        <w:jc w:val="both"/>
        <w:outlineLvl w:val="1"/>
        <w:rPr>
          <w:color w:val="000000" w:themeColor="text1"/>
          <w:sz w:val="20"/>
          <w:szCs w:val="20"/>
        </w:rPr>
      </w:pPr>
      <w:r w:rsidRPr="009C4B32">
        <w:rPr>
          <w:color w:val="000000" w:themeColor="text1"/>
          <w:sz w:val="20"/>
          <w:szCs w:val="20"/>
        </w:rPr>
        <w:lastRenderedPageBreak/>
        <w:t xml:space="preserve">Zamawiający </w:t>
      </w:r>
      <w:r w:rsidRPr="009C4B32">
        <w:rPr>
          <w:b/>
          <w:color w:val="000000" w:themeColor="text1"/>
          <w:sz w:val="20"/>
          <w:szCs w:val="20"/>
        </w:rPr>
        <w:t>nie żąda wraz z ofertą złożenia</w:t>
      </w:r>
      <w:r w:rsidRPr="009C4B32">
        <w:rPr>
          <w:color w:val="000000" w:themeColor="text1"/>
          <w:sz w:val="20"/>
          <w:szCs w:val="20"/>
        </w:rPr>
        <w:t xml:space="preserve"> przedmiotowych środków dowodowych.</w:t>
      </w:r>
    </w:p>
    <w:p w14:paraId="1D1F22D6" w14:textId="441536A0"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Informacja o przewidywanych zamówieniach, o których mowa w art. 214 ust. 1 pkt 7 i 8 USTAWY PZP</w:t>
      </w:r>
      <w:bookmarkEnd w:id="5"/>
      <w:r w:rsidRPr="009C4B32">
        <w:rPr>
          <w:color w:val="000000" w:themeColor="text1"/>
          <w:sz w:val="20"/>
          <w:szCs w:val="20"/>
        </w:rPr>
        <w:t>.</w:t>
      </w:r>
    </w:p>
    <w:p w14:paraId="4E8833D3" w14:textId="77777777" w:rsidR="006A0FC6" w:rsidRPr="009C4B32" w:rsidRDefault="00243EDD" w:rsidP="00663233">
      <w:pPr>
        <w:pStyle w:val="Nagwek2"/>
      </w:pPr>
      <w:r w:rsidRPr="009C4B32">
        <w:t xml:space="preserve">Zamawiający nie przewiduje udzielenia zamówień, o których mowa w art. 214 ust. 1 pkt </w:t>
      </w:r>
      <w:r w:rsidR="00737409" w:rsidRPr="009C4B32">
        <w:t>7</w:t>
      </w:r>
      <w:r w:rsidRPr="009C4B32">
        <w:t xml:space="preserve"> ustawy </w:t>
      </w:r>
      <w:proofErr w:type="spellStart"/>
      <w:r w:rsidRPr="009C4B32">
        <w:t>Pzp</w:t>
      </w:r>
      <w:proofErr w:type="spellEnd"/>
      <w:r w:rsidRPr="009C4B32">
        <w:t>.</w:t>
      </w:r>
    </w:p>
    <w:p w14:paraId="5A38F573" w14:textId="631B064F" w:rsidR="00243EDD" w:rsidRPr="009C4B32" w:rsidRDefault="00243EDD" w:rsidP="00663233">
      <w:pPr>
        <w:pStyle w:val="Nagwek1"/>
        <w:numPr>
          <w:ilvl w:val="0"/>
          <w:numId w:val="3"/>
        </w:numPr>
        <w:spacing w:before="0" w:after="0"/>
        <w:rPr>
          <w:color w:val="000000" w:themeColor="text1"/>
          <w:sz w:val="20"/>
          <w:szCs w:val="20"/>
        </w:rPr>
      </w:pPr>
      <w:bookmarkStart w:id="6" w:name="_Toc258314246"/>
      <w:r w:rsidRPr="009C4B32">
        <w:rPr>
          <w:color w:val="000000" w:themeColor="text1"/>
          <w:sz w:val="20"/>
          <w:szCs w:val="20"/>
        </w:rPr>
        <w:t>Termin wykonania zamówienia</w:t>
      </w:r>
      <w:bookmarkEnd w:id="6"/>
    </w:p>
    <w:p w14:paraId="562D27C6" w14:textId="039C8563" w:rsidR="00243EDD" w:rsidRPr="009C4B32" w:rsidRDefault="00243EDD" w:rsidP="00663233">
      <w:pPr>
        <w:pStyle w:val="Nagwek2"/>
      </w:pPr>
      <w:r w:rsidRPr="009C4B32">
        <w:t xml:space="preserve">Zamówienie musi zostać zrealizowane w terminie: </w:t>
      </w:r>
      <w:r w:rsidR="00EC581F" w:rsidRPr="00EC581F">
        <w:rPr>
          <w:b/>
          <w:bCs w:val="0"/>
          <w:lang w:val="pl-PL"/>
        </w:rPr>
        <w:t>do 4 miesięcy od daty podpisania umowy, ale ni</w:t>
      </w:r>
      <w:r w:rsidR="00EC581F">
        <w:rPr>
          <w:b/>
          <w:bCs w:val="0"/>
          <w:lang w:val="pl-PL"/>
        </w:rPr>
        <w:t>e</w:t>
      </w:r>
      <w:r w:rsidR="00EC581F" w:rsidRPr="00EC581F">
        <w:rPr>
          <w:b/>
          <w:bCs w:val="0"/>
          <w:lang w:val="pl-PL"/>
        </w:rPr>
        <w:t xml:space="preserve"> później niż </w:t>
      </w:r>
      <w:r w:rsidR="0007417D" w:rsidRPr="00EC581F">
        <w:rPr>
          <w:b/>
          <w:bCs w:val="0"/>
          <w:lang w:val="pl-PL"/>
        </w:rPr>
        <w:t>do</w:t>
      </w:r>
      <w:r w:rsidR="0007417D" w:rsidRPr="009C4B32">
        <w:rPr>
          <w:b/>
          <w:lang w:val="pl-PL"/>
        </w:rPr>
        <w:t xml:space="preserve"> 01/04/2021</w:t>
      </w:r>
      <w:r w:rsidR="0066693A" w:rsidRPr="009C4B32">
        <w:rPr>
          <w:b/>
        </w:rPr>
        <w:t>.</w:t>
      </w:r>
    </w:p>
    <w:p w14:paraId="1D5BBF75" w14:textId="652A07F1" w:rsidR="00243EDD" w:rsidRPr="009C4B32" w:rsidRDefault="00243EDD" w:rsidP="00663233">
      <w:pPr>
        <w:pStyle w:val="Nagwek1"/>
        <w:numPr>
          <w:ilvl w:val="0"/>
          <w:numId w:val="3"/>
        </w:numPr>
        <w:spacing w:before="0" w:after="0"/>
        <w:rPr>
          <w:color w:val="000000" w:themeColor="text1"/>
          <w:sz w:val="20"/>
          <w:szCs w:val="20"/>
        </w:rPr>
      </w:pPr>
      <w:bookmarkStart w:id="7" w:name="_Toc258314247"/>
      <w:r w:rsidRPr="009C4B32">
        <w:rPr>
          <w:color w:val="000000" w:themeColor="text1"/>
          <w:sz w:val="20"/>
          <w:szCs w:val="20"/>
        </w:rPr>
        <w:t>Informacja o warunkach udziału w postępowaniu</w:t>
      </w:r>
      <w:bookmarkEnd w:id="7"/>
    </w:p>
    <w:p w14:paraId="63CCADE3" w14:textId="77777777" w:rsidR="00243EDD" w:rsidRPr="009C4B32" w:rsidRDefault="00243EDD" w:rsidP="00663233">
      <w:pPr>
        <w:pStyle w:val="Nagwek2"/>
      </w:pPr>
      <w:r w:rsidRPr="009C4B32">
        <w:t>O udzielenie zamówienia mogą ubiegać się Wykonawcy, którzy nie podlegają wykluczeniu oraz spełniają warunki udziału w postępowaniu i wymagania określone w niniejszej SWZ.</w:t>
      </w:r>
    </w:p>
    <w:tbl>
      <w:tblPr>
        <w:tblW w:w="8531" w:type="dxa"/>
        <w:jc w:val="right"/>
        <w:tblLayout w:type="fixed"/>
        <w:tblCellMar>
          <w:left w:w="10" w:type="dxa"/>
          <w:right w:w="10" w:type="dxa"/>
        </w:tblCellMar>
        <w:tblLook w:val="0000" w:firstRow="0" w:lastRow="0" w:firstColumn="0" w:lastColumn="0" w:noHBand="0" w:noVBand="0"/>
      </w:tblPr>
      <w:tblGrid>
        <w:gridCol w:w="570"/>
        <w:gridCol w:w="7961"/>
      </w:tblGrid>
      <w:tr w:rsidR="00C41D61" w:rsidRPr="009C4B32" w14:paraId="7A40811E" w14:textId="77777777" w:rsidTr="00DF18A8">
        <w:trPr>
          <w:jc w:val="right"/>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37DB1F" w14:textId="77777777" w:rsidR="00243EDD" w:rsidRPr="009C4B32" w:rsidRDefault="00243EDD" w:rsidP="00663233">
            <w:pPr>
              <w:suppressLineNumbers/>
              <w:rPr>
                <w:color w:val="000000" w:themeColor="text1"/>
                <w:sz w:val="20"/>
                <w:szCs w:val="20"/>
              </w:rPr>
            </w:pPr>
            <w:r w:rsidRPr="009C4B32">
              <w:rPr>
                <w:color w:val="000000" w:themeColor="text1"/>
                <w:sz w:val="20"/>
                <w:szCs w:val="20"/>
                <w:lang w:eastAsia="zh-CN"/>
              </w:rPr>
              <w:t>1.</w:t>
            </w:r>
          </w:p>
        </w:tc>
        <w:tc>
          <w:tcPr>
            <w:tcW w:w="7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DDFF30" w14:textId="77777777" w:rsidR="00243EDD" w:rsidRPr="009C4B32" w:rsidRDefault="00243EDD" w:rsidP="00663233">
            <w:pPr>
              <w:tabs>
                <w:tab w:val="left" w:pos="2552"/>
              </w:tabs>
              <w:jc w:val="both"/>
              <w:rPr>
                <w:rFonts w:eastAsia="Calibri"/>
                <w:color w:val="000000" w:themeColor="text1"/>
                <w:sz w:val="20"/>
                <w:szCs w:val="20"/>
                <w:lang w:eastAsia="zh-CN"/>
              </w:rPr>
            </w:pPr>
            <w:r w:rsidRPr="009C4B32">
              <w:rPr>
                <w:rFonts w:eastAsia="Calibri"/>
                <w:b/>
                <w:bCs/>
                <w:color w:val="000000" w:themeColor="text1"/>
                <w:sz w:val="20"/>
                <w:szCs w:val="20"/>
                <w:lang w:eastAsia="zh-CN"/>
              </w:rPr>
              <w:t>Zdolność do występowania w obrocie gospodarczym</w:t>
            </w:r>
          </w:p>
          <w:p w14:paraId="0293C6DB" w14:textId="77777777" w:rsidR="00243EDD" w:rsidRPr="009C4B32" w:rsidRDefault="00243EDD" w:rsidP="00663233">
            <w:pPr>
              <w:tabs>
                <w:tab w:val="left" w:pos="2552"/>
              </w:tabs>
              <w:jc w:val="both"/>
              <w:rPr>
                <w:color w:val="000000" w:themeColor="text1"/>
                <w:sz w:val="20"/>
                <w:szCs w:val="20"/>
              </w:rPr>
            </w:pPr>
            <w:r w:rsidRPr="009C4B32">
              <w:rPr>
                <w:rFonts w:eastAsia="Calibri"/>
                <w:color w:val="000000" w:themeColor="text1"/>
                <w:sz w:val="20"/>
                <w:szCs w:val="20"/>
                <w:lang w:eastAsia="zh-CN"/>
              </w:rPr>
              <w:t xml:space="preserve"> Zamawiający nie wyznacza warunku w tym zakresie.</w:t>
            </w:r>
          </w:p>
        </w:tc>
      </w:tr>
      <w:tr w:rsidR="00C41D61" w:rsidRPr="009C4B32" w14:paraId="25B067BE"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7A659A2" w14:textId="77777777" w:rsidR="00243EDD" w:rsidRPr="009C4B32" w:rsidRDefault="00243EDD" w:rsidP="00663233">
            <w:pPr>
              <w:suppressLineNumbers/>
              <w:rPr>
                <w:color w:val="000000" w:themeColor="text1"/>
                <w:sz w:val="20"/>
                <w:szCs w:val="20"/>
              </w:rPr>
            </w:pPr>
            <w:r w:rsidRPr="009C4B32">
              <w:rPr>
                <w:color w:val="000000" w:themeColor="text1"/>
                <w:sz w:val="20"/>
                <w:szCs w:val="20"/>
                <w:lang w:eastAsia="zh-CN"/>
              </w:rPr>
              <w:t>2.</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C95E76" w14:textId="77777777" w:rsidR="00243EDD" w:rsidRPr="009C4B32" w:rsidRDefault="00243EDD" w:rsidP="00663233">
            <w:pPr>
              <w:tabs>
                <w:tab w:val="left" w:pos="1778"/>
                <w:tab w:val="left" w:pos="2552"/>
              </w:tabs>
              <w:jc w:val="both"/>
              <w:rPr>
                <w:color w:val="000000" w:themeColor="text1"/>
                <w:sz w:val="20"/>
                <w:szCs w:val="20"/>
                <w:lang w:eastAsia="zh-CN"/>
              </w:rPr>
            </w:pPr>
            <w:r w:rsidRPr="009C4B32">
              <w:rPr>
                <w:b/>
                <w:bCs/>
                <w:color w:val="000000" w:themeColor="text1"/>
                <w:sz w:val="20"/>
                <w:szCs w:val="20"/>
                <w:lang w:eastAsia="zh-CN"/>
              </w:rPr>
              <w:t>Uprawnień do prowadzenia określonej działalności gospodarczej lub zawodowej, o ile wynika to z odrębnych przepisów</w:t>
            </w:r>
            <w:r w:rsidRPr="009C4B32">
              <w:rPr>
                <w:color w:val="000000" w:themeColor="text1"/>
                <w:sz w:val="20"/>
                <w:szCs w:val="20"/>
                <w:lang w:eastAsia="zh-CN"/>
              </w:rPr>
              <w:t xml:space="preserve"> </w:t>
            </w:r>
          </w:p>
          <w:p w14:paraId="3F39C110" w14:textId="77777777" w:rsidR="00243EDD" w:rsidRPr="009C4B32" w:rsidRDefault="00243EDD" w:rsidP="00663233">
            <w:pPr>
              <w:tabs>
                <w:tab w:val="left" w:pos="1778"/>
                <w:tab w:val="left" w:pos="2552"/>
              </w:tabs>
              <w:jc w:val="both"/>
              <w:rPr>
                <w:color w:val="000000" w:themeColor="text1"/>
                <w:sz w:val="20"/>
                <w:szCs w:val="20"/>
              </w:rPr>
            </w:pPr>
            <w:r w:rsidRPr="009C4B32">
              <w:rPr>
                <w:color w:val="000000" w:themeColor="text1"/>
                <w:sz w:val="20"/>
                <w:szCs w:val="20"/>
                <w:lang w:eastAsia="zh-CN"/>
              </w:rPr>
              <w:t>Zamawiający nie wyznacza warunku w tym zakresie</w:t>
            </w:r>
          </w:p>
        </w:tc>
      </w:tr>
      <w:tr w:rsidR="00C41D61" w:rsidRPr="009C4B32" w14:paraId="3FF68685"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7B88B132" w14:textId="77777777" w:rsidR="00243EDD" w:rsidRPr="009C4B32" w:rsidRDefault="00243EDD" w:rsidP="00663233">
            <w:pPr>
              <w:suppressLineNumbers/>
              <w:rPr>
                <w:color w:val="000000" w:themeColor="text1"/>
                <w:sz w:val="20"/>
                <w:szCs w:val="20"/>
              </w:rPr>
            </w:pPr>
            <w:r w:rsidRPr="009C4B32">
              <w:rPr>
                <w:color w:val="000000" w:themeColor="text1"/>
                <w:sz w:val="20"/>
                <w:szCs w:val="20"/>
                <w:lang w:eastAsia="zh-CN"/>
              </w:rPr>
              <w:t>3.</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02CED0" w14:textId="77777777" w:rsidR="00243EDD" w:rsidRPr="009C4B32" w:rsidRDefault="00243EDD" w:rsidP="00663233">
            <w:pPr>
              <w:tabs>
                <w:tab w:val="left" w:pos="1778"/>
                <w:tab w:val="left" w:pos="2552"/>
              </w:tabs>
              <w:jc w:val="both"/>
              <w:rPr>
                <w:color w:val="000000" w:themeColor="text1"/>
                <w:sz w:val="20"/>
                <w:szCs w:val="20"/>
                <w:lang w:eastAsia="zh-CN"/>
              </w:rPr>
            </w:pPr>
            <w:r w:rsidRPr="009C4B32">
              <w:rPr>
                <w:b/>
                <w:bCs/>
                <w:color w:val="000000" w:themeColor="text1"/>
                <w:sz w:val="20"/>
                <w:szCs w:val="20"/>
                <w:lang w:eastAsia="zh-CN"/>
              </w:rPr>
              <w:t>Sytuacja ekonomiczna lub finansowa</w:t>
            </w:r>
            <w:r w:rsidRPr="009C4B32">
              <w:rPr>
                <w:color w:val="000000" w:themeColor="text1"/>
                <w:sz w:val="20"/>
                <w:szCs w:val="20"/>
                <w:lang w:eastAsia="zh-CN"/>
              </w:rPr>
              <w:t xml:space="preserve"> </w:t>
            </w:r>
          </w:p>
          <w:p w14:paraId="74C4E0F1" w14:textId="77777777" w:rsidR="00243EDD" w:rsidRPr="009C4B32" w:rsidRDefault="00243EDD" w:rsidP="00663233">
            <w:pPr>
              <w:tabs>
                <w:tab w:val="left" w:pos="1778"/>
                <w:tab w:val="left" w:pos="2552"/>
              </w:tabs>
              <w:jc w:val="both"/>
              <w:rPr>
                <w:color w:val="000000" w:themeColor="text1"/>
                <w:sz w:val="20"/>
                <w:szCs w:val="20"/>
              </w:rPr>
            </w:pPr>
            <w:r w:rsidRPr="009C4B32">
              <w:rPr>
                <w:color w:val="000000" w:themeColor="text1"/>
                <w:sz w:val="20"/>
                <w:szCs w:val="20"/>
                <w:lang w:eastAsia="zh-CN"/>
              </w:rPr>
              <w:t>Zamawiający nie ustanawia warunku w tym zakresie.</w:t>
            </w:r>
          </w:p>
        </w:tc>
      </w:tr>
      <w:tr w:rsidR="00C41D61" w:rsidRPr="009C4B32" w14:paraId="6C853EF6" w14:textId="77777777" w:rsidTr="00EF3C3E">
        <w:trPr>
          <w:trHeight w:val="1996"/>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6F9377A7" w14:textId="77777777" w:rsidR="00243EDD" w:rsidRPr="009C4B32" w:rsidRDefault="00243EDD" w:rsidP="00663233">
            <w:pPr>
              <w:suppressLineNumbers/>
              <w:rPr>
                <w:color w:val="000000" w:themeColor="text1"/>
                <w:sz w:val="20"/>
                <w:szCs w:val="20"/>
              </w:rPr>
            </w:pPr>
            <w:r w:rsidRPr="009C4B32">
              <w:rPr>
                <w:color w:val="000000" w:themeColor="text1"/>
                <w:sz w:val="20"/>
                <w:szCs w:val="20"/>
                <w:lang w:eastAsia="zh-CN"/>
              </w:rPr>
              <w:t>4.</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622B9F" w14:textId="77777777" w:rsidR="00243EDD" w:rsidRPr="009C4B32" w:rsidRDefault="00243EDD" w:rsidP="00663233">
            <w:pPr>
              <w:tabs>
                <w:tab w:val="left" w:pos="1778"/>
                <w:tab w:val="left" w:pos="2552"/>
              </w:tabs>
              <w:jc w:val="both"/>
              <w:rPr>
                <w:color w:val="000000" w:themeColor="text1"/>
                <w:sz w:val="20"/>
                <w:szCs w:val="20"/>
              </w:rPr>
            </w:pPr>
            <w:r w:rsidRPr="009C4B32">
              <w:rPr>
                <w:b/>
                <w:bCs/>
                <w:color w:val="000000" w:themeColor="text1"/>
                <w:sz w:val="20"/>
                <w:szCs w:val="20"/>
                <w:lang w:eastAsia="zh-CN"/>
              </w:rPr>
              <w:t>Zdolność techniczna lub zawodowa</w:t>
            </w:r>
            <w:r w:rsidRPr="009C4B32">
              <w:rPr>
                <w:color w:val="000000" w:themeColor="text1"/>
                <w:sz w:val="20"/>
                <w:szCs w:val="20"/>
                <w:lang w:eastAsia="zh-CN"/>
              </w:rPr>
              <w:t xml:space="preserve"> </w:t>
            </w:r>
          </w:p>
          <w:p w14:paraId="5C30203E" w14:textId="77777777" w:rsidR="009D513E" w:rsidRPr="009C4B32" w:rsidRDefault="00243EDD" w:rsidP="00663233">
            <w:pPr>
              <w:tabs>
                <w:tab w:val="left" w:pos="1778"/>
                <w:tab w:val="left" w:pos="2552"/>
              </w:tabs>
              <w:jc w:val="both"/>
              <w:rPr>
                <w:bCs/>
                <w:color w:val="000000" w:themeColor="text1"/>
                <w:sz w:val="20"/>
                <w:szCs w:val="20"/>
                <w:lang w:eastAsia="zh-CN"/>
              </w:rPr>
            </w:pPr>
            <w:r w:rsidRPr="009C4B32">
              <w:rPr>
                <w:bCs/>
                <w:color w:val="000000" w:themeColor="text1"/>
                <w:sz w:val="20"/>
                <w:szCs w:val="20"/>
                <w:lang w:eastAsia="zh-CN"/>
              </w:rPr>
              <w:t>O udzielenie zamówienia mogą ubiegać się Wykonawcy, którzy wykażą, iż</w:t>
            </w:r>
            <w:r w:rsidR="009D513E" w:rsidRPr="009C4B32">
              <w:rPr>
                <w:bCs/>
                <w:color w:val="000000" w:themeColor="text1"/>
                <w:sz w:val="20"/>
                <w:szCs w:val="20"/>
                <w:lang w:eastAsia="zh-CN"/>
              </w:rPr>
              <w:t>:</w:t>
            </w:r>
          </w:p>
          <w:p w14:paraId="3D51CE2E" w14:textId="77777777" w:rsidR="009D513E" w:rsidRPr="009C4B32" w:rsidRDefault="00243EDD" w:rsidP="00663233">
            <w:pPr>
              <w:jc w:val="both"/>
              <w:rPr>
                <w:bCs/>
                <w:color w:val="000000" w:themeColor="text1"/>
                <w:sz w:val="20"/>
                <w:szCs w:val="20"/>
                <w:u w:val="single"/>
              </w:rPr>
            </w:pPr>
            <w:r w:rsidRPr="009C4B32">
              <w:rPr>
                <w:bCs/>
                <w:color w:val="000000" w:themeColor="text1"/>
                <w:sz w:val="20"/>
                <w:szCs w:val="20"/>
                <w:u w:val="single"/>
                <w:lang w:eastAsia="zh-CN"/>
              </w:rPr>
              <w:t xml:space="preserve"> </w:t>
            </w:r>
            <w:r w:rsidR="009D513E" w:rsidRPr="009C4B32">
              <w:rPr>
                <w:bCs/>
                <w:color w:val="000000" w:themeColor="text1"/>
                <w:sz w:val="20"/>
                <w:szCs w:val="20"/>
                <w:u w:val="single"/>
                <w:lang w:eastAsia="zh-CN"/>
              </w:rPr>
              <w:t>a</w:t>
            </w:r>
            <w:r w:rsidR="009D513E" w:rsidRPr="009C4B32">
              <w:rPr>
                <w:bCs/>
                <w:color w:val="000000" w:themeColor="text1"/>
                <w:sz w:val="20"/>
                <w:szCs w:val="20"/>
                <w:u w:val="single"/>
              </w:rPr>
              <w:t>) Wiedza i doświadczenie</w:t>
            </w:r>
          </w:p>
          <w:p w14:paraId="70FD8D60" w14:textId="77777777" w:rsidR="00F311E1" w:rsidRPr="009C4B32" w:rsidRDefault="0007417D" w:rsidP="00663233">
            <w:pPr>
              <w:pStyle w:val="Akapitzlist"/>
              <w:numPr>
                <w:ilvl w:val="0"/>
                <w:numId w:val="39"/>
              </w:numPr>
              <w:spacing w:after="0" w:line="240" w:lineRule="auto"/>
              <w:jc w:val="both"/>
              <w:rPr>
                <w:rFonts w:ascii="Times New Roman" w:hAnsi="Times New Roman"/>
                <w:sz w:val="20"/>
                <w:szCs w:val="20"/>
              </w:rPr>
            </w:pPr>
            <w:r w:rsidRPr="009C4B32">
              <w:rPr>
                <w:rFonts w:ascii="Times New Roman" w:hAnsi="Times New Roman"/>
                <w:sz w:val="20"/>
                <w:szCs w:val="20"/>
              </w:rPr>
              <w:t>Zamawiający uzna wyżej wymieniony warunek za spełniony, jeżeli Wykonawca wykaże, że w okresie ostatnich 3 lat przed upływem terminu składania ofert, należycie zrealizował co najmniej 3 usługi, z których każda polegała na przeprowadzeniu szkolenia z zakresu programowania ZEISS</w:t>
            </w:r>
          </w:p>
          <w:p w14:paraId="4A2581A1" w14:textId="77777777" w:rsidR="00EF3C3E" w:rsidRPr="009C4B32" w:rsidRDefault="00EF3C3E" w:rsidP="00663233">
            <w:pPr>
              <w:jc w:val="both"/>
              <w:rPr>
                <w:sz w:val="20"/>
                <w:szCs w:val="20"/>
              </w:rPr>
            </w:pPr>
            <w:r w:rsidRPr="009C4B32">
              <w:rPr>
                <w:sz w:val="20"/>
                <w:szCs w:val="20"/>
                <w:u w:val="single"/>
              </w:rPr>
              <w:t>b) Osoby zdolne do wykonania zamówienia</w:t>
            </w:r>
          </w:p>
          <w:p w14:paraId="4EE2C3FA" w14:textId="6A891172" w:rsidR="00EF3C3E" w:rsidRPr="009C4B32" w:rsidRDefault="00EF3C3E" w:rsidP="00663233">
            <w:pPr>
              <w:pStyle w:val="Akapitzlist"/>
              <w:numPr>
                <w:ilvl w:val="0"/>
                <w:numId w:val="39"/>
              </w:numPr>
              <w:spacing w:after="0" w:line="240" w:lineRule="auto"/>
              <w:rPr>
                <w:rFonts w:ascii="Times New Roman" w:hAnsi="Times New Roman"/>
                <w:color w:val="000000"/>
                <w:sz w:val="20"/>
                <w:szCs w:val="20"/>
              </w:rPr>
            </w:pPr>
            <w:r w:rsidRPr="009C4B32">
              <w:rPr>
                <w:rFonts w:ascii="Times New Roman" w:hAnsi="Times New Roman"/>
                <w:color w:val="000000"/>
                <w:sz w:val="20"/>
                <w:szCs w:val="20"/>
              </w:rPr>
              <w:t>Zamawiający uzna wyżej wymieniony warunek za spełniony, jeżeli  Wykonawca wykaże, że dysponuje lub będzie dysponował co najmniej jedną osobą, który posiada doświadczenie w przeprowadzeniu co najmniej 3 szkoleń z wykorzystaniem oprogramowania ZEISS</w:t>
            </w:r>
          </w:p>
        </w:tc>
      </w:tr>
    </w:tbl>
    <w:p w14:paraId="4ECD47D8" w14:textId="77777777" w:rsidR="00243EDD" w:rsidRPr="009C4B32" w:rsidRDefault="00243EDD" w:rsidP="00663233">
      <w:pPr>
        <w:pStyle w:val="Nagwek2"/>
      </w:pPr>
      <w:r w:rsidRPr="009C4B32">
        <w:t xml:space="preserve">Zamawiający może, na każdym etapie postępowania, uznać, że Wykonawca nie posiada wymaganych zdolności technicznych lub zawodowych, jeżeli posiadanie przez Wykonawcę sprzecznych interesów, w szczególności zaangażowanie zasobów technicznych lub zawodowych wykonawcy w inne przedsięwzięcia gospodarcze wykonawcy może mieć negatywny wpływ na realizację zamówienia. </w:t>
      </w:r>
    </w:p>
    <w:p w14:paraId="344A19A3"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Podstawy wykluczenia wykonawcy Z POSTĘPOWANIA</w:t>
      </w:r>
    </w:p>
    <w:p w14:paraId="30BF9446" w14:textId="25FF97F0" w:rsidR="005647B0" w:rsidRPr="005647B0" w:rsidRDefault="005647B0" w:rsidP="00663233">
      <w:pPr>
        <w:pStyle w:val="Nagwek2"/>
        <w:numPr>
          <w:ilvl w:val="0"/>
          <w:numId w:val="0"/>
        </w:numPr>
        <w:ind w:left="964"/>
        <w:rPr>
          <w:lang w:val="pl-PL"/>
        </w:rPr>
      </w:pPr>
      <w:r w:rsidRPr="005647B0">
        <w:rPr>
          <w:b/>
          <w:lang w:val="pl-PL"/>
        </w:rPr>
        <w:t>1)</w:t>
      </w:r>
      <w:r w:rsidRPr="005647B0">
        <w:rPr>
          <w:lang w:val="pl-PL"/>
        </w:rPr>
        <w:t xml:space="preserve">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0A81666" w14:textId="77777777" w:rsidR="005647B0" w:rsidRPr="005647B0" w:rsidRDefault="005647B0" w:rsidP="00663233">
      <w:pPr>
        <w:pStyle w:val="Nagwek2"/>
        <w:numPr>
          <w:ilvl w:val="0"/>
          <w:numId w:val="0"/>
        </w:numPr>
        <w:ind w:left="1040"/>
      </w:pPr>
      <w:r w:rsidRPr="005647B0">
        <w:rPr>
          <w:b/>
        </w:rPr>
        <w:t>pkt 4)</w:t>
      </w:r>
      <w:r w:rsidRPr="005647B0">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702026" w14:textId="77777777" w:rsidR="005647B0" w:rsidRPr="005647B0" w:rsidRDefault="005647B0" w:rsidP="00663233">
      <w:pPr>
        <w:pStyle w:val="Nagwek2"/>
        <w:numPr>
          <w:ilvl w:val="0"/>
          <w:numId w:val="0"/>
        </w:numPr>
        <w:ind w:left="1040"/>
      </w:pPr>
      <w:r w:rsidRPr="005647B0">
        <w:rPr>
          <w:b/>
        </w:rPr>
        <w:t>pkt 5)</w:t>
      </w:r>
      <w:r w:rsidRPr="005647B0">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78E0428" w14:textId="77777777" w:rsidR="005647B0" w:rsidRPr="005647B0" w:rsidRDefault="005647B0" w:rsidP="00663233">
      <w:pPr>
        <w:pStyle w:val="Nagwek2"/>
        <w:numPr>
          <w:ilvl w:val="0"/>
          <w:numId w:val="0"/>
        </w:numPr>
        <w:ind w:left="1040"/>
      </w:pPr>
      <w:r w:rsidRPr="005647B0">
        <w:rPr>
          <w:b/>
        </w:rPr>
        <w:t>pkt 6)</w:t>
      </w:r>
      <w:r w:rsidRPr="005647B0">
        <w:t xml:space="preserve"> jeżeli występuje konflikt interesów w rozumieniu art. 56 ust. 2, którego nie można skutecznie wyeliminować w inny sposób niż przez wykluczenie wykonawcy; </w:t>
      </w:r>
    </w:p>
    <w:p w14:paraId="4E424EC4" w14:textId="77777777" w:rsidR="005647B0" w:rsidRPr="005647B0" w:rsidRDefault="005647B0" w:rsidP="00663233">
      <w:pPr>
        <w:pStyle w:val="Nagwek2"/>
        <w:numPr>
          <w:ilvl w:val="0"/>
          <w:numId w:val="0"/>
        </w:numPr>
        <w:ind w:left="1040"/>
      </w:pPr>
      <w:r w:rsidRPr="005647B0">
        <w:rPr>
          <w:b/>
        </w:rPr>
        <w:t>pkt 7)</w:t>
      </w:r>
      <w:r w:rsidRPr="005647B0">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D4A60B" w14:textId="77777777" w:rsidR="005647B0" w:rsidRPr="005647B0" w:rsidRDefault="005647B0" w:rsidP="00663233">
      <w:pPr>
        <w:pStyle w:val="Nagwek2"/>
        <w:numPr>
          <w:ilvl w:val="0"/>
          <w:numId w:val="0"/>
        </w:numPr>
        <w:ind w:left="1040"/>
      </w:pPr>
      <w:r w:rsidRPr="005647B0">
        <w:rPr>
          <w:b/>
        </w:rPr>
        <w:t>pkt 8)</w:t>
      </w:r>
      <w:r w:rsidRPr="005647B0">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5647B0">
        <w:lastRenderedPageBreak/>
        <w:t xml:space="preserve">zamawiającego w postępowaniu o udzielenie zamówienia, lub który zataił te informacje lub nie jest w stanie przedstawić wymaganych podmiotowych środków dowodowych; </w:t>
      </w:r>
    </w:p>
    <w:p w14:paraId="58F2E2F7" w14:textId="77777777" w:rsidR="005647B0" w:rsidRPr="005647B0" w:rsidRDefault="005647B0" w:rsidP="00663233">
      <w:pPr>
        <w:pStyle w:val="Nagwek2"/>
        <w:numPr>
          <w:ilvl w:val="0"/>
          <w:numId w:val="0"/>
        </w:numPr>
        <w:ind w:left="1040"/>
      </w:pPr>
      <w:r w:rsidRPr="005647B0">
        <w:rPr>
          <w:b/>
        </w:rPr>
        <w:t>pkt 9)</w:t>
      </w:r>
      <w:r w:rsidRPr="005647B0">
        <w:t xml:space="preserve"> który bezprawnie wpływał lub próbował wpływać na czynności Zamawiającego lub próbował pozyskać lub pozyskał informacje poufne, mogące dać mu przewagę w postępowaniu o udzielenie zamówienia; </w:t>
      </w:r>
    </w:p>
    <w:p w14:paraId="235AB74B" w14:textId="63FEFCED" w:rsidR="00243EDD" w:rsidRPr="009C4B32" w:rsidRDefault="005647B0" w:rsidP="00663233">
      <w:pPr>
        <w:pStyle w:val="Nagwek2"/>
        <w:numPr>
          <w:ilvl w:val="0"/>
          <w:numId w:val="0"/>
        </w:numPr>
        <w:ind w:left="1040"/>
      </w:pPr>
      <w:r w:rsidRPr="005647B0">
        <w:rPr>
          <w:b/>
        </w:rPr>
        <w:t>pkt 10)</w:t>
      </w:r>
      <w:r w:rsidRPr="005647B0">
        <w:t xml:space="preserve"> który w wyniku lekkomyślności lub niedbalstwa przedstawił informacje wprowadzające w błąd, co mogło mieć istotny wpływ na decyzje podejmowane przez Zamawiającego w postępowaniu o udzielenie zamówienia.</w:t>
      </w:r>
    </w:p>
    <w:p w14:paraId="6A3681F9" w14:textId="77777777" w:rsidR="00243EDD" w:rsidRPr="009C4B32" w:rsidRDefault="00243EDD" w:rsidP="00663233">
      <w:pPr>
        <w:pStyle w:val="Nagwek2"/>
      </w:pPr>
      <w:r w:rsidRPr="009C4B32">
        <w:t>Jeżeli Wykonawca polega na zdolnościach lub sytuacji podmiotów udostępniających zasoby Zamawiający zbada, czy nie zachodzą wobec tego podmiotu podstawy wykluczenia, które zostały przewidziane względem Wykonawcy.</w:t>
      </w:r>
    </w:p>
    <w:p w14:paraId="48252378" w14:textId="77777777" w:rsidR="00243EDD" w:rsidRPr="009C4B32" w:rsidRDefault="00243EDD" w:rsidP="00663233">
      <w:pPr>
        <w:pStyle w:val="Nagwek2"/>
      </w:pPr>
      <w:r w:rsidRPr="009C4B32">
        <w:t>W przypadku wspólnego ubiegania się wykonawców o udzielenie zamówienia zamawiający bada, czy nie zachodzą podstawy wykluczenia wobec każdego z tych wykonawców.</w:t>
      </w:r>
    </w:p>
    <w:p w14:paraId="53CE8FA7" w14:textId="77777777" w:rsidR="00243EDD" w:rsidRPr="009C4B32" w:rsidRDefault="00243EDD" w:rsidP="00663233">
      <w:pPr>
        <w:pStyle w:val="Nagwek2"/>
      </w:pPr>
      <w:r w:rsidRPr="009C4B32">
        <w:t xml:space="preserve">W przypadkach, o których mowa w art 109 ust.1 pkt 1), pkt 4), pkt 5) i pkt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9.2. </w:t>
      </w:r>
      <w:proofErr w:type="spellStart"/>
      <w:r w:rsidRPr="009C4B32">
        <w:t>tiret</w:t>
      </w:r>
      <w:proofErr w:type="spellEnd"/>
      <w:r w:rsidRPr="009C4B32">
        <w:t xml:space="preserve"> drugie, jest wystarczająca do wykonania zamówienia.</w:t>
      </w:r>
    </w:p>
    <w:p w14:paraId="3669EA70" w14:textId="77777777" w:rsidR="00243EDD" w:rsidRPr="009C4B32" w:rsidRDefault="00243EDD" w:rsidP="00663233">
      <w:pPr>
        <w:pStyle w:val="Nagwek2"/>
      </w:pPr>
      <w:r w:rsidRPr="009C4B32">
        <w:t xml:space="preserve">Wykluczenie Wykonawcy następuje zgodnie z art. 111 ustawy PZP. </w:t>
      </w:r>
    </w:p>
    <w:p w14:paraId="18538C54" w14:textId="77777777" w:rsidR="00243EDD" w:rsidRPr="009C4B32" w:rsidRDefault="00243EDD" w:rsidP="00663233">
      <w:pPr>
        <w:pStyle w:val="Nagwek2"/>
      </w:pPr>
      <w:r w:rsidRPr="009C4B32">
        <w:t xml:space="preserve">Wykonawca nie podlega wykluczeniu w okolicznościach określonych w art. 108 ust. 1 pkt 1), 2), 5) i 6) ustawy PZP, jeżeli udowodni zamawiającemu, że spełnił łącznie przesłanki wskazane w art. 110 ust. 2 ustawy PZP. </w:t>
      </w:r>
    </w:p>
    <w:p w14:paraId="583B2A7C" w14:textId="77777777" w:rsidR="00243EDD" w:rsidRPr="009C4B32" w:rsidRDefault="00243EDD" w:rsidP="00663233">
      <w:pPr>
        <w:pStyle w:val="Nagwek2"/>
      </w:pPr>
      <w:r w:rsidRPr="009C4B32">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0D9CB2F" w14:textId="1532CDD3" w:rsidR="00243EDD" w:rsidRPr="009C4B32" w:rsidRDefault="00243EDD" w:rsidP="00663233">
      <w:pPr>
        <w:pStyle w:val="Nagwek1"/>
        <w:numPr>
          <w:ilvl w:val="0"/>
          <w:numId w:val="3"/>
        </w:numPr>
        <w:spacing w:before="0" w:after="0"/>
        <w:rPr>
          <w:color w:val="000000" w:themeColor="text1"/>
          <w:sz w:val="20"/>
          <w:szCs w:val="20"/>
        </w:rPr>
      </w:pPr>
      <w:bookmarkStart w:id="8" w:name="_Toc258314248"/>
      <w:r w:rsidRPr="009C4B32">
        <w:rPr>
          <w:color w:val="000000" w:themeColor="text1"/>
          <w:sz w:val="20"/>
          <w:szCs w:val="20"/>
        </w:rPr>
        <w:t>wykaz podmiotowych środków dowodowych</w:t>
      </w:r>
      <w:bookmarkEnd w:id="8"/>
      <w:r w:rsidRPr="009C4B32">
        <w:rPr>
          <w:color w:val="000000" w:themeColor="text1"/>
          <w:sz w:val="20"/>
          <w:szCs w:val="20"/>
        </w:rPr>
        <w:t xml:space="preserve"> (DOKUMENTY SKŁADANE W CELU POTWIERDZENIA SPEŁNIANIA WARUNKÓW UDZIAŁU W POSTĘPOWANIU ORAZ BRAK PODSTAW WYKLUCZNIA).</w:t>
      </w:r>
    </w:p>
    <w:p w14:paraId="434035CD" w14:textId="65259F44" w:rsidR="006A0FC6" w:rsidRPr="009C4B32" w:rsidRDefault="0050537D" w:rsidP="00663233">
      <w:pPr>
        <w:pStyle w:val="Nagwek2"/>
      </w:pPr>
      <w:r w:rsidRPr="009C4B32">
        <w:t xml:space="preserve">W celu potwierdzenia spełniania warunków udziału w postępowaniu o udzielenie zamówienia i wykazania braku podstaw wykluczenia, o których mowa w niniejszej SWZ,  Zamawiający żąda aby Wykonawca złożył wraz z ofertą: </w:t>
      </w:r>
    </w:p>
    <w:tbl>
      <w:tblPr>
        <w:tblW w:w="86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
        <w:gridCol w:w="7826"/>
      </w:tblGrid>
      <w:tr w:rsidR="00C41D61" w:rsidRPr="009C4B32" w14:paraId="47DDE169" w14:textId="77777777" w:rsidTr="006A0FC6">
        <w:tc>
          <w:tcPr>
            <w:tcW w:w="822" w:type="dxa"/>
            <w:tcBorders>
              <w:top w:val="single" w:sz="4" w:space="0" w:color="000000"/>
              <w:left w:val="single" w:sz="4" w:space="0" w:color="000000"/>
              <w:bottom w:val="single" w:sz="4" w:space="0" w:color="000000"/>
              <w:right w:val="single" w:sz="4" w:space="0" w:color="000000"/>
            </w:tcBorders>
            <w:hideMark/>
          </w:tcPr>
          <w:p w14:paraId="115CDF27" w14:textId="77777777" w:rsidR="0050537D" w:rsidRPr="009C4B32" w:rsidRDefault="0050537D" w:rsidP="00663233">
            <w:pPr>
              <w:suppressAutoHyphens w:val="0"/>
              <w:autoSpaceDN/>
              <w:jc w:val="center"/>
              <w:textAlignment w:val="auto"/>
              <w:rPr>
                <w:color w:val="000000" w:themeColor="text1"/>
                <w:sz w:val="20"/>
                <w:szCs w:val="20"/>
              </w:rPr>
            </w:pPr>
            <w:r w:rsidRPr="009C4B32">
              <w:rPr>
                <w:b/>
                <w:color w:val="000000" w:themeColor="text1"/>
                <w:sz w:val="20"/>
                <w:szCs w:val="20"/>
              </w:rPr>
              <w:t>Lp.</w:t>
            </w:r>
          </w:p>
        </w:tc>
        <w:tc>
          <w:tcPr>
            <w:tcW w:w="7826" w:type="dxa"/>
            <w:tcBorders>
              <w:top w:val="single" w:sz="4" w:space="0" w:color="000000"/>
              <w:left w:val="single" w:sz="4" w:space="0" w:color="000000"/>
              <w:bottom w:val="single" w:sz="4" w:space="0" w:color="000000"/>
              <w:right w:val="single" w:sz="4" w:space="0" w:color="000000"/>
            </w:tcBorders>
            <w:hideMark/>
          </w:tcPr>
          <w:p w14:paraId="32E9A14D" w14:textId="77777777" w:rsidR="0050537D" w:rsidRPr="009C4B32" w:rsidRDefault="0050537D" w:rsidP="00663233">
            <w:pPr>
              <w:suppressAutoHyphens w:val="0"/>
              <w:autoSpaceDN/>
              <w:jc w:val="both"/>
              <w:textAlignment w:val="auto"/>
              <w:rPr>
                <w:color w:val="000000" w:themeColor="text1"/>
                <w:sz w:val="20"/>
                <w:szCs w:val="20"/>
              </w:rPr>
            </w:pPr>
            <w:r w:rsidRPr="009C4B32">
              <w:rPr>
                <w:b/>
                <w:color w:val="000000" w:themeColor="text1"/>
                <w:sz w:val="20"/>
                <w:szCs w:val="20"/>
              </w:rPr>
              <w:t>Wymagany dokument</w:t>
            </w:r>
          </w:p>
        </w:tc>
      </w:tr>
      <w:tr w:rsidR="00C41D61" w:rsidRPr="009C4B32" w14:paraId="5BDCFDCB" w14:textId="77777777" w:rsidTr="006A0FC6">
        <w:tc>
          <w:tcPr>
            <w:tcW w:w="822" w:type="dxa"/>
            <w:tcBorders>
              <w:top w:val="single" w:sz="4" w:space="0" w:color="000000"/>
              <w:left w:val="single" w:sz="4" w:space="0" w:color="000000"/>
              <w:bottom w:val="single" w:sz="4" w:space="0" w:color="000000"/>
              <w:right w:val="single" w:sz="4" w:space="0" w:color="000000"/>
            </w:tcBorders>
            <w:hideMark/>
          </w:tcPr>
          <w:p w14:paraId="261D5C34" w14:textId="77777777" w:rsidR="0050537D" w:rsidRPr="009C4B32" w:rsidRDefault="0050537D" w:rsidP="00663233">
            <w:pPr>
              <w:suppressAutoHyphens w:val="0"/>
              <w:autoSpaceDN/>
              <w:jc w:val="center"/>
              <w:textAlignment w:val="auto"/>
              <w:rPr>
                <w:color w:val="000000" w:themeColor="text1"/>
                <w:sz w:val="20"/>
                <w:szCs w:val="20"/>
              </w:rPr>
            </w:pPr>
            <w:r w:rsidRPr="009C4B32">
              <w:rPr>
                <w:color w:val="000000" w:themeColor="text1"/>
                <w:sz w:val="20"/>
                <w:szCs w:val="20"/>
              </w:rPr>
              <w:t>1</w:t>
            </w:r>
          </w:p>
        </w:tc>
        <w:tc>
          <w:tcPr>
            <w:tcW w:w="7826" w:type="dxa"/>
            <w:tcBorders>
              <w:top w:val="single" w:sz="4" w:space="0" w:color="000000"/>
              <w:left w:val="single" w:sz="4" w:space="0" w:color="000000"/>
              <w:bottom w:val="single" w:sz="4" w:space="0" w:color="000000"/>
              <w:right w:val="single" w:sz="4" w:space="0" w:color="000000"/>
            </w:tcBorders>
          </w:tcPr>
          <w:p w14:paraId="4F66EF50" w14:textId="77777777" w:rsidR="0050537D" w:rsidRPr="009C4B32" w:rsidRDefault="0050537D" w:rsidP="00663233">
            <w:pPr>
              <w:suppressAutoHyphens w:val="0"/>
              <w:autoSpaceDN/>
              <w:jc w:val="both"/>
              <w:textAlignment w:val="auto"/>
              <w:rPr>
                <w:color w:val="000000" w:themeColor="text1"/>
                <w:sz w:val="20"/>
                <w:szCs w:val="20"/>
              </w:rPr>
            </w:pPr>
            <w:r w:rsidRPr="009C4B32">
              <w:rPr>
                <w:b/>
                <w:color w:val="000000" w:themeColor="text1"/>
                <w:sz w:val="20"/>
                <w:szCs w:val="20"/>
              </w:rPr>
              <w:t>Oświadczenie o niepodleganiu wykluczeniu oraz spełnianiu warunków udziału</w:t>
            </w:r>
          </w:p>
          <w:p w14:paraId="3AF7A149" w14:textId="77777777" w:rsidR="0050537D" w:rsidRPr="009C4B32" w:rsidRDefault="0050537D" w:rsidP="00663233">
            <w:pPr>
              <w:suppressAutoHyphens w:val="0"/>
              <w:autoSpaceDN/>
              <w:jc w:val="both"/>
              <w:textAlignment w:val="auto"/>
              <w:rPr>
                <w:color w:val="000000" w:themeColor="text1"/>
                <w:sz w:val="20"/>
                <w:szCs w:val="20"/>
              </w:rPr>
            </w:pPr>
            <w:r w:rsidRPr="009C4B32">
              <w:rPr>
                <w:color w:val="000000" w:themeColor="text1"/>
                <w:sz w:val="20"/>
                <w:szCs w:val="20"/>
              </w:rPr>
              <w:t>Aktualne na dzień składania ofert oświadczenia w zakresie wskazanym w Załączniku Nr 2 i 3 do SWZ. Informacje zawarte w oświadczeniach będą stanowić wstępne potwierdzenie, że wykonawca nie podlega wykluczeniu z postępowania oraz spełnia warunki udziału w postępowaniu. Oświadczenia te wykonawca składa zgodnie ze wzorami stanowiącymi Załącznik Nr 2 i 3 do SWZ. W przypadku wspólnego ubiegania się o zamówienie przez wykonawców oświadczenia, o którym mowa powyżej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48F34376" w14:textId="77777777" w:rsidR="009842AC" w:rsidRPr="009C4B32" w:rsidRDefault="009842AC" w:rsidP="00663233">
            <w:pPr>
              <w:suppressAutoHyphens w:val="0"/>
              <w:autoSpaceDN/>
              <w:jc w:val="both"/>
              <w:textAlignment w:val="auto"/>
              <w:rPr>
                <w:color w:val="000000" w:themeColor="text1"/>
                <w:sz w:val="20"/>
                <w:szCs w:val="20"/>
              </w:rPr>
            </w:pPr>
            <w:r w:rsidRPr="009C4B32">
              <w:rPr>
                <w:color w:val="000000" w:themeColor="text1"/>
                <w:sz w:val="20"/>
                <w:szCs w:val="20"/>
              </w:rPr>
              <w:t>W przypadku wspólnego ubiegania się o zamówienie przez wykonawców oświadczenia, o których mowa powyżej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376FECD2" w14:textId="77777777" w:rsidR="0050537D" w:rsidRPr="009C4B32" w:rsidRDefault="009842AC" w:rsidP="00663233">
            <w:pPr>
              <w:suppressAutoHyphens w:val="0"/>
              <w:autoSpaceDN/>
              <w:jc w:val="both"/>
              <w:textAlignment w:val="auto"/>
              <w:rPr>
                <w:color w:val="000000" w:themeColor="text1"/>
                <w:sz w:val="20"/>
                <w:szCs w:val="20"/>
              </w:rPr>
            </w:pPr>
            <w:r w:rsidRPr="009C4B32">
              <w:rPr>
                <w:color w:val="000000" w:themeColor="text1"/>
                <w:sz w:val="20"/>
                <w:szCs w:val="20"/>
              </w:rPr>
              <w:t>Wykonawca, w przypadku polegania na zdolnościach lub sytuacji podmiotów udostępniających zasoby, przedstawia, wraz z oświadczeniami, o których mowa powyżej, także oświadczenia podmiotu udostępniającego zasoby, potwierdzające brak podstaw wykluczenia tego podmiotu oraz odpowiednio spełnianie warunków udziału w postępowaniu lub kryteriów selekcji, w zakresie, w jakim wykonawca powołuje się na jego zasoby (dla każdego z tych podmiotów odrębnie (zał. 2A)).</w:t>
            </w:r>
          </w:p>
        </w:tc>
      </w:tr>
    </w:tbl>
    <w:p w14:paraId="480135DA" w14:textId="77777777" w:rsidR="00243EDD" w:rsidRPr="009C4B32" w:rsidRDefault="00243EDD" w:rsidP="00663233">
      <w:pPr>
        <w:pStyle w:val="Nagwek2"/>
      </w:pPr>
      <w:r w:rsidRPr="009C4B32">
        <w:lastRenderedPageBreak/>
        <w:t xml:space="preserve">Zamawiający </w:t>
      </w:r>
      <w:r w:rsidRPr="009C4B32">
        <w:rPr>
          <w:b/>
        </w:rPr>
        <w:t>przed wyborem najkorzystniejszej oferty wezwie Wykonawcę, którego oferta została najwyżej oceniona</w:t>
      </w:r>
      <w:r w:rsidRPr="009C4B32">
        <w:t xml:space="preserve">, do złożenia w wyznaczonym terminie, nie krótszym niż 10 dni od dnia wezwania, aktualnych na dzień złożenia następujących podmiotowych środków dowodowych: </w:t>
      </w:r>
    </w:p>
    <w:tbl>
      <w:tblPr>
        <w:tblW w:w="8829" w:type="dxa"/>
        <w:jc w:val="right"/>
        <w:tblLayout w:type="fixed"/>
        <w:tblCellMar>
          <w:left w:w="10" w:type="dxa"/>
          <w:right w:w="10" w:type="dxa"/>
        </w:tblCellMar>
        <w:tblLook w:val="0000" w:firstRow="0" w:lastRow="0" w:firstColumn="0" w:lastColumn="0" w:noHBand="0" w:noVBand="0"/>
      </w:tblPr>
      <w:tblGrid>
        <w:gridCol w:w="630"/>
        <w:gridCol w:w="8199"/>
      </w:tblGrid>
      <w:tr w:rsidR="00C41D61" w:rsidRPr="009C4B32" w14:paraId="6DBF1E7D" w14:textId="77777777" w:rsidTr="006A1521">
        <w:trPr>
          <w:jc w:val="right"/>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13C10BB2" w14:textId="2E1941FB" w:rsidR="009D513E" w:rsidRPr="009C4B32" w:rsidRDefault="000B0C27" w:rsidP="00663233">
            <w:pPr>
              <w:suppressLineNumbers/>
              <w:snapToGrid w:val="0"/>
              <w:jc w:val="both"/>
              <w:rPr>
                <w:color w:val="000000" w:themeColor="text1"/>
                <w:sz w:val="20"/>
                <w:szCs w:val="20"/>
                <w:lang w:eastAsia="zh-CN"/>
              </w:rPr>
            </w:pPr>
            <w:r>
              <w:rPr>
                <w:color w:val="000000" w:themeColor="text1"/>
                <w:sz w:val="20"/>
                <w:szCs w:val="20"/>
                <w:lang w:eastAsia="zh-CN"/>
              </w:rPr>
              <w:t>1</w:t>
            </w:r>
          </w:p>
        </w:tc>
        <w:tc>
          <w:tcPr>
            <w:tcW w:w="819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FEA6B93" w14:textId="77777777" w:rsidR="009D513E" w:rsidRPr="009C4B32" w:rsidRDefault="009D513E" w:rsidP="00663233">
            <w:pPr>
              <w:snapToGrid w:val="0"/>
              <w:jc w:val="both"/>
              <w:rPr>
                <w:color w:val="000000" w:themeColor="text1"/>
                <w:sz w:val="20"/>
                <w:szCs w:val="20"/>
                <w:lang w:eastAsia="zh-CN"/>
              </w:rPr>
            </w:pPr>
            <w:r w:rsidRPr="009C4B32">
              <w:rPr>
                <w:b/>
                <w:bCs/>
                <w:color w:val="000000" w:themeColor="text1"/>
                <w:sz w:val="20"/>
                <w:szCs w:val="20"/>
                <w:lang w:eastAsia="zh-CN"/>
              </w:rPr>
              <w:t>Wykazu usług wykonanych</w:t>
            </w:r>
            <w:r w:rsidRPr="009C4B32">
              <w:rPr>
                <w:color w:val="000000" w:themeColor="text1"/>
                <w:sz w:val="20"/>
                <w:szCs w:val="20"/>
                <w:lang w:eastAsia="zh-CN"/>
              </w:rPr>
              <w:t>,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C5564E" w:rsidRPr="009C4B32">
              <w:rPr>
                <w:color w:val="000000" w:themeColor="text1"/>
                <w:sz w:val="20"/>
                <w:szCs w:val="20"/>
                <w:lang w:eastAsia="zh-CN"/>
              </w:rPr>
              <w:t xml:space="preserve"> usługi</w:t>
            </w:r>
            <w:r w:rsidRPr="009C4B32">
              <w:rPr>
                <w:color w:val="000000" w:themeColor="text1"/>
                <w:sz w:val="20"/>
                <w:szCs w:val="20"/>
                <w:lang w:eastAsia="zh-CN"/>
              </w:rPr>
              <w:t xml:space="preserve"> zostały wykonane lub są wykonywane, </w:t>
            </w:r>
            <w:r w:rsidRPr="009C4B32">
              <w:rPr>
                <w:b/>
                <w:bCs/>
                <w:color w:val="000000" w:themeColor="text1"/>
                <w:sz w:val="20"/>
                <w:szCs w:val="20"/>
                <w:lang w:eastAsia="zh-CN"/>
              </w:rPr>
              <w:t>oraz załączeniem dowodów</w:t>
            </w:r>
            <w:r w:rsidRPr="009C4B32">
              <w:rPr>
                <w:color w:val="000000" w:themeColor="text1"/>
                <w:sz w:val="20"/>
                <w:szCs w:val="20"/>
                <w:lang w:eastAsia="zh-CN"/>
              </w:rPr>
              <w:t xml:space="preserve"> określających, czy te usługi zostały wykonane lub są wykonywane należycie, przy czym </w:t>
            </w:r>
            <w:r w:rsidRPr="009C4B32">
              <w:rPr>
                <w:b/>
                <w:bCs/>
                <w:color w:val="000000" w:themeColor="text1"/>
                <w:sz w:val="20"/>
                <w:szCs w:val="20"/>
                <w:lang w:eastAsia="zh-CN"/>
              </w:rPr>
              <w:t>dowodami,</w:t>
            </w:r>
            <w:r w:rsidRPr="009C4B32">
              <w:rPr>
                <w:color w:val="000000" w:themeColor="text1"/>
                <w:sz w:val="20"/>
                <w:szCs w:val="20"/>
                <w:lang w:eastAsia="zh-CN"/>
              </w:rPr>
              <w:t xml:space="preserve">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p>
          <w:p w14:paraId="0F2DE449" w14:textId="77777777" w:rsidR="009D513E" w:rsidRPr="009C4B32" w:rsidRDefault="009D513E" w:rsidP="00663233">
            <w:pPr>
              <w:snapToGrid w:val="0"/>
              <w:jc w:val="both"/>
              <w:rPr>
                <w:color w:val="000000" w:themeColor="text1"/>
                <w:sz w:val="20"/>
                <w:szCs w:val="20"/>
                <w:lang w:eastAsia="zh-CN"/>
              </w:rPr>
            </w:pPr>
            <w:r w:rsidRPr="009C4B32">
              <w:rPr>
                <w:color w:val="000000" w:themeColor="text1"/>
                <w:sz w:val="20"/>
                <w:szCs w:val="20"/>
                <w:lang w:eastAsia="zh-CN"/>
              </w:rPr>
              <w:t>W przypadku świadczeń powtarzających się lub ciągłych nadal wykonywanych referencje bądź inne dokumenty potwierdzające ich należyte wykonywanie powinny być wystawione w okresie ostatnich 3 miesięcy;</w:t>
            </w:r>
          </w:p>
          <w:p w14:paraId="5E3D38F6" w14:textId="77777777" w:rsidR="009D513E" w:rsidRPr="009C4B32" w:rsidRDefault="009D513E" w:rsidP="00663233">
            <w:pPr>
              <w:snapToGrid w:val="0"/>
              <w:jc w:val="both"/>
              <w:rPr>
                <w:b/>
                <w:color w:val="000000" w:themeColor="text1"/>
                <w:sz w:val="20"/>
                <w:szCs w:val="20"/>
                <w:lang w:eastAsia="zh-CN"/>
              </w:rPr>
            </w:pPr>
            <w:r w:rsidRPr="009C4B32">
              <w:rPr>
                <w:color w:val="000000" w:themeColor="text1"/>
                <w:sz w:val="20"/>
                <w:szCs w:val="20"/>
                <w:lang w:eastAsia="zh-CN"/>
              </w:rPr>
              <w:t xml:space="preserve">Jeżeli wykonawca powołuje się na doświadczenie w realizacji dostaw lub usług wykonywanych wspólnie z innymi wykonawcami, w wykazie należy wskazać dostawy lub usługi, w których wykonaniu wykonawca ten bezpośrednio uczestniczył, a w przypadku świadczeń powtarzających się lub ciągłych, w których wykonywaniu bezpośrednio uczestniczył lub uczestniczy. </w:t>
            </w:r>
          </w:p>
        </w:tc>
      </w:tr>
      <w:tr w:rsidR="006A1521" w:rsidRPr="009C4B32" w14:paraId="063CFA69" w14:textId="77777777" w:rsidTr="006A1521">
        <w:trPr>
          <w:jc w:val="right"/>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FB28025" w14:textId="4BFE4878" w:rsidR="006A1521" w:rsidRPr="009C4B32" w:rsidRDefault="000B0C27" w:rsidP="00663233">
            <w:pPr>
              <w:suppressLineNumbers/>
              <w:snapToGrid w:val="0"/>
              <w:jc w:val="both"/>
              <w:rPr>
                <w:color w:val="000000" w:themeColor="text1"/>
                <w:sz w:val="20"/>
                <w:szCs w:val="20"/>
                <w:lang w:eastAsia="zh-CN"/>
              </w:rPr>
            </w:pPr>
            <w:r>
              <w:rPr>
                <w:color w:val="000000" w:themeColor="text1"/>
                <w:sz w:val="20"/>
                <w:szCs w:val="20"/>
                <w:lang w:eastAsia="zh-CN"/>
              </w:rPr>
              <w:t>2</w:t>
            </w:r>
          </w:p>
        </w:tc>
        <w:tc>
          <w:tcPr>
            <w:tcW w:w="819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EADD6B" w14:textId="2DC0C8DF" w:rsidR="006A1521" w:rsidRPr="009C4B32" w:rsidRDefault="006A1521" w:rsidP="00663233">
            <w:pPr>
              <w:snapToGrid w:val="0"/>
              <w:jc w:val="both"/>
              <w:rPr>
                <w:b/>
                <w:bCs/>
                <w:color w:val="000000" w:themeColor="text1"/>
                <w:sz w:val="20"/>
                <w:szCs w:val="20"/>
                <w:lang w:eastAsia="zh-CN"/>
              </w:rPr>
            </w:pPr>
            <w:r w:rsidRPr="009C4B32">
              <w:rPr>
                <w:b/>
                <w:color w:val="000000" w:themeColor="text1"/>
                <w:sz w:val="20"/>
                <w:szCs w:val="20"/>
                <w:lang w:eastAsia="zh-CN"/>
              </w:rPr>
              <w:t>Wykazu osób</w:t>
            </w:r>
            <w:r w:rsidRPr="009C4B32">
              <w:rPr>
                <w:color w:val="000000" w:themeColor="text1"/>
                <w:sz w:val="20"/>
                <w:szCs w:val="20"/>
                <w:lang w:eastAsia="zh-CN"/>
              </w:rPr>
              <w:t>, tj. wykazu wskazującego osobę skierowaną przez wykonawcę do realizacji zamówienia publicznego, wraz z informacjami na temat jej wykształcenia i doświadczenia zawodowego, niezbędnego do wykonania zamówienia publicznego, a także zakresu wykonywanych przez nią czynności oraz informację o podstawie do dysponowania tą osobą.</w:t>
            </w:r>
          </w:p>
        </w:tc>
      </w:tr>
    </w:tbl>
    <w:p w14:paraId="36467F06" w14:textId="77777777" w:rsidR="00243EDD" w:rsidRPr="009C4B32" w:rsidRDefault="00243EDD" w:rsidP="00663233">
      <w:pPr>
        <w:pStyle w:val="Nagwek2"/>
      </w:pPr>
      <w:r w:rsidRPr="009C4B32">
        <w:t xml:space="preserve">W przypadku wykonawców wspólnie ubiegających się o udzielenie zamówienia podmiotowe środki dowodowe, wymienione w ust. 1 na potwierdzenie braku podstaw wykluczenia, składa każdy z wykonawców występujących wspólnie. </w:t>
      </w:r>
    </w:p>
    <w:p w14:paraId="4983E664" w14:textId="77777777" w:rsidR="00243EDD" w:rsidRPr="009C4B32" w:rsidRDefault="00243EDD" w:rsidP="00663233">
      <w:pPr>
        <w:pStyle w:val="Nagwek2"/>
      </w:pPr>
      <w:r w:rsidRPr="009C4B32">
        <w:t>W odniesieniu do podmiotu, na którego zdolnościach lub sytuacji wykonawca polega na zasadach art. 118 PZP, wykonawca składa podmiotowe środki dowodowe, wymienione w ust. 1 na potwierdzenie braku podstaw wykluczenia, w odniesieniu do każdego z tych podmiotów, z wyłączeniem Oświadczenia w zakresie art. 108 ust. 1 pkt 5 ustawy PZP o braku przynależności do grupy kapitałowej.</w:t>
      </w:r>
    </w:p>
    <w:p w14:paraId="642A62AB" w14:textId="77777777" w:rsidR="00243EDD" w:rsidRPr="009C4B32" w:rsidRDefault="00243EDD" w:rsidP="00663233">
      <w:pPr>
        <w:pStyle w:val="Nagwek2"/>
      </w:pPr>
      <w:r w:rsidRPr="009C4B32">
        <w:t>W odniesieniu do podwykonawców niebędących podmiotami udostępniającymi zasoby na zasadach określonych w art. 118 ustawy,  Zamawiający nie  żąda przedstawienia podmiotowych środków dowodowych potwierdzających brak podstaw do wykluczenia.</w:t>
      </w:r>
    </w:p>
    <w:p w14:paraId="491819E1" w14:textId="77777777" w:rsidR="00243EDD" w:rsidRPr="009C4B32" w:rsidRDefault="00243EDD" w:rsidP="00663233">
      <w:pPr>
        <w:pStyle w:val="Nagwek2"/>
      </w:pPr>
      <w:r w:rsidRPr="009C4B32">
        <w:t>Zamawiający nie wezwie wykonawcy do złożenia podmiotowych środków dowodowych, jeżeli:</w:t>
      </w:r>
    </w:p>
    <w:p w14:paraId="3CA5ABD3" w14:textId="77777777" w:rsidR="00243EDD" w:rsidRPr="009C4B32" w:rsidRDefault="00243EDD" w:rsidP="00663233">
      <w:pPr>
        <w:pStyle w:val="Nagwek2"/>
        <w:numPr>
          <w:ilvl w:val="0"/>
          <w:numId w:val="0"/>
        </w:numPr>
        <w:ind w:left="680"/>
      </w:pPr>
      <w:r w:rsidRPr="009C4B32">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3ABD8463" w14:textId="77777777" w:rsidR="00243EDD" w:rsidRPr="009C4B32" w:rsidRDefault="00243EDD" w:rsidP="00663233">
      <w:pPr>
        <w:pStyle w:val="Nagwek2"/>
        <w:numPr>
          <w:ilvl w:val="0"/>
          <w:numId w:val="0"/>
        </w:numPr>
        <w:ind w:left="680"/>
      </w:pPr>
      <w:r w:rsidRPr="009C4B32">
        <w:t>b) podmiotowym środkiem dowodowym jest oświadczenie, którego treść odpowiada zakresowi oświadczenia, o którym mowa w art. 125 ust. 1 PZP.</w:t>
      </w:r>
    </w:p>
    <w:p w14:paraId="138C8F6D" w14:textId="77777777" w:rsidR="00243EDD" w:rsidRPr="009C4B32" w:rsidRDefault="00243EDD" w:rsidP="00663233">
      <w:pPr>
        <w:pStyle w:val="Nagwek2"/>
      </w:pPr>
      <w:r w:rsidRPr="009C4B32">
        <w:t>Wykonawca nie jest zobowiązany do złożenia podmiotowych środków dowodowych, które Zamawiający posiada, jeżeli wykonawca wskaże te środki oraz potwierdzi ich prawidłowość i aktualność.</w:t>
      </w:r>
    </w:p>
    <w:p w14:paraId="12670AB0" w14:textId="77777777" w:rsidR="00243EDD" w:rsidRPr="009C4B32" w:rsidRDefault="00243EDD" w:rsidP="00663233">
      <w:pPr>
        <w:pStyle w:val="Nagwek2"/>
      </w:pPr>
      <w:r w:rsidRPr="009C4B32">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611BD5C" w14:textId="77777777" w:rsidR="00243EDD" w:rsidRPr="009C4B32" w:rsidRDefault="00243EDD" w:rsidP="00663233">
      <w:pPr>
        <w:pStyle w:val="Nagwek2"/>
      </w:pPr>
      <w:r w:rsidRPr="009C4B32">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19A2779" w14:textId="77777777" w:rsidR="00243EDD" w:rsidRPr="009C4B32" w:rsidRDefault="00243EDD" w:rsidP="00663233">
      <w:pPr>
        <w:pStyle w:val="Nagwek2"/>
      </w:pPr>
      <w:r w:rsidRPr="009C4B32">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w:t>
      </w:r>
      <w:r w:rsidRPr="009C4B32">
        <w:lastRenderedPageBreak/>
        <w:t xml:space="preserve">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1E91783" w14:textId="77777777" w:rsidR="00243EDD" w:rsidRPr="009C4B32" w:rsidRDefault="00243EDD" w:rsidP="00663233">
      <w:pPr>
        <w:pStyle w:val="Nagwek2"/>
      </w:pPr>
      <w:r w:rsidRPr="009C4B32">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9C4B32">
        <w:rPr>
          <w:b/>
        </w:rPr>
        <w:t>jako dokument elektroniczny</w:t>
      </w:r>
      <w:r w:rsidRPr="009C4B32">
        <w:t xml:space="preserve">, przekazuje się ten dokument. </w:t>
      </w:r>
    </w:p>
    <w:p w14:paraId="7637CC29" w14:textId="77777777" w:rsidR="00243EDD" w:rsidRPr="009C4B32" w:rsidRDefault="00243EDD" w:rsidP="00663233">
      <w:pPr>
        <w:pStyle w:val="Nagwek2"/>
      </w:pPr>
      <w:r w:rsidRPr="009C4B32">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9" w:name="_Toc258314249"/>
    </w:p>
    <w:p w14:paraId="7F5E744B" w14:textId="77777777" w:rsidR="00DF18A8" w:rsidRPr="009C4B32" w:rsidRDefault="00DF18A8" w:rsidP="00663233">
      <w:pPr>
        <w:pStyle w:val="Nagwek1"/>
        <w:numPr>
          <w:ilvl w:val="0"/>
          <w:numId w:val="3"/>
        </w:numPr>
        <w:spacing w:before="0" w:after="0"/>
        <w:rPr>
          <w:color w:val="000000" w:themeColor="text1"/>
          <w:kern w:val="2"/>
          <w:sz w:val="20"/>
          <w:szCs w:val="20"/>
        </w:rPr>
      </w:pPr>
      <w:r w:rsidRPr="009C4B32">
        <w:rPr>
          <w:color w:val="000000" w:themeColor="text1"/>
          <w:kern w:val="2"/>
          <w:sz w:val="20"/>
          <w:szCs w:val="20"/>
        </w:rPr>
        <w:t>INFORMACJA DLA WYKONAWCÓW POLEGAJĄCYCH NA ZASOBACH podmiotów trzecich</w:t>
      </w:r>
    </w:p>
    <w:p w14:paraId="65A04FD7" w14:textId="77777777" w:rsidR="00DF18A8" w:rsidRPr="009C4B32" w:rsidRDefault="00DF18A8" w:rsidP="00663233">
      <w:pPr>
        <w:pStyle w:val="Nagwek2"/>
      </w:pPr>
      <w:r w:rsidRPr="009C4B3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9C4B32">
        <w:t>Pzp</w:t>
      </w:r>
      <w:proofErr w:type="spellEnd"/>
      <w:r w:rsidRPr="009C4B32">
        <w:t>.</w:t>
      </w:r>
    </w:p>
    <w:p w14:paraId="5223C8D7" w14:textId="77777777" w:rsidR="00DF18A8" w:rsidRPr="009C4B32" w:rsidRDefault="00DF18A8" w:rsidP="00663233">
      <w:pPr>
        <w:pStyle w:val="Nagwek2"/>
      </w:pPr>
      <w:r w:rsidRPr="009C4B32">
        <w:t>Wykonawca, który polega na zdolnościach lub sytuacji podmiotów udostępniających zasoby, zobowiązany jest:</w:t>
      </w:r>
    </w:p>
    <w:p w14:paraId="41DCC2DC" w14:textId="77777777" w:rsidR="00DF18A8" w:rsidRPr="009C4B32" w:rsidRDefault="00DF18A8" w:rsidP="00663233">
      <w:pPr>
        <w:numPr>
          <w:ilvl w:val="0"/>
          <w:numId w:val="24"/>
        </w:numPr>
        <w:tabs>
          <w:tab w:val="left" w:pos="708"/>
        </w:tabs>
        <w:suppressAutoHyphens w:val="0"/>
        <w:autoSpaceDN/>
        <w:jc w:val="both"/>
        <w:textAlignment w:val="auto"/>
        <w:outlineLvl w:val="1"/>
        <w:rPr>
          <w:bCs/>
          <w:iCs/>
          <w:color w:val="000000" w:themeColor="text1"/>
          <w:sz w:val="20"/>
          <w:szCs w:val="20"/>
        </w:rPr>
      </w:pPr>
      <w:r w:rsidRPr="009C4B32">
        <w:rPr>
          <w:bCs/>
          <w:iCs/>
          <w:color w:val="000000" w:themeColor="text1"/>
          <w:sz w:val="20"/>
          <w:szCs w:val="2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D2C5B32" w14:textId="77777777" w:rsidR="00DF18A8" w:rsidRPr="009C4B32" w:rsidRDefault="00DF18A8" w:rsidP="00663233">
      <w:pPr>
        <w:numPr>
          <w:ilvl w:val="0"/>
          <w:numId w:val="25"/>
        </w:numPr>
        <w:tabs>
          <w:tab w:val="left" w:pos="708"/>
        </w:tabs>
        <w:suppressAutoHyphens w:val="0"/>
        <w:autoSpaceDN/>
        <w:jc w:val="both"/>
        <w:textAlignment w:val="auto"/>
        <w:outlineLvl w:val="1"/>
        <w:rPr>
          <w:bCs/>
          <w:iCs/>
          <w:color w:val="000000" w:themeColor="text1"/>
          <w:sz w:val="20"/>
          <w:szCs w:val="20"/>
        </w:rPr>
      </w:pPr>
      <w:r w:rsidRPr="009C4B32">
        <w:rPr>
          <w:bCs/>
          <w:iCs/>
          <w:color w:val="000000" w:themeColor="text1"/>
          <w:sz w:val="20"/>
          <w:szCs w:val="20"/>
        </w:rPr>
        <w:t>zakres dostępnych Wykonawcy zasobów podmiotu udostępniającego zasoby;</w:t>
      </w:r>
    </w:p>
    <w:p w14:paraId="39B36EDF" w14:textId="77777777" w:rsidR="00DF18A8" w:rsidRPr="009C4B32" w:rsidRDefault="00DF18A8" w:rsidP="00663233">
      <w:pPr>
        <w:numPr>
          <w:ilvl w:val="0"/>
          <w:numId w:val="25"/>
        </w:numPr>
        <w:tabs>
          <w:tab w:val="left" w:pos="708"/>
        </w:tabs>
        <w:suppressAutoHyphens w:val="0"/>
        <w:autoSpaceDN/>
        <w:jc w:val="both"/>
        <w:textAlignment w:val="auto"/>
        <w:outlineLvl w:val="1"/>
        <w:rPr>
          <w:bCs/>
          <w:iCs/>
          <w:color w:val="000000" w:themeColor="text1"/>
          <w:sz w:val="20"/>
          <w:szCs w:val="20"/>
        </w:rPr>
      </w:pPr>
      <w:r w:rsidRPr="009C4B32">
        <w:rPr>
          <w:bCs/>
          <w:iCs/>
          <w:color w:val="000000" w:themeColor="text1"/>
          <w:sz w:val="20"/>
          <w:szCs w:val="20"/>
        </w:rPr>
        <w:t>sposób i okres udostępnienia Wykonawcy i wykorzystania przez niego zasobów podmiotu udostępniającego te zasoby przy wykonywaniu zamówienia;</w:t>
      </w:r>
    </w:p>
    <w:p w14:paraId="33B13575" w14:textId="77777777" w:rsidR="00DF18A8" w:rsidRPr="009C4B32" w:rsidRDefault="00DF18A8" w:rsidP="00663233">
      <w:pPr>
        <w:numPr>
          <w:ilvl w:val="0"/>
          <w:numId w:val="25"/>
        </w:numPr>
        <w:tabs>
          <w:tab w:val="left" w:pos="708"/>
        </w:tabs>
        <w:suppressAutoHyphens w:val="0"/>
        <w:autoSpaceDN/>
        <w:jc w:val="both"/>
        <w:textAlignment w:val="auto"/>
        <w:outlineLvl w:val="1"/>
        <w:rPr>
          <w:bCs/>
          <w:iCs/>
          <w:color w:val="000000" w:themeColor="text1"/>
          <w:sz w:val="20"/>
          <w:szCs w:val="20"/>
        </w:rPr>
      </w:pPr>
      <w:r w:rsidRPr="009C4B32">
        <w:rPr>
          <w:bCs/>
          <w:iCs/>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5C982E" w14:textId="417B4968" w:rsidR="00DF18A8" w:rsidRPr="009C4B32" w:rsidRDefault="00DF18A8" w:rsidP="00663233">
      <w:pPr>
        <w:tabs>
          <w:tab w:val="left" w:pos="708"/>
        </w:tabs>
        <w:suppressAutoHyphens w:val="0"/>
        <w:autoSpaceDN/>
        <w:ind w:left="1400"/>
        <w:jc w:val="both"/>
        <w:textAlignment w:val="auto"/>
        <w:outlineLvl w:val="1"/>
        <w:rPr>
          <w:bCs/>
          <w:iCs/>
          <w:color w:val="000000" w:themeColor="text1"/>
          <w:sz w:val="20"/>
          <w:szCs w:val="20"/>
        </w:rPr>
      </w:pPr>
      <w:r w:rsidRPr="009C4B32">
        <w:rPr>
          <w:bCs/>
          <w:iCs/>
          <w:color w:val="000000" w:themeColor="text1"/>
          <w:sz w:val="20"/>
          <w:szCs w:val="20"/>
        </w:rPr>
        <w:t xml:space="preserve">Wzór zobowiązania stanowi załącznik nr </w:t>
      </w:r>
      <w:r w:rsidR="00F564D4">
        <w:rPr>
          <w:bCs/>
          <w:iCs/>
          <w:color w:val="000000" w:themeColor="text1"/>
          <w:sz w:val="20"/>
          <w:szCs w:val="20"/>
        </w:rPr>
        <w:t>7</w:t>
      </w:r>
      <w:r w:rsidR="004A765E" w:rsidRPr="009C4B32">
        <w:rPr>
          <w:bCs/>
          <w:iCs/>
          <w:color w:val="000000" w:themeColor="text1"/>
          <w:sz w:val="20"/>
          <w:szCs w:val="20"/>
        </w:rPr>
        <w:t xml:space="preserve"> </w:t>
      </w:r>
      <w:r w:rsidRPr="009C4B32">
        <w:rPr>
          <w:bCs/>
          <w:iCs/>
          <w:color w:val="000000" w:themeColor="text1"/>
          <w:sz w:val="20"/>
          <w:szCs w:val="20"/>
        </w:rPr>
        <w:t xml:space="preserve">do </w:t>
      </w:r>
      <w:r w:rsidR="004A765E" w:rsidRPr="009C4B32">
        <w:rPr>
          <w:bCs/>
          <w:iCs/>
          <w:color w:val="000000" w:themeColor="text1"/>
          <w:sz w:val="20"/>
          <w:szCs w:val="20"/>
        </w:rPr>
        <w:t>SWZ</w:t>
      </w:r>
      <w:r w:rsidRPr="009C4B32">
        <w:rPr>
          <w:bCs/>
          <w:iCs/>
          <w:color w:val="000000" w:themeColor="text1"/>
          <w:sz w:val="20"/>
          <w:szCs w:val="20"/>
        </w:rPr>
        <w:t>.</w:t>
      </w:r>
    </w:p>
    <w:p w14:paraId="6B46EBE8" w14:textId="77777777" w:rsidR="00DF18A8" w:rsidRPr="009C4B32" w:rsidRDefault="00DF18A8" w:rsidP="00663233">
      <w:pPr>
        <w:pStyle w:val="Nagwek2"/>
      </w:pPr>
      <w:r w:rsidRPr="009C4B3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004A765E" w:rsidRPr="009C4B32">
        <w:t>9</w:t>
      </w:r>
      <w:r w:rsidRPr="009C4B32">
        <w:t xml:space="preserve"> niniejszej SWZ.</w:t>
      </w:r>
    </w:p>
    <w:p w14:paraId="1AD52343" w14:textId="77777777" w:rsidR="00DF18A8" w:rsidRPr="009C4B32" w:rsidRDefault="00DF18A8" w:rsidP="00663233">
      <w:pPr>
        <w:pStyle w:val="Nagwek2"/>
      </w:pPr>
      <w:r w:rsidRPr="009C4B32">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DB67E1A" w14:textId="77777777" w:rsidR="00DF18A8" w:rsidRPr="009C4B32" w:rsidRDefault="00DF18A8" w:rsidP="00663233">
      <w:pPr>
        <w:pStyle w:val="Nagwek2"/>
      </w:pPr>
      <w:r w:rsidRPr="009C4B32">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10B78F" w14:textId="77777777" w:rsidR="00DF18A8" w:rsidRPr="009C4B32" w:rsidRDefault="00DF18A8" w:rsidP="00663233">
      <w:pPr>
        <w:pStyle w:val="Nagwek2"/>
      </w:pPr>
      <w:r w:rsidRPr="009C4B32">
        <w:t xml:space="preserve">Jeżeli zmiana Podwykonawcy o którym mowa w pkt 11.5 następuje w trakcie jego realizacji, Wykonawca zobowiązany jest przedstawić ”Oświadczenie o niepodleganiu wykluczeniu oraz spełnianiu warunków </w:t>
      </w:r>
      <w:r w:rsidRPr="009C4B32">
        <w:lastRenderedPageBreak/>
        <w:t xml:space="preserve">udziału”, o którym mowa w pkt. 10.1 SWZ, lub podmiotowe środki dowodowe, określone w pkt. 10.2 </w:t>
      </w:r>
      <w:proofErr w:type="spellStart"/>
      <w:r w:rsidRPr="009C4B32">
        <w:t>ppkt</w:t>
      </w:r>
      <w:proofErr w:type="spellEnd"/>
      <w:r w:rsidRPr="009C4B32">
        <w:t xml:space="preserve"> 1</w:t>
      </w:r>
      <w:r w:rsidR="004874D9" w:rsidRPr="009C4B32">
        <w:t>,</w:t>
      </w:r>
      <w:r w:rsidRPr="009C4B32">
        <w:t xml:space="preserve"> 2</w:t>
      </w:r>
      <w:r w:rsidR="004874D9" w:rsidRPr="009C4B32">
        <w:t>, 3</w:t>
      </w:r>
      <w:r w:rsidRPr="009C4B32">
        <w:t xml:space="preserve"> SWZ, dotyczące tego Podwykonawcy.</w:t>
      </w:r>
    </w:p>
    <w:p w14:paraId="655EDC90" w14:textId="77777777" w:rsidR="00DF18A8" w:rsidRPr="009C4B32" w:rsidRDefault="00DF18A8" w:rsidP="00663233">
      <w:pPr>
        <w:pStyle w:val="Nagwek2"/>
      </w:pPr>
      <w:r w:rsidRPr="009C4B32">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406492" w14:textId="77777777" w:rsidR="00DF18A8" w:rsidRPr="009C4B32" w:rsidRDefault="00DF18A8" w:rsidP="00663233">
      <w:pPr>
        <w:pStyle w:val="Nagwek2"/>
      </w:pPr>
      <w:r w:rsidRPr="009C4B32">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5EE9DD"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INFORMACJA DLA WYKONAWCÓW zamierzających powierzyć wykonanie części zamówienia podwykonawcom</w:t>
      </w:r>
    </w:p>
    <w:p w14:paraId="4C3E9F4D" w14:textId="77777777" w:rsidR="00243EDD" w:rsidRPr="009C4B32" w:rsidRDefault="00243EDD" w:rsidP="00663233">
      <w:pPr>
        <w:pStyle w:val="Nagwek2"/>
      </w:pPr>
      <w:r w:rsidRPr="009C4B32">
        <w:t xml:space="preserve">Wykonawca może powierzyć wykonanie części zamówienia Podwykonawcom. </w:t>
      </w:r>
    </w:p>
    <w:p w14:paraId="1972198D" w14:textId="77777777" w:rsidR="00243EDD" w:rsidRPr="009C4B32" w:rsidRDefault="00243EDD" w:rsidP="00663233">
      <w:pPr>
        <w:pStyle w:val="Nagwek2"/>
      </w:pPr>
      <w:r w:rsidRPr="009C4B32">
        <w:t>Zamawiający żąda, aby przed przystąpieniem do wykonania zamówienia Wykonawca, podał nazwy, dane kontaktowe oraz przedstawicieli, Podwykonawców zaangażowanych w realizację zamówienia, jeżeli są już znani.</w:t>
      </w:r>
    </w:p>
    <w:p w14:paraId="494B0220" w14:textId="77777777" w:rsidR="00243EDD" w:rsidRPr="009C4B32" w:rsidRDefault="00243EDD" w:rsidP="00663233">
      <w:pPr>
        <w:pStyle w:val="Nagwek2"/>
      </w:pPr>
      <w:r w:rsidRPr="009C4B32">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5D9D5F8A"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Informacja dla wykonawców wspólnie ubiegających się o udzielenie zamówienia</w:t>
      </w:r>
    </w:p>
    <w:p w14:paraId="796709C5" w14:textId="77777777" w:rsidR="00243EDD" w:rsidRPr="009C4B32" w:rsidRDefault="00243EDD" w:rsidP="00663233">
      <w:pPr>
        <w:pStyle w:val="Nagwek2"/>
      </w:pPr>
      <w:r w:rsidRPr="009C4B3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0EEC634" w14:textId="77777777" w:rsidR="00243EDD" w:rsidRPr="009C4B32" w:rsidRDefault="00243EDD" w:rsidP="00663233">
      <w:pPr>
        <w:pStyle w:val="Nagwek2"/>
      </w:pPr>
      <w:r w:rsidRPr="009C4B32">
        <w:t>Pełnomocnictwo należy dołączyć do oferty i powinno ono zawierać w szczególności wskazanie:</w:t>
      </w:r>
    </w:p>
    <w:p w14:paraId="63366146" w14:textId="77777777" w:rsidR="00243EDD" w:rsidRPr="009C4B32" w:rsidRDefault="00243EDD" w:rsidP="00663233">
      <w:pPr>
        <w:pStyle w:val="Nagwek2"/>
        <w:numPr>
          <w:ilvl w:val="0"/>
          <w:numId w:val="0"/>
        </w:numPr>
        <w:ind w:left="680"/>
      </w:pPr>
      <w:r w:rsidRPr="009C4B32">
        <w:t>- postępowania o udzielenie zamówienie publicznego, którego dotyczy;</w:t>
      </w:r>
    </w:p>
    <w:p w14:paraId="383EB6F6" w14:textId="77777777" w:rsidR="00243EDD" w:rsidRPr="009C4B32" w:rsidRDefault="00243EDD" w:rsidP="00663233">
      <w:pPr>
        <w:pStyle w:val="Nagwek2"/>
        <w:numPr>
          <w:ilvl w:val="0"/>
          <w:numId w:val="0"/>
        </w:numPr>
        <w:ind w:left="680"/>
      </w:pPr>
      <w:r w:rsidRPr="009C4B32">
        <w:t>- wszystkich Wykonawców ubiegających się wspólnie o udzielenie zamówienia;</w:t>
      </w:r>
    </w:p>
    <w:p w14:paraId="58FDDC53" w14:textId="77777777" w:rsidR="00243EDD" w:rsidRPr="009C4B32" w:rsidRDefault="00243EDD" w:rsidP="00663233">
      <w:pPr>
        <w:pStyle w:val="Nagwek2"/>
        <w:numPr>
          <w:ilvl w:val="0"/>
          <w:numId w:val="0"/>
        </w:numPr>
        <w:ind w:left="680"/>
      </w:pPr>
      <w:r w:rsidRPr="009C4B32">
        <w:t>- ustanowionego pełnomocnika oraz zakresu jego  umocowania.</w:t>
      </w:r>
    </w:p>
    <w:p w14:paraId="1DFA37A4" w14:textId="77777777" w:rsidR="00243EDD" w:rsidRPr="009C4B32" w:rsidRDefault="00243EDD" w:rsidP="00663233">
      <w:pPr>
        <w:pStyle w:val="Nagwek2"/>
      </w:pPr>
      <w:r w:rsidRPr="009C4B32">
        <w:t>W przypadku wspólnego ubiegania się o zamówienie przez Wykonawców, dokument ”Jednolity europejski dokument zamówienia”, o którym mowa w pkt. 10.1.1 SWZ, składa każdy z Wykonawców wspólnie ubiegających się o zamówienie</w:t>
      </w:r>
      <w:r w:rsidR="00800F50" w:rsidRPr="009C4B32">
        <w:t xml:space="preserve"> oraz </w:t>
      </w:r>
      <w:r w:rsidR="00055236" w:rsidRPr="009C4B32">
        <w:t>dokumenty podmiotowe na potwierdzenie badania podstaw do wykluczenia składa każdy z Wykonawców wspólnie ubiegających się o zamówienie</w:t>
      </w:r>
      <w:r w:rsidR="00800F50" w:rsidRPr="009C4B32">
        <w:t>.</w:t>
      </w:r>
    </w:p>
    <w:p w14:paraId="2335601A" w14:textId="77777777" w:rsidR="006A0FC6" w:rsidRPr="009C4B32" w:rsidRDefault="006A0FC6" w:rsidP="00663233">
      <w:pPr>
        <w:pStyle w:val="Nagwek2"/>
        <w:numPr>
          <w:ilvl w:val="0"/>
          <w:numId w:val="0"/>
        </w:numPr>
        <w:ind w:left="567"/>
      </w:pPr>
    </w:p>
    <w:p w14:paraId="51B490E6" w14:textId="39200439"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Informacje o sposobie porozumiewania się zamawiającego z Wykonawcami</w:t>
      </w:r>
      <w:bookmarkEnd w:id="9"/>
    </w:p>
    <w:p w14:paraId="17279E06" w14:textId="77777777" w:rsidR="00243EDD" w:rsidRPr="000B0C27" w:rsidRDefault="00243EDD" w:rsidP="00663233">
      <w:pPr>
        <w:pStyle w:val="Nagwek2"/>
      </w:pPr>
      <w:r w:rsidRPr="000B0C27">
        <w:t xml:space="preserve">W niniejszym postępowaniu komunikacja Zamawiającego z Wykonawcami odbywa się przy użyciu środków komunikacji elektronicznej, za pośrednictwem Platformy on-line działającej pod adresem </w:t>
      </w:r>
      <w:hyperlink r:id="rId8" w:history="1">
        <w:r w:rsidR="00BE5EB1" w:rsidRPr="000B0C27">
          <w:rPr>
            <w:rStyle w:val="Hipercze"/>
            <w:color w:val="000000" w:themeColor="text1"/>
          </w:rPr>
          <w:t>https://e-propublico.pl</w:t>
        </w:r>
      </w:hyperlink>
      <w:r w:rsidR="00BE5EB1" w:rsidRPr="000B0C27">
        <w:t xml:space="preserve"> oraz poczty elektronicznej </w:t>
      </w:r>
      <w:hyperlink r:id="rId9" w:history="1">
        <w:r w:rsidR="00BE5EB1" w:rsidRPr="000B0C27">
          <w:rPr>
            <w:rStyle w:val="Hipercze"/>
            <w:color w:val="000000" w:themeColor="text1"/>
          </w:rPr>
          <w:t>dzp@agh.edu.pl</w:t>
        </w:r>
      </w:hyperlink>
      <w:r w:rsidR="00BE5EB1" w:rsidRPr="000B0C27">
        <w:t xml:space="preserve">. </w:t>
      </w:r>
    </w:p>
    <w:p w14:paraId="1DECB6FA" w14:textId="77777777" w:rsidR="000B0C27" w:rsidRPr="000B0C27" w:rsidRDefault="00243EDD" w:rsidP="00663233">
      <w:pPr>
        <w:pStyle w:val="Nagwek2"/>
      </w:pPr>
      <w:bookmarkStart w:id="10" w:name="_Hlk37863747"/>
      <w:r w:rsidRPr="000B0C27">
        <w:t>Korzystanie z Platformy przez Wykonawcę jest bezpłatne</w:t>
      </w:r>
      <w:bookmarkEnd w:id="10"/>
      <w:r w:rsidRPr="000B0C27">
        <w:t>.</w:t>
      </w:r>
      <w:bookmarkStart w:id="11" w:name="_Hlk37863788"/>
    </w:p>
    <w:p w14:paraId="47143918" w14:textId="43909D3B" w:rsidR="00243EDD" w:rsidRPr="000B0C27" w:rsidRDefault="00243EDD" w:rsidP="00663233">
      <w:pPr>
        <w:pStyle w:val="Nagwek2"/>
        <w:rPr>
          <w:b/>
          <w:bCs w:val="0"/>
        </w:rPr>
      </w:pPr>
      <w:r w:rsidRPr="000B0C27">
        <w:t xml:space="preserve">Na Platformie postępowanie prowadzone jest pod nazwą: </w:t>
      </w:r>
      <w:r w:rsidR="0086580C" w:rsidRPr="000B0C27">
        <w:rPr>
          <w:b/>
          <w:bCs w:val="0"/>
        </w:rPr>
        <w:t>„</w:t>
      </w:r>
      <w:r w:rsidR="000B0C27" w:rsidRPr="000B0C27">
        <w:rPr>
          <w:b/>
          <w:bCs w:val="0"/>
          <w:color w:val="000000" w:themeColor="text1"/>
        </w:rPr>
        <w:t xml:space="preserve">usługę przeprowadzenia </w:t>
      </w:r>
      <w:r w:rsidR="000B0C27" w:rsidRPr="000B0C27">
        <w:rPr>
          <w:b/>
          <w:bCs w:val="0"/>
        </w:rPr>
        <w:t xml:space="preserve">szkolenia z zakresu obsługi  oprogramowania ZEISS </w:t>
      </w:r>
      <w:proofErr w:type="spellStart"/>
      <w:r w:rsidR="000B0C27" w:rsidRPr="000B0C27">
        <w:rPr>
          <w:b/>
          <w:bCs w:val="0"/>
        </w:rPr>
        <w:t>Reverse</w:t>
      </w:r>
      <w:proofErr w:type="spellEnd"/>
      <w:r w:rsidR="000B0C27" w:rsidRPr="000B0C27">
        <w:rPr>
          <w:b/>
          <w:bCs w:val="0"/>
        </w:rPr>
        <w:t xml:space="preserve"> Engineering dla 5 osób – Szkolenie w ramach </w:t>
      </w:r>
      <w:r w:rsidR="000B0C27" w:rsidRPr="000B0C27">
        <w:rPr>
          <w:b/>
          <w:bCs w:val="0"/>
        </w:rPr>
        <w:lastRenderedPageBreak/>
        <w:t>projektu POWR.03.05.00-00-Z309/18</w:t>
      </w:r>
      <w:r w:rsidR="000B0C27" w:rsidRPr="000B0C27">
        <w:rPr>
          <w:b/>
          <w:bCs w:val="0"/>
          <w:color w:val="000000" w:themeColor="text1"/>
        </w:rPr>
        <w:t>, pt. Zintegrowany Program Rozwoju Akademii Górniczo-Hutniczej w</w:t>
      </w:r>
      <w:r w:rsidR="000B0C27" w:rsidRPr="000B0C27">
        <w:rPr>
          <w:b/>
          <w:bCs w:val="0"/>
          <w:color w:val="000000" w:themeColor="text1"/>
          <w:sz w:val="18"/>
          <w:szCs w:val="18"/>
        </w:rPr>
        <w:t xml:space="preserve"> Krakowie II - Kc-zp.272-651/21</w:t>
      </w:r>
      <w:r w:rsidRPr="000B0C27">
        <w:rPr>
          <w:b/>
          <w:bCs w:val="0"/>
        </w:rPr>
        <w:t>”</w:t>
      </w:r>
      <w:bookmarkEnd w:id="11"/>
    </w:p>
    <w:p w14:paraId="6DDF3172" w14:textId="18DDF7BA" w:rsidR="00243EDD" w:rsidRPr="009C4B32" w:rsidRDefault="00243EDD" w:rsidP="00663233">
      <w:pPr>
        <w:pStyle w:val="Nagwek2"/>
      </w:pPr>
      <w:bookmarkStart w:id="12" w:name="_Hlk37863807"/>
      <w:r w:rsidRPr="009C4B32">
        <w:t xml:space="preserve">Wykonawca przystępując do postępowania o udzielenie zamówienia publicznego, akceptuje warunki korzystania z Platformy określone w Regulaminie zamieszczonym na stronie internetowej </w:t>
      </w:r>
      <w:r w:rsidRPr="009C4B32">
        <w:rPr>
          <w:u w:val="single"/>
        </w:rPr>
        <w:t>https://e-propublico.pl</w:t>
      </w:r>
      <w:r w:rsidRPr="009C4B32">
        <w:t xml:space="preserve"> oraz uznaje go za wiążący</w:t>
      </w:r>
      <w:bookmarkEnd w:id="12"/>
      <w:r w:rsidRPr="009C4B32">
        <w:t>.</w:t>
      </w:r>
    </w:p>
    <w:p w14:paraId="2678D98D" w14:textId="3D6BE858" w:rsidR="00243EDD" w:rsidRPr="009C4B32" w:rsidRDefault="00243EDD" w:rsidP="00663233">
      <w:pPr>
        <w:pStyle w:val="Nagwek2"/>
      </w:pPr>
      <w:bookmarkStart w:id="13" w:name="_Hlk37863841"/>
      <w:r w:rsidRPr="009C4B32">
        <w:t>Wykonawca zamierzający wziąć udział w postępowaniu musi posiadać konto na Platformie</w:t>
      </w:r>
      <w:bookmarkEnd w:id="13"/>
      <w:r w:rsidRPr="009C4B32">
        <w:t>.</w:t>
      </w:r>
    </w:p>
    <w:p w14:paraId="053EC8DF" w14:textId="627422B9" w:rsidR="00243EDD" w:rsidRPr="009C4B32" w:rsidRDefault="00243EDD" w:rsidP="00663233">
      <w:pPr>
        <w:pStyle w:val="Nagwek2"/>
      </w:pPr>
      <w:bookmarkStart w:id="14" w:name="_Hlk37863867"/>
      <w:r w:rsidRPr="009C4B32">
        <w:t>Do złożenia oferty konieczne jest posiadanie przez osobę upoważnioną do reprezentowania Wykonawcy ważnego kwalifikowanego podpisu elektronicznego</w:t>
      </w:r>
      <w:bookmarkEnd w:id="14"/>
      <w:r w:rsidRPr="009C4B32">
        <w:t>.</w:t>
      </w:r>
    </w:p>
    <w:p w14:paraId="54ACD3E6" w14:textId="37298449" w:rsidR="00243EDD" w:rsidRPr="009C4B32" w:rsidRDefault="00243EDD" w:rsidP="00663233">
      <w:pPr>
        <w:pStyle w:val="Nagwek2"/>
      </w:pPr>
      <w:bookmarkStart w:id="15" w:name="_Hlk37936911"/>
      <w:r w:rsidRPr="009C4B32">
        <w:t>Zalecenia Zamawiającego odnośnie kwalifikowanego podpisu elektronicznego</w:t>
      </w:r>
      <w:bookmarkEnd w:id="15"/>
      <w:r w:rsidRPr="009C4B32">
        <w:t>:</w:t>
      </w:r>
    </w:p>
    <w:p w14:paraId="054A03F0" w14:textId="018CEFB2" w:rsidR="00243EDD" w:rsidRPr="009C4B32" w:rsidRDefault="00243EDD" w:rsidP="00663233">
      <w:pPr>
        <w:pStyle w:val="Nagwek2"/>
        <w:numPr>
          <w:ilvl w:val="0"/>
          <w:numId w:val="13"/>
        </w:numPr>
      </w:pPr>
      <w:bookmarkStart w:id="16" w:name="_Hlk37936930"/>
      <w:r w:rsidRPr="009C4B32">
        <w:t xml:space="preserve">dokumenty sporządzone i przesyłane w formacie .pdf zaleca się podpisywać kwalifikowanym podpisem elektronicznym w formacie </w:t>
      </w:r>
      <w:proofErr w:type="spellStart"/>
      <w:r w:rsidRPr="009C4B32">
        <w:t>PAdES</w:t>
      </w:r>
      <w:bookmarkEnd w:id="16"/>
      <w:proofErr w:type="spellEnd"/>
      <w:r w:rsidRPr="009C4B32">
        <w:t>;</w:t>
      </w:r>
    </w:p>
    <w:p w14:paraId="0385B873" w14:textId="77777777" w:rsidR="00243EDD" w:rsidRPr="009C4B32" w:rsidRDefault="00243EDD" w:rsidP="00663233">
      <w:pPr>
        <w:pStyle w:val="Nagwek2"/>
        <w:numPr>
          <w:ilvl w:val="0"/>
          <w:numId w:val="13"/>
        </w:numPr>
      </w:pPr>
      <w:r w:rsidRPr="009C4B32">
        <w:t>dokumenty sporządzone i przesyłane w formacie innym niż .pdf (np.: .</w:t>
      </w:r>
      <w:proofErr w:type="spellStart"/>
      <w:r w:rsidRPr="009C4B32">
        <w:t>doc</w:t>
      </w:r>
      <w:proofErr w:type="spellEnd"/>
      <w:r w:rsidRPr="009C4B32">
        <w:t>, .</w:t>
      </w:r>
      <w:proofErr w:type="spellStart"/>
      <w:r w:rsidRPr="009C4B32">
        <w:t>docx</w:t>
      </w:r>
      <w:proofErr w:type="spellEnd"/>
      <w:r w:rsidRPr="009C4B32">
        <w:t>, .</w:t>
      </w:r>
      <w:proofErr w:type="spellStart"/>
      <w:r w:rsidRPr="009C4B32">
        <w:t>xlsx</w:t>
      </w:r>
      <w:proofErr w:type="spellEnd"/>
      <w:r w:rsidRPr="009C4B32">
        <w:t>, .</w:t>
      </w:r>
      <w:proofErr w:type="spellStart"/>
      <w:r w:rsidRPr="009C4B32">
        <w:t>xml</w:t>
      </w:r>
      <w:proofErr w:type="spellEnd"/>
      <w:r w:rsidRPr="009C4B32">
        <w:t xml:space="preserve">) zaleca się podpisywać kwalifikowanym podpisem elektronicznym w formacie </w:t>
      </w:r>
      <w:proofErr w:type="spellStart"/>
      <w:r w:rsidRPr="009C4B32">
        <w:t>XAdES</w:t>
      </w:r>
      <w:proofErr w:type="spellEnd"/>
      <w:r w:rsidRPr="009C4B32">
        <w:t>;</w:t>
      </w:r>
    </w:p>
    <w:p w14:paraId="3C01D856" w14:textId="77777777" w:rsidR="00243EDD" w:rsidRPr="009C4B32" w:rsidRDefault="00243EDD" w:rsidP="00663233">
      <w:pPr>
        <w:pStyle w:val="Nagwek2"/>
        <w:numPr>
          <w:ilvl w:val="0"/>
          <w:numId w:val="13"/>
        </w:numPr>
      </w:pPr>
      <w:r w:rsidRPr="009C4B32">
        <w:t>do składania kwalifikowanego podpisu elektronicznego zaleca się stosowanie algorytmu SHA-2 (lub wyższego).</w:t>
      </w:r>
    </w:p>
    <w:p w14:paraId="2DD53CCD" w14:textId="2DEE2BAC" w:rsidR="00243EDD" w:rsidRPr="009C4B32" w:rsidRDefault="00243EDD" w:rsidP="00663233">
      <w:pPr>
        <w:pStyle w:val="Nagwek2"/>
      </w:pPr>
      <w:bookmarkStart w:id="17" w:name="_Hlk37937004"/>
      <w:r w:rsidRPr="009C4B32">
        <w:t>Zamawiający określa następujące wymagania sprzętowo – aplikacyjne pozwalające na korzystanie z Platformy</w:t>
      </w:r>
      <w:bookmarkEnd w:id="17"/>
      <w:r w:rsidRPr="009C4B32">
        <w:t>:</w:t>
      </w:r>
    </w:p>
    <w:p w14:paraId="688A4AFA" w14:textId="196A5D33" w:rsidR="00243EDD" w:rsidRPr="009C4B32" w:rsidRDefault="00243EDD" w:rsidP="00663233">
      <w:pPr>
        <w:pStyle w:val="Nagwek2"/>
        <w:numPr>
          <w:ilvl w:val="0"/>
          <w:numId w:val="4"/>
        </w:numPr>
      </w:pPr>
      <w:bookmarkStart w:id="18" w:name="_Hlk37937034"/>
      <w:r w:rsidRPr="009C4B32">
        <w:t>stały dostęp do sieci Internet</w:t>
      </w:r>
      <w:bookmarkEnd w:id="18"/>
      <w:r w:rsidRPr="009C4B32">
        <w:t>;</w:t>
      </w:r>
    </w:p>
    <w:p w14:paraId="1C6B561A" w14:textId="0211374C" w:rsidR="00243EDD" w:rsidRPr="009C4B32" w:rsidRDefault="00243EDD" w:rsidP="00663233">
      <w:pPr>
        <w:numPr>
          <w:ilvl w:val="0"/>
          <w:numId w:val="4"/>
        </w:numPr>
        <w:jc w:val="both"/>
        <w:rPr>
          <w:bCs/>
          <w:iCs/>
          <w:color w:val="000000" w:themeColor="text1"/>
          <w:sz w:val="20"/>
          <w:szCs w:val="20"/>
        </w:rPr>
      </w:pPr>
      <w:bookmarkStart w:id="19" w:name="_Hlk37937050"/>
      <w:r w:rsidRPr="009C4B32">
        <w:rPr>
          <w:bCs/>
          <w:iCs/>
          <w:color w:val="000000" w:themeColor="text1"/>
          <w:sz w:val="20"/>
          <w:szCs w:val="20"/>
        </w:rPr>
        <w:t>posiadanie dowolnej i aktywnej skrzynki poczty elektronicznej (e-mail)</w:t>
      </w:r>
      <w:bookmarkEnd w:id="19"/>
      <w:r w:rsidRPr="009C4B32">
        <w:rPr>
          <w:bCs/>
          <w:iCs/>
          <w:color w:val="000000" w:themeColor="text1"/>
          <w:sz w:val="20"/>
          <w:szCs w:val="20"/>
        </w:rPr>
        <w:t>,</w:t>
      </w:r>
    </w:p>
    <w:p w14:paraId="5CD2F1E5" w14:textId="77777777" w:rsidR="00243EDD" w:rsidRPr="009C4B32" w:rsidRDefault="00243EDD" w:rsidP="00663233">
      <w:pPr>
        <w:numPr>
          <w:ilvl w:val="0"/>
          <w:numId w:val="4"/>
        </w:numPr>
        <w:jc w:val="both"/>
        <w:rPr>
          <w:color w:val="000000" w:themeColor="text1"/>
          <w:sz w:val="20"/>
          <w:szCs w:val="20"/>
        </w:rPr>
      </w:pPr>
      <w:bookmarkStart w:id="20" w:name="_Hlk37937074"/>
      <w:r w:rsidRPr="009C4B32">
        <w:rPr>
          <w:color w:val="000000" w:themeColor="text1"/>
          <w:sz w:val="20"/>
          <w:szCs w:val="20"/>
        </w:rPr>
        <w:t>komputer z zainstalowanym systemem operacyjnym Windows 7 (lub nowszym) albo Linux</w:t>
      </w:r>
      <w:bookmarkEnd w:id="20"/>
      <w:r w:rsidRPr="009C4B32">
        <w:rPr>
          <w:bCs/>
          <w:iCs/>
          <w:color w:val="000000" w:themeColor="text1"/>
          <w:sz w:val="20"/>
          <w:szCs w:val="20"/>
        </w:rPr>
        <w:t>,</w:t>
      </w:r>
    </w:p>
    <w:p w14:paraId="2396BEDA" w14:textId="77777777" w:rsidR="00243EDD" w:rsidRPr="009C4B32" w:rsidRDefault="00243EDD" w:rsidP="00663233">
      <w:pPr>
        <w:numPr>
          <w:ilvl w:val="0"/>
          <w:numId w:val="4"/>
        </w:numPr>
        <w:jc w:val="both"/>
        <w:rPr>
          <w:color w:val="000000" w:themeColor="text1"/>
          <w:sz w:val="20"/>
          <w:szCs w:val="20"/>
        </w:rPr>
      </w:pPr>
      <w:bookmarkStart w:id="21" w:name="_Hlk37937092"/>
      <w:r w:rsidRPr="009C4B32">
        <w:rPr>
          <w:bCs/>
          <w:iCs/>
          <w:color w:val="000000" w:themeColor="text1"/>
          <w:sz w:val="20"/>
          <w:szCs w:val="20"/>
        </w:rPr>
        <w:t>zainstalowana dowolna przeglądarka internetowa</w:t>
      </w:r>
      <w:r w:rsidRPr="009C4B32">
        <w:rPr>
          <w:color w:val="000000" w:themeColor="text1"/>
          <w:sz w:val="20"/>
          <w:szCs w:val="20"/>
        </w:rPr>
        <w:t xml:space="preserve"> - Platforma współpracuje                    z </w:t>
      </w:r>
      <w:proofErr w:type="spellStart"/>
      <w:r w:rsidRPr="009C4B32">
        <w:rPr>
          <w:color w:val="000000" w:themeColor="text1"/>
          <w:sz w:val="20"/>
          <w:szCs w:val="20"/>
        </w:rPr>
        <w:t>najnowszymi,stabilnymi</w:t>
      </w:r>
      <w:proofErr w:type="spellEnd"/>
      <w:r w:rsidRPr="009C4B32">
        <w:rPr>
          <w:color w:val="000000" w:themeColor="text1"/>
          <w:sz w:val="20"/>
          <w:szCs w:val="20"/>
        </w:rPr>
        <w:t xml:space="preserve"> wersjami wszystkich głównych przeglądarek internetowych (Internet Explorer 10+, Microsoft Edge, Mozilla </w:t>
      </w:r>
      <w:proofErr w:type="spellStart"/>
      <w:r w:rsidRPr="009C4B32">
        <w:rPr>
          <w:color w:val="000000" w:themeColor="text1"/>
          <w:sz w:val="20"/>
          <w:szCs w:val="20"/>
        </w:rPr>
        <w:t>Firefox</w:t>
      </w:r>
      <w:proofErr w:type="spellEnd"/>
      <w:r w:rsidRPr="009C4B32">
        <w:rPr>
          <w:color w:val="000000" w:themeColor="text1"/>
          <w:sz w:val="20"/>
          <w:szCs w:val="20"/>
        </w:rPr>
        <w:t>, Google Chrome, Opera)</w:t>
      </w:r>
      <w:bookmarkEnd w:id="21"/>
      <w:r w:rsidRPr="009C4B32">
        <w:rPr>
          <w:bCs/>
          <w:iCs/>
          <w:color w:val="000000" w:themeColor="text1"/>
          <w:sz w:val="20"/>
          <w:szCs w:val="20"/>
        </w:rPr>
        <w:t>,</w:t>
      </w:r>
    </w:p>
    <w:p w14:paraId="692470CF" w14:textId="77777777" w:rsidR="00243EDD" w:rsidRPr="009C4B32" w:rsidRDefault="00243EDD" w:rsidP="00663233">
      <w:pPr>
        <w:numPr>
          <w:ilvl w:val="0"/>
          <w:numId w:val="4"/>
        </w:numPr>
        <w:jc w:val="both"/>
        <w:rPr>
          <w:color w:val="000000" w:themeColor="text1"/>
          <w:sz w:val="20"/>
          <w:szCs w:val="20"/>
        </w:rPr>
      </w:pPr>
      <w:bookmarkStart w:id="22" w:name="_Hlk37937106"/>
      <w:r w:rsidRPr="009C4B32">
        <w:rPr>
          <w:color w:val="000000" w:themeColor="text1"/>
          <w:sz w:val="20"/>
          <w:szCs w:val="20"/>
        </w:rPr>
        <w:t xml:space="preserve">włączona obsługa JavaScript oraz </w:t>
      </w:r>
      <w:proofErr w:type="spellStart"/>
      <w:r w:rsidRPr="009C4B32">
        <w:rPr>
          <w:color w:val="000000" w:themeColor="text1"/>
          <w:sz w:val="20"/>
          <w:szCs w:val="20"/>
        </w:rPr>
        <w:t>Cookies</w:t>
      </w:r>
      <w:bookmarkEnd w:id="22"/>
      <w:proofErr w:type="spellEnd"/>
      <w:r w:rsidRPr="009C4B32">
        <w:rPr>
          <w:color w:val="000000" w:themeColor="text1"/>
          <w:sz w:val="20"/>
          <w:szCs w:val="20"/>
        </w:rPr>
        <w:t>.</w:t>
      </w:r>
    </w:p>
    <w:p w14:paraId="36089735" w14:textId="77777777" w:rsidR="00243EDD" w:rsidRPr="009C4B32" w:rsidRDefault="00243EDD" w:rsidP="00663233">
      <w:pPr>
        <w:pStyle w:val="Nagwek2"/>
      </w:pPr>
      <w:r w:rsidRPr="009C4B32">
        <w:t>Zamawiający dopuszcza następujący format przesyłanych danych: pliki o wielkości do 20 MB w formatach:</w:t>
      </w:r>
      <w:r w:rsidR="00E20D24" w:rsidRPr="009C4B32">
        <w:t xml:space="preserve"> .pdf, .</w:t>
      </w:r>
      <w:proofErr w:type="spellStart"/>
      <w:r w:rsidR="00E20D24" w:rsidRPr="009C4B32">
        <w:t>doc</w:t>
      </w:r>
      <w:proofErr w:type="spellEnd"/>
      <w:r w:rsidR="00E20D24" w:rsidRPr="009C4B32">
        <w:t>, .</w:t>
      </w:r>
      <w:proofErr w:type="spellStart"/>
      <w:r w:rsidR="00E20D24" w:rsidRPr="009C4B32">
        <w:t>docx</w:t>
      </w:r>
      <w:proofErr w:type="spellEnd"/>
      <w:r w:rsidR="00E20D24" w:rsidRPr="009C4B32">
        <w:t>, .</w:t>
      </w:r>
      <w:proofErr w:type="spellStart"/>
      <w:r w:rsidR="00E20D24" w:rsidRPr="009C4B32">
        <w:t>xlsx</w:t>
      </w:r>
      <w:proofErr w:type="spellEnd"/>
      <w:r w:rsidR="00E20D24" w:rsidRPr="009C4B32">
        <w:t>, .</w:t>
      </w:r>
      <w:proofErr w:type="spellStart"/>
      <w:r w:rsidR="00E20D24" w:rsidRPr="009C4B32">
        <w:t>xml</w:t>
      </w:r>
      <w:proofErr w:type="spellEnd"/>
      <w:r w:rsidR="00E20D24" w:rsidRPr="009C4B32">
        <w:t xml:space="preserve">. </w:t>
      </w:r>
      <w:r w:rsidRPr="009C4B32">
        <w:t xml:space="preserve"> </w:t>
      </w:r>
    </w:p>
    <w:p w14:paraId="029D9636" w14:textId="59D4BFF3" w:rsidR="00243EDD" w:rsidRPr="009C4B32" w:rsidRDefault="00243EDD" w:rsidP="00663233">
      <w:pPr>
        <w:pStyle w:val="Nagwek2"/>
      </w:pPr>
      <w:bookmarkStart w:id="23" w:name="_Hlk37937156"/>
      <w:r w:rsidRPr="009C4B32">
        <w:t>Zamawiający określa następujące informacje na temat kodowania i czasu odbioru danych</w:t>
      </w:r>
      <w:bookmarkEnd w:id="23"/>
      <w:r w:rsidRPr="009C4B32">
        <w:t>:</w:t>
      </w:r>
    </w:p>
    <w:p w14:paraId="729853CE" w14:textId="306516E0" w:rsidR="00243EDD" w:rsidRPr="009C4B32" w:rsidRDefault="00243EDD" w:rsidP="00663233">
      <w:pPr>
        <w:pStyle w:val="Nagwek2"/>
        <w:numPr>
          <w:ilvl w:val="0"/>
          <w:numId w:val="5"/>
        </w:numPr>
      </w:pPr>
      <w:bookmarkStart w:id="24" w:name="_Hlk37937178"/>
      <w:r w:rsidRPr="009C4B32">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C4B32">
        <w:t>;</w:t>
      </w:r>
    </w:p>
    <w:p w14:paraId="58D3FCE6" w14:textId="07717306" w:rsidR="00243EDD" w:rsidRPr="009C4B32" w:rsidRDefault="00243EDD" w:rsidP="00663233">
      <w:pPr>
        <w:numPr>
          <w:ilvl w:val="0"/>
          <w:numId w:val="5"/>
        </w:numPr>
        <w:jc w:val="both"/>
        <w:rPr>
          <w:bCs/>
          <w:iCs/>
          <w:color w:val="000000" w:themeColor="text1"/>
          <w:sz w:val="20"/>
          <w:szCs w:val="20"/>
        </w:rPr>
      </w:pPr>
      <w:bookmarkStart w:id="25" w:name="_Hlk37937196"/>
      <w:r w:rsidRPr="009C4B32">
        <w:rPr>
          <w:bCs/>
          <w:iCs/>
          <w:color w:val="000000" w:themeColor="text1"/>
          <w:sz w:val="20"/>
          <w:szCs w:val="20"/>
        </w:rPr>
        <w:t>oznaczenie czasu odbioru danych przez Platformę stanowi przyporządkowaną do dokumentu elektronicznego datę oraz dokładny czas (</w:t>
      </w:r>
      <w:proofErr w:type="spellStart"/>
      <w:r w:rsidRPr="009C4B32">
        <w:rPr>
          <w:bCs/>
          <w:iCs/>
          <w:color w:val="000000" w:themeColor="text1"/>
          <w:sz w:val="20"/>
          <w:szCs w:val="20"/>
        </w:rPr>
        <w:t>hh:mm:ss</w:t>
      </w:r>
      <w:proofErr w:type="spellEnd"/>
      <w:r w:rsidRPr="009C4B32">
        <w:rPr>
          <w:bCs/>
          <w:iCs/>
          <w:color w:val="000000" w:themeColor="text1"/>
          <w:sz w:val="20"/>
          <w:szCs w:val="20"/>
        </w:rPr>
        <w:t>), widoczne przy  wysłanym dokumencie w kolumnie ”Data przesłania”</w:t>
      </w:r>
      <w:bookmarkEnd w:id="25"/>
      <w:r w:rsidRPr="009C4B32">
        <w:rPr>
          <w:bCs/>
          <w:iCs/>
          <w:color w:val="000000" w:themeColor="text1"/>
          <w:sz w:val="20"/>
          <w:szCs w:val="20"/>
        </w:rPr>
        <w:t>;</w:t>
      </w:r>
    </w:p>
    <w:p w14:paraId="5799E616" w14:textId="77777777" w:rsidR="00243EDD" w:rsidRPr="009C4B32" w:rsidRDefault="00243EDD" w:rsidP="00663233">
      <w:pPr>
        <w:numPr>
          <w:ilvl w:val="0"/>
          <w:numId w:val="5"/>
        </w:numPr>
        <w:jc w:val="both"/>
        <w:rPr>
          <w:bCs/>
          <w:iCs/>
          <w:color w:val="000000" w:themeColor="text1"/>
          <w:sz w:val="20"/>
          <w:szCs w:val="20"/>
        </w:rPr>
      </w:pPr>
      <w:bookmarkStart w:id="26" w:name="_Hlk37937220"/>
      <w:r w:rsidRPr="009C4B32">
        <w:rPr>
          <w:color w:val="000000" w:themeColor="text1"/>
          <w:sz w:val="20"/>
          <w:szCs w:val="20"/>
        </w:rPr>
        <w:t>o terminie przesłania decyduje czas pełnego przeprocesowania transakcji pliku na Platformie</w:t>
      </w:r>
      <w:bookmarkEnd w:id="26"/>
      <w:r w:rsidRPr="009C4B32">
        <w:rPr>
          <w:color w:val="000000" w:themeColor="text1"/>
          <w:sz w:val="20"/>
          <w:szCs w:val="20"/>
        </w:rPr>
        <w:t>.</w:t>
      </w:r>
    </w:p>
    <w:p w14:paraId="461CAE5D" w14:textId="77777777" w:rsidR="00243EDD" w:rsidRPr="009C4B32" w:rsidRDefault="00243EDD" w:rsidP="00663233">
      <w:pPr>
        <w:pStyle w:val="Nagwek2"/>
      </w:pPr>
      <w:bookmarkStart w:id="27" w:name="_Hlk37864389"/>
      <w:r w:rsidRPr="009C4B32">
        <w:t>W postępowaniu, wszelkie oświadczenia, wnioski, zawiadomienia oraz informacje przekazywane są za pośrednictwem Platformy (karta ”Wiadomości”)</w:t>
      </w:r>
      <w:r w:rsidR="0034508B" w:rsidRPr="009C4B32">
        <w:t xml:space="preserve"> oraz poczty elektronicznej dzp@agh.edu.pl</w:t>
      </w:r>
      <w:r w:rsidRPr="009C4B32">
        <w:t>. Za datę wpływu oświadczeń, wniosków, zawiadomień oraz informacji przesłanych za pośrednictwem Platformy, przyjmuje się datę ich zamieszczenia na Platformie.</w:t>
      </w:r>
      <w:bookmarkEnd w:id="27"/>
    </w:p>
    <w:p w14:paraId="5559ED7E" w14:textId="1BD85EE2" w:rsidR="00243EDD" w:rsidRPr="009C4B32" w:rsidRDefault="00243EDD" w:rsidP="00663233">
      <w:pPr>
        <w:pStyle w:val="Nagwek2"/>
      </w:pPr>
      <w:bookmarkStart w:id="28" w:name="_Hlk37864921"/>
      <w:bookmarkStart w:id="29" w:name="_Hlk37865118"/>
      <w:r w:rsidRPr="009C4B32">
        <w:t>Ofertę, wraz ze stanowiącymi jej integralną część załącznikami, składa się pod rygorem nieważności w formie elektronicznej za pośrednictwem Platformy, podpisaną kwalifikowanym podpisem elektronicznym.</w:t>
      </w:r>
      <w:bookmarkEnd w:id="28"/>
      <w:bookmarkEnd w:id="29"/>
    </w:p>
    <w:p w14:paraId="75F8CE17"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WSKAZANIE OSÓB UPRAWNIONYCH DO KOMUNIKOWANIA SIĘ Z WYKONAWCAMI</w:t>
      </w:r>
    </w:p>
    <w:p w14:paraId="650747F5" w14:textId="77777777" w:rsidR="00243EDD" w:rsidRPr="009C4B32" w:rsidRDefault="00243EDD" w:rsidP="00663233">
      <w:pPr>
        <w:pStyle w:val="Nagwek2"/>
      </w:pPr>
      <w:r w:rsidRPr="009C4B32">
        <w:t>Osobami uprawnionymi do kontaktu z Wykonawcami są:</w:t>
      </w:r>
    </w:p>
    <w:p w14:paraId="636068BB" w14:textId="77777777" w:rsidR="00243EDD" w:rsidRPr="009C4B32" w:rsidRDefault="00243EDD" w:rsidP="00663233">
      <w:pPr>
        <w:pStyle w:val="Nagwek2"/>
        <w:numPr>
          <w:ilvl w:val="0"/>
          <w:numId w:val="0"/>
        </w:numPr>
        <w:ind w:left="680"/>
      </w:pPr>
      <w:bookmarkStart w:id="30" w:name="_Toc258314250"/>
      <w:r w:rsidRPr="009C4B32">
        <w:t>w zakresie formalnym:</w:t>
      </w:r>
    </w:p>
    <w:tbl>
      <w:tblPr>
        <w:tblW w:w="8636" w:type="dxa"/>
        <w:tblInd w:w="828" w:type="dxa"/>
        <w:tblCellMar>
          <w:left w:w="10" w:type="dxa"/>
          <w:right w:w="10" w:type="dxa"/>
        </w:tblCellMar>
        <w:tblLook w:val="0000" w:firstRow="0" w:lastRow="0" w:firstColumn="0" w:lastColumn="0" w:noHBand="0" w:noVBand="0"/>
      </w:tblPr>
      <w:tblGrid>
        <w:gridCol w:w="8636"/>
      </w:tblGrid>
      <w:tr w:rsidR="00C41D61" w:rsidRPr="009C4B32" w14:paraId="55C246A9" w14:textId="77777777" w:rsidTr="00DF18A8">
        <w:tc>
          <w:tcPr>
            <w:tcW w:w="8636" w:type="dxa"/>
            <w:shd w:val="clear" w:color="auto" w:fill="auto"/>
            <w:tcMar>
              <w:top w:w="0" w:type="dxa"/>
              <w:left w:w="108" w:type="dxa"/>
              <w:bottom w:w="0" w:type="dxa"/>
              <w:right w:w="108" w:type="dxa"/>
            </w:tcMar>
          </w:tcPr>
          <w:p w14:paraId="049EA8E7" w14:textId="77777777" w:rsidR="00243EDD" w:rsidRPr="009C4B32" w:rsidRDefault="00043853" w:rsidP="00663233">
            <w:pPr>
              <w:rPr>
                <w:color w:val="000000" w:themeColor="text1"/>
                <w:sz w:val="20"/>
                <w:szCs w:val="20"/>
              </w:rPr>
            </w:pPr>
            <w:r w:rsidRPr="009C4B32">
              <w:rPr>
                <w:color w:val="000000" w:themeColor="text1"/>
                <w:sz w:val="20"/>
                <w:szCs w:val="20"/>
              </w:rPr>
              <w:t xml:space="preserve">mgr </w:t>
            </w:r>
            <w:r w:rsidR="00D73D67" w:rsidRPr="009C4B32">
              <w:rPr>
                <w:color w:val="000000" w:themeColor="text1"/>
                <w:sz w:val="20"/>
                <w:szCs w:val="20"/>
              </w:rPr>
              <w:t>Patrycja Droździel</w:t>
            </w:r>
            <w:r w:rsidR="00243EDD" w:rsidRPr="009C4B32">
              <w:rPr>
                <w:color w:val="000000" w:themeColor="text1"/>
                <w:sz w:val="20"/>
                <w:szCs w:val="20"/>
              </w:rPr>
              <w:t xml:space="preserve"> – tel. </w:t>
            </w:r>
            <w:r w:rsidR="00243EDD" w:rsidRPr="009C4B32">
              <w:rPr>
                <w:b/>
                <w:bCs/>
                <w:iCs/>
                <w:color w:val="000000" w:themeColor="text1"/>
                <w:sz w:val="20"/>
                <w:szCs w:val="20"/>
              </w:rPr>
              <w:t>+ 48 617-35-95</w:t>
            </w:r>
            <w:r w:rsidRPr="009C4B32">
              <w:rPr>
                <w:b/>
                <w:bCs/>
                <w:iCs/>
                <w:color w:val="000000" w:themeColor="text1"/>
                <w:sz w:val="20"/>
                <w:szCs w:val="20"/>
              </w:rPr>
              <w:t xml:space="preserve">, e mail: </w:t>
            </w:r>
            <w:r w:rsidR="00A726B1" w:rsidRPr="009C4B32">
              <w:rPr>
                <w:b/>
                <w:bCs/>
                <w:iCs/>
                <w:color w:val="000000" w:themeColor="text1"/>
                <w:sz w:val="20"/>
                <w:szCs w:val="20"/>
              </w:rPr>
              <w:t>drozdziel</w:t>
            </w:r>
            <w:r w:rsidRPr="009C4B32">
              <w:rPr>
                <w:b/>
                <w:bCs/>
                <w:iCs/>
                <w:color w:val="000000" w:themeColor="text1"/>
                <w:sz w:val="20"/>
                <w:szCs w:val="20"/>
              </w:rPr>
              <w:t>@agh.edu.pl</w:t>
            </w:r>
          </w:p>
        </w:tc>
      </w:tr>
    </w:tbl>
    <w:p w14:paraId="191DA9B3"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OPIS SPO</w:t>
      </w:r>
      <w:bookmarkStart w:id="31" w:name="_Hlk37938975"/>
      <w:r w:rsidRPr="009C4B32">
        <w:rPr>
          <w:color w:val="000000" w:themeColor="text1"/>
          <w:sz w:val="20"/>
          <w:szCs w:val="20"/>
        </w:rPr>
        <w:t>SOBU UDZIELANIA WYJAŚNIEŃ TREŚCI SWZ</w:t>
      </w:r>
      <w:bookmarkEnd w:id="31"/>
    </w:p>
    <w:p w14:paraId="2203E583" w14:textId="77777777" w:rsidR="00243EDD" w:rsidRPr="009C4B32" w:rsidRDefault="00243EDD" w:rsidP="00663233">
      <w:pPr>
        <w:pStyle w:val="Nagwek2"/>
      </w:pPr>
      <w:bookmarkStart w:id="32" w:name="_Hlk37783375"/>
      <w:bookmarkStart w:id="33" w:name="_Hlk37938993"/>
      <w:r w:rsidRPr="009C4B32">
        <w:lastRenderedPageBreak/>
        <w:t>Wykonawca może zwrócić się do Zamawiającego z wnioskiem o wyjaśnienie treści SWZ, przekazanym za pośrednictwem Platformy (karta ”Zapytania/Wyjaśnienia).</w:t>
      </w:r>
      <w:bookmarkStart w:id="34" w:name="_Hlk37783409"/>
      <w:bookmarkEnd w:id="32"/>
    </w:p>
    <w:p w14:paraId="0A888FE3" w14:textId="77777777" w:rsidR="00243EDD" w:rsidRPr="009C4B32" w:rsidRDefault="00243EDD" w:rsidP="00663233">
      <w:pPr>
        <w:pStyle w:val="Nagwek2"/>
      </w:pPr>
      <w:r w:rsidRPr="009C4B32">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4"/>
    </w:p>
    <w:p w14:paraId="34049AE8" w14:textId="77777777" w:rsidR="00243EDD" w:rsidRPr="009C4B32" w:rsidRDefault="00243EDD" w:rsidP="00663233">
      <w:pPr>
        <w:pStyle w:val="Nagwek2"/>
      </w:pPr>
      <w:r w:rsidRPr="009C4B32">
        <w:t>Jeżeli wniosek o wyjaśnienie treści SWZ nie wpłynie w terminie, o którym mowa w punkcie powyżej, Zamawiający nie ma obowiązku udzielania wyjaśnień SWZ.</w:t>
      </w:r>
    </w:p>
    <w:p w14:paraId="2FB78CE6" w14:textId="77777777" w:rsidR="00243EDD" w:rsidRPr="009C4B32" w:rsidRDefault="00243EDD" w:rsidP="00663233">
      <w:pPr>
        <w:pStyle w:val="Nagwek2"/>
      </w:pPr>
      <w:r w:rsidRPr="009C4B32">
        <w:t>Przedłużenie terminu składania ofert, nie wpływa na bieg terminu składania wniosku o wyjaśnienie treści SWZ.</w:t>
      </w:r>
    </w:p>
    <w:p w14:paraId="2FA52C7F" w14:textId="77777777" w:rsidR="00243EDD" w:rsidRPr="009C4B32" w:rsidRDefault="00243EDD" w:rsidP="00663233">
      <w:pPr>
        <w:pStyle w:val="Nagwek2"/>
      </w:pPr>
      <w:r w:rsidRPr="009C4B32">
        <w:t>Treść zapytań wraz z wyjaśnieniami Zamawiający udostępni na stronie internetowej prowadzonego postępowania, bez ujawniania źródła zapytania.</w:t>
      </w:r>
    </w:p>
    <w:p w14:paraId="6EA8CEEA" w14:textId="77777777" w:rsidR="00243EDD" w:rsidRPr="009C4B32" w:rsidRDefault="00243EDD" w:rsidP="00663233">
      <w:pPr>
        <w:pStyle w:val="Nagwek2"/>
      </w:pPr>
      <w:r w:rsidRPr="009C4B32">
        <w:t xml:space="preserve">W </w:t>
      </w:r>
      <w:bookmarkEnd w:id="33"/>
      <w:r w:rsidRPr="009C4B32">
        <w:t>uzasadnionych przypadkach Zamawiający może przed upływem terminu składania ofert zmienić treść SWZ. Dokonaną zmianę treści SWZ Zamawiający udostępni na stronie internetowej prowadzonego postępowania.</w:t>
      </w:r>
    </w:p>
    <w:p w14:paraId="5D16CB7C" w14:textId="77777777" w:rsidR="006A0FC6" w:rsidRPr="009C4B32" w:rsidRDefault="006A0FC6" w:rsidP="00663233">
      <w:pPr>
        <w:pStyle w:val="Nagwek2"/>
        <w:numPr>
          <w:ilvl w:val="0"/>
          <w:numId w:val="0"/>
        </w:numPr>
        <w:ind w:left="567"/>
      </w:pPr>
    </w:p>
    <w:p w14:paraId="4E894437" w14:textId="62D9F32F"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Wymagania dotycz</w:t>
      </w:r>
      <w:r w:rsidRPr="009C4B32">
        <w:rPr>
          <w:rFonts w:eastAsia="TimesNewRoman"/>
          <w:color w:val="000000" w:themeColor="text1"/>
          <w:sz w:val="20"/>
          <w:szCs w:val="20"/>
        </w:rPr>
        <w:t>ą</w:t>
      </w:r>
      <w:r w:rsidRPr="009C4B32">
        <w:rPr>
          <w:color w:val="000000" w:themeColor="text1"/>
          <w:sz w:val="20"/>
          <w:szCs w:val="20"/>
        </w:rPr>
        <w:t>ce wadium</w:t>
      </w:r>
      <w:bookmarkEnd w:id="30"/>
    </w:p>
    <w:p w14:paraId="030AC89A" w14:textId="77777777" w:rsidR="00B019A4" w:rsidRPr="009C4B32" w:rsidRDefault="00194E99" w:rsidP="00663233">
      <w:pPr>
        <w:tabs>
          <w:tab w:val="left" w:pos="708"/>
        </w:tabs>
        <w:ind w:left="432"/>
        <w:jc w:val="both"/>
        <w:outlineLvl w:val="1"/>
        <w:rPr>
          <w:bCs/>
          <w:iCs/>
          <w:color w:val="000000" w:themeColor="text1"/>
          <w:sz w:val="20"/>
          <w:szCs w:val="20"/>
        </w:rPr>
      </w:pPr>
      <w:bookmarkStart w:id="35" w:name="_Toc258314251"/>
      <w:r w:rsidRPr="009C4B32">
        <w:rPr>
          <w:bCs/>
          <w:iCs/>
          <w:color w:val="000000" w:themeColor="text1"/>
          <w:sz w:val="20"/>
          <w:szCs w:val="20"/>
        </w:rPr>
        <w:t>W postępowaniu nie jest przewidziane składanie wadium.</w:t>
      </w:r>
    </w:p>
    <w:p w14:paraId="4FBE6E85"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Termin zwi</w:t>
      </w:r>
      <w:r w:rsidRPr="009C4B32">
        <w:rPr>
          <w:rFonts w:eastAsia="TimesNewRoman"/>
          <w:color w:val="000000" w:themeColor="text1"/>
          <w:sz w:val="20"/>
          <w:szCs w:val="20"/>
        </w:rPr>
        <w:t>ą</w:t>
      </w:r>
      <w:r w:rsidRPr="009C4B32">
        <w:rPr>
          <w:color w:val="000000" w:themeColor="text1"/>
          <w:sz w:val="20"/>
          <w:szCs w:val="20"/>
        </w:rPr>
        <w:t>zania ofert</w:t>
      </w:r>
      <w:r w:rsidRPr="009C4B32">
        <w:rPr>
          <w:rFonts w:eastAsia="TimesNewRoman"/>
          <w:color w:val="000000" w:themeColor="text1"/>
          <w:sz w:val="20"/>
          <w:szCs w:val="20"/>
        </w:rPr>
        <w:t>ą</w:t>
      </w:r>
      <w:bookmarkEnd w:id="35"/>
    </w:p>
    <w:p w14:paraId="57A2D576" w14:textId="4107D19F" w:rsidR="00243EDD" w:rsidRPr="009C4B32" w:rsidRDefault="00243EDD" w:rsidP="00663233">
      <w:pPr>
        <w:pStyle w:val="Nagwek2"/>
      </w:pPr>
      <w:r w:rsidRPr="009C4B32">
        <w:t xml:space="preserve">Wykonawca pozostaje związany ofertą do </w:t>
      </w:r>
      <w:r w:rsidR="008B3B41" w:rsidRPr="008B3B41">
        <w:rPr>
          <w:color w:val="FF0000"/>
          <w:lang w:val="pl-PL"/>
        </w:rPr>
        <w:t>28/02/2022</w:t>
      </w:r>
    </w:p>
    <w:p w14:paraId="1CE3E4FD" w14:textId="77777777" w:rsidR="00243EDD" w:rsidRPr="009C4B32" w:rsidRDefault="00243EDD" w:rsidP="00663233">
      <w:pPr>
        <w:pStyle w:val="Nagwek2"/>
      </w:pPr>
      <w:r w:rsidRPr="009C4B32">
        <w:t>Bieg terminu związania ofertą rozpoczyna się wraz z upływem terminu składania ofert.</w:t>
      </w:r>
    </w:p>
    <w:p w14:paraId="6DD47E92" w14:textId="77777777" w:rsidR="00243EDD" w:rsidRPr="009C4B32" w:rsidRDefault="00243EDD" w:rsidP="00663233">
      <w:pPr>
        <w:pStyle w:val="Nagwek2"/>
      </w:pPr>
      <w:r w:rsidRPr="009C4B32">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0C089DE1" w14:textId="77777777" w:rsidR="00243EDD" w:rsidRPr="009C4B32" w:rsidRDefault="00243EDD" w:rsidP="00663233">
      <w:pPr>
        <w:pStyle w:val="Nagwek2"/>
      </w:pPr>
      <w:r w:rsidRPr="009C4B32">
        <w:t>Przedłużenie terminu związania ofertą, o którym mowa w pkt 1</w:t>
      </w:r>
      <w:r w:rsidR="00C5564E" w:rsidRPr="009C4B32">
        <w:t>8</w:t>
      </w:r>
      <w:r w:rsidRPr="009C4B32">
        <w:t>.3, wymaga złożenia przez wykonawcę pisemnego oświadczenia o wyrażeniu zgody na przedłużenie terminu związania ofertą.</w:t>
      </w:r>
    </w:p>
    <w:p w14:paraId="419D7783" w14:textId="77777777" w:rsidR="00243EDD" w:rsidRPr="009C4B32" w:rsidRDefault="00243EDD" w:rsidP="00663233">
      <w:pPr>
        <w:pStyle w:val="Nagwek2"/>
      </w:pPr>
      <w:r w:rsidRPr="009C4B32">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0FEADF6" w14:textId="31E8C3A2" w:rsidR="00243EDD" w:rsidRPr="009C4B32" w:rsidRDefault="00243EDD" w:rsidP="00663233">
      <w:pPr>
        <w:pStyle w:val="Nagwek1"/>
        <w:numPr>
          <w:ilvl w:val="0"/>
          <w:numId w:val="3"/>
        </w:numPr>
        <w:spacing w:before="0" w:after="0"/>
        <w:rPr>
          <w:color w:val="000000" w:themeColor="text1"/>
          <w:sz w:val="20"/>
          <w:szCs w:val="20"/>
        </w:rPr>
      </w:pPr>
      <w:bookmarkStart w:id="36" w:name="_Toc258314252"/>
      <w:r w:rsidRPr="009C4B32">
        <w:rPr>
          <w:color w:val="000000" w:themeColor="text1"/>
          <w:sz w:val="20"/>
          <w:szCs w:val="20"/>
        </w:rPr>
        <w:t>Opis sposobu przygotowywania ofert</w:t>
      </w:r>
      <w:bookmarkEnd w:id="36"/>
    </w:p>
    <w:p w14:paraId="55649A3F" w14:textId="77777777" w:rsidR="00243EDD" w:rsidRPr="009C4B32" w:rsidRDefault="00243EDD" w:rsidP="00663233">
      <w:pPr>
        <w:pStyle w:val="Nagwek2"/>
      </w:pPr>
      <w:r w:rsidRPr="009C4B32">
        <w:lastRenderedPageBreak/>
        <w:t>Postępowanie o udzielenie zamówienia prowadzi się w języku polskim. Dokumenty sporządzone w języku obcym są składane wraz z tłumaczeniem na język polski.</w:t>
      </w:r>
    </w:p>
    <w:p w14:paraId="0F7E4199" w14:textId="77777777" w:rsidR="00243EDD" w:rsidRPr="009C4B32" w:rsidRDefault="00243EDD" w:rsidP="00663233">
      <w:pPr>
        <w:pStyle w:val="Nagwek2"/>
      </w:pPr>
      <w:r w:rsidRPr="009C4B32">
        <w:t>Wykonawca może złożyć tylko jedną ofertę.</w:t>
      </w:r>
    </w:p>
    <w:p w14:paraId="79A754D5" w14:textId="77777777" w:rsidR="00C41D61" w:rsidRPr="009C4B32" w:rsidRDefault="00243EDD" w:rsidP="00663233">
      <w:pPr>
        <w:pStyle w:val="Nagwek2"/>
      </w:pPr>
      <w:r w:rsidRPr="009C4B32">
        <w:t>Tre</w:t>
      </w:r>
      <w:r w:rsidRPr="009C4B32">
        <w:rPr>
          <w:rFonts w:eastAsia="TimesNewRoman"/>
        </w:rPr>
        <w:t xml:space="preserve">ść </w:t>
      </w:r>
      <w:r w:rsidRPr="009C4B32">
        <w:t>oferty musi być zgodna z wymaganiami Zamawiającego określonymi w niniejszej SWZ.</w:t>
      </w:r>
    </w:p>
    <w:p w14:paraId="236E6FCF" w14:textId="77777777" w:rsidR="00243EDD" w:rsidRPr="009C4B32" w:rsidRDefault="00243EDD" w:rsidP="00663233">
      <w:pPr>
        <w:pStyle w:val="Nagwek2"/>
      </w:pPr>
      <w:r w:rsidRPr="009C4B32">
        <w:t>Oferta musi zawierać następujące oświadczenia i dokumenty:</w:t>
      </w:r>
    </w:p>
    <w:tbl>
      <w:tblPr>
        <w:tblW w:w="9089" w:type="dxa"/>
        <w:tblInd w:w="680" w:type="dxa"/>
        <w:tblCellMar>
          <w:left w:w="10" w:type="dxa"/>
          <w:right w:w="10" w:type="dxa"/>
        </w:tblCellMar>
        <w:tblLook w:val="0000" w:firstRow="0" w:lastRow="0" w:firstColumn="0" w:lastColumn="0" w:noHBand="0" w:noVBand="0"/>
      </w:tblPr>
      <w:tblGrid>
        <w:gridCol w:w="1016"/>
        <w:gridCol w:w="8073"/>
      </w:tblGrid>
      <w:tr w:rsidR="00C41D61" w:rsidRPr="009C4B32" w14:paraId="4BFD80DB" w14:textId="77777777" w:rsidTr="005F02C9">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890" w14:textId="77777777" w:rsidR="00243EDD" w:rsidRPr="009C4B32" w:rsidRDefault="00243EDD" w:rsidP="00663233">
            <w:pPr>
              <w:pStyle w:val="Nagwek2"/>
              <w:numPr>
                <w:ilvl w:val="0"/>
                <w:numId w:val="0"/>
              </w:numPr>
              <w:ind w:left="680"/>
            </w:pPr>
            <w:r w:rsidRPr="009C4B32">
              <w:t>1</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F2747" w14:textId="77777777" w:rsidR="00243EDD" w:rsidRPr="009C4B32" w:rsidRDefault="00243EDD" w:rsidP="00663233">
            <w:pPr>
              <w:pStyle w:val="Nagwek2"/>
              <w:numPr>
                <w:ilvl w:val="0"/>
                <w:numId w:val="0"/>
              </w:numPr>
              <w:ind w:left="567"/>
            </w:pPr>
            <w:r w:rsidRPr="009C4B32">
              <w:t xml:space="preserve">Formularz oferty </w:t>
            </w:r>
          </w:p>
          <w:p w14:paraId="28C295E7" w14:textId="77777777" w:rsidR="00243EDD" w:rsidRPr="009C4B32" w:rsidRDefault="00243EDD" w:rsidP="00663233">
            <w:pPr>
              <w:pStyle w:val="Nagwek2"/>
              <w:numPr>
                <w:ilvl w:val="0"/>
                <w:numId w:val="0"/>
              </w:numPr>
            </w:pPr>
            <w:r w:rsidRPr="009C4B32">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C41D61" w:rsidRPr="009C4B32" w14:paraId="19A7B460" w14:textId="77777777" w:rsidTr="005F02C9">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2567" w14:textId="77777777" w:rsidR="00326AA9" w:rsidRPr="009C4B32" w:rsidRDefault="00326AA9" w:rsidP="00663233">
            <w:pPr>
              <w:pStyle w:val="Nagwek2"/>
              <w:numPr>
                <w:ilvl w:val="0"/>
                <w:numId w:val="0"/>
              </w:numPr>
              <w:ind w:left="680"/>
            </w:pPr>
            <w:r w:rsidRPr="009C4B32">
              <w:t>2</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413" w14:textId="77777777" w:rsidR="00326AA9" w:rsidRPr="009C4B32" w:rsidRDefault="00326AA9" w:rsidP="00663233">
            <w:pPr>
              <w:autoSpaceDN/>
              <w:jc w:val="both"/>
              <w:textAlignment w:val="auto"/>
              <w:outlineLvl w:val="1"/>
              <w:rPr>
                <w:b/>
                <w:bCs/>
                <w:iCs/>
                <w:color w:val="000000" w:themeColor="text1"/>
                <w:sz w:val="20"/>
                <w:szCs w:val="20"/>
              </w:rPr>
            </w:pPr>
            <w:r w:rsidRPr="009C4B32">
              <w:rPr>
                <w:b/>
                <w:bCs/>
                <w:iCs/>
                <w:color w:val="000000" w:themeColor="text1"/>
                <w:sz w:val="20"/>
                <w:szCs w:val="20"/>
              </w:rPr>
              <w:t>Oświadczenie o niepodleganiu wykluczeniu z postępowania</w:t>
            </w:r>
          </w:p>
          <w:p w14:paraId="5546D6B5" w14:textId="77777777" w:rsidR="00326AA9" w:rsidRPr="009C4B32" w:rsidRDefault="00326AA9" w:rsidP="00663233">
            <w:pPr>
              <w:pStyle w:val="Nagwek2"/>
              <w:numPr>
                <w:ilvl w:val="0"/>
                <w:numId w:val="0"/>
              </w:numPr>
              <w:rPr>
                <w:b/>
              </w:rPr>
            </w:pPr>
            <w:r w:rsidRPr="009C4B32">
              <w:t>Aktualne na dzień składania ofert oświadczenie Wykonawcy stanowiące wstępne potwierdzenie braku podstaw do wykluczenia (Załącznik nr 2 do SWZ)</w:t>
            </w:r>
          </w:p>
        </w:tc>
      </w:tr>
      <w:tr w:rsidR="00C41D61" w:rsidRPr="009C4B32" w14:paraId="6F1B2CEC" w14:textId="77777777" w:rsidTr="005F02C9">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7973" w14:textId="77777777" w:rsidR="00326AA9" w:rsidRPr="009C4B32" w:rsidRDefault="00326AA9" w:rsidP="00663233">
            <w:pPr>
              <w:pStyle w:val="Nagwek2"/>
              <w:numPr>
                <w:ilvl w:val="0"/>
                <w:numId w:val="0"/>
              </w:numPr>
              <w:ind w:left="680"/>
            </w:pPr>
            <w:r w:rsidRPr="009C4B32">
              <w:t>3</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21EB" w14:textId="77777777" w:rsidR="00326AA9" w:rsidRPr="009C4B32" w:rsidRDefault="00326AA9" w:rsidP="00663233">
            <w:pPr>
              <w:autoSpaceDN/>
              <w:jc w:val="both"/>
              <w:textAlignment w:val="auto"/>
              <w:outlineLvl w:val="1"/>
              <w:rPr>
                <w:b/>
                <w:bCs/>
                <w:iCs/>
                <w:color w:val="000000" w:themeColor="text1"/>
                <w:sz w:val="20"/>
                <w:szCs w:val="20"/>
              </w:rPr>
            </w:pPr>
            <w:r w:rsidRPr="009C4B32">
              <w:rPr>
                <w:b/>
                <w:bCs/>
                <w:iCs/>
                <w:color w:val="000000" w:themeColor="text1"/>
                <w:sz w:val="20"/>
                <w:szCs w:val="20"/>
              </w:rPr>
              <w:t>Oświadczenie o spełnianiu warunków udziału w postępowaniu</w:t>
            </w:r>
          </w:p>
          <w:p w14:paraId="425918DA" w14:textId="77777777" w:rsidR="00326AA9" w:rsidRPr="009C4B32" w:rsidRDefault="00326AA9" w:rsidP="00663233">
            <w:pPr>
              <w:autoSpaceDN/>
              <w:jc w:val="both"/>
              <w:textAlignment w:val="auto"/>
              <w:outlineLvl w:val="1"/>
              <w:rPr>
                <w:b/>
                <w:bCs/>
                <w:iCs/>
                <w:color w:val="000000" w:themeColor="text1"/>
                <w:sz w:val="20"/>
                <w:szCs w:val="20"/>
              </w:rPr>
            </w:pPr>
            <w:r w:rsidRPr="009C4B32">
              <w:rPr>
                <w:bCs/>
                <w:iCs/>
                <w:color w:val="000000" w:themeColor="text1"/>
                <w:sz w:val="20"/>
                <w:szCs w:val="20"/>
              </w:rPr>
              <w:t>Aktualne na dzień składania ofert oświadczenie Wykonawcy stanowiące wstępne potwierdzenie braku podstaw do wykluczenia (Załącznik nr 3 do SWZ)</w:t>
            </w:r>
          </w:p>
        </w:tc>
      </w:tr>
      <w:tr w:rsidR="00C41D61" w:rsidRPr="009C4B32" w14:paraId="36A5FDDE" w14:textId="77777777" w:rsidTr="005F02C9">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4FC0" w14:textId="77777777" w:rsidR="00243EDD" w:rsidRPr="009C4B32" w:rsidRDefault="00326AA9" w:rsidP="00663233">
            <w:pPr>
              <w:pStyle w:val="Nagwek2"/>
              <w:numPr>
                <w:ilvl w:val="0"/>
                <w:numId w:val="0"/>
              </w:numPr>
              <w:ind w:left="680"/>
            </w:pPr>
            <w:r w:rsidRPr="009C4B32">
              <w:t>4</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2F86" w14:textId="77777777" w:rsidR="009842AC" w:rsidRPr="009C4B32" w:rsidRDefault="009842AC" w:rsidP="00663233">
            <w:pPr>
              <w:suppressAutoHyphens w:val="0"/>
              <w:autoSpaceDN/>
              <w:jc w:val="both"/>
              <w:textAlignment w:val="auto"/>
              <w:outlineLvl w:val="1"/>
              <w:rPr>
                <w:bCs/>
                <w:iCs/>
                <w:color w:val="000000" w:themeColor="text1"/>
                <w:sz w:val="20"/>
                <w:szCs w:val="20"/>
              </w:rPr>
            </w:pPr>
            <w:r w:rsidRPr="009C4B32">
              <w:rPr>
                <w:bCs/>
                <w:iCs/>
                <w:color w:val="000000" w:themeColor="text1"/>
                <w:sz w:val="20"/>
                <w:szCs w:val="20"/>
              </w:rPr>
              <w:t>W przypadku gdy Wykonawca polega na zasobach podmiotu trzeciego:</w:t>
            </w:r>
          </w:p>
          <w:p w14:paraId="3EBAF90E" w14:textId="77777777" w:rsidR="009842AC" w:rsidRPr="009C4B32" w:rsidRDefault="009842AC" w:rsidP="00663233">
            <w:pPr>
              <w:numPr>
                <w:ilvl w:val="0"/>
                <w:numId w:val="28"/>
              </w:numPr>
              <w:suppressAutoHyphens w:val="0"/>
              <w:autoSpaceDN/>
              <w:ind w:left="379"/>
              <w:jc w:val="both"/>
              <w:textAlignment w:val="auto"/>
              <w:outlineLvl w:val="1"/>
              <w:rPr>
                <w:bCs/>
                <w:iCs/>
                <w:color w:val="000000" w:themeColor="text1"/>
                <w:sz w:val="20"/>
                <w:szCs w:val="20"/>
              </w:rPr>
            </w:pPr>
            <w:r w:rsidRPr="009C4B32">
              <w:rPr>
                <w:b/>
                <w:bCs/>
                <w:iCs/>
                <w:color w:val="000000" w:themeColor="text1"/>
                <w:sz w:val="20"/>
                <w:szCs w:val="20"/>
              </w:rPr>
              <w:t>Zobowiązanie</w:t>
            </w:r>
            <w:r w:rsidRPr="009C4B32">
              <w:rPr>
                <w:bCs/>
                <w:iCs/>
                <w:color w:val="000000" w:themeColor="text1"/>
                <w:sz w:val="20"/>
                <w:szCs w:val="20"/>
              </w:rPr>
              <w:t xml:space="preserve"> podmiotu udostępniającego zasoby lub inny podmiotowy środek dowodowy (jeżeli Wykonawca polega na zdolnościach lub sytuacji podmiotów udostępniających zasoby na podstawie art. 118 ustawy </w:t>
            </w:r>
            <w:proofErr w:type="spellStart"/>
            <w:r w:rsidRPr="009C4B32">
              <w:rPr>
                <w:bCs/>
                <w:iCs/>
                <w:color w:val="000000" w:themeColor="text1"/>
                <w:sz w:val="20"/>
                <w:szCs w:val="20"/>
              </w:rPr>
              <w:t>Pzp</w:t>
            </w:r>
            <w:proofErr w:type="spellEnd"/>
            <w:r w:rsidRPr="009C4B32">
              <w:rPr>
                <w:bCs/>
                <w:iCs/>
                <w:color w:val="000000" w:themeColor="text1"/>
                <w:sz w:val="20"/>
                <w:szCs w:val="20"/>
              </w:rPr>
              <w:t>)</w:t>
            </w:r>
          </w:p>
          <w:p w14:paraId="25F15711" w14:textId="77777777" w:rsidR="00243EDD" w:rsidRPr="009C4B32" w:rsidRDefault="009842AC" w:rsidP="00663233">
            <w:pPr>
              <w:numPr>
                <w:ilvl w:val="0"/>
                <w:numId w:val="28"/>
              </w:numPr>
              <w:suppressAutoHyphens w:val="0"/>
              <w:autoSpaceDN/>
              <w:ind w:left="379"/>
              <w:jc w:val="both"/>
              <w:textAlignment w:val="auto"/>
              <w:outlineLvl w:val="1"/>
              <w:rPr>
                <w:bCs/>
                <w:iCs/>
                <w:color w:val="000000" w:themeColor="text1"/>
                <w:sz w:val="20"/>
                <w:szCs w:val="20"/>
              </w:rPr>
            </w:pPr>
            <w:r w:rsidRPr="009C4B32">
              <w:rPr>
                <w:b/>
                <w:color w:val="000000" w:themeColor="text1"/>
                <w:sz w:val="20"/>
                <w:szCs w:val="20"/>
              </w:rPr>
              <w:t>Oświadczenie</w:t>
            </w:r>
            <w:r w:rsidRPr="009C4B32">
              <w:rPr>
                <w:color w:val="000000" w:themeColor="text1"/>
                <w:sz w:val="20"/>
                <w:szCs w:val="20"/>
              </w:rPr>
              <w:t xml:space="preserve"> o niepodleganiu wykluczeniu oraz spełnianiu warunków udziału w postępowaniu (zał. 2A)</w:t>
            </w:r>
          </w:p>
        </w:tc>
      </w:tr>
      <w:tr w:rsidR="00C41D61" w:rsidRPr="009C4B32" w14:paraId="74606976" w14:textId="77777777" w:rsidTr="005F02C9">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0D8F" w14:textId="77777777" w:rsidR="00243EDD" w:rsidRPr="009C4B32" w:rsidRDefault="00326AA9" w:rsidP="00663233">
            <w:pPr>
              <w:pStyle w:val="Nagwek2"/>
              <w:numPr>
                <w:ilvl w:val="0"/>
                <w:numId w:val="0"/>
              </w:numPr>
              <w:ind w:left="680"/>
            </w:pPr>
            <w:r w:rsidRPr="009C4B32">
              <w:t>5</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ED9C" w14:textId="77777777" w:rsidR="00243EDD" w:rsidRPr="009C4B32" w:rsidRDefault="00243EDD" w:rsidP="00663233">
            <w:pPr>
              <w:pStyle w:val="Nagwek2"/>
              <w:numPr>
                <w:ilvl w:val="0"/>
                <w:numId w:val="0"/>
              </w:numPr>
            </w:pPr>
            <w:r w:rsidRPr="009C4B32">
              <w:rPr>
                <w:b/>
              </w:rPr>
              <w:t>Pełnomocnictwo lub inny dokument</w:t>
            </w:r>
            <w:r w:rsidRPr="009C4B32">
              <w:t xml:space="preserve"> potwierdzający umocowanie do reprezentowania wykonawcy.</w:t>
            </w:r>
          </w:p>
          <w:p w14:paraId="13FD382A" w14:textId="77777777" w:rsidR="00243EDD" w:rsidRPr="009C4B32" w:rsidRDefault="00243EDD" w:rsidP="00663233">
            <w:pPr>
              <w:pStyle w:val="Nagwek2"/>
              <w:numPr>
                <w:ilvl w:val="0"/>
                <w:numId w:val="0"/>
              </w:numPr>
            </w:pPr>
            <w:r w:rsidRPr="009C4B32">
              <w:t xml:space="preserve">Upoważnienie osób podpisujących ofertę wynikać musi bezpośrednio z dokumentów dołączonych do oferty. Jeżeli upoważnienie takie nie wynika wprost z dokumentów rejestrowych (KRS, </w:t>
            </w:r>
            <w:proofErr w:type="spellStart"/>
            <w:r w:rsidRPr="009C4B32">
              <w:t>CEiDG</w:t>
            </w:r>
            <w:proofErr w:type="spellEnd"/>
            <w:r w:rsidRPr="009C4B32">
              <w:t xml:space="preserve"> lub innego właściwego rejestru), to do oferty należy dołączyć inny dokument potwierdzający umocowanie do reprezentowania wykonawcy.</w:t>
            </w:r>
          </w:p>
        </w:tc>
      </w:tr>
    </w:tbl>
    <w:p w14:paraId="31BADBA3" w14:textId="77777777" w:rsidR="00243EDD" w:rsidRPr="009C4B32" w:rsidRDefault="00243EDD" w:rsidP="00663233">
      <w:pPr>
        <w:pStyle w:val="Nagwek2"/>
      </w:pPr>
      <w:bookmarkStart w:id="37" w:name="_Hlk37839542"/>
      <w:bookmarkStart w:id="38" w:name="_Hlk37866106"/>
      <w:r w:rsidRPr="009C4B32">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6888DB26" w14:textId="77777777" w:rsidR="00243EDD" w:rsidRPr="009C4B32" w:rsidRDefault="00243EDD" w:rsidP="00663233">
      <w:pPr>
        <w:pStyle w:val="Nagwek2"/>
      </w:pPr>
      <w:r w:rsidRPr="009C4B32">
        <w:t>Poświadczenia zgodności cyfrowego odwzorowania z dokumentem w postaci papierowej, dokonuje w przypadku pełnomocnictwa – mocodawca. Poświadczenia zgodności cyfrowego odwzorowania z dokumentem w postaci papierowej, może dokonać również notariusz.</w:t>
      </w:r>
    </w:p>
    <w:p w14:paraId="654C1FF6" w14:textId="643C029C" w:rsidR="00243EDD" w:rsidRPr="009C4B32" w:rsidRDefault="00243EDD" w:rsidP="00663233">
      <w:pPr>
        <w:pStyle w:val="Nagwek2"/>
      </w:pPr>
      <w:r w:rsidRPr="009C4B32">
        <w:t>Oferta wraz ze stanowiącymi jej integralną część załącznikami musi być złożona pod rygorem nieważności w formie elektronicznej, za pośrednictwem Platformy oraz podpisana kwalifikowanym podpisem elektronicznym.</w:t>
      </w:r>
      <w:bookmarkEnd w:id="37"/>
      <w:bookmarkEnd w:id="38"/>
    </w:p>
    <w:p w14:paraId="3473146F" w14:textId="544FEA6B" w:rsidR="00243EDD" w:rsidRPr="009C4B32" w:rsidRDefault="00243EDD" w:rsidP="00663233">
      <w:pPr>
        <w:pStyle w:val="Nagwek2"/>
      </w:pPr>
      <w:bookmarkStart w:id="39" w:name="_Hlk37939197"/>
      <w:r w:rsidRPr="009C4B32">
        <w:t xml:space="preserve">Zamawiający informuje, iż zgodnie z art. 18 ust. 3 ustawy </w:t>
      </w:r>
      <w:proofErr w:type="spellStart"/>
      <w:r w:rsidRPr="009C4B32">
        <w:t>Pzp</w:t>
      </w:r>
      <w:proofErr w:type="spellEnd"/>
      <w:r w:rsidRPr="009C4B32">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9C4B32">
        <w:t>:</w:t>
      </w:r>
    </w:p>
    <w:p w14:paraId="3DE3A7AA" w14:textId="77777777" w:rsidR="00243EDD" w:rsidRPr="009C4B32" w:rsidRDefault="00243EDD" w:rsidP="00663233">
      <w:pPr>
        <w:pStyle w:val="Nagwek2"/>
        <w:numPr>
          <w:ilvl w:val="0"/>
          <w:numId w:val="0"/>
        </w:numPr>
        <w:ind w:left="680"/>
      </w:pPr>
      <w:r w:rsidRPr="009C4B32">
        <w:t>a)  wraz z przekazaniem takich informacji, zastrzegł, że nie mogą być one udostępniane;</w:t>
      </w:r>
    </w:p>
    <w:p w14:paraId="61A3E738" w14:textId="77777777" w:rsidR="00243EDD" w:rsidRPr="009C4B32" w:rsidRDefault="00243EDD" w:rsidP="00663233">
      <w:pPr>
        <w:pStyle w:val="Nagwek2"/>
        <w:numPr>
          <w:ilvl w:val="0"/>
          <w:numId w:val="0"/>
        </w:numPr>
        <w:ind w:left="680"/>
      </w:pPr>
      <w:r w:rsidRPr="009C4B32">
        <w:t>b) wykazał, załączając stosowne uzasadnienie, iż zastrzeżone informacje stanowią tajemnicę przedsiębiorstwa.</w:t>
      </w:r>
      <w:bookmarkStart w:id="40" w:name="_Hlk37939296"/>
    </w:p>
    <w:p w14:paraId="67EA2D9A" w14:textId="77777777" w:rsidR="00243EDD" w:rsidRPr="009C4B32" w:rsidRDefault="00243EDD" w:rsidP="00663233">
      <w:pPr>
        <w:pStyle w:val="Nagwek2"/>
        <w:numPr>
          <w:ilvl w:val="0"/>
          <w:numId w:val="0"/>
        </w:numPr>
        <w:ind w:left="964"/>
      </w:pPr>
      <w:r w:rsidRPr="009C4B32">
        <w:t>Zaleca się, aby uzasadnienie o którym mowa powyżej było sformułowane w sposób umożliwiający jego udostępnienie pozostałym uczestnikom postępowania.</w:t>
      </w:r>
    </w:p>
    <w:p w14:paraId="1DE45A1E" w14:textId="24776CDA" w:rsidR="00243EDD" w:rsidRPr="009C4B32" w:rsidRDefault="00243EDD" w:rsidP="00663233">
      <w:pPr>
        <w:pStyle w:val="Nagwek2"/>
        <w:numPr>
          <w:ilvl w:val="0"/>
          <w:numId w:val="0"/>
        </w:numPr>
        <w:ind w:left="964"/>
      </w:pPr>
      <w:bookmarkStart w:id="41" w:name="_Hlk38143710"/>
      <w:r w:rsidRPr="009C4B32">
        <w:t xml:space="preserve">Wykonawca nie może zastrzec informacji, o których mowa w art. 222 ust. 5 ustawy </w:t>
      </w:r>
      <w:proofErr w:type="spellStart"/>
      <w:r w:rsidRPr="009C4B32">
        <w:t>Pzp</w:t>
      </w:r>
      <w:bookmarkEnd w:id="40"/>
      <w:bookmarkEnd w:id="41"/>
      <w:proofErr w:type="spellEnd"/>
      <w:r w:rsidRPr="009C4B32">
        <w:t>.</w:t>
      </w:r>
    </w:p>
    <w:p w14:paraId="5C61FD53" w14:textId="0B3ACCCC" w:rsidR="00243EDD" w:rsidRPr="009C4B32" w:rsidRDefault="00243EDD" w:rsidP="00663233">
      <w:pPr>
        <w:pStyle w:val="Nagwek2"/>
      </w:pPr>
      <w:bookmarkStart w:id="42" w:name="_Hlk37928068"/>
      <w:r w:rsidRPr="009C4B32">
        <w:t>Opis sposobu przygotowania oferty składanej w formie elektronicznej</w:t>
      </w:r>
      <w:bookmarkEnd w:id="42"/>
      <w:r w:rsidRPr="009C4B32">
        <w:t>:</w:t>
      </w:r>
    </w:p>
    <w:p w14:paraId="36403D7B" w14:textId="5E0192C1" w:rsidR="00243EDD" w:rsidRPr="009C4B32" w:rsidRDefault="00243EDD" w:rsidP="00663233">
      <w:pPr>
        <w:pStyle w:val="Nagwek2"/>
        <w:numPr>
          <w:ilvl w:val="0"/>
          <w:numId w:val="21"/>
        </w:numPr>
      </w:pPr>
      <w:bookmarkStart w:id="43" w:name="_Hlk37866429"/>
      <w:r w:rsidRPr="009C4B32">
        <w:t>Wykonawca, chcąc przystąpić do udziału w postępowaniu, loguje się na Platformie, w menu ”Ogłoszenia” wyszukuje niniejsze postępowanie, otwiera je klikając w jego temat, a następnie korzysta z funkcji ”</w:t>
      </w:r>
      <w:r w:rsidRPr="009C4B32">
        <w:rPr>
          <w:b/>
          <w:i/>
        </w:rPr>
        <w:t>Zgłoś udział w postępowaniu</w:t>
      </w:r>
      <w:r w:rsidRPr="009C4B32">
        <w:t>”</w:t>
      </w:r>
      <w:bookmarkEnd w:id="43"/>
      <w:r w:rsidRPr="009C4B32">
        <w:t xml:space="preserve"> na karcie Informacje ogólne”;</w:t>
      </w:r>
      <w:bookmarkStart w:id="44" w:name="_Hlk37866441"/>
    </w:p>
    <w:p w14:paraId="598379D7" w14:textId="77777777" w:rsidR="00243EDD" w:rsidRPr="009C4B32" w:rsidRDefault="00243EDD" w:rsidP="00663233">
      <w:pPr>
        <w:pStyle w:val="Nagwek2"/>
        <w:numPr>
          <w:ilvl w:val="0"/>
          <w:numId w:val="21"/>
        </w:numPr>
      </w:pPr>
      <w:r w:rsidRPr="009C4B32">
        <w:rPr>
          <w:rFonts w:eastAsia="Calibri"/>
        </w:rPr>
        <w:t xml:space="preserve">w przypadku, </w:t>
      </w:r>
      <w:bookmarkStart w:id="45" w:name="_Hlk37939646"/>
      <w:bookmarkStart w:id="46" w:name="_Hlk37866474"/>
      <w:bookmarkEnd w:id="44"/>
      <w:r w:rsidRPr="009C4B32">
        <w:rPr>
          <w:rFonts w:eastAsia="Calibri"/>
        </w:rPr>
        <w:t>gdy Wykonawca nie posiada konta na Platformie, należy skorzystać z funkcji ”</w:t>
      </w:r>
      <w:r w:rsidRPr="009C4B32">
        <w:rPr>
          <w:rFonts w:eastAsia="Calibri"/>
          <w:b/>
          <w:i/>
        </w:rPr>
        <w:t>Zarejestruj</w:t>
      </w:r>
      <w:r w:rsidRPr="009C4B32">
        <w:rPr>
          <w:rFonts w:eastAsia="Calibri"/>
        </w:rPr>
        <w:t xml:space="preserve">”. Po wypełnieniu Formularza rejestracyjnego Wykonawca otrzyma wiadomość e-mail na </w:t>
      </w:r>
      <w:r w:rsidRPr="009C4B32">
        <w:rPr>
          <w:rFonts w:eastAsia="Calibri"/>
        </w:rPr>
        <w:lastRenderedPageBreak/>
        <w:t>zdefiniowany adres poczty elektronicznej, z opcją aktywacji konta. Aktywacja konta jest konieczna do zakończenia procesu rejestracji i umożliwia zalogowanie się na Platformie;</w:t>
      </w:r>
    </w:p>
    <w:p w14:paraId="23E60500" w14:textId="77777777" w:rsidR="00243EDD" w:rsidRPr="009C4B32" w:rsidRDefault="00243EDD" w:rsidP="00663233">
      <w:pPr>
        <w:pStyle w:val="Nagwek2"/>
        <w:numPr>
          <w:ilvl w:val="0"/>
          <w:numId w:val="21"/>
        </w:numPr>
      </w:pPr>
      <w:r w:rsidRPr="009C4B32">
        <w:rPr>
          <w:rFonts w:eastAsia="Calibri"/>
        </w:rPr>
        <w:t xml:space="preserve">oferta </w:t>
      </w:r>
      <w:bookmarkEnd w:id="45"/>
      <w:r w:rsidRPr="009C4B32">
        <w:rPr>
          <w:rFonts w:eastAsia="Calibri"/>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9C4B32">
        <w:rPr>
          <w:rFonts w:eastAsia="Calibri"/>
          <w:b/>
          <w:i/>
        </w:rPr>
        <w:t>Załącz plik</w:t>
      </w:r>
      <w:r w:rsidRPr="009C4B32">
        <w:rPr>
          <w:rFonts w:eastAsia="Calibri"/>
        </w:rPr>
        <w:t>” i użycie przycisku ”</w:t>
      </w:r>
      <w:r w:rsidRPr="009C4B32">
        <w:rPr>
          <w:rFonts w:eastAsia="Calibri"/>
          <w:b/>
          <w:i/>
        </w:rPr>
        <w:t>Załącz</w:t>
      </w:r>
      <w:r w:rsidRPr="009C4B32">
        <w:rPr>
          <w:rFonts w:eastAsia="Calibri"/>
        </w:rPr>
        <w:t>”;</w:t>
      </w:r>
      <w:bookmarkStart w:id="47" w:name="_Hlk37939678"/>
    </w:p>
    <w:p w14:paraId="4A5A86F3" w14:textId="77777777" w:rsidR="00243EDD" w:rsidRPr="009C4B32" w:rsidRDefault="00243EDD" w:rsidP="00663233">
      <w:pPr>
        <w:numPr>
          <w:ilvl w:val="0"/>
          <w:numId w:val="21"/>
        </w:numPr>
        <w:jc w:val="both"/>
        <w:rPr>
          <w:color w:val="000000" w:themeColor="text1"/>
          <w:sz w:val="20"/>
          <w:szCs w:val="20"/>
        </w:rPr>
      </w:pPr>
      <w:bookmarkStart w:id="48" w:name="_Hlk37940020"/>
      <w:bookmarkStart w:id="49" w:name="_Hlk37866628"/>
      <w:bookmarkEnd w:id="46"/>
      <w:bookmarkEnd w:id="47"/>
      <w:r w:rsidRPr="009C4B32">
        <w:rPr>
          <w:rFonts w:eastAsia="Calibri"/>
          <w:bCs/>
          <w:iCs/>
          <w:color w:val="000000" w:themeColor="text1"/>
          <w:sz w:val="20"/>
          <w:szCs w:val="20"/>
        </w:rPr>
        <w:t xml:space="preserve">wszelkie </w:t>
      </w:r>
      <w:bookmarkEnd w:id="48"/>
      <w:r w:rsidRPr="009C4B32">
        <w:rPr>
          <w:rFonts w:eastAsia="Calibri"/>
          <w:bCs/>
          <w:iCs/>
          <w:color w:val="000000" w:themeColor="text1"/>
          <w:sz w:val="20"/>
          <w:szCs w:val="20"/>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9C4B32">
        <w:rPr>
          <w:rFonts w:eastAsia="Calibri"/>
          <w:b/>
          <w:i/>
          <w:color w:val="000000" w:themeColor="text1"/>
          <w:sz w:val="20"/>
          <w:szCs w:val="20"/>
        </w:rPr>
        <w:t>Załącz plik</w:t>
      </w:r>
      <w:r w:rsidRPr="009C4B32">
        <w:rPr>
          <w:rFonts w:eastAsia="Calibri"/>
          <w:bCs/>
          <w:iCs/>
          <w:color w:val="000000" w:themeColor="text1"/>
          <w:sz w:val="20"/>
          <w:szCs w:val="20"/>
        </w:rPr>
        <w:t>” i użycie przycisku ”</w:t>
      </w:r>
      <w:r w:rsidRPr="009C4B32">
        <w:rPr>
          <w:rFonts w:eastAsia="Calibri"/>
          <w:b/>
          <w:i/>
          <w:color w:val="000000" w:themeColor="text1"/>
          <w:sz w:val="20"/>
          <w:szCs w:val="20"/>
        </w:rPr>
        <w:t>Załącz</w:t>
      </w:r>
      <w:r w:rsidRPr="009C4B32">
        <w:rPr>
          <w:rFonts w:eastAsia="Calibri"/>
          <w:bCs/>
          <w:iCs/>
          <w:color w:val="000000" w:themeColor="text1"/>
          <w:sz w:val="20"/>
          <w:szCs w:val="20"/>
        </w:rPr>
        <w:t>”;</w:t>
      </w:r>
      <w:bookmarkStart w:id="50" w:name="_Hlk37940112"/>
      <w:bookmarkEnd w:id="49"/>
    </w:p>
    <w:p w14:paraId="0DF7E9BA" w14:textId="77777777" w:rsidR="00243EDD" w:rsidRPr="009C4B32" w:rsidRDefault="00243EDD" w:rsidP="00663233">
      <w:pPr>
        <w:numPr>
          <w:ilvl w:val="0"/>
          <w:numId w:val="21"/>
        </w:numPr>
        <w:ind w:left="1037" w:hanging="357"/>
        <w:jc w:val="both"/>
        <w:rPr>
          <w:rFonts w:eastAsia="Calibri"/>
          <w:bCs/>
          <w:iCs/>
          <w:color w:val="000000" w:themeColor="text1"/>
          <w:sz w:val="20"/>
          <w:szCs w:val="20"/>
        </w:rPr>
      </w:pPr>
      <w:r w:rsidRPr="009C4B32">
        <w:rPr>
          <w:rFonts w:eastAsia="Calibri"/>
          <w:bCs/>
          <w:iCs/>
          <w:color w:val="000000" w:themeColor="text1"/>
          <w:sz w:val="20"/>
          <w:szCs w:val="20"/>
        </w:rPr>
        <w:t>potwierdzeniem prawidłowo załączonego pliku jest automatyczne wygenerowanie przez Platformę komunikatu systemowego o treści ”Plik został poprawnie przesłany na platformę;</w:t>
      </w:r>
    </w:p>
    <w:p w14:paraId="7ACE490D" w14:textId="77777777" w:rsidR="00243EDD" w:rsidRPr="009C4B32" w:rsidRDefault="00243EDD" w:rsidP="00663233">
      <w:pPr>
        <w:numPr>
          <w:ilvl w:val="0"/>
          <w:numId w:val="21"/>
        </w:numPr>
        <w:ind w:left="1037" w:hanging="357"/>
        <w:jc w:val="both"/>
        <w:rPr>
          <w:color w:val="000000" w:themeColor="text1"/>
          <w:sz w:val="20"/>
          <w:szCs w:val="20"/>
        </w:rPr>
      </w:pPr>
      <w:r w:rsidRPr="009C4B32">
        <w:rPr>
          <w:rFonts w:eastAsia="Calibri"/>
          <w:bCs/>
          <w:iCs/>
          <w:color w:val="000000" w:themeColor="text1"/>
          <w:sz w:val="20"/>
          <w:szCs w:val="20"/>
          <w:u w:val="single"/>
        </w:rPr>
        <w:t>ostateczne złożenie oferty wraz z załącznikami Wykonawca musi potwierdzić klikając w przycisk ”</w:t>
      </w:r>
      <w:r w:rsidRPr="009C4B32">
        <w:rPr>
          <w:rFonts w:eastAsia="Calibri"/>
          <w:b/>
          <w:i/>
          <w:color w:val="000000" w:themeColor="text1"/>
          <w:sz w:val="20"/>
          <w:szCs w:val="20"/>
          <w:u w:val="single"/>
        </w:rPr>
        <w:t>Złóż ofertę</w:t>
      </w:r>
      <w:r w:rsidRPr="009C4B32">
        <w:rPr>
          <w:rFonts w:eastAsia="Calibri"/>
          <w:bCs/>
          <w:iCs/>
          <w:color w:val="000000" w:themeColor="text1"/>
          <w:sz w:val="20"/>
          <w:szCs w:val="20"/>
          <w:u w:val="single"/>
        </w:rPr>
        <w:t>”</w:t>
      </w:r>
      <w:r w:rsidRPr="009C4B32">
        <w:rPr>
          <w:rFonts w:eastAsia="Calibri"/>
          <w:bCs/>
          <w:iCs/>
          <w:color w:val="000000" w:themeColor="text1"/>
          <w:sz w:val="20"/>
          <w:szCs w:val="20"/>
        </w:rPr>
        <w:t>;</w:t>
      </w:r>
    </w:p>
    <w:p w14:paraId="56D578AC" w14:textId="7F7E7EDD" w:rsidR="00243EDD" w:rsidRPr="009C4B32" w:rsidRDefault="00243EDD" w:rsidP="00663233">
      <w:pPr>
        <w:numPr>
          <w:ilvl w:val="0"/>
          <w:numId w:val="21"/>
        </w:numPr>
        <w:ind w:left="1037" w:hanging="357"/>
        <w:jc w:val="both"/>
        <w:rPr>
          <w:rFonts w:eastAsia="Calibri"/>
          <w:bCs/>
          <w:iCs/>
          <w:color w:val="000000" w:themeColor="text1"/>
          <w:sz w:val="20"/>
          <w:szCs w:val="20"/>
        </w:rPr>
      </w:pPr>
      <w:r w:rsidRPr="009C4B32">
        <w:rPr>
          <w:rFonts w:eastAsia="Calibri"/>
          <w:bCs/>
          <w:iCs/>
          <w:color w:val="000000" w:themeColor="text1"/>
          <w:sz w:val="20"/>
          <w:szCs w:val="20"/>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0"/>
    </w:p>
    <w:p w14:paraId="56834F8D" w14:textId="77777777" w:rsidR="00243EDD" w:rsidRPr="009C4B32" w:rsidRDefault="00243EDD" w:rsidP="00663233">
      <w:pPr>
        <w:pStyle w:val="Nagwek2"/>
      </w:pPr>
      <w:bookmarkStart w:id="51" w:name="_Hlk37866756"/>
      <w:r w:rsidRPr="009C4B32">
        <w:t>Do upływu terminu składania ofert, Wykonawca, za pośrednictwem Platformy, może wycofać złożoną ofertę, używając opcji ”</w:t>
      </w:r>
      <w:r w:rsidRPr="009C4B32">
        <w:rPr>
          <w:b/>
          <w:i/>
        </w:rPr>
        <w:t>Wycofaj ofertę</w:t>
      </w:r>
      <w:r w:rsidRPr="009C4B32">
        <w:t>” (karta Oferta/Załączniki). Po wycofaniu oferty Wykonawca może usunąć załączone pliki, zaznaczając pozycje do usunięcia i klikając w przycisk ”</w:t>
      </w:r>
      <w:r w:rsidRPr="009C4B32">
        <w:rPr>
          <w:b/>
          <w:i/>
        </w:rPr>
        <w:t>Usuń zaznaczone</w:t>
      </w:r>
      <w:r w:rsidRPr="009C4B32">
        <w:t>”.</w:t>
      </w:r>
    </w:p>
    <w:p w14:paraId="068FB1BD" w14:textId="77777777" w:rsidR="00243EDD" w:rsidRPr="009C4B32" w:rsidRDefault="00243EDD" w:rsidP="00663233">
      <w:pPr>
        <w:pStyle w:val="Nagwek2"/>
      </w:pPr>
      <w:r w:rsidRPr="009C4B32">
        <w:t xml:space="preserve">Szczegółowa instrukcja korzystania z Platformy znajduje się na stronie internetowej </w:t>
      </w:r>
      <w:hyperlink r:id="rId10" w:history="1">
        <w:r w:rsidRPr="009C4B32">
          <w:rPr>
            <w:rFonts w:eastAsia="Calibri"/>
            <w:u w:val="single"/>
            <w:lang w:eastAsia="en-US"/>
          </w:rPr>
          <w:t>https://e-ProPublico.pl/</w:t>
        </w:r>
      </w:hyperlink>
      <w:r w:rsidRPr="009C4B32">
        <w:t>, przycisk ”</w:t>
      </w:r>
      <w:r w:rsidRPr="009C4B32">
        <w:rPr>
          <w:b/>
          <w:i/>
        </w:rPr>
        <w:t>Instrukcja Wykonawcy</w:t>
      </w:r>
      <w:r w:rsidRPr="009C4B32">
        <w:t>”.</w:t>
      </w:r>
    </w:p>
    <w:bookmarkEnd w:id="51"/>
    <w:p w14:paraId="51A24726" w14:textId="77777777" w:rsidR="00243EDD" w:rsidRPr="009C4B32" w:rsidRDefault="00243EDD" w:rsidP="00663233">
      <w:pPr>
        <w:pStyle w:val="Nagwek2"/>
      </w:pPr>
      <w:r w:rsidRPr="009C4B32">
        <w:t>Zamawiający nie przewiduje zwrotu kosztów udziału w postępowaniu. Wykonawca ponosi wszelkie koszty związane z przygotowaniem i złożeniem oferty.</w:t>
      </w:r>
    </w:p>
    <w:p w14:paraId="59904C14" w14:textId="627976F0" w:rsidR="00243EDD" w:rsidRPr="009C4B32" w:rsidRDefault="00243EDD" w:rsidP="00663233">
      <w:pPr>
        <w:pStyle w:val="Nagwek1"/>
        <w:numPr>
          <w:ilvl w:val="0"/>
          <w:numId w:val="3"/>
        </w:numPr>
        <w:spacing w:before="0" w:after="0"/>
        <w:rPr>
          <w:color w:val="000000" w:themeColor="text1"/>
          <w:sz w:val="20"/>
          <w:szCs w:val="20"/>
        </w:rPr>
      </w:pPr>
      <w:bookmarkStart w:id="52" w:name="_Toc258314253"/>
      <w:r w:rsidRPr="009C4B32">
        <w:rPr>
          <w:color w:val="000000" w:themeColor="text1"/>
          <w:sz w:val="20"/>
          <w:szCs w:val="20"/>
        </w:rPr>
        <w:t>Miejsce oraz termin składania i otwarcia ofert</w:t>
      </w:r>
      <w:bookmarkEnd w:id="52"/>
    </w:p>
    <w:p w14:paraId="0FC37BDA" w14:textId="5381B1AA" w:rsidR="00243EDD" w:rsidRPr="009C4B32" w:rsidRDefault="00243EDD" w:rsidP="00663233">
      <w:pPr>
        <w:pStyle w:val="Nagwek2"/>
      </w:pPr>
      <w:bookmarkStart w:id="53" w:name="_Hlk37940485"/>
      <w:bookmarkStart w:id="54" w:name="_Hlk37857777"/>
      <w:r w:rsidRPr="009C4B32">
        <w:t xml:space="preserve">Ofertę, wraz z załącznikami, należy złożyć za pośrednictwem Platformy w terminie do dnia   </w:t>
      </w:r>
      <w:r w:rsidR="008B3B41" w:rsidRPr="008B3B41">
        <w:rPr>
          <w:b/>
          <w:color w:val="FF0000"/>
          <w:lang w:val="pl-PL"/>
        </w:rPr>
        <w:t>01/12/2021</w:t>
      </w:r>
      <w:r w:rsidRPr="008B3B41">
        <w:rPr>
          <w:color w:val="FF0000"/>
        </w:rPr>
        <w:t xml:space="preserve">  </w:t>
      </w:r>
      <w:r w:rsidRPr="009C4B32">
        <w:t xml:space="preserve">do godz. </w:t>
      </w:r>
      <w:bookmarkEnd w:id="53"/>
      <w:bookmarkEnd w:id="54"/>
      <w:r w:rsidR="00704FBD" w:rsidRPr="009C4B32">
        <w:rPr>
          <w:b/>
          <w:lang w:val="pl-PL"/>
        </w:rPr>
        <w:t>10:00</w:t>
      </w:r>
      <w:r w:rsidRPr="009C4B32">
        <w:rPr>
          <w:b/>
        </w:rPr>
        <w:t xml:space="preserve"> </w:t>
      </w:r>
    </w:p>
    <w:p w14:paraId="597312D7" w14:textId="77777777" w:rsidR="00243EDD" w:rsidRPr="009C4B32" w:rsidRDefault="00243EDD" w:rsidP="00663233">
      <w:pPr>
        <w:pStyle w:val="Nagwek1"/>
        <w:numPr>
          <w:ilvl w:val="0"/>
          <w:numId w:val="3"/>
        </w:numPr>
        <w:spacing w:before="0" w:after="0"/>
        <w:rPr>
          <w:color w:val="000000" w:themeColor="text1"/>
          <w:sz w:val="20"/>
          <w:szCs w:val="20"/>
        </w:rPr>
      </w:pPr>
      <w:bookmarkStart w:id="55" w:name="_Toc258314254"/>
      <w:r w:rsidRPr="009C4B32">
        <w:rPr>
          <w:color w:val="000000" w:themeColor="text1"/>
          <w:sz w:val="20"/>
          <w:szCs w:val="20"/>
        </w:rPr>
        <w:t>termin otwarcia ofert</w:t>
      </w:r>
    </w:p>
    <w:p w14:paraId="2EA6A83C" w14:textId="151CA7C7" w:rsidR="00243EDD" w:rsidRPr="009C4B32" w:rsidRDefault="00243EDD" w:rsidP="00663233">
      <w:pPr>
        <w:pStyle w:val="Nagwek2"/>
      </w:pPr>
      <w:r w:rsidRPr="009C4B32">
        <w:t xml:space="preserve">Otwarcie ofert nastąpi w dniu: </w:t>
      </w:r>
      <w:r w:rsidR="008B3B41" w:rsidRPr="008B3B41">
        <w:rPr>
          <w:b/>
          <w:color w:val="FF0000"/>
          <w:lang w:val="pl-PL"/>
        </w:rPr>
        <w:t>01/12/2021</w:t>
      </w:r>
      <w:r w:rsidRPr="008B3B41">
        <w:rPr>
          <w:color w:val="FF0000"/>
        </w:rPr>
        <w:t xml:space="preserve"> </w:t>
      </w:r>
      <w:r w:rsidRPr="009C4B32">
        <w:t>o godz</w:t>
      </w:r>
      <w:r w:rsidR="00704FBD" w:rsidRPr="009C4B32">
        <w:rPr>
          <w:lang w:val="pl-PL"/>
        </w:rPr>
        <w:t>.: 10:30</w:t>
      </w:r>
      <w:r w:rsidRPr="009C4B32">
        <w:t xml:space="preserve"> za pośrednictwem Platformy, na karcie ”Oferta/Załączniki”, poprzez ich odszyfrowanie, które jest jednoznaczne z ich upublicznieniem.</w:t>
      </w:r>
    </w:p>
    <w:p w14:paraId="4A90CF60" w14:textId="77777777" w:rsidR="00243EDD" w:rsidRPr="009C4B32" w:rsidRDefault="00243EDD" w:rsidP="00663233">
      <w:pPr>
        <w:pStyle w:val="Nagwek2"/>
      </w:pPr>
      <w:r w:rsidRPr="009C4B32">
        <w:t>Zamawiający, najpóźniej przed otwarciem ofert, udostępni na stronie prowadzonego postępowania informację o kwocie, jaką zamierza przeznaczyć na sfinansowanie zamówienia.</w:t>
      </w:r>
    </w:p>
    <w:p w14:paraId="30707DF4" w14:textId="77777777" w:rsidR="00243EDD" w:rsidRPr="009C4B32" w:rsidRDefault="00243EDD" w:rsidP="00663233">
      <w:pPr>
        <w:pStyle w:val="Nagwek2"/>
      </w:pPr>
      <w:r w:rsidRPr="009C4B32">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69CB894" w14:textId="77777777" w:rsidR="00243EDD" w:rsidRPr="009C4B32" w:rsidRDefault="00243EDD" w:rsidP="00663233">
      <w:pPr>
        <w:pStyle w:val="Nagwek2"/>
      </w:pPr>
      <w:r w:rsidRPr="009C4B32">
        <w:t>Niezwłocznie po otwarciu ofert, Zamawiający zamieści na stronie internetowej prowadzonego postępowania informacje o:</w:t>
      </w:r>
    </w:p>
    <w:p w14:paraId="2561F5C9" w14:textId="77777777" w:rsidR="00243EDD" w:rsidRPr="009C4B32" w:rsidRDefault="00243EDD" w:rsidP="00663233">
      <w:pPr>
        <w:pStyle w:val="Nagwek2"/>
        <w:numPr>
          <w:ilvl w:val="0"/>
          <w:numId w:val="22"/>
        </w:numPr>
      </w:pPr>
      <w:r w:rsidRPr="009C4B32">
        <w:t>nazwach albo imionach i nazwiskach oraz siedzibach lub miejscach prowadzonej działalności gospodarczej bądź miejscach zamieszkania Wykonawców, których oferty zostały otwarte;</w:t>
      </w:r>
    </w:p>
    <w:p w14:paraId="3A1EE8B3" w14:textId="77777777" w:rsidR="00243EDD" w:rsidRPr="009C4B32" w:rsidRDefault="00243EDD" w:rsidP="00663233">
      <w:pPr>
        <w:pStyle w:val="Nagwek2"/>
        <w:numPr>
          <w:ilvl w:val="0"/>
          <w:numId w:val="22"/>
        </w:numPr>
      </w:pPr>
      <w:r w:rsidRPr="009C4B32">
        <w:t>cenach lub kosztach zawartych w ofertach.</w:t>
      </w:r>
    </w:p>
    <w:p w14:paraId="4ED1FC35" w14:textId="5118B8BA"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Opis sposobu obliczenia ceny</w:t>
      </w:r>
      <w:bookmarkEnd w:id="55"/>
    </w:p>
    <w:p w14:paraId="68C56DA5" w14:textId="515082EC" w:rsidR="00B019A4" w:rsidRPr="009C4B32" w:rsidRDefault="005C77E0" w:rsidP="00663233">
      <w:pPr>
        <w:pStyle w:val="Nagwek2"/>
      </w:pPr>
      <w:r w:rsidRPr="009C4B32">
        <w:t>Cenę oferty stanowić będzie wartość brutto wpisana na formularzu oferty za całość przedmiotu zamówienia.</w:t>
      </w:r>
    </w:p>
    <w:p w14:paraId="790C3E76" w14:textId="6839005F" w:rsidR="00B019A4" w:rsidRPr="009C4B32" w:rsidRDefault="00B019A4" w:rsidP="00663233">
      <w:pPr>
        <w:pStyle w:val="Nagwek2"/>
      </w:pPr>
      <w:r w:rsidRPr="009C4B32">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należne składki na ubezpieczenie społeczne i zdrowotne, narzuty powstałe po stronie Zamawiającego i Wykonawcy.</w:t>
      </w:r>
    </w:p>
    <w:p w14:paraId="65C527CE" w14:textId="0477F5C5" w:rsidR="00B019A4" w:rsidRPr="009C4B32" w:rsidRDefault="00B019A4" w:rsidP="00663233">
      <w:pPr>
        <w:pStyle w:val="Nagwek2"/>
      </w:pPr>
      <w:r w:rsidRPr="009C4B32">
        <w:t>Na Formularzu oferty Wykonawca winien wpisać cenę brutto za przeprowadzenie szkolenia</w:t>
      </w:r>
      <w:r w:rsidR="00313B87" w:rsidRPr="009C4B32">
        <w:t xml:space="preserve">, </w:t>
      </w:r>
      <w:r w:rsidR="009D57DF" w:rsidRPr="009C4B32">
        <w:rPr>
          <w:lang w:val="pl-PL"/>
        </w:rPr>
        <w:t>dla jednej osoby.</w:t>
      </w:r>
      <w:r w:rsidRPr="009C4B32">
        <w:t xml:space="preserve"> </w:t>
      </w:r>
    </w:p>
    <w:p w14:paraId="5794FC40" w14:textId="77777777" w:rsidR="00243EDD" w:rsidRPr="009C4B32" w:rsidRDefault="00243EDD" w:rsidP="00663233">
      <w:pPr>
        <w:pStyle w:val="Nagwek2"/>
      </w:pPr>
      <w:r w:rsidRPr="009C4B32">
        <w:t>W ofercie Wykonawca zobowiązany jest podać cenę za wykonanie całego przedmiotu zamówienia w złotych polskich (PLN), z dokładnością do 1 grosza, tj. do dwóch miejsc po przecinku.</w:t>
      </w:r>
    </w:p>
    <w:p w14:paraId="099E0B1B" w14:textId="77777777" w:rsidR="00243EDD" w:rsidRPr="009C4B32" w:rsidRDefault="00243EDD" w:rsidP="00663233">
      <w:pPr>
        <w:pStyle w:val="Nagwek2"/>
      </w:pPr>
      <w:r w:rsidRPr="009C4B32">
        <w:t xml:space="preserve">W cenie należy uwzględnić wszystkie wymagania określone w niniejszej SWZ oraz wszelkie koszty, jakie poniesie Wykonawca z tytułu należytej oraz zgodnej z obowiązującymi przepisami realizacji </w:t>
      </w:r>
      <w:r w:rsidRPr="009C4B32">
        <w:lastRenderedPageBreak/>
        <w:t>przedmiotu zamówienia, a także wszystkie potencjalne ryzyka ekonomiczne, jakie mogą wystąpić przy realizacji przedmiotu zamówienia.</w:t>
      </w:r>
    </w:p>
    <w:p w14:paraId="0F1CB4D9" w14:textId="77777777" w:rsidR="00243EDD" w:rsidRPr="009C4B32" w:rsidRDefault="00243EDD" w:rsidP="00663233">
      <w:pPr>
        <w:pStyle w:val="Nagwek2"/>
      </w:pPr>
      <w:r w:rsidRPr="009C4B32">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5B52987C" w14:textId="77777777" w:rsidR="00243EDD" w:rsidRPr="009C4B32" w:rsidRDefault="00243EDD" w:rsidP="00663233">
      <w:pPr>
        <w:pStyle w:val="Nagwek2"/>
      </w:pPr>
      <w:r w:rsidRPr="009C4B32">
        <w:t>Rozliczenia między Zamawiającym a Wykonawcą prowadzone będą w złotych polskich z dokładnością do dwóch miejsc po przecinku.</w:t>
      </w:r>
    </w:p>
    <w:p w14:paraId="0AB0BAF8" w14:textId="77777777" w:rsidR="00243EDD" w:rsidRPr="009C4B32" w:rsidRDefault="00243EDD" w:rsidP="00663233">
      <w:pPr>
        <w:pStyle w:val="Nagwek2"/>
      </w:pPr>
      <w:r w:rsidRPr="009C4B32">
        <w:t>Wykonawca zobowiązany jest zastosować stawkę VAT zgodnie z obowiązującymi przepisami ustawy z 11 marca 2004 r. o  podatku od towarów i usług.</w:t>
      </w:r>
    </w:p>
    <w:p w14:paraId="3901817A" w14:textId="77777777" w:rsidR="00243EDD" w:rsidRPr="009C4B32" w:rsidRDefault="00243EDD" w:rsidP="00663233">
      <w:pPr>
        <w:pStyle w:val="Nagwek2"/>
      </w:pPr>
      <w:r w:rsidRPr="009C4B3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9D106CE" w14:textId="1368E1FE" w:rsidR="00243EDD" w:rsidRPr="009C4B32" w:rsidRDefault="00243EDD" w:rsidP="00663233">
      <w:pPr>
        <w:pStyle w:val="Nagwek2"/>
        <w:numPr>
          <w:ilvl w:val="0"/>
          <w:numId w:val="0"/>
        </w:numPr>
        <w:ind w:left="680"/>
      </w:pPr>
      <w:bookmarkStart w:id="56" w:name="_Hlk61113033"/>
      <w:r w:rsidRPr="009C4B32">
        <w:t>W takim przypadku Wykonawca</w:t>
      </w:r>
      <w:bookmarkEnd w:id="56"/>
      <w:r w:rsidRPr="009C4B32">
        <w:t>, składając ofertę zobowiązany jest:</w:t>
      </w:r>
    </w:p>
    <w:p w14:paraId="32FECC60" w14:textId="77777777" w:rsidR="00243EDD" w:rsidRPr="009C4B32" w:rsidRDefault="00243EDD" w:rsidP="00663233">
      <w:pPr>
        <w:pStyle w:val="Nagwek2"/>
        <w:numPr>
          <w:ilvl w:val="0"/>
          <w:numId w:val="23"/>
        </w:numPr>
      </w:pPr>
      <w:r w:rsidRPr="009C4B32">
        <w:t>poinformować Zamawiającego, że wybór jego oferty będzie prowadził do powstania u Zamawiającego obowiązku podatkowego;</w:t>
      </w:r>
    </w:p>
    <w:p w14:paraId="73F359E9" w14:textId="77777777" w:rsidR="00243EDD" w:rsidRPr="009C4B32" w:rsidRDefault="00243EDD" w:rsidP="00663233">
      <w:pPr>
        <w:pStyle w:val="Nagwek2"/>
        <w:numPr>
          <w:ilvl w:val="0"/>
          <w:numId w:val="23"/>
        </w:numPr>
      </w:pPr>
      <w:r w:rsidRPr="009C4B32">
        <w:t>wskazać nazwę (rodzaj) towaru lub usługi, których dostawa lub świadczenie będą prowadziły do powstania obowiązku podatkowego;</w:t>
      </w:r>
    </w:p>
    <w:p w14:paraId="59CD3415" w14:textId="77777777" w:rsidR="00243EDD" w:rsidRPr="009C4B32" w:rsidRDefault="00243EDD" w:rsidP="00663233">
      <w:pPr>
        <w:pStyle w:val="Nagwek2"/>
        <w:numPr>
          <w:ilvl w:val="0"/>
          <w:numId w:val="23"/>
        </w:numPr>
      </w:pPr>
      <w:r w:rsidRPr="009C4B32">
        <w:t>wskazać wartości towaru lub usługi objętego obowiązkiem podatkowym Zamawiającego, bez kwoty podatku;</w:t>
      </w:r>
    </w:p>
    <w:p w14:paraId="3053EDF6" w14:textId="77777777" w:rsidR="00243EDD" w:rsidRPr="009C4B32" w:rsidRDefault="00243EDD" w:rsidP="00663233">
      <w:pPr>
        <w:pStyle w:val="Nagwek2"/>
        <w:numPr>
          <w:ilvl w:val="0"/>
          <w:numId w:val="23"/>
        </w:numPr>
      </w:pPr>
      <w:r w:rsidRPr="009C4B32">
        <w:t>wskazać stawkę podatku od towarów i usług, która zgodnie z wiedzą Wykonawcy, będzie miała zastosowanie.</w:t>
      </w:r>
    </w:p>
    <w:p w14:paraId="1EDCB22A" w14:textId="60AB8D19" w:rsidR="00243EDD" w:rsidRPr="009C4B32" w:rsidRDefault="00243EDD" w:rsidP="00663233">
      <w:pPr>
        <w:pStyle w:val="Nagwek1"/>
        <w:numPr>
          <w:ilvl w:val="0"/>
          <w:numId w:val="3"/>
        </w:numPr>
        <w:spacing w:before="0" w:after="0"/>
        <w:rPr>
          <w:color w:val="000000" w:themeColor="text1"/>
          <w:sz w:val="20"/>
          <w:szCs w:val="20"/>
        </w:rPr>
      </w:pPr>
      <w:bookmarkStart w:id="57" w:name="_Toc258314255"/>
      <w:r w:rsidRPr="009C4B32">
        <w:rPr>
          <w:color w:val="000000" w:themeColor="text1"/>
          <w:sz w:val="20"/>
          <w:szCs w:val="20"/>
        </w:rPr>
        <w:t>Opis kryteriów oceny ofert, wraz z podaniem wag tych kryteriów i sposobu oceny ofert</w:t>
      </w:r>
      <w:bookmarkEnd w:id="57"/>
    </w:p>
    <w:p w14:paraId="13ABA6CA" w14:textId="3F7B0D65" w:rsidR="00243EDD" w:rsidRPr="009C4B32" w:rsidRDefault="00243EDD" w:rsidP="00663233">
      <w:pPr>
        <w:pStyle w:val="Nagwek2"/>
      </w:pPr>
      <w:r w:rsidRPr="009C4B32">
        <w:t>Przy dokonywaniu wyboru najkorzystniejszej oferty</w:t>
      </w:r>
      <w:r w:rsidR="005C77E0" w:rsidRPr="009C4B32">
        <w:rPr>
          <w:lang w:val="pl-PL"/>
        </w:rPr>
        <w:t xml:space="preserve"> </w:t>
      </w:r>
      <w:r w:rsidRPr="009C4B32">
        <w:t>Zamawiający stosować będzie niżej podane kryteria:</w:t>
      </w:r>
    </w:p>
    <w:tbl>
      <w:tblPr>
        <w:tblW w:w="8505" w:type="dxa"/>
        <w:tblInd w:w="817" w:type="dxa"/>
        <w:tblLayout w:type="fixed"/>
        <w:tblCellMar>
          <w:left w:w="10" w:type="dxa"/>
          <w:right w:w="10" w:type="dxa"/>
        </w:tblCellMar>
        <w:tblLook w:val="0000" w:firstRow="0" w:lastRow="0" w:firstColumn="0" w:lastColumn="0" w:noHBand="0" w:noVBand="0"/>
      </w:tblPr>
      <w:tblGrid>
        <w:gridCol w:w="851"/>
        <w:gridCol w:w="4961"/>
        <w:gridCol w:w="2693"/>
      </w:tblGrid>
      <w:tr w:rsidR="00C41D61" w:rsidRPr="009C4B32" w14:paraId="2986D497" w14:textId="77777777" w:rsidTr="00DF18A8">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2A4955" w14:textId="77777777" w:rsidR="00243EDD" w:rsidRPr="009C4B32" w:rsidRDefault="00243EDD" w:rsidP="00663233">
            <w:pPr>
              <w:jc w:val="center"/>
              <w:rPr>
                <w:b/>
                <w:color w:val="000000" w:themeColor="text1"/>
                <w:sz w:val="20"/>
                <w:szCs w:val="20"/>
              </w:rPr>
            </w:pPr>
            <w:r w:rsidRPr="009C4B32">
              <w:rPr>
                <w:b/>
                <w:color w:val="000000" w:themeColor="text1"/>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4C1353" w14:textId="77777777" w:rsidR="00243EDD" w:rsidRPr="009C4B32" w:rsidRDefault="00243EDD" w:rsidP="00663233">
            <w:pPr>
              <w:jc w:val="both"/>
              <w:rPr>
                <w:b/>
                <w:color w:val="000000" w:themeColor="text1"/>
                <w:sz w:val="20"/>
                <w:szCs w:val="20"/>
              </w:rPr>
            </w:pPr>
            <w:r w:rsidRPr="009C4B32">
              <w:rPr>
                <w:b/>
                <w:color w:val="000000" w:themeColor="text1"/>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8E4200" w14:textId="77777777" w:rsidR="00243EDD" w:rsidRPr="009C4B32" w:rsidRDefault="00243EDD" w:rsidP="00663233">
            <w:pPr>
              <w:jc w:val="both"/>
              <w:rPr>
                <w:b/>
                <w:color w:val="000000" w:themeColor="text1"/>
                <w:sz w:val="20"/>
                <w:szCs w:val="20"/>
              </w:rPr>
            </w:pPr>
            <w:r w:rsidRPr="009C4B32">
              <w:rPr>
                <w:b/>
                <w:color w:val="000000" w:themeColor="text1"/>
                <w:sz w:val="20"/>
                <w:szCs w:val="20"/>
              </w:rPr>
              <w:t>Waga</w:t>
            </w:r>
          </w:p>
        </w:tc>
      </w:tr>
      <w:tr w:rsidR="00C41D61" w:rsidRPr="009C4B32" w14:paraId="174B2BEB" w14:textId="77777777" w:rsidTr="00DF18A8">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6F7C" w14:textId="77777777" w:rsidR="00243EDD" w:rsidRPr="009C4B32" w:rsidRDefault="00243EDD" w:rsidP="00663233">
            <w:pPr>
              <w:jc w:val="center"/>
              <w:rPr>
                <w:color w:val="000000" w:themeColor="text1"/>
                <w:sz w:val="20"/>
                <w:szCs w:val="20"/>
              </w:rPr>
            </w:pPr>
            <w:r w:rsidRPr="009C4B32">
              <w:rPr>
                <w:color w:val="000000" w:themeColor="text1"/>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FBE98" w14:textId="77777777" w:rsidR="00243EDD" w:rsidRPr="009C4B32" w:rsidRDefault="00243EDD" w:rsidP="00663233">
            <w:pPr>
              <w:jc w:val="both"/>
              <w:rPr>
                <w:color w:val="000000" w:themeColor="text1"/>
                <w:sz w:val="20"/>
                <w:szCs w:val="20"/>
              </w:rPr>
            </w:pPr>
            <w:r w:rsidRPr="009C4B32">
              <w:rPr>
                <w:color w:val="000000" w:themeColor="text1"/>
                <w:sz w:val="20"/>
                <w:szCs w:val="20"/>
              </w:rPr>
              <w:t>Cena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78D4" w14:textId="77777777" w:rsidR="00243EDD" w:rsidRPr="009C4B32" w:rsidRDefault="00B019A4" w:rsidP="00663233">
            <w:pPr>
              <w:jc w:val="both"/>
              <w:rPr>
                <w:color w:val="000000" w:themeColor="text1"/>
                <w:sz w:val="20"/>
                <w:szCs w:val="20"/>
              </w:rPr>
            </w:pPr>
            <w:r w:rsidRPr="009C4B32">
              <w:rPr>
                <w:color w:val="000000" w:themeColor="text1"/>
                <w:sz w:val="20"/>
                <w:szCs w:val="20"/>
              </w:rPr>
              <w:t>6</w:t>
            </w:r>
            <w:r w:rsidR="00243EDD" w:rsidRPr="009C4B32">
              <w:rPr>
                <w:color w:val="000000" w:themeColor="text1"/>
                <w:sz w:val="20"/>
                <w:szCs w:val="20"/>
              </w:rPr>
              <w:t>0 %</w:t>
            </w:r>
          </w:p>
        </w:tc>
      </w:tr>
      <w:tr w:rsidR="00C41D61" w:rsidRPr="009C4B32" w14:paraId="70F360C4" w14:textId="77777777" w:rsidTr="00DF18A8">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0941D" w14:textId="77777777" w:rsidR="00243EDD" w:rsidRPr="009C4B32" w:rsidRDefault="00243EDD" w:rsidP="00663233">
            <w:pPr>
              <w:jc w:val="center"/>
              <w:rPr>
                <w:color w:val="000000" w:themeColor="text1"/>
                <w:sz w:val="20"/>
                <w:szCs w:val="20"/>
              </w:rPr>
            </w:pPr>
            <w:r w:rsidRPr="009C4B32">
              <w:rPr>
                <w:color w:val="000000" w:themeColor="text1"/>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EE9C8" w14:textId="77777777" w:rsidR="00243EDD" w:rsidRPr="009C4B32" w:rsidRDefault="00B019A4" w:rsidP="00663233">
            <w:pPr>
              <w:jc w:val="both"/>
              <w:rPr>
                <w:color w:val="000000" w:themeColor="text1"/>
                <w:sz w:val="20"/>
                <w:szCs w:val="20"/>
              </w:rPr>
            </w:pPr>
            <w:r w:rsidRPr="009C4B32">
              <w:rPr>
                <w:color w:val="000000" w:themeColor="text1"/>
                <w:sz w:val="20"/>
                <w:szCs w:val="20"/>
              </w:rPr>
              <w:t>Doświadczenie osób odpowiedzialnych za realizację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A847" w14:textId="77777777" w:rsidR="00243EDD" w:rsidRPr="009C4B32" w:rsidRDefault="00B019A4" w:rsidP="00663233">
            <w:pPr>
              <w:jc w:val="both"/>
              <w:rPr>
                <w:color w:val="000000" w:themeColor="text1"/>
                <w:sz w:val="20"/>
                <w:szCs w:val="20"/>
              </w:rPr>
            </w:pPr>
            <w:r w:rsidRPr="009C4B32">
              <w:rPr>
                <w:color w:val="000000" w:themeColor="text1"/>
                <w:sz w:val="20"/>
                <w:szCs w:val="20"/>
              </w:rPr>
              <w:t>4</w:t>
            </w:r>
            <w:r w:rsidR="00243EDD" w:rsidRPr="009C4B32">
              <w:rPr>
                <w:color w:val="000000" w:themeColor="text1"/>
                <w:sz w:val="20"/>
                <w:szCs w:val="20"/>
              </w:rPr>
              <w:t>0%</w:t>
            </w:r>
          </w:p>
        </w:tc>
      </w:tr>
    </w:tbl>
    <w:p w14:paraId="43D42927" w14:textId="6EBDA81E" w:rsidR="00243EDD" w:rsidRPr="009C4B32" w:rsidRDefault="00243EDD" w:rsidP="00663233">
      <w:pPr>
        <w:pStyle w:val="Nagwek2"/>
      </w:pPr>
      <w:r w:rsidRPr="009C4B32">
        <w:t>Punkty przyznawane za podane kryteria</w:t>
      </w:r>
      <w:r w:rsidR="00313B87" w:rsidRPr="009C4B32">
        <w:t xml:space="preserve"> w zadaniu </w:t>
      </w:r>
      <w:r w:rsidRPr="009C4B32">
        <w:t>będą liczone według następujących wzorów:</w:t>
      </w:r>
    </w:p>
    <w:tbl>
      <w:tblPr>
        <w:tblW w:w="8505" w:type="dxa"/>
        <w:tblInd w:w="817" w:type="dxa"/>
        <w:tblCellMar>
          <w:left w:w="10" w:type="dxa"/>
          <w:right w:w="10" w:type="dxa"/>
        </w:tblCellMar>
        <w:tblLook w:val="0000" w:firstRow="0" w:lastRow="0" w:firstColumn="0" w:lastColumn="0" w:noHBand="0" w:noVBand="0"/>
      </w:tblPr>
      <w:tblGrid>
        <w:gridCol w:w="1418"/>
        <w:gridCol w:w="7087"/>
      </w:tblGrid>
      <w:tr w:rsidR="00C41D61" w:rsidRPr="009C4B32" w14:paraId="26978031" w14:textId="77777777" w:rsidTr="00D36C5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D3B9103" w14:textId="77777777" w:rsidR="00243EDD" w:rsidRPr="009C4B32" w:rsidRDefault="00243EDD" w:rsidP="00663233">
            <w:pPr>
              <w:jc w:val="both"/>
              <w:rPr>
                <w:b/>
                <w:color w:val="000000" w:themeColor="text1"/>
                <w:sz w:val="20"/>
                <w:szCs w:val="20"/>
              </w:rPr>
            </w:pPr>
            <w:r w:rsidRPr="009C4B32">
              <w:rPr>
                <w:b/>
                <w:color w:val="000000" w:themeColor="text1"/>
                <w:sz w:val="20"/>
                <w:szCs w:val="20"/>
              </w:rPr>
              <w:t>Nr kryterium</w:t>
            </w:r>
          </w:p>
        </w:tc>
        <w:tc>
          <w:tcPr>
            <w:tcW w:w="70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3703BF" w14:textId="77777777" w:rsidR="00243EDD" w:rsidRPr="009C4B32" w:rsidRDefault="00243EDD" w:rsidP="00663233">
            <w:pPr>
              <w:jc w:val="both"/>
              <w:rPr>
                <w:b/>
                <w:color w:val="000000" w:themeColor="text1"/>
                <w:sz w:val="20"/>
                <w:szCs w:val="20"/>
              </w:rPr>
            </w:pPr>
            <w:r w:rsidRPr="009C4B32">
              <w:rPr>
                <w:b/>
                <w:color w:val="000000" w:themeColor="text1"/>
                <w:sz w:val="20"/>
                <w:szCs w:val="20"/>
              </w:rPr>
              <w:t>Wzór</w:t>
            </w:r>
          </w:p>
        </w:tc>
      </w:tr>
      <w:tr w:rsidR="00C41D61" w:rsidRPr="009C4B32" w14:paraId="71C65A9E" w14:textId="77777777" w:rsidTr="00D36C5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DAE6C" w14:textId="77777777" w:rsidR="00243EDD" w:rsidRPr="009C4B32" w:rsidRDefault="00243EDD" w:rsidP="00663233">
            <w:pPr>
              <w:jc w:val="both"/>
              <w:rPr>
                <w:color w:val="000000" w:themeColor="text1"/>
                <w:sz w:val="20"/>
                <w:szCs w:val="20"/>
              </w:rPr>
            </w:pPr>
            <w:r w:rsidRPr="009C4B32">
              <w:rPr>
                <w:color w:val="000000" w:themeColor="text1"/>
                <w:sz w:val="20"/>
                <w:szCs w:val="20"/>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17D0" w14:textId="77777777" w:rsidR="00243EDD" w:rsidRPr="009C4B32" w:rsidRDefault="00243EDD" w:rsidP="00663233">
            <w:pPr>
              <w:pStyle w:val="Tekstpodstawowy"/>
              <w:spacing w:after="0"/>
              <w:rPr>
                <w:b/>
                <w:bCs/>
                <w:color w:val="000000" w:themeColor="text1"/>
                <w:sz w:val="20"/>
                <w:szCs w:val="20"/>
              </w:rPr>
            </w:pPr>
            <w:r w:rsidRPr="009C4B32">
              <w:rPr>
                <w:b/>
                <w:bCs/>
                <w:color w:val="000000" w:themeColor="text1"/>
                <w:sz w:val="20"/>
                <w:szCs w:val="20"/>
              </w:rPr>
              <w:t>Cena</w:t>
            </w:r>
          </w:p>
          <w:p w14:paraId="55D35157" w14:textId="77777777" w:rsidR="00243EDD" w:rsidRPr="009C4B32" w:rsidRDefault="00243EDD" w:rsidP="00663233">
            <w:pPr>
              <w:jc w:val="both"/>
              <w:rPr>
                <w:color w:val="000000" w:themeColor="text1"/>
                <w:sz w:val="20"/>
                <w:szCs w:val="20"/>
              </w:rPr>
            </w:pPr>
            <w:r w:rsidRPr="009C4B32">
              <w:rPr>
                <w:color w:val="000000" w:themeColor="text1"/>
                <w:sz w:val="20"/>
                <w:szCs w:val="20"/>
              </w:rPr>
              <w:t xml:space="preserve">Liczba punktów = ( </w:t>
            </w:r>
            <w:proofErr w:type="spellStart"/>
            <w:r w:rsidRPr="009C4B32">
              <w:rPr>
                <w:color w:val="000000" w:themeColor="text1"/>
                <w:sz w:val="20"/>
                <w:szCs w:val="20"/>
              </w:rPr>
              <w:t>Cmin</w:t>
            </w:r>
            <w:proofErr w:type="spellEnd"/>
            <w:r w:rsidRPr="009C4B32">
              <w:rPr>
                <w:color w:val="000000" w:themeColor="text1"/>
                <w:sz w:val="20"/>
                <w:szCs w:val="20"/>
              </w:rPr>
              <w:t>/</w:t>
            </w:r>
            <w:proofErr w:type="spellStart"/>
            <w:r w:rsidRPr="009C4B32">
              <w:rPr>
                <w:color w:val="000000" w:themeColor="text1"/>
                <w:sz w:val="20"/>
                <w:szCs w:val="20"/>
              </w:rPr>
              <w:t>Cof</w:t>
            </w:r>
            <w:proofErr w:type="spellEnd"/>
            <w:r w:rsidRPr="009C4B32">
              <w:rPr>
                <w:color w:val="000000" w:themeColor="text1"/>
                <w:sz w:val="20"/>
                <w:szCs w:val="20"/>
              </w:rPr>
              <w:t xml:space="preserve"> ) * 100 * waga</w:t>
            </w:r>
          </w:p>
          <w:p w14:paraId="26E45B16" w14:textId="77777777" w:rsidR="00243EDD" w:rsidRPr="009C4B32" w:rsidRDefault="00243EDD" w:rsidP="00663233">
            <w:pPr>
              <w:jc w:val="both"/>
              <w:rPr>
                <w:color w:val="000000" w:themeColor="text1"/>
                <w:sz w:val="20"/>
                <w:szCs w:val="20"/>
              </w:rPr>
            </w:pPr>
            <w:r w:rsidRPr="009C4B32">
              <w:rPr>
                <w:color w:val="000000" w:themeColor="text1"/>
                <w:sz w:val="20"/>
                <w:szCs w:val="20"/>
              </w:rPr>
              <w:t>gdzie:</w:t>
            </w:r>
          </w:p>
          <w:p w14:paraId="218724B9" w14:textId="77777777" w:rsidR="00243EDD" w:rsidRPr="009C4B32" w:rsidRDefault="00243EDD" w:rsidP="00663233">
            <w:pPr>
              <w:jc w:val="both"/>
              <w:rPr>
                <w:color w:val="000000" w:themeColor="text1"/>
                <w:sz w:val="20"/>
                <w:szCs w:val="20"/>
              </w:rPr>
            </w:pPr>
            <w:r w:rsidRPr="009C4B32">
              <w:rPr>
                <w:color w:val="000000" w:themeColor="text1"/>
                <w:sz w:val="20"/>
                <w:szCs w:val="20"/>
              </w:rPr>
              <w:t xml:space="preserve">- </w:t>
            </w:r>
            <w:proofErr w:type="spellStart"/>
            <w:r w:rsidRPr="009C4B32">
              <w:rPr>
                <w:color w:val="000000" w:themeColor="text1"/>
                <w:sz w:val="20"/>
                <w:szCs w:val="20"/>
              </w:rPr>
              <w:t>Cmin</w:t>
            </w:r>
            <w:proofErr w:type="spellEnd"/>
            <w:r w:rsidRPr="009C4B32">
              <w:rPr>
                <w:color w:val="000000" w:themeColor="text1"/>
                <w:sz w:val="20"/>
                <w:szCs w:val="20"/>
              </w:rPr>
              <w:t xml:space="preserve"> - najniższa cena spośród wszystkich ofert</w:t>
            </w:r>
          </w:p>
          <w:p w14:paraId="58989CDB" w14:textId="77777777" w:rsidR="00243EDD" w:rsidRPr="009C4B32" w:rsidRDefault="00243EDD" w:rsidP="00663233">
            <w:pPr>
              <w:jc w:val="both"/>
              <w:rPr>
                <w:color w:val="000000" w:themeColor="text1"/>
                <w:sz w:val="20"/>
                <w:szCs w:val="20"/>
              </w:rPr>
            </w:pPr>
            <w:r w:rsidRPr="009C4B32">
              <w:rPr>
                <w:color w:val="000000" w:themeColor="text1"/>
                <w:sz w:val="20"/>
                <w:szCs w:val="20"/>
              </w:rPr>
              <w:t xml:space="preserve">- </w:t>
            </w:r>
            <w:proofErr w:type="spellStart"/>
            <w:r w:rsidRPr="009C4B32">
              <w:rPr>
                <w:color w:val="000000" w:themeColor="text1"/>
                <w:sz w:val="20"/>
                <w:szCs w:val="20"/>
              </w:rPr>
              <w:t>Cof</w:t>
            </w:r>
            <w:proofErr w:type="spellEnd"/>
            <w:r w:rsidRPr="009C4B32">
              <w:rPr>
                <w:color w:val="000000" w:themeColor="text1"/>
                <w:sz w:val="20"/>
                <w:szCs w:val="20"/>
              </w:rPr>
              <w:t xml:space="preserve"> -  cena podana w ofercie</w:t>
            </w:r>
          </w:p>
        </w:tc>
      </w:tr>
      <w:tr w:rsidR="00C41D61" w:rsidRPr="009C4B32" w14:paraId="1A22B7E5" w14:textId="77777777" w:rsidTr="00D36C5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502A" w14:textId="77777777" w:rsidR="00B019A4" w:rsidRPr="009C4B32" w:rsidRDefault="00B019A4" w:rsidP="00663233">
            <w:pPr>
              <w:jc w:val="both"/>
              <w:rPr>
                <w:color w:val="000000" w:themeColor="text1"/>
                <w:sz w:val="20"/>
                <w:szCs w:val="20"/>
              </w:rPr>
            </w:pPr>
            <w:r w:rsidRPr="009C4B32">
              <w:rPr>
                <w:color w:val="000000" w:themeColor="text1"/>
                <w:sz w:val="20"/>
                <w:szCs w:val="20"/>
              </w:rPr>
              <w:t>2</w:t>
            </w:r>
            <w:r w:rsidR="00A24D1A" w:rsidRPr="009C4B32">
              <w:rPr>
                <w:color w:val="000000" w:themeColor="text1"/>
                <w:sz w:val="20"/>
                <w:szCs w:val="20"/>
              </w:rPr>
              <w:t xml:space="preserve">      </w:t>
            </w:r>
          </w:p>
          <w:p w14:paraId="52034355" w14:textId="77777777" w:rsidR="00A24D1A" w:rsidRPr="009C4B32" w:rsidRDefault="00A24D1A" w:rsidP="00663233">
            <w:pPr>
              <w:jc w:val="both"/>
              <w:rPr>
                <w:color w:val="000000" w:themeColor="text1"/>
                <w:sz w:val="20"/>
                <w:szCs w:val="20"/>
              </w:rPr>
            </w:pPr>
            <w:r w:rsidRPr="009C4B32">
              <w:rPr>
                <w:color w:val="000000" w:themeColor="text1"/>
                <w:sz w:val="20"/>
                <w:szCs w:val="20"/>
              </w:rPr>
              <w:t xml:space="preserve">    </w:t>
            </w:r>
          </w:p>
          <w:p w14:paraId="623AF92E" w14:textId="77777777" w:rsidR="00A24D1A" w:rsidRPr="009C4B32" w:rsidRDefault="00A24D1A" w:rsidP="00663233">
            <w:pPr>
              <w:jc w:val="both"/>
              <w:rPr>
                <w:color w:val="000000" w:themeColor="text1"/>
                <w:sz w:val="20"/>
                <w:szCs w:val="20"/>
              </w:rPr>
            </w:pPr>
          </w:p>
          <w:p w14:paraId="0B7649BB" w14:textId="77777777" w:rsidR="00A24D1A" w:rsidRPr="009C4B32" w:rsidRDefault="00A24D1A" w:rsidP="00663233">
            <w:pPr>
              <w:jc w:val="both"/>
              <w:rPr>
                <w:color w:val="000000" w:themeColor="text1"/>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8D8F" w14:textId="77777777" w:rsidR="009C4B32" w:rsidRPr="009C4B32" w:rsidRDefault="00D51630" w:rsidP="00663233">
            <w:pPr>
              <w:rPr>
                <w:b/>
                <w:color w:val="000000" w:themeColor="text1"/>
                <w:sz w:val="20"/>
                <w:szCs w:val="20"/>
                <w:highlight w:val="yellow"/>
              </w:rPr>
            </w:pPr>
            <w:r w:rsidRPr="009C4B32">
              <w:rPr>
                <w:b/>
                <w:bCs/>
                <w:sz w:val="20"/>
                <w:szCs w:val="20"/>
              </w:rPr>
              <w:t xml:space="preserve"> </w:t>
            </w:r>
            <w:r w:rsidR="009C4B32" w:rsidRPr="009C4B32">
              <w:rPr>
                <w:b/>
                <w:color w:val="000000" w:themeColor="text1"/>
                <w:sz w:val="20"/>
                <w:szCs w:val="20"/>
              </w:rPr>
              <w:t>Doświadczenie osoby wyznaczonej  do realizacji zamówienia</w:t>
            </w:r>
          </w:p>
          <w:p w14:paraId="075E7EB2" w14:textId="77777777" w:rsidR="009C4B32" w:rsidRPr="009C4B32" w:rsidRDefault="009C4B32" w:rsidP="00663233">
            <w:pPr>
              <w:jc w:val="both"/>
              <w:rPr>
                <w:rFonts w:eastAsia="Tahoma"/>
                <w:b/>
                <w:color w:val="000000" w:themeColor="text1"/>
                <w:sz w:val="20"/>
                <w:szCs w:val="20"/>
              </w:rPr>
            </w:pPr>
            <w:r w:rsidRPr="009C4B32">
              <w:rPr>
                <w:rFonts w:eastAsia="Tahoma"/>
                <w:b/>
                <w:color w:val="000000" w:themeColor="text1"/>
                <w:sz w:val="20"/>
                <w:szCs w:val="20"/>
              </w:rPr>
              <w:t>Liczba punktów = D *waga</w:t>
            </w:r>
          </w:p>
          <w:p w14:paraId="4F2F1AAD" w14:textId="77777777" w:rsidR="009C4B32" w:rsidRPr="009C4B32" w:rsidRDefault="009C4B32" w:rsidP="00663233">
            <w:pPr>
              <w:jc w:val="both"/>
              <w:rPr>
                <w:rFonts w:eastAsia="Tahoma"/>
                <w:color w:val="000000" w:themeColor="text1"/>
                <w:sz w:val="20"/>
                <w:szCs w:val="20"/>
              </w:rPr>
            </w:pPr>
            <w:r w:rsidRPr="009C4B32">
              <w:rPr>
                <w:rFonts w:eastAsia="Tahoma"/>
                <w:color w:val="000000" w:themeColor="text1"/>
                <w:sz w:val="20"/>
                <w:szCs w:val="20"/>
              </w:rPr>
              <w:t>gdzie:</w:t>
            </w:r>
          </w:p>
          <w:p w14:paraId="5D1F3889" w14:textId="77777777" w:rsidR="009C4B32" w:rsidRPr="009C4B32" w:rsidRDefault="009C4B32" w:rsidP="00663233">
            <w:pPr>
              <w:jc w:val="both"/>
              <w:rPr>
                <w:rFonts w:eastAsia="Tahoma"/>
                <w:color w:val="000000" w:themeColor="text1"/>
                <w:sz w:val="20"/>
                <w:szCs w:val="20"/>
              </w:rPr>
            </w:pPr>
            <w:r w:rsidRPr="009C4B32">
              <w:rPr>
                <w:rFonts w:eastAsia="Tahoma"/>
                <w:color w:val="000000" w:themeColor="text1"/>
                <w:sz w:val="20"/>
                <w:szCs w:val="20"/>
              </w:rPr>
              <w:t xml:space="preserve">- D – punkty </w:t>
            </w:r>
            <w:bookmarkStart w:id="58" w:name="_Hlk67048117"/>
            <w:r w:rsidRPr="009C4B32">
              <w:rPr>
                <w:rFonts w:eastAsia="Tahoma"/>
                <w:color w:val="000000" w:themeColor="text1"/>
                <w:sz w:val="20"/>
                <w:szCs w:val="20"/>
              </w:rPr>
              <w:t>przyznane</w:t>
            </w:r>
            <w:bookmarkEnd w:id="58"/>
            <w:r w:rsidRPr="009C4B32">
              <w:rPr>
                <w:rFonts w:eastAsia="Tahoma"/>
                <w:color w:val="000000" w:themeColor="text1"/>
                <w:sz w:val="20"/>
                <w:szCs w:val="20"/>
              </w:rPr>
              <w:t xml:space="preserve"> za doświadczenie osoby wyznaczonej do realizacji zamówienia</w:t>
            </w:r>
          </w:p>
          <w:p w14:paraId="11C8C9DF" w14:textId="77777777" w:rsidR="009C4B32" w:rsidRPr="009C4B32" w:rsidRDefault="009C4B32" w:rsidP="00663233">
            <w:pPr>
              <w:jc w:val="both"/>
              <w:rPr>
                <w:rFonts w:eastAsia="Tahoma"/>
                <w:sz w:val="20"/>
                <w:szCs w:val="20"/>
                <w:lang w:eastAsia="ar-SA"/>
              </w:rPr>
            </w:pPr>
            <w:r w:rsidRPr="009C4B32">
              <w:rPr>
                <w:rFonts w:eastAsia="Tahoma"/>
                <w:sz w:val="20"/>
                <w:szCs w:val="20"/>
                <w:lang w:eastAsia="ar-SA"/>
              </w:rPr>
              <w:t xml:space="preserve">Wykonawca otrzyma punkty w ramach kryterium jeżeli, wykaże doświadczenie osoby wyznaczonej do realizacji zamówienia </w:t>
            </w:r>
            <w:r w:rsidRPr="009C4B32">
              <w:rPr>
                <w:bCs/>
                <w:sz w:val="20"/>
                <w:szCs w:val="20"/>
              </w:rPr>
              <w:t xml:space="preserve">z oprogramowania ZEISS </w:t>
            </w:r>
            <w:proofErr w:type="spellStart"/>
            <w:r w:rsidRPr="009C4B32">
              <w:rPr>
                <w:bCs/>
                <w:sz w:val="20"/>
                <w:szCs w:val="20"/>
              </w:rPr>
              <w:t>Reverse</w:t>
            </w:r>
            <w:proofErr w:type="spellEnd"/>
            <w:r w:rsidRPr="009C4B32">
              <w:rPr>
                <w:bCs/>
                <w:sz w:val="20"/>
                <w:szCs w:val="20"/>
              </w:rPr>
              <w:t xml:space="preserve"> Engineering powyżej </w:t>
            </w:r>
            <w:r w:rsidRPr="009C4B32">
              <w:rPr>
                <w:rFonts w:eastAsia="Tahoma"/>
                <w:sz w:val="20"/>
                <w:szCs w:val="20"/>
                <w:lang w:eastAsia="ar-SA"/>
              </w:rPr>
              <w:t>3 wymaganych szkoleń, gdzie:</w:t>
            </w:r>
          </w:p>
          <w:p w14:paraId="5EF52B47" w14:textId="77777777" w:rsidR="009C4B32" w:rsidRPr="009C4B32" w:rsidRDefault="009C4B32" w:rsidP="00663233">
            <w:pPr>
              <w:snapToGrid w:val="0"/>
              <w:jc w:val="both"/>
              <w:rPr>
                <w:rFonts w:eastAsia="Tahoma"/>
                <w:sz w:val="20"/>
                <w:szCs w:val="20"/>
                <w:lang w:eastAsia="ar-SA"/>
              </w:rPr>
            </w:pPr>
            <w:r w:rsidRPr="009C4B32">
              <w:rPr>
                <w:rFonts w:eastAsia="Tahoma"/>
                <w:sz w:val="20"/>
                <w:szCs w:val="20"/>
                <w:lang w:eastAsia="ar-SA"/>
              </w:rPr>
              <w:t>4 szkolenia – 0 pkt</w:t>
            </w:r>
          </w:p>
          <w:p w14:paraId="7E8A36A1" w14:textId="77777777" w:rsidR="009C4B32" w:rsidRPr="009C4B32" w:rsidRDefault="009C4B32" w:rsidP="00663233">
            <w:pPr>
              <w:snapToGrid w:val="0"/>
              <w:jc w:val="both"/>
              <w:rPr>
                <w:rFonts w:eastAsia="Tahoma"/>
                <w:sz w:val="20"/>
                <w:szCs w:val="20"/>
                <w:lang w:eastAsia="ar-SA"/>
              </w:rPr>
            </w:pPr>
            <w:r w:rsidRPr="009C4B32">
              <w:rPr>
                <w:rFonts w:eastAsia="Tahoma"/>
                <w:sz w:val="20"/>
                <w:szCs w:val="20"/>
                <w:lang w:eastAsia="ar-SA"/>
              </w:rPr>
              <w:t>5 szkoleń– 50 pkt</w:t>
            </w:r>
          </w:p>
          <w:p w14:paraId="6BE3B850" w14:textId="353E88B4" w:rsidR="008D2E25" w:rsidRPr="008D2E25" w:rsidRDefault="009C4B32" w:rsidP="00663233">
            <w:pPr>
              <w:suppressAutoHyphens w:val="0"/>
              <w:autoSpaceDN/>
              <w:jc w:val="both"/>
              <w:textAlignment w:val="auto"/>
              <w:rPr>
                <w:rFonts w:eastAsia="Tahoma"/>
                <w:sz w:val="20"/>
                <w:szCs w:val="20"/>
                <w:lang w:eastAsia="ar-SA"/>
              </w:rPr>
            </w:pPr>
            <w:r w:rsidRPr="009C4B32">
              <w:rPr>
                <w:rFonts w:eastAsia="Tahoma"/>
                <w:sz w:val="20"/>
                <w:szCs w:val="20"/>
                <w:lang w:eastAsia="ar-SA"/>
              </w:rPr>
              <w:t>6 szkoleń</w:t>
            </w:r>
            <w:r w:rsidR="008D2E25">
              <w:rPr>
                <w:rFonts w:eastAsia="Tahoma"/>
                <w:sz w:val="20"/>
                <w:szCs w:val="20"/>
                <w:lang w:eastAsia="ar-SA"/>
              </w:rPr>
              <w:t xml:space="preserve"> i więcej </w:t>
            </w:r>
            <w:r w:rsidRPr="009C4B32">
              <w:rPr>
                <w:rFonts w:eastAsia="Tahoma"/>
                <w:sz w:val="20"/>
                <w:szCs w:val="20"/>
                <w:lang w:eastAsia="ar-SA"/>
              </w:rPr>
              <w:t>– 100 pkt</w:t>
            </w:r>
          </w:p>
        </w:tc>
      </w:tr>
    </w:tbl>
    <w:p w14:paraId="40F59625" w14:textId="77777777" w:rsidR="00243EDD" w:rsidRPr="009C4B32" w:rsidRDefault="00243EDD" w:rsidP="00663233">
      <w:pPr>
        <w:pStyle w:val="Nagwek2"/>
      </w:pPr>
      <w:r w:rsidRPr="009C4B32">
        <w:lastRenderedPageBreak/>
        <w:t xml:space="preserve">Zamawiający za najkorzystniejszą uzna ofertę, która uzyska największą liczbę punktów łącznie ze wszystkich kryteriów. Ocenę łączną oferty stanowi suma punktów uzyskanych w ramach poszczególnych kryteriów. </w:t>
      </w:r>
    </w:p>
    <w:p w14:paraId="288DEDFF" w14:textId="77777777" w:rsidR="009B52DD" w:rsidRPr="009C4B32" w:rsidRDefault="00243EDD" w:rsidP="00663233">
      <w:pPr>
        <w:pStyle w:val="Nagwek2"/>
      </w:pPr>
      <w:r w:rsidRPr="009C4B32">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67F02055" w14:textId="77777777" w:rsidR="00243EDD" w:rsidRPr="009C4B32" w:rsidRDefault="00243EDD" w:rsidP="00663233">
      <w:pPr>
        <w:pStyle w:val="Nagwek2"/>
      </w:pPr>
      <w:r w:rsidRPr="009C4B32">
        <w:t>Zamawiaj</w:t>
      </w:r>
      <w:r w:rsidRPr="009C4B32">
        <w:rPr>
          <w:rFonts w:eastAsia="TimesNewRoman"/>
        </w:rPr>
        <w:t>ą</w:t>
      </w:r>
      <w:r w:rsidRPr="009C4B32">
        <w:t>cy poprawi w ofercie:</w:t>
      </w:r>
    </w:p>
    <w:p w14:paraId="02154EC6" w14:textId="77777777" w:rsidR="00243EDD" w:rsidRPr="009C4B32" w:rsidRDefault="00243EDD" w:rsidP="00663233">
      <w:pPr>
        <w:pStyle w:val="Nagwek2"/>
        <w:numPr>
          <w:ilvl w:val="0"/>
          <w:numId w:val="7"/>
        </w:numPr>
      </w:pPr>
      <w:r w:rsidRPr="009C4B32">
        <w:t>oczywiste omyłki pisarskie,</w:t>
      </w:r>
    </w:p>
    <w:p w14:paraId="067BB901" w14:textId="77777777" w:rsidR="00243EDD" w:rsidRPr="009C4B32" w:rsidRDefault="00243EDD" w:rsidP="00663233">
      <w:pPr>
        <w:pStyle w:val="Nagwek2"/>
        <w:numPr>
          <w:ilvl w:val="0"/>
          <w:numId w:val="7"/>
        </w:numPr>
      </w:pPr>
      <w:r w:rsidRPr="009C4B32">
        <w:t>oczywiste omyłki rachunkowe, z uwzgl</w:t>
      </w:r>
      <w:r w:rsidRPr="009C4B32">
        <w:rPr>
          <w:rFonts w:eastAsia="TimesNewRoman"/>
        </w:rPr>
        <w:t>ę</w:t>
      </w:r>
      <w:r w:rsidRPr="009C4B32">
        <w:t>dnieniem konsekwencji rachunkowych dokonanych poprawek,</w:t>
      </w:r>
    </w:p>
    <w:p w14:paraId="5375223F" w14:textId="77777777" w:rsidR="00243EDD" w:rsidRPr="009C4B32" w:rsidRDefault="00243EDD" w:rsidP="00663233">
      <w:pPr>
        <w:pStyle w:val="Nagwek2"/>
        <w:numPr>
          <w:ilvl w:val="0"/>
          <w:numId w:val="7"/>
        </w:numPr>
      </w:pPr>
      <w:r w:rsidRPr="009C4B32">
        <w:t xml:space="preserve">inne omyłki polegające na niezgodności oferty z dokumentami zamówienia, niepowodujące istotnych zmian w treści oferty </w:t>
      </w:r>
    </w:p>
    <w:p w14:paraId="4FAFB546" w14:textId="77777777" w:rsidR="00243EDD" w:rsidRPr="009C4B32" w:rsidRDefault="00243EDD" w:rsidP="00663233">
      <w:pPr>
        <w:pStyle w:val="Nagwek2"/>
        <w:numPr>
          <w:ilvl w:val="0"/>
          <w:numId w:val="0"/>
        </w:numPr>
        <w:ind w:left="680"/>
      </w:pPr>
      <w:r w:rsidRPr="009C4B32">
        <w:t>- niezwłocznie zawiadamiaj</w:t>
      </w:r>
      <w:r w:rsidRPr="009C4B32">
        <w:rPr>
          <w:rFonts w:eastAsia="TimesNewRoman"/>
        </w:rPr>
        <w:t>ą</w:t>
      </w:r>
      <w:r w:rsidRPr="009C4B32">
        <w:t>c o tym Wykonawc</w:t>
      </w:r>
      <w:r w:rsidRPr="009C4B32">
        <w:rPr>
          <w:rFonts w:eastAsia="TimesNewRoman"/>
        </w:rPr>
        <w:t>ę</w:t>
      </w:r>
      <w:r w:rsidRPr="009C4B32">
        <w:t>, którego oferta została poprawiona.</w:t>
      </w:r>
    </w:p>
    <w:p w14:paraId="22CA2CA7" w14:textId="77777777" w:rsidR="00243EDD" w:rsidRPr="009C4B32" w:rsidRDefault="00243EDD" w:rsidP="00663233">
      <w:pPr>
        <w:pStyle w:val="Nagwek2"/>
      </w:pPr>
      <w:r w:rsidRPr="009C4B3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9C4B32">
        <w:t>Pzp</w:t>
      </w:r>
      <w:proofErr w:type="spellEnd"/>
      <w:r w:rsidRPr="009C4B32">
        <w:t>.</w:t>
      </w:r>
    </w:p>
    <w:p w14:paraId="411FBD90" w14:textId="77777777" w:rsidR="00243EDD" w:rsidRPr="009C4B32" w:rsidRDefault="00243EDD" w:rsidP="00663233">
      <w:pPr>
        <w:pStyle w:val="Nagwek2"/>
      </w:pPr>
      <w:r w:rsidRPr="009C4B32">
        <w:t>Obowiązek wykazania, że oferta nie zawiera rażąco niskiej ceny spoczywa na Wykonawcy.</w:t>
      </w:r>
    </w:p>
    <w:p w14:paraId="79B80E4F" w14:textId="77777777" w:rsidR="00243EDD" w:rsidRPr="009C4B32" w:rsidRDefault="00243EDD" w:rsidP="00663233">
      <w:pPr>
        <w:pStyle w:val="Nagwek2"/>
      </w:pPr>
      <w:r w:rsidRPr="009C4B32">
        <w:t>Zamawiający odrzuci ofertę Wykonawcy, który nie udzielił wyjaśnień w wyznaczonym terminie, lub jeżeli złożone wyjaśnienia wraz z dowodami nie uzasadniają podanej w ofercie ceny.</w:t>
      </w:r>
    </w:p>
    <w:p w14:paraId="2509D41A" w14:textId="5348A21B" w:rsidR="00243EDD" w:rsidRPr="009C4B32" w:rsidRDefault="00243EDD" w:rsidP="00663233">
      <w:pPr>
        <w:pStyle w:val="Nagwek1"/>
        <w:numPr>
          <w:ilvl w:val="0"/>
          <w:numId w:val="3"/>
        </w:numPr>
        <w:spacing w:before="0" w:after="0"/>
        <w:rPr>
          <w:color w:val="000000" w:themeColor="text1"/>
          <w:sz w:val="20"/>
          <w:szCs w:val="20"/>
        </w:rPr>
      </w:pPr>
      <w:bookmarkStart w:id="59" w:name="_Toc258314256"/>
      <w:r w:rsidRPr="009C4B32">
        <w:rPr>
          <w:color w:val="000000" w:themeColor="text1"/>
          <w:sz w:val="20"/>
          <w:szCs w:val="20"/>
        </w:rPr>
        <w:t>UDZIELENIE ZAMÓWIENIA</w:t>
      </w:r>
      <w:bookmarkEnd w:id="59"/>
    </w:p>
    <w:p w14:paraId="051AB667" w14:textId="77777777" w:rsidR="00243EDD" w:rsidRPr="009C4B32" w:rsidRDefault="00243EDD" w:rsidP="00663233">
      <w:pPr>
        <w:pStyle w:val="Nagwek2"/>
      </w:pPr>
      <w:r w:rsidRPr="009C4B32">
        <w:t>Zamawiający udzieli zamówienia Wykonawcy, którego oferta odpowiada wszystkim wymaganiom określonym w niniejszej SWZ i została oceniona jako najkorzystniejsza w oparciu o podane w niej kryteria oceny ofert.</w:t>
      </w:r>
    </w:p>
    <w:p w14:paraId="6CD42F6F" w14:textId="77777777" w:rsidR="00243EDD" w:rsidRPr="009C4B32" w:rsidRDefault="00243EDD" w:rsidP="00663233">
      <w:pPr>
        <w:pStyle w:val="Nagwek2"/>
      </w:pPr>
      <w:r w:rsidRPr="009C4B32">
        <w:t xml:space="preserve">Niezwłocznie po wyborze najkorzystniejszej oferty Zamawiający poinformuje równocześnie Wykonawców, którzy złożyli oferty, przekazując im informacje, o których mowa w art. 253 ust. 1 ustawy </w:t>
      </w:r>
      <w:proofErr w:type="spellStart"/>
      <w:r w:rsidRPr="009C4B32">
        <w:t>Pzp</w:t>
      </w:r>
      <w:proofErr w:type="spellEnd"/>
      <w:r w:rsidRPr="009C4B32">
        <w:t xml:space="preserve"> oraz udostępni je na stronie internetowej prowadzonego postępowania </w:t>
      </w:r>
      <w:r w:rsidRPr="009C4B32">
        <w:rPr>
          <w:u w:val="single"/>
        </w:rPr>
        <w:t>www.dzp.agh.edu.pl</w:t>
      </w:r>
      <w:r w:rsidRPr="009C4B32">
        <w:t>.</w:t>
      </w:r>
    </w:p>
    <w:p w14:paraId="232CA100" w14:textId="77777777" w:rsidR="00243EDD" w:rsidRPr="009C4B32" w:rsidRDefault="00243EDD" w:rsidP="00663233">
      <w:pPr>
        <w:pStyle w:val="Nagwek2"/>
      </w:pPr>
      <w:r w:rsidRPr="009C4B3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229313B" w14:textId="39F136F8" w:rsidR="00243EDD" w:rsidRPr="009C4B32" w:rsidRDefault="00243EDD" w:rsidP="00663233">
      <w:pPr>
        <w:pStyle w:val="Nagwek1"/>
        <w:numPr>
          <w:ilvl w:val="0"/>
          <w:numId w:val="3"/>
        </w:numPr>
        <w:spacing w:before="0" w:after="0"/>
        <w:rPr>
          <w:color w:val="000000" w:themeColor="text1"/>
          <w:sz w:val="20"/>
          <w:szCs w:val="20"/>
        </w:rPr>
      </w:pPr>
      <w:bookmarkStart w:id="60" w:name="_Toc258314257"/>
      <w:r w:rsidRPr="009C4B32">
        <w:rPr>
          <w:color w:val="000000" w:themeColor="text1"/>
          <w:sz w:val="20"/>
          <w:szCs w:val="20"/>
        </w:rPr>
        <w:t>Informacje o formalno</w:t>
      </w:r>
      <w:r w:rsidRPr="009C4B32">
        <w:rPr>
          <w:rFonts w:eastAsia="TimesNewRoman"/>
          <w:color w:val="000000" w:themeColor="text1"/>
          <w:sz w:val="20"/>
          <w:szCs w:val="20"/>
        </w:rPr>
        <w:t>ś</w:t>
      </w:r>
      <w:r w:rsidRPr="009C4B32">
        <w:rPr>
          <w:color w:val="000000" w:themeColor="text1"/>
          <w:sz w:val="20"/>
          <w:szCs w:val="20"/>
        </w:rPr>
        <w:t>ciach, jakie muszą zostać dopełnione po wyborze oferty w celu zawarcia umowy w sprawie zamówienia publicznego</w:t>
      </w:r>
      <w:bookmarkEnd w:id="60"/>
    </w:p>
    <w:p w14:paraId="015248B4" w14:textId="77777777" w:rsidR="00243EDD" w:rsidRPr="009C4B32" w:rsidRDefault="00243EDD" w:rsidP="00663233">
      <w:pPr>
        <w:pStyle w:val="Nagwek2"/>
      </w:pPr>
      <w:r w:rsidRPr="009C4B32">
        <w:t xml:space="preserve">Zamawiający zawrze umowę w sprawie zamówienia publicznego, w terminie i na zasadach określonych w art. 264 ust. 1 i 2 ustawy </w:t>
      </w:r>
      <w:proofErr w:type="spellStart"/>
      <w:r w:rsidRPr="009C4B32">
        <w:t>Pzp</w:t>
      </w:r>
      <w:proofErr w:type="spellEnd"/>
      <w:r w:rsidRPr="009C4B32">
        <w:t>.</w:t>
      </w:r>
    </w:p>
    <w:p w14:paraId="4CBBD192" w14:textId="77777777" w:rsidR="00243EDD" w:rsidRPr="009C4B32" w:rsidRDefault="00243EDD" w:rsidP="00663233">
      <w:pPr>
        <w:pStyle w:val="Nagwek2"/>
      </w:pPr>
      <w:r w:rsidRPr="009C4B32">
        <w:t>Zamawiający poinformuje Wykonawcę, któremu zostanie udzielone zamówienie, o miejscu i terminie zawarcia umowy.</w:t>
      </w:r>
    </w:p>
    <w:p w14:paraId="5C63B702" w14:textId="77777777" w:rsidR="00243EDD" w:rsidRPr="009C4B32" w:rsidRDefault="00243EDD" w:rsidP="00663233">
      <w:pPr>
        <w:pStyle w:val="Nagwek2"/>
      </w:pPr>
      <w:r w:rsidRPr="009C4B32">
        <w:t>Przed zawarciem umowy Wykonawca, na wezwanie Zamawiającego, zobowiązany jest do podania wszelkich informacji niezbędnych do wypełnienia treści umowy.</w:t>
      </w:r>
    </w:p>
    <w:p w14:paraId="7870A0D0" w14:textId="77777777" w:rsidR="00243EDD" w:rsidRPr="009C4B32" w:rsidRDefault="00243EDD" w:rsidP="00663233">
      <w:pPr>
        <w:pStyle w:val="Nagwek2"/>
      </w:pPr>
      <w:r w:rsidRPr="009C4B3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3D64AA5" w14:textId="77777777" w:rsidR="00243EDD" w:rsidRPr="009C4B32" w:rsidRDefault="00243EDD" w:rsidP="00663233">
      <w:pPr>
        <w:pStyle w:val="Nagwek2"/>
      </w:pPr>
      <w:r w:rsidRPr="009C4B3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9C4B32">
        <w:t>Pzp</w:t>
      </w:r>
      <w:proofErr w:type="spellEnd"/>
      <w:r w:rsidRPr="009C4B32">
        <w:t>.</w:t>
      </w:r>
    </w:p>
    <w:p w14:paraId="1EFA51D1" w14:textId="77777777" w:rsidR="005F6FB2" w:rsidRPr="009C4B32" w:rsidRDefault="005F6FB2" w:rsidP="00663233">
      <w:pPr>
        <w:pStyle w:val="Nagwek2"/>
        <w:numPr>
          <w:ilvl w:val="0"/>
          <w:numId w:val="0"/>
        </w:numPr>
        <w:ind w:left="567"/>
      </w:pPr>
    </w:p>
    <w:p w14:paraId="04218969" w14:textId="1DE71D72" w:rsidR="00243EDD" w:rsidRPr="009C4B32" w:rsidRDefault="00243EDD" w:rsidP="00663233">
      <w:pPr>
        <w:pStyle w:val="Nagwek1"/>
        <w:numPr>
          <w:ilvl w:val="0"/>
          <w:numId w:val="3"/>
        </w:numPr>
        <w:spacing w:before="0" w:after="0"/>
        <w:rPr>
          <w:color w:val="000000" w:themeColor="text1"/>
          <w:sz w:val="20"/>
          <w:szCs w:val="20"/>
        </w:rPr>
      </w:pPr>
      <w:bookmarkStart w:id="61" w:name="_Toc258314258"/>
      <w:r w:rsidRPr="009C4B32">
        <w:rPr>
          <w:color w:val="000000" w:themeColor="text1"/>
          <w:sz w:val="20"/>
          <w:szCs w:val="20"/>
        </w:rPr>
        <w:t>Wymagania dotycz</w:t>
      </w:r>
      <w:r w:rsidRPr="009C4B32">
        <w:rPr>
          <w:rFonts w:eastAsia="TimesNewRoman"/>
          <w:color w:val="000000" w:themeColor="text1"/>
          <w:sz w:val="20"/>
          <w:szCs w:val="20"/>
        </w:rPr>
        <w:t>ą</w:t>
      </w:r>
      <w:r w:rsidRPr="009C4B32">
        <w:rPr>
          <w:color w:val="000000" w:themeColor="text1"/>
          <w:sz w:val="20"/>
          <w:szCs w:val="20"/>
        </w:rPr>
        <w:t>ce zabezpieczenia nale</w:t>
      </w:r>
      <w:r w:rsidRPr="009C4B32">
        <w:rPr>
          <w:rFonts w:eastAsia="TimesNewRoman"/>
          <w:color w:val="000000" w:themeColor="text1"/>
          <w:sz w:val="20"/>
          <w:szCs w:val="20"/>
        </w:rPr>
        <w:t>ż</w:t>
      </w:r>
      <w:r w:rsidRPr="009C4B32">
        <w:rPr>
          <w:color w:val="000000" w:themeColor="text1"/>
          <w:sz w:val="20"/>
          <w:szCs w:val="20"/>
        </w:rPr>
        <w:t>ytego wykonania umowy</w:t>
      </w:r>
      <w:bookmarkEnd w:id="61"/>
    </w:p>
    <w:p w14:paraId="15A12364" w14:textId="77777777" w:rsidR="00243EDD" w:rsidRPr="009C4B32" w:rsidRDefault="00243EDD" w:rsidP="00663233">
      <w:pPr>
        <w:pStyle w:val="Nagwek2"/>
      </w:pPr>
      <w:r w:rsidRPr="009C4B32">
        <w:t>W danym postępowaniu wniesienie zabezpieczenie należytego wykonania umowy nie jest wymagane.</w:t>
      </w:r>
    </w:p>
    <w:p w14:paraId="61D7672D" w14:textId="6CEE4F47" w:rsidR="00243EDD" w:rsidRPr="009C4B32" w:rsidRDefault="00243EDD" w:rsidP="00663233">
      <w:pPr>
        <w:pStyle w:val="Nagwek1"/>
        <w:numPr>
          <w:ilvl w:val="0"/>
          <w:numId w:val="3"/>
        </w:numPr>
        <w:spacing w:before="0" w:after="0"/>
        <w:rPr>
          <w:color w:val="000000" w:themeColor="text1"/>
          <w:sz w:val="20"/>
          <w:szCs w:val="20"/>
        </w:rPr>
      </w:pPr>
      <w:bookmarkStart w:id="62" w:name="_Toc258314259"/>
      <w:r w:rsidRPr="009C4B32">
        <w:rPr>
          <w:color w:val="000000" w:themeColor="text1"/>
          <w:sz w:val="20"/>
          <w:szCs w:val="20"/>
        </w:rPr>
        <w:t>projektowane postanowienia umowy w sprawie zamówienia publicznego, które zostaną wprowadzone do umowy w sprawie zamówienia publicznego</w:t>
      </w:r>
      <w:bookmarkEnd w:id="62"/>
    </w:p>
    <w:p w14:paraId="1F9E1DDD" w14:textId="77777777" w:rsidR="00243EDD" w:rsidRPr="009C4B32" w:rsidRDefault="00243EDD" w:rsidP="00663233">
      <w:pPr>
        <w:pStyle w:val="Nagwek2"/>
      </w:pPr>
      <w:r w:rsidRPr="009C4B32">
        <w:t xml:space="preserve">Wzór umowy stanowi załącznik do niniejszej SWZ. </w:t>
      </w:r>
    </w:p>
    <w:p w14:paraId="0FEC6C13" w14:textId="77777777" w:rsidR="00243EDD" w:rsidRPr="009C4B32" w:rsidRDefault="00243EDD" w:rsidP="00663233">
      <w:pPr>
        <w:pStyle w:val="Nagwek2"/>
      </w:pPr>
      <w:r w:rsidRPr="009C4B32">
        <w:t xml:space="preserve">Zakazuje się istotnych zmian postanowień zawartej umowy w stosunku do treści oferty, na podstawie której dokonano wyboru Wykonawcy. </w:t>
      </w:r>
    </w:p>
    <w:p w14:paraId="7BFABEA2" w14:textId="1ED9AC03" w:rsidR="00243EDD" w:rsidRPr="009C4B32" w:rsidRDefault="00243EDD" w:rsidP="00663233">
      <w:pPr>
        <w:pStyle w:val="Nagwek1"/>
        <w:numPr>
          <w:ilvl w:val="0"/>
          <w:numId w:val="3"/>
        </w:numPr>
        <w:spacing w:before="0" w:after="0"/>
        <w:rPr>
          <w:color w:val="000000" w:themeColor="text1"/>
          <w:sz w:val="20"/>
          <w:szCs w:val="20"/>
        </w:rPr>
      </w:pPr>
      <w:bookmarkStart w:id="63" w:name="_Toc258314260"/>
      <w:r w:rsidRPr="009C4B32">
        <w:rPr>
          <w:color w:val="000000" w:themeColor="text1"/>
          <w:sz w:val="20"/>
          <w:szCs w:val="20"/>
        </w:rPr>
        <w:t xml:space="preserve">Pouczenie o </w:t>
      </w:r>
      <w:r w:rsidRPr="009C4B32">
        <w:rPr>
          <w:rFonts w:eastAsia="TimesNewRoman"/>
          <w:color w:val="000000" w:themeColor="text1"/>
          <w:sz w:val="20"/>
          <w:szCs w:val="20"/>
        </w:rPr>
        <w:t>ś</w:t>
      </w:r>
      <w:r w:rsidRPr="009C4B32">
        <w:rPr>
          <w:color w:val="000000" w:themeColor="text1"/>
          <w:sz w:val="20"/>
          <w:szCs w:val="20"/>
        </w:rPr>
        <w:t>rodkach ochrony prawnej przysługuj</w:t>
      </w:r>
      <w:r w:rsidRPr="009C4B32">
        <w:rPr>
          <w:rFonts w:eastAsia="TimesNewRoman"/>
          <w:color w:val="000000" w:themeColor="text1"/>
          <w:sz w:val="20"/>
          <w:szCs w:val="20"/>
        </w:rPr>
        <w:t>ą</w:t>
      </w:r>
      <w:r w:rsidRPr="009C4B32">
        <w:rPr>
          <w:color w:val="000000" w:themeColor="text1"/>
          <w:sz w:val="20"/>
          <w:szCs w:val="20"/>
        </w:rPr>
        <w:t>cych Wykonawcy</w:t>
      </w:r>
      <w:bookmarkEnd w:id="63"/>
    </w:p>
    <w:p w14:paraId="5D7053B9" w14:textId="77777777" w:rsidR="00243EDD" w:rsidRPr="009C4B32" w:rsidRDefault="00243EDD" w:rsidP="00663233">
      <w:pPr>
        <w:pStyle w:val="Nagwek2"/>
      </w:pPr>
      <w:r w:rsidRPr="009C4B32">
        <w:lastRenderedPageBreak/>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3948B840" w14:textId="77777777" w:rsidR="00243EDD" w:rsidRPr="009C4B32" w:rsidRDefault="00243EDD" w:rsidP="00663233">
      <w:pPr>
        <w:pStyle w:val="Nagwek2"/>
      </w:pPr>
      <w:r w:rsidRPr="009C4B32">
        <w:t xml:space="preserve">Odwołanie przysługuje na: </w:t>
      </w:r>
    </w:p>
    <w:p w14:paraId="35D13323" w14:textId="77777777" w:rsidR="00243EDD" w:rsidRPr="009C4B32" w:rsidRDefault="00243EDD" w:rsidP="00663233">
      <w:pPr>
        <w:pStyle w:val="Nagwek2"/>
        <w:numPr>
          <w:ilvl w:val="0"/>
          <w:numId w:val="0"/>
        </w:numPr>
        <w:ind w:left="680"/>
      </w:pPr>
      <w:r w:rsidRPr="009C4B32">
        <w:t xml:space="preserve">1) niezgodną z przepisami ustawy czynność zamawiającego, podjętą w postępowaniu o udzielenie zamówienia, w tym na projektowane postanowienie umowy; </w:t>
      </w:r>
    </w:p>
    <w:p w14:paraId="35A38EEC" w14:textId="77777777" w:rsidR="00243EDD" w:rsidRPr="009C4B32" w:rsidRDefault="00243EDD" w:rsidP="00663233">
      <w:pPr>
        <w:pStyle w:val="Nagwek2"/>
        <w:numPr>
          <w:ilvl w:val="0"/>
          <w:numId w:val="0"/>
        </w:numPr>
        <w:ind w:left="680"/>
      </w:pPr>
      <w:r w:rsidRPr="009C4B32">
        <w:t xml:space="preserve">2) zaniechanie czynności w postępowaniu o udzielenie zamówienia, do której zamawiający był obowiązany na podstawie ustawy; </w:t>
      </w:r>
    </w:p>
    <w:p w14:paraId="5EAEB8F7" w14:textId="77777777" w:rsidR="00243EDD" w:rsidRPr="009C4B32" w:rsidRDefault="00243EDD" w:rsidP="00663233">
      <w:pPr>
        <w:pStyle w:val="Nagwek2"/>
        <w:numPr>
          <w:ilvl w:val="0"/>
          <w:numId w:val="0"/>
        </w:numPr>
        <w:ind w:left="680"/>
      </w:pPr>
      <w:r w:rsidRPr="009C4B32">
        <w:t>3) zaniechanie przeprowadzenia postępowania o udzielenie zamówienia na podstawie ustawy, mimo że zamawiający był do tego obowiązany.</w:t>
      </w:r>
    </w:p>
    <w:p w14:paraId="6FFAD5A3" w14:textId="77777777" w:rsidR="00243EDD" w:rsidRPr="009C4B32" w:rsidRDefault="00243EDD" w:rsidP="00663233">
      <w:pPr>
        <w:pStyle w:val="Nagwek2"/>
      </w:pPr>
      <w:r w:rsidRPr="009C4B32">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4E2BC5D" w14:textId="77777777" w:rsidR="00243EDD" w:rsidRPr="009C4B32" w:rsidRDefault="00243EDD" w:rsidP="00663233">
      <w:pPr>
        <w:pStyle w:val="Nagwek2"/>
      </w:pPr>
      <w:r w:rsidRPr="009C4B32">
        <w:t xml:space="preserve">Odwołanie wnosi się w terminie: </w:t>
      </w:r>
    </w:p>
    <w:p w14:paraId="0960EFDD" w14:textId="77777777" w:rsidR="00243EDD" w:rsidRPr="009C4B32" w:rsidRDefault="00243EDD" w:rsidP="00663233">
      <w:pPr>
        <w:pStyle w:val="Nagwek2"/>
        <w:numPr>
          <w:ilvl w:val="0"/>
          <w:numId w:val="0"/>
        </w:numPr>
        <w:ind w:left="680"/>
      </w:pPr>
      <w:r w:rsidRPr="009C4B32">
        <w:t xml:space="preserve">1) 10 dni od dnia przekazania informacji o czynności zamawiającego stanowiącej podstawę jego wniesienia, jeżeli informacja została przekazana przy użyciu środków komunikacji elektronicznej; </w:t>
      </w:r>
    </w:p>
    <w:p w14:paraId="66DEADFA" w14:textId="77777777" w:rsidR="00243EDD" w:rsidRPr="009C4B32" w:rsidRDefault="00243EDD" w:rsidP="00663233">
      <w:pPr>
        <w:pStyle w:val="Nagwek2"/>
        <w:numPr>
          <w:ilvl w:val="0"/>
          <w:numId w:val="0"/>
        </w:numPr>
        <w:ind w:left="680"/>
      </w:pPr>
      <w:r w:rsidRPr="009C4B32">
        <w:t>2) 15 dni od dnia przekazania informacji o czynności zamawiającego stanowiącej podstawę jego wniesienia, jeżeli informacja została przekazana w sposób inny niż określony w pkt 1.</w:t>
      </w:r>
    </w:p>
    <w:p w14:paraId="07C52E9C" w14:textId="77777777" w:rsidR="00243EDD" w:rsidRPr="009C4B32" w:rsidRDefault="00243EDD" w:rsidP="00663233">
      <w:pPr>
        <w:pStyle w:val="Nagwek2"/>
      </w:pPr>
      <w:r w:rsidRPr="009C4B32">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299C188" w14:textId="77777777" w:rsidR="00243EDD" w:rsidRPr="009C4B32" w:rsidRDefault="00243EDD" w:rsidP="00663233">
      <w:pPr>
        <w:pStyle w:val="Nagwek2"/>
      </w:pPr>
      <w:r w:rsidRPr="009C4B32">
        <w:t>Odwołanie w przypadkach innych niż określone w ust. 4 i 5 wnosi się w terminie 10 dni od dnia, w którym powzięto lub przy zachowaniu należytej staranności można było powziąć wiadomość o okolicznościach stanowiących podstawę jego wniesienia.</w:t>
      </w:r>
    </w:p>
    <w:p w14:paraId="4FA25459" w14:textId="77777777" w:rsidR="00243EDD" w:rsidRPr="009C4B32" w:rsidRDefault="00243EDD" w:rsidP="00663233">
      <w:pPr>
        <w:pStyle w:val="Nagwek2"/>
      </w:pPr>
      <w:r w:rsidRPr="009C4B32">
        <w:t>Na orzeczenie KIO oraz postanowienie Prezesa KIO stronom oraz uczestnikom postępowania odwoławczego przysługuje skarga do Sądu Okręgowego w Warszawie – sądu zamówień publicznych.</w:t>
      </w:r>
    </w:p>
    <w:p w14:paraId="218AC149" w14:textId="77777777" w:rsidR="00243EDD" w:rsidRPr="009C4B32" w:rsidRDefault="00243EDD" w:rsidP="00663233">
      <w:pPr>
        <w:pStyle w:val="Nagwek1"/>
        <w:numPr>
          <w:ilvl w:val="0"/>
          <w:numId w:val="3"/>
        </w:numPr>
        <w:spacing w:before="0" w:after="0"/>
        <w:rPr>
          <w:color w:val="000000" w:themeColor="text1"/>
          <w:sz w:val="20"/>
          <w:szCs w:val="20"/>
        </w:rPr>
      </w:pPr>
      <w:r w:rsidRPr="009C4B32">
        <w:rPr>
          <w:color w:val="000000" w:themeColor="text1"/>
          <w:sz w:val="20"/>
          <w:szCs w:val="20"/>
        </w:rPr>
        <w:t>Ochrona danych osobowych</w:t>
      </w:r>
    </w:p>
    <w:p w14:paraId="6325D706" w14:textId="77777777" w:rsidR="00243EDD" w:rsidRPr="009C4B32" w:rsidRDefault="00243EDD" w:rsidP="00663233">
      <w:pPr>
        <w:pStyle w:val="Nagwek2"/>
      </w:pPr>
      <w:bookmarkStart w:id="64" w:name="_Hlk515367328"/>
      <w:r w:rsidRPr="009C4B3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C4B32">
        <w:t>Dz.Urz</w:t>
      </w:r>
      <w:proofErr w:type="spellEnd"/>
      <w:r w:rsidRPr="009C4B32">
        <w:t>. UE L 119 z 4 maja 2016 r.), dalej: RODO, tym samym dane osobowe podane przez Wykonawcę będą przetwarzane zgodnie z RODO oraz zgodnie z przepisami krajowymi.</w:t>
      </w:r>
    </w:p>
    <w:p w14:paraId="3DB6E24A" w14:textId="77777777" w:rsidR="00243EDD" w:rsidRPr="009C4B32" w:rsidRDefault="00243EDD" w:rsidP="00663233">
      <w:pPr>
        <w:pStyle w:val="Nagwek2"/>
      </w:pPr>
      <w:r w:rsidRPr="009C4B32">
        <w:t>Zamawiający informuje, że:</w:t>
      </w:r>
    </w:p>
    <w:p w14:paraId="2C13F3F2" w14:textId="77777777" w:rsidR="00243EDD" w:rsidRPr="009C4B32" w:rsidRDefault="00243EDD" w:rsidP="00663233">
      <w:pPr>
        <w:pStyle w:val="Nagwek2"/>
        <w:numPr>
          <w:ilvl w:val="0"/>
          <w:numId w:val="8"/>
        </w:numPr>
      </w:pPr>
      <w:r w:rsidRPr="009C4B32">
        <w:t>administratorem Pani/Pana danych osobowych jest Akademia Górniczo-Hutnicza im. Stanisława Staszica w Krakowie, al. Mickiewicza 30, 30-059 Kraków; Tel.: 0-12 617-35-95, e-mail: dzp@agh.edu.pl</w:t>
      </w:r>
    </w:p>
    <w:p w14:paraId="14825432" w14:textId="77777777" w:rsidR="00243EDD" w:rsidRPr="009C4B32" w:rsidRDefault="00243EDD" w:rsidP="00663233">
      <w:pPr>
        <w:pStyle w:val="Nagwek2"/>
        <w:numPr>
          <w:ilvl w:val="0"/>
          <w:numId w:val="8"/>
        </w:numPr>
      </w:pPr>
      <w:r w:rsidRPr="009C4B32">
        <w:t>z inspektorem ochrony danych osobowych w Akademii Górniczo-Hutniczej im. Stanisława Staszica można skontaktować się przez adres e-mail: iodo@agh.edu.pl, telefon: (12) 617 53 25  lub pisemnie na adres siedziby administratora;</w:t>
      </w:r>
    </w:p>
    <w:p w14:paraId="66E4CE5D" w14:textId="77777777" w:rsidR="00243EDD" w:rsidRPr="009C4B32" w:rsidRDefault="00243EDD" w:rsidP="00663233">
      <w:pPr>
        <w:pStyle w:val="Nagwek2"/>
        <w:numPr>
          <w:ilvl w:val="0"/>
          <w:numId w:val="8"/>
        </w:numPr>
      </w:pPr>
      <w:r w:rsidRPr="009C4B32">
        <w:t xml:space="preserve">dane osobowe Wykonawcy będą przetwarzane w celu przeprowadzenia postępowania o udzielenie zamówienia publicznego pn. </w:t>
      </w:r>
      <w:r w:rsidR="00B019A4" w:rsidRPr="009C4B32">
        <w:t xml:space="preserve">Usługa przeprowadzenia szkoleń i egzaminów dla kadry dydaktycznej </w:t>
      </w:r>
      <w:proofErr w:type="spellStart"/>
      <w:r w:rsidR="00B019A4" w:rsidRPr="009C4B32">
        <w:t>WIEiT</w:t>
      </w:r>
      <w:proofErr w:type="spellEnd"/>
      <w:r w:rsidR="00B019A4" w:rsidRPr="009C4B32">
        <w:t>, w ramach projektu POWR.03.05.00-00-Z307/17-00, 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 Kc-zp.272-003/20</w:t>
      </w:r>
      <w:r w:rsidRPr="009C4B32">
        <w:t xml:space="preserve"> – znak sprawy: KC-zp.272-</w:t>
      </w:r>
      <w:r w:rsidR="005F6FB2" w:rsidRPr="009C4B32">
        <w:t>00</w:t>
      </w:r>
      <w:r w:rsidR="00B019A4" w:rsidRPr="009C4B32">
        <w:t>3</w:t>
      </w:r>
      <w:r w:rsidRPr="009C4B32">
        <w:t>/21 oraz w celu archiwizacji dokumentacji dotyczącej tego postępowania;</w:t>
      </w:r>
    </w:p>
    <w:p w14:paraId="72CDBB92" w14:textId="77777777" w:rsidR="00243EDD" w:rsidRPr="009C4B32" w:rsidRDefault="00243EDD" w:rsidP="00663233">
      <w:pPr>
        <w:pStyle w:val="Nagwek2"/>
        <w:numPr>
          <w:ilvl w:val="0"/>
          <w:numId w:val="8"/>
        </w:numPr>
      </w:pPr>
      <w:r w:rsidRPr="009C4B32">
        <w:t xml:space="preserve">odbiorcami przekazanych przez Wykonawcę danych osobowych będą osoby lub podmioty, którym zostanie udostępniona dokumentacja postępowania w oparciu o art. 18 oraz art. 74 ust. 1 ustawy </w:t>
      </w:r>
      <w:proofErr w:type="spellStart"/>
      <w:r w:rsidRPr="009C4B32">
        <w:t>Pzp</w:t>
      </w:r>
      <w:proofErr w:type="spellEnd"/>
      <w:r w:rsidRPr="009C4B32">
        <w:t>;</w:t>
      </w:r>
    </w:p>
    <w:p w14:paraId="59A1BE8F" w14:textId="77777777" w:rsidR="00243EDD" w:rsidRPr="009C4B32" w:rsidRDefault="00243EDD" w:rsidP="00663233">
      <w:pPr>
        <w:pStyle w:val="Nagwek2"/>
        <w:numPr>
          <w:ilvl w:val="0"/>
          <w:numId w:val="8"/>
        </w:numPr>
        <w:rPr>
          <w:b/>
          <w:i/>
        </w:rPr>
      </w:pPr>
      <w:r w:rsidRPr="009C4B32">
        <w:t xml:space="preserve">dane osobowe Wykonawcy będą przechowywane, zgodnie z art. 78 ustawy </w:t>
      </w:r>
      <w:proofErr w:type="spellStart"/>
      <w:r w:rsidRPr="009C4B32">
        <w:t>Pzp</w:t>
      </w:r>
      <w:proofErr w:type="spellEnd"/>
      <w:r w:rsidRPr="009C4B32">
        <w:t xml:space="preserve">, przez okres 4 lat od dnia zakończenia postępowania o udzielenie zamówienia, a jeżeli okres obowiązywania umowy w sprawie zamówienia publicznego przekracza 4 lata, okres przechowywania obejmuje cały okres </w:t>
      </w:r>
      <w:r w:rsidRPr="009C4B32">
        <w:lastRenderedPageBreak/>
        <w:t>obowiązywania umowy, - w przypadku zamówień współfinansowanych ze środków UE przez okres, o którym mowa w art. 125 ust. 4 lit. d) w zw. z art. 140 rozporządzenia nr 1303/2013;</w:t>
      </w:r>
    </w:p>
    <w:p w14:paraId="2D184ACB" w14:textId="37B33EA9" w:rsidR="00243EDD" w:rsidRPr="009C4B32" w:rsidRDefault="00243EDD" w:rsidP="00663233">
      <w:pPr>
        <w:pStyle w:val="Nagwek2"/>
      </w:pPr>
      <w:r w:rsidRPr="009C4B3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rsidRPr="009C4B32">
        <w:t>:</w:t>
      </w:r>
    </w:p>
    <w:p w14:paraId="17FA153B" w14:textId="77777777" w:rsidR="00243EDD" w:rsidRPr="009C4B32" w:rsidRDefault="00243EDD" w:rsidP="00663233">
      <w:pPr>
        <w:pStyle w:val="Nagwek2"/>
        <w:numPr>
          <w:ilvl w:val="0"/>
          <w:numId w:val="9"/>
        </w:numPr>
      </w:pPr>
      <w:r w:rsidRPr="009C4B3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00D36D9" w14:textId="77777777" w:rsidR="00B019A4" w:rsidRPr="009C4B32" w:rsidRDefault="00243EDD" w:rsidP="00663233">
      <w:pPr>
        <w:pStyle w:val="Nagwek2"/>
        <w:numPr>
          <w:ilvl w:val="0"/>
          <w:numId w:val="9"/>
        </w:numPr>
      </w:pPr>
      <w:r w:rsidRPr="009C4B32">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5FE086F" w14:textId="77777777" w:rsidR="00243EDD" w:rsidRPr="009C4B32" w:rsidRDefault="00243EDD" w:rsidP="00663233">
      <w:pPr>
        <w:pStyle w:val="Nagwek2"/>
      </w:pPr>
      <w:r w:rsidRPr="009C4B32">
        <w:t>Zamawiający informuje, że;</w:t>
      </w:r>
    </w:p>
    <w:p w14:paraId="3D966FDA" w14:textId="77777777" w:rsidR="00243EDD" w:rsidRPr="009C4B32" w:rsidRDefault="00243EDD" w:rsidP="00663233">
      <w:pPr>
        <w:pStyle w:val="Nagwek2"/>
        <w:numPr>
          <w:ilvl w:val="0"/>
          <w:numId w:val="10"/>
        </w:numPr>
      </w:pPr>
      <w:r w:rsidRPr="009C4B32">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9C4B32">
        <w:t>Pzp</w:t>
      </w:r>
      <w:proofErr w:type="spellEnd"/>
      <w:r w:rsidRPr="009C4B32">
        <w:t>, do upływu terminu na ich wniesienie;</w:t>
      </w:r>
    </w:p>
    <w:p w14:paraId="4F4DDCC1" w14:textId="77777777" w:rsidR="00243EDD" w:rsidRPr="009C4B32" w:rsidRDefault="00243EDD" w:rsidP="00663233">
      <w:pPr>
        <w:pStyle w:val="Nagwek2"/>
        <w:numPr>
          <w:ilvl w:val="0"/>
          <w:numId w:val="10"/>
        </w:numPr>
      </w:pPr>
      <w:r w:rsidRPr="009C4B3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91ABACA" w14:textId="77777777" w:rsidR="00243EDD" w:rsidRPr="009C4B32" w:rsidRDefault="00243EDD" w:rsidP="00663233">
      <w:pPr>
        <w:pStyle w:val="Nagwek2"/>
        <w:numPr>
          <w:ilvl w:val="0"/>
          <w:numId w:val="10"/>
        </w:numPr>
      </w:pPr>
      <w:r w:rsidRPr="009C4B3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17CE00E" w14:textId="77777777" w:rsidR="00243EDD" w:rsidRPr="009C4B32" w:rsidRDefault="00243EDD" w:rsidP="00663233">
      <w:pPr>
        <w:pStyle w:val="Nagwek2"/>
        <w:numPr>
          <w:ilvl w:val="0"/>
          <w:numId w:val="10"/>
        </w:numPr>
      </w:pPr>
      <w:r w:rsidRPr="009C4B32">
        <w:t>skorzystanie przez osobę, której dane osobowe są przetwarzane, z uprawnienia, o którym mowa w art. 16 RODO (uprawnienie do sprostowania lub uzupełnienia danych osobowych), nie może naruszać integralności protokołu postępowania oraz jego załączników;</w:t>
      </w:r>
    </w:p>
    <w:p w14:paraId="7EAC388C" w14:textId="77777777" w:rsidR="00243EDD" w:rsidRPr="009C4B32" w:rsidRDefault="00243EDD" w:rsidP="00663233">
      <w:pPr>
        <w:pStyle w:val="Nagwek2"/>
        <w:numPr>
          <w:ilvl w:val="0"/>
          <w:numId w:val="10"/>
        </w:numPr>
      </w:pPr>
      <w:r w:rsidRPr="009C4B32">
        <w:t>w postępowaniu o udzielenie zamówienia zgłoszenie żądania ograniczenia przetwarzania, o którym mowa w art. 18 ust. 1 RODO, nie ogranicza przetwarzania danych osobowych do czasu zakończenia tego postępowania;</w:t>
      </w:r>
    </w:p>
    <w:p w14:paraId="30024D4B" w14:textId="77777777" w:rsidR="00243EDD" w:rsidRPr="009C4B32" w:rsidRDefault="00243EDD" w:rsidP="00663233">
      <w:pPr>
        <w:pStyle w:val="Nagwek2"/>
        <w:numPr>
          <w:ilvl w:val="0"/>
          <w:numId w:val="10"/>
        </w:numPr>
      </w:pPr>
      <w:r w:rsidRPr="009C4B3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5C0897" w14:textId="77777777" w:rsidR="00243EDD" w:rsidRPr="00D727E2" w:rsidRDefault="00243EDD" w:rsidP="00D727E2">
      <w:pPr>
        <w:jc w:val="both"/>
        <w:rPr>
          <w:color w:val="000000" w:themeColor="text1"/>
          <w:sz w:val="20"/>
          <w:szCs w:val="20"/>
        </w:rPr>
      </w:pPr>
      <w:r w:rsidRPr="00D727E2">
        <w:rPr>
          <w:b/>
          <w:color w:val="000000" w:themeColor="text1"/>
          <w:sz w:val="20"/>
          <w:szCs w:val="20"/>
        </w:rPr>
        <w:t>Załączniki do SWZ</w:t>
      </w:r>
      <w:r w:rsidRPr="00D727E2">
        <w:rPr>
          <w:color w:val="000000" w:themeColor="text1"/>
          <w:sz w:val="20"/>
          <w:szCs w:val="20"/>
        </w:rPr>
        <w:t>:</w:t>
      </w:r>
    </w:p>
    <w:p w14:paraId="5CC27A98" w14:textId="77777777" w:rsidR="00243EDD" w:rsidRPr="00D727E2" w:rsidRDefault="00243EDD" w:rsidP="00D727E2">
      <w:pPr>
        <w:numPr>
          <w:ilvl w:val="6"/>
          <w:numId w:val="11"/>
        </w:numPr>
        <w:ind w:left="1843" w:hanging="1417"/>
        <w:rPr>
          <w:bCs/>
          <w:color w:val="000000" w:themeColor="text1"/>
          <w:sz w:val="20"/>
          <w:szCs w:val="20"/>
        </w:rPr>
      </w:pPr>
      <w:r w:rsidRPr="00D727E2">
        <w:rPr>
          <w:bCs/>
          <w:color w:val="000000" w:themeColor="text1"/>
          <w:sz w:val="20"/>
          <w:szCs w:val="20"/>
        </w:rPr>
        <w:t>Formularz oferty</w:t>
      </w:r>
    </w:p>
    <w:p w14:paraId="2BE60F15" w14:textId="77777777" w:rsidR="00326AA9" w:rsidRPr="00D727E2" w:rsidRDefault="00326AA9" w:rsidP="00D727E2">
      <w:pPr>
        <w:numPr>
          <w:ilvl w:val="6"/>
          <w:numId w:val="11"/>
        </w:numPr>
        <w:ind w:left="1843" w:hanging="1417"/>
        <w:rPr>
          <w:bCs/>
          <w:color w:val="000000" w:themeColor="text1"/>
          <w:sz w:val="20"/>
          <w:szCs w:val="20"/>
        </w:rPr>
      </w:pPr>
      <w:bookmarkStart w:id="65" w:name="_Hlk66346436"/>
      <w:r w:rsidRPr="00D727E2">
        <w:rPr>
          <w:bCs/>
          <w:color w:val="000000" w:themeColor="text1"/>
          <w:sz w:val="20"/>
          <w:szCs w:val="20"/>
        </w:rPr>
        <w:t>Wzór oświadczenia</w:t>
      </w:r>
      <w:bookmarkEnd w:id="65"/>
      <w:r w:rsidRPr="00D727E2">
        <w:rPr>
          <w:bCs/>
          <w:color w:val="000000" w:themeColor="text1"/>
          <w:sz w:val="20"/>
          <w:szCs w:val="20"/>
        </w:rPr>
        <w:t xml:space="preserve"> o niepodleganiu wykluczeniu.</w:t>
      </w:r>
    </w:p>
    <w:p w14:paraId="33DD67C1" w14:textId="77777777" w:rsidR="00BA0E1F" w:rsidRPr="00D727E2" w:rsidRDefault="00BA0E1F" w:rsidP="00D727E2">
      <w:pPr>
        <w:ind w:left="426"/>
        <w:rPr>
          <w:bCs/>
          <w:color w:val="000000" w:themeColor="text1"/>
          <w:sz w:val="20"/>
          <w:szCs w:val="20"/>
        </w:rPr>
      </w:pPr>
      <w:r w:rsidRPr="00D727E2">
        <w:rPr>
          <w:bCs/>
          <w:color w:val="000000" w:themeColor="text1"/>
          <w:sz w:val="20"/>
          <w:szCs w:val="20"/>
        </w:rPr>
        <w:t>2a</w:t>
      </w:r>
      <w:r w:rsidRPr="00D727E2">
        <w:rPr>
          <w:bCs/>
          <w:color w:val="000000" w:themeColor="text1"/>
          <w:sz w:val="20"/>
          <w:szCs w:val="20"/>
        </w:rPr>
        <w:tab/>
      </w:r>
      <w:r w:rsidRPr="00D727E2">
        <w:rPr>
          <w:bCs/>
          <w:color w:val="000000" w:themeColor="text1"/>
          <w:sz w:val="20"/>
          <w:szCs w:val="20"/>
        </w:rPr>
        <w:tab/>
        <w:t xml:space="preserve">       Wzór oświadczenia podm</w:t>
      </w:r>
      <w:r w:rsidR="00537C48" w:rsidRPr="00D727E2">
        <w:rPr>
          <w:bCs/>
          <w:color w:val="000000" w:themeColor="text1"/>
          <w:sz w:val="20"/>
          <w:szCs w:val="20"/>
        </w:rPr>
        <w:t>iotu trzeciego</w:t>
      </w:r>
    </w:p>
    <w:p w14:paraId="4FE229C2" w14:textId="77777777" w:rsidR="00326AA9" w:rsidRPr="00D727E2" w:rsidRDefault="00326AA9" w:rsidP="00D727E2">
      <w:pPr>
        <w:numPr>
          <w:ilvl w:val="6"/>
          <w:numId w:val="11"/>
        </w:numPr>
        <w:ind w:left="1843" w:hanging="1417"/>
        <w:rPr>
          <w:bCs/>
          <w:color w:val="000000" w:themeColor="text1"/>
          <w:sz w:val="20"/>
          <w:szCs w:val="20"/>
        </w:rPr>
      </w:pPr>
      <w:r w:rsidRPr="00D727E2">
        <w:rPr>
          <w:bCs/>
          <w:color w:val="000000" w:themeColor="text1"/>
          <w:sz w:val="20"/>
          <w:szCs w:val="20"/>
        </w:rPr>
        <w:t>Wzór oświadczenia o spełnianiu warunków udziału w postepowaniu</w:t>
      </w:r>
    </w:p>
    <w:p w14:paraId="3268DEBB" w14:textId="77777777" w:rsidR="00243EDD" w:rsidRPr="00D32851" w:rsidRDefault="00243EDD" w:rsidP="00D727E2">
      <w:pPr>
        <w:numPr>
          <w:ilvl w:val="6"/>
          <w:numId w:val="11"/>
        </w:numPr>
        <w:ind w:left="1843" w:hanging="1417"/>
        <w:rPr>
          <w:bCs/>
          <w:color w:val="000000" w:themeColor="text1"/>
          <w:sz w:val="20"/>
          <w:szCs w:val="20"/>
        </w:rPr>
      </w:pPr>
      <w:r w:rsidRPr="00D32851">
        <w:rPr>
          <w:bCs/>
          <w:color w:val="000000" w:themeColor="text1"/>
          <w:sz w:val="20"/>
          <w:szCs w:val="20"/>
        </w:rPr>
        <w:t>Wzór umowy</w:t>
      </w:r>
    </w:p>
    <w:p w14:paraId="7C356AF2" w14:textId="0442DF89" w:rsidR="00D36C5C" w:rsidRPr="00D32851" w:rsidRDefault="00D36C5C" w:rsidP="00D727E2">
      <w:pPr>
        <w:numPr>
          <w:ilvl w:val="6"/>
          <w:numId w:val="11"/>
        </w:numPr>
        <w:ind w:left="1843" w:hanging="1417"/>
        <w:rPr>
          <w:bCs/>
          <w:color w:val="000000" w:themeColor="text1"/>
          <w:sz w:val="20"/>
          <w:szCs w:val="20"/>
        </w:rPr>
      </w:pPr>
      <w:r w:rsidRPr="00D32851">
        <w:rPr>
          <w:bCs/>
          <w:color w:val="000000" w:themeColor="text1"/>
          <w:sz w:val="20"/>
          <w:szCs w:val="20"/>
        </w:rPr>
        <w:t>Wzór wykazu usług</w:t>
      </w:r>
    </w:p>
    <w:p w14:paraId="1486504E" w14:textId="220A2F62" w:rsidR="00D32851" w:rsidRPr="00D32851" w:rsidRDefault="00D32851" w:rsidP="00D727E2">
      <w:pPr>
        <w:numPr>
          <w:ilvl w:val="6"/>
          <w:numId w:val="11"/>
        </w:numPr>
        <w:ind w:left="1843" w:hanging="1417"/>
        <w:rPr>
          <w:bCs/>
          <w:color w:val="000000" w:themeColor="text1"/>
          <w:sz w:val="20"/>
          <w:szCs w:val="20"/>
        </w:rPr>
      </w:pPr>
      <w:r w:rsidRPr="00D32851">
        <w:rPr>
          <w:bCs/>
          <w:color w:val="000000" w:themeColor="text1"/>
          <w:sz w:val="20"/>
          <w:szCs w:val="20"/>
        </w:rPr>
        <w:t>Wzór wykazu osób</w:t>
      </w:r>
    </w:p>
    <w:p w14:paraId="50B6372E" w14:textId="77777777" w:rsidR="004A5372" w:rsidRDefault="00D36C5C" w:rsidP="004A5372">
      <w:pPr>
        <w:numPr>
          <w:ilvl w:val="6"/>
          <w:numId w:val="11"/>
        </w:numPr>
        <w:ind w:left="1843" w:hanging="1417"/>
        <w:rPr>
          <w:bCs/>
          <w:color w:val="000000" w:themeColor="text1"/>
          <w:sz w:val="20"/>
          <w:szCs w:val="20"/>
        </w:rPr>
      </w:pPr>
      <w:r w:rsidRPr="00D32851">
        <w:rPr>
          <w:bCs/>
          <w:iCs/>
          <w:color w:val="000000" w:themeColor="text1"/>
          <w:sz w:val="20"/>
          <w:szCs w:val="20"/>
        </w:rPr>
        <w:t>Wzór zobowiązania</w:t>
      </w:r>
      <w:r w:rsidRPr="00D32851">
        <w:rPr>
          <w:color w:val="000000" w:themeColor="text1"/>
          <w:sz w:val="20"/>
          <w:szCs w:val="20"/>
        </w:rPr>
        <w:t xml:space="preserve"> </w:t>
      </w:r>
      <w:r w:rsidRPr="00D32851">
        <w:rPr>
          <w:bCs/>
          <w:iCs/>
          <w:color w:val="000000" w:themeColor="text1"/>
          <w:sz w:val="20"/>
          <w:szCs w:val="20"/>
        </w:rPr>
        <w:t>udostępniającego</w:t>
      </w:r>
      <w:r w:rsidRPr="00D727E2">
        <w:rPr>
          <w:bCs/>
          <w:iCs/>
          <w:color w:val="000000" w:themeColor="text1"/>
          <w:sz w:val="20"/>
          <w:szCs w:val="20"/>
        </w:rPr>
        <w:t xml:space="preserve"> zasoby.</w:t>
      </w:r>
    </w:p>
    <w:p w14:paraId="498D5544" w14:textId="24C4C603" w:rsidR="004A5372" w:rsidRPr="004A5372" w:rsidRDefault="00D5006F" w:rsidP="00D5006F">
      <w:pPr>
        <w:ind w:left="1843"/>
        <w:rPr>
          <w:bCs/>
          <w:color w:val="000000" w:themeColor="text1"/>
          <w:sz w:val="20"/>
          <w:szCs w:val="20"/>
        </w:rPr>
      </w:pPr>
      <w:r>
        <w:rPr>
          <w:bCs/>
          <w:color w:val="000000" w:themeColor="text1"/>
          <w:sz w:val="20"/>
          <w:szCs w:val="20"/>
        </w:rPr>
        <w:t xml:space="preserve">                            </w:t>
      </w:r>
    </w:p>
    <w:p w14:paraId="1FF49B5D" w14:textId="77777777" w:rsidR="004A5372" w:rsidRPr="00D727E2" w:rsidRDefault="004A5372" w:rsidP="004A5372">
      <w:pPr>
        <w:ind w:left="1843"/>
        <w:rPr>
          <w:bCs/>
          <w:color w:val="000000" w:themeColor="text1"/>
          <w:sz w:val="20"/>
          <w:szCs w:val="20"/>
        </w:rPr>
      </w:pPr>
    </w:p>
    <w:sectPr w:rsidR="004A5372" w:rsidRPr="00D727E2" w:rsidSect="00BA3D0A">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0D7E" w14:textId="77777777" w:rsidR="00960DA9" w:rsidRDefault="00960DA9">
      <w:r>
        <w:separator/>
      </w:r>
    </w:p>
  </w:endnote>
  <w:endnote w:type="continuationSeparator" w:id="0">
    <w:p w14:paraId="4272CC7C" w14:textId="77777777" w:rsidR="00960DA9" w:rsidRDefault="0096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227C" w14:textId="187EA66B" w:rsidR="00ED4B7C" w:rsidRDefault="00FD21EF">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01CB5E2A" wp14:editId="04DFCB15">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21AE20"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A13EFEC" w14:textId="77777777" w:rsidR="00ED4B7C" w:rsidRDefault="00ED4B7C">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BA3D0A">
      <w:rPr>
        <w:rStyle w:val="Numerstrony"/>
        <w:sz w:val="18"/>
        <w:szCs w:val="18"/>
      </w:rPr>
      <w:fldChar w:fldCharType="begin"/>
    </w:r>
    <w:r>
      <w:rPr>
        <w:rStyle w:val="Numerstrony"/>
        <w:sz w:val="18"/>
        <w:szCs w:val="18"/>
      </w:rPr>
      <w:instrText xml:space="preserve"> PAGE </w:instrText>
    </w:r>
    <w:r w:rsidR="00BA3D0A">
      <w:rPr>
        <w:rStyle w:val="Numerstrony"/>
        <w:sz w:val="18"/>
        <w:szCs w:val="18"/>
      </w:rPr>
      <w:fldChar w:fldCharType="separate"/>
    </w:r>
    <w:r w:rsidR="00F50DED">
      <w:rPr>
        <w:rStyle w:val="Numerstrony"/>
        <w:noProof/>
        <w:sz w:val="18"/>
        <w:szCs w:val="18"/>
      </w:rPr>
      <w:t>15</w:t>
    </w:r>
    <w:r w:rsidR="00BA3D0A">
      <w:rPr>
        <w:rStyle w:val="Numerstrony"/>
        <w:sz w:val="18"/>
        <w:szCs w:val="18"/>
      </w:rPr>
      <w:fldChar w:fldCharType="end"/>
    </w:r>
    <w:r>
      <w:rPr>
        <w:rStyle w:val="Numerstrony"/>
        <w:sz w:val="18"/>
        <w:szCs w:val="18"/>
      </w:rPr>
      <w:t>/</w:t>
    </w:r>
    <w:r w:rsidR="00BA3D0A">
      <w:rPr>
        <w:rStyle w:val="Numerstrony"/>
        <w:sz w:val="18"/>
        <w:szCs w:val="18"/>
      </w:rPr>
      <w:fldChar w:fldCharType="begin"/>
    </w:r>
    <w:r>
      <w:rPr>
        <w:rStyle w:val="Numerstrony"/>
        <w:sz w:val="18"/>
        <w:szCs w:val="18"/>
      </w:rPr>
      <w:instrText xml:space="preserve"> NUMPAGES </w:instrText>
    </w:r>
    <w:r w:rsidR="00BA3D0A">
      <w:rPr>
        <w:rStyle w:val="Numerstrony"/>
        <w:sz w:val="18"/>
        <w:szCs w:val="18"/>
      </w:rPr>
      <w:fldChar w:fldCharType="separate"/>
    </w:r>
    <w:r w:rsidR="00F50DED">
      <w:rPr>
        <w:rStyle w:val="Numerstrony"/>
        <w:noProof/>
        <w:sz w:val="18"/>
        <w:szCs w:val="18"/>
      </w:rPr>
      <w:t>18</w:t>
    </w:r>
    <w:r w:rsidR="00BA3D0A">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05CE" w14:textId="77777777" w:rsidR="00960DA9" w:rsidRDefault="00960DA9">
      <w:r>
        <w:separator/>
      </w:r>
    </w:p>
  </w:footnote>
  <w:footnote w:type="continuationSeparator" w:id="0">
    <w:p w14:paraId="75663086" w14:textId="77777777" w:rsidR="00960DA9" w:rsidRDefault="0096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B56E" w14:textId="77777777" w:rsidR="00ED4B7C" w:rsidRDefault="00ED4B7C">
    <w:pPr>
      <w:pStyle w:val="Nagwek"/>
      <w:jc w:val="center"/>
      <w:rPr>
        <w:sz w:val="18"/>
        <w:szCs w:val="18"/>
      </w:rPr>
    </w:pPr>
    <w:r>
      <w:rPr>
        <w:sz w:val="18"/>
        <w:szCs w:val="18"/>
      </w:rPr>
      <w:t>SWZ</w:t>
    </w:r>
  </w:p>
  <w:p w14:paraId="7965D67E" w14:textId="575D16D1" w:rsidR="00FE39FB" w:rsidRPr="00FE39FB" w:rsidRDefault="00FE39FB" w:rsidP="00FE39FB">
    <w:pPr>
      <w:jc w:val="center"/>
      <w:rPr>
        <w:bCs/>
        <w:sz w:val="18"/>
        <w:szCs w:val="18"/>
      </w:rPr>
    </w:pPr>
    <w:r w:rsidRPr="00FE39FB">
      <w:rPr>
        <w:bCs/>
        <w:color w:val="000000" w:themeColor="text1"/>
        <w:sz w:val="18"/>
        <w:szCs w:val="18"/>
      </w:rPr>
      <w:t xml:space="preserve">na usługę przeprowadzenia </w:t>
    </w:r>
    <w:r w:rsidRPr="00FE39FB">
      <w:rPr>
        <w:bCs/>
        <w:sz w:val="18"/>
        <w:szCs w:val="18"/>
      </w:rPr>
      <w:t xml:space="preserve">szkolenia z zakresu obsługi  oprogramowania ZEISS </w:t>
    </w:r>
    <w:proofErr w:type="spellStart"/>
    <w:r w:rsidRPr="00FE39FB">
      <w:rPr>
        <w:bCs/>
        <w:sz w:val="18"/>
        <w:szCs w:val="18"/>
      </w:rPr>
      <w:t>Reverse</w:t>
    </w:r>
    <w:proofErr w:type="spellEnd"/>
    <w:r w:rsidRPr="00FE39FB">
      <w:rPr>
        <w:bCs/>
        <w:sz w:val="18"/>
        <w:szCs w:val="18"/>
      </w:rPr>
      <w:t xml:space="preserve"> Engineering dla 5 osób – Szkolenie w ramach projektu POWR.03.05.00-00-Z309/18</w:t>
    </w:r>
    <w:r w:rsidRPr="00FE39FB">
      <w:rPr>
        <w:bCs/>
        <w:color w:val="000000" w:themeColor="text1"/>
        <w:sz w:val="18"/>
        <w:szCs w:val="18"/>
      </w:rPr>
      <w:t>, pt. Zintegrowany Program Rozwoju Akademii Górniczo-Hutniczej w Krakowie II - Kc-zp.272-651/21</w:t>
    </w:r>
  </w:p>
  <w:p w14:paraId="5E6B12F3" w14:textId="19E821D0" w:rsidR="00ED4B7C" w:rsidRDefault="00FD21EF" w:rsidP="00180E1B">
    <w:pPr>
      <w:suppressAutoHyphens w:val="0"/>
      <w:autoSpaceDN/>
      <w:jc w:val="center"/>
      <w:textAlignment w:val="auto"/>
    </w:pPr>
    <w:r>
      <w:rPr>
        <w:noProof/>
      </w:rPr>
      <mc:AlternateContent>
        <mc:Choice Requires="wps">
          <w:drawing>
            <wp:anchor distT="4294967295" distB="4294967295" distL="114300" distR="114300" simplePos="0" relativeHeight="251658240" behindDoc="0" locked="0" layoutInCell="1" allowOverlap="1" wp14:anchorId="1AEC998C" wp14:editId="19C20939">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5C3CF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8050" w14:textId="3A208EF6" w:rsidR="00FE39FB" w:rsidRDefault="00FE39FB">
    <w:pPr>
      <w:pStyle w:val="Nagwek"/>
    </w:pPr>
    <w:r>
      <w:rPr>
        <w:noProof/>
      </w:rPr>
      <w:drawing>
        <wp:inline distT="0" distB="0" distL="0" distR="0" wp14:anchorId="0E19566D" wp14:editId="7D154C04">
          <wp:extent cx="5514975" cy="4953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4953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55643AE"/>
    <w:name w:val="WW8Num5"/>
    <w:lvl w:ilvl="0">
      <w:start w:val="1"/>
      <w:numFmt w:val="lowerLetter"/>
      <w:lvlText w:val="%1)"/>
      <w:lvlJc w:val="left"/>
      <w:pPr>
        <w:tabs>
          <w:tab w:val="num" w:pos="720"/>
        </w:tabs>
        <w:ind w:left="720" w:hanging="360"/>
      </w:pPr>
      <w:rPr>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910848F2"/>
    <w:name w:val="WW8Num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6D0E64"/>
    <w:multiLevelType w:val="multilevel"/>
    <w:tmpl w:val="BA96B458"/>
    <w:lvl w:ilvl="0">
      <w:start w:val="1"/>
      <w:numFmt w:val="lowerLetter"/>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FB5E35"/>
    <w:multiLevelType w:val="hybridMultilevel"/>
    <w:tmpl w:val="B6FC7A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374C29"/>
    <w:multiLevelType w:val="hybridMultilevel"/>
    <w:tmpl w:val="7A2C7C08"/>
    <w:lvl w:ilvl="0" w:tplc="E41E17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7" w15:restartNumberingAfterBreak="0">
    <w:nsid w:val="21F150FA"/>
    <w:multiLevelType w:val="multilevel"/>
    <w:tmpl w:val="E77AF330"/>
    <w:lvl w:ilvl="0">
      <w:start w:val="1"/>
      <w:numFmt w:val="decimal"/>
      <w:lvlText w:val="%1."/>
      <w:lvlJc w:val="left"/>
      <w:pPr>
        <w:tabs>
          <w:tab w:val="num" w:pos="432"/>
        </w:tabs>
        <w:ind w:left="432" w:hanging="432"/>
      </w:pPr>
      <w:rPr>
        <w:b/>
        <w:i w:val="0"/>
        <w:sz w:val="20"/>
        <w:szCs w:val="20"/>
      </w:rPr>
    </w:lvl>
    <w:lvl w:ilvl="1">
      <w:start w:val="1"/>
      <w:numFmt w:val="decimal"/>
      <w:lvlText w:val="%1.%2."/>
      <w:lvlJc w:val="left"/>
      <w:pPr>
        <w:tabs>
          <w:tab w:val="num" w:pos="680"/>
        </w:tabs>
        <w:ind w:left="680" w:hanging="680"/>
      </w:pPr>
      <w:rPr>
        <w:b/>
        <w:i w:val="0"/>
        <w:sz w:val="20"/>
        <w:szCs w:val="20"/>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2E321A5"/>
    <w:multiLevelType w:val="hybridMultilevel"/>
    <w:tmpl w:val="A99A2B5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24325945"/>
    <w:multiLevelType w:val="hybridMultilevel"/>
    <w:tmpl w:val="BB58B94A"/>
    <w:lvl w:ilvl="0" w:tplc="FD46FB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59B548D"/>
    <w:multiLevelType w:val="hybridMultilevel"/>
    <w:tmpl w:val="35764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A84156"/>
    <w:multiLevelType w:val="hybridMultilevel"/>
    <w:tmpl w:val="96E66532"/>
    <w:lvl w:ilvl="0" w:tplc="73B21044">
      <w:start w:val="1"/>
      <w:numFmt w:val="bullet"/>
      <w:lvlText w:val=""/>
      <w:lvlJc w:val="left"/>
      <w:pPr>
        <w:ind w:left="360" w:hanging="360"/>
      </w:pPr>
      <w:rPr>
        <w:rFonts w:ascii="Wingdings" w:hAnsi="Wingding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EA35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94F8D"/>
    <w:multiLevelType w:val="hybridMultilevel"/>
    <w:tmpl w:val="3A58D150"/>
    <w:lvl w:ilvl="0" w:tplc="1E0C15F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E147A7B"/>
    <w:multiLevelType w:val="hybridMultilevel"/>
    <w:tmpl w:val="E9FC0D06"/>
    <w:lvl w:ilvl="0" w:tplc="B25AA9D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2552DBF"/>
    <w:multiLevelType w:val="hybridMultilevel"/>
    <w:tmpl w:val="6194C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EE2017"/>
    <w:multiLevelType w:val="hybridMultilevel"/>
    <w:tmpl w:val="D6E81EE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45C00ECF"/>
    <w:multiLevelType w:val="multilevel"/>
    <w:tmpl w:val="A158343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465F6684"/>
    <w:multiLevelType w:val="hybridMultilevel"/>
    <w:tmpl w:val="35566CF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0" w15:restartNumberingAfterBreak="0">
    <w:nsid w:val="46711F28"/>
    <w:multiLevelType w:val="hybridMultilevel"/>
    <w:tmpl w:val="72DE097C"/>
    <w:lvl w:ilvl="0" w:tplc="B5DEB4CE">
      <w:start w:val="1"/>
      <w:numFmt w:val="bullet"/>
      <w:lvlText w:val=""/>
      <w:lvlJc w:val="left"/>
      <w:pPr>
        <w:tabs>
          <w:tab w:val="num" w:pos="360"/>
        </w:tabs>
        <w:ind w:left="36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C2B4D0C"/>
    <w:multiLevelType w:val="hybridMultilevel"/>
    <w:tmpl w:val="F1DC3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6876A0"/>
    <w:multiLevelType w:val="hybridMultilevel"/>
    <w:tmpl w:val="6194C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B6D80"/>
    <w:multiLevelType w:val="hybridMultilevel"/>
    <w:tmpl w:val="07B2B7C8"/>
    <w:lvl w:ilvl="0" w:tplc="D944B23E">
      <w:start w:val="1"/>
      <w:numFmt w:val="bullet"/>
      <w:lvlText w:val="−"/>
      <w:lvlJc w:val="left"/>
      <w:pPr>
        <w:ind w:left="1760" w:hanging="360"/>
      </w:pPr>
      <w:rPr>
        <w:rFonts w:ascii="Times New Roman" w:hAnsi="Times New Roman" w:cs="Times New Roman" w:hint="default"/>
        <w:color w:val="auto"/>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24" w15:restartNumberingAfterBreak="0">
    <w:nsid w:val="518E0C97"/>
    <w:multiLevelType w:val="multilevel"/>
    <w:tmpl w:val="42AA00C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5" w15:restartNumberingAfterBreak="0">
    <w:nsid w:val="566B0980"/>
    <w:multiLevelType w:val="multilevel"/>
    <w:tmpl w:val="4C247BD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6" w15:restartNumberingAfterBreak="0">
    <w:nsid w:val="575A6090"/>
    <w:multiLevelType w:val="multilevel"/>
    <w:tmpl w:val="4176D6B2"/>
    <w:lvl w:ilvl="0">
      <w:start w:val="1"/>
      <w:numFmt w:val="lowerLetter"/>
      <w:lvlText w:val="%1)"/>
      <w:lvlJc w:val="left"/>
      <w:pPr>
        <w:ind w:left="1400" w:hanging="360"/>
      </w:pPr>
      <w:rPr>
        <w:b/>
        <w:bCs w:val="0"/>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7" w15:restartNumberingAfterBreak="0">
    <w:nsid w:val="591B1B22"/>
    <w:multiLevelType w:val="hybridMultilevel"/>
    <w:tmpl w:val="86E6B176"/>
    <w:lvl w:ilvl="0" w:tplc="8664331E">
      <w:start w:val="1"/>
      <w:numFmt w:val="lowerLetter"/>
      <w:lvlText w:val="%1)"/>
      <w:lvlJc w:val="left"/>
      <w:pPr>
        <w:ind w:left="1040" w:hanging="360"/>
      </w:pPr>
      <w:rPr>
        <w:rFonts w:eastAsia="Calibri"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1FB1E0C"/>
    <w:multiLevelType w:val="hybridMultilevel"/>
    <w:tmpl w:val="D08E73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0375F0"/>
    <w:multiLevelType w:val="hybridMultilevel"/>
    <w:tmpl w:val="8D9868A2"/>
    <w:lvl w:ilvl="0" w:tplc="B6B82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0A7913"/>
    <w:multiLevelType w:val="hybridMultilevel"/>
    <w:tmpl w:val="33E40CB2"/>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1" w15:restartNumberingAfterBreak="0">
    <w:nsid w:val="660C1F4B"/>
    <w:multiLevelType w:val="multilevel"/>
    <w:tmpl w:val="F420028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pStyle w:val="Nagwek2"/>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8CF1CAF"/>
    <w:multiLevelType w:val="hybridMultilevel"/>
    <w:tmpl w:val="E36E90AA"/>
    <w:lvl w:ilvl="0" w:tplc="B6B8251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350C92"/>
    <w:multiLevelType w:val="hybridMultilevel"/>
    <w:tmpl w:val="FB64D5AA"/>
    <w:lvl w:ilvl="0" w:tplc="D944B23E">
      <w:start w:val="1"/>
      <w:numFmt w:val="bullet"/>
      <w:lvlText w:val="−"/>
      <w:lvlJc w:val="left"/>
      <w:pPr>
        <w:ind w:left="1040" w:hanging="360"/>
      </w:pPr>
      <w:rPr>
        <w:rFonts w:ascii="Times New Roman" w:hAnsi="Times New Roman" w:cs="Times New Roman" w:hint="default"/>
        <w:color w:val="auto"/>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5F161EC"/>
    <w:multiLevelType w:val="hybridMultilevel"/>
    <w:tmpl w:val="EB7EF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B37060"/>
    <w:multiLevelType w:val="hybridMultilevel"/>
    <w:tmpl w:val="DB82AC7E"/>
    <w:lvl w:ilvl="0" w:tplc="B6B82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2E7332"/>
    <w:multiLevelType w:val="hybridMultilevel"/>
    <w:tmpl w:val="1AB638BA"/>
    <w:lvl w:ilvl="0" w:tplc="3D1845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4"/>
  </w:num>
  <w:num w:numId="3">
    <w:abstractNumId w:val="31"/>
    <w:lvlOverride w:ilvl="0">
      <w:lvl w:ilvl="0">
        <w:start w:val="1"/>
        <w:numFmt w:val="decimal"/>
        <w:lvlText w:val="%1."/>
        <w:lvlJc w:val="left"/>
        <w:pPr>
          <w:ind w:left="432" w:hanging="432"/>
        </w:pPr>
        <w:rPr>
          <w:rFonts w:ascii="Times New Roman" w:hAnsi="Times New Roman"/>
          <w:b/>
          <w:i w:val="0"/>
          <w:sz w:val="20"/>
          <w:szCs w:val="20"/>
        </w:rPr>
      </w:lvl>
    </w:lvlOverride>
    <w:lvlOverride w:ilvl="1">
      <w:lvl w:ilvl="1">
        <w:start w:val="1"/>
        <w:numFmt w:val="decimal"/>
        <w:pStyle w:val="Nagwek2"/>
        <w:lvlText w:val="%1.%2."/>
        <w:lvlJc w:val="left"/>
        <w:pPr>
          <w:ind w:left="964" w:hanging="680"/>
        </w:pPr>
        <w:rPr>
          <w:rFonts w:ascii="Times New Roman" w:hAnsi="Times New Roman"/>
          <w:b w:val="0"/>
          <w:i w:val="0"/>
          <w:sz w:val="20"/>
          <w:szCs w:val="20"/>
        </w:rPr>
      </w:lvl>
    </w:lvlOverride>
  </w:num>
  <w:num w:numId="4">
    <w:abstractNumId w:val="25"/>
  </w:num>
  <w:num w:numId="5">
    <w:abstractNumId w:val="18"/>
  </w:num>
  <w:num w:numId="6">
    <w:abstractNumId w:val="33"/>
  </w:num>
  <w:num w:numId="7">
    <w:abstractNumId w:val="36"/>
  </w:num>
  <w:num w:numId="8">
    <w:abstractNumId w:val="30"/>
  </w:num>
  <w:num w:numId="9">
    <w:abstractNumId w:val="8"/>
  </w:num>
  <w:num w:numId="10">
    <w:abstractNumId w:val="19"/>
  </w:num>
  <w:num w:numId="11">
    <w:abstractNumId w:val="6"/>
  </w:num>
  <w:num w:numId="12">
    <w:abstractNumId w:val="23"/>
  </w:num>
  <w:num w:numId="13">
    <w:abstractNumId w:val="15"/>
  </w:num>
  <w:num w:numId="14">
    <w:abstractNumId w:val="22"/>
  </w:num>
  <w:num w:numId="15">
    <w:abstractNumId w:val="16"/>
  </w:num>
  <w:num w:numId="16">
    <w:abstractNumId w:val="11"/>
  </w:num>
  <w:num w:numId="17">
    <w:abstractNumId w:val="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7"/>
  </w:num>
  <w:num w:numId="22">
    <w:abstractNumId w:val="4"/>
  </w:num>
  <w:num w:numId="23">
    <w:abstractNumId w:val="9"/>
  </w:num>
  <w:num w:numId="24">
    <w:abstractNumId w:val="24"/>
  </w:num>
  <w:num w:numId="25">
    <w:abstractNumId w:val="26"/>
  </w:num>
  <w:num w:numId="26">
    <w:abstractNumId w:val="20"/>
  </w:num>
  <w:num w:numId="27">
    <w:abstractNumId w:val="17"/>
  </w:num>
  <w:num w:numId="28">
    <w:abstractNumId w:val="28"/>
  </w:num>
  <w:num w:numId="29">
    <w:abstractNumId w:val="32"/>
  </w:num>
  <w:num w:numId="30">
    <w:abstractNumId w:val="29"/>
  </w:num>
  <w:num w:numId="31">
    <w:abstractNumId w:val="35"/>
  </w:num>
  <w:num w:numId="32">
    <w:abstractNumId w:val="34"/>
  </w:num>
  <w:num w:numId="33">
    <w:abstractNumId w:val="31"/>
  </w:num>
  <w:num w:numId="34">
    <w:abstractNumId w:val="7"/>
  </w:num>
  <w:num w:numId="35">
    <w:abstractNumId w:val="21"/>
  </w:num>
  <w:num w:numId="36">
    <w:abstractNumId w:val="1"/>
  </w:num>
  <w:num w:numId="37">
    <w:abstractNumId w:val="2"/>
  </w:num>
  <w:num w:numId="38">
    <w:abstractNumId w:val="0"/>
  </w:num>
  <w:num w:numId="39">
    <w:abstractNumId w:val="10"/>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7A"/>
    <w:rsid w:val="00001C5B"/>
    <w:rsid w:val="0000472C"/>
    <w:rsid w:val="00004D89"/>
    <w:rsid w:val="000067E5"/>
    <w:rsid w:val="0001037D"/>
    <w:rsid w:val="00012833"/>
    <w:rsid w:val="00020283"/>
    <w:rsid w:val="00020FF3"/>
    <w:rsid w:val="00021C85"/>
    <w:rsid w:val="00026453"/>
    <w:rsid w:val="00031855"/>
    <w:rsid w:val="00034D1A"/>
    <w:rsid w:val="00036DB5"/>
    <w:rsid w:val="00037B76"/>
    <w:rsid w:val="0004094C"/>
    <w:rsid w:val="00043853"/>
    <w:rsid w:val="000471B4"/>
    <w:rsid w:val="00050901"/>
    <w:rsid w:val="00055236"/>
    <w:rsid w:val="00056B6A"/>
    <w:rsid w:val="0005779B"/>
    <w:rsid w:val="00063AB4"/>
    <w:rsid w:val="000666AF"/>
    <w:rsid w:val="0007417D"/>
    <w:rsid w:val="00080369"/>
    <w:rsid w:val="00080783"/>
    <w:rsid w:val="00082134"/>
    <w:rsid w:val="000A1075"/>
    <w:rsid w:val="000A1CDA"/>
    <w:rsid w:val="000A2E0B"/>
    <w:rsid w:val="000A3605"/>
    <w:rsid w:val="000A59AF"/>
    <w:rsid w:val="000B0078"/>
    <w:rsid w:val="000B08A9"/>
    <w:rsid w:val="000B0C27"/>
    <w:rsid w:val="000C63A2"/>
    <w:rsid w:val="000C732C"/>
    <w:rsid w:val="000D250C"/>
    <w:rsid w:val="000D3BC4"/>
    <w:rsid w:val="000E289A"/>
    <w:rsid w:val="000E5EAE"/>
    <w:rsid w:val="000E7443"/>
    <w:rsid w:val="000E780B"/>
    <w:rsid w:val="000F01D8"/>
    <w:rsid w:val="000F33EE"/>
    <w:rsid w:val="000F53AD"/>
    <w:rsid w:val="00104E13"/>
    <w:rsid w:val="00125A9A"/>
    <w:rsid w:val="00125E79"/>
    <w:rsid w:val="00126357"/>
    <w:rsid w:val="001266AB"/>
    <w:rsid w:val="00127036"/>
    <w:rsid w:val="0013434C"/>
    <w:rsid w:val="00141A13"/>
    <w:rsid w:val="00150032"/>
    <w:rsid w:val="00152EB9"/>
    <w:rsid w:val="00153A8F"/>
    <w:rsid w:val="001542F3"/>
    <w:rsid w:val="001644FA"/>
    <w:rsid w:val="00172103"/>
    <w:rsid w:val="00180BDE"/>
    <w:rsid w:val="00180E1B"/>
    <w:rsid w:val="0018407C"/>
    <w:rsid w:val="00191475"/>
    <w:rsid w:val="00191E92"/>
    <w:rsid w:val="00192969"/>
    <w:rsid w:val="00194E99"/>
    <w:rsid w:val="00194EF2"/>
    <w:rsid w:val="0019577D"/>
    <w:rsid w:val="001A32A3"/>
    <w:rsid w:val="001B0C40"/>
    <w:rsid w:val="001B3F5E"/>
    <w:rsid w:val="001B6A19"/>
    <w:rsid w:val="001C26B6"/>
    <w:rsid w:val="001C30E8"/>
    <w:rsid w:val="001C5986"/>
    <w:rsid w:val="001D55E2"/>
    <w:rsid w:val="001E4CE2"/>
    <w:rsid w:val="001E66C0"/>
    <w:rsid w:val="001F1894"/>
    <w:rsid w:val="00201A5F"/>
    <w:rsid w:val="00201D7C"/>
    <w:rsid w:val="00222BE7"/>
    <w:rsid w:val="002239C2"/>
    <w:rsid w:val="00223EF2"/>
    <w:rsid w:val="0022427A"/>
    <w:rsid w:val="00226999"/>
    <w:rsid w:val="002306BE"/>
    <w:rsid w:val="00232EF6"/>
    <w:rsid w:val="0023697B"/>
    <w:rsid w:val="0023780D"/>
    <w:rsid w:val="00243EDD"/>
    <w:rsid w:val="00243FB4"/>
    <w:rsid w:val="002457DC"/>
    <w:rsid w:val="0024673F"/>
    <w:rsid w:val="00257567"/>
    <w:rsid w:val="00262404"/>
    <w:rsid w:val="00262556"/>
    <w:rsid w:val="00263EFE"/>
    <w:rsid w:val="00264019"/>
    <w:rsid w:val="002703BF"/>
    <w:rsid w:val="002746F7"/>
    <w:rsid w:val="002805EE"/>
    <w:rsid w:val="00284104"/>
    <w:rsid w:val="00285E10"/>
    <w:rsid w:val="00295972"/>
    <w:rsid w:val="002962E0"/>
    <w:rsid w:val="002963F2"/>
    <w:rsid w:val="002A2D4A"/>
    <w:rsid w:val="002A3829"/>
    <w:rsid w:val="002A39FA"/>
    <w:rsid w:val="002B22BF"/>
    <w:rsid w:val="002B71CB"/>
    <w:rsid w:val="002C2876"/>
    <w:rsid w:val="002C769C"/>
    <w:rsid w:val="002D4E51"/>
    <w:rsid w:val="002E1D6C"/>
    <w:rsid w:val="002E2FD4"/>
    <w:rsid w:val="002E4D1B"/>
    <w:rsid w:val="002E5E36"/>
    <w:rsid w:val="002E666C"/>
    <w:rsid w:val="002E7C8B"/>
    <w:rsid w:val="002F07D4"/>
    <w:rsid w:val="003079B5"/>
    <w:rsid w:val="0031141E"/>
    <w:rsid w:val="00311A54"/>
    <w:rsid w:val="00313ADE"/>
    <w:rsid w:val="00313B87"/>
    <w:rsid w:val="003200AE"/>
    <w:rsid w:val="003209A8"/>
    <w:rsid w:val="00321577"/>
    <w:rsid w:val="00322993"/>
    <w:rsid w:val="00324565"/>
    <w:rsid w:val="00325E66"/>
    <w:rsid w:val="00326AA9"/>
    <w:rsid w:val="00330F50"/>
    <w:rsid w:val="0033337E"/>
    <w:rsid w:val="00333636"/>
    <w:rsid w:val="00333EB5"/>
    <w:rsid w:val="00334E8F"/>
    <w:rsid w:val="00335C23"/>
    <w:rsid w:val="003440B4"/>
    <w:rsid w:val="0034463B"/>
    <w:rsid w:val="0034508B"/>
    <w:rsid w:val="0036280D"/>
    <w:rsid w:val="00370A37"/>
    <w:rsid w:val="00374986"/>
    <w:rsid w:val="0038188C"/>
    <w:rsid w:val="00383BC8"/>
    <w:rsid w:val="00384056"/>
    <w:rsid w:val="003A2E01"/>
    <w:rsid w:val="003A515D"/>
    <w:rsid w:val="003A66FE"/>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057C7"/>
    <w:rsid w:val="0041437D"/>
    <w:rsid w:val="004201F8"/>
    <w:rsid w:val="00420D23"/>
    <w:rsid w:val="00423EDC"/>
    <w:rsid w:val="004248CE"/>
    <w:rsid w:val="00424D45"/>
    <w:rsid w:val="004327AD"/>
    <w:rsid w:val="004350D7"/>
    <w:rsid w:val="004460EE"/>
    <w:rsid w:val="00466174"/>
    <w:rsid w:val="00466719"/>
    <w:rsid w:val="00466D96"/>
    <w:rsid w:val="00472F68"/>
    <w:rsid w:val="00475D05"/>
    <w:rsid w:val="00475DA8"/>
    <w:rsid w:val="0047633E"/>
    <w:rsid w:val="004820E5"/>
    <w:rsid w:val="00482EBA"/>
    <w:rsid w:val="00483F80"/>
    <w:rsid w:val="00485F0D"/>
    <w:rsid w:val="004874D9"/>
    <w:rsid w:val="00493DCE"/>
    <w:rsid w:val="004A3EC1"/>
    <w:rsid w:val="004A5372"/>
    <w:rsid w:val="004A765E"/>
    <w:rsid w:val="004B524E"/>
    <w:rsid w:val="004B5861"/>
    <w:rsid w:val="004B680C"/>
    <w:rsid w:val="004C3FCD"/>
    <w:rsid w:val="004C525B"/>
    <w:rsid w:val="004D10CC"/>
    <w:rsid w:val="004D1A07"/>
    <w:rsid w:val="004D67F9"/>
    <w:rsid w:val="004D7A7C"/>
    <w:rsid w:val="004D7F91"/>
    <w:rsid w:val="004E3A7E"/>
    <w:rsid w:val="004E7BF9"/>
    <w:rsid w:val="004F50A8"/>
    <w:rsid w:val="004F69ED"/>
    <w:rsid w:val="00500955"/>
    <w:rsid w:val="0050537D"/>
    <w:rsid w:val="005053AA"/>
    <w:rsid w:val="005060B9"/>
    <w:rsid w:val="00506530"/>
    <w:rsid w:val="00510831"/>
    <w:rsid w:val="005117B6"/>
    <w:rsid w:val="00514D20"/>
    <w:rsid w:val="00520E9D"/>
    <w:rsid w:val="0052404F"/>
    <w:rsid w:val="005241B2"/>
    <w:rsid w:val="005343B0"/>
    <w:rsid w:val="00535ABF"/>
    <w:rsid w:val="00536FAD"/>
    <w:rsid w:val="00537C48"/>
    <w:rsid w:val="0054473A"/>
    <w:rsid w:val="00562E86"/>
    <w:rsid w:val="005631F3"/>
    <w:rsid w:val="005647B0"/>
    <w:rsid w:val="00571EFD"/>
    <w:rsid w:val="005741F3"/>
    <w:rsid w:val="005770EC"/>
    <w:rsid w:val="00580E3A"/>
    <w:rsid w:val="005828F4"/>
    <w:rsid w:val="00585D84"/>
    <w:rsid w:val="00586EB3"/>
    <w:rsid w:val="005905D6"/>
    <w:rsid w:val="00595486"/>
    <w:rsid w:val="005A23CF"/>
    <w:rsid w:val="005B1A30"/>
    <w:rsid w:val="005B4881"/>
    <w:rsid w:val="005C46D9"/>
    <w:rsid w:val="005C77E0"/>
    <w:rsid w:val="005D0A27"/>
    <w:rsid w:val="005D2148"/>
    <w:rsid w:val="005E544C"/>
    <w:rsid w:val="005E601C"/>
    <w:rsid w:val="005E73AC"/>
    <w:rsid w:val="005F02C9"/>
    <w:rsid w:val="005F6FB2"/>
    <w:rsid w:val="00603291"/>
    <w:rsid w:val="00604974"/>
    <w:rsid w:val="0060536B"/>
    <w:rsid w:val="006059B9"/>
    <w:rsid w:val="00614581"/>
    <w:rsid w:val="006260AC"/>
    <w:rsid w:val="00627ED2"/>
    <w:rsid w:val="00630EB9"/>
    <w:rsid w:val="006318DF"/>
    <w:rsid w:val="0063322D"/>
    <w:rsid w:val="006369CE"/>
    <w:rsid w:val="0063732B"/>
    <w:rsid w:val="00650268"/>
    <w:rsid w:val="0065452C"/>
    <w:rsid w:val="00656498"/>
    <w:rsid w:val="00656996"/>
    <w:rsid w:val="006601F1"/>
    <w:rsid w:val="0066198A"/>
    <w:rsid w:val="00663233"/>
    <w:rsid w:val="0066381A"/>
    <w:rsid w:val="00664656"/>
    <w:rsid w:val="0066693A"/>
    <w:rsid w:val="00666C20"/>
    <w:rsid w:val="006672A6"/>
    <w:rsid w:val="006737D4"/>
    <w:rsid w:val="006810A7"/>
    <w:rsid w:val="00681AF7"/>
    <w:rsid w:val="006A0FC6"/>
    <w:rsid w:val="006A1521"/>
    <w:rsid w:val="006B281B"/>
    <w:rsid w:val="006B4426"/>
    <w:rsid w:val="006B5F2E"/>
    <w:rsid w:val="006B784D"/>
    <w:rsid w:val="006C1585"/>
    <w:rsid w:val="006C1F3A"/>
    <w:rsid w:val="006C5575"/>
    <w:rsid w:val="006C7279"/>
    <w:rsid w:val="006D44A2"/>
    <w:rsid w:val="006D4524"/>
    <w:rsid w:val="006E2CC4"/>
    <w:rsid w:val="006E6990"/>
    <w:rsid w:val="006F5BCD"/>
    <w:rsid w:val="006F7782"/>
    <w:rsid w:val="006F77F8"/>
    <w:rsid w:val="006F7FE2"/>
    <w:rsid w:val="00700095"/>
    <w:rsid w:val="0070375F"/>
    <w:rsid w:val="00703F5F"/>
    <w:rsid w:val="00704B00"/>
    <w:rsid w:val="00704FBD"/>
    <w:rsid w:val="00705BE6"/>
    <w:rsid w:val="0070620B"/>
    <w:rsid w:val="0071220B"/>
    <w:rsid w:val="00713508"/>
    <w:rsid w:val="00713E16"/>
    <w:rsid w:val="00717726"/>
    <w:rsid w:val="00722A08"/>
    <w:rsid w:val="00730E7F"/>
    <w:rsid w:val="00732B5E"/>
    <w:rsid w:val="00734784"/>
    <w:rsid w:val="00737409"/>
    <w:rsid w:val="00740B94"/>
    <w:rsid w:val="00740EFA"/>
    <w:rsid w:val="00741CCD"/>
    <w:rsid w:val="0075183F"/>
    <w:rsid w:val="0075461C"/>
    <w:rsid w:val="00757FE2"/>
    <w:rsid w:val="00760959"/>
    <w:rsid w:val="007659B1"/>
    <w:rsid w:val="00770037"/>
    <w:rsid w:val="00774374"/>
    <w:rsid w:val="00774A7C"/>
    <w:rsid w:val="007941DD"/>
    <w:rsid w:val="007A004A"/>
    <w:rsid w:val="007A30F8"/>
    <w:rsid w:val="007A5710"/>
    <w:rsid w:val="007B31C2"/>
    <w:rsid w:val="007B4C2A"/>
    <w:rsid w:val="007B619E"/>
    <w:rsid w:val="007C00B8"/>
    <w:rsid w:val="007C54C6"/>
    <w:rsid w:val="007F107A"/>
    <w:rsid w:val="007F35F3"/>
    <w:rsid w:val="007F3A2E"/>
    <w:rsid w:val="00800F50"/>
    <w:rsid w:val="008056A9"/>
    <w:rsid w:val="00806197"/>
    <w:rsid w:val="00807F0F"/>
    <w:rsid w:val="00811E8A"/>
    <w:rsid w:val="008174B7"/>
    <w:rsid w:val="00820382"/>
    <w:rsid w:val="0082230A"/>
    <w:rsid w:val="008233D7"/>
    <w:rsid w:val="00823C81"/>
    <w:rsid w:val="008431B7"/>
    <w:rsid w:val="00844250"/>
    <w:rsid w:val="0084633A"/>
    <w:rsid w:val="00853F0A"/>
    <w:rsid w:val="00855B32"/>
    <w:rsid w:val="00861B28"/>
    <w:rsid w:val="00862609"/>
    <w:rsid w:val="008634CF"/>
    <w:rsid w:val="00864E83"/>
    <w:rsid w:val="0086524E"/>
    <w:rsid w:val="0086580C"/>
    <w:rsid w:val="00872FB2"/>
    <w:rsid w:val="00874101"/>
    <w:rsid w:val="008751D8"/>
    <w:rsid w:val="00883670"/>
    <w:rsid w:val="00892EAD"/>
    <w:rsid w:val="00895AC8"/>
    <w:rsid w:val="008A3895"/>
    <w:rsid w:val="008B13A8"/>
    <w:rsid w:val="008B3B41"/>
    <w:rsid w:val="008B60B4"/>
    <w:rsid w:val="008C47F9"/>
    <w:rsid w:val="008C608D"/>
    <w:rsid w:val="008D2E25"/>
    <w:rsid w:val="008D48A7"/>
    <w:rsid w:val="008E2C1B"/>
    <w:rsid w:val="008E38E4"/>
    <w:rsid w:val="008E3C1A"/>
    <w:rsid w:val="008E693A"/>
    <w:rsid w:val="008F1B65"/>
    <w:rsid w:val="008F317B"/>
    <w:rsid w:val="008F49F2"/>
    <w:rsid w:val="008F6989"/>
    <w:rsid w:val="008F7292"/>
    <w:rsid w:val="00903BB2"/>
    <w:rsid w:val="0090602E"/>
    <w:rsid w:val="00910126"/>
    <w:rsid w:val="00915A58"/>
    <w:rsid w:val="00916008"/>
    <w:rsid w:val="0092294D"/>
    <w:rsid w:val="00925653"/>
    <w:rsid w:val="00925C59"/>
    <w:rsid w:val="00925F62"/>
    <w:rsid w:val="0093445C"/>
    <w:rsid w:val="00943AE5"/>
    <w:rsid w:val="0094461F"/>
    <w:rsid w:val="00944DA3"/>
    <w:rsid w:val="0094577F"/>
    <w:rsid w:val="00945B58"/>
    <w:rsid w:val="00950CB2"/>
    <w:rsid w:val="009526DC"/>
    <w:rsid w:val="009554B6"/>
    <w:rsid w:val="00960DA9"/>
    <w:rsid w:val="00961A57"/>
    <w:rsid w:val="009643A4"/>
    <w:rsid w:val="00966186"/>
    <w:rsid w:val="00983549"/>
    <w:rsid w:val="009838C7"/>
    <w:rsid w:val="00983CC4"/>
    <w:rsid w:val="009842AC"/>
    <w:rsid w:val="009846EA"/>
    <w:rsid w:val="00990A89"/>
    <w:rsid w:val="0099701E"/>
    <w:rsid w:val="009976A9"/>
    <w:rsid w:val="009A099E"/>
    <w:rsid w:val="009A4CC1"/>
    <w:rsid w:val="009B239D"/>
    <w:rsid w:val="009B523D"/>
    <w:rsid w:val="009B52DD"/>
    <w:rsid w:val="009B5EF9"/>
    <w:rsid w:val="009B71E9"/>
    <w:rsid w:val="009B75C1"/>
    <w:rsid w:val="009C4B32"/>
    <w:rsid w:val="009D2316"/>
    <w:rsid w:val="009D513E"/>
    <w:rsid w:val="009D57DF"/>
    <w:rsid w:val="009D760C"/>
    <w:rsid w:val="009E1F64"/>
    <w:rsid w:val="009E7B6E"/>
    <w:rsid w:val="009F0A8E"/>
    <w:rsid w:val="009F1CA7"/>
    <w:rsid w:val="00A021C0"/>
    <w:rsid w:val="00A02B3E"/>
    <w:rsid w:val="00A02B83"/>
    <w:rsid w:val="00A13671"/>
    <w:rsid w:val="00A2369F"/>
    <w:rsid w:val="00A24D1A"/>
    <w:rsid w:val="00A300F2"/>
    <w:rsid w:val="00A34E0E"/>
    <w:rsid w:val="00A40217"/>
    <w:rsid w:val="00A40A2C"/>
    <w:rsid w:val="00A43AEE"/>
    <w:rsid w:val="00A46681"/>
    <w:rsid w:val="00A46E5B"/>
    <w:rsid w:val="00A47C5F"/>
    <w:rsid w:val="00A50633"/>
    <w:rsid w:val="00A50B70"/>
    <w:rsid w:val="00A54376"/>
    <w:rsid w:val="00A56785"/>
    <w:rsid w:val="00A56852"/>
    <w:rsid w:val="00A70B48"/>
    <w:rsid w:val="00A722BA"/>
    <w:rsid w:val="00A726B1"/>
    <w:rsid w:val="00A83187"/>
    <w:rsid w:val="00A83390"/>
    <w:rsid w:val="00A86605"/>
    <w:rsid w:val="00A90128"/>
    <w:rsid w:val="00A9512C"/>
    <w:rsid w:val="00A966A6"/>
    <w:rsid w:val="00A96E95"/>
    <w:rsid w:val="00A96EEB"/>
    <w:rsid w:val="00A975E1"/>
    <w:rsid w:val="00AA5FCE"/>
    <w:rsid w:val="00AA661F"/>
    <w:rsid w:val="00AB6332"/>
    <w:rsid w:val="00AB7036"/>
    <w:rsid w:val="00AC3CE1"/>
    <w:rsid w:val="00AC5888"/>
    <w:rsid w:val="00AE4E38"/>
    <w:rsid w:val="00AF1311"/>
    <w:rsid w:val="00AF22F2"/>
    <w:rsid w:val="00AF38FC"/>
    <w:rsid w:val="00AF616D"/>
    <w:rsid w:val="00B019A4"/>
    <w:rsid w:val="00B05777"/>
    <w:rsid w:val="00B0712C"/>
    <w:rsid w:val="00B11855"/>
    <w:rsid w:val="00B12DFF"/>
    <w:rsid w:val="00B36CE0"/>
    <w:rsid w:val="00B51D96"/>
    <w:rsid w:val="00B56C78"/>
    <w:rsid w:val="00B71FD8"/>
    <w:rsid w:val="00B77D42"/>
    <w:rsid w:val="00B8343A"/>
    <w:rsid w:val="00B876EE"/>
    <w:rsid w:val="00B90CFE"/>
    <w:rsid w:val="00B97919"/>
    <w:rsid w:val="00BA0E1F"/>
    <w:rsid w:val="00BA1AB5"/>
    <w:rsid w:val="00BA3D0A"/>
    <w:rsid w:val="00BA67BC"/>
    <w:rsid w:val="00BB295E"/>
    <w:rsid w:val="00BB4BDA"/>
    <w:rsid w:val="00BC04D7"/>
    <w:rsid w:val="00BC350B"/>
    <w:rsid w:val="00BC4885"/>
    <w:rsid w:val="00BE5EB1"/>
    <w:rsid w:val="00BE7F56"/>
    <w:rsid w:val="00BF4173"/>
    <w:rsid w:val="00BF579F"/>
    <w:rsid w:val="00BF6DEC"/>
    <w:rsid w:val="00C00534"/>
    <w:rsid w:val="00C03499"/>
    <w:rsid w:val="00C06D30"/>
    <w:rsid w:val="00C14EBC"/>
    <w:rsid w:val="00C16F99"/>
    <w:rsid w:val="00C20DA9"/>
    <w:rsid w:val="00C2712C"/>
    <w:rsid w:val="00C3031C"/>
    <w:rsid w:val="00C41D61"/>
    <w:rsid w:val="00C530BF"/>
    <w:rsid w:val="00C5564E"/>
    <w:rsid w:val="00C627C9"/>
    <w:rsid w:val="00C6389A"/>
    <w:rsid w:val="00C70735"/>
    <w:rsid w:val="00C85325"/>
    <w:rsid w:val="00CA3D6E"/>
    <w:rsid w:val="00CB6608"/>
    <w:rsid w:val="00CC2FF4"/>
    <w:rsid w:val="00CC4ADC"/>
    <w:rsid w:val="00CD1C53"/>
    <w:rsid w:val="00CD2A67"/>
    <w:rsid w:val="00CE1482"/>
    <w:rsid w:val="00CE1F43"/>
    <w:rsid w:val="00CE4B9E"/>
    <w:rsid w:val="00CF3703"/>
    <w:rsid w:val="00D03040"/>
    <w:rsid w:val="00D06196"/>
    <w:rsid w:val="00D06289"/>
    <w:rsid w:val="00D07762"/>
    <w:rsid w:val="00D14E18"/>
    <w:rsid w:val="00D17AD4"/>
    <w:rsid w:val="00D23093"/>
    <w:rsid w:val="00D25E02"/>
    <w:rsid w:val="00D30384"/>
    <w:rsid w:val="00D30396"/>
    <w:rsid w:val="00D32851"/>
    <w:rsid w:val="00D35830"/>
    <w:rsid w:val="00D36C5C"/>
    <w:rsid w:val="00D45566"/>
    <w:rsid w:val="00D5006F"/>
    <w:rsid w:val="00D51630"/>
    <w:rsid w:val="00D65942"/>
    <w:rsid w:val="00D67BC1"/>
    <w:rsid w:val="00D727E2"/>
    <w:rsid w:val="00D73D67"/>
    <w:rsid w:val="00D810F8"/>
    <w:rsid w:val="00D94CD8"/>
    <w:rsid w:val="00D95619"/>
    <w:rsid w:val="00DA094A"/>
    <w:rsid w:val="00DC3E3B"/>
    <w:rsid w:val="00DD574A"/>
    <w:rsid w:val="00DE0005"/>
    <w:rsid w:val="00DE5056"/>
    <w:rsid w:val="00DF18A8"/>
    <w:rsid w:val="00DF1F1D"/>
    <w:rsid w:val="00DF4EB3"/>
    <w:rsid w:val="00DF5C49"/>
    <w:rsid w:val="00E0511E"/>
    <w:rsid w:val="00E0552F"/>
    <w:rsid w:val="00E10E4F"/>
    <w:rsid w:val="00E14BA2"/>
    <w:rsid w:val="00E20949"/>
    <w:rsid w:val="00E20BB9"/>
    <w:rsid w:val="00E20D24"/>
    <w:rsid w:val="00E234D8"/>
    <w:rsid w:val="00E26EEE"/>
    <w:rsid w:val="00E30EB9"/>
    <w:rsid w:val="00E40611"/>
    <w:rsid w:val="00E528CA"/>
    <w:rsid w:val="00E547CA"/>
    <w:rsid w:val="00E647F1"/>
    <w:rsid w:val="00E65F99"/>
    <w:rsid w:val="00E7135F"/>
    <w:rsid w:val="00E73B1D"/>
    <w:rsid w:val="00E7448C"/>
    <w:rsid w:val="00E761B8"/>
    <w:rsid w:val="00E85EB9"/>
    <w:rsid w:val="00E8760F"/>
    <w:rsid w:val="00E879CD"/>
    <w:rsid w:val="00EA00A8"/>
    <w:rsid w:val="00EB00B6"/>
    <w:rsid w:val="00EB24E5"/>
    <w:rsid w:val="00EB6566"/>
    <w:rsid w:val="00EB7871"/>
    <w:rsid w:val="00EC4CDA"/>
    <w:rsid w:val="00EC4D57"/>
    <w:rsid w:val="00EC581F"/>
    <w:rsid w:val="00ED0999"/>
    <w:rsid w:val="00ED2917"/>
    <w:rsid w:val="00ED3A1C"/>
    <w:rsid w:val="00ED3F87"/>
    <w:rsid w:val="00ED4B7C"/>
    <w:rsid w:val="00EE1213"/>
    <w:rsid w:val="00EE3618"/>
    <w:rsid w:val="00EF0A3B"/>
    <w:rsid w:val="00EF3C3E"/>
    <w:rsid w:val="00EF5211"/>
    <w:rsid w:val="00F01987"/>
    <w:rsid w:val="00F03C70"/>
    <w:rsid w:val="00F07B2A"/>
    <w:rsid w:val="00F11FBE"/>
    <w:rsid w:val="00F131CB"/>
    <w:rsid w:val="00F13967"/>
    <w:rsid w:val="00F234AD"/>
    <w:rsid w:val="00F23594"/>
    <w:rsid w:val="00F241C5"/>
    <w:rsid w:val="00F278EE"/>
    <w:rsid w:val="00F311E1"/>
    <w:rsid w:val="00F50DED"/>
    <w:rsid w:val="00F5208E"/>
    <w:rsid w:val="00F525A3"/>
    <w:rsid w:val="00F564D4"/>
    <w:rsid w:val="00F5791F"/>
    <w:rsid w:val="00F629B2"/>
    <w:rsid w:val="00F65ACD"/>
    <w:rsid w:val="00F67EE3"/>
    <w:rsid w:val="00F7086B"/>
    <w:rsid w:val="00F741BD"/>
    <w:rsid w:val="00F83D72"/>
    <w:rsid w:val="00F90D53"/>
    <w:rsid w:val="00F958B6"/>
    <w:rsid w:val="00F96E41"/>
    <w:rsid w:val="00FB1DBD"/>
    <w:rsid w:val="00FB5143"/>
    <w:rsid w:val="00FB7E24"/>
    <w:rsid w:val="00FC39F4"/>
    <w:rsid w:val="00FD0B5A"/>
    <w:rsid w:val="00FD21EF"/>
    <w:rsid w:val="00FD299D"/>
    <w:rsid w:val="00FD5B5F"/>
    <w:rsid w:val="00FE39F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0C4FE41"/>
  <w15:docId w15:val="{0CC852A9-12FD-4A50-A4D2-45C27AF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3EDD"/>
    <w:pPr>
      <w:suppressAutoHyphens/>
      <w:autoSpaceDN w:val="0"/>
      <w:textAlignment w:val="baseline"/>
    </w:pPr>
    <w:rPr>
      <w:sz w:val="24"/>
      <w:szCs w:val="24"/>
    </w:rPr>
  </w:style>
  <w:style w:type="paragraph" w:styleId="Nagwek1">
    <w:name w:val="heading 1"/>
    <w:basedOn w:val="Normalny"/>
    <w:next w:val="Nagwek2"/>
    <w:link w:val="Nagwek1Znak"/>
    <w:autoRedefine/>
    <w:qFormat/>
    <w:rsid w:val="000B0078"/>
    <w:pPr>
      <w:numPr>
        <w:numId w:val="1"/>
      </w:numPr>
      <w:spacing w:before="200" w:after="60"/>
      <w:jc w:val="both"/>
      <w:outlineLvl w:val="0"/>
    </w:pPr>
    <w:rPr>
      <w:b/>
      <w:bCs/>
      <w:caps/>
      <w:kern w:val="32"/>
    </w:rPr>
  </w:style>
  <w:style w:type="paragraph" w:styleId="Nagwek2">
    <w:name w:val="heading 2"/>
    <w:basedOn w:val="Normalny"/>
    <w:link w:val="Nagwek2Znak"/>
    <w:autoRedefine/>
    <w:qFormat/>
    <w:rsid w:val="005C77E0"/>
    <w:pPr>
      <w:keepNext/>
      <w:numPr>
        <w:ilvl w:val="1"/>
        <w:numId w:val="3"/>
      </w:numPr>
      <w:jc w:val="both"/>
      <w:outlineLvl w:val="1"/>
    </w:pPr>
    <w:rPr>
      <w:bCs/>
      <w:iCs/>
      <w:color w:val="000000"/>
      <w:sz w:val="20"/>
      <w:szCs w:val="20"/>
      <w:lang w:val="x-none" w:eastAsia="x-none"/>
    </w:rPr>
  </w:style>
  <w:style w:type="paragraph" w:styleId="Nagwek3">
    <w:name w:val="heading 3"/>
    <w:basedOn w:val="Normalny"/>
    <w:autoRedefine/>
    <w:uiPriority w:val="9"/>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BA3D0A"/>
    <w:pPr>
      <w:keepNext/>
      <w:numPr>
        <w:ilvl w:val="3"/>
        <w:numId w:val="1"/>
      </w:numPr>
      <w:spacing w:before="60" w:after="60"/>
      <w:outlineLvl w:val="3"/>
    </w:pPr>
    <w:rPr>
      <w:bCs/>
    </w:rPr>
  </w:style>
  <w:style w:type="paragraph" w:styleId="Nagwek5">
    <w:name w:val="heading 5"/>
    <w:basedOn w:val="Normalny"/>
    <w:next w:val="Normalny"/>
    <w:qFormat/>
    <w:rsid w:val="00BA3D0A"/>
    <w:pPr>
      <w:numPr>
        <w:ilvl w:val="4"/>
        <w:numId w:val="1"/>
      </w:numPr>
      <w:spacing w:before="240" w:after="60"/>
      <w:outlineLvl w:val="4"/>
    </w:pPr>
    <w:rPr>
      <w:b/>
      <w:bCs/>
      <w:i/>
      <w:iCs/>
      <w:sz w:val="26"/>
      <w:szCs w:val="26"/>
    </w:rPr>
  </w:style>
  <w:style w:type="paragraph" w:styleId="Nagwek6">
    <w:name w:val="heading 6"/>
    <w:basedOn w:val="Normalny"/>
    <w:next w:val="Normalny"/>
    <w:qFormat/>
    <w:rsid w:val="00BA3D0A"/>
    <w:pPr>
      <w:numPr>
        <w:ilvl w:val="5"/>
        <w:numId w:val="1"/>
      </w:numPr>
      <w:spacing w:before="240" w:after="60"/>
      <w:outlineLvl w:val="5"/>
    </w:pPr>
    <w:rPr>
      <w:b/>
      <w:bCs/>
      <w:sz w:val="22"/>
      <w:szCs w:val="22"/>
    </w:rPr>
  </w:style>
  <w:style w:type="paragraph" w:styleId="Nagwek7">
    <w:name w:val="heading 7"/>
    <w:basedOn w:val="Normalny"/>
    <w:next w:val="Normalny"/>
    <w:qFormat/>
    <w:rsid w:val="00BA3D0A"/>
    <w:pPr>
      <w:numPr>
        <w:ilvl w:val="6"/>
        <w:numId w:val="1"/>
      </w:numPr>
      <w:spacing w:before="240" w:after="60"/>
      <w:outlineLvl w:val="6"/>
    </w:pPr>
  </w:style>
  <w:style w:type="paragraph" w:styleId="Nagwek8">
    <w:name w:val="heading 8"/>
    <w:basedOn w:val="Normalny"/>
    <w:next w:val="Normalny"/>
    <w:qFormat/>
    <w:rsid w:val="00BA3D0A"/>
    <w:pPr>
      <w:numPr>
        <w:ilvl w:val="7"/>
        <w:numId w:val="1"/>
      </w:numPr>
      <w:spacing w:before="240" w:after="60"/>
      <w:outlineLvl w:val="7"/>
    </w:pPr>
    <w:rPr>
      <w:i/>
      <w:iCs/>
    </w:rPr>
  </w:style>
  <w:style w:type="paragraph" w:styleId="Nagwek9">
    <w:name w:val="heading 9"/>
    <w:basedOn w:val="Normalny"/>
    <w:next w:val="Normalny"/>
    <w:qFormat/>
    <w:rsid w:val="00BA3D0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A3D0A"/>
    <w:pPr>
      <w:spacing w:before="60" w:after="60"/>
      <w:ind w:left="851" w:hanging="295"/>
      <w:jc w:val="both"/>
    </w:pPr>
    <w:rPr>
      <w:szCs w:val="20"/>
    </w:rPr>
  </w:style>
  <w:style w:type="paragraph" w:customStyle="1" w:styleId="pkt1">
    <w:name w:val="pkt1"/>
    <w:basedOn w:val="pkt"/>
    <w:rsid w:val="00BA3D0A"/>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BA3D0A"/>
    <w:pPr>
      <w:tabs>
        <w:tab w:val="center" w:pos="4536"/>
        <w:tab w:val="right" w:pos="9072"/>
      </w:tabs>
    </w:pPr>
  </w:style>
  <w:style w:type="paragraph" w:styleId="Stopka">
    <w:name w:val="footer"/>
    <w:basedOn w:val="Normalny"/>
    <w:rsid w:val="00BA3D0A"/>
    <w:pPr>
      <w:tabs>
        <w:tab w:val="center" w:pos="4536"/>
        <w:tab w:val="right" w:pos="9072"/>
      </w:tabs>
    </w:pPr>
  </w:style>
  <w:style w:type="character" w:styleId="Numerstrony">
    <w:name w:val="page number"/>
    <w:basedOn w:val="Domylnaczcionkaakapitu"/>
    <w:rsid w:val="00BA3D0A"/>
  </w:style>
  <w:style w:type="paragraph" w:styleId="Tekstpodstawowy">
    <w:name w:val="Body Text"/>
    <w:aliases w:val=" Znak Znak,Znak Znak"/>
    <w:basedOn w:val="Normalny"/>
    <w:link w:val="TekstpodstawowyZnak"/>
    <w:rsid w:val="00BA3D0A"/>
    <w:pPr>
      <w:spacing w:after="120"/>
    </w:pPr>
  </w:style>
  <w:style w:type="paragraph" w:styleId="Tekstpodstawowywcity">
    <w:name w:val="Body Text Indent"/>
    <w:basedOn w:val="Normalny"/>
    <w:rsid w:val="00BA3D0A"/>
    <w:pPr>
      <w:spacing w:after="120"/>
      <w:ind w:left="283"/>
    </w:pPr>
  </w:style>
  <w:style w:type="character" w:styleId="Odwoaniedokomentarza">
    <w:name w:val="annotation reference"/>
    <w:uiPriority w:val="99"/>
    <w:semiHidden/>
    <w:rsid w:val="00BA3D0A"/>
    <w:rPr>
      <w:sz w:val="16"/>
      <w:szCs w:val="16"/>
    </w:rPr>
  </w:style>
  <w:style w:type="paragraph" w:customStyle="1" w:styleId="StylNagwek4NiePogrubienieZlewej0cmPierwszywiersz">
    <w:name w:val="Styl Nagłówek 4 + Nie Pogrubienie Z lewej:  0 cm Pierwszy wiersz..."/>
    <w:basedOn w:val="Nagwek4"/>
    <w:rsid w:val="00BA3D0A"/>
    <w:pPr>
      <w:ind w:left="0" w:firstLine="0"/>
    </w:pPr>
    <w:rPr>
      <w:b/>
      <w:bCs w:val="0"/>
      <w:szCs w:val="20"/>
    </w:rPr>
  </w:style>
  <w:style w:type="paragraph" w:styleId="Tekstpodstawowy2">
    <w:name w:val="Body Text 2"/>
    <w:basedOn w:val="Normalny"/>
    <w:rsid w:val="00BA3D0A"/>
    <w:pPr>
      <w:spacing w:after="120" w:line="480" w:lineRule="auto"/>
    </w:pPr>
  </w:style>
  <w:style w:type="paragraph" w:customStyle="1" w:styleId="StylNagwek3Wyjustowany">
    <w:name w:val="Styl Nagłówek 3 + Wyjustowany"/>
    <w:basedOn w:val="Nagwek3"/>
    <w:rsid w:val="00BA3D0A"/>
    <w:rPr>
      <w:bCs w:val="0"/>
      <w:szCs w:val="20"/>
    </w:rPr>
  </w:style>
  <w:style w:type="paragraph" w:styleId="Mapadokumentu">
    <w:name w:val="Document Map"/>
    <w:basedOn w:val="Normalny"/>
    <w:semiHidden/>
    <w:rsid w:val="00BA3D0A"/>
    <w:pPr>
      <w:shd w:val="clear" w:color="auto" w:fill="000080"/>
    </w:pPr>
    <w:rPr>
      <w:rFonts w:ascii="Tahoma" w:hAnsi="Tahoma" w:cs="Tahoma"/>
    </w:rPr>
  </w:style>
  <w:style w:type="paragraph" w:styleId="Tekstkomentarza">
    <w:name w:val="annotation text"/>
    <w:basedOn w:val="Normalny"/>
    <w:semiHidden/>
    <w:rsid w:val="00BA3D0A"/>
    <w:rPr>
      <w:sz w:val="20"/>
      <w:szCs w:val="20"/>
    </w:rPr>
  </w:style>
  <w:style w:type="paragraph" w:styleId="Tematkomentarza">
    <w:name w:val="annotation subject"/>
    <w:basedOn w:val="Tekstkomentarza"/>
    <w:next w:val="Tekstkomentarza"/>
    <w:semiHidden/>
    <w:rsid w:val="00BA3D0A"/>
    <w:rPr>
      <w:b/>
      <w:bCs/>
    </w:rPr>
  </w:style>
  <w:style w:type="paragraph" w:styleId="Tekstdymka">
    <w:name w:val="Balloon Text"/>
    <w:basedOn w:val="Normalny"/>
    <w:semiHidden/>
    <w:rsid w:val="00BA3D0A"/>
    <w:rPr>
      <w:rFonts w:ascii="Tahoma" w:hAnsi="Tahoma" w:cs="Tahoma"/>
      <w:sz w:val="16"/>
      <w:szCs w:val="16"/>
    </w:rPr>
  </w:style>
  <w:style w:type="paragraph" w:styleId="Tekstpodstawowy3">
    <w:name w:val="Body Text 3"/>
    <w:basedOn w:val="Normalny"/>
    <w:rsid w:val="00BA3D0A"/>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rPr>
  </w:style>
  <w:style w:type="character" w:customStyle="1" w:styleId="Nagwek2Znak">
    <w:name w:val="Nagłówek 2 Znak"/>
    <w:link w:val="Nagwek2"/>
    <w:rsid w:val="005C77E0"/>
    <w:rPr>
      <w:bCs/>
      <w:iCs/>
      <w:color w:val="000000"/>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
    <w:name w:val="WW_OutlineListStyle"/>
    <w:basedOn w:val="Bezlisty"/>
    <w:rsid w:val="00243EDD"/>
    <w:pPr>
      <w:numPr>
        <w:numId w:val="33"/>
      </w:numPr>
    </w:pPr>
  </w:style>
  <w:style w:type="paragraph" w:customStyle="1" w:styleId="WW-Tretekstu">
    <w:name w:val="WW-Treść tekstu"/>
    <w:basedOn w:val="Normalny"/>
    <w:rsid w:val="00243EDD"/>
    <w:pPr>
      <w:autoSpaceDN/>
      <w:spacing w:after="120" w:line="276" w:lineRule="auto"/>
      <w:textAlignment w:val="auto"/>
    </w:pPr>
    <w:rPr>
      <w:color w:val="00000A"/>
      <w:lang w:eastAsia="zh-CN"/>
    </w:rPr>
  </w:style>
  <w:style w:type="character" w:customStyle="1" w:styleId="Nierozpoznanawzmianka1">
    <w:name w:val="Nierozpoznana wzmianka1"/>
    <w:uiPriority w:val="99"/>
    <w:semiHidden/>
    <w:unhideWhenUsed/>
    <w:rsid w:val="00BE5EB1"/>
    <w:rPr>
      <w:color w:val="605E5C"/>
      <w:shd w:val="clear" w:color="auto" w:fill="E1DFDD"/>
    </w:rPr>
  </w:style>
  <w:style w:type="character" w:customStyle="1" w:styleId="TekstpodstawowyZnak">
    <w:name w:val="Tekst podstawowy Znak"/>
    <w:aliases w:val=" Znak Znak Znak,Znak Znak Znak"/>
    <w:link w:val="Tekstpodstawowy"/>
    <w:rsid w:val="00D36C5C"/>
    <w:rPr>
      <w:sz w:val="24"/>
      <w:szCs w:val="24"/>
    </w:rPr>
  </w:style>
  <w:style w:type="character" w:customStyle="1" w:styleId="NagwekZnak">
    <w:name w:val="Nagłówek Znak"/>
    <w:basedOn w:val="Domylnaczcionkaakapitu"/>
    <w:link w:val="Nagwek"/>
    <w:rsid w:val="00180E1B"/>
    <w:rPr>
      <w:sz w:val="24"/>
      <w:szCs w:val="24"/>
    </w:rPr>
  </w:style>
  <w:style w:type="paragraph" w:customStyle="1" w:styleId="Gwka">
    <w:name w:val="Główka"/>
    <w:basedOn w:val="Normalny"/>
    <w:rsid w:val="0047633E"/>
    <w:pPr>
      <w:suppressAutoHyphens w:val="0"/>
      <w:autoSpaceDN/>
      <w:textAlignment w:val="auto"/>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zp.agh.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dzp@agh.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7590</Words>
  <Characters>49971</Characters>
  <Application>Microsoft Office Word</Application>
  <DocSecurity>0</DocSecurity>
  <Lines>416</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57447</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Michał AGH</dc:creator>
  <cp:keywords/>
  <cp:lastModifiedBy>Patrycja Droździel</cp:lastModifiedBy>
  <cp:revision>21</cp:revision>
  <cp:lastPrinted>2021-11-12T10:08:00Z</cp:lastPrinted>
  <dcterms:created xsi:type="dcterms:W3CDTF">2021-04-16T10:28:00Z</dcterms:created>
  <dcterms:modified xsi:type="dcterms:W3CDTF">2021-11-15T09:03:00Z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