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F1" w:rsidRDefault="00E11A92" w:rsidP="006A5DF1">
      <w:pPr>
        <w:spacing w:after="240"/>
        <w:jc w:val="right"/>
        <w:rPr>
          <w:sz w:val="22"/>
          <w:szCs w:val="22"/>
        </w:rPr>
      </w:pPr>
      <w:r w:rsidRPr="00E11A92">
        <w:rPr>
          <w:sz w:val="22"/>
          <w:szCs w:val="22"/>
        </w:rPr>
        <w:t>Kraków</w:t>
      </w:r>
      <w:r w:rsidR="006A5DF1" w:rsidRPr="00D91931">
        <w:rPr>
          <w:sz w:val="22"/>
          <w:szCs w:val="22"/>
        </w:rPr>
        <w:t xml:space="preserve"> dnia: </w:t>
      </w:r>
      <w:r w:rsidRPr="00E11A92">
        <w:rPr>
          <w:sz w:val="22"/>
          <w:szCs w:val="22"/>
        </w:rPr>
        <w:t>2021-11-</w:t>
      </w:r>
      <w:r w:rsidR="00231099">
        <w:rPr>
          <w:sz w:val="22"/>
          <w:szCs w:val="22"/>
        </w:rPr>
        <w:t>10</w:t>
      </w:r>
      <w:bookmarkStart w:id="0" w:name="_GoBack"/>
      <w:bookmarkEnd w:id="0"/>
    </w:p>
    <w:p w:rsidR="0029606A" w:rsidRPr="004F079B" w:rsidRDefault="0029606A" w:rsidP="006A5DF1">
      <w:pPr>
        <w:spacing w:after="240"/>
        <w:jc w:val="right"/>
        <w:rPr>
          <w:sz w:val="22"/>
          <w:szCs w:val="22"/>
        </w:rPr>
      </w:pPr>
    </w:p>
    <w:p w:rsidR="00E11A92" w:rsidRPr="00E11A92" w:rsidRDefault="00E11A92" w:rsidP="006A5DF1">
      <w:pPr>
        <w:rPr>
          <w:b/>
          <w:bCs/>
          <w:sz w:val="22"/>
          <w:szCs w:val="22"/>
        </w:rPr>
      </w:pPr>
      <w:r w:rsidRPr="00E11A92">
        <w:rPr>
          <w:b/>
          <w:bCs/>
          <w:sz w:val="22"/>
          <w:szCs w:val="22"/>
        </w:rPr>
        <w:t>Akademia Górniczo - Hutnicza</w:t>
      </w:r>
    </w:p>
    <w:p w:rsidR="00E11A92" w:rsidRPr="00E11A92" w:rsidRDefault="00E11A92" w:rsidP="006A5DF1">
      <w:pPr>
        <w:rPr>
          <w:b/>
          <w:bCs/>
          <w:sz w:val="22"/>
          <w:szCs w:val="22"/>
        </w:rPr>
      </w:pPr>
      <w:r w:rsidRPr="00E11A92">
        <w:rPr>
          <w:b/>
          <w:bCs/>
          <w:sz w:val="22"/>
          <w:szCs w:val="22"/>
        </w:rPr>
        <w:t>im. Stanisława Staszica w Krakowie</w:t>
      </w:r>
    </w:p>
    <w:p w:rsidR="006A5DF1" w:rsidRPr="00D91931" w:rsidRDefault="00E11A92" w:rsidP="006A5DF1">
      <w:pPr>
        <w:rPr>
          <w:b/>
          <w:bCs/>
          <w:sz w:val="22"/>
          <w:szCs w:val="22"/>
        </w:rPr>
      </w:pPr>
      <w:r w:rsidRPr="00E11A92">
        <w:rPr>
          <w:b/>
          <w:bCs/>
          <w:sz w:val="22"/>
          <w:szCs w:val="22"/>
        </w:rPr>
        <w:t>Dział Zamówień Publicznych</w:t>
      </w:r>
    </w:p>
    <w:p w:rsidR="006A5DF1" w:rsidRPr="00BD5546" w:rsidRDefault="00E11A92" w:rsidP="006A5DF1">
      <w:pPr>
        <w:rPr>
          <w:sz w:val="22"/>
          <w:szCs w:val="22"/>
        </w:rPr>
      </w:pPr>
      <w:r w:rsidRPr="00E11A92">
        <w:rPr>
          <w:sz w:val="22"/>
          <w:szCs w:val="22"/>
        </w:rPr>
        <w:t>Al. Mickiewicza</w:t>
      </w:r>
      <w:r w:rsidR="006A5DF1" w:rsidRPr="00BD5546">
        <w:rPr>
          <w:sz w:val="22"/>
          <w:szCs w:val="22"/>
        </w:rPr>
        <w:t xml:space="preserve"> </w:t>
      </w:r>
      <w:r w:rsidRPr="00E11A92">
        <w:rPr>
          <w:sz w:val="22"/>
          <w:szCs w:val="22"/>
        </w:rPr>
        <w:t>30</w:t>
      </w:r>
    </w:p>
    <w:p w:rsidR="006A5DF1" w:rsidRPr="00BD5546" w:rsidRDefault="00E11A92" w:rsidP="006A5DF1">
      <w:pPr>
        <w:rPr>
          <w:sz w:val="22"/>
          <w:szCs w:val="22"/>
        </w:rPr>
      </w:pPr>
      <w:r w:rsidRPr="00E11A92">
        <w:rPr>
          <w:sz w:val="22"/>
          <w:szCs w:val="22"/>
        </w:rPr>
        <w:t>30-059</w:t>
      </w:r>
      <w:r w:rsidR="006A5DF1" w:rsidRPr="00BD5546">
        <w:rPr>
          <w:sz w:val="22"/>
          <w:szCs w:val="22"/>
        </w:rPr>
        <w:t xml:space="preserve"> </w:t>
      </w:r>
      <w:r w:rsidRPr="00E11A92">
        <w:rPr>
          <w:sz w:val="22"/>
          <w:szCs w:val="22"/>
        </w:rPr>
        <w:t>Kraków</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s>
        <w:rPr>
          <w:sz w:val="22"/>
          <w:szCs w:val="22"/>
        </w:rPr>
      </w:pPr>
      <w:r w:rsidRPr="00BD5546">
        <w:rPr>
          <w:sz w:val="22"/>
          <w:szCs w:val="22"/>
        </w:rPr>
        <w:t>Pismo:</w:t>
      </w:r>
      <w:r w:rsidRPr="00D91931">
        <w:rPr>
          <w:b/>
          <w:bCs/>
          <w:sz w:val="22"/>
          <w:szCs w:val="22"/>
        </w:rPr>
        <w:t xml:space="preserve"> </w:t>
      </w:r>
      <w:r w:rsidR="00EE09DF" w:rsidRPr="00BA36B7">
        <w:rPr>
          <w:bCs/>
          <w:sz w:val="22"/>
          <w:szCs w:val="22"/>
        </w:rPr>
        <w:t>Kc-zp.272-426/21</w:t>
      </w:r>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EE09DF" w:rsidRDefault="00EE09DF" w:rsidP="00EE09DF">
      <w:pPr>
        <w:pStyle w:val="Nagwek1"/>
        <w:spacing w:before="0" w:after="0"/>
        <w:jc w:val="center"/>
        <w:rPr>
          <w:rFonts w:ascii="Times New Roman" w:hAnsi="Times New Roman"/>
          <w:szCs w:val="28"/>
        </w:rPr>
      </w:pPr>
      <w:r w:rsidRPr="006A5DF1">
        <w:rPr>
          <w:rFonts w:ascii="Times New Roman" w:hAnsi="Times New Roman"/>
          <w:szCs w:val="28"/>
        </w:rPr>
        <w:t>WYJAŚNIENIA TREŚCI</w:t>
      </w:r>
      <w:r>
        <w:rPr>
          <w:rFonts w:ascii="Times New Roman" w:hAnsi="Times New Roman"/>
          <w:szCs w:val="28"/>
        </w:rPr>
        <w:t xml:space="preserve"> SWZ NR </w:t>
      </w:r>
      <w:r w:rsidR="009C4821">
        <w:rPr>
          <w:rFonts w:ascii="Times New Roman" w:hAnsi="Times New Roman"/>
          <w:szCs w:val="28"/>
        </w:rPr>
        <w:t>6</w:t>
      </w:r>
    </w:p>
    <w:p w:rsidR="00EE09DF" w:rsidRDefault="00EE09DF" w:rsidP="00EE09DF">
      <w:pPr>
        <w:pStyle w:val="Nagwek1"/>
        <w:spacing w:before="0" w:after="0"/>
        <w:jc w:val="center"/>
        <w:rPr>
          <w:rFonts w:ascii="Times New Roman" w:hAnsi="Times New Roman"/>
          <w:szCs w:val="28"/>
        </w:rPr>
      </w:pPr>
      <w:r>
        <w:rPr>
          <w:rFonts w:ascii="Times New Roman" w:hAnsi="Times New Roman"/>
          <w:szCs w:val="28"/>
        </w:rPr>
        <w:t>oraz</w:t>
      </w:r>
    </w:p>
    <w:p w:rsidR="00EE09DF" w:rsidRDefault="00EE09DF" w:rsidP="00EE09DF">
      <w:pPr>
        <w:pStyle w:val="Nagwek1"/>
        <w:spacing w:before="0" w:after="0"/>
        <w:jc w:val="center"/>
        <w:rPr>
          <w:rFonts w:ascii="Times New Roman" w:hAnsi="Times New Roman"/>
          <w:szCs w:val="28"/>
        </w:rPr>
      </w:pPr>
      <w:r>
        <w:rPr>
          <w:rFonts w:ascii="Times New Roman" w:hAnsi="Times New Roman"/>
          <w:szCs w:val="28"/>
        </w:rPr>
        <w:t xml:space="preserve">Zmiana SWZ nr </w:t>
      </w:r>
      <w:r w:rsidR="009C4821">
        <w:rPr>
          <w:rFonts w:ascii="Times New Roman" w:hAnsi="Times New Roman"/>
          <w:szCs w:val="28"/>
        </w:rPr>
        <w:t>8</w:t>
      </w:r>
    </w:p>
    <w:p w:rsidR="00EE09DF" w:rsidRPr="00EE09DF" w:rsidRDefault="00EE09DF" w:rsidP="00EE09DF"/>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E11A92" w:rsidRPr="00E11A92">
        <w:rPr>
          <w:sz w:val="22"/>
          <w:szCs w:val="22"/>
        </w:rPr>
        <w:t>przetarg nieograniczony</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E11A92" w:rsidRPr="00E11A92">
        <w:rPr>
          <w:b/>
          <w:bCs/>
          <w:sz w:val="22"/>
          <w:szCs w:val="22"/>
        </w:rPr>
        <w:t xml:space="preserve">Kompleksowe ubezpieczenie AGH oraz ACK </w:t>
      </w:r>
      <w:proofErr w:type="spellStart"/>
      <w:r w:rsidR="00E11A92" w:rsidRPr="00E11A92">
        <w:rPr>
          <w:b/>
          <w:bCs/>
          <w:sz w:val="22"/>
          <w:szCs w:val="22"/>
        </w:rPr>
        <w:t>Cyfronet</w:t>
      </w:r>
      <w:proofErr w:type="spellEnd"/>
      <w:r w:rsidR="00E11A92" w:rsidRPr="00E11A92">
        <w:rPr>
          <w:b/>
          <w:bCs/>
          <w:sz w:val="22"/>
          <w:szCs w:val="22"/>
        </w:rPr>
        <w:t xml:space="preserve"> AGH - Kc-zp.272-426/21</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E11A92" w:rsidRPr="00E11A92">
        <w:rPr>
          <w:b/>
          <w:sz w:val="22"/>
          <w:szCs w:val="22"/>
        </w:rPr>
        <w:t>Kc-zp.272-426/21</w:t>
      </w:r>
      <w:r w:rsidRPr="006A5DF1">
        <w:rPr>
          <w:b/>
          <w:sz w:val="22"/>
          <w:szCs w:val="22"/>
        </w:rPr>
        <w:t>.</w:t>
      </w:r>
    </w:p>
    <w:p w:rsidR="0012774F" w:rsidRDefault="00520165" w:rsidP="00D8461B">
      <w:pPr>
        <w:spacing w:after="240" w:line="276" w:lineRule="auto"/>
        <w:jc w:val="both"/>
        <w:rPr>
          <w:bCs/>
          <w:sz w:val="22"/>
          <w:szCs w:val="22"/>
          <w:lang w:eastAsia="ar-SA"/>
        </w:rPr>
      </w:pPr>
      <w:r w:rsidRPr="006A5DF1">
        <w:rPr>
          <w:sz w:val="22"/>
          <w:szCs w:val="22"/>
        </w:rPr>
        <w:t xml:space="preserve">Zamawiający, </w:t>
      </w:r>
      <w:r w:rsidR="00E11A92" w:rsidRPr="00E11A92">
        <w:rPr>
          <w:b/>
          <w:sz w:val="22"/>
          <w:szCs w:val="22"/>
        </w:rPr>
        <w:t xml:space="preserve">Akademia Górniczo </w:t>
      </w:r>
      <w:r w:rsidR="00EE09DF">
        <w:rPr>
          <w:b/>
          <w:sz w:val="22"/>
          <w:szCs w:val="22"/>
        </w:rPr>
        <w:t>–</w:t>
      </w:r>
      <w:r w:rsidR="00E11A92" w:rsidRPr="00E11A92">
        <w:rPr>
          <w:b/>
          <w:sz w:val="22"/>
          <w:szCs w:val="22"/>
        </w:rPr>
        <w:t xml:space="preserve"> Hutnicza</w:t>
      </w:r>
      <w:r w:rsidR="00EE09DF">
        <w:rPr>
          <w:b/>
          <w:sz w:val="22"/>
          <w:szCs w:val="22"/>
        </w:rPr>
        <w:t xml:space="preserve"> </w:t>
      </w:r>
      <w:r w:rsidR="00E11A92" w:rsidRPr="00E11A92">
        <w:rPr>
          <w:b/>
          <w:sz w:val="22"/>
          <w:szCs w:val="22"/>
        </w:rPr>
        <w:t>im. Stanisława Staszica w Krakowie</w:t>
      </w:r>
      <w:r w:rsidR="00EE09DF">
        <w:rPr>
          <w:b/>
          <w:sz w:val="22"/>
          <w:szCs w:val="22"/>
        </w:rPr>
        <w:t xml:space="preserve">, </w:t>
      </w:r>
      <w:r w:rsidR="00E11A92" w:rsidRPr="00E11A92">
        <w:rPr>
          <w:b/>
          <w:sz w:val="22"/>
          <w:szCs w:val="22"/>
        </w:rPr>
        <w:t>Dział Zamówień Publicznych</w:t>
      </w:r>
      <w:r w:rsidRPr="006A5DF1">
        <w:rPr>
          <w:sz w:val="22"/>
          <w:szCs w:val="22"/>
        </w:rPr>
        <w:t xml:space="preserve">, działając na podstawie art. </w:t>
      </w:r>
      <w:r w:rsidR="0029606A">
        <w:rPr>
          <w:sz w:val="22"/>
          <w:szCs w:val="22"/>
        </w:rPr>
        <w:t>1</w:t>
      </w:r>
      <w:r w:rsidRPr="006A5DF1">
        <w:rPr>
          <w:sz w:val="22"/>
          <w:szCs w:val="22"/>
        </w:rPr>
        <w:t>3</w:t>
      </w:r>
      <w:r w:rsidR="0029606A">
        <w:rPr>
          <w:sz w:val="22"/>
          <w:szCs w:val="22"/>
        </w:rPr>
        <w:t>5</w:t>
      </w:r>
      <w:r w:rsidRPr="006A5DF1">
        <w:rPr>
          <w:sz w:val="22"/>
          <w:szCs w:val="22"/>
        </w:rPr>
        <w:t xml:space="preserve"> ust</w:t>
      </w:r>
      <w:r w:rsidR="00D9049C">
        <w:rPr>
          <w:sz w:val="22"/>
          <w:szCs w:val="22"/>
        </w:rPr>
        <w:t xml:space="preserve">.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 xml:space="preserve">ublicznych </w:t>
      </w:r>
      <w:r w:rsidR="00E11A92" w:rsidRPr="00E11A92">
        <w:rPr>
          <w:sz w:val="22"/>
          <w:szCs w:val="22"/>
        </w:rPr>
        <w:t>(</w:t>
      </w:r>
      <w:proofErr w:type="spellStart"/>
      <w:r w:rsidR="00E11A92" w:rsidRPr="00E11A92">
        <w:rPr>
          <w:sz w:val="22"/>
          <w:szCs w:val="22"/>
        </w:rPr>
        <w:t>t.j</w:t>
      </w:r>
      <w:proofErr w:type="spellEnd"/>
      <w:r w:rsidR="00E11A92" w:rsidRPr="00E11A92">
        <w:rPr>
          <w:sz w:val="22"/>
          <w:szCs w:val="22"/>
        </w:rPr>
        <w:t>. Dz.U. z 2021r. poz. 1129)</w:t>
      </w:r>
      <w:r w:rsidR="00BE7BFD" w:rsidRPr="006A5DF1">
        <w:rPr>
          <w:sz w:val="22"/>
          <w:szCs w:val="22"/>
        </w:rPr>
        <w:t xml:space="preserve">, </w:t>
      </w:r>
      <w:r w:rsidR="00D9049C">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D9049C">
        <w:rPr>
          <w:bCs/>
          <w:sz w:val="22"/>
          <w:szCs w:val="22"/>
          <w:lang w:eastAsia="ar-SA"/>
        </w:rPr>
        <w:t xml:space="preserve"> </w:t>
      </w:r>
      <w:r w:rsidR="00D9049C" w:rsidRPr="006A5DF1">
        <w:rPr>
          <w:sz w:val="22"/>
          <w:szCs w:val="22"/>
        </w:rPr>
        <w:t>wraz z wyjaśnieniami</w:t>
      </w:r>
      <w:r w:rsidR="0012774F" w:rsidRPr="006A5DF1">
        <w:rPr>
          <w:bCs/>
          <w:sz w:val="22"/>
          <w:szCs w:val="22"/>
          <w:lang w:eastAsia="ar-SA"/>
        </w:rPr>
        <w:t>:</w:t>
      </w:r>
    </w:p>
    <w:p w:rsidR="00EE09DF" w:rsidRPr="00EE09DF" w:rsidRDefault="00EE09DF" w:rsidP="00460537">
      <w:pPr>
        <w:jc w:val="both"/>
        <w:rPr>
          <w:rFonts w:eastAsia="Calibri"/>
          <w:sz w:val="22"/>
          <w:szCs w:val="22"/>
          <w:lang w:eastAsia="en-US"/>
        </w:rPr>
      </w:pPr>
      <w:r w:rsidRPr="00EE09DF">
        <w:rPr>
          <w:rFonts w:eastAsia="Calibri"/>
          <w:b/>
          <w:sz w:val="22"/>
          <w:szCs w:val="22"/>
          <w:lang w:eastAsia="en-US"/>
        </w:rPr>
        <w:t>1.</w:t>
      </w:r>
      <w:r w:rsidRPr="00460537">
        <w:rPr>
          <w:rFonts w:eastAsia="Calibri"/>
          <w:sz w:val="22"/>
          <w:szCs w:val="22"/>
          <w:lang w:eastAsia="en-US"/>
        </w:rPr>
        <w:t xml:space="preserve"> </w:t>
      </w:r>
      <w:r w:rsidRPr="00EE09DF">
        <w:rPr>
          <w:rFonts w:eastAsia="Calibri"/>
          <w:sz w:val="22"/>
          <w:szCs w:val="22"/>
          <w:lang w:eastAsia="en-US"/>
        </w:rPr>
        <w:t>Wzór umowy generalnej. Okres trwania umowy ubezpieczenia – wnioskuję o zmianę w ust 3 i 7 parametru 18 m-</w:t>
      </w:r>
      <w:proofErr w:type="spellStart"/>
      <w:r w:rsidRPr="00EE09DF">
        <w:rPr>
          <w:rFonts w:eastAsia="Calibri"/>
          <w:sz w:val="22"/>
          <w:szCs w:val="22"/>
          <w:lang w:eastAsia="en-US"/>
        </w:rPr>
        <w:t>cy</w:t>
      </w:r>
      <w:proofErr w:type="spellEnd"/>
      <w:r w:rsidRPr="00EE09DF">
        <w:rPr>
          <w:rFonts w:eastAsia="Calibri"/>
          <w:sz w:val="22"/>
          <w:szCs w:val="22"/>
          <w:lang w:eastAsia="en-US"/>
        </w:rPr>
        <w:t xml:space="preserve"> na 20 m-</w:t>
      </w:r>
      <w:proofErr w:type="spellStart"/>
      <w:r w:rsidRPr="00EE09DF">
        <w:rPr>
          <w:rFonts w:eastAsia="Calibri"/>
          <w:sz w:val="22"/>
          <w:szCs w:val="22"/>
          <w:lang w:eastAsia="en-US"/>
        </w:rPr>
        <w:t>cy</w:t>
      </w:r>
      <w:proofErr w:type="spellEnd"/>
      <w:r w:rsidRPr="00EE09DF">
        <w:rPr>
          <w:rFonts w:eastAsia="Calibri"/>
          <w:sz w:val="22"/>
          <w:szCs w:val="22"/>
          <w:lang w:eastAsia="en-US"/>
        </w:rPr>
        <w:t xml:space="preserve"> (badanie szkodowości na koniec 20-go zamiast 18 – go miesiąca okresu ubezpieczenia, prawo odmowy do uruchomienia prawa opcji) </w:t>
      </w:r>
    </w:p>
    <w:p w:rsidR="00EE09DF" w:rsidRPr="00460537" w:rsidRDefault="00EE09DF" w:rsidP="00460537">
      <w:pPr>
        <w:jc w:val="both"/>
        <w:rPr>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w:t>
      </w:r>
      <w:r w:rsidRPr="00EE09DF">
        <w:rPr>
          <w:sz w:val="22"/>
          <w:szCs w:val="22"/>
          <w:lang w:eastAsia="en-US"/>
        </w:rPr>
        <w:t xml:space="preserve">informuje, że modyfikuje SWZ w części dotyczącej okresu trwania Umowy Generalnej: okres trwania Umowy Generalnej skrócony został do 12 miesięcy. Tym samym zapis </w:t>
      </w:r>
      <w:r w:rsidRPr="00EE09DF">
        <w:rPr>
          <w:sz w:val="22"/>
          <w:szCs w:val="22"/>
          <w:lang w:eastAsia="en-US"/>
        </w:rPr>
        <w:br/>
        <w:t xml:space="preserve">z ust. 3 i 7 Umowy Generalnej. </w:t>
      </w:r>
    </w:p>
    <w:p w:rsidR="00F77892" w:rsidRPr="00EE09DF" w:rsidRDefault="00F77892" w:rsidP="00460537">
      <w:pPr>
        <w:jc w:val="both"/>
        <w:rPr>
          <w:rFonts w:eastAsia="Calibri"/>
          <w:sz w:val="22"/>
          <w:szCs w:val="22"/>
          <w:lang w:eastAsia="en-US"/>
        </w:rPr>
      </w:pPr>
    </w:p>
    <w:p w:rsidR="00EE09DF" w:rsidRPr="00EE09DF" w:rsidRDefault="00EE09DF" w:rsidP="00460537">
      <w:pPr>
        <w:jc w:val="both"/>
        <w:rPr>
          <w:rFonts w:eastAsia="Calibri"/>
          <w:sz w:val="22"/>
          <w:szCs w:val="22"/>
          <w:lang w:eastAsia="en-US"/>
        </w:rPr>
      </w:pPr>
      <w:r w:rsidRPr="00EE09DF">
        <w:rPr>
          <w:rFonts w:eastAsia="Calibri"/>
          <w:b/>
          <w:sz w:val="22"/>
          <w:szCs w:val="22"/>
          <w:lang w:eastAsia="en-US"/>
        </w:rPr>
        <w:t>2.</w:t>
      </w:r>
      <w:r w:rsidR="00F77892" w:rsidRPr="00460537">
        <w:rPr>
          <w:rFonts w:eastAsia="Calibri"/>
          <w:sz w:val="22"/>
          <w:szCs w:val="22"/>
          <w:lang w:eastAsia="en-US"/>
        </w:rPr>
        <w:t xml:space="preserve"> </w:t>
      </w:r>
      <w:r w:rsidRPr="00EE09DF">
        <w:rPr>
          <w:rFonts w:eastAsia="Calibri"/>
          <w:sz w:val="22"/>
          <w:szCs w:val="22"/>
          <w:lang w:eastAsia="en-US"/>
        </w:rPr>
        <w:t xml:space="preserve">Wnoszę o potwierdzenie, że polisy będą wystawiane na roczne okresy.  </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potwierdza powyższe. </w:t>
      </w:r>
    </w:p>
    <w:p w:rsidR="00F77892" w:rsidRPr="00460537" w:rsidRDefault="00F77892" w:rsidP="00460537">
      <w:pPr>
        <w:jc w:val="both"/>
        <w:rPr>
          <w:rFonts w:eastAsia="Calibri"/>
          <w:sz w:val="22"/>
          <w:szCs w:val="22"/>
          <w:lang w:eastAsia="en-US"/>
        </w:rPr>
      </w:pPr>
    </w:p>
    <w:p w:rsidR="00EE09DF" w:rsidRPr="00EE09DF" w:rsidRDefault="00EE09DF" w:rsidP="00460537">
      <w:pPr>
        <w:jc w:val="both"/>
        <w:rPr>
          <w:rFonts w:eastAsia="Calibri"/>
          <w:sz w:val="22"/>
          <w:szCs w:val="22"/>
          <w:lang w:eastAsia="en-US"/>
        </w:rPr>
      </w:pPr>
      <w:r w:rsidRPr="00EE09DF">
        <w:rPr>
          <w:rFonts w:eastAsia="Calibri"/>
          <w:b/>
          <w:sz w:val="22"/>
          <w:szCs w:val="22"/>
          <w:lang w:eastAsia="en-US"/>
        </w:rPr>
        <w:t>3.</w:t>
      </w:r>
      <w:r w:rsidR="00F77892" w:rsidRPr="00460537">
        <w:rPr>
          <w:rFonts w:eastAsia="Calibri"/>
          <w:sz w:val="22"/>
          <w:szCs w:val="22"/>
          <w:lang w:eastAsia="en-US"/>
        </w:rPr>
        <w:t xml:space="preserve"> </w:t>
      </w:r>
      <w:r w:rsidRPr="00EE09DF">
        <w:rPr>
          <w:rFonts w:eastAsia="Calibri"/>
          <w:sz w:val="22"/>
          <w:szCs w:val="22"/>
          <w:lang w:eastAsia="en-US"/>
        </w:rPr>
        <w:t>OPZ 3.2.1.1.Element I – wnoszę o potwierdzenie, że w ramach Elementu I sprzęt elektroniczny nie jest ubezpieczany na OWU sprzętu elektronicznego , ale OWU mienia od zdarzeń losowych</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lastRenderedPageBreak/>
        <w:t>ODPOWIEDŹ</w:t>
      </w:r>
      <w:r w:rsidRPr="00EE09DF">
        <w:rPr>
          <w:rFonts w:eastAsia="Calibri"/>
          <w:sz w:val="22"/>
          <w:szCs w:val="22"/>
          <w:lang w:eastAsia="en-US"/>
        </w:rPr>
        <w:t>: Zamawiający nie potwierdza powyższego. Zapis w OPZ Załącznik nr 4 o zakresie ubezpieczenia brzmi:</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„Wszystkie Ryzyka fizycznego uszkodzenia. zniszczenia i utraty przedmiotu ubezpieczenia, </w:t>
      </w:r>
      <w:r w:rsidRPr="00EE09DF">
        <w:rPr>
          <w:rFonts w:eastAsia="Calibri"/>
          <w:iCs/>
          <w:sz w:val="22"/>
          <w:szCs w:val="22"/>
          <w:lang w:eastAsia="en-US"/>
        </w:rPr>
        <w:t xml:space="preserve">niezależne od woli Ubezpieczonego zdarzenie przyszłe i niepewne o charakterze nagłym, w wyniku którego powstała szkoda objęta zakresem ubezpieczenia, </w:t>
      </w:r>
      <w:r w:rsidRPr="00EE09DF">
        <w:rPr>
          <w:rFonts w:eastAsia="Calibri"/>
          <w:sz w:val="22"/>
          <w:szCs w:val="22"/>
          <w:lang w:eastAsia="en-US"/>
        </w:rPr>
        <w:t>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w:t>
      </w:r>
    </w:p>
    <w:p w:rsidR="00F77892" w:rsidRPr="00460537" w:rsidRDefault="00F77892" w:rsidP="00460537">
      <w:pPr>
        <w:jc w:val="both"/>
        <w:rPr>
          <w:rFonts w:eastAsia="Calibri"/>
          <w:noProof/>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4.</w:t>
      </w:r>
      <w:r w:rsidR="00F77892" w:rsidRPr="00460537">
        <w:rPr>
          <w:rFonts w:eastAsia="Calibri"/>
          <w:noProof/>
          <w:sz w:val="22"/>
          <w:szCs w:val="22"/>
          <w:lang w:eastAsia="en-US"/>
        </w:rPr>
        <w:t xml:space="preserve"> </w:t>
      </w:r>
      <w:r w:rsidRPr="00EE09DF">
        <w:rPr>
          <w:rFonts w:eastAsia="Calibri"/>
          <w:noProof/>
          <w:sz w:val="22"/>
          <w:szCs w:val="22"/>
          <w:lang w:eastAsia="en-US"/>
        </w:rPr>
        <w:t>Wnoszę o wyodrębnienie i uaktualnienie na dzień 12.10.2021r. szkodowości (odszkodowania i rezerwy) w ubezpieczeniu sprzętu elektronicznego (Zadanie 1 Element II) w poszczególnych latach za okres ostatnich 5 lat.</w:t>
      </w:r>
    </w:p>
    <w:p w:rsidR="00EE09DF" w:rsidRPr="00EE09DF" w:rsidRDefault="00EE09DF" w:rsidP="00460537">
      <w:pPr>
        <w:jc w:val="both"/>
        <w:rPr>
          <w:rFonts w:eastAsia="Calibri"/>
          <w:noProof/>
          <w:sz w:val="22"/>
          <w:szCs w:val="22"/>
          <w:lang w:eastAsia="en-US"/>
        </w:rPr>
      </w:pPr>
      <w:r w:rsidRPr="00EE09DF">
        <w:rPr>
          <w:rFonts w:eastAsia="Calibri"/>
          <w:noProof/>
          <w:sz w:val="22"/>
          <w:szCs w:val="22"/>
          <w:lang w:eastAsia="en-US"/>
        </w:rPr>
        <w:t>Wnosimy o podanie przyczyn i okoloczności szkód o największej wartości z ostatnich 3 lat, w szczególności  z bieżącego roku polisowego</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informuje, że szkodowość z zakresu Zadania 1 opublikował 25.10.2021 r., ze statusem na 13.10.2021 r. Załącznik zawiera informacje wymagane pytaniem. </w:t>
      </w:r>
    </w:p>
    <w:p w:rsidR="00F77892" w:rsidRPr="00EE09DF" w:rsidRDefault="00F77892" w:rsidP="00460537">
      <w:pPr>
        <w:jc w:val="both"/>
        <w:rPr>
          <w:rFonts w:eastAsia="Calibri"/>
          <w:sz w:val="22"/>
          <w:szCs w:val="22"/>
          <w:lang w:eastAsia="en-US"/>
        </w:rPr>
      </w:pPr>
    </w:p>
    <w:p w:rsidR="00F77892" w:rsidRPr="00460537" w:rsidRDefault="00EE09DF" w:rsidP="00460537">
      <w:pPr>
        <w:jc w:val="center"/>
        <w:rPr>
          <w:rFonts w:eastAsia="Calibri"/>
          <w:b/>
          <w:noProof/>
          <w:sz w:val="22"/>
          <w:szCs w:val="22"/>
          <w:u w:val="single"/>
          <w:lang w:eastAsia="en-US"/>
        </w:rPr>
      </w:pPr>
      <w:r w:rsidRPr="00EE09DF">
        <w:rPr>
          <w:rFonts w:eastAsia="Calibri"/>
          <w:b/>
          <w:sz w:val="22"/>
          <w:szCs w:val="22"/>
          <w:u w:val="single"/>
          <w:lang w:eastAsia="en-US"/>
        </w:rPr>
        <w:t>3.2.1.2.Element II:</w:t>
      </w: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5.</w:t>
      </w:r>
      <w:r w:rsidR="00F77892" w:rsidRPr="00460537">
        <w:rPr>
          <w:rFonts w:eastAsia="Calibri"/>
          <w:noProof/>
          <w:sz w:val="22"/>
          <w:szCs w:val="22"/>
          <w:lang w:eastAsia="en-US"/>
        </w:rPr>
        <w:t xml:space="preserve"> </w:t>
      </w:r>
      <w:r w:rsidRPr="00EE09DF">
        <w:rPr>
          <w:rFonts w:eastAsia="Calibri"/>
          <w:sz w:val="22"/>
          <w:szCs w:val="22"/>
          <w:lang w:eastAsia="en-US"/>
        </w:rPr>
        <w:t>3.2.1.2.Element II</w:t>
      </w:r>
      <w:r w:rsidRPr="00EE09DF">
        <w:rPr>
          <w:rFonts w:eastAsia="Calibri"/>
          <w:noProof/>
          <w:sz w:val="22"/>
          <w:szCs w:val="22"/>
          <w:lang w:eastAsia="en-US"/>
        </w:rPr>
        <w:t xml:space="preserve"> Wnosimy o podanie min. 3 lokalizacji o największej wartości sprzętu elektronicznego z podaniem łącznej sumy ubepzieczenia sprzętu w poszczególnych lokalizacjach. </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informuje, że nie posiada narzędzi i uprawnień do rzetelnego </w:t>
      </w:r>
      <w:r w:rsidRPr="00EE09DF">
        <w:rPr>
          <w:rFonts w:eastAsia="Calibri"/>
          <w:sz w:val="22"/>
          <w:szCs w:val="22"/>
          <w:lang w:eastAsia="en-US"/>
        </w:rPr>
        <w:br/>
        <w:t>i dokładnego oszacowania łącznej wartości mienia w każdej lokalizacji.  Prawdopodobnie, lokalizacjami o największej wartości mienia są:</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Kompleks budynków A1-A4-al. Mickiewicza 30, kompleks budynków B1-B8-al. Mickiewicza 30 </w:t>
      </w:r>
      <w:r w:rsidRPr="00EE09DF">
        <w:rPr>
          <w:rFonts w:eastAsia="Calibri"/>
          <w:sz w:val="22"/>
          <w:szCs w:val="22"/>
          <w:lang w:eastAsia="en-US"/>
        </w:rPr>
        <w:br/>
        <w:t xml:space="preserve">i ul. Czarnowiejska, Kraków, ul. Nawojki 11 i Nawojki 11A, budynek A0-al. Mickiewicza 30, Centrum Energetyki C5-ul. Czarnowiejska 36, budynek D16-ul. Kawiory 30.  Łączna wartość mienia w każdej </w:t>
      </w:r>
      <w:r w:rsidRPr="00EE09DF">
        <w:rPr>
          <w:rFonts w:eastAsia="Calibri"/>
          <w:sz w:val="22"/>
          <w:szCs w:val="22"/>
          <w:lang w:eastAsia="en-US"/>
        </w:rPr>
        <w:br/>
        <w:t xml:space="preserve">z tych lokalizacji prawdopodobnie nie przekracza 250 mln zł. </w:t>
      </w:r>
    </w:p>
    <w:p w:rsidR="00F77892" w:rsidRPr="00460537" w:rsidRDefault="00F77892" w:rsidP="00460537">
      <w:pPr>
        <w:jc w:val="both"/>
        <w:rPr>
          <w:rFonts w:eastAsia="Calibri"/>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sz w:val="22"/>
          <w:szCs w:val="22"/>
          <w:lang w:eastAsia="en-US"/>
        </w:rPr>
        <w:t>6.</w:t>
      </w:r>
      <w:r w:rsidR="00F77892" w:rsidRPr="00460537">
        <w:rPr>
          <w:rFonts w:eastAsia="Calibri"/>
          <w:sz w:val="22"/>
          <w:szCs w:val="22"/>
          <w:lang w:eastAsia="en-US"/>
        </w:rPr>
        <w:t xml:space="preserve"> </w:t>
      </w:r>
      <w:r w:rsidRPr="00EE09DF">
        <w:rPr>
          <w:rFonts w:eastAsia="Calibri"/>
          <w:sz w:val="22"/>
          <w:szCs w:val="22"/>
          <w:lang w:eastAsia="en-US"/>
        </w:rPr>
        <w:t>3.2.1.2.Element II</w:t>
      </w:r>
      <w:r w:rsidRPr="00EE09DF">
        <w:rPr>
          <w:rFonts w:eastAsia="Calibri"/>
          <w:noProof/>
          <w:sz w:val="22"/>
          <w:szCs w:val="22"/>
          <w:lang w:eastAsia="en-US"/>
        </w:rPr>
        <w:t xml:space="preserve"> Wnosimy o informację czy w ramach Zadania 1 Element II są lub mogą być zgłoszone do ubezpieczenia drony lub inne obiekty latające bezzałogowe. Jeśli tak, wnosimy o ich wyłączenie z ubezpieczenia  w ogóle lub przynajmniej w trakcie lotu, wówczas wnosimy o podanie ilości i wartości takiego mienia.</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potwierdza, że posiada drony.  Przedmioty te są przedmiotem ubezpieczenia specjalistycznego, na czas lotu i ich użytkowania.  W czasie ich składowania </w:t>
      </w:r>
      <w:r w:rsidRPr="00EE09DF">
        <w:rPr>
          <w:rFonts w:eastAsia="Calibri"/>
          <w:sz w:val="22"/>
          <w:szCs w:val="22"/>
          <w:lang w:eastAsia="en-US"/>
        </w:rPr>
        <w:br/>
        <w:t xml:space="preserve">w lokalizacjach użytkowanych przez Zamawiającego drony pozostają przedmiotem ubezpieczenia w niniejszym postępowaniu. </w:t>
      </w:r>
    </w:p>
    <w:p w:rsidR="00F77892" w:rsidRPr="00EE09DF" w:rsidRDefault="00F77892" w:rsidP="00460537">
      <w:pPr>
        <w:jc w:val="both"/>
        <w:rPr>
          <w:rFonts w:eastAsia="Calibri"/>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7.</w:t>
      </w:r>
      <w:r w:rsidR="00F77892" w:rsidRPr="00460537">
        <w:rPr>
          <w:rFonts w:eastAsia="Calibri"/>
          <w:noProof/>
          <w:sz w:val="22"/>
          <w:szCs w:val="22"/>
          <w:lang w:eastAsia="en-US"/>
        </w:rPr>
        <w:t xml:space="preserve"> </w:t>
      </w:r>
      <w:r w:rsidRPr="00EE09DF">
        <w:rPr>
          <w:rFonts w:eastAsia="Calibri"/>
          <w:sz w:val="22"/>
          <w:szCs w:val="22"/>
          <w:lang w:eastAsia="en-US"/>
        </w:rPr>
        <w:t>3.2.1.2.Element II</w:t>
      </w:r>
      <w:r w:rsidRPr="00EE09DF">
        <w:rPr>
          <w:rFonts w:eastAsia="Calibri"/>
          <w:noProof/>
          <w:sz w:val="22"/>
          <w:szCs w:val="22"/>
          <w:lang w:eastAsia="en-US"/>
        </w:rPr>
        <w:t xml:space="preserve"> Wnosimy o informacje czy i jaki sprzęt elektroniczny , o jakiej wartości składowany jest lub użytkowany poniżej poziomu gruntu.</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informuje, że publikuje Załącznik nr 13 jako odpowiedź na pytanie. </w:t>
      </w: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lastRenderedPageBreak/>
        <w:t>8.</w:t>
      </w:r>
      <w:r w:rsidR="00F77892" w:rsidRPr="00460537">
        <w:rPr>
          <w:rFonts w:eastAsia="Calibri"/>
          <w:noProof/>
          <w:sz w:val="22"/>
          <w:szCs w:val="22"/>
          <w:lang w:eastAsia="en-US"/>
        </w:rPr>
        <w:t xml:space="preserve"> </w:t>
      </w:r>
      <w:r w:rsidRPr="00EE09DF">
        <w:rPr>
          <w:rFonts w:eastAsia="Calibri"/>
          <w:sz w:val="22"/>
          <w:szCs w:val="22"/>
          <w:lang w:eastAsia="en-US"/>
        </w:rPr>
        <w:t>3.2.1.2.Element II</w:t>
      </w:r>
      <w:r w:rsidRPr="00EE09DF">
        <w:rPr>
          <w:rFonts w:eastAsia="Calibri"/>
          <w:noProof/>
          <w:sz w:val="22"/>
          <w:szCs w:val="22"/>
          <w:lang w:eastAsia="en-US"/>
        </w:rPr>
        <w:t xml:space="preserve"> Wnosimy o informacje czy i jaki sprzęt elektroniczny jest użytkowany lub zainstalowany na jednostkach pływających. Jeśli tak, wnosimy o wskazanie zakresu terytorialnego i wprowadzenie limitu odpowiedzialności 500 tys zł  na jedno i wszystkie zdarzenia</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informuje, że jednostki pływające są przedmiotem ubezpieczenia w oddzielnym Zadania niniejszego postępowania. </w:t>
      </w:r>
    </w:p>
    <w:p w:rsidR="00F77892" w:rsidRPr="00EE09DF" w:rsidRDefault="00F77892" w:rsidP="00460537">
      <w:pPr>
        <w:jc w:val="both"/>
        <w:rPr>
          <w:rFonts w:eastAsia="Calibri"/>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9.</w:t>
      </w:r>
      <w:r w:rsidR="00F77892" w:rsidRPr="00460537">
        <w:rPr>
          <w:rFonts w:eastAsia="Calibri"/>
          <w:noProof/>
          <w:sz w:val="22"/>
          <w:szCs w:val="22"/>
          <w:lang w:eastAsia="en-US"/>
        </w:rPr>
        <w:t xml:space="preserve"> </w:t>
      </w:r>
      <w:r w:rsidRPr="00EE09DF">
        <w:rPr>
          <w:rFonts w:eastAsia="Calibri"/>
          <w:sz w:val="22"/>
          <w:szCs w:val="22"/>
          <w:lang w:eastAsia="en-US"/>
        </w:rPr>
        <w:t>3.2.1.2.Element II</w:t>
      </w:r>
      <w:r w:rsidRPr="00EE09DF">
        <w:rPr>
          <w:rFonts w:eastAsia="Calibri"/>
          <w:noProof/>
          <w:sz w:val="22"/>
          <w:szCs w:val="22"/>
          <w:lang w:eastAsia="en-US"/>
        </w:rPr>
        <w:t xml:space="preserve"> Wnosimy o potwierdzenie, że sprzęt elektroniczny nie jest ubezpieczony pod ziemią w kopalni. W przeciwnym wypadku wnosimy o informację co to za sprzęt, jakiej wartości i gdzie się znajduje.</w:t>
      </w:r>
    </w:p>
    <w:p w:rsidR="00EE09DF" w:rsidRPr="00460537" w:rsidRDefault="00EE09DF" w:rsidP="00460537">
      <w:pPr>
        <w:jc w:val="both"/>
        <w:rPr>
          <w:rFonts w:eastAsia="Calibri"/>
          <w:bCs/>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w:t>
      </w:r>
      <w:r w:rsidRPr="00EE09DF">
        <w:rPr>
          <w:rFonts w:eastAsia="Calibri"/>
          <w:bCs/>
          <w:sz w:val="22"/>
          <w:szCs w:val="22"/>
          <w:lang w:eastAsia="en-US"/>
        </w:rPr>
        <w:t xml:space="preserve">Akademia Górniczo-Hutnicza posiada sprzęt elektroniczny, który jest wykorzystywany pod ziemią: Wydział Geodezji Górniczej i Inżynierii Środowiska wykorzystuje m.in </w:t>
      </w:r>
      <w:proofErr w:type="spellStart"/>
      <w:r w:rsidRPr="00EE09DF">
        <w:rPr>
          <w:rFonts w:eastAsia="Calibri"/>
          <w:bCs/>
          <w:sz w:val="22"/>
          <w:szCs w:val="22"/>
          <w:lang w:eastAsia="en-US"/>
        </w:rPr>
        <w:t>Gyromat</w:t>
      </w:r>
      <w:proofErr w:type="spellEnd"/>
      <w:r w:rsidRPr="00EE09DF">
        <w:rPr>
          <w:rFonts w:eastAsia="Calibri"/>
          <w:bCs/>
          <w:sz w:val="22"/>
          <w:szCs w:val="22"/>
          <w:lang w:eastAsia="en-US"/>
        </w:rPr>
        <w:t xml:space="preserve"> o wartości wraz z wyposażeniem ok. 300.000 zł, Wydział Inżynierii Lądowej i Gospodarki Zasobami wykorzystuje 2 wiertnice o wartości 20.000 zł każda oraz sondę endoskopową o wartości 100.000 zł. Aktualnie sprzęt wykorzystywany jest wyłącznie w Polsce</w:t>
      </w:r>
      <w:r w:rsidR="00F77892" w:rsidRPr="00460537">
        <w:rPr>
          <w:rFonts w:eastAsia="Calibri"/>
          <w:bCs/>
          <w:sz w:val="22"/>
          <w:szCs w:val="22"/>
          <w:lang w:eastAsia="en-US"/>
        </w:rPr>
        <w:t>.</w:t>
      </w:r>
    </w:p>
    <w:p w:rsidR="00F77892" w:rsidRPr="00EE09DF" w:rsidRDefault="00F77892" w:rsidP="00460537">
      <w:pPr>
        <w:jc w:val="both"/>
        <w:rPr>
          <w:rFonts w:eastAsia="Calibri"/>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10.</w:t>
      </w:r>
      <w:r w:rsidRPr="00EE09DF">
        <w:rPr>
          <w:rFonts w:eastAsia="Calibri"/>
          <w:sz w:val="22"/>
          <w:szCs w:val="22"/>
          <w:lang w:eastAsia="en-US"/>
        </w:rPr>
        <w:t xml:space="preserve"> 3.2.1.2.Element II </w:t>
      </w:r>
      <w:r w:rsidRPr="00EE09DF">
        <w:rPr>
          <w:rFonts w:eastAsia="Calibri"/>
          <w:noProof/>
          <w:sz w:val="22"/>
          <w:szCs w:val="22"/>
          <w:lang w:eastAsia="en-US"/>
        </w:rPr>
        <w:t xml:space="preserve">W celu właściwej oceny ryzyka wnosimy o podanie łącznej, pełnej wartości </w:t>
      </w:r>
      <w:r w:rsidRPr="00EE09DF">
        <w:rPr>
          <w:rFonts w:eastAsia="Calibri"/>
          <w:sz w:val="22"/>
          <w:szCs w:val="22"/>
          <w:lang w:eastAsia="en-US"/>
        </w:rPr>
        <w:t xml:space="preserve">sprzętu eksploatowanego poza terenem ACK </w:t>
      </w:r>
      <w:proofErr w:type="spellStart"/>
      <w:r w:rsidRPr="00EE09DF">
        <w:rPr>
          <w:rFonts w:eastAsia="Calibri"/>
          <w:sz w:val="22"/>
          <w:szCs w:val="22"/>
          <w:lang w:eastAsia="en-US"/>
        </w:rPr>
        <w:t>Cyfronet</w:t>
      </w:r>
      <w:proofErr w:type="spellEnd"/>
      <w:r w:rsidRPr="00EE09DF">
        <w:rPr>
          <w:rFonts w:eastAsia="Calibri"/>
          <w:sz w:val="22"/>
          <w:szCs w:val="22"/>
          <w:lang w:eastAsia="en-US"/>
        </w:rPr>
        <w:t xml:space="preserve"> AGH, z wyszczególnieniem wartości światłowodów  (np. na trasach </w:t>
      </w:r>
      <w:r w:rsidRPr="00EE09DF">
        <w:rPr>
          <w:rFonts w:eastAsia="Calibri"/>
          <w:noProof/>
          <w:sz w:val="22"/>
          <w:szCs w:val="22"/>
          <w:lang w:eastAsia="en-US"/>
        </w:rPr>
        <w:t>ś</w:t>
      </w:r>
      <w:r w:rsidRPr="00EE09DF">
        <w:rPr>
          <w:rFonts w:eastAsia="Calibri"/>
          <w:sz w:val="22"/>
          <w:szCs w:val="22"/>
          <w:lang w:eastAsia="en-US"/>
        </w:rPr>
        <w:t xml:space="preserve">wiatłowodowych, sprzętu koniecznego do obsługi sieci internetowej) oraz sprzętu elektronicznego </w:t>
      </w:r>
      <w:r w:rsidRPr="00EE09DF">
        <w:rPr>
          <w:rFonts w:eastAsia="Calibri"/>
          <w:iCs/>
          <w:sz w:val="22"/>
          <w:szCs w:val="22"/>
          <w:lang w:eastAsia="en-US"/>
        </w:rPr>
        <w:t>nie zaliczanego do środków trwałych (wartość do 10.000 zł)</w:t>
      </w:r>
      <w:r w:rsidRPr="00EE09DF">
        <w:rPr>
          <w:rFonts w:eastAsia="Calibri"/>
          <w:sz w:val="22"/>
          <w:szCs w:val="22"/>
          <w:lang w:eastAsia="en-US"/>
        </w:rPr>
        <w:t xml:space="preserve"> ACK </w:t>
      </w:r>
      <w:proofErr w:type="spellStart"/>
      <w:r w:rsidRPr="00EE09DF">
        <w:rPr>
          <w:rFonts w:eastAsia="Calibri"/>
          <w:sz w:val="22"/>
          <w:szCs w:val="22"/>
          <w:lang w:eastAsia="en-US"/>
        </w:rPr>
        <w:t>Cyfronet</w:t>
      </w:r>
      <w:proofErr w:type="spellEnd"/>
      <w:r w:rsidRPr="00EE09DF">
        <w:rPr>
          <w:rFonts w:eastAsia="Calibri"/>
          <w:sz w:val="22"/>
          <w:szCs w:val="22"/>
          <w:lang w:eastAsia="en-US"/>
        </w:rPr>
        <w:t xml:space="preserve"> AGH</w:t>
      </w:r>
      <w:r w:rsidRPr="00EE09DF">
        <w:rPr>
          <w:rFonts w:eastAsia="Calibri"/>
          <w:noProof/>
          <w:sz w:val="22"/>
          <w:szCs w:val="22"/>
          <w:lang w:eastAsia="en-US"/>
        </w:rPr>
        <w:t>.</w:t>
      </w:r>
    </w:p>
    <w:p w:rsidR="00EE09DF" w:rsidRPr="00EE09DF" w:rsidRDefault="00EE09DF" w:rsidP="00460537">
      <w:pPr>
        <w:jc w:val="both"/>
        <w:rPr>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w:t>
      </w:r>
      <w:r w:rsidRPr="00EE09DF">
        <w:rPr>
          <w:rFonts w:eastAsia="Calibri"/>
          <w:sz w:val="22"/>
          <w:szCs w:val="22"/>
          <w:lang w:eastAsia="en-GB"/>
        </w:rPr>
        <w:t xml:space="preserve">Zamawiający </w:t>
      </w:r>
      <w:r w:rsidRPr="00EE09DF">
        <w:rPr>
          <w:sz w:val="22"/>
          <w:szCs w:val="22"/>
          <w:lang w:eastAsia="en-US"/>
        </w:rPr>
        <w:t xml:space="preserve">informuje, że nie posiada narzędzia, umożliwiającego przygotowanie szczegółowego wykazu sprzętu elektronicznego.  Sprzęt o wartości ponad 500.000 zł został wyszczególniony w Załącznikach do SWZ.  Natomiast, pozostała część sprzętu elektronicznego zarejestrowana jest jako środek trwały lub mienie nisko cenne (wg obecnych przepisów rachunkowych: sprzęt o wartości do 10.000 zł).  Dla tych przedmiotów ubezpieczenia wprowadzono w SWZ ograniczenie odpowiedzialności Ubezpieczyciela.  Przyjmując 70% dokładności wyliczenia wartości można przyjąć, że wartość mienia w żadnej z lokalizacji nie przekracza wartości 250 mln zł.   </w:t>
      </w:r>
    </w:p>
    <w:p w:rsidR="00EE09DF" w:rsidRPr="00EE09DF" w:rsidRDefault="00EE09DF" w:rsidP="00460537">
      <w:pPr>
        <w:jc w:val="both"/>
        <w:rPr>
          <w:rFonts w:eastAsia="Calibri"/>
          <w:sz w:val="22"/>
          <w:szCs w:val="22"/>
          <w:lang w:eastAsia="en-GB"/>
        </w:rPr>
      </w:pPr>
      <w:r w:rsidRPr="00EE09DF">
        <w:rPr>
          <w:rFonts w:eastAsia="Calibri"/>
          <w:sz w:val="22"/>
          <w:szCs w:val="22"/>
          <w:lang w:eastAsia="en-GB"/>
        </w:rPr>
        <w:t xml:space="preserve">W zakresie pytania o światłowody Zamawiający przedstawia następujące odpowiedzi: </w:t>
      </w:r>
    </w:p>
    <w:p w:rsidR="00EE09DF" w:rsidRPr="00460537" w:rsidRDefault="00EE09DF" w:rsidP="00460537">
      <w:pPr>
        <w:jc w:val="both"/>
        <w:rPr>
          <w:rFonts w:eastAsia="Calibri"/>
          <w:bCs/>
          <w:iCs/>
          <w:sz w:val="22"/>
          <w:szCs w:val="22"/>
          <w:lang w:eastAsia="en-US"/>
        </w:rPr>
      </w:pPr>
      <w:r w:rsidRPr="00460537">
        <w:rPr>
          <w:rFonts w:eastAsia="Calibri"/>
          <w:bCs/>
          <w:iCs/>
          <w:sz w:val="22"/>
          <w:szCs w:val="22"/>
          <w:lang w:eastAsia="en-US"/>
        </w:rPr>
        <w:t>- wartość sieci światłowodowej: 11.558.762,73 zł (wg wartości księgowej brutto)</w:t>
      </w:r>
    </w:p>
    <w:p w:rsidR="00EE09DF" w:rsidRPr="00460537" w:rsidRDefault="00EE09DF" w:rsidP="00460537">
      <w:pPr>
        <w:jc w:val="both"/>
        <w:rPr>
          <w:rFonts w:eastAsia="Calibri"/>
          <w:bCs/>
          <w:iCs/>
          <w:sz w:val="22"/>
          <w:szCs w:val="22"/>
          <w:lang w:eastAsia="en-US"/>
        </w:rPr>
      </w:pPr>
      <w:r w:rsidRPr="00460537">
        <w:rPr>
          <w:rFonts w:eastAsia="Calibri"/>
          <w:bCs/>
          <w:iCs/>
          <w:sz w:val="22"/>
          <w:szCs w:val="22"/>
          <w:lang w:eastAsia="en-US"/>
        </w:rPr>
        <w:t xml:space="preserve"> - sumaryczna długość ułożonych światłowodów - 190 000 </w:t>
      </w:r>
      <w:proofErr w:type="spellStart"/>
      <w:r w:rsidRPr="00460537">
        <w:rPr>
          <w:rFonts w:eastAsia="Calibri"/>
          <w:bCs/>
          <w:iCs/>
          <w:sz w:val="22"/>
          <w:szCs w:val="22"/>
          <w:lang w:eastAsia="en-US"/>
        </w:rPr>
        <w:t>mb</w:t>
      </w:r>
      <w:proofErr w:type="spellEnd"/>
    </w:p>
    <w:p w:rsidR="00EE09DF" w:rsidRPr="00460537" w:rsidRDefault="00EE09DF" w:rsidP="00460537">
      <w:pPr>
        <w:jc w:val="both"/>
        <w:rPr>
          <w:rFonts w:eastAsia="Calibri"/>
          <w:bCs/>
          <w:iCs/>
          <w:sz w:val="22"/>
          <w:szCs w:val="22"/>
          <w:lang w:eastAsia="en-US"/>
        </w:rPr>
      </w:pPr>
      <w:r w:rsidRPr="00460537">
        <w:rPr>
          <w:rFonts w:eastAsia="Calibri"/>
          <w:bCs/>
          <w:iCs/>
          <w:sz w:val="22"/>
          <w:szCs w:val="22"/>
          <w:lang w:eastAsia="en-US"/>
        </w:rPr>
        <w:t xml:space="preserve"> - długość posiadanej kanalizacji - 61 000 </w:t>
      </w:r>
      <w:proofErr w:type="spellStart"/>
      <w:r w:rsidRPr="00460537">
        <w:rPr>
          <w:rFonts w:eastAsia="Calibri"/>
          <w:bCs/>
          <w:iCs/>
          <w:sz w:val="22"/>
          <w:szCs w:val="22"/>
          <w:lang w:eastAsia="en-US"/>
        </w:rPr>
        <w:t>mb</w:t>
      </w:r>
      <w:proofErr w:type="spellEnd"/>
    </w:p>
    <w:p w:rsidR="00EE09DF" w:rsidRPr="00460537" w:rsidRDefault="00EE09DF" w:rsidP="00460537">
      <w:pPr>
        <w:jc w:val="both"/>
        <w:rPr>
          <w:rFonts w:eastAsia="Calibri"/>
          <w:bCs/>
          <w:iCs/>
          <w:sz w:val="22"/>
          <w:szCs w:val="22"/>
          <w:lang w:eastAsia="en-US"/>
        </w:rPr>
      </w:pPr>
      <w:r w:rsidRPr="00460537">
        <w:rPr>
          <w:rFonts w:eastAsia="Calibri"/>
          <w:bCs/>
          <w:iCs/>
          <w:sz w:val="22"/>
          <w:szCs w:val="22"/>
          <w:lang w:eastAsia="en-US"/>
        </w:rPr>
        <w:t xml:space="preserve"> - długość światłowodów ułożonych napowietrznie - 13 500 </w:t>
      </w:r>
      <w:proofErr w:type="spellStart"/>
      <w:r w:rsidRPr="00460537">
        <w:rPr>
          <w:rFonts w:eastAsia="Calibri"/>
          <w:bCs/>
          <w:iCs/>
          <w:sz w:val="22"/>
          <w:szCs w:val="22"/>
          <w:lang w:eastAsia="en-US"/>
        </w:rPr>
        <w:t>mb</w:t>
      </w:r>
      <w:proofErr w:type="spellEnd"/>
    </w:p>
    <w:p w:rsidR="00EE09DF" w:rsidRPr="00460537" w:rsidRDefault="00EE09DF" w:rsidP="00460537">
      <w:pPr>
        <w:jc w:val="both"/>
        <w:rPr>
          <w:rFonts w:eastAsia="Calibri"/>
          <w:bCs/>
          <w:iCs/>
          <w:sz w:val="22"/>
          <w:szCs w:val="22"/>
          <w:lang w:eastAsia="en-US"/>
        </w:rPr>
      </w:pPr>
      <w:r w:rsidRPr="00460537">
        <w:rPr>
          <w:rFonts w:eastAsia="Calibri"/>
          <w:bCs/>
          <w:iCs/>
          <w:sz w:val="22"/>
          <w:szCs w:val="22"/>
          <w:lang w:eastAsia="en-US"/>
        </w:rPr>
        <w:t xml:space="preserve"> - długość światłowodów ułożonych w kanalizacji ściekowej - 4 000 </w:t>
      </w:r>
      <w:proofErr w:type="spellStart"/>
      <w:r w:rsidRPr="00460537">
        <w:rPr>
          <w:rFonts w:eastAsia="Calibri"/>
          <w:bCs/>
          <w:iCs/>
          <w:sz w:val="22"/>
          <w:szCs w:val="22"/>
          <w:lang w:eastAsia="en-US"/>
        </w:rPr>
        <w:t>mb</w:t>
      </w:r>
      <w:proofErr w:type="spellEnd"/>
    </w:p>
    <w:p w:rsidR="00EE09DF" w:rsidRPr="00460537" w:rsidRDefault="00EE09DF" w:rsidP="00460537">
      <w:pPr>
        <w:jc w:val="both"/>
        <w:rPr>
          <w:rFonts w:eastAsia="Calibri"/>
          <w:bCs/>
          <w:iCs/>
          <w:sz w:val="22"/>
          <w:szCs w:val="22"/>
          <w:lang w:eastAsia="en-US"/>
        </w:rPr>
      </w:pPr>
      <w:r w:rsidRPr="00460537">
        <w:rPr>
          <w:rFonts w:eastAsia="Calibri"/>
          <w:bCs/>
          <w:iCs/>
          <w:sz w:val="22"/>
          <w:szCs w:val="22"/>
          <w:lang w:eastAsia="en-US"/>
        </w:rPr>
        <w:t xml:space="preserve"> - sieć światłowodowa jest zlokalizowana w Krakowie i Tarnowie.</w:t>
      </w:r>
    </w:p>
    <w:p w:rsidR="00EE09DF" w:rsidRPr="00EE09DF" w:rsidRDefault="00EE09DF" w:rsidP="00460537">
      <w:pPr>
        <w:autoSpaceDE w:val="0"/>
        <w:autoSpaceDN w:val="0"/>
        <w:adjustRightInd w:val="0"/>
        <w:jc w:val="both"/>
        <w:rPr>
          <w:rFonts w:eastAsia="Calibri"/>
          <w:sz w:val="22"/>
          <w:szCs w:val="22"/>
          <w:lang w:eastAsia="en-US"/>
        </w:rPr>
      </w:pPr>
    </w:p>
    <w:p w:rsidR="00EE09DF" w:rsidRPr="00EE09DF" w:rsidRDefault="00EE09DF" w:rsidP="00460537">
      <w:pPr>
        <w:autoSpaceDE w:val="0"/>
        <w:autoSpaceDN w:val="0"/>
        <w:adjustRightInd w:val="0"/>
        <w:jc w:val="both"/>
        <w:rPr>
          <w:rFonts w:eastAsia="Calibri"/>
          <w:sz w:val="22"/>
          <w:szCs w:val="22"/>
          <w:lang w:eastAsia="en-US"/>
        </w:rPr>
      </w:pPr>
      <w:r w:rsidRPr="00EE09DF">
        <w:rPr>
          <w:rFonts w:eastAsia="Calibri"/>
          <w:b/>
          <w:sz w:val="22"/>
          <w:szCs w:val="22"/>
          <w:lang w:eastAsia="en-US"/>
        </w:rPr>
        <w:t>11.</w:t>
      </w:r>
      <w:r w:rsidR="00F77892" w:rsidRPr="00460537">
        <w:rPr>
          <w:rFonts w:eastAsia="Calibri"/>
          <w:sz w:val="22"/>
          <w:szCs w:val="22"/>
          <w:lang w:eastAsia="en-US"/>
        </w:rPr>
        <w:t xml:space="preserve"> </w:t>
      </w:r>
      <w:r w:rsidRPr="00EE09DF">
        <w:rPr>
          <w:rFonts w:eastAsia="Calibri"/>
          <w:sz w:val="22"/>
          <w:szCs w:val="22"/>
          <w:lang w:eastAsia="en-US"/>
        </w:rPr>
        <w:t xml:space="preserve">3.2.1.2.Element II – wnosimy o potwierdzenie, że intencją Zamawiającego jest objęcie ochroną wyłącznie nagłego, nieprzewidzianego i niezależnego od woli </w:t>
      </w:r>
      <w:r w:rsidRPr="00EE09DF">
        <w:rPr>
          <w:rFonts w:eastAsia="Calibri"/>
          <w:bCs/>
          <w:sz w:val="22"/>
          <w:szCs w:val="22"/>
          <w:lang w:eastAsia="en-US"/>
        </w:rPr>
        <w:t xml:space="preserve">Ubezpieczającego </w:t>
      </w:r>
      <w:r w:rsidRPr="00EE09DF">
        <w:rPr>
          <w:rFonts w:eastAsia="Calibri"/>
          <w:sz w:val="22"/>
          <w:szCs w:val="22"/>
          <w:lang w:eastAsia="en-US"/>
        </w:rPr>
        <w:t xml:space="preserve">zdarzenia powodującego </w:t>
      </w:r>
      <w:r w:rsidRPr="00EE09DF">
        <w:rPr>
          <w:rFonts w:eastAsia="Calibri"/>
          <w:bCs/>
          <w:sz w:val="22"/>
          <w:szCs w:val="22"/>
          <w:lang w:eastAsia="en-US"/>
        </w:rPr>
        <w:t xml:space="preserve">szkodę </w:t>
      </w:r>
      <w:r w:rsidRPr="00EE09DF">
        <w:rPr>
          <w:rFonts w:eastAsia="Calibri"/>
          <w:sz w:val="22"/>
          <w:szCs w:val="22"/>
          <w:lang w:eastAsia="en-US"/>
        </w:rPr>
        <w:t>w przedmiocie ubezpieczenia, tzn. Zamawiający nie oczekuje ochrony za szkody spowodowane powolnym oddziaływaniem czynników.</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potwierdza powyższe i na potwierdzenie powyższego cytuje OPZ:</w:t>
      </w:r>
    </w:p>
    <w:p w:rsidR="00EE09DF" w:rsidRPr="00460537" w:rsidRDefault="00EE09DF" w:rsidP="00460537">
      <w:pPr>
        <w:jc w:val="both"/>
        <w:rPr>
          <w:rFonts w:eastAsia="Calibri"/>
          <w:sz w:val="22"/>
          <w:szCs w:val="22"/>
          <w:lang w:eastAsia="en-US"/>
        </w:rPr>
      </w:pPr>
      <w:r w:rsidRPr="00EE09DF">
        <w:rPr>
          <w:rFonts w:eastAsia="Calibri"/>
          <w:sz w:val="22"/>
          <w:szCs w:val="22"/>
          <w:lang w:eastAsia="en-US"/>
        </w:rPr>
        <w:t xml:space="preserve">Wszystkie Ryzyka fizycznego uszkodzenia. zniszczenia i utraty przedmiotu ubezpieczenia, </w:t>
      </w:r>
      <w:r w:rsidRPr="00EE09DF">
        <w:rPr>
          <w:rFonts w:eastAsia="Calibri"/>
          <w:iCs/>
          <w:sz w:val="22"/>
          <w:szCs w:val="22"/>
          <w:lang w:eastAsia="en-US"/>
        </w:rPr>
        <w:t xml:space="preserve">niezależne od woli Ubezpieczonego zdarzenie przyszłe i niepewne o charakterze nagłym, w wyniku którego powstała szkoda objęta zakresem ubezpieczenia, </w:t>
      </w:r>
      <w:r w:rsidRPr="00EE09DF">
        <w:rPr>
          <w:rFonts w:eastAsia="Calibri"/>
          <w:sz w:val="22"/>
          <w:szCs w:val="22"/>
          <w:lang w:eastAsia="en-US"/>
        </w:rP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t>
      </w:r>
      <w:r w:rsidRPr="00EE09DF">
        <w:rPr>
          <w:rFonts w:eastAsia="Calibri"/>
          <w:sz w:val="22"/>
          <w:szCs w:val="22"/>
          <w:lang w:eastAsia="en-US"/>
        </w:rPr>
        <w:lastRenderedPageBreak/>
        <w:t>w Załączniku Nr 10 i 11 do SWZ i ubezpieczonego na warunkach opisanych w Zadaniu 1, Element II.  Zakres ubezpieczenia obejmuje także kradzież z włamaniem, rabunek, wandalizm-dewastację.</w:t>
      </w:r>
    </w:p>
    <w:p w:rsidR="00F77892" w:rsidRPr="00EE09DF" w:rsidRDefault="00F77892" w:rsidP="00460537">
      <w:pPr>
        <w:jc w:val="both"/>
        <w:rPr>
          <w:rFonts w:eastAsia="Calibri"/>
          <w:sz w:val="22"/>
          <w:szCs w:val="22"/>
          <w:lang w:eastAsia="en-US"/>
        </w:rPr>
      </w:pPr>
    </w:p>
    <w:p w:rsidR="00EE09DF" w:rsidRPr="00EE09DF" w:rsidRDefault="00EE09DF" w:rsidP="00460537">
      <w:pPr>
        <w:autoSpaceDE w:val="0"/>
        <w:autoSpaceDN w:val="0"/>
        <w:adjustRightInd w:val="0"/>
        <w:jc w:val="both"/>
        <w:rPr>
          <w:rFonts w:eastAsia="Calibri"/>
          <w:noProof/>
          <w:sz w:val="22"/>
          <w:szCs w:val="22"/>
          <w:lang w:eastAsia="en-US"/>
        </w:rPr>
      </w:pPr>
      <w:r w:rsidRPr="00EE09DF">
        <w:rPr>
          <w:rFonts w:eastAsia="Calibri"/>
          <w:b/>
          <w:sz w:val="22"/>
          <w:szCs w:val="22"/>
          <w:lang w:eastAsia="en-US"/>
        </w:rPr>
        <w:t>12.</w:t>
      </w:r>
      <w:r w:rsidR="00F77892" w:rsidRPr="00460537">
        <w:rPr>
          <w:rFonts w:eastAsia="Calibri"/>
          <w:sz w:val="22"/>
          <w:szCs w:val="22"/>
          <w:lang w:eastAsia="en-US"/>
        </w:rPr>
        <w:t xml:space="preserve"> </w:t>
      </w:r>
      <w:r w:rsidRPr="00EE09DF">
        <w:rPr>
          <w:rFonts w:eastAsia="Calibri"/>
          <w:sz w:val="22"/>
          <w:szCs w:val="22"/>
          <w:lang w:eastAsia="en-US"/>
        </w:rPr>
        <w:t>3.2.1.2.Element II – wnosimy o potwierdzenie, że zastosowanie mają ograniczenia i wyłączenia wskazane w OWU Wykonawcy chyba, że Zamawiający wyraźnie włączył do zakresu dane ryzyka lub koszty.</w:t>
      </w:r>
    </w:p>
    <w:p w:rsidR="00EE09DF" w:rsidRPr="00460537" w:rsidRDefault="00EE09DF" w:rsidP="00460537">
      <w:pPr>
        <w:jc w:val="both"/>
        <w:rPr>
          <w:rFonts w:eastAsia="Calibri"/>
          <w:bCs/>
          <w:iCs/>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w:t>
      </w:r>
      <w:r w:rsidRPr="00EE09DF">
        <w:rPr>
          <w:rFonts w:eastAsia="Calibri"/>
          <w:sz w:val="22"/>
          <w:szCs w:val="22"/>
          <w:lang w:eastAsia="en-GB"/>
        </w:rPr>
        <w:t xml:space="preserve">Zamawiający potwierdza, że </w:t>
      </w:r>
      <w:r w:rsidRPr="00EE09DF">
        <w:rPr>
          <w:rFonts w:eastAsia="Calibri"/>
          <w:bCs/>
          <w:iCs/>
          <w:sz w:val="22"/>
          <w:szCs w:val="22"/>
          <w:lang w:eastAsia="en-US"/>
        </w:rPr>
        <w:t xml:space="preserve">w zakresie nie uregulowanym postanowieniami SIWZ zastosowanie mogą mieć Ogólne Warunki Ubezpieczenia danego wykonawcy, o ile nie stoją </w:t>
      </w:r>
      <w:r w:rsidRPr="00EE09DF">
        <w:rPr>
          <w:rFonts w:eastAsia="Calibri"/>
          <w:bCs/>
          <w:iCs/>
          <w:sz w:val="22"/>
          <w:szCs w:val="22"/>
          <w:lang w:eastAsia="en-US"/>
        </w:rPr>
        <w:br/>
        <w:t>w sprzeczności z SIWZ.  Wszelkie wątpliwości należy interpretować na korzyść Zamawiającego.</w:t>
      </w:r>
    </w:p>
    <w:p w:rsidR="00F77892" w:rsidRPr="00EE09DF" w:rsidRDefault="00F77892" w:rsidP="00460537">
      <w:pPr>
        <w:jc w:val="both"/>
        <w:rPr>
          <w:rFonts w:eastAsia="Calibri"/>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13.</w:t>
      </w:r>
      <w:r w:rsidR="00F77892" w:rsidRPr="00460537">
        <w:rPr>
          <w:rFonts w:eastAsia="Calibri"/>
          <w:noProof/>
          <w:sz w:val="22"/>
          <w:szCs w:val="22"/>
          <w:lang w:eastAsia="en-US"/>
        </w:rPr>
        <w:t xml:space="preserve"> </w:t>
      </w:r>
      <w:r w:rsidRPr="00EE09DF">
        <w:rPr>
          <w:rFonts w:eastAsia="Calibri"/>
          <w:sz w:val="22"/>
          <w:szCs w:val="22"/>
          <w:lang w:eastAsia="en-US"/>
        </w:rPr>
        <w:t>3.2.1.2.Element II:</w:t>
      </w:r>
      <w:r w:rsidRPr="00EE09DF">
        <w:rPr>
          <w:rFonts w:eastAsia="Calibri"/>
          <w:noProof/>
          <w:sz w:val="22"/>
          <w:szCs w:val="22"/>
          <w:lang w:eastAsia="en-US"/>
        </w:rPr>
        <w:t xml:space="preserve"> Wnosimy o potwierdzenie, że dla szkód w nośnikach danych obowiązuje franszyza redukcyjna 300,00 zł. </w:t>
      </w:r>
    </w:p>
    <w:p w:rsidR="00EE09DF" w:rsidRPr="00EE09DF" w:rsidRDefault="00EE09DF" w:rsidP="00460537">
      <w:pPr>
        <w:jc w:val="both"/>
        <w:rPr>
          <w:rFonts w:eastAsia="Calibri"/>
          <w:noProof/>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potwierdza, że wprowadza zmianę w pkt. 3.2.1.2.Element II – Ubezpieczenie sprzętu elektronicznego od wszelkich </w:t>
      </w:r>
      <w:proofErr w:type="spellStart"/>
      <w:r w:rsidRPr="00EE09DF">
        <w:rPr>
          <w:rFonts w:eastAsia="Calibri"/>
          <w:sz w:val="22"/>
          <w:szCs w:val="22"/>
          <w:lang w:eastAsia="en-US"/>
        </w:rPr>
        <w:t>ryzyk</w:t>
      </w:r>
      <w:proofErr w:type="spellEnd"/>
      <w:r w:rsidRPr="00EE09DF">
        <w:rPr>
          <w:rFonts w:eastAsia="Calibri"/>
          <w:sz w:val="22"/>
          <w:szCs w:val="22"/>
          <w:lang w:eastAsia="en-US"/>
        </w:rPr>
        <w:t xml:space="preserve">. Zakres obligatoryjny – Franszyzy: </w:t>
      </w:r>
    </w:p>
    <w:p w:rsidR="00EE09DF" w:rsidRPr="00EE09DF" w:rsidRDefault="00EE09DF" w:rsidP="00460537">
      <w:pPr>
        <w:jc w:val="both"/>
        <w:rPr>
          <w:rFonts w:eastAsia="Calibri"/>
          <w:sz w:val="22"/>
          <w:szCs w:val="22"/>
        </w:rPr>
      </w:pPr>
      <w:r w:rsidRPr="00EE09DF">
        <w:rPr>
          <w:rFonts w:eastAsia="Calibri"/>
          <w:sz w:val="22"/>
          <w:szCs w:val="22"/>
        </w:rPr>
        <w:t>na następujący zapis:</w:t>
      </w:r>
    </w:p>
    <w:p w:rsidR="00EE09DF" w:rsidRPr="00EE09DF" w:rsidRDefault="00EE09DF" w:rsidP="00460537">
      <w:pPr>
        <w:jc w:val="both"/>
        <w:rPr>
          <w:rFonts w:eastAsia="Calibri"/>
          <w:sz w:val="22"/>
          <w:szCs w:val="22"/>
        </w:rPr>
      </w:pPr>
      <w:r w:rsidRPr="00EE09DF">
        <w:rPr>
          <w:rFonts w:eastAsia="Calibri"/>
          <w:sz w:val="22"/>
          <w:szCs w:val="22"/>
        </w:rPr>
        <w:t xml:space="preserve">Franszyza redukcyjna: </w:t>
      </w:r>
    </w:p>
    <w:p w:rsidR="00EE09DF" w:rsidRPr="00EE09DF" w:rsidRDefault="00EE09DF" w:rsidP="004605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eastAsia="Calibri"/>
          <w:sz w:val="22"/>
          <w:szCs w:val="22"/>
          <w:lang w:eastAsia="en-US"/>
        </w:rPr>
      </w:pPr>
      <w:r w:rsidRPr="00EE09DF">
        <w:rPr>
          <w:rFonts w:eastAsia="Calibri"/>
          <w:sz w:val="22"/>
          <w:szCs w:val="22"/>
          <w:lang w:eastAsia="en-US"/>
        </w:rPr>
        <w:t>- dla sprzętu stacjonarnego – 300 zł</w:t>
      </w:r>
    </w:p>
    <w:p w:rsidR="00EE09DF" w:rsidRPr="00EE09DF" w:rsidRDefault="00EE09DF" w:rsidP="004605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eastAsia="Calibri"/>
          <w:sz w:val="22"/>
          <w:szCs w:val="22"/>
          <w:lang w:eastAsia="en-US"/>
        </w:rPr>
      </w:pPr>
      <w:r w:rsidRPr="00EE09DF">
        <w:rPr>
          <w:rFonts w:eastAsia="Calibri"/>
          <w:sz w:val="22"/>
          <w:szCs w:val="22"/>
          <w:lang w:eastAsia="en-US"/>
        </w:rPr>
        <w:t>- dla sprzętu przenośnego, poza stałym miejscem przechowania – 10% odszkodowania nie mniej niż 300 zł i max 10.000 zł łącznie w okresie ubezpieczenia</w:t>
      </w:r>
    </w:p>
    <w:p w:rsidR="00EE09DF" w:rsidRPr="00EE09DF" w:rsidRDefault="00EE09DF" w:rsidP="00460537">
      <w:pPr>
        <w:tabs>
          <w:tab w:val="left" w:pos="360"/>
        </w:tabs>
        <w:jc w:val="both"/>
        <w:rPr>
          <w:rFonts w:eastAsia="Calibri"/>
          <w:sz w:val="22"/>
          <w:szCs w:val="22"/>
          <w:lang w:eastAsia="en-US"/>
        </w:rPr>
      </w:pPr>
      <w:r w:rsidRPr="00EE09DF">
        <w:rPr>
          <w:rFonts w:eastAsia="Calibri"/>
          <w:sz w:val="22"/>
          <w:szCs w:val="22"/>
          <w:lang w:eastAsia="en-US"/>
        </w:rPr>
        <w:t>Dla danych i oprogramowania: 300 zł</w:t>
      </w:r>
    </w:p>
    <w:p w:rsidR="00EE09DF" w:rsidRPr="00460537" w:rsidRDefault="00EE09DF" w:rsidP="00460537">
      <w:pPr>
        <w:tabs>
          <w:tab w:val="left" w:pos="360"/>
        </w:tabs>
        <w:jc w:val="both"/>
        <w:rPr>
          <w:rFonts w:eastAsia="Calibri"/>
          <w:sz w:val="22"/>
          <w:szCs w:val="22"/>
          <w:lang w:eastAsia="en-US"/>
        </w:rPr>
      </w:pPr>
      <w:r w:rsidRPr="00EE09DF">
        <w:rPr>
          <w:rFonts w:eastAsia="Calibri"/>
          <w:sz w:val="22"/>
          <w:szCs w:val="22"/>
          <w:lang w:eastAsia="en-US"/>
        </w:rPr>
        <w:t xml:space="preserve">Wszystkie franszyzy redukcyjne mają zastosowanie na zdarzenie. </w:t>
      </w:r>
    </w:p>
    <w:p w:rsidR="00F77892" w:rsidRPr="00EE09DF" w:rsidRDefault="00F77892" w:rsidP="00460537">
      <w:pPr>
        <w:tabs>
          <w:tab w:val="left" w:pos="360"/>
        </w:tabs>
        <w:jc w:val="both"/>
        <w:rPr>
          <w:rFonts w:eastAsia="Calibri"/>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14.</w:t>
      </w:r>
      <w:r w:rsidR="00F77892" w:rsidRPr="00460537">
        <w:rPr>
          <w:rFonts w:eastAsia="Calibri"/>
          <w:noProof/>
          <w:sz w:val="22"/>
          <w:szCs w:val="22"/>
          <w:lang w:eastAsia="en-US"/>
        </w:rPr>
        <w:t xml:space="preserve"> </w:t>
      </w:r>
      <w:r w:rsidRPr="00EE09DF">
        <w:rPr>
          <w:rFonts w:eastAsia="Calibri"/>
          <w:sz w:val="22"/>
          <w:szCs w:val="22"/>
          <w:lang w:eastAsia="en-US"/>
        </w:rPr>
        <w:t>3.2.1.2.Element II</w:t>
      </w:r>
      <w:r w:rsidRPr="00EE09DF">
        <w:rPr>
          <w:rFonts w:eastAsia="Calibri"/>
          <w:noProof/>
          <w:sz w:val="22"/>
          <w:szCs w:val="22"/>
          <w:lang w:eastAsia="en-US"/>
        </w:rPr>
        <w:t xml:space="preserve"> Wnosimy o  zmianę franszyzy redukcyjnej dla szkód w aparaturze na 5% wartości szkody min. 500,00 zł</w:t>
      </w:r>
    </w:p>
    <w:p w:rsidR="00EE09DF" w:rsidRPr="00EE09DF" w:rsidRDefault="00EE09DF" w:rsidP="00460537">
      <w:pPr>
        <w:jc w:val="both"/>
        <w:rPr>
          <w:rFonts w:eastAsia="Calibri"/>
          <w:bCs/>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w:t>
      </w:r>
      <w:r w:rsidRPr="00EE09DF">
        <w:rPr>
          <w:rFonts w:eastAsia="Calibri"/>
          <w:sz w:val="22"/>
          <w:szCs w:val="22"/>
          <w:lang w:eastAsia="en-GB"/>
        </w:rPr>
        <w:t xml:space="preserve">Zamawiający informuje, że modyfikuje zakres ubezpieczenia w Zadaniu 1 – Element I w następującym zakresie: </w:t>
      </w:r>
      <w:r w:rsidRPr="00EE09DF">
        <w:rPr>
          <w:sz w:val="22"/>
          <w:szCs w:val="22"/>
          <w:lang w:eastAsia="en-US"/>
        </w:rPr>
        <w:t xml:space="preserve">w pkt. </w:t>
      </w:r>
      <w:r w:rsidRPr="00EE09DF">
        <w:rPr>
          <w:rFonts w:eastAsia="Calibri"/>
          <w:bCs/>
          <w:sz w:val="22"/>
          <w:szCs w:val="22"/>
          <w:lang w:eastAsia="en-US"/>
        </w:rPr>
        <w:t xml:space="preserve">3.2.1.1.Element I – Ubezpieczenie mienia od wszelkich </w:t>
      </w:r>
      <w:proofErr w:type="spellStart"/>
      <w:r w:rsidRPr="00EE09DF">
        <w:rPr>
          <w:rFonts w:eastAsia="Calibri"/>
          <w:bCs/>
          <w:sz w:val="22"/>
          <w:szCs w:val="22"/>
          <w:lang w:eastAsia="en-US"/>
        </w:rPr>
        <w:t>ryzyk</w:t>
      </w:r>
      <w:proofErr w:type="spellEnd"/>
      <w:r w:rsidRPr="00EE09DF">
        <w:rPr>
          <w:rFonts w:eastAsia="Calibri"/>
          <w:bCs/>
          <w:sz w:val="22"/>
          <w:szCs w:val="22"/>
          <w:lang w:eastAsia="en-US"/>
        </w:rPr>
        <w:t xml:space="preserve"> losowych. Zakres obligatoryjny - Franszyzy: </w:t>
      </w:r>
    </w:p>
    <w:p w:rsidR="00EE09DF" w:rsidRPr="00EE09DF" w:rsidRDefault="00EE09DF" w:rsidP="00460537">
      <w:pPr>
        <w:jc w:val="both"/>
        <w:rPr>
          <w:rFonts w:eastAsia="Calibri"/>
          <w:bCs/>
          <w:sz w:val="22"/>
          <w:szCs w:val="22"/>
          <w:lang w:eastAsia="en-US"/>
        </w:rPr>
      </w:pPr>
      <w:r w:rsidRPr="00EE09DF">
        <w:rPr>
          <w:rFonts w:eastAsia="Calibri"/>
          <w:bCs/>
          <w:sz w:val="22"/>
          <w:szCs w:val="22"/>
          <w:lang w:eastAsia="en-US"/>
        </w:rPr>
        <w:t>na następujący zapis:</w:t>
      </w:r>
    </w:p>
    <w:p w:rsidR="00EE09DF" w:rsidRPr="00EE09DF" w:rsidRDefault="00EE09DF" w:rsidP="00460537">
      <w:pPr>
        <w:jc w:val="both"/>
        <w:rPr>
          <w:rFonts w:eastAsia="Calibri"/>
          <w:bCs/>
          <w:sz w:val="22"/>
          <w:szCs w:val="22"/>
          <w:lang w:eastAsia="en-US"/>
        </w:rPr>
      </w:pPr>
      <w:r w:rsidRPr="00EE09DF">
        <w:rPr>
          <w:rFonts w:eastAsia="Calibri"/>
          <w:bCs/>
          <w:sz w:val="22"/>
          <w:szCs w:val="22"/>
          <w:lang w:eastAsia="en-US"/>
        </w:rPr>
        <w:t>Franszyza integralna: 300 zł, z wyłączeniem mienia pracowników i szyb, dla których franszyza integralna zostaje zniesiona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Franszyza redukcyjna: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500 zł na zdarzenie, z wyjątkiem:</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Szkody wynikające z powodzi: 5% odszkodowania, min. 5.000 zł w zdarzeniu i max 100.000 zł łącznie w okresie ubezpieczenia</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 xml:space="preserve">Szkody wynikające z zalania w wyniku ulewnych deszczy: 2.000 zł w zdarzeniu i max 50.000 zł łącznie w okresie ubezpieczenia </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 xml:space="preserve">Szkody w obiektach o całkowitej konstrukcji drewnianej, wynikające z ryzyka pożaru, wybuchu, dymu lub sadzy:  5% odszkodowania, min. 5.000 zł w zdarzeniu i max 100.000 zł łącznie </w:t>
      </w:r>
      <w:r w:rsidRPr="00EE09DF">
        <w:rPr>
          <w:rFonts w:eastAsia="Calibri"/>
          <w:sz w:val="22"/>
          <w:szCs w:val="22"/>
          <w:lang w:eastAsia="en-US"/>
        </w:rPr>
        <w:br/>
        <w:t xml:space="preserve">w okresie ubezpieczenia </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Dla ryzyka katastrofy budowlanej: 5% odszkodowania, min 10.000 zł w zdarzeniu i max 100.000 zł łącznie w okresie ubezpieczenia</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W szkodach z klauzuli prac remontowych i modernizacyjnych: 5% wartości odszkodowania, min. 2.000 zł w zdarzeniu i max 20.000 zł łącznie w okresie ubezpieczenia</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W szkodach z Klauzuli terroryzmu: 5.000 zł na zdarzenie</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Kradzież zwykła (prosta): 500 zł i max 3.000 zł w okresie ubezpieczenia</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lastRenderedPageBreak/>
        <w:t xml:space="preserve">Szkody na skutek awarii, uszkodzeń wewnętrznych oraz niefachowej obsługi maszyn </w:t>
      </w:r>
      <w:r w:rsidRPr="00EE09DF">
        <w:rPr>
          <w:rFonts w:eastAsia="Calibri"/>
          <w:sz w:val="22"/>
          <w:szCs w:val="22"/>
          <w:lang w:eastAsia="en-US"/>
        </w:rPr>
        <w:br/>
        <w:t xml:space="preserve">i urządzeń pojazdu-laboratorium (mobilne laboratorium hydrogeochemiczne): 5% odszkodowania, min. 1.000 zł </w:t>
      </w:r>
    </w:p>
    <w:p w:rsidR="00EE09DF" w:rsidRPr="00EE09DF" w:rsidRDefault="00EE09DF" w:rsidP="00460537">
      <w:pPr>
        <w:numPr>
          <w:ilvl w:val="0"/>
          <w:numId w:val="8"/>
        </w:numPr>
        <w:jc w:val="both"/>
        <w:rPr>
          <w:rFonts w:eastAsia="Calibri"/>
          <w:sz w:val="22"/>
          <w:szCs w:val="22"/>
          <w:lang w:eastAsia="en-US"/>
        </w:rPr>
      </w:pPr>
      <w:r w:rsidRPr="00EE09DF">
        <w:rPr>
          <w:rFonts w:eastAsia="Calibri"/>
          <w:sz w:val="22"/>
          <w:szCs w:val="22"/>
          <w:lang w:eastAsia="en-US"/>
        </w:rPr>
        <w:t>Mienie wyłączone z eksploatacji: 5% odszkodowania, min. 5.000 zł i max 50.000 zł w okresie ubezpieczenia</w:t>
      </w:r>
    </w:p>
    <w:p w:rsidR="00EE09DF" w:rsidRPr="00EE09DF" w:rsidRDefault="00EE09DF" w:rsidP="00460537">
      <w:pPr>
        <w:numPr>
          <w:ilvl w:val="0"/>
          <w:numId w:val="8"/>
        </w:numPr>
        <w:jc w:val="both"/>
        <w:rPr>
          <w:rFonts w:eastAsia="Calibri"/>
          <w:sz w:val="22"/>
          <w:szCs w:val="22"/>
          <w:lang w:eastAsia="en-US"/>
        </w:rPr>
      </w:pPr>
      <w:r w:rsidRPr="00EE09DF">
        <w:rPr>
          <w:rFonts w:eastAsia="Calibri"/>
          <w:bCs/>
          <w:sz w:val="22"/>
          <w:szCs w:val="22"/>
          <w:lang w:eastAsia="en-US"/>
        </w:rPr>
        <w:t>300 zł, przy czym 10% wartości szkody i min. 500 zł  dla ryzyka kradzieży z włamaniem, rabunku oraz upuszczenia sprzętu przenośnego, gdy szkoda powstała poza adresem wskazanym w Załączniku nr 8 (wykaz budynków AGH)</w:t>
      </w:r>
    </w:p>
    <w:p w:rsidR="00EE09DF" w:rsidRPr="00EE09DF" w:rsidRDefault="00EE09DF" w:rsidP="00460537">
      <w:pPr>
        <w:numPr>
          <w:ilvl w:val="0"/>
          <w:numId w:val="8"/>
        </w:numPr>
        <w:jc w:val="both"/>
        <w:rPr>
          <w:rFonts w:eastAsia="Calibri"/>
          <w:sz w:val="22"/>
          <w:szCs w:val="22"/>
          <w:lang w:eastAsia="en-US"/>
        </w:rPr>
      </w:pPr>
      <w:r w:rsidRPr="00EE09DF">
        <w:rPr>
          <w:rFonts w:eastAsia="Calibri"/>
          <w:bCs/>
          <w:sz w:val="22"/>
          <w:szCs w:val="22"/>
          <w:lang w:eastAsia="en-US"/>
        </w:rPr>
        <w:t xml:space="preserve">300 zł dla elektronicznego sprzętu stacjonarnego i przenośnego w lokalizacji wskazanej </w:t>
      </w:r>
      <w:r w:rsidRPr="00EE09DF">
        <w:rPr>
          <w:rFonts w:eastAsia="Calibri"/>
          <w:bCs/>
          <w:sz w:val="22"/>
          <w:szCs w:val="22"/>
          <w:lang w:eastAsia="en-US"/>
        </w:rPr>
        <w:br/>
        <w:t>w Załączniku nr 8 (wykaz budynków AGH)</w:t>
      </w:r>
    </w:p>
    <w:p w:rsidR="00EE09DF" w:rsidRPr="00EE09DF" w:rsidRDefault="00EE09DF" w:rsidP="00460537">
      <w:pPr>
        <w:tabs>
          <w:tab w:val="left" w:pos="360"/>
        </w:tabs>
        <w:jc w:val="both"/>
        <w:rPr>
          <w:rFonts w:eastAsia="Calibri"/>
          <w:sz w:val="22"/>
          <w:szCs w:val="22"/>
          <w:lang w:eastAsia="en-US"/>
        </w:rPr>
      </w:pPr>
      <w:r w:rsidRPr="00EE09DF">
        <w:rPr>
          <w:rFonts w:eastAsia="Calibri"/>
          <w:sz w:val="22"/>
          <w:szCs w:val="22"/>
          <w:lang w:eastAsia="en-US"/>
        </w:rPr>
        <w:t xml:space="preserve">Wszystkie franszyzy redukcyjne mają zastosowanie na zdarzenie. </w:t>
      </w:r>
    </w:p>
    <w:p w:rsidR="00F77892" w:rsidRPr="00460537" w:rsidRDefault="00F77892" w:rsidP="00460537">
      <w:pPr>
        <w:jc w:val="both"/>
        <w:rPr>
          <w:rFonts w:eastAsia="Calibri"/>
          <w:sz w:val="22"/>
          <w:szCs w:val="22"/>
          <w:lang w:eastAsia="en-US"/>
        </w:rPr>
      </w:pPr>
    </w:p>
    <w:p w:rsidR="00EE09DF" w:rsidRPr="00EE09DF" w:rsidRDefault="00EE09DF" w:rsidP="00460537">
      <w:pPr>
        <w:jc w:val="both"/>
        <w:rPr>
          <w:rFonts w:eastAsia="Calibri"/>
          <w:sz w:val="22"/>
          <w:szCs w:val="22"/>
          <w:lang w:eastAsia="en-US"/>
        </w:rPr>
      </w:pPr>
      <w:r w:rsidRPr="00EE09DF">
        <w:rPr>
          <w:rFonts w:eastAsia="Calibri"/>
          <w:b/>
          <w:sz w:val="22"/>
          <w:szCs w:val="22"/>
          <w:lang w:eastAsia="en-US"/>
        </w:rPr>
        <w:t>15.</w:t>
      </w:r>
      <w:r w:rsidR="00F77892" w:rsidRPr="00460537">
        <w:rPr>
          <w:rFonts w:eastAsia="Calibri"/>
          <w:sz w:val="22"/>
          <w:szCs w:val="22"/>
          <w:lang w:eastAsia="en-US"/>
        </w:rPr>
        <w:t xml:space="preserve"> </w:t>
      </w:r>
      <w:r w:rsidRPr="00EE09DF">
        <w:rPr>
          <w:rFonts w:eastAsia="Calibri"/>
          <w:sz w:val="22"/>
          <w:szCs w:val="22"/>
          <w:lang w:eastAsia="en-US"/>
        </w:rPr>
        <w:t>3.2.1.2.Element II Wnosimy o podanie limitu na jedno i wszystkie zdarzenia dla nośników danych ACK CYFRONET AGH (wskazane w zakresie ubezpieczenia) lub potwierdzenie, że nie są przedmiotem ubezpieczenia.</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oczekuje pokrycia ubezpieczeniowego w tym zakresie. </w:t>
      </w:r>
    </w:p>
    <w:p w:rsidR="00460537" w:rsidRPr="00460537" w:rsidRDefault="00460537" w:rsidP="00460537">
      <w:pPr>
        <w:jc w:val="both"/>
        <w:rPr>
          <w:rFonts w:eastAsia="Calibri"/>
          <w:noProof/>
          <w:sz w:val="22"/>
          <w:szCs w:val="22"/>
          <w:lang w:eastAsia="en-US"/>
        </w:rPr>
      </w:pPr>
    </w:p>
    <w:p w:rsidR="00460537" w:rsidRPr="00EE09DF" w:rsidRDefault="00EE09DF" w:rsidP="00460537">
      <w:pPr>
        <w:jc w:val="center"/>
        <w:rPr>
          <w:rFonts w:eastAsia="Calibri"/>
          <w:b/>
          <w:noProof/>
          <w:sz w:val="22"/>
          <w:szCs w:val="22"/>
          <w:u w:val="single"/>
          <w:lang w:eastAsia="en-US"/>
        </w:rPr>
      </w:pPr>
      <w:r w:rsidRPr="00EE09DF">
        <w:rPr>
          <w:rFonts w:eastAsia="Calibri"/>
          <w:b/>
          <w:noProof/>
          <w:sz w:val="22"/>
          <w:szCs w:val="22"/>
          <w:u w:val="single"/>
          <w:lang w:eastAsia="en-US"/>
        </w:rPr>
        <w:t>Klauzule dla Elementu II:</w:t>
      </w:r>
    </w:p>
    <w:p w:rsidR="00EE09DF" w:rsidRPr="00EE09DF" w:rsidRDefault="00EE09DF" w:rsidP="00460537">
      <w:pPr>
        <w:jc w:val="both"/>
        <w:rPr>
          <w:rFonts w:eastAsia="Calibri"/>
          <w:sz w:val="22"/>
          <w:szCs w:val="22"/>
          <w:lang w:eastAsia="en-US"/>
        </w:rPr>
      </w:pPr>
      <w:r w:rsidRPr="00EE09DF">
        <w:rPr>
          <w:rFonts w:eastAsia="Calibri"/>
          <w:b/>
          <w:noProof/>
          <w:sz w:val="22"/>
          <w:szCs w:val="22"/>
          <w:lang w:eastAsia="en-US"/>
        </w:rPr>
        <w:t>16.</w:t>
      </w:r>
      <w:r w:rsidR="00460537" w:rsidRPr="00460537">
        <w:rPr>
          <w:rFonts w:eastAsia="Calibri"/>
          <w:noProof/>
          <w:sz w:val="22"/>
          <w:szCs w:val="22"/>
          <w:lang w:eastAsia="en-US"/>
        </w:rPr>
        <w:t xml:space="preserve"> </w:t>
      </w:r>
      <w:r w:rsidRPr="00EE09DF">
        <w:rPr>
          <w:rFonts w:eastAsia="Calibri"/>
          <w:sz w:val="22"/>
          <w:szCs w:val="22"/>
          <w:lang w:eastAsia="en-US"/>
        </w:rPr>
        <w:t>Klauzula włączenia do pokrycia kosztów uprzątnięcia po szkodzie oraz zabezpieczenia mienia – wnosimy o podanie limitu na jedno i wszystkie zdarzenia dla kosztów zabezpieczenia mienia lub potwierdzenie, że są one pokrywane w granicach sumy ubezpieczenia przedmiotu ubezpieczenia.</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informuje, że „</w:t>
      </w:r>
      <w:r w:rsidRPr="00EE09DF">
        <w:rPr>
          <w:rFonts w:eastAsia="Calibri"/>
          <w:bCs/>
          <w:sz w:val="22"/>
          <w:szCs w:val="22"/>
          <w:lang w:eastAsia="en-US"/>
        </w:rPr>
        <w:t xml:space="preserve">Klauzula włączenia do pokrycia kosztów uprzątnięcia po szkodzie oraz zabezpieczenia mienia” ma jednoznaczne </w:t>
      </w:r>
      <w:r w:rsidRPr="00EE09DF">
        <w:rPr>
          <w:rFonts w:eastAsia="Calibri"/>
          <w:sz w:val="22"/>
          <w:szCs w:val="22"/>
          <w:lang w:eastAsia="en-US"/>
        </w:rPr>
        <w:t xml:space="preserve">brzmienie: „Zostaje potwierdzone, że do zakresu ochrony włączone zostają koszty usunięcia pozostałości po szkodzie do limitu 500.000 zł na jedno i wszystkie zdarzenia w 12-miesięcznym okresie ubezpieczenia. Niniejsze koszty pokrywane są przez Ubezpieczyciela ponad limit wynikający z zapisów OWU.  Koszty zabezpieczenia mienia pokrywane są przez Ubezpieczyciela bez ograniczenia limitowego” – oznacza to, że w ramach  klauzuli mają być pokryte każdego rodzaju koszty zabezpieczenia mienia. </w:t>
      </w:r>
    </w:p>
    <w:p w:rsidR="00460537" w:rsidRPr="00460537" w:rsidRDefault="00460537" w:rsidP="00460537">
      <w:pPr>
        <w:jc w:val="both"/>
        <w:rPr>
          <w:rFonts w:eastAsia="Calibri"/>
          <w:b/>
          <w:noProof/>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noProof/>
          <w:sz w:val="22"/>
          <w:szCs w:val="22"/>
          <w:lang w:eastAsia="en-US"/>
        </w:rPr>
        <w:t>17.</w:t>
      </w:r>
      <w:r w:rsidR="00460537" w:rsidRPr="00460537">
        <w:rPr>
          <w:rFonts w:eastAsia="Calibri"/>
          <w:noProof/>
          <w:sz w:val="22"/>
          <w:szCs w:val="22"/>
          <w:lang w:eastAsia="en-US"/>
        </w:rPr>
        <w:t xml:space="preserve"> </w:t>
      </w:r>
      <w:r w:rsidRPr="00EE09DF">
        <w:rPr>
          <w:rFonts w:eastAsia="Calibri"/>
          <w:sz w:val="22"/>
          <w:szCs w:val="22"/>
          <w:lang w:eastAsia="en-US"/>
        </w:rPr>
        <w:t xml:space="preserve">Klauzula pokrycia kosztów dodatkowych – wnosimy o wprowadzenie limitu na wszystkie zdarzenia 400 </w:t>
      </w:r>
      <w:proofErr w:type="spellStart"/>
      <w:r w:rsidRPr="00EE09DF">
        <w:rPr>
          <w:rFonts w:eastAsia="Calibri"/>
          <w:sz w:val="22"/>
          <w:szCs w:val="22"/>
          <w:lang w:eastAsia="en-US"/>
        </w:rPr>
        <w:t>tys</w:t>
      </w:r>
      <w:proofErr w:type="spellEnd"/>
      <w:r w:rsidRPr="00EE09DF">
        <w:rPr>
          <w:rFonts w:eastAsia="Calibri"/>
          <w:sz w:val="22"/>
          <w:szCs w:val="22"/>
          <w:lang w:eastAsia="en-US"/>
        </w:rPr>
        <w:t xml:space="preserve"> zł</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powyższe.  </w:t>
      </w:r>
    </w:p>
    <w:p w:rsidR="00460537" w:rsidRPr="00EE09DF" w:rsidRDefault="00460537" w:rsidP="00460537">
      <w:pPr>
        <w:jc w:val="both"/>
        <w:rPr>
          <w:rFonts w:eastAsia="Calibri"/>
          <w:sz w:val="22"/>
          <w:szCs w:val="22"/>
          <w:lang w:eastAsia="en-US"/>
        </w:rPr>
      </w:pPr>
    </w:p>
    <w:p w:rsidR="00EE09DF" w:rsidRPr="00EE09DF" w:rsidRDefault="00EE09DF" w:rsidP="00460537">
      <w:pPr>
        <w:jc w:val="both"/>
        <w:rPr>
          <w:rFonts w:eastAsia="Calibri"/>
          <w:noProof/>
          <w:sz w:val="22"/>
          <w:szCs w:val="22"/>
          <w:lang w:eastAsia="en-US"/>
        </w:rPr>
      </w:pPr>
      <w:r w:rsidRPr="00EE09DF">
        <w:rPr>
          <w:rFonts w:eastAsia="Calibri"/>
          <w:b/>
          <w:spacing w:val="-1"/>
          <w:sz w:val="22"/>
          <w:szCs w:val="22"/>
          <w:lang w:eastAsia="en-US"/>
        </w:rPr>
        <w:t>18.</w:t>
      </w:r>
      <w:r w:rsidR="00460537" w:rsidRPr="00460537">
        <w:rPr>
          <w:rFonts w:eastAsia="Calibri"/>
          <w:spacing w:val="-1"/>
          <w:sz w:val="22"/>
          <w:szCs w:val="22"/>
          <w:lang w:eastAsia="en-US"/>
        </w:rPr>
        <w:t xml:space="preserve"> </w:t>
      </w:r>
      <w:r w:rsidRPr="00EE09DF">
        <w:rPr>
          <w:rFonts w:eastAsia="Calibri"/>
          <w:spacing w:val="-1"/>
          <w:sz w:val="22"/>
          <w:szCs w:val="22"/>
          <w:lang w:eastAsia="en-US"/>
        </w:rPr>
        <w:t>Klauzula akceptacji braku stosowania przy wszystkich urządzeniach środków ochrony przepięciowej – wnosimy o wykreślenie klauzuli</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powyższe.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Klauzule wspólne dla elementu I </w:t>
      </w:r>
      <w:proofErr w:type="spellStart"/>
      <w:r w:rsidRPr="00EE09DF">
        <w:rPr>
          <w:rFonts w:eastAsia="Calibri"/>
          <w:sz w:val="22"/>
          <w:szCs w:val="22"/>
          <w:lang w:eastAsia="en-US"/>
        </w:rPr>
        <w:t>i</w:t>
      </w:r>
      <w:proofErr w:type="spellEnd"/>
      <w:r w:rsidRPr="00EE09DF">
        <w:rPr>
          <w:rFonts w:eastAsia="Calibri"/>
          <w:sz w:val="22"/>
          <w:szCs w:val="22"/>
          <w:lang w:eastAsia="en-US"/>
        </w:rPr>
        <w:t xml:space="preserve"> II:</w:t>
      </w:r>
    </w:p>
    <w:p w:rsidR="00460537" w:rsidRPr="00460537" w:rsidRDefault="00460537" w:rsidP="00460537">
      <w:pPr>
        <w:jc w:val="both"/>
        <w:rPr>
          <w:rFonts w:eastAsia="Calibri"/>
          <w:sz w:val="22"/>
          <w:szCs w:val="22"/>
          <w:lang w:eastAsia="en-US"/>
        </w:rPr>
      </w:pPr>
    </w:p>
    <w:p w:rsidR="00EE09DF" w:rsidRPr="00EE09DF" w:rsidRDefault="00EE09DF" w:rsidP="00460537">
      <w:pPr>
        <w:jc w:val="both"/>
        <w:rPr>
          <w:rFonts w:eastAsia="Calibri"/>
          <w:sz w:val="22"/>
          <w:szCs w:val="22"/>
          <w:lang w:eastAsia="en-US"/>
        </w:rPr>
      </w:pPr>
      <w:r w:rsidRPr="00EE09DF">
        <w:rPr>
          <w:rFonts w:eastAsia="Calibri"/>
          <w:b/>
          <w:sz w:val="22"/>
          <w:szCs w:val="22"/>
          <w:lang w:eastAsia="en-US"/>
        </w:rPr>
        <w:t>19.</w:t>
      </w:r>
      <w:r w:rsidR="00460537" w:rsidRPr="00460537">
        <w:rPr>
          <w:rFonts w:eastAsia="Calibri"/>
          <w:sz w:val="22"/>
          <w:szCs w:val="22"/>
          <w:lang w:eastAsia="en-US"/>
        </w:rPr>
        <w:t xml:space="preserve"> </w:t>
      </w:r>
      <w:r w:rsidRPr="00EE09DF">
        <w:rPr>
          <w:rFonts w:eastAsia="Calibri"/>
          <w:sz w:val="22"/>
          <w:szCs w:val="22"/>
          <w:lang w:eastAsia="en-US"/>
        </w:rPr>
        <w:t>Klauzula LEEWAY – dla wartości innej niż KB wnosimy o ustalenie, że zasada proporcji nie będzie stosowana, gdy niedoubezpieczenie nie przekroczy 130%</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powyższe. </w:t>
      </w:r>
    </w:p>
    <w:p w:rsidR="00460537" w:rsidRPr="00EE09DF" w:rsidRDefault="00460537" w:rsidP="00460537">
      <w:pPr>
        <w:jc w:val="both"/>
        <w:rPr>
          <w:rFonts w:eastAsia="Calibri"/>
          <w:sz w:val="22"/>
          <w:szCs w:val="22"/>
          <w:lang w:eastAsia="en-US"/>
        </w:rPr>
      </w:pPr>
    </w:p>
    <w:p w:rsidR="00EE09DF" w:rsidRPr="00EE09DF" w:rsidRDefault="00EE09DF" w:rsidP="00460537">
      <w:pPr>
        <w:jc w:val="both"/>
        <w:rPr>
          <w:rFonts w:eastAsia="Calibri"/>
          <w:sz w:val="22"/>
          <w:szCs w:val="22"/>
          <w:lang w:eastAsia="en-US"/>
        </w:rPr>
      </w:pPr>
      <w:r w:rsidRPr="00EE09DF">
        <w:rPr>
          <w:rFonts w:eastAsia="Calibri"/>
          <w:b/>
          <w:sz w:val="22"/>
          <w:szCs w:val="22"/>
          <w:lang w:eastAsia="en-US"/>
        </w:rPr>
        <w:t>20.</w:t>
      </w:r>
      <w:r w:rsidR="00460537" w:rsidRPr="00460537">
        <w:rPr>
          <w:rFonts w:eastAsia="Calibri"/>
          <w:sz w:val="22"/>
          <w:szCs w:val="22"/>
          <w:lang w:eastAsia="en-US"/>
        </w:rPr>
        <w:t xml:space="preserve"> </w:t>
      </w:r>
      <w:r w:rsidRPr="00EE09DF">
        <w:rPr>
          <w:rFonts w:eastAsia="Calibri"/>
          <w:sz w:val="22"/>
          <w:szCs w:val="22"/>
          <w:lang w:eastAsia="en-US"/>
        </w:rPr>
        <w:t>Klauzula pokrycia dla szkód w związku z prowadzoną akcją ratowniczą – wnosimy o wykreślenie frazy „jak i pozostałe mienie będące własnością Zamawiającego”</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nie wyraża zgody na powyższe.</w:t>
      </w:r>
    </w:p>
    <w:p w:rsidR="00460537" w:rsidRPr="00EE09DF" w:rsidRDefault="00460537" w:rsidP="00460537">
      <w:pPr>
        <w:jc w:val="both"/>
        <w:rPr>
          <w:rFonts w:eastAsia="Calibri"/>
          <w:sz w:val="22"/>
          <w:szCs w:val="22"/>
          <w:lang w:eastAsia="en-US"/>
        </w:rPr>
      </w:pP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lastRenderedPageBreak/>
        <w:t>21.</w:t>
      </w:r>
      <w:r w:rsidR="00460537" w:rsidRPr="00460537">
        <w:rPr>
          <w:rFonts w:eastAsia="Calibri"/>
          <w:bCs/>
          <w:sz w:val="22"/>
          <w:szCs w:val="22"/>
          <w:lang w:eastAsia="en-US"/>
        </w:rPr>
        <w:t xml:space="preserve"> </w:t>
      </w:r>
      <w:r w:rsidRPr="00EE09DF">
        <w:rPr>
          <w:rFonts w:eastAsia="Calibri"/>
          <w:bCs/>
          <w:sz w:val="22"/>
          <w:szCs w:val="22"/>
          <w:lang w:eastAsia="en-US"/>
        </w:rPr>
        <w:t>Klauzula wyłączenia ryzyka z eksploatacji</w:t>
      </w:r>
      <w:r w:rsidRPr="00EE09DF">
        <w:rPr>
          <w:rFonts w:eastAsia="Calibri"/>
          <w:color w:val="FF0000"/>
          <w:sz w:val="22"/>
          <w:szCs w:val="22"/>
          <w:lang w:eastAsia="en-US"/>
        </w:rPr>
        <w:t xml:space="preserve"> </w:t>
      </w:r>
      <w:r w:rsidRPr="00EE09DF">
        <w:rPr>
          <w:rFonts w:eastAsia="Calibri"/>
          <w:sz w:val="22"/>
          <w:szCs w:val="22"/>
          <w:lang w:eastAsia="en-US"/>
        </w:rPr>
        <w:t>– wnosimy o dopisanie warunku, że:</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1) maszyny, urządzenia i sprzęt elektroniczny są odłączone od źródeł zasilania,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2) budynek, w którym znajduje się mienie jest dozorowany bezpośrednio lub ogrodzony,</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3) gaśnice oraz inne instalacje ppoż. znajdują się w wyznaczonym miejscu , są sprawne technicznie i gotowe do użycia,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4) z urządzeń (instalacji) wodno-kanalizacyjnych i technologicznych została usunięta woda, inne ciecze oraz para</w:t>
      </w:r>
    </w:p>
    <w:p w:rsidR="00EE09DF" w:rsidRPr="00EE09DF" w:rsidRDefault="00EE09DF" w:rsidP="00460537">
      <w:pPr>
        <w:jc w:val="both"/>
        <w:rPr>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powyższe.  Jednocześnie </w:t>
      </w:r>
      <w:r w:rsidRPr="00EE09DF">
        <w:rPr>
          <w:sz w:val="22"/>
          <w:szCs w:val="22"/>
          <w:lang w:eastAsia="en-US"/>
        </w:rPr>
        <w:t xml:space="preserve">Zamawiający informuje, że na terenie Kampusu AGH nie ma pustostanów (oprócz budynku D-12 i części budynku D-9, których wyburzenia kończy się na przełomie X/XI 2021 r., zatem nie są już przedmiotem ubezpieczenia). </w:t>
      </w:r>
    </w:p>
    <w:p w:rsidR="00EE09DF" w:rsidRPr="00460537" w:rsidRDefault="00EE09DF" w:rsidP="00460537">
      <w:pPr>
        <w:jc w:val="both"/>
        <w:rPr>
          <w:rFonts w:eastAsia="Calibri"/>
          <w:b/>
          <w:bCs/>
          <w:sz w:val="22"/>
          <w:szCs w:val="22"/>
        </w:rPr>
      </w:pPr>
      <w:r w:rsidRPr="00460537">
        <w:rPr>
          <w:rFonts w:eastAsia="Calibri"/>
          <w:sz w:val="22"/>
          <w:szCs w:val="22"/>
        </w:rPr>
        <w:t xml:space="preserve">Na terenie Miasteczka Studenckiego: </w:t>
      </w:r>
    </w:p>
    <w:p w:rsidR="00EE09DF" w:rsidRPr="00460537" w:rsidRDefault="00EE09DF" w:rsidP="00460537">
      <w:pPr>
        <w:jc w:val="both"/>
        <w:rPr>
          <w:rFonts w:eastAsia="Calibri"/>
          <w:sz w:val="22"/>
          <w:szCs w:val="22"/>
          <w:lang w:eastAsia="en-US"/>
        </w:rPr>
      </w:pPr>
      <w:r w:rsidRPr="00460537">
        <w:rPr>
          <w:rFonts w:eastAsia="Calibri"/>
          <w:sz w:val="22"/>
          <w:szCs w:val="22"/>
          <w:lang w:eastAsia="en-US"/>
        </w:rPr>
        <w:t xml:space="preserve">- Budynek handlowo-usługowy, ul. Budryka 6, 30-072 Kraków. Brak zabezpieczenia pożarowego, budynek zamknięty, ogrodzony płotem wysokim, budynek zabezpieczony i ogrodzony płotem wysokim. Teren na zewnątrz budynku jest monitorowany przez Centrum Monitoringu MS przez całą dobę, odłączone wszystkie media; budynek przeznaczony do remontu kapitalnego lub rozbiórki; </w:t>
      </w:r>
    </w:p>
    <w:p w:rsidR="00EE09DF" w:rsidRPr="00460537" w:rsidRDefault="00EE09DF" w:rsidP="00460537">
      <w:pPr>
        <w:jc w:val="both"/>
        <w:rPr>
          <w:rFonts w:eastAsia="Calibri"/>
          <w:sz w:val="22"/>
          <w:szCs w:val="22"/>
          <w:lang w:eastAsia="en-US"/>
        </w:rPr>
      </w:pPr>
      <w:r w:rsidRPr="00460537">
        <w:rPr>
          <w:rFonts w:eastAsia="Calibri"/>
          <w:sz w:val="22"/>
          <w:szCs w:val="22"/>
          <w:lang w:eastAsia="en-US"/>
        </w:rPr>
        <w:t xml:space="preserve">- Dom Studencki nr 10 Hajduczek, ul. Budryka 7, 30-072 Kraków. Budynek zamieszkania zbiorowego, budynek zabezpieczony pożarowo (SSP, DSO, powiadomienie do straży pożarnej, gaśnice, hydranty). Wejście i teren zewnętrzny monitorowany CCTV; budynek zabezpieczony. Teren na zewnątrz i wejście do budynku jest monitorowany przez Centrum Monitoringu przez całą dobę, brak podłączenia gazowego, budynek przeznaczony do remontu kapitalnego. </w:t>
      </w:r>
    </w:p>
    <w:p w:rsidR="00EE09DF" w:rsidRPr="00460537" w:rsidRDefault="00EE09DF" w:rsidP="00460537">
      <w:pPr>
        <w:jc w:val="both"/>
        <w:rPr>
          <w:rFonts w:eastAsia="Calibri"/>
          <w:sz w:val="22"/>
          <w:szCs w:val="22"/>
          <w:lang w:eastAsia="en-US"/>
        </w:rPr>
      </w:pPr>
      <w:r w:rsidRPr="00460537">
        <w:rPr>
          <w:rFonts w:eastAsia="Calibri"/>
          <w:sz w:val="22"/>
          <w:szCs w:val="22"/>
          <w:lang w:eastAsia="en-US"/>
        </w:rPr>
        <w:t xml:space="preserve">Oba budynki są doglądane codziennie. </w:t>
      </w:r>
    </w:p>
    <w:p w:rsidR="00EE09DF" w:rsidRPr="00EE09DF" w:rsidRDefault="00EE09DF" w:rsidP="00460537">
      <w:pPr>
        <w:jc w:val="both"/>
        <w:rPr>
          <w:sz w:val="22"/>
          <w:szCs w:val="22"/>
          <w:lang w:eastAsia="en-US"/>
        </w:rPr>
      </w:pPr>
    </w:p>
    <w:p w:rsidR="00EE09DF" w:rsidRPr="00460537" w:rsidRDefault="00EE09DF" w:rsidP="00460537">
      <w:pPr>
        <w:jc w:val="both"/>
        <w:rPr>
          <w:rFonts w:eastAsia="Calibri"/>
          <w:sz w:val="22"/>
          <w:szCs w:val="22"/>
        </w:rPr>
      </w:pPr>
      <w:r w:rsidRPr="00460537">
        <w:rPr>
          <w:rFonts w:eastAsia="Calibri"/>
          <w:sz w:val="22"/>
          <w:szCs w:val="22"/>
        </w:rPr>
        <w:t>Lokalizacje poza Krakowem:</w:t>
      </w:r>
    </w:p>
    <w:tbl>
      <w:tblPr>
        <w:tblW w:w="11504" w:type="dxa"/>
        <w:tblCellSpacing w:w="15" w:type="dxa"/>
        <w:tblLook w:val="04A0" w:firstRow="1" w:lastRow="0" w:firstColumn="1" w:lastColumn="0" w:noHBand="0" w:noVBand="1"/>
      </w:tblPr>
      <w:tblGrid>
        <w:gridCol w:w="991"/>
        <w:gridCol w:w="1206"/>
        <w:gridCol w:w="2734"/>
        <w:gridCol w:w="817"/>
        <w:gridCol w:w="5756"/>
      </w:tblGrid>
      <w:tr w:rsidR="00EE09DF" w:rsidRPr="00EE09DF" w:rsidTr="00840C31">
        <w:trPr>
          <w:tblCellSpacing w:w="15" w:type="dxa"/>
        </w:trPr>
        <w:tc>
          <w:tcPr>
            <w:tcW w:w="94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139</w:t>
            </w:r>
          </w:p>
        </w:tc>
        <w:tc>
          <w:tcPr>
            <w:tcW w:w="117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Młoszowa</w:t>
            </w:r>
          </w:p>
        </w:tc>
        <w:tc>
          <w:tcPr>
            <w:tcW w:w="2704"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ul. Florkiewicza</w:t>
            </w:r>
          </w:p>
        </w:tc>
        <w:tc>
          <w:tcPr>
            <w:tcW w:w="78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w:t>
            </w:r>
          </w:p>
        </w:tc>
        <w:tc>
          <w:tcPr>
            <w:tcW w:w="5711"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INTERNAT</w:t>
            </w:r>
          </w:p>
        </w:tc>
      </w:tr>
    </w:tbl>
    <w:p w:rsidR="00EE09DF" w:rsidRPr="00460537" w:rsidRDefault="00EE09DF" w:rsidP="00460537">
      <w:pPr>
        <w:jc w:val="both"/>
        <w:rPr>
          <w:rFonts w:eastAsia="Calibri"/>
          <w:sz w:val="22"/>
          <w:szCs w:val="22"/>
        </w:rPr>
      </w:pPr>
      <w:r w:rsidRPr="00460537">
        <w:rPr>
          <w:rFonts w:eastAsia="Calibri"/>
          <w:sz w:val="22"/>
          <w:szCs w:val="22"/>
        </w:rPr>
        <w:t>Obiekt nieużytkowany, zabezpieczony przed dostępem osób trzecich – teren ogrodzony, budynek zamknięty, doglądany codziennie, media wyłączone, przeznaczony do wyburzenia</w:t>
      </w:r>
    </w:p>
    <w:tbl>
      <w:tblPr>
        <w:tblW w:w="12480" w:type="dxa"/>
        <w:tblCellSpacing w:w="15" w:type="dxa"/>
        <w:tblLook w:val="04A0" w:firstRow="1" w:lastRow="0" w:firstColumn="1" w:lastColumn="0" w:noHBand="0" w:noVBand="1"/>
      </w:tblPr>
      <w:tblGrid>
        <w:gridCol w:w="989"/>
        <w:gridCol w:w="1207"/>
        <w:gridCol w:w="2735"/>
        <w:gridCol w:w="817"/>
        <w:gridCol w:w="977"/>
        <w:gridCol w:w="5755"/>
      </w:tblGrid>
      <w:tr w:rsidR="00EE09DF" w:rsidRPr="00EE09DF" w:rsidTr="00840C31">
        <w:trPr>
          <w:tblCellSpacing w:w="15" w:type="dxa"/>
        </w:trPr>
        <w:tc>
          <w:tcPr>
            <w:tcW w:w="944"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140</w:t>
            </w:r>
          </w:p>
        </w:tc>
        <w:tc>
          <w:tcPr>
            <w:tcW w:w="117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Młoszowa</w:t>
            </w:r>
          </w:p>
        </w:tc>
        <w:tc>
          <w:tcPr>
            <w:tcW w:w="2705"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ul. Florkiewicza</w:t>
            </w:r>
          </w:p>
        </w:tc>
        <w:tc>
          <w:tcPr>
            <w:tcW w:w="78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w:t>
            </w:r>
          </w:p>
        </w:tc>
        <w:tc>
          <w:tcPr>
            <w:tcW w:w="94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MŁ4</w:t>
            </w:r>
          </w:p>
        </w:tc>
        <w:tc>
          <w:tcPr>
            <w:tcW w:w="5710"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ARSENAŁ</w:t>
            </w:r>
          </w:p>
        </w:tc>
      </w:tr>
    </w:tbl>
    <w:p w:rsidR="00EE09DF" w:rsidRPr="00460537" w:rsidRDefault="00EE09DF" w:rsidP="00460537">
      <w:pPr>
        <w:jc w:val="both"/>
        <w:rPr>
          <w:rFonts w:eastAsia="Calibri"/>
          <w:sz w:val="22"/>
          <w:szCs w:val="22"/>
        </w:rPr>
      </w:pPr>
      <w:r w:rsidRPr="00460537">
        <w:rPr>
          <w:rFonts w:eastAsia="Calibri"/>
          <w:sz w:val="22"/>
          <w:szCs w:val="22"/>
        </w:rPr>
        <w:t>Obiekt zabytkowy, nieużytkowany, zabezpieczony przed dostępem osób trzecich – teren ogrodzony, budynek zamknięty, doglądany codziennie, wyposażony w media (instalacja elektryczna i wodno-kanalizacyjna), obiekt wpisany do rejestru zabytków-przeznaczony do modernizacji.</w:t>
      </w:r>
    </w:p>
    <w:tbl>
      <w:tblPr>
        <w:tblW w:w="12480" w:type="dxa"/>
        <w:tblCellSpacing w:w="15" w:type="dxa"/>
        <w:tblLook w:val="04A0" w:firstRow="1" w:lastRow="0" w:firstColumn="1" w:lastColumn="0" w:noHBand="0" w:noVBand="1"/>
      </w:tblPr>
      <w:tblGrid>
        <w:gridCol w:w="990"/>
        <w:gridCol w:w="1207"/>
        <w:gridCol w:w="2735"/>
        <w:gridCol w:w="817"/>
        <w:gridCol w:w="977"/>
        <w:gridCol w:w="5754"/>
      </w:tblGrid>
      <w:tr w:rsidR="00EE09DF" w:rsidRPr="00EE09DF" w:rsidTr="00840C31">
        <w:trPr>
          <w:tblCellSpacing w:w="15" w:type="dxa"/>
        </w:trPr>
        <w:tc>
          <w:tcPr>
            <w:tcW w:w="945"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141</w:t>
            </w:r>
          </w:p>
        </w:tc>
        <w:tc>
          <w:tcPr>
            <w:tcW w:w="117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Młoszowa</w:t>
            </w:r>
          </w:p>
        </w:tc>
        <w:tc>
          <w:tcPr>
            <w:tcW w:w="2705"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ul. Florkiewicza</w:t>
            </w:r>
          </w:p>
        </w:tc>
        <w:tc>
          <w:tcPr>
            <w:tcW w:w="78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w:t>
            </w:r>
          </w:p>
        </w:tc>
        <w:tc>
          <w:tcPr>
            <w:tcW w:w="94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MŁ5</w:t>
            </w:r>
          </w:p>
        </w:tc>
        <w:tc>
          <w:tcPr>
            <w:tcW w:w="5709"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BASZTA</w:t>
            </w:r>
          </w:p>
        </w:tc>
      </w:tr>
    </w:tbl>
    <w:p w:rsidR="00EE09DF" w:rsidRPr="00460537" w:rsidRDefault="00EE09DF" w:rsidP="00460537">
      <w:pPr>
        <w:jc w:val="both"/>
        <w:rPr>
          <w:rFonts w:eastAsia="Calibri"/>
          <w:sz w:val="22"/>
          <w:szCs w:val="22"/>
        </w:rPr>
      </w:pPr>
      <w:r w:rsidRPr="00460537">
        <w:rPr>
          <w:rFonts w:eastAsia="Calibri"/>
          <w:sz w:val="22"/>
          <w:szCs w:val="22"/>
        </w:rPr>
        <w:t>Pustostan, zabezpieczony przed dostępem osób trzecich – teren ogrodzony, budynek zamknięty, doglądany codziennie, brak przyłączenia mediów, obiekt zabytkowy w stanie tzw. Stałej ruiny;</w:t>
      </w:r>
    </w:p>
    <w:tbl>
      <w:tblPr>
        <w:tblW w:w="12480" w:type="dxa"/>
        <w:tblCellSpacing w:w="15" w:type="dxa"/>
        <w:tblLook w:val="04A0" w:firstRow="1" w:lastRow="0" w:firstColumn="1" w:lastColumn="0" w:noHBand="0" w:noVBand="1"/>
      </w:tblPr>
      <w:tblGrid>
        <w:gridCol w:w="990"/>
        <w:gridCol w:w="1206"/>
        <w:gridCol w:w="2733"/>
        <w:gridCol w:w="816"/>
        <w:gridCol w:w="976"/>
        <w:gridCol w:w="5759"/>
      </w:tblGrid>
      <w:tr w:rsidR="00EE09DF" w:rsidRPr="00EE09DF" w:rsidTr="00840C31">
        <w:trPr>
          <w:tblCellSpacing w:w="15" w:type="dxa"/>
        </w:trPr>
        <w:tc>
          <w:tcPr>
            <w:tcW w:w="945"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143</w:t>
            </w:r>
          </w:p>
        </w:tc>
        <w:tc>
          <w:tcPr>
            <w:tcW w:w="117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Młoszowa</w:t>
            </w:r>
          </w:p>
        </w:tc>
        <w:tc>
          <w:tcPr>
            <w:tcW w:w="2703"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ul. Florkiewicza</w:t>
            </w:r>
          </w:p>
        </w:tc>
        <w:tc>
          <w:tcPr>
            <w:tcW w:w="78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w:t>
            </w:r>
          </w:p>
        </w:tc>
        <w:tc>
          <w:tcPr>
            <w:tcW w:w="94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MŁ7</w:t>
            </w:r>
          </w:p>
        </w:tc>
        <w:tc>
          <w:tcPr>
            <w:tcW w:w="5714"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KOTŁOWNIA</w:t>
            </w:r>
          </w:p>
        </w:tc>
      </w:tr>
    </w:tbl>
    <w:p w:rsidR="00EE09DF" w:rsidRPr="00460537" w:rsidRDefault="00EE09DF" w:rsidP="00460537">
      <w:pPr>
        <w:jc w:val="both"/>
        <w:rPr>
          <w:rFonts w:eastAsia="Calibri"/>
          <w:sz w:val="22"/>
          <w:szCs w:val="22"/>
        </w:rPr>
      </w:pPr>
      <w:r w:rsidRPr="00460537">
        <w:rPr>
          <w:rFonts w:eastAsia="Calibri"/>
          <w:sz w:val="22"/>
          <w:szCs w:val="22"/>
        </w:rPr>
        <w:t>Obiekt nieużytkowany, obecnie pełni funkcję jedynie techniczną, znajduje się w nim przyłącz energetyczny i główna rozdzielnia.  Zabezpieczony przed dostępem osób trzecich – teren ogrodzony, budynek zamknięty, doglądany codziennie, obiekt do wyburzenia</w:t>
      </w:r>
    </w:p>
    <w:tbl>
      <w:tblPr>
        <w:tblW w:w="12480" w:type="dxa"/>
        <w:tblCellSpacing w:w="15" w:type="dxa"/>
        <w:tblLook w:val="04A0" w:firstRow="1" w:lastRow="0" w:firstColumn="1" w:lastColumn="0" w:noHBand="0" w:noVBand="1"/>
      </w:tblPr>
      <w:tblGrid>
        <w:gridCol w:w="989"/>
        <w:gridCol w:w="1207"/>
        <w:gridCol w:w="2734"/>
        <w:gridCol w:w="817"/>
        <w:gridCol w:w="977"/>
        <w:gridCol w:w="5756"/>
      </w:tblGrid>
      <w:tr w:rsidR="00EE09DF" w:rsidRPr="00EE09DF" w:rsidTr="00840C31">
        <w:trPr>
          <w:tblCellSpacing w:w="15" w:type="dxa"/>
        </w:trPr>
        <w:tc>
          <w:tcPr>
            <w:tcW w:w="944"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144</w:t>
            </w:r>
          </w:p>
        </w:tc>
        <w:tc>
          <w:tcPr>
            <w:tcW w:w="117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Młoszowa</w:t>
            </w:r>
          </w:p>
        </w:tc>
        <w:tc>
          <w:tcPr>
            <w:tcW w:w="2704"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ul. Florkiewicza</w:t>
            </w:r>
          </w:p>
        </w:tc>
        <w:tc>
          <w:tcPr>
            <w:tcW w:w="78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MŁO</w:t>
            </w:r>
          </w:p>
        </w:tc>
        <w:tc>
          <w:tcPr>
            <w:tcW w:w="94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MŁ8</w:t>
            </w:r>
          </w:p>
        </w:tc>
        <w:tc>
          <w:tcPr>
            <w:tcW w:w="5711"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STODOŁA</w:t>
            </w:r>
          </w:p>
        </w:tc>
      </w:tr>
    </w:tbl>
    <w:p w:rsidR="00EE09DF" w:rsidRPr="00460537" w:rsidRDefault="00EE09DF" w:rsidP="00460537">
      <w:pPr>
        <w:jc w:val="both"/>
        <w:rPr>
          <w:rFonts w:eastAsia="Calibri"/>
          <w:sz w:val="22"/>
          <w:szCs w:val="22"/>
        </w:rPr>
      </w:pPr>
      <w:r w:rsidRPr="00460537">
        <w:rPr>
          <w:rFonts w:eastAsia="Calibri"/>
          <w:sz w:val="22"/>
          <w:szCs w:val="22"/>
        </w:rPr>
        <w:t>Obiekt nieużytkowany, zabezpieczony przed dostępem osób trzecich – teren ogrodzony, budynek zamknięty, doglądany codziennie, brak przyłączenia mediów, obiekt do wyburzenia</w:t>
      </w:r>
    </w:p>
    <w:p w:rsidR="00EE09DF" w:rsidRPr="00460537" w:rsidRDefault="00EE09DF" w:rsidP="00460537">
      <w:pPr>
        <w:jc w:val="both"/>
        <w:rPr>
          <w:rFonts w:eastAsia="Calibri"/>
          <w:sz w:val="22"/>
          <w:szCs w:val="22"/>
          <w:u w:val="single"/>
        </w:rPr>
      </w:pPr>
      <w:r w:rsidRPr="00460537">
        <w:rPr>
          <w:rFonts w:eastAsia="Calibri"/>
          <w:sz w:val="22"/>
          <w:szCs w:val="22"/>
          <w:u w:val="single"/>
        </w:rPr>
        <w:t>REGULICE</w:t>
      </w:r>
    </w:p>
    <w:tbl>
      <w:tblPr>
        <w:tblW w:w="14152" w:type="dxa"/>
        <w:tblCellSpacing w:w="15" w:type="dxa"/>
        <w:tblLook w:val="04A0" w:firstRow="1" w:lastRow="0" w:firstColumn="1" w:lastColumn="0" w:noHBand="0" w:noVBand="1"/>
      </w:tblPr>
      <w:tblGrid>
        <w:gridCol w:w="992"/>
        <w:gridCol w:w="1206"/>
        <w:gridCol w:w="1346"/>
        <w:gridCol w:w="7150"/>
        <w:gridCol w:w="3458"/>
      </w:tblGrid>
      <w:tr w:rsidR="00EE09DF" w:rsidRPr="00EE09DF" w:rsidTr="00840C31">
        <w:trPr>
          <w:tblCellSpacing w:w="15" w:type="dxa"/>
        </w:trPr>
        <w:tc>
          <w:tcPr>
            <w:tcW w:w="94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157</w:t>
            </w:r>
          </w:p>
        </w:tc>
        <w:tc>
          <w:tcPr>
            <w:tcW w:w="117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Regulice</w:t>
            </w:r>
          </w:p>
        </w:tc>
        <w:tc>
          <w:tcPr>
            <w:tcW w:w="131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proofErr w:type="spellStart"/>
            <w:r w:rsidRPr="00460537">
              <w:rPr>
                <w:rFonts w:eastAsia="Calibri"/>
                <w:sz w:val="22"/>
                <w:szCs w:val="22"/>
              </w:rPr>
              <w:t>ul.Skalna</w:t>
            </w:r>
            <w:proofErr w:type="spellEnd"/>
            <w:r w:rsidRPr="00460537">
              <w:rPr>
                <w:rFonts w:eastAsia="Calibri"/>
                <w:sz w:val="22"/>
                <w:szCs w:val="22"/>
              </w:rPr>
              <w:t xml:space="preserve"> 1</w:t>
            </w:r>
          </w:p>
        </w:tc>
        <w:tc>
          <w:tcPr>
            <w:tcW w:w="7120"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BUDYNEK NA GAZY TECHNICZNE RE15</w:t>
            </w:r>
          </w:p>
        </w:tc>
        <w:tc>
          <w:tcPr>
            <w:tcW w:w="3413"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obiekt pomocniczy</w:t>
            </w:r>
          </w:p>
        </w:tc>
      </w:tr>
    </w:tbl>
    <w:p w:rsidR="00EE09DF" w:rsidRPr="00460537" w:rsidRDefault="00EE09DF" w:rsidP="00460537">
      <w:pPr>
        <w:jc w:val="both"/>
        <w:rPr>
          <w:rFonts w:eastAsia="Calibri"/>
          <w:sz w:val="22"/>
          <w:szCs w:val="22"/>
        </w:rPr>
      </w:pPr>
      <w:r w:rsidRPr="00460537">
        <w:rPr>
          <w:rFonts w:eastAsia="Calibri"/>
          <w:sz w:val="22"/>
          <w:szCs w:val="22"/>
        </w:rPr>
        <w:lastRenderedPageBreak/>
        <w:t>Obiekt nieużytkowany, zabezpieczony przed dostępem osób trzecich – teren ogrodzony, budynek zamknięty, doglądany codziennie, brak przyłączenia mediów</w:t>
      </w:r>
    </w:p>
    <w:tbl>
      <w:tblPr>
        <w:tblW w:w="14155" w:type="dxa"/>
        <w:tblCellSpacing w:w="15" w:type="dxa"/>
        <w:tblLook w:val="04A0" w:firstRow="1" w:lastRow="0" w:firstColumn="1" w:lastColumn="0" w:noHBand="0" w:noVBand="1"/>
      </w:tblPr>
      <w:tblGrid>
        <w:gridCol w:w="992"/>
        <w:gridCol w:w="1206"/>
        <w:gridCol w:w="1346"/>
        <w:gridCol w:w="7154"/>
        <w:gridCol w:w="3457"/>
      </w:tblGrid>
      <w:tr w:rsidR="00EE09DF" w:rsidRPr="00EE09DF" w:rsidTr="00840C31">
        <w:trPr>
          <w:tblCellSpacing w:w="15" w:type="dxa"/>
        </w:trPr>
        <w:tc>
          <w:tcPr>
            <w:tcW w:w="94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164</w:t>
            </w:r>
          </w:p>
        </w:tc>
        <w:tc>
          <w:tcPr>
            <w:tcW w:w="117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Regulice</w:t>
            </w:r>
          </w:p>
        </w:tc>
        <w:tc>
          <w:tcPr>
            <w:tcW w:w="131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proofErr w:type="spellStart"/>
            <w:r w:rsidRPr="00460537">
              <w:rPr>
                <w:rFonts w:eastAsia="Calibri"/>
                <w:sz w:val="22"/>
                <w:szCs w:val="22"/>
              </w:rPr>
              <w:t>ul.Skalna</w:t>
            </w:r>
            <w:proofErr w:type="spellEnd"/>
            <w:r w:rsidRPr="00460537">
              <w:rPr>
                <w:rFonts w:eastAsia="Calibri"/>
                <w:sz w:val="22"/>
                <w:szCs w:val="22"/>
              </w:rPr>
              <w:t xml:space="preserve"> 1</w:t>
            </w:r>
          </w:p>
        </w:tc>
        <w:tc>
          <w:tcPr>
            <w:tcW w:w="7124"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BUDYNEK LABORATORIUM CHEMICZNE RE6</w:t>
            </w:r>
          </w:p>
        </w:tc>
        <w:tc>
          <w:tcPr>
            <w:tcW w:w="3412"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obiekt pomocniczy</w:t>
            </w:r>
          </w:p>
        </w:tc>
      </w:tr>
    </w:tbl>
    <w:p w:rsidR="00EE09DF" w:rsidRPr="00460537" w:rsidRDefault="00EE09DF" w:rsidP="00460537">
      <w:pPr>
        <w:jc w:val="both"/>
        <w:rPr>
          <w:rFonts w:eastAsia="Calibri"/>
          <w:sz w:val="22"/>
          <w:szCs w:val="22"/>
        </w:rPr>
      </w:pPr>
      <w:r w:rsidRPr="00460537">
        <w:rPr>
          <w:rFonts w:eastAsia="Calibri"/>
          <w:sz w:val="22"/>
          <w:szCs w:val="22"/>
        </w:rPr>
        <w:t>Laboratorium chemiczne tzw. Górne – obiekt wyłączony z użytkowania, zabezpieczony przed dostępem osób trzecich – teren ogrodzony, budynek zamknięty, doglądany codziennie, wyposażony w media (en. elektryczną, wodę - obecnie wyłączone), budynek przeznaczony do wyburzenia</w:t>
      </w:r>
    </w:p>
    <w:tbl>
      <w:tblPr>
        <w:tblW w:w="14155" w:type="dxa"/>
        <w:tblCellSpacing w:w="15" w:type="dxa"/>
        <w:tblLook w:val="04A0" w:firstRow="1" w:lastRow="0" w:firstColumn="1" w:lastColumn="0" w:noHBand="0" w:noVBand="1"/>
      </w:tblPr>
      <w:tblGrid>
        <w:gridCol w:w="992"/>
        <w:gridCol w:w="1206"/>
        <w:gridCol w:w="1346"/>
        <w:gridCol w:w="7153"/>
        <w:gridCol w:w="3458"/>
      </w:tblGrid>
      <w:tr w:rsidR="00EE09DF" w:rsidRPr="00EE09DF" w:rsidTr="00840C31">
        <w:trPr>
          <w:tblCellSpacing w:w="15" w:type="dxa"/>
        </w:trPr>
        <w:tc>
          <w:tcPr>
            <w:tcW w:w="947"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166</w:t>
            </w:r>
          </w:p>
        </w:tc>
        <w:tc>
          <w:tcPr>
            <w:tcW w:w="117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Regulice</w:t>
            </w:r>
          </w:p>
        </w:tc>
        <w:tc>
          <w:tcPr>
            <w:tcW w:w="1316"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proofErr w:type="spellStart"/>
            <w:r w:rsidRPr="00460537">
              <w:rPr>
                <w:rFonts w:eastAsia="Calibri"/>
                <w:sz w:val="22"/>
                <w:szCs w:val="22"/>
              </w:rPr>
              <w:t>ul.Skalna</w:t>
            </w:r>
            <w:proofErr w:type="spellEnd"/>
            <w:r w:rsidRPr="00460537">
              <w:rPr>
                <w:rFonts w:eastAsia="Calibri"/>
                <w:sz w:val="22"/>
                <w:szCs w:val="22"/>
              </w:rPr>
              <w:t xml:space="preserve"> 1</w:t>
            </w:r>
          </w:p>
        </w:tc>
        <w:tc>
          <w:tcPr>
            <w:tcW w:w="7123"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MAGAZYN MATERIAŁÓW PŁYNNYCH RE8</w:t>
            </w:r>
          </w:p>
        </w:tc>
        <w:tc>
          <w:tcPr>
            <w:tcW w:w="3413" w:type="dxa"/>
            <w:tcMar>
              <w:top w:w="15" w:type="dxa"/>
              <w:left w:w="15" w:type="dxa"/>
              <w:bottom w:w="15" w:type="dxa"/>
              <w:right w:w="15" w:type="dxa"/>
            </w:tcMar>
            <w:vAlign w:val="center"/>
            <w:hideMark/>
          </w:tcPr>
          <w:p w:rsidR="00EE09DF" w:rsidRPr="00460537" w:rsidRDefault="00EE09DF" w:rsidP="00460537">
            <w:pPr>
              <w:jc w:val="both"/>
              <w:rPr>
                <w:rFonts w:eastAsia="Calibri"/>
                <w:sz w:val="22"/>
                <w:szCs w:val="22"/>
              </w:rPr>
            </w:pPr>
            <w:r w:rsidRPr="00460537">
              <w:rPr>
                <w:rFonts w:eastAsia="Calibri"/>
                <w:sz w:val="22"/>
                <w:szCs w:val="22"/>
              </w:rPr>
              <w:t>obiekt pomocniczy</w:t>
            </w:r>
          </w:p>
        </w:tc>
      </w:tr>
    </w:tbl>
    <w:p w:rsidR="00EE09DF" w:rsidRPr="00460537" w:rsidRDefault="00EE09DF" w:rsidP="00460537">
      <w:pPr>
        <w:jc w:val="both"/>
        <w:rPr>
          <w:rFonts w:eastAsia="Calibri"/>
          <w:sz w:val="22"/>
          <w:szCs w:val="22"/>
        </w:rPr>
      </w:pPr>
      <w:r w:rsidRPr="00460537">
        <w:rPr>
          <w:rFonts w:eastAsia="Calibri"/>
          <w:sz w:val="22"/>
          <w:szCs w:val="22"/>
        </w:rPr>
        <w:t>Obiekt nieużytkowany, zabezpieczony przed dostępem osób trzecich – teren ogrodzony, budynek zamknięty, doglądany codziennie, wyposażony w media (en. elektryczną, obecnie wyłączone)</w:t>
      </w:r>
    </w:p>
    <w:p w:rsidR="00EE09DF" w:rsidRPr="00EE09DF" w:rsidRDefault="00EE09DF" w:rsidP="00460537">
      <w:pPr>
        <w:jc w:val="both"/>
        <w:rPr>
          <w:rFonts w:eastAsia="Calibri"/>
          <w:sz w:val="22"/>
          <w:szCs w:val="22"/>
          <w:lang w:eastAsia="en-US"/>
        </w:rPr>
      </w:pPr>
      <w:r w:rsidRPr="00EE09DF">
        <w:rPr>
          <w:rFonts w:eastAsia="Calibri"/>
          <w:bCs/>
          <w:sz w:val="22"/>
          <w:szCs w:val="22"/>
          <w:lang w:eastAsia="en-US"/>
        </w:rPr>
        <w:t xml:space="preserve">22.Klauzula ubezpieczenia mienia o przedłużonym terminie przyjęcia księgowego – wnosimy o informację czy mienie to jest uwzględnione w sumie ubezpieczenia czy nie? Wnosimy o ustalenie </w:t>
      </w:r>
      <w:proofErr w:type="spellStart"/>
      <w:r w:rsidRPr="00EE09DF">
        <w:rPr>
          <w:rFonts w:eastAsia="Calibri"/>
          <w:bCs/>
          <w:sz w:val="22"/>
          <w:szCs w:val="22"/>
          <w:lang w:eastAsia="en-US"/>
        </w:rPr>
        <w:t>podlimitu</w:t>
      </w:r>
      <w:proofErr w:type="spellEnd"/>
      <w:r w:rsidRPr="00EE09DF">
        <w:rPr>
          <w:rFonts w:eastAsia="Calibri"/>
          <w:bCs/>
          <w:sz w:val="22"/>
          <w:szCs w:val="22"/>
          <w:lang w:eastAsia="en-US"/>
        </w:rPr>
        <w:t xml:space="preserve"> dla Elementu II</w:t>
      </w:r>
    </w:p>
    <w:p w:rsidR="00EE09DF" w:rsidRPr="00460537" w:rsidRDefault="00EE09DF" w:rsidP="00460537">
      <w:pPr>
        <w:jc w:val="both"/>
        <w:rPr>
          <w:rFonts w:eastAsia="Calibri"/>
          <w:bCs/>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informuje, że mienie, o którym mowa w Klauzuli </w:t>
      </w:r>
      <w:r w:rsidRPr="00EE09DF">
        <w:rPr>
          <w:rFonts w:eastAsia="Calibri"/>
          <w:bCs/>
          <w:sz w:val="22"/>
          <w:szCs w:val="22"/>
          <w:lang w:eastAsia="en-US"/>
        </w:rPr>
        <w:t xml:space="preserve">ubezpieczenia mienia </w:t>
      </w:r>
      <w:r w:rsidRPr="00EE09DF">
        <w:rPr>
          <w:rFonts w:eastAsia="Calibri"/>
          <w:bCs/>
          <w:sz w:val="22"/>
          <w:szCs w:val="22"/>
          <w:lang w:eastAsia="en-US"/>
        </w:rPr>
        <w:br/>
        <w:t xml:space="preserve">o przedłużonym terminie przyjęcia księgowego nie zawiera się w sumach ubezpieczenia.  Dla tego mienia ustalony jest limit na pierwsze ryzyko zawarty w treści klauzuli – 12.000.000 zł, który jest limitem łącznym dla Elementu I </w:t>
      </w:r>
      <w:proofErr w:type="spellStart"/>
      <w:r w:rsidRPr="00EE09DF">
        <w:rPr>
          <w:rFonts w:eastAsia="Calibri"/>
          <w:bCs/>
          <w:sz w:val="22"/>
          <w:szCs w:val="22"/>
          <w:lang w:eastAsia="en-US"/>
        </w:rPr>
        <w:t>i</w:t>
      </w:r>
      <w:proofErr w:type="spellEnd"/>
      <w:r w:rsidRPr="00EE09DF">
        <w:rPr>
          <w:rFonts w:eastAsia="Calibri"/>
          <w:bCs/>
          <w:sz w:val="22"/>
          <w:szCs w:val="22"/>
          <w:lang w:eastAsia="en-US"/>
        </w:rPr>
        <w:t xml:space="preserve"> II. </w:t>
      </w:r>
    </w:p>
    <w:p w:rsidR="00460537" w:rsidRPr="00EE09DF" w:rsidRDefault="00460537" w:rsidP="00460537">
      <w:pPr>
        <w:jc w:val="both"/>
        <w:rPr>
          <w:rFonts w:eastAsia="Calibri"/>
          <w:sz w:val="22"/>
          <w:szCs w:val="22"/>
          <w:lang w:eastAsia="en-US"/>
        </w:rPr>
      </w:pPr>
    </w:p>
    <w:p w:rsidR="00EE09DF" w:rsidRPr="00EE09DF" w:rsidRDefault="00EE09DF" w:rsidP="00460537">
      <w:pPr>
        <w:jc w:val="both"/>
        <w:rPr>
          <w:rFonts w:eastAsia="Calibri"/>
          <w:bCs/>
          <w:sz w:val="22"/>
          <w:szCs w:val="22"/>
          <w:lang w:eastAsia="en-US"/>
        </w:rPr>
      </w:pPr>
      <w:r w:rsidRPr="00EE09DF">
        <w:rPr>
          <w:rFonts w:eastAsia="Calibri"/>
          <w:b/>
          <w:sz w:val="22"/>
          <w:szCs w:val="22"/>
          <w:lang w:eastAsia="en-US"/>
        </w:rPr>
        <w:t>23.</w:t>
      </w:r>
      <w:r w:rsidRPr="00EE09DF">
        <w:rPr>
          <w:rFonts w:eastAsia="Calibri"/>
          <w:sz w:val="22"/>
          <w:szCs w:val="22"/>
          <w:lang w:eastAsia="en-US"/>
        </w:rPr>
        <w:t xml:space="preserve"> </w:t>
      </w:r>
      <w:r w:rsidRPr="00EE09DF">
        <w:rPr>
          <w:rFonts w:eastAsia="Calibri"/>
          <w:bCs/>
          <w:sz w:val="22"/>
          <w:szCs w:val="22"/>
          <w:lang w:eastAsia="en-US"/>
        </w:rPr>
        <w:t>Klauzula dostosowania do przepisów prawa – wnosimy o dopisanie, że Ubezpieczyciel nie pokrywa kosztów dostosowania do przepisów prawa, które weszły w życie przed wydarzeniem się szkody i w odniesieniu do mienia, które nie uległo szkodzie.</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powyższe. </w:t>
      </w:r>
    </w:p>
    <w:p w:rsidR="00460537" w:rsidRPr="00EE09DF" w:rsidRDefault="00460537" w:rsidP="00460537">
      <w:pPr>
        <w:jc w:val="both"/>
        <w:rPr>
          <w:rFonts w:eastAsia="Calibri"/>
          <w:sz w:val="22"/>
          <w:szCs w:val="22"/>
          <w:lang w:eastAsia="en-US"/>
        </w:rPr>
      </w:pPr>
    </w:p>
    <w:p w:rsidR="00EE09DF" w:rsidRPr="00EE09DF" w:rsidRDefault="00EE09DF" w:rsidP="00460537">
      <w:pPr>
        <w:jc w:val="both"/>
        <w:rPr>
          <w:rFonts w:eastAsia="Calibri"/>
          <w:bCs/>
          <w:sz w:val="22"/>
          <w:szCs w:val="22"/>
          <w:lang w:eastAsia="en-US"/>
        </w:rPr>
      </w:pPr>
      <w:r w:rsidRPr="00EE09DF">
        <w:rPr>
          <w:rFonts w:eastAsia="Calibri"/>
          <w:b/>
          <w:bCs/>
          <w:sz w:val="22"/>
          <w:szCs w:val="22"/>
          <w:lang w:eastAsia="en-US"/>
        </w:rPr>
        <w:t>24.</w:t>
      </w:r>
      <w:r w:rsidR="00460537" w:rsidRPr="00460537">
        <w:rPr>
          <w:rFonts w:eastAsia="Calibri"/>
          <w:bCs/>
          <w:sz w:val="22"/>
          <w:szCs w:val="22"/>
          <w:lang w:eastAsia="en-US"/>
        </w:rPr>
        <w:t xml:space="preserve"> </w:t>
      </w:r>
      <w:r w:rsidRPr="00EE09DF">
        <w:rPr>
          <w:rFonts w:eastAsia="Calibri"/>
          <w:bCs/>
          <w:sz w:val="22"/>
          <w:szCs w:val="22"/>
          <w:lang w:eastAsia="en-US"/>
        </w:rPr>
        <w:t>Klauzula warunków i taryf – wnosimy o potwierdzenie, że klauzula nie dotyczy odnowienia limitów odpowiedzialności po szkodzie.</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nie wyraża zgody na powyższe.</w:t>
      </w:r>
    </w:p>
    <w:p w:rsidR="00460537" w:rsidRPr="00EE09DF" w:rsidRDefault="00460537" w:rsidP="00460537">
      <w:pPr>
        <w:jc w:val="both"/>
        <w:rPr>
          <w:rFonts w:eastAsia="Calibri"/>
          <w:sz w:val="22"/>
          <w:szCs w:val="22"/>
          <w:lang w:eastAsia="en-US"/>
        </w:rPr>
      </w:pPr>
    </w:p>
    <w:p w:rsidR="00EE09DF" w:rsidRPr="00EE09DF" w:rsidRDefault="00EE09DF" w:rsidP="00460537">
      <w:pPr>
        <w:jc w:val="both"/>
        <w:rPr>
          <w:rFonts w:eastAsia="Calibri"/>
          <w:color w:val="000000"/>
          <w:sz w:val="22"/>
          <w:szCs w:val="22"/>
          <w:lang w:eastAsia="en-US"/>
        </w:rPr>
      </w:pPr>
      <w:r w:rsidRPr="00EE09DF">
        <w:rPr>
          <w:rFonts w:eastAsia="Calibri"/>
          <w:b/>
          <w:bCs/>
          <w:color w:val="000000"/>
          <w:sz w:val="22"/>
          <w:szCs w:val="22"/>
          <w:lang w:eastAsia="en-US"/>
        </w:rPr>
        <w:t>25.</w:t>
      </w:r>
      <w:r w:rsidR="00460537" w:rsidRPr="00460537">
        <w:rPr>
          <w:rFonts w:eastAsia="Calibri"/>
          <w:bCs/>
          <w:color w:val="000000"/>
          <w:sz w:val="22"/>
          <w:szCs w:val="22"/>
          <w:lang w:eastAsia="en-US"/>
        </w:rPr>
        <w:t xml:space="preserve"> </w:t>
      </w:r>
      <w:r w:rsidRPr="00EE09DF">
        <w:rPr>
          <w:rFonts w:eastAsia="Calibri"/>
          <w:bCs/>
          <w:color w:val="000000"/>
          <w:sz w:val="22"/>
          <w:szCs w:val="22"/>
          <w:lang w:eastAsia="en-US"/>
        </w:rPr>
        <w:t>Klauzula odstąpienia od odtwarzania mienia</w:t>
      </w:r>
      <w:r w:rsidRPr="00EE09DF">
        <w:rPr>
          <w:rFonts w:eastAsia="Calibri"/>
          <w:color w:val="000000"/>
          <w:sz w:val="22"/>
          <w:szCs w:val="22"/>
          <w:lang w:eastAsia="en-US"/>
        </w:rPr>
        <w:t xml:space="preserve"> – w odniesieniu do Elementu II wnosimy o wykreślenie ostatnich dwóch zdań klauzuli: Dla grupy III – IX KŚT nie ma obowiązku odtwarzania mienia tego samego rodzaju, typu i przeznaczenia.  Odszkodowanie będzie wypłacone do wartości odtworzeniowej lub księgowej brutto – którakolwiek metoda będzie korzystniejsza dla Ubezpieczającego, na podstawie kosztorysowej. </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powyższe. </w:t>
      </w:r>
    </w:p>
    <w:p w:rsidR="00460537" w:rsidRPr="00EE09DF" w:rsidRDefault="00460537" w:rsidP="00460537">
      <w:pPr>
        <w:jc w:val="both"/>
        <w:rPr>
          <w:rFonts w:eastAsia="Calibri"/>
          <w:sz w:val="22"/>
          <w:szCs w:val="22"/>
          <w:lang w:eastAsia="en-US"/>
        </w:rPr>
      </w:pPr>
    </w:p>
    <w:p w:rsidR="00EE09DF" w:rsidRPr="00EE09DF" w:rsidRDefault="00EE09DF" w:rsidP="00460537">
      <w:pPr>
        <w:jc w:val="center"/>
        <w:rPr>
          <w:rFonts w:eastAsia="Calibri"/>
          <w:b/>
          <w:sz w:val="22"/>
          <w:szCs w:val="22"/>
          <w:u w:val="single"/>
          <w:lang w:eastAsia="en-US"/>
        </w:rPr>
      </w:pPr>
      <w:r w:rsidRPr="00EE09DF">
        <w:rPr>
          <w:rFonts w:eastAsia="Calibri"/>
          <w:b/>
          <w:sz w:val="22"/>
          <w:szCs w:val="22"/>
          <w:u w:val="single"/>
          <w:lang w:eastAsia="en-US"/>
        </w:rPr>
        <w:t>Pytania do 3.2.1.1 Element I:</w:t>
      </w: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1.</w:t>
      </w:r>
      <w:r w:rsidRPr="00460537">
        <w:rPr>
          <w:rFonts w:eastAsia="Calibri"/>
          <w:sz w:val="22"/>
          <w:szCs w:val="22"/>
          <w:lang w:eastAsia="en-US"/>
        </w:rPr>
        <w:t xml:space="preserve"> </w:t>
      </w:r>
      <w:r w:rsidR="00EE09DF" w:rsidRPr="00EE09DF">
        <w:rPr>
          <w:rFonts w:eastAsia="Calibri"/>
          <w:sz w:val="22"/>
          <w:szCs w:val="22"/>
          <w:lang w:eastAsia="en-US"/>
        </w:rPr>
        <w:t xml:space="preserve">Proszę o potwierdzenie że intencją Zamawiającego nie jest uzyskanie pokrycia w ramach ubezpieczenia mienia od wszelkich </w:t>
      </w:r>
      <w:proofErr w:type="spellStart"/>
      <w:r w:rsidR="00EE09DF" w:rsidRPr="00EE09DF">
        <w:rPr>
          <w:rFonts w:eastAsia="Calibri"/>
          <w:sz w:val="22"/>
          <w:szCs w:val="22"/>
          <w:lang w:eastAsia="en-US"/>
        </w:rPr>
        <w:t>ryzyk</w:t>
      </w:r>
      <w:proofErr w:type="spellEnd"/>
      <w:r w:rsidR="00EE09DF" w:rsidRPr="00EE09DF">
        <w:rPr>
          <w:rFonts w:eastAsia="Calibri"/>
          <w:sz w:val="22"/>
          <w:szCs w:val="22"/>
          <w:lang w:eastAsia="en-US"/>
        </w:rPr>
        <w:t xml:space="preserve"> oraz ubezpieczenia sprzętu elektronicznego od uszkodzeń w systemie sum solidarnych, a górną granicą odpowiedzialności ubezpieczyciela w danej lokalizacji jest deklarowana przez Zamawiającego suma ubezpieczenia z uwzględnieniem klauzul dodatkowych.</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potwierdza, że górną granicą odpowiedzialności są sumy ubezpieczenia z uwzględnieniem klauzul dodatkowych. </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2.</w:t>
      </w:r>
      <w:r w:rsidRPr="00460537">
        <w:rPr>
          <w:rFonts w:eastAsia="Calibri"/>
          <w:sz w:val="22"/>
          <w:szCs w:val="22"/>
          <w:lang w:eastAsia="en-US"/>
        </w:rPr>
        <w:t xml:space="preserve"> </w:t>
      </w:r>
      <w:r w:rsidR="00EE09DF" w:rsidRPr="00EE09DF">
        <w:rPr>
          <w:rFonts w:eastAsia="Calibri"/>
          <w:sz w:val="22"/>
          <w:szCs w:val="22"/>
          <w:lang w:eastAsia="en-US"/>
        </w:rPr>
        <w:t>Proszę o podział poszczególnych sum ubezpieczenia na zgłoszone do ubezpieczenia miejsca ubezpieczenia / lokalizacje.</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lastRenderedPageBreak/>
        <w:t>ODPOWIEDŹ</w:t>
      </w:r>
      <w:r w:rsidRPr="00EE09DF">
        <w:rPr>
          <w:rFonts w:eastAsia="Calibri"/>
          <w:sz w:val="22"/>
          <w:szCs w:val="22"/>
          <w:lang w:eastAsia="en-US"/>
        </w:rPr>
        <w:t xml:space="preserve">: Zamawiający informuje, że nie posiada narzędzi i uprawnień do rzetelnego </w:t>
      </w:r>
      <w:r w:rsidRPr="00EE09DF">
        <w:rPr>
          <w:rFonts w:eastAsia="Calibri"/>
          <w:sz w:val="22"/>
          <w:szCs w:val="22"/>
          <w:lang w:eastAsia="en-US"/>
        </w:rPr>
        <w:br/>
        <w:t>i dokładnego oszacowania łącznej wartości mienia w każdej lokalizacji.  Prawdopodobnie, lokalizacjami o największej wartości mienia są:</w:t>
      </w:r>
    </w:p>
    <w:p w:rsidR="00EE09DF" w:rsidRPr="00460537" w:rsidRDefault="00EE09DF" w:rsidP="00460537">
      <w:pPr>
        <w:jc w:val="both"/>
        <w:rPr>
          <w:rFonts w:eastAsia="Calibri"/>
          <w:sz w:val="22"/>
          <w:szCs w:val="22"/>
          <w:lang w:eastAsia="en-US"/>
        </w:rPr>
      </w:pPr>
      <w:r w:rsidRPr="00EE09DF">
        <w:rPr>
          <w:rFonts w:eastAsia="Calibri"/>
          <w:sz w:val="22"/>
          <w:szCs w:val="22"/>
          <w:lang w:eastAsia="en-US"/>
        </w:rPr>
        <w:t xml:space="preserve">Kompleks budynków A1-A4-al. Mickiewicza 30, kompleks budynków B1-B8-al. Mickiewicza 30 </w:t>
      </w:r>
      <w:r w:rsidRPr="00EE09DF">
        <w:rPr>
          <w:rFonts w:eastAsia="Calibri"/>
          <w:sz w:val="22"/>
          <w:szCs w:val="22"/>
          <w:lang w:eastAsia="en-US"/>
        </w:rPr>
        <w:br/>
        <w:t xml:space="preserve">i ul. Czarnowiejska, Kraków, ul. Nawojki 11 i Nawojki 11A, budynek A0-al. Mickiewicza 30, Centrum Energetyki C5-ul. Czarnowiejska 36, budynek D16-ul. Kawiory 30.  Łączna wartość mienia w każdej </w:t>
      </w:r>
      <w:r w:rsidRPr="00EE09DF">
        <w:rPr>
          <w:rFonts w:eastAsia="Calibri"/>
          <w:sz w:val="22"/>
          <w:szCs w:val="22"/>
          <w:lang w:eastAsia="en-US"/>
        </w:rPr>
        <w:br/>
        <w:t xml:space="preserve">z tych lokalizacji prawdopodobnie nie przekracza 250 mln zł. </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3.</w:t>
      </w:r>
      <w:r w:rsidRPr="00460537">
        <w:rPr>
          <w:rFonts w:eastAsia="Calibri"/>
          <w:sz w:val="22"/>
          <w:szCs w:val="22"/>
          <w:lang w:eastAsia="en-US"/>
        </w:rPr>
        <w:t xml:space="preserve"> </w:t>
      </w:r>
      <w:r w:rsidR="00EE09DF" w:rsidRPr="00EE09DF">
        <w:rPr>
          <w:rFonts w:eastAsia="Calibri"/>
          <w:sz w:val="22"/>
          <w:szCs w:val="22"/>
          <w:lang w:eastAsia="en-US"/>
        </w:rPr>
        <w:t>Proszę o udostepnienie przez terminem składania ofert wykazu mienia z podziałem na poszczególne miejsca ubezpieczenia / lokalizacje.</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może opublikować pełnych danych o posiadanym mieniu. Natomiast ma możliwość udostępnienia Oferentom w siedzibie Zamawiającego wykazów takiego mienia do przejrzenia oraz samodzielnego opracowania. </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4.</w:t>
      </w:r>
      <w:r w:rsidRPr="00460537">
        <w:rPr>
          <w:rFonts w:eastAsia="Calibri"/>
          <w:sz w:val="22"/>
          <w:szCs w:val="22"/>
          <w:lang w:eastAsia="en-US"/>
        </w:rPr>
        <w:t xml:space="preserve"> </w:t>
      </w:r>
      <w:r w:rsidR="00EE09DF" w:rsidRPr="00EE09DF">
        <w:rPr>
          <w:rFonts w:eastAsia="Calibri"/>
          <w:sz w:val="22"/>
          <w:szCs w:val="22"/>
          <w:lang w:eastAsia="en-US"/>
        </w:rPr>
        <w:t xml:space="preserve">Proszę o zmianę zapisu dotyczącego zakresu ubezpieczenia w ramach ubezpieczenia mienia od wszelkich </w:t>
      </w:r>
      <w:proofErr w:type="spellStart"/>
      <w:r w:rsidR="00EE09DF" w:rsidRPr="00EE09DF">
        <w:rPr>
          <w:rFonts w:eastAsia="Calibri"/>
          <w:sz w:val="22"/>
          <w:szCs w:val="22"/>
          <w:lang w:eastAsia="en-US"/>
        </w:rPr>
        <w:t>ryzyk</w:t>
      </w:r>
      <w:proofErr w:type="spellEnd"/>
      <w:r w:rsidR="00EE09DF" w:rsidRPr="00EE09DF">
        <w:rPr>
          <w:rFonts w:eastAsia="Calibri"/>
          <w:sz w:val="22"/>
          <w:szCs w:val="22"/>
          <w:lang w:eastAsia="en-US"/>
        </w:rPr>
        <w:t xml:space="preserve"> losowych w odniesieniu do AGH i ACK CYFROWE AGH</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Jest:</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Zakres ubezpieczenia: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Wszystkie Ryzyka fizycznego uszkodzenia, zniszczenia i utraty przedmiotu ubezpieczenia, </w:t>
      </w:r>
      <w:r w:rsidRPr="00EE09DF">
        <w:rPr>
          <w:rFonts w:eastAsia="Calibri"/>
          <w:sz w:val="22"/>
          <w:szCs w:val="22"/>
          <w:lang w:eastAsia="en-US"/>
        </w:rPr>
        <w:b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w:t>
      </w:r>
      <w:r w:rsidRPr="00EE09DF">
        <w:rPr>
          <w:rFonts w:eastAsia="Calibri"/>
          <w:sz w:val="22"/>
          <w:szCs w:val="22"/>
          <w:lang w:eastAsia="en-US"/>
        </w:rPr>
        <w:br/>
        <w:t xml:space="preserve">i ubezpieczonego na warunkach opisanych w Zadaniu 1, Element II.  Zakres ubezpieczenia obejmuje także kradzież z włamaniem, rabunek, wandalizm-dewastację.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Propozycja zmiany:</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Zakres ubezpieczenia: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Wszystkie ryzyka fizycznego uszkodzenia, zniszczenia i utraty przedmiotu ubezpieczenia na skutek nagłego, niespodziewanego i niezależnego od Ubezpieczającego/Ubezpieczonego zdarzenia o ile nie zostało ono wyłączone z ubezpieczenia.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Zakres ubezpieczenia obejmuje także kradzież z włamaniem, rabunek, wandalizm-dewastację.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Zakres ubezpieczenia nie obejmuje sprzętu elektronicznego wymienionego w Załączniku Nr 10 i 11 do SWZ i ubezpieczonego na warunkach opisanych w Zadaniu 1, Element II.</w:t>
      </w:r>
    </w:p>
    <w:p w:rsidR="00EE09DF" w:rsidRPr="00EE09DF" w:rsidRDefault="00EE09DF" w:rsidP="00460537">
      <w:pPr>
        <w:jc w:val="both"/>
        <w:rPr>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w:t>
      </w:r>
      <w:r w:rsidRPr="00EE09DF">
        <w:rPr>
          <w:sz w:val="22"/>
          <w:szCs w:val="22"/>
          <w:lang w:eastAsia="en-US"/>
        </w:rPr>
        <w:t>potwierdza, że ochroną ubezpieczeniową objęte są zdarzenia nagłe, niespodziewane, niezależne od woli Zamawiającego. Wprowadzono następującą zmianę do SWZ Załącznik nr 4:</w:t>
      </w:r>
    </w:p>
    <w:p w:rsidR="00EE09DF" w:rsidRPr="00EE09DF" w:rsidRDefault="00EE09DF" w:rsidP="00460537">
      <w:pPr>
        <w:jc w:val="both"/>
        <w:rPr>
          <w:bCs/>
          <w:sz w:val="22"/>
          <w:szCs w:val="22"/>
        </w:rPr>
      </w:pPr>
      <w:r w:rsidRPr="00EE09DF">
        <w:rPr>
          <w:bCs/>
          <w:sz w:val="22"/>
          <w:szCs w:val="22"/>
        </w:rPr>
        <w:t xml:space="preserve">3.2.1.1.Element I – Ubezpieczenie mienia od wszelkich </w:t>
      </w:r>
      <w:proofErr w:type="spellStart"/>
      <w:r w:rsidRPr="00EE09DF">
        <w:rPr>
          <w:bCs/>
          <w:sz w:val="22"/>
          <w:szCs w:val="22"/>
        </w:rPr>
        <w:t>ryzyk</w:t>
      </w:r>
      <w:proofErr w:type="spellEnd"/>
      <w:r w:rsidRPr="00EE09DF">
        <w:rPr>
          <w:bCs/>
          <w:sz w:val="22"/>
          <w:szCs w:val="22"/>
        </w:rPr>
        <w:t xml:space="preserve"> losowych. Zakres obligatoryjny</w:t>
      </w:r>
    </w:p>
    <w:p w:rsidR="00EE09DF" w:rsidRPr="00EE09DF" w:rsidRDefault="00EE09DF" w:rsidP="00460537">
      <w:pPr>
        <w:jc w:val="both"/>
        <w:rPr>
          <w:rFonts w:eastAsia="Calibri"/>
          <w:bCs/>
          <w:sz w:val="22"/>
          <w:szCs w:val="22"/>
          <w:lang w:eastAsia="en-US"/>
        </w:rPr>
      </w:pPr>
      <w:r w:rsidRPr="00EE09DF">
        <w:rPr>
          <w:rFonts w:eastAsia="Calibri"/>
          <w:bCs/>
          <w:sz w:val="22"/>
          <w:szCs w:val="22"/>
          <w:lang w:eastAsia="en-US"/>
        </w:rPr>
        <w:t>Zakres ubezpieczenia:</w:t>
      </w:r>
    </w:p>
    <w:p w:rsidR="00EE09DF" w:rsidRPr="00EE09DF" w:rsidRDefault="00EE09DF" w:rsidP="00460537">
      <w:pPr>
        <w:jc w:val="both"/>
        <w:rPr>
          <w:rFonts w:eastAsia="Calibri"/>
          <w:sz w:val="22"/>
          <w:szCs w:val="22"/>
          <w:lang w:eastAsia="en-US"/>
        </w:rPr>
      </w:pPr>
      <w:r w:rsidRPr="00EE09DF">
        <w:rPr>
          <w:rFonts w:eastAsia="Calibri"/>
          <w:strike/>
          <w:sz w:val="22"/>
          <w:szCs w:val="22"/>
          <w:lang w:eastAsia="en-US"/>
        </w:rPr>
        <w:t xml:space="preserve">Wszystkie Ryzyka fizycznego uszkodzenia. zniszczenia i utraty przedmiotu ubezpieczenia, </w:t>
      </w:r>
      <w:r w:rsidRPr="00EE09DF">
        <w:rPr>
          <w:rFonts w:eastAsia="Calibri"/>
          <w:strike/>
          <w:sz w:val="22"/>
          <w:szCs w:val="22"/>
          <w:lang w:eastAsia="en-US"/>
        </w:rPr>
        <w:b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w:t>
      </w:r>
      <w:r w:rsidRPr="00EE09DF">
        <w:rPr>
          <w:rFonts w:eastAsia="Calibri"/>
          <w:strike/>
          <w:sz w:val="22"/>
          <w:szCs w:val="22"/>
          <w:lang w:eastAsia="en-US"/>
        </w:rPr>
        <w:br/>
        <w:t>i ubezpieczonego na warunkach opisanych w Zadaniu 1, Element II.  Zakres ubezpieczenia obejmuje także kradzież z włamaniem, rabunek, wandalizm-dewastację</w:t>
      </w:r>
      <w:r w:rsidRPr="00EE09DF">
        <w:rPr>
          <w:rFonts w:eastAsia="Calibri"/>
          <w:sz w:val="22"/>
          <w:szCs w:val="22"/>
          <w:lang w:eastAsia="en-US"/>
        </w:rPr>
        <w:t xml:space="preserve">. </w:t>
      </w:r>
    </w:p>
    <w:p w:rsidR="00EE09DF" w:rsidRPr="00460537" w:rsidRDefault="00EE09DF" w:rsidP="00460537">
      <w:pPr>
        <w:jc w:val="both"/>
        <w:rPr>
          <w:rFonts w:eastAsia="Calibri"/>
          <w:sz w:val="22"/>
          <w:szCs w:val="22"/>
          <w:lang w:eastAsia="en-US"/>
        </w:rPr>
      </w:pPr>
      <w:r w:rsidRPr="00EE09DF">
        <w:rPr>
          <w:rFonts w:eastAsia="Calibri"/>
          <w:sz w:val="22"/>
          <w:szCs w:val="22"/>
          <w:lang w:eastAsia="en-US"/>
        </w:rPr>
        <w:lastRenderedPageBreak/>
        <w:t xml:space="preserve">Wszystkie Ryzyka fizycznego uszkodzenia. zniszczenia i utraty przedmiotu ubezpieczenia, </w:t>
      </w:r>
      <w:r w:rsidRPr="00EE09DF">
        <w:rPr>
          <w:rFonts w:eastAsia="Calibri"/>
          <w:iCs/>
          <w:sz w:val="22"/>
          <w:szCs w:val="22"/>
          <w:lang w:eastAsia="en-US"/>
        </w:rPr>
        <w:t xml:space="preserve">niezależne od woli Ubezpieczonego zdarzenie przyszłe i niepewne o charakterze nagłym, w wyniku którego powstała szkoda objęta zakresem ubezpieczenia, </w:t>
      </w:r>
      <w:r w:rsidRPr="00EE09DF">
        <w:rPr>
          <w:rFonts w:eastAsia="Calibri"/>
          <w:sz w:val="22"/>
          <w:szCs w:val="22"/>
          <w:lang w:eastAsia="en-US"/>
        </w:rPr>
        <w:t>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5.</w:t>
      </w:r>
      <w:r w:rsidRPr="00460537">
        <w:rPr>
          <w:rFonts w:eastAsia="Calibri"/>
          <w:sz w:val="22"/>
          <w:szCs w:val="22"/>
          <w:lang w:eastAsia="en-US"/>
        </w:rPr>
        <w:t xml:space="preserve"> </w:t>
      </w:r>
      <w:r w:rsidR="00EE09DF" w:rsidRPr="00EE09DF">
        <w:rPr>
          <w:rFonts w:eastAsia="Calibri"/>
          <w:sz w:val="22"/>
          <w:szCs w:val="22"/>
          <w:lang w:eastAsia="en-US"/>
        </w:rPr>
        <w:t>Proszę o potwierdzenie że z zakresu ubezpieczenia wyłączone są szkody polegające na stopniowej utracie właściwości użytkowych lub stopniowym niszczeniu ubezpieczonego mienia będących skutkiem naturalnego zużycia, ujawnienia się wad ukrytych, wadliwej właściwości lub natury przedmiotu ubezpieczenia, zmiany jego parametrów w wyniku powolnego oddziaływania czynników fizycznych, termicznych, chemicznych, biologicznych.</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potwierdza, że z ochrony ubezpieczeniowej wyłączone są szkody polegające na stopniowej utracie i zniszczeniu ubezpieczonego mienia, będących skutkiem naturalnego zużycia, wadliwej właściwości lub natury przedmiotu ubezpieczenia, zmiany jego parametrów w wyniku powolnego oddziaływania czynników chemicznych, biologicznych.</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6.</w:t>
      </w:r>
      <w:r w:rsidRPr="00460537">
        <w:rPr>
          <w:rFonts w:eastAsia="Calibri"/>
          <w:sz w:val="22"/>
          <w:szCs w:val="22"/>
          <w:lang w:eastAsia="en-US"/>
        </w:rPr>
        <w:t xml:space="preserve"> </w:t>
      </w:r>
      <w:r w:rsidR="00EE09DF" w:rsidRPr="00EE09DF">
        <w:rPr>
          <w:rFonts w:eastAsia="Calibri"/>
          <w:sz w:val="22"/>
          <w:szCs w:val="22"/>
          <w:lang w:eastAsia="en-US"/>
        </w:rPr>
        <w:t>Proszę o potwierdzenie że z zakresu ubezpieczenia wyłączone są szkody powstałe na skutek systematycznego zawilgacania z powodu nieszczelności urządzeń wodno-kanalizacyjnych i innych urządzeń technologicznych rozprowadzających wodę, inne ciecze lub parę oraz zawilgacania przez wody gruntowe, a także spowodowane przez grzyb ścienny.</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potwierdza powyższego. </w:t>
      </w: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7.</w:t>
      </w:r>
      <w:r w:rsidRPr="00460537">
        <w:rPr>
          <w:rFonts w:eastAsia="Calibri"/>
          <w:sz w:val="22"/>
          <w:szCs w:val="22"/>
          <w:lang w:eastAsia="en-US"/>
        </w:rPr>
        <w:t xml:space="preserve"> </w:t>
      </w:r>
      <w:r w:rsidR="00EE09DF" w:rsidRPr="00EE09DF">
        <w:rPr>
          <w:rFonts w:eastAsia="Calibri"/>
          <w:sz w:val="22"/>
          <w:szCs w:val="22"/>
          <w:lang w:eastAsia="en-US"/>
        </w:rPr>
        <w:t>Proszę o potwierdzenie że w ramach ubezpieczenia mienia przedmiotem ubezpieczenia nie są:</w:t>
      </w:r>
    </w:p>
    <w:p w:rsidR="00EE09DF" w:rsidRPr="00EE09DF" w:rsidRDefault="00EE09DF" w:rsidP="00460537">
      <w:pPr>
        <w:numPr>
          <w:ilvl w:val="0"/>
          <w:numId w:val="11"/>
        </w:numPr>
        <w:contextualSpacing/>
        <w:jc w:val="both"/>
        <w:rPr>
          <w:rFonts w:eastAsia="Calibri"/>
          <w:sz w:val="22"/>
          <w:szCs w:val="22"/>
          <w:lang w:eastAsia="en-US"/>
        </w:rPr>
      </w:pPr>
      <w:r w:rsidRPr="00EE09DF">
        <w:rPr>
          <w:rFonts w:eastAsia="Calibri"/>
          <w:sz w:val="22"/>
          <w:szCs w:val="22"/>
          <w:lang w:eastAsia="en-US"/>
        </w:rPr>
        <w:t xml:space="preserve">pojazdy mechaniczne podlegające pod obowiązkowe ubezpieczenie </w:t>
      </w:r>
      <w:proofErr w:type="spellStart"/>
      <w:r w:rsidRPr="00EE09DF">
        <w:rPr>
          <w:rFonts w:eastAsia="Calibri"/>
          <w:sz w:val="22"/>
          <w:szCs w:val="22"/>
          <w:lang w:eastAsia="en-US"/>
        </w:rPr>
        <w:t>oc</w:t>
      </w:r>
      <w:proofErr w:type="spellEnd"/>
      <w:r w:rsidRPr="00EE09DF">
        <w:rPr>
          <w:rFonts w:eastAsia="Calibri"/>
          <w:sz w:val="22"/>
          <w:szCs w:val="22"/>
          <w:lang w:eastAsia="en-US"/>
        </w:rPr>
        <w:t xml:space="preserve"> posiadaczy pojazdów mechanicznych i poruszające się po drogach publicznych</w:t>
      </w:r>
    </w:p>
    <w:p w:rsidR="00EE09DF" w:rsidRPr="00EE09DF" w:rsidRDefault="00EE09DF" w:rsidP="00460537">
      <w:pPr>
        <w:numPr>
          <w:ilvl w:val="0"/>
          <w:numId w:val="11"/>
        </w:numPr>
        <w:contextualSpacing/>
        <w:jc w:val="both"/>
        <w:rPr>
          <w:rFonts w:eastAsia="Calibri"/>
          <w:sz w:val="22"/>
          <w:szCs w:val="22"/>
          <w:lang w:eastAsia="en-US"/>
        </w:rPr>
      </w:pPr>
      <w:r w:rsidRPr="00EE09DF">
        <w:rPr>
          <w:rFonts w:eastAsia="Calibri"/>
          <w:sz w:val="22"/>
          <w:szCs w:val="22"/>
          <w:lang w:eastAsia="en-US"/>
        </w:rPr>
        <w:t>jednostki pływające poruszające się po wodach śródlądowych lub morskich</w:t>
      </w:r>
    </w:p>
    <w:p w:rsidR="00EE09DF" w:rsidRPr="00EE09DF" w:rsidRDefault="00EE09DF" w:rsidP="00460537">
      <w:pPr>
        <w:numPr>
          <w:ilvl w:val="0"/>
          <w:numId w:val="11"/>
        </w:numPr>
        <w:contextualSpacing/>
        <w:jc w:val="both"/>
        <w:rPr>
          <w:rFonts w:eastAsia="Calibri"/>
          <w:sz w:val="22"/>
          <w:szCs w:val="22"/>
          <w:lang w:eastAsia="en-US"/>
        </w:rPr>
      </w:pPr>
      <w:r w:rsidRPr="00EE09DF">
        <w:rPr>
          <w:rFonts w:eastAsia="Calibri"/>
          <w:sz w:val="22"/>
          <w:szCs w:val="22"/>
          <w:lang w:eastAsia="en-US"/>
        </w:rPr>
        <w:t xml:space="preserve">jednostki latające w tym drony </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potwierdza powyższe. </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8.</w:t>
      </w:r>
      <w:r w:rsidRPr="00460537">
        <w:rPr>
          <w:rFonts w:eastAsia="Calibri"/>
          <w:sz w:val="22"/>
          <w:szCs w:val="22"/>
          <w:lang w:eastAsia="en-US"/>
        </w:rPr>
        <w:t xml:space="preserve"> </w:t>
      </w:r>
      <w:r w:rsidR="00EE09DF" w:rsidRPr="00EE09DF">
        <w:rPr>
          <w:rFonts w:eastAsia="Calibri"/>
          <w:sz w:val="22"/>
          <w:szCs w:val="22"/>
          <w:lang w:eastAsia="en-US"/>
        </w:rPr>
        <w:t>Proszę o zmianę zapisu dotyczącego miejsca ubezpieczenia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Jest:</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Miejsce ubezpieczenia: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Lokalizacje na terenie Rzeczypospolitej Polskiej.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Propozycja zmiany:</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Miejsce ubezpieczenia: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Lokalizacje na terenie Rzeczypospolitej Polskiej zgodnie z wykazem</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wprowadzenie powyższej zmiany. </w:t>
      </w:r>
    </w:p>
    <w:p w:rsidR="00460537" w:rsidRPr="00460537" w:rsidRDefault="00460537" w:rsidP="00460537">
      <w:pPr>
        <w:contextualSpacing/>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9.</w:t>
      </w:r>
      <w:r w:rsidRPr="00460537">
        <w:rPr>
          <w:rFonts w:eastAsia="Calibri"/>
          <w:sz w:val="22"/>
          <w:szCs w:val="22"/>
          <w:lang w:eastAsia="en-US"/>
        </w:rPr>
        <w:t xml:space="preserve"> </w:t>
      </w:r>
      <w:r w:rsidR="00EE09DF" w:rsidRPr="00EE09DF">
        <w:rPr>
          <w:rFonts w:eastAsia="Calibri"/>
          <w:sz w:val="22"/>
          <w:szCs w:val="22"/>
          <w:lang w:eastAsia="en-US"/>
        </w:rPr>
        <w:t>Proszę o zmianę treści klauzula włączenia do pokrycia kosztów uprzątnięcia po szkodzie oraz zabezpieczenia mienia</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Jest:</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Zostaje potwierdzone, że do zakresu ochrony włączone zostają koszty usunięcia pozostałości po szkodzie do limitu 500.000 zł na jedno i wszystkie zdarzenia w 12-miesięcznym okresie ubezpieczenia. Niniejsze koszty pokrywane są przez Ubezpieczyciela ponad limit wynikający z </w:t>
      </w:r>
      <w:r w:rsidRPr="00EE09DF">
        <w:rPr>
          <w:rFonts w:eastAsia="Calibri"/>
          <w:sz w:val="22"/>
          <w:szCs w:val="22"/>
          <w:lang w:eastAsia="en-US"/>
        </w:rPr>
        <w:lastRenderedPageBreak/>
        <w:t>zapisów OWU.   Koszty zabezpieczenia mienia pokrywane są przez Ubezpieczyciela bez ograniczenia limitowego.</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Propozycja zmiany</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Zostaje potwierdzone, że do zakresu ochrony włączone zostają koszty usunięcia pozostałości po szkodzie do limitu 500.000 zł na jedno i wszystkie zdarzenia w 12-miesięcznym okresie ubezpieczenia. Niniejsze koszty pokrywane są przez Ubezpieczyciela ponad limit wynikający z zapisów OWU.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Koszty zabezpieczenia mienia pokrywane są przez Ubezpieczyciela bez ograniczenia limitowego w granicach sumy ubezpieczenia.</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nie wyraża zgody na wprowadzenie powyższej zmiany.</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10.</w:t>
      </w:r>
      <w:r w:rsidRPr="00460537">
        <w:rPr>
          <w:rFonts w:eastAsia="Calibri"/>
          <w:sz w:val="22"/>
          <w:szCs w:val="22"/>
          <w:lang w:eastAsia="en-US"/>
        </w:rPr>
        <w:t xml:space="preserve"> </w:t>
      </w:r>
      <w:r w:rsidR="00EE09DF" w:rsidRPr="00EE09DF">
        <w:rPr>
          <w:rFonts w:eastAsia="Calibri"/>
          <w:sz w:val="22"/>
          <w:szCs w:val="22"/>
          <w:lang w:eastAsia="en-US"/>
        </w:rPr>
        <w:t>Proszę o wprowadzenie poniższych zmian w ramach klauzuli automatycznego pokrycia dla nowego mienia:</w:t>
      </w:r>
    </w:p>
    <w:p w:rsidR="00EE09DF" w:rsidRPr="00EE09DF" w:rsidRDefault="00EE09DF" w:rsidP="00460537">
      <w:pPr>
        <w:numPr>
          <w:ilvl w:val="0"/>
          <w:numId w:val="12"/>
        </w:numPr>
        <w:contextualSpacing/>
        <w:jc w:val="both"/>
        <w:rPr>
          <w:rFonts w:eastAsia="Calibri"/>
          <w:sz w:val="22"/>
          <w:szCs w:val="22"/>
          <w:lang w:eastAsia="en-US"/>
        </w:rPr>
      </w:pPr>
      <w:r w:rsidRPr="00EE09DF">
        <w:rPr>
          <w:rFonts w:eastAsia="Calibri"/>
          <w:sz w:val="22"/>
          <w:szCs w:val="22"/>
          <w:lang w:eastAsia="en-US"/>
        </w:rPr>
        <w:t>w odniesieniu do pkt. a) dla nieruchomości (nowo nabyte) limit automatycznego pokrycia 20% sumy ubezpieczenia nieruchomości nie więcej niż 20 mln PLN w każdym roku. Składka płatna pro rata.</w:t>
      </w:r>
    </w:p>
    <w:p w:rsidR="00EE09DF" w:rsidRPr="00EE09DF" w:rsidRDefault="00EE09DF" w:rsidP="00460537">
      <w:pPr>
        <w:numPr>
          <w:ilvl w:val="0"/>
          <w:numId w:val="12"/>
        </w:numPr>
        <w:contextualSpacing/>
        <w:jc w:val="both"/>
        <w:rPr>
          <w:rFonts w:eastAsia="Calibri"/>
          <w:sz w:val="22"/>
          <w:szCs w:val="22"/>
          <w:lang w:eastAsia="en-US"/>
        </w:rPr>
      </w:pPr>
      <w:r w:rsidRPr="00EE09DF">
        <w:rPr>
          <w:rFonts w:eastAsia="Calibri"/>
          <w:sz w:val="22"/>
          <w:szCs w:val="22"/>
          <w:lang w:eastAsia="en-US"/>
        </w:rPr>
        <w:t>w odniesieniu do pkt. b) dla mienia nieruchomego (posiadanego) i ruchomego limit automatycznego pokrycia 20% sumy ubezpieczenia mienia nieruchomego i ruchomego nie więcej niż 20 mln PLN w każdym roku. Składka płatna pro rata. Składka nie podlega rozliczeniu jeśli wzrost wartości mienia nie przekroczy 5 mln PLN.</w:t>
      </w:r>
    </w:p>
    <w:p w:rsidR="00EE09DF" w:rsidRPr="00EE09DF" w:rsidRDefault="00EE09DF" w:rsidP="00460537">
      <w:pPr>
        <w:jc w:val="both"/>
        <w:rPr>
          <w:rFonts w:eastAsia="Calibri"/>
          <w:b/>
          <w:sz w:val="22"/>
          <w:szCs w:val="22"/>
          <w:u w:val="single"/>
          <w:lang w:eastAsia="en-US"/>
        </w:rPr>
      </w:pPr>
      <w:r w:rsidRPr="00EE09DF">
        <w:rPr>
          <w:rFonts w:eastAsia="Calibri"/>
          <w:b/>
          <w:bCs/>
          <w:sz w:val="22"/>
          <w:szCs w:val="22"/>
          <w:lang w:eastAsia="en-US"/>
        </w:rPr>
        <w:t>ODPOWIEDŹ</w:t>
      </w:r>
      <w:r w:rsidRPr="00EE09DF">
        <w:rPr>
          <w:rFonts w:eastAsia="Calibri"/>
          <w:sz w:val="22"/>
          <w:szCs w:val="22"/>
          <w:lang w:eastAsia="en-US"/>
        </w:rPr>
        <w:t xml:space="preserve">: </w:t>
      </w:r>
      <w:r w:rsidRPr="00EE09DF">
        <w:rPr>
          <w:rFonts w:eastAsia="Calibri"/>
          <w:sz w:val="22"/>
          <w:szCs w:val="22"/>
          <w:lang w:eastAsia="en-GB"/>
        </w:rPr>
        <w:t xml:space="preserve">Zamawiający informuje, że modyfikuje treść Klauzuli automatycznego pokrycia w części a) – pkt. </w:t>
      </w:r>
      <w:r w:rsidRPr="00EE09DF">
        <w:rPr>
          <w:rFonts w:eastAsia="Calibri"/>
          <w:bCs/>
          <w:sz w:val="22"/>
          <w:szCs w:val="22"/>
          <w:lang w:eastAsia="en-US"/>
        </w:rPr>
        <w:t xml:space="preserve">3.2.1.1.Element I – Ubezpieczenie mienia od wszelkich </w:t>
      </w:r>
      <w:proofErr w:type="spellStart"/>
      <w:r w:rsidRPr="00EE09DF">
        <w:rPr>
          <w:rFonts w:eastAsia="Calibri"/>
          <w:bCs/>
          <w:sz w:val="22"/>
          <w:szCs w:val="22"/>
          <w:lang w:eastAsia="en-US"/>
        </w:rPr>
        <w:t>ryzyk</w:t>
      </w:r>
      <w:proofErr w:type="spellEnd"/>
      <w:r w:rsidRPr="00EE09DF">
        <w:rPr>
          <w:rFonts w:eastAsia="Calibri"/>
          <w:bCs/>
          <w:sz w:val="22"/>
          <w:szCs w:val="22"/>
          <w:lang w:eastAsia="en-US"/>
        </w:rPr>
        <w:t xml:space="preserve"> losowych. Zakres obligatoryjn</w:t>
      </w:r>
      <w:r w:rsidRPr="00EE09DF">
        <w:rPr>
          <w:rFonts w:eastAsia="Calibri"/>
          <w:sz w:val="22"/>
          <w:szCs w:val="22"/>
          <w:lang w:eastAsia="en-GB"/>
        </w:rPr>
        <w:t>y-</w:t>
      </w:r>
      <w:r w:rsidRPr="00EE09DF">
        <w:rPr>
          <w:rFonts w:eastAsia="Calibri"/>
          <w:b/>
          <w:sz w:val="22"/>
          <w:szCs w:val="22"/>
          <w:u w:val="single"/>
          <w:lang w:eastAsia="en-US"/>
        </w:rPr>
        <w:t xml:space="preserve"> </w:t>
      </w:r>
      <w:r w:rsidRPr="00EE09DF">
        <w:rPr>
          <w:rFonts w:eastAsia="Calibri"/>
          <w:bCs/>
          <w:sz w:val="22"/>
          <w:szCs w:val="22"/>
          <w:lang w:eastAsia="en-US"/>
        </w:rPr>
        <w:t xml:space="preserve">Klauzule dodatkowe - Wymagania szczególne wspólne dla AGH i ACK </w:t>
      </w:r>
      <w:proofErr w:type="spellStart"/>
      <w:r w:rsidRPr="00EE09DF">
        <w:rPr>
          <w:rFonts w:eastAsia="Calibri"/>
          <w:bCs/>
          <w:sz w:val="22"/>
          <w:szCs w:val="22"/>
          <w:lang w:eastAsia="en-US"/>
        </w:rPr>
        <w:t>Cyfronet</w:t>
      </w:r>
      <w:proofErr w:type="spellEnd"/>
    </w:p>
    <w:p w:rsidR="00EE09DF" w:rsidRPr="00EE09DF" w:rsidRDefault="00EE09DF" w:rsidP="00460537">
      <w:pPr>
        <w:jc w:val="both"/>
        <w:rPr>
          <w:rFonts w:eastAsia="Calibri"/>
          <w:sz w:val="22"/>
          <w:szCs w:val="22"/>
          <w:lang w:eastAsia="en-GB"/>
        </w:rPr>
      </w:pPr>
      <w:r w:rsidRPr="00EE09DF">
        <w:rPr>
          <w:rFonts w:eastAsia="Calibri"/>
          <w:sz w:val="22"/>
          <w:szCs w:val="22"/>
          <w:lang w:eastAsia="en-GB"/>
        </w:rPr>
        <w:t>na następującą:</w:t>
      </w:r>
    </w:p>
    <w:p w:rsidR="00EE09DF" w:rsidRPr="00EE09DF" w:rsidRDefault="00EE09DF" w:rsidP="00460537">
      <w:pPr>
        <w:numPr>
          <w:ilvl w:val="0"/>
          <w:numId w:val="9"/>
        </w:numPr>
        <w:tabs>
          <w:tab w:val="left" w:pos="360"/>
        </w:tabs>
        <w:jc w:val="both"/>
        <w:rPr>
          <w:rFonts w:eastAsia="Calibri"/>
          <w:bCs/>
          <w:sz w:val="22"/>
          <w:szCs w:val="22"/>
          <w:lang w:eastAsia="en-US"/>
        </w:rPr>
      </w:pPr>
      <w:r w:rsidRPr="00EE09DF">
        <w:rPr>
          <w:rFonts w:eastAsia="Calibri"/>
          <w:bCs/>
          <w:sz w:val="22"/>
          <w:szCs w:val="22"/>
          <w:lang w:eastAsia="en-US"/>
        </w:rPr>
        <w:t xml:space="preserve">Klauzula automatycznego pokrycia dla nowego mienia, w brzmieniu: </w:t>
      </w:r>
    </w:p>
    <w:p w:rsidR="00EE09DF" w:rsidRPr="00EE09DF" w:rsidRDefault="00EE09DF" w:rsidP="00460537">
      <w:pPr>
        <w:tabs>
          <w:tab w:val="left" w:pos="360"/>
        </w:tabs>
        <w:jc w:val="both"/>
        <w:rPr>
          <w:rFonts w:eastAsia="Calibri"/>
          <w:bCs/>
          <w:sz w:val="22"/>
          <w:szCs w:val="22"/>
          <w:lang w:eastAsia="en-US"/>
        </w:rPr>
      </w:pPr>
      <w:r w:rsidRPr="00EE09DF">
        <w:rPr>
          <w:rFonts w:eastAsia="Calibri"/>
          <w:bCs/>
          <w:sz w:val="22"/>
          <w:szCs w:val="22"/>
          <w:lang w:eastAsia="en-US"/>
        </w:rPr>
        <w:t>a). dla nieruchomości (nowo nabyte)</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Z zachowaniem pozostałych, nie zmienionych niniejszą klauzulą postanowień umowy strony uzgodniły, że Ubezpieczyciel obejmuje automatycznym pokryciem ubezpieczeniowym w okresie ubezpieczenia, bez konieczności wcześniejszej deklaracji, każdy wzrost wartości w kategorii „Budynki i budowle” pkt. a) Przedmiotu ubezpieczenia, będący rezultatem zakupu nowej nieruchomości.  Automatyczna ochrona obowiązuje od dnia przejęcia nieruchomości przez Ubezpieczającego, który ma obowiązek zgłosić ten fakt w ciągu 30 dni od przejęcia nieruchomości we władanie.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Ubezpieczyciel ma obowiązek potwierdzenia udzielenia ochrony ubezpieczeniowej w ciągu 2 dni roboczych od daty zgłoszenia do Ubezpieczyciela, przygotowanie dokumentacji ubezpieczeniowej </w:t>
      </w:r>
      <w:r w:rsidRPr="00EE09DF">
        <w:rPr>
          <w:rFonts w:eastAsia="Calibri"/>
          <w:sz w:val="22"/>
          <w:szCs w:val="22"/>
          <w:lang w:eastAsia="en-US"/>
        </w:rPr>
        <w:br/>
        <w:t xml:space="preserve">z wyliczeniem składki ubezpieczeniowej systemem pro rata.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Limitem odpowiedzialności Ubezpieczyciela do momentu rozliczenia składki za doubezpieczenie jest kwota 50.000.000 zł w okresie ubezpieczenia.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Zamawiający informuje, że w części b) Klauzuli automatycznego pokrycia wprowadza limit odpowiedzialności w wysokości 50.000.000 zł w rocznym okresie ubezpieczenia oraz zachowuje brak konieczności rozliczania klauzuli.  Klauzula przyjmuje zatem następującą treść:</w:t>
      </w:r>
    </w:p>
    <w:p w:rsidR="00EE09DF" w:rsidRPr="00EE09DF" w:rsidRDefault="00EE09DF" w:rsidP="00460537">
      <w:pPr>
        <w:tabs>
          <w:tab w:val="left" w:pos="0"/>
        </w:tabs>
        <w:jc w:val="both"/>
        <w:rPr>
          <w:rFonts w:eastAsia="Calibri"/>
          <w:sz w:val="22"/>
          <w:szCs w:val="22"/>
          <w:lang w:eastAsia="en-US"/>
        </w:rPr>
      </w:pPr>
      <w:r w:rsidRPr="00EE09DF">
        <w:rPr>
          <w:rFonts w:eastAsia="Calibri"/>
          <w:sz w:val="22"/>
          <w:szCs w:val="22"/>
          <w:lang w:eastAsia="en-US"/>
        </w:rPr>
        <w:t>b). dla mienia nieruchomego (posiadanego) i ruchomego:</w:t>
      </w:r>
    </w:p>
    <w:p w:rsidR="00EE09DF" w:rsidRPr="00EE09DF" w:rsidRDefault="00EE09DF" w:rsidP="00460537">
      <w:pPr>
        <w:jc w:val="both"/>
        <w:rPr>
          <w:rFonts w:eastAsia="Calibri"/>
          <w:bCs/>
          <w:iCs/>
          <w:sz w:val="22"/>
          <w:szCs w:val="22"/>
          <w:lang w:eastAsia="en-US"/>
        </w:rPr>
      </w:pPr>
      <w:r w:rsidRPr="00EE09DF">
        <w:rPr>
          <w:rFonts w:eastAsia="Calibri"/>
          <w:sz w:val="22"/>
          <w:szCs w:val="22"/>
          <w:lang w:eastAsia="en-US"/>
        </w:rPr>
        <w:t xml:space="preserve">Z zachowaniem pozostałych, nie zmienionych niniejszą klauzulą postanowień umowy strony uzgodniły, że Ubezpieczyciel obejmuje automatycznym pokryciem ubezpieczeniowym w okresie ubezpieczenia, bez konieczności deklaracji ze strony Ubezpieczającego, każdy wzrost wartości mienia, będący rezultatem dodania, zakupu, wymiany, remontu, ulepszeń i adaptacji.  W części b) </w:t>
      </w:r>
      <w:r w:rsidRPr="00EE09DF">
        <w:rPr>
          <w:rFonts w:eastAsia="Calibri"/>
          <w:sz w:val="22"/>
          <w:szCs w:val="22"/>
          <w:lang w:eastAsia="en-US"/>
        </w:rPr>
        <w:lastRenderedPageBreak/>
        <w:t xml:space="preserve">Klauzuli automatycznego pokrycia, wzrost wartości mienia nie przekroczy </w:t>
      </w:r>
      <w:r w:rsidRPr="00EE09DF">
        <w:rPr>
          <w:rFonts w:eastAsia="Calibri"/>
          <w:strike/>
          <w:sz w:val="22"/>
          <w:szCs w:val="22"/>
          <w:lang w:eastAsia="en-US"/>
        </w:rPr>
        <w:t xml:space="preserve">20% sum ubezpieczenia wskazanych w Przedmiocie ubezpieczenia w pkt. a) i pkt. b) dla AGH i ACK </w:t>
      </w:r>
      <w:proofErr w:type="spellStart"/>
      <w:r w:rsidRPr="00EE09DF">
        <w:rPr>
          <w:rFonts w:eastAsia="Calibri"/>
          <w:strike/>
          <w:sz w:val="22"/>
          <w:szCs w:val="22"/>
          <w:lang w:eastAsia="en-US"/>
        </w:rPr>
        <w:t>Cyfronet</w:t>
      </w:r>
      <w:proofErr w:type="spellEnd"/>
      <w:r w:rsidRPr="00EE09DF">
        <w:rPr>
          <w:rFonts w:eastAsia="Calibri"/>
          <w:bCs/>
          <w:iCs/>
          <w:sz w:val="22"/>
          <w:szCs w:val="22"/>
          <w:lang w:eastAsia="en-US"/>
        </w:rPr>
        <w:t xml:space="preserve"> limitu 50.000.000 zł w rocznym okresie ubezpieczenia.  </w:t>
      </w:r>
    </w:p>
    <w:p w:rsidR="00EE09DF" w:rsidRPr="00EE09DF" w:rsidRDefault="00EE09DF" w:rsidP="00460537">
      <w:pPr>
        <w:jc w:val="both"/>
        <w:rPr>
          <w:rFonts w:eastAsia="Calibri"/>
          <w:bCs/>
          <w:sz w:val="22"/>
          <w:szCs w:val="22"/>
          <w:lang w:eastAsia="en-US"/>
        </w:rPr>
      </w:pPr>
      <w:r w:rsidRPr="00EE09DF">
        <w:rPr>
          <w:rFonts w:eastAsia="Calibri"/>
          <w:bCs/>
          <w:iCs/>
          <w:sz w:val="22"/>
          <w:szCs w:val="22"/>
          <w:lang w:eastAsia="en-US"/>
        </w:rPr>
        <w:t xml:space="preserve">Część b). Klauzuli automatycznego pokrycia nie podlega rozliczeniu. </w:t>
      </w:r>
    </w:p>
    <w:p w:rsidR="00460537" w:rsidRPr="00460537" w:rsidRDefault="00460537" w:rsidP="00460537">
      <w:pPr>
        <w:contextualSpacing/>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11.</w:t>
      </w:r>
      <w:r w:rsidRPr="00460537">
        <w:rPr>
          <w:rFonts w:eastAsia="Calibri"/>
          <w:sz w:val="22"/>
          <w:szCs w:val="22"/>
          <w:lang w:eastAsia="en-US"/>
        </w:rPr>
        <w:t xml:space="preserve"> </w:t>
      </w:r>
      <w:r w:rsidR="00EE09DF" w:rsidRPr="00EE09DF">
        <w:rPr>
          <w:rFonts w:eastAsia="Calibri"/>
          <w:sz w:val="22"/>
          <w:szCs w:val="22"/>
          <w:lang w:eastAsia="en-US"/>
        </w:rPr>
        <w:t xml:space="preserve">Proszę o wykreślenie klauzuli pokrycia dla kosztów uprzątnięcia po szkodzie w otoczeniu ubezpieczonego mienia. </w:t>
      </w:r>
    </w:p>
    <w:p w:rsidR="00EE09DF" w:rsidRPr="00EE09DF" w:rsidRDefault="00EE09DF" w:rsidP="00460537">
      <w:pPr>
        <w:contextualSpacing/>
        <w:jc w:val="both"/>
        <w:rPr>
          <w:rFonts w:eastAsia="Calibri"/>
          <w:sz w:val="22"/>
          <w:szCs w:val="22"/>
          <w:lang w:eastAsia="en-US"/>
        </w:rPr>
      </w:pPr>
      <w:r w:rsidRPr="00EE09DF">
        <w:rPr>
          <w:rFonts w:eastAsia="Calibri"/>
          <w:sz w:val="22"/>
          <w:szCs w:val="22"/>
          <w:lang w:eastAsia="en-US"/>
        </w:rPr>
        <w:t>Ubezpieczyciel nie może pokrywać kosztów uprzątnięcia w odniesieniu do mienia które nie było przedmiotem ubezpieczenia a w przypadku mienia objętego ochroną koszty te będą dublowane z klauzulą włączenia do pokrycia kosztów uprzątnięcia po szkodzie oraz zabezpieczenia mienia.</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nie wyraża zgody na wprowadzenie powyższej zmiany.</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12.</w:t>
      </w:r>
      <w:r w:rsidRPr="00460537">
        <w:rPr>
          <w:rFonts w:eastAsia="Calibri"/>
          <w:sz w:val="22"/>
          <w:szCs w:val="22"/>
          <w:lang w:eastAsia="en-US"/>
        </w:rPr>
        <w:t xml:space="preserve"> </w:t>
      </w:r>
      <w:r w:rsidR="00EE09DF" w:rsidRPr="00EE09DF">
        <w:rPr>
          <w:rFonts w:eastAsia="Calibri"/>
          <w:sz w:val="22"/>
          <w:szCs w:val="22"/>
          <w:lang w:eastAsia="en-US"/>
        </w:rPr>
        <w:t>Proszę o zmianę treści klauzuli rozszerzenia zakresu ubezpieczenia o ryzyko kradzieży prostej (zwykłej) zgodnie z poniższym:</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 xml:space="preserve">Rozszerzenie zakresu ubezpieczenia o ryzyko kradzieży prostej (zwykłej) z limitem odpowiedzialności ubezpieczyciela w wysokości 20.000 zł na jedno i wszystkie zdarzenia </w:t>
      </w:r>
      <w:r w:rsidRPr="00EE09DF">
        <w:rPr>
          <w:rFonts w:eastAsia="Calibri"/>
          <w:sz w:val="22"/>
          <w:szCs w:val="22"/>
          <w:lang w:eastAsia="en-US"/>
        </w:rPr>
        <w:br/>
        <w:t xml:space="preserve">w 12-miesięcznym okresie ubezpieczenia. </w:t>
      </w:r>
    </w:p>
    <w:p w:rsidR="00EE09DF" w:rsidRPr="00EE09DF" w:rsidRDefault="00EE09DF" w:rsidP="00460537">
      <w:pPr>
        <w:jc w:val="both"/>
        <w:rPr>
          <w:rFonts w:eastAsia="Calibri"/>
          <w:sz w:val="22"/>
          <w:szCs w:val="22"/>
          <w:lang w:eastAsia="en-US"/>
        </w:rPr>
      </w:pPr>
      <w:r w:rsidRPr="00EE09DF">
        <w:rPr>
          <w:rFonts w:eastAsia="Calibri"/>
          <w:sz w:val="22"/>
          <w:szCs w:val="22"/>
          <w:lang w:eastAsia="en-US"/>
        </w:rPr>
        <w:t>Zakres ubezpieczenia rozszerza się o szkody powstałe wskutek kradzieży dokonanej w miejscu ubezpieczenia bez sforsowania lub usunięcia siłą zabezpieczeń fizycznych albo zastosowania przemocy lub groźby jej użycia (tzw. kradzież zwykła lub zuchwała oraz wyłudzenie). Wyłączeniu podlega mienie pracowników, gotówka w kasie oraz braki inwentarzowe.  Ubezpieczający ma obowiązek bezzwłocznego zgłoszenia faktu kradzieży na policję.</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nie wyraża zgody na wprowadzenie powyższej zmiany.</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13.</w:t>
      </w:r>
      <w:r w:rsidRPr="00460537">
        <w:rPr>
          <w:rFonts w:eastAsia="Calibri"/>
          <w:sz w:val="22"/>
          <w:szCs w:val="22"/>
          <w:lang w:eastAsia="en-US"/>
        </w:rPr>
        <w:t xml:space="preserve"> </w:t>
      </w:r>
      <w:r w:rsidR="00EE09DF" w:rsidRPr="00EE09DF">
        <w:rPr>
          <w:rFonts w:eastAsia="Calibri"/>
          <w:sz w:val="22"/>
          <w:szCs w:val="22"/>
          <w:lang w:eastAsia="en-US"/>
        </w:rPr>
        <w:t>Proszę o wprowadzenie do klauzuli miejsca ubezpieczenia limitu 1 mln PLN dla nowej lokalizacji.</w:t>
      </w:r>
    </w:p>
    <w:p w:rsidR="00EE09DF" w:rsidRPr="00460537"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Zamawiający nie wyraża zgody na wprowadzenie powyższej zmiany.</w:t>
      </w:r>
    </w:p>
    <w:p w:rsidR="00460537" w:rsidRPr="00EE09DF" w:rsidRDefault="00460537" w:rsidP="00460537">
      <w:pPr>
        <w:jc w:val="both"/>
        <w:rPr>
          <w:rFonts w:eastAsia="Calibri"/>
          <w:sz w:val="22"/>
          <w:szCs w:val="22"/>
          <w:lang w:eastAsia="en-US"/>
        </w:rPr>
      </w:pPr>
    </w:p>
    <w:p w:rsidR="00EE09DF" w:rsidRPr="00EE09DF" w:rsidRDefault="00460537" w:rsidP="00460537">
      <w:pPr>
        <w:contextualSpacing/>
        <w:jc w:val="both"/>
        <w:rPr>
          <w:rFonts w:eastAsia="Calibri"/>
          <w:sz w:val="22"/>
          <w:szCs w:val="22"/>
          <w:lang w:eastAsia="en-US"/>
        </w:rPr>
      </w:pPr>
      <w:r w:rsidRPr="00460537">
        <w:rPr>
          <w:rFonts w:eastAsia="Calibri"/>
          <w:b/>
          <w:sz w:val="22"/>
          <w:szCs w:val="22"/>
          <w:lang w:eastAsia="en-US"/>
        </w:rPr>
        <w:t>14.</w:t>
      </w:r>
      <w:r w:rsidRPr="00460537">
        <w:rPr>
          <w:rFonts w:eastAsia="Calibri"/>
          <w:sz w:val="22"/>
          <w:szCs w:val="22"/>
          <w:lang w:eastAsia="en-US"/>
        </w:rPr>
        <w:t xml:space="preserve"> </w:t>
      </w:r>
      <w:r w:rsidR="00EE09DF" w:rsidRPr="00EE09DF">
        <w:rPr>
          <w:rFonts w:eastAsia="Calibri"/>
          <w:sz w:val="22"/>
          <w:szCs w:val="22"/>
          <w:lang w:eastAsia="en-US"/>
        </w:rPr>
        <w:t>Proszę o wprowadzenie limitu 20% sumy ubezpieczenia nie więcej niż 10 mln PLN dla klauzuli aktualizacji sumy ubezpieczenia</w:t>
      </w:r>
    </w:p>
    <w:p w:rsidR="00EE09DF" w:rsidRPr="00EE09DF" w:rsidRDefault="00EE09DF" w:rsidP="00460537">
      <w:pPr>
        <w:jc w:val="both"/>
        <w:rPr>
          <w:rFonts w:eastAsia="Calibri"/>
          <w:sz w:val="22"/>
          <w:szCs w:val="22"/>
          <w:lang w:eastAsia="en-US"/>
        </w:rPr>
      </w:pPr>
      <w:r w:rsidRPr="00EE09DF">
        <w:rPr>
          <w:rFonts w:eastAsia="Calibri"/>
          <w:b/>
          <w:bCs/>
          <w:sz w:val="22"/>
          <w:szCs w:val="22"/>
          <w:lang w:eastAsia="en-US"/>
        </w:rPr>
        <w:t>ODPOWIEDŹ</w:t>
      </w:r>
      <w:r w:rsidRPr="00EE09DF">
        <w:rPr>
          <w:rFonts w:eastAsia="Calibri"/>
          <w:sz w:val="22"/>
          <w:szCs w:val="22"/>
          <w:lang w:eastAsia="en-US"/>
        </w:rPr>
        <w:t xml:space="preserve">: Zamawiający nie wyraża zgody na wprowadzenie powyższej zmiany.  </w:t>
      </w:r>
    </w:p>
    <w:p w:rsidR="00EE09DF" w:rsidRPr="00EE09DF" w:rsidRDefault="00EE09DF" w:rsidP="00EE09DF">
      <w:pPr>
        <w:spacing w:line="276" w:lineRule="auto"/>
        <w:jc w:val="both"/>
        <w:rPr>
          <w:rFonts w:ascii="Calibri" w:hAnsi="Calibri" w:cs="Calibri"/>
          <w:b/>
          <w:bCs/>
          <w:iCs/>
          <w:sz w:val="22"/>
          <w:szCs w:val="22"/>
          <w:lang w:eastAsia="en-US"/>
        </w:rPr>
      </w:pPr>
    </w:p>
    <w:p w:rsidR="00EE09DF" w:rsidRPr="008A0136" w:rsidRDefault="008A0136" w:rsidP="00D8461B">
      <w:pPr>
        <w:spacing w:after="240" w:line="276" w:lineRule="auto"/>
        <w:jc w:val="both"/>
        <w:rPr>
          <w:b/>
          <w:sz w:val="22"/>
          <w:szCs w:val="22"/>
          <w:u w:val="single"/>
        </w:rPr>
      </w:pPr>
      <w:r w:rsidRPr="008A0136">
        <w:rPr>
          <w:b/>
          <w:sz w:val="22"/>
          <w:szCs w:val="22"/>
          <w:u w:val="single"/>
        </w:rPr>
        <w:t>Powyższe odpowiedzi stanowią integralną część SWZ.</w:t>
      </w:r>
    </w:p>
    <w:sectPr w:rsidR="00EE09DF" w:rsidRPr="008A0136"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467" w:rsidRDefault="00C01467">
      <w:r>
        <w:separator/>
      </w:r>
    </w:p>
  </w:endnote>
  <w:endnote w:type="continuationSeparator" w:id="0">
    <w:p w:rsidR="00C01467" w:rsidRDefault="00C0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231099">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467" w:rsidRDefault="00C01467">
      <w:r>
        <w:separator/>
      </w:r>
    </w:p>
  </w:footnote>
  <w:footnote w:type="continuationSeparator" w:id="0">
    <w:p w:rsidR="00C01467" w:rsidRDefault="00C0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92" w:rsidRDefault="00E11A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92" w:rsidRDefault="0023109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145.5pt;visibility:visible;mso-wrap-style:squar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92" w:rsidRDefault="00E11A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89D"/>
    <w:multiLevelType w:val="hybridMultilevel"/>
    <w:tmpl w:val="0262A7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6F2232F"/>
    <w:multiLevelType w:val="hybridMultilevel"/>
    <w:tmpl w:val="ECD06B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45AE6D29"/>
    <w:multiLevelType w:val="hybridMultilevel"/>
    <w:tmpl w:val="C92293DA"/>
    <w:lvl w:ilvl="0" w:tplc="1810941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D3B0502"/>
    <w:multiLevelType w:val="multilevel"/>
    <w:tmpl w:val="7A56BACC"/>
    <w:lvl w:ilvl="0">
      <w:start w:val="1"/>
      <w:numFmt w:val="decimal"/>
      <w:lvlText w:val="%1."/>
      <w:lvlJc w:val="left"/>
      <w:pPr>
        <w:ind w:left="388" w:hanging="388"/>
      </w:pPr>
      <w:rPr>
        <w:rFonts w:hint="default"/>
        <w:color w:val="auto"/>
      </w:rPr>
    </w:lvl>
    <w:lvl w:ilvl="1">
      <w:start w:val="1"/>
      <w:numFmt w:val="decimal"/>
      <w:lvlText w:val="%1.%2."/>
      <w:lvlJc w:val="left"/>
      <w:pPr>
        <w:ind w:left="388" w:hanging="38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5F562EC7"/>
    <w:multiLevelType w:val="hybridMultilevel"/>
    <w:tmpl w:val="78329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11"/>
  </w:num>
  <w:num w:numId="3">
    <w:abstractNumId w:val="4"/>
  </w:num>
  <w:num w:numId="4">
    <w:abstractNumId w:val="10"/>
  </w:num>
  <w:num w:numId="5">
    <w:abstractNumId w:val="2"/>
  </w:num>
  <w:num w:numId="6">
    <w:abstractNumId w:val="3"/>
  </w:num>
  <w:num w:numId="7">
    <w:abstractNumId w:val="9"/>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467"/>
    <w:rsid w:val="00031374"/>
    <w:rsid w:val="000A1097"/>
    <w:rsid w:val="000E2A8F"/>
    <w:rsid w:val="0012774F"/>
    <w:rsid w:val="00144B7A"/>
    <w:rsid w:val="00180C6E"/>
    <w:rsid w:val="00231099"/>
    <w:rsid w:val="0029606A"/>
    <w:rsid w:val="00460537"/>
    <w:rsid w:val="004848F3"/>
    <w:rsid w:val="004A75F2"/>
    <w:rsid w:val="005144A9"/>
    <w:rsid w:val="00520165"/>
    <w:rsid w:val="005B1B08"/>
    <w:rsid w:val="005D7242"/>
    <w:rsid w:val="00632C3C"/>
    <w:rsid w:val="00662BDB"/>
    <w:rsid w:val="006A5DF1"/>
    <w:rsid w:val="006B7198"/>
    <w:rsid w:val="006D4AB3"/>
    <w:rsid w:val="006F3B81"/>
    <w:rsid w:val="007D7198"/>
    <w:rsid w:val="00870F9F"/>
    <w:rsid w:val="008804B6"/>
    <w:rsid w:val="00897AB0"/>
    <w:rsid w:val="008A0136"/>
    <w:rsid w:val="008A3553"/>
    <w:rsid w:val="00947A50"/>
    <w:rsid w:val="009C4821"/>
    <w:rsid w:val="00A905AC"/>
    <w:rsid w:val="00BA6584"/>
    <w:rsid w:val="00BE7BFD"/>
    <w:rsid w:val="00C01467"/>
    <w:rsid w:val="00C370F2"/>
    <w:rsid w:val="00C44EEC"/>
    <w:rsid w:val="00D22FFA"/>
    <w:rsid w:val="00D8461B"/>
    <w:rsid w:val="00D9049C"/>
    <w:rsid w:val="00D915F2"/>
    <w:rsid w:val="00DF32E8"/>
    <w:rsid w:val="00E11A92"/>
    <w:rsid w:val="00E21B49"/>
    <w:rsid w:val="00E2789F"/>
    <w:rsid w:val="00E72428"/>
    <w:rsid w:val="00EA14B3"/>
    <w:rsid w:val="00EA416E"/>
    <w:rsid w:val="00EE09DF"/>
    <w:rsid w:val="00F77892"/>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343219"/>
  <w15:chartTrackingRefBased/>
  <w15:docId w15:val="{258CA3E0-496E-4826-85DF-305CFAA4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11</Pages>
  <Words>3993</Words>
  <Characters>27039</Characters>
  <Application>Microsoft Office Word</Application>
  <DocSecurity>0</DocSecurity>
  <Lines>225</Lines>
  <Paragraphs>61</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Michał Długoń</dc:creator>
  <cp:keywords/>
  <cp:lastModifiedBy>Michał Długoń</cp:lastModifiedBy>
  <cp:revision>2</cp:revision>
  <cp:lastPrinted>2021-11-10T11:08:00Z</cp:lastPrinted>
  <dcterms:created xsi:type="dcterms:W3CDTF">2021-11-10T11:08:00Z</dcterms:created>
  <dcterms:modified xsi:type="dcterms:W3CDTF">2021-11-10T11:08:00Z</dcterms:modified>
</cp:coreProperties>
</file>