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Default="00504CB2" w:rsidP="006A5DF1">
      <w:pPr>
        <w:spacing w:after="240"/>
        <w:jc w:val="right"/>
        <w:rPr>
          <w:sz w:val="22"/>
          <w:szCs w:val="22"/>
        </w:rPr>
      </w:pPr>
      <w:r w:rsidRPr="00504CB2">
        <w:rPr>
          <w:sz w:val="22"/>
          <w:szCs w:val="22"/>
        </w:rPr>
        <w:t>Kraków</w:t>
      </w:r>
      <w:r w:rsidR="006A5DF1" w:rsidRPr="00D91931">
        <w:rPr>
          <w:sz w:val="22"/>
          <w:szCs w:val="22"/>
        </w:rPr>
        <w:t xml:space="preserve"> dnia: </w:t>
      </w:r>
      <w:r w:rsidRPr="00504CB2">
        <w:rPr>
          <w:sz w:val="22"/>
          <w:szCs w:val="22"/>
        </w:rPr>
        <w:t>2021-11-</w:t>
      </w:r>
      <w:r w:rsidR="00AC5017">
        <w:rPr>
          <w:sz w:val="22"/>
          <w:szCs w:val="22"/>
        </w:rPr>
        <w:t>10</w:t>
      </w:r>
      <w:bookmarkStart w:id="0" w:name="_GoBack"/>
      <w:bookmarkEnd w:id="0"/>
    </w:p>
    <w:p w:rsidR="0029606A" w:rsidRPr="004F079B" w:rsidRDefault="0029606A" w:rsidP="006A5DF1">
      <w:pPr>
        <w:spacing w:after="240"/>
        <w:jc w:val="right"/>
        <w:rPr>
          <w:sz w:val="22"/>
          <w:szCs w:val="22"/>
        </w:rPr>
      </w:pPr>
    </w:p>
    <w:p w:rsidR="00504CB2" w:rsidRPr="00504CB2" w:rsidRDefault="00504CB2" w:rsidP="006A5DF1">
      <w:pPr>
        <w:rPr>
          <w:b/>
          <w:bCs/>
          <w:sz w:val="22"/>
          <w:szCs w:val="22"/>
        </w:rPr>
      </w:pPr>
      <w:r w:rsidRPr="00504CB2">
        <w:rPr>
          <w:b/>
          <w:bCs/>
          <w:sz w:val="22"/>
          <w:szCs w:val="22"/>
        </w:rPr>
        <w:t>Akademia Górniczo - Hutnicza</w:t>
      </w:r>
    </w:p>
    <w:p w:rsidR="00504CB2" w:rsidRPr="00504CB2" w:rsidRDefault="00504CB2" w:rsidP="006A5DF1">
      <w:pPr>
        <w:rPr>
          <w:b/>
          <w:bCs/>
          <w:sz w:val="22"/>
          <w:szCs w:val="22"/>
        </w:rPr>
      </w:pPr>
      <w:r w:rsidRPr="00504CB2">
        <w:rPr>
          <w:b/>
          <w:bCs/>
          <w:sz w:val="22"/>
          <w:szCs w:val="22"/>
        </w:rPr>
        <w:t>im. Stanisława Staszica w Krakowie</w:t>
      </w:r>
    </w:p>
    <w:p w:rsidR="006A5DF1" w:rsidRPr="00D91931" w:rsidRDefault="00504CB2" w:rsidP="006A5DF1">
      <w:pPr>
        <w:rPr>
          <w:b/>
          <w:bCs/>
          <w:sz w:val="22"/>
          <w:szCs w:val="22"/>
        </w:rPr>
      </w:pPr>
      <w:r w:rsidRPr="00504CB2">
        <w:rPr>
          <w:b/>
          <w:bCs/>
          <w:sz w:val="22"/>
          <w:szCs w:val="22"/>
        </w:rPr>
        <w:t>Dział Zamówień Publicznych</w:t>
      </w:r>
    </w:p>
    <w:p w:rsidR="006A5DF1" w:rsidRPr="00BD5546" w:rsidRDefault="00504CB2" w:rsidP="006A5DF1">
      <w:pPr>
        <w:rPr>
          <w:sz w:val="22"/>
          <w:szCs w:val="22"/>
        </w:rPr>
      </w:pPr>
      <w:r w:rsidRPr="00504CB2">
        <w:rPr>
          <w:sz w:val="22"/>
          <w:szCs w:val="22"/>
        </w:rPr>
        <w:t>Al. Mickiewicza</w:t>
      </w:r>
      <w:r w:rsidR="006A5DF1" w:rsidRPr="00BD5546">
        <w:rPr>
          <w:sz w:val="22"/>
          <w:szCs w:val="22"/>
        </w:rPr>
        <w:t xml:space="preserve"> </w:t>
      </w:r>
      <w:r w:rsidRPr="00504CB2">
        <w:rPr>
          <w:sz w:val="22"/>
          <w:szCs w:val="22"/>
        </w:rPr>
        <w:t>30</w:t>
      </w:r>
    </w:p>
    <w:p w:rsidR="006A5DF1" w:rsidRPr="00BD5546" w:rsidRDefault="00504CB2" w:rsidP="006A5DF1">
      <w:pPr>
        <w:rPr>
          <w:sz w:val="22"/>
          <w:szCs w:val="22"/>
        </w:rPr>
      </w:pPr>
      <w:r w:rsidRPr="00504CB2">
        <w:rPr>
          <w:sz w:val="22"/>
          <w:szCs w:val="22"/>
        </w:rPr>
        <w:t>30-059</w:t>
      </w:r>
      <w:r w:rsidR="006A5DF1" w:rsidRPr="00BD5546">
        <w:rPr>
          <w:sz w:val="22"/>
          <w:szCs w:val="22"/>
        </w:rPr>
        <w:t xml:space="preserve"> </w:t>
      </w:r>
      <w:r w:rsidRPr="00504CB2">
        <w:rPr>
          <w:sz w:val="22"/>
          <w:szCs w:val="22"/>
        </w:rPr>
        <w:t>Kraków</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pStyle w:val="Nagwek"/>
        <w:tabs>
          <w:tab w:val="clear" w:pos="4536"/>
        </w:tabs>
        <w:rPr>
          <w:sz w:val="22"/>
          <w:szCs w:val="22"/>
        </w:rPr>
      </w:pPr>
      <w:r w:rsidRPr="00BA36B7">
        <w:rPr>
          <w:sz w:val="22"/>
          <w:szCs w:val="22"/>
        </w:rPr>
        <w:t>Pismo:</w:t>
      </w:r>
      <w:r w:rsidR="00BA36B7" w:rsidRPr="00BA36B7">
        <w:rPr>
          <w:bCs/>
          <w:sz w:val="22"/>
          <w:szCs w:val="22"/>
        </w:rPr>
        <w:t xml:space="preserve"> Kc-zp.272-426/21</w:t>
      </w:r>
      <w:r w:rsidRPr="00D91931">
        <w:rPr>
          <w:sz w:val="22"/>
          <w:szCs w:val="22"/>
        </w:rPr>
        <w:tab/>
        <w:t xml:space="preserve"> </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rsidR="006D4AB3" w:rsidRPr="006A5DF1" w:rsidRDefault="006D4AB3">
      <w:pPr>
        <w:pStyle w:val="Nagwek"/>
        <w:tabs>
          <w:tab w:val="clear" w:pos="4536"/>
        </w:tabs>
        <w:rPr>
          <w:sz w:val="22"/>
          <w:szCs w:val="22"/>
        </w:rPr>
      </w:pPr>
    </w:p>
    <w:p w:rsidR="006D4AB3" w:rsidRPr="006A5DF1" w:rsidRDefault="006D4AB3">
      <w:pPr>
        <w:pStyle w:val="Nagwek"/>
        <w:tabs>
          <w:tab w:val="clear" w:pos="4536"/>
          <w:tab w:val="clear" w:pos="9072"/>
        </w:tabs>
        <w:rPr>
          <w:sz w:val="22"/>
          <w:szCs w:val="22"/>
        </w:rPr>
      </w:pPr>
    </w:p>
    <w:p w:rsidR="006D4AB3" w:rsidRPr="006A5DF1" w:rsidRDefault="006D4AB3">
      <w:pPr>
        <w:pStyle w:val="Nagwek"/>
        <w:tabs>
          <w:tab w:val="clear" w:pos="4536"/>
          <w:tab w:val="clear" w:pos="9072"/>
        </w:tabs>
        <w:rPr>
          <w:sz w:val="22"/>
          <w:szCs w:val="22"/>
        </w:rPr>
      </w:pPr>
    </w:p>
    <w:p w:rsidR="00BA36B7" w:rsidRDefault="00E21B49" w:rsidP="00B747CB">
      <w:pPr>
        <w:pStyle w:val="Nagwek1"/>
        <w:spacing w:before="0" w:after="0"/>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BA36B7">
        <w:rPr>
          <w:rFonts w:ascii="Times New Roman" w:hAnsi="Times New Roman"/>
          <w:szCs w:val="28"/>
        </w:rPr>
        <w:t xml:space="preserve"> NR 7</w:t>
      </w:r>
    </w:p>
    <w:p w:rsidR="00BA36B7" w:rsidRDefault="00BA36B7" w:rsidP="00B747CB">
      <w:pPr>
        <w:pStyle w:val="Nagwek1"/>
        <w:spacing w:before="0" w:after="0"/>
        <w:jc w:val="center"/>
        <w:rPr>
          <w:rFonts w:ascii="Times New Roman" w:hAnsi="Times New Roman"/>
          <w:szCs w:val="28"/>
        </w:rPr>
      </w:pPr>
      <w:r>
        <w:rPr>
          <w:rFonts w:ascii="Times New Roman" w:hAnsi="Times New Roman"/>
          <w:szCs w:val="28"/>
        </w:rPr>
        <w:t>oraz</w:t>
      </w:r>
    </w:p>
    <w:p w:rsidR="00632C3C" w:rsidRDefault="00BA36B7" w:rsidP="00B747CB">
      <w:pPr>
        <w:pStyle w:val="Nagwek1"/>
        <w:spacing w:before="0" w:after="0"/>
        <w:jc w:val="center"/>
        <w:rPr>
          <w:rFonts w:ascii="Times New Roman" w:hAnsi="Times New Roman"/>
          <w:szCs w:val="28"/>
        </w:rPr>
      </w:pPr>
      <w:r>
        <w:rPr>
          <w:rFonts w:ascii="Times New Roman" w:hAnsi="Times New Roman"/>
          <w:szCs w:val="28"/>
        </w:rPr>
        <w:t xml:space="preserve">Zmiana SWZ nr </w:t>
      </w:r>
      <w:r w:rsidR="00E24B82">
        <w:rPr>
          <w:rFonts w:ascii="Times New Roman" w:hAnsi="Times New Roman"/>
          <w:szCs w:val="28"/>
        </w:rPr>
        <w:t>9</w:t>
      </w:r>
    </w:p>
    <w:p w:rsidR="00B747CB" w:rsidRPr="00B747CB" w:rsidRDefault="00B747CB" w:rsidP="00B747CB"/>
    <w:p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504CB2" w:rsidRPr="00504CB2">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504CB2" w:rsidRPr="00504CB2">
        <w:rPr>
          <w:b/>
          <w:bCs/>
          <w:sz w:val="22"/>
          <w:szCs w:val="22"/>
        </w:rPr>
        <w:t xml:space="preserve">Kompleksowe ubezpieczenie AGH oraz ACK </w:t>
      </w:r>
      <w:proofErr w:type="spellStart"/>
      <w:r w:rsidR="00504CB2" w:rsidRPr="00504CB2">
        <w:rPr>
          <w:b/>
          <w:bCs/>
          <w:sz w:val="22"/>
          <w:szCs w:val="22"/>
        </w:rPr>
        <w:t>Cyfronet</w:t>
      </w:r>
      <w:proofErr w:type="spellEnd"/>
      <w:r w:rsidR="00504CB2" w:rsidRPr="00504CB2">
        <w:rPr>
          <w:b/>
          <w:bCs/>
          <w:sz w:val="22"/>
          <w:szCs w:val="22"/>
        </w:rPr>
        <w:t xml:space="preserve"> AGH - Kc-zp.272-426/21</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504CB2" w:rsidRPr="00504CB2">
        <w:rPr>
          <w:b/>
          <w:sz w:val="22"/>
          <w:szCs w:val="22"/>
        </w:rPr>
        <w:t>Kc-zp.272-426/21</w:t>
      </w:r>
      <w:r w:rsidRPr="006A5DF1">
        <w:rPr>
          <w:b/>
          <w:sz w:val="22"/>
          <w:szCs w:val="22"/>
        </w:rPr>
        <w:t>.</w:t>
      </w:r>
    </w:p>
    <w:p w:rsidR="0012774F" w:rsidRDefault="00520165" w:rsidP="00D8461B">
      <w:pPr>
        <w:spacing w:after="240" w:line="276" w:lineRule="auto"/>
        <w:jc w:val="both"/>
        <w:rPr>
          <w:bCs/>
          <w:sz w:val="22"/>
          <w:szCs w:val="22"/>
          <w:lang w:eastAsia="ar-SA"/>
        </w:rPr>
      </w:pPr>
      <w:r w:rsidRPr="006A5DF1">
        <w:rPr>
          <w:sz w:val="22"/>
          <w:szCs w:val="22"/>
        </w:rPr>
        <w:t xml:space="preserve">Zamawiający, </w:t>
      </w:r>
      <w:r w:rsidR="00504CB2" w:rsidRPr="00504CB2">
        <w:rPr>
          <w:b/>
          <w:sz w:val="22"/>
          <w:szCs w:val="22"/>
        </w:rPr>
        <w:t xml:space="preserve">Akademia Górniczo </w:t>
      </w:r>
      <w:r w:rsidR="00BA36B7">
        <w:rPr>
          <w:b/>
          <w:sz w:val="22"/>
          <w:szCs w:val="22"/>
        </w:rPr>
        <w:t>–</w:t>
      </w:r>
      <w:r w:rsidR="00504CB2" w:rsidRPr="00504CB2">
        <w:rPr>
          <w:b/>
          <w:sz w:val="22"/>
          <w:szCs w:val="22"/>
        </w:rPr>
        <w:t xml:space="preserve"> Hutnicza</w:t>
      </w:r>
      <w:r w:rsidR="00BA36B7">
        <w:rPr>
          <w:b/>
          <w:sz w:val="22"/>
          <w:szCs w:val="22"/>
        </w:rPr>
        <w:t xml:space="preserve"> </w:t>
      </w:r>
      <w:r w:rsidR="00504CB2" w:rsidRPr="00504CB2">
        <w:rPr>
          <w:b/>
          <w:sz w:val="22"/>
          <w:szCs w:val="22"/>
        </w:rPr>
        <w:t>im. Stanisława Staszica w Krakowie</w:t>
      </w:r>
      <w:r w:rsidR="00BA36B7">
        <w:rPr>
          <w:b/>
          <w:sz w:val="22"/>
          <w:szCs w:val="22"/>
        </w:rPr>
        <w:t xml:space="preserve">, </w:t>
      </w:r>
      <w:r w:rsidR="00504CB2" w:rsidRPr="00504CB2">
        <w:rPr>
          <w:b/>
          <w:sz w:val="22"/>
          <w:szCs w:val="22"/>
        </w:rPr>
        <w:t>Dział Zamówień Publicznych</w:t>
      </w:r>
      <w:r w:rsidRPr="006A5DF1">
        <w:rPr>
          <w:sz w:val="22"/>
          <w:szCs w:val="22"/>
        </w:rPr>
        <w:t xml:space="preserve">, działając na podstawie art. </w:t>
      </w:r>
      <w:r w:rsidR="0029606A">
        <w:rPr>
          <w:sz w:val="22"/>
          <w:szCs w:val="22"/>
        </w:rPr>
        <w:t>1</w:t>
      </w:r>
      <w:r w:rsidRPr="006A5DF1">
        <w:rPr>
          <w:sz w:val="22"/>
          <w:szCs w:val="22"/>
        </w:rPr>
        <w:t>3</w:t>
      </w:r>
      <w:r w:rsidR="0029606A">
        <w:rPr>
          <w:sz w:val="22"/>
          <w:szCs w:val="22"/>
        </w:rPr>
        <w:t>5</w:t>
      </w:r>
      <w:r w:rsidRPr="006A5DF1">
        <w:rPr>
          <w:sz w:val="22"/>
          <w:szCs w:val="22"/>
        </w:rPr>
        <w:t xml:space="preserve"> ust</w:t>
      </w:r>
      <w:r w:rsidR="00D9049C">
        <w:rPr>
          <w:sz w:val="22"/>
          <w:szCs w:val="22"/>
        </w:rPr>
        <w:t xml:space="preserve">.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 xml:space="preserve">ublicznych </w:t>
      </w:r>
      <w:r w:rsidR="00504CB2" w:rsidRPr="00504CB2">
        <w:rPr>
          <w:sz w:val="22"/>
          <w:szCs w:val="22"/>
        </w:rPr>
        <w:t>(</w:t>
      </w:r>
      <w:proofErr w:type="spellStart"/>
      <w:r w:rsidR="00504CB2" w:rsidRPr="00504CB2">
        <w:rPr>
          <w:sz w:val="22"/>
          <w:szCs w:val="22"/>
        </w:rPr>
        <w:t>t.j</w:t>
      </w:r>
      <w:proofErr w:type="spellEnd"/>
      <w:r w:rsidR="00504CB2" w:rsidRPr="00504CB2">
        <w:rPr>
          <w:sz w:val="22"/>
          <w:szCs w:val="22"/>
        </w:rPr>
        <w:t>. Dz.U. z 2021r. poz. 1129)</w:t>
      </w:r>
      <w:r w:rsidR="00BE7BFD" w:rsidRPr="006A5DF1">
        <w:rPr>
          <w:sz w:val="22"/>
          <w:szCs w:val="22"/>
        </w:rPr>
        <w:t xml:space="preserve">, </w:t>
      </w:r>
      <w:r w:rsidR="00D9049C">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D9049C">
        <w:rPr>
          <w:bCs/>
          <w:sz w:val="22"/>
          <w:szCs w:val="22"/>
          <w:lang w:eastAsia="ar-SA"/>
        </w:rPr>
        <w:t xml:space="preserve"> </w:t>
      </w:r>
      <w:r w:rsidR="00D9049C" w:rsidRPr="006A5DF1">
        <w:rPr>
          <w:sz w:val="22"/>
          <w:szCs w:val="22"/>
        </w:rPr>
        <w:t>wraz z wyjaśnieniami</w:t>
      </w:r>
      <w:r w:rsidR="0012774F" w:rsidRPr="006A5DF1">
        <w:rPr>
          <w:bCs/>
          <w:sz w:val="22"/>
          <w:szCs w:val="22"/>
          <w:lang w:eastAsia="ar-SA"/>
        </w:rPr>
        <w:t>:</w:t>
      </w:r>
    </w:p>
    <w:p w:rsidR="00BA36B7" w:rsidRPr="00BA36B7" w:rsidRDefault="00BA36B7" w:rsidP="00BA36B7">
      <w:pPr>
        <w:pStyle w:val="Akapitzlist"/>
        <w:spacing w:after="0" w:line="240" w:lineRule="auto"/>
        <w:ind w:left="0"/>
        <w:jc w:val="both"/>
        <w:rPr>
          <w:rFonts w:ascii="Times New Roman" w:hAnsi="Times New Roman"/>
        </w:rPr>
      </w:pPr>
      <w:r w:rsidRPr="00BA36B7">
        <w:rPr>
          <w:rFonts w:ascii="Times New Roman" w:hAnsi="Times New Roman"/>
          <w:b/>
        </w:rPr>
        <w:t>1.</w:t>
      </w:r>
      <w:r>
        <w:rPr>
          <w:rFonts w:ascii="Times New Roman" w:hAnsi="Times New Roman"/>
        </w:rPr>
        <w:t xml:space="preserve"> </w:t>
      </w:r>
      <w:r w:rsidRPr="00BA36B7">
        <w:rPr>
          <w:rFonts w:ascii="Times New Roman" w:hAnsi="Times New Roman"/>
        </w:rPr>
        <w:t>Wnioskujemy o zmianę okresu ubezpieczenia na okres 1 roku. W przypadku akceptacji prosimy o dokonanie odpowiednich modyfikacji SWZ oraz Opisu przedmiotu zamówienia.</w:t>
      </w:r>
    </w:p>
    <w:p w:rsidR="00BA36B7" w:rsidRPr="00BA36B7" w:rsidRDefault="00BA36B7" w:rsidP="00BA36B7">
      <w:pPr>
        <w:jc w:val="both"/>
        <w:rPr>
          <w:sz w:val="22"/>
          <w:szCs w:val="22"/>
        </w:rPr>
      </w:pPr>
      <w:r w:rsidRPr="00BA36B7">
        <w:rPr>
          <w:b/>
          <w:bCs/>
          <w:sz w:val="22"/>
          <w:szCs w:val="22"/>
        </w:rPr>
        <w:t xml:space="preserve">ODPOWIEDŹ: </w:t>
      </w:r>
      <w:r w:rsidRPr="00BA36B7">
        <w:rPr>
          <w:sz w:val="22"/>
          <w:szCs w:val="22"/>
        </w:rPr>
        <w:t>Zamawiający potwierdza, że modyfikuje SWZ w części dotyczącej okresu trwania Umowy Generalnej oraz okresu ubezpieczenia na 12 miesięcy Umowy Generalnej.  Tym samym, Zamawiający publikuje zmiany w następujących dokumentach:</w:t>
      </w:r>
    </w:p>
    <w:p w:rsidR="00BA36B7" w:rsidRPr="00BA36B7" w:rsidRDefault="00BA36B7" w:rsidP="00BA36B7">
      <w:pPr>
        <w:jc w:val="both"/>
        <w:rPr>
          <w:sz w:val="22"/>
          <w:szCs w:val="22"/>
        </w:rPr>
      </w:pPr>
      <w:r w:rsidRPr="00BA36B7">
        <w:rPr>
          <w:sz w:val="22"/>
          <w:szCs w:val="22"/>
        </w:rPr>
        <w:t xml:space="preserve"> - opis przedmiotu zamówienia – Załącznik nr 4</w:t>
      </w:r>
    </w:p>
    <w:p w:rsidR="00BA36B7" w:rsidRPr="00BA36B7" w:rsidRDefault="00BA36B7" w:rsidP="00BA36B7">
      <w:pPr>
        <w:jc w:val="both"/>
        <w:rPr>
          <w:sz w:val="22"/>
          <w:szCs w:val="22"/>
        </w:rPr>
      </w:pPr>
      <w:r w:rsidRPr="00BA36B7">
        <w:rPr>
          <w:sz w:val="22"/>
          <w:szCs w:val="22"/>
        </w:rPr>
        <w:t xml:space="preserve"> - wzór Umowy Generalnej – Załącznik nr 3A i 3B</w:t>
      </w:r>
    </w:p>
    <w:p w:rsidR="00BA36B7" w:rsidRDefault="00BA36B7" w:rsidP="00BA36B7">
      <w:pPr>
        <w:jc w:val="both"/>
        <w:rPr>
          <w:sz w:val="22"/>
          <w:szCs w:val="22"/>
        </w:rPr>
      </w:pPr>
      <w:r w:rsidRPr="00BA36B7">
        <w:rPr>
          <w:sz w:val="22"/>
          <w:szCs w:val="22"/>
        </w:rPr>
        <w:t xml:space="preserve"> - formularz oferty – Załącznik nr 1</w:t>
      </w:r>
    </w:p>
    <w:p w:rsidR="00BA36B7" w:rsidRPr="00BA36B7" w:rsidRDefault="00BA36B7" w:rsidP="00BA36B7">
      <w:pPr>
        <w:jc w:val="both"/>
        <w:rPr>
          <w:sz w:val="22"/>
          <w:szCs w:val="22"/>
        </w:rPr>
      </w:pPr>
    </w:p>
    <w:p w:rsidR="00BA36B7" w:rsidRPr="00BA36B7" w:rsidRDefault="00BA36B7" w:rsidP="00BA36B7">
      <w:pPr>
        <w:pStyle w:val="Akapitzlist"/>
        <w:spacing w:after="0" w:line="240" w:lineRule="auto"/>
        <w:ind w:left="0"/>
        <w:jc w:val="both"/>
        <w:rPr>
          <w:rFonts w:ascii="Times New Roman" w:hAnsi="Times New Roman"/>
        </w:rPr>
      </w:pPr>
      <w:r w:rsidRPr="00BA36B7">
        <w:rPr>
          <w:rFonts w:ascii="Times New Roman" w:hAnsi="Times New Roman"/>
          <w:b/>
        </w:rPr>
        <w:t>2.</w:t>
      </w:r>
      <w:r>
        <w:rPr>
          <w:rFonts w:ascii="Times New Roman" w:hAnsi="Times New Roman"/>
        </w:rPr>
        <w:t xml:space="preserve"> </w:t>
      </w:r>
      <w:r w:rsidRPr="00BA36B7">
        <w:rPr>
          <w:rFonts w:ascii="Times New Roman" w:hAnsi="Times New Roman"/>
        </w:rPr>
        <w:t xml:space="preserve">Czy wśród zgłoszonych do ubezpieczenia nieruchomości znajdują się obiekty wyłączone </w:t>
      </w:r>
      <w:r w:rsidRPr="00BA36B7">
        <w:rPr>
          <w:rFonts w:ascii="Times New Roman" w:hAnsi="Times New Roman"/>
        </w:rPr>
        <w:br/>
        <w:t>z użytkowania oraz pustostany?</w:t>
      </w:r>
    </w:p>
    <w:p w:rsidR="00BA36B7" w:rsidRPr="00BA36B7" w:rsidRDefault="00BA36B7" w:rsidP="00BA36B7">
      <w:pPr>
        <w:jc w:val="both"/>
        <w:rPr>
          <w:sz w:val="22"/>
          <w:szCs w:val="22"/>
        </w:rPr>
      </w:pPr>
      <w:r w:rsidRPr="00BA36B7">
        <w:rPr>
          <w:b/>
          <w:bCs/>
          <w:sz w:val="22"/>
          <w:szCs w:val="22"/>
        </w:rPr>
        <w:lastRenderedPageBreak/>
        <w:t xml:space="preserve">ODPOWIEDŹ: </w:t>
      </w:r>
      <w:r w:rsidRPr="00BA36B7">
        <w:rPr>
          <w:sz w:val="22"/>
          <w:szCs w:val="22"/>
        </w:rPr>
        <w:t xml:space="preserve">Zamawiający informuje, że na terenie Kampusu AGH nie ma pustostanów (oprócz budynku D-12 i części budynku D-9, których wyburzenia kończy się na przełomie X/XI 2021 r., zatem nie są już przedmiotem ubezpieczenia). </w:t>
      </w:r>
    </w:p>
    <w:p w:rsidR="00BA36B7" w:rsidRPr="00BA36B7" w:rsidRDefault="00BA36B7" w:rsidP="00BA36B7">
      <w:pPr>
        <w:pStyle w:val="NormalnyWeb"/>
        <w:spacing w:before="0" w:beforeAutospacing="0" w:after="0" w:afterAutospacing="0"/>
        <w:jc w:val="both"/>
        <w:rPr>
          <w:rFonts w:ascii="Times New Roman" w:hAnsi="Times New Roman" w:cs="Times New Roman"/>
          <w:b/>
          <w:bCs/>
        </w:rPr>
      </w:pPr>
      <w:r w:rsidRPr="00BA36B7">
        <w:rPr>
          <w:rFonts w:ascii="Times New Roman" w:eastAsia="Times New Roman" w:hAnsi="Times New Roman" w:cs="Times New Roman"/>
        </w:rPr>
        <w:t xml:space="preserve">Na terenie </w:t>
      </w:r>
      <w:r w:rsidRPr="00B747CB">
        <w:rPr>
          <w:rStyle w:val="Pogrubienie"/>
          <w:rFonts w:ascii="Times New Roman" w:hAnsi="Times New Roman" w:cs="Times New Roman"/>
          <w:b w:val="0"/>
        </w:rPr>
        <w:t>Miasteczka Studenckiego:</w:t>
      </w:r>
      <w:r w:rsidRPr="00BA36B7">
        <w:rPr>
          <w:rStyle w:val="Pogrubienie"/>
          <w:rFonts w:ascii="Times New Roman" w:hAnsi="Times New Roman" w:cs="Times New Roman"/>
        </w:rPr>
        <w:t xml:space="preserve"> </w:t>
      </w:r>
    </w:p>
    <w:p w:rsidR="00BA36B7" w:rsidRPr="00B747CB" w:rsidRDefault="00BA36B7" w:rsidP="00BA36B7">
      <w:pPr>
        <w:jc w:val="both"/>
        <w:rPr>
          <w:rStyle w:val="Pogrubienie"/>
          <w:b w:val="0"/>
          <w:sz w:val="22"/>
          <w:szCs w:val="22"/>
        </w:rPr>
      </w:pPr>
      <w:r w:rsidRPr="00B747CB">
        <w:rPr>
          <w:rStyle w:val="Pogrubienie"/>
          <w:b w:val="0"/>
          <w:sz w:val="22"/>
          <w:szCs w:val="22"/>
        </w:rPr>
        <w:t xml:space="preserve">- Budynek handlowo-usługowy, ul. Budryka 6, 30-072 Kraków. Brak zabezpieczenia pożarowego, budynek zamknięty, ogrodzony płotem wysokim, budynek zabezpieczony i ogrodzony płotem wysokim. Teren na zewnątrz budynku jest monitorowany przez Centrum Monitoringu MS przez całą dobę, odłączone wszystkie media; budynek przeznaczony do remontu kapitalnego lub rozbiórki; </w:t>
      </w:r>
    </w:p>
    <w:p w:rsidR="00BA36B7" w:rsidRPr="00B747CB" w:rsidRDefault="00BA36B7" w:rsidP="00BA36B7">
      <w:pPr>
        <w:jc w:val="both"/>
        <w:rPr>
          <w:rStyle w:val="Pogrubienie"/>
          <w:b w:val="0"/>
          <w:bCs w:val="0"/>
          <w:sz w:val="22"/>
          <w:szCs w:val="22"/>
        </w:rPr>
      </w:pPr>
      <w:r w:rsidRPr="00B747CB">
        <w:rPr>
          <w:rStyle w:val="Pogrubienie"/>
          <w:b w:val="0"/>
          <w:sz w:val="22"/>
          <w:szCs w:val="22"/>
        </w:rPr>
        <w:t xml:space="preserve">- Dom Studencki nr 10 Hajduczek, ul. Budryka 7, 30-072 Kraków. Budynek zamieszkania zbiorowego, budynek zabezpieczony pożarowo (SSP, DSO, powiadomienie do straży pożarnej, gaśnice, hydranty). Wejście i teren zewnętrzny monitorowany CCTV; budynek zabezpieczony. Teren na zewnątrz i wejście do budynku jest monitorowany przez Centrum Monitoringu przez całą dobę, brak podłączenia gazowego, budynek przeznaczony do remontu kapitalnego. </w:t>
      </w:r>
    </w:p>
    <w:p w:rsidR="00BA36B7" w:rsidRDefault="00BA36B7" w:rsidP="00BA36B7">
      <w:pPr>
        <w:jc w:val="both"/>
        <w:rPr>
          <w:rStyle w:val="Pogrubienie"/>
          <w:b w:val="0"/>
          <w:bCs w:val="0"/>
          <w:sz w:val="22"/>
          <w:szCs w:val="22"/>
        </w:rPr>
      </w:pPr>
      <w:r w:rsidRPr="00B747CB">
        <w:rPr>
          <w:rStyle w:val="Pogrubienie"/>
          <w:b w:val="0"/>
          <w:sz w:val="22"/>
          <w:szCs w:val="22"/>
        </w:rPr>
        <w:t xml:space="preserve">Oba budynki są doglądane codziennie. </w:t>
      </w:r>
    </w:p>
    <w:p w:rsidR="00B747CB" w:rsidRPr="00B747CB" w:rsidRDefault="00B747CB" w:rsidP="00BA36B7">
      <w:pPr>
        <w:jc w:val="both"/>
        <w:rPr>
          <w:sz w:val="22"/>
          <w:szCs w:val="22"/>
        </w:rPr>
      </w:pPr>
    </w:p>
    <w:p w:rsidR="00BA36B7" w:rsidRPr="00BA36B7" w:rsidRDefault="00BA36B7" w:rsidP="00BA36B7">
      <w:pPr>
        <w:pStyle w:val="NormalnyWeb"/>
        <w:spacing w:before="0" w:beforeAutospacing="0" w:after="0" w:afterAutospacing="0"/>
        <w:jc w:val="both"/>
        <w:rPr>
          <w:rFonts w:ascii="Times New Roman" w:hAnsi="Times New Roman" w:cs="Times New Roman"/>
        </w:rPr>
      </w:pPr>
      <w:r w:rsidRPr="00BA36B7">
        <w:rPr>
          <w:rFonts w:ascii="Times New Roman" w:hAnsi="Times New Roman" w:cs="Times New Roman"/>
        </w:rPr>
        <w:t>Lokalizacje poza Krakowem:</w:t>
      </w:r>
    </w:p>
    <w:tbl>
      <w:tblPr>
        <w:tblW w:w="11504" w:type="dxa"/>
        <w:tblCellSpacing w:w="15" w:type="dxa"/>
        <w:tblLook w:val="04A0" w:firstRow="1" w:lastRow="0" w:firstColumn="1" w:lastColumn="0" w:noHBand="0" w:noVBand="1"/>
      </w:tblPr>
      <w:tblGrid>
        <w:gridCol w:w="991"/>
        <w:gridCol w:w="1206"/>
        <w:gridCol w:w="2734"/>
        <w:gridCol w:w="817"/>
        <w:gridCol w:w="5756"/>
      </w:tblGrid>
      <w:tr w:rsidR="00BA36B7" w:rsidRPr="00BA36B7" w:rsidTr="00BA36B7">
        <w:trPr>
          <w:tblCellSpacing w:w="15" w:type="dxa"/>
        </w:trPr>
        <w:tc>
          <w:tcPr>
            <w:tcW w:w="946" w:type="dxa"/>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139</w:t>
            </w:r>
          </w:p>
        </w:tc>
        <w:tc>
          <w:tcPr>
            <w:tcW w:w="1176" w:type="dxa"/>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Młoszowa</w:t>
            </w:r>
          </w:p>
        </w:tc>
        <w:tc>
          <w:tcPr>
            <w:tcW w:w="2704" w:type="dxa"/>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ul. Florkiewicza</w:t>
            </w:r>
          </w:p>
        </w:tc>
        <w:tc>
          <w:tcPr>
            <w:tcW w:w="787" w:type="dxa"/>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MŁO</w:t>
            </w:r>
          </w:p>
        </w:tc>
        <w:tc>
          <w:tcPr>
            <w:tcW w:w="5711" w:type="dxa"/>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INTERNAT</w:t>
            </w:r>
          </w:p>
        </w:tc>
      </w:tr>
    </w:tbl>
    <w:p w:rsidR="00BA36B7" w:rsidRPr="00BA36B7" w:rsidRDefault="00BA36B7" w:rsidP="00BA36B7">
      <w:pPr>
        <w:pStyle w:val="NormalnyWeb"/>
        <w:spacing w:before="0" w:beforeAutospacing="0" w:after="0" w:afterAutospacing="0"/>
        <w:jc w:val="both"/>
        <w:rPr>
          <w:rFonts w:ascii="Times New Roman" w:hAnsi="Times New Roman" w:cs="Times New Roman"/>
        </w:rPr>
      </w:pPr>
      <w:r w:rsidRPr="00BA36B7">
        <w:rPr>
          <w:rFonts w:ascii="Times New Roman" w:hAnsi="Times New Roman" w:cs="Times New Roman"/>
        </w:rPr>
        <w:t>Obiekt nieużytkowany, zabezpieczony przed dostępem osób trzecich – teren ogrodzony, budynek zamknięty, doglądany codziennie, media wyłączone, przeznaczony do wyburzenia</w:t>
      </w:r>
    </w:p>
    <w:tbl>
      <w:tblPr>
        <w:tblW w:w="12480" w:type="dxa"/>
        <w:tblCellSpacing w:w="15" w:type="dxa"/>
        <w:tblLook w:val="04A0" w:firstRow="1" w:lastRow="0" w:firstColumn="1" w:lastColumn="0" w:noHBand="0" w:noVBand="1"/>
      </w:tblPr>
      <w:tblGrid>
        <w:gridCol w:w="989"/>
        <w:gridCol w:w="1207"/>
        <w:gridCol w:w="2735"/>
        <w:gridCol w:w="817"/>
        <w:gridCol w:w="977"/>
        <w:gridCol w:w="5755"/>
      </w:tblGrid>
      <w:tr w:rsidR="00BA36B7" w:rsidRPr="00BA36B7" w:rsidTr="00BA36B7">
        <w:trPr>
          <w:tblCellSpacing w:w="15" w:type="dxa"/>
        </w:trPr>
        <w:tc>
          <w:tcPr>
            <w:tcW w:w="944" w:type="dxa"/>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140</w:t>
            </w:r>
          </w:p>
        </w:tc>
        <w:tc>
          <w:tcPr>
            <w:tcW w:w="1177" w:type="dxa"/>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Młoszowa</w:t>
            </w:r>
          </w:p>
        </w:tc>
        <w:tc>
          <w:tcPr>
            <w:tcW w:w="2705" w:type="dxa"/>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ul. Florkiewicza</w:t>
            </w:r>
          </w:p>
        </w:tc>
        <w:tc>
          <w:tcPr>
            <w:tcW w:w="787" w:type="dxa"/>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MŁO</w:t>
            </w:r>
          </w:p>
        </w:tc>
        <w:tc>
          <w:tcPr>
            <w:tcW w:w="947" w:type="dxa"/>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MŁ4</w:t>
            </w:r>
          </w:p>
        </w:tc>
        <w:tc>
          <w:tcPr>
            <w:tcW w:w="5710" w:type="dxa"/>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ARSENAŁ</w:t>
            </w:r>
          </w:p>
        </w:tc>
      </w:tr>
    </w:tbl>
    <w:p w:rsidR="00BA36B7" w:rsidRPr="00BA36B7" w:rsidRDefault="00BA36B7" w:rsidP="00BA36B7">
      <w:pPr>
        <w:pStyle w:val="NormalnyWeb"/>
        <w:spacing w:before="0" w:beforeAutospacing="0" w:after="0" w:afterAutospacing="0"/>
        <w:jc w:val="both"/>
        <w:rPr>
          <w:rFonts w:ascii="Times New Roman" w:hAnsi="Times New Roman" w:cs="Times New Roman"/>
        </w:rPr>
      </w:pPr>
      <w:r w:rsidRPr="00BA36B7">
        <w:rPr>
          <w:rFonts w:ascii="Times New Roman" w:hAnsi="Times New Roman" w:cs="Times New Roman"/>
        </w:rPr>
        <w:t>Obiekt zabytkowy, nieużytkowany, zabezpieczony przed dostępem osób trzecich – teren ogrodzony, budynek zamknięty, doglądany codziennie, wyposażony w media (instalacja elektryczna i wodno-kanalizacyjna), obiekt wpisany do rejestru zabytków-przeznaczony do modernizacji.</w:t>
      </w:r>
    </w:p>
    <w:tbl>
      <w:tblPr>
        <w:tblW w:w="12480" w:type="dxa"/>
        <w:tblCellSpacing w:w="15" w:type="dxa"/>
        <w:tblLook w:val="04A0" w:firstRow="1" w:lastRow="0" w:firstColumn="1" w:lastColumn="0" w:noHBand="0" w:noVBand="1"/>
      </w:tblPr>
      <w:tblGrid>
        <w:gridCol w:w="990"/>
        <w:gridCol w:w="1207"/>
        <w:gridCol w:w="2735"/>
        <w:gridCol w:w="817"/>
        <w:gridCol w:w="977"/>
        <w:gridCol w:w="5754"/>
      </w:tblGrid>
      <w:tr w:rsidR="00BA36B7" w:rsidRPr="00BA36B7" w:rsidTr="00BA36B7">
        <w:trPr>
          <w:tblCellSpacing w:w="15" w:type="dxa"/>
        </w:trPr>
        <w:tc>
          <w:tcPr>
            <w:tcW w:w="945" w:type="dxa"/>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141</w:t>
            </w:r>
          </w:p>
        </w:tc>
        <w:tc>
          <w:tcPr>
            <w:tcW w:w="1177" w:type="dxa"/>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Młoszowa</w:t>
            </w:r>
          </w:p>
        </w:tc>
        <w:tc>
          <w:tcPr>
            <w:tcW w:w="2705" w:type="dxa"/>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ul. Florkiewicza</w:t>
            </w:r>
          </w:p>
        </w:tc>
        <w:tc>
          <w:tcPr>
            <w:tcW w:w="787" w:type="dxa"/>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MŁO</w:t>
            </w:r>
          </w:p>
        </w:tc>
        <w:tc>
          <w:tcPr>
            <w:tcW w:w="947" w:type="dxa"/>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MŁ5</w:t>
            </w:r>
          </w:p>
        </w:tc>
        <w:tc>
          <w:tcPr>
            <w:tcW w:w="5709" w:type="dxa"/>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BASZTA</w:t>
            </w:r>
          </w:p>
        </w:tc>
      </w:tr>
    </w:tbl>
    <w:p w:rsidR="00BA36B7" w:rsidRPr="00BA36B7" w:rsidRDefault="00BA36B7" w:rsidP="00BA36B7">
      <w:pPr>
        <w:pStyle w:val="NormalnyWeb"/>
        <w:spacing w:before="0" w:beforeAutospacing="0" w:after="0" w:afterAutospacing="0"/>
        <w:jc w:val="both"/>
        <w:rPr>
          <w:rFonts w:ascii="Times New Roman" w:hAnsi="Times New Roman" w:cs="Times New Roman"/>
        </w:rPr>
      </w:pPr>
      <w:r w:rsidRPr="00BA36B7">
        <w:rPr>
          <w:rFonts w:ascii="Times New Roman" w:hAnsi="Times New Roman" w:cs="Times New Roman"/>
        </w:rPr>
        <w:t>Pustostan, zabezpieczony przed dostępem osób trzecich – teren ogrodzony, budynek zamknięty, doglądany codziennie, brak przyłączenia mediów, obiekt zabytkowy w stanie tzw. Stałej ruiny;</w:t>
      </w:r>
    </w:p>
    <w:tbl>
      <w:tblPr>
        <w:tblW w:w="12480" w:type="dxa"/>
        <w:tblCellSpacing w:w="15" w:type="dxa"/>
        <w:tblLook w:val="04A0" w:firstRow="1" w:lastRow="0" w:firstColumn="1" w:lastColumn="0" w:noHBand="0" w:noVBand="1"/>
      </w:tblPr>
      <w:tblGrid>
        <w:gridCol w:w="990"/>
        <w:gridCol w:w="1206"/>
        <w:gridCol w:w="2733"/>
        <w:gridCol w:w="816"/>
        <w:gridCol w:w="976"/>
        <w:gridCol w:w="5759"/>
      </w:tblGrid>
      <w:tr w:rsidR="00BA36B7" w:rsidRPr="00BA36B7" w:rsidTr="00BA36B7">
        <w:trPr>
          <w:tblCellSpacing w:w="15" w:type="dxa"/>
        </w:trPr>
        <w:tc>
          <w:tcPr>
            <w:tcW w:w="945" w:type="dxa"/>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143</w:t>
            </w:r>
          </w:p>
        </w:tc>
        <w:tc>
          <w:tcPr>
            <w:tcW w:w="1176" w:type="dxa"/>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Młoszowa</w:t>
            </w:r>
          </w:p>
        </w:tc>
        <w:tc>
          <w:tcPr>
            <w:tcW w:w="2703" w:type="dxa"/>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ul. Florkiewicza</w:t>
            </w:r>
          </w:p>
        </w:tc>
        <w:tc>
          <w:tcPr>
            <w:tcW w:w="786" w:type="dxa"/>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MŁO</w:t>
            </w:r>
          </w:p>
        </w:tc>
        <w:tc>
          <w:tcPr>
            <w:tcW w:w="946" w:type="dxa"/>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MŁ7</w:t>
            </w:r>
          </w:p>
        </w:tc>
        <w:tc>
          <w:tcPr>
            <w:tcW w:w="5714" w:type="dxa"/>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KOTŁOWNIA</w:t>
            </w:r>
          </w:p>
        </w:tc>
      </w:tr>
    </w:tbl>
    <w:p w:rsidR="00BA36B7" w:rsidRPr="00BA36B7" w:rsidRDefault="00BA36B7" w:rsidP="00BA36B7">
      <w:pPr>
        <w:pStyle w:val="NormalnyWeb"/>
        <w:spacing w:before="0" w:beforeAutospacing="0" w:after="0" w:afterAutospacing="0"/>
        <w:jc w:val="both"/>
        <w:rPr>
          <w:rFonts w:ascii="Times New Roman" w:hAnsi="Times New Roman" w:cs="Times New Roman"/>
        </w:rPr>
      </w:pPr>
      <w:r w:rsidRPr="00BA36B7">
        <w:rPr>
          <w:rFonts w:ascii="Times New Roman" w:hAnsi="Times New Roman" w:cs="Times New Roman"/>
        </w:rPr>
        <w:t>Obiekt nieużytkowany, obecnie pełni funkcję jedynie techniczną, znajduje się w nim przyłącz energetyczny i główna rozdzielnia.  Zabezpieczony przed dostępem osób trzecich – teren ogrodzony, budynek zamknięty, doglądany codziennie, obiekt do wyburzenia</w:t>
      </w:r>
    </w:p>
    <w:tbl>
      <w:tblPr>
        <w:tblW w:w="12480" w:type="dxa"/>
        <w:tblCellSpacing w:w="15" w:type="dxa"/>
        <w:tblLook w:val="04A0" w:firstRow="1" w:lastRow="0" w:firstColumn="1" w:lastColumn="0" w:noHBand="0" w:noVBand="1"/>
      </w:tblPr>
      <w:tblGrid>
        <w:gridCol w:w="989"/>
        <w:gridCol w:w="1207"/>
        <w:gridCol w:w="2734"/>
        <w:gridCol w:w="817"/>
        <w:gridCol w:w="977"/>
        <w:gridCol w:w="5756"/>
      </w:tblGrid>
      <w:tr w:rsidR="00BA36B7" w:rsidRPr="00BA36B7" w:rsidTr="00BA36B7">
        <w:trPr>
          <w:tblCellSpacing w:w="15" w:type="dxa"/>
        </w:trPr>
        <w:tc>
          <w:tcPr>
            <w:tcW w:w="944" w:type="dxa"/>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144</w:t>
            </w:r>
          </w:p>
        </w:tc>
        <w:tc>
          <w:tcPr>
            <w:tcW w:w="1177" w:type="dxa"/>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Młoszowa</w:t>
            </w:r>
          </w:p>
        </w:tc>
        <w:tc>
          <w:tcPr>
            <w:tcW w:w="2704" w:type="dxa"/>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ul. Florkiewicza</w:t>
            </w:r>
          </w:p>
        </w:tc>
        <w:tc>
          <w:tcPr>
            <w:tcW w:w="787" w:type="dxa"/>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MŁO</w:t>
            </w:r>
          </w:p>
        </w:tc>
        <w:tc>
          <w:tcPr>
            <w:tcW w:w="947" w:type="dxa"/>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MŁ8</w:t>
            </w:r>
          </w:p>
        </w:tc>
        <w:tc>
          <w:tcPr>
            <w:tcW w:w="5711" w:type="dxa"/>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STODOŁA</w:t>
            </w:r>
          </w:p>
        </w:tc>
      </w:tr>
    </w:tbl>
    <w:p w:rsidR="00BA36B7" w:rsidRPr="00BA36B7" w:rsidRDefault="00BA36B7" w:rsidP="00BA36B7">
      <w:pPr>
        <w:pStyle w:val="NormalnyWeb"/>
        <w:spacing w:before="0" w:beforeAutospacing="0" w:after="0" w:afterAutospacing="0"/>
        <w:jc w:val="both"/>
        <w:rPr>
          <w:rFonts w:ascii="Times New Roman" w:hAnsi="Times New Roman" w:cs="Times New Roman"/>
        </w:rPr>
      </w:pPr>
      <w:r w:rsidRPr="00BA36B7">
        <w:rPr>
          <w:rFonts w:ascii="Times New Roman" w:hAnsi="Times New Roman" w:cs="Times New Roman"/>
        </w:rPr>
        <w:t>Obiekt nieużytkowany, zabezpieczony przed dostępem osób trzecich – teren ogrodzony, budynek zamknięty, doglądany codziennie, brak przyłączenia mediów, obiekt do wyburzenia</w:t>
      </w:r>
    </w:p>
    <w:p w:rsidR="00BA36B7" w:rsidRPr="00BA36B7" w:rsidRDefault="00BA36B7" w:rsidP="00BA36B7">
      <w:pPr>
        <w:pStyle w:val="NormalnyWeb"/>
        <w:spacing w:before="0" w:beforeAutospacing="0" w:after="0" w:afterAutospacing="0"/>
        <w:jc w:val="both"/>
        <w:rPr>
          <w:rFonts w:ascii="Times New Roman" w:hAnsi="Times New Roman" w:cs="Times New Roman"/>
          <w:u w:val="single"/>
        </w:rPr>
      </w:pPr>
      <w:r w:rsidRPr="00BA36B7">
        <w:rPr>
          <w:rFonts w:ascii="Times New Roman" w:hAnsi="Times New Roman" w:cs="Times New Roman"/>
          <w:u w:val="single"/>
        </w:rPr>
        <w:t>REGULICE</w:t>
      </w:r>
    </w:p>
    <w:tbl>
      <w:tblPr>
        <w:tblW w:w="14152" w:type="dxa"/>
        <w:tblCellSpacing w:w="15" w:type="dxa"/>
        <w:tblLook w:val="04A0" w:firstRow="1" w:lastRow="0" w:firstColumn="1" w:lastColumn="0" w:noHBand="0" w:noVBand="1"/>
      </w:tblPr>
      <w:tblGrid>
        <w:gridCol w:w="992"/>
        <w:gridCol w:w="1206"/>
        <w:gridCol w:w="1346"/>
        <w:gridCol w:w="7150"/>
        <w:gridCol w:w="3458"/>
      </w:tblGrid>
      <w:tr w:rsidR="00BA36B7" w:rsidRPr="00BA36B7" w:rsidTr="00BA36B7">
        <w:trPr>
          <w:tblCellSpacing w:w="15" w:type="dxa"/>
        </w:trPr>
        <w:tc>
          <w:tcPr>
            <w:tcW w:w="947" w:type="dxa"/>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157</w:t>
            </w:r>
          </w:p>
        </w:tc>
        <w:tc>
          <w:tcPr>
            <w:tcW w:w="1176" w:type="dxa"/>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Regulice</w:t>
            </w:r>
          </w:p>
        </w:tc>
        <w:tc>
          <w:tcPr>
            <w:tcW w:w="1316" w:type="dxa"/>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proofErr w:type="spellStart"/>
            <w:r w:rsidRPr="00BA36B7">
              <w:rPr>
                <w:rFonts w:ascii="Times New Roman" w:hAnsi="Times New Roman" w:cs="Times New Roman"/>
                <w:lang w:eastAsia="en-US"/>
              </w:rPr>
              <w:t>ul.Skalna</w:t>
            </w:r>
            <w:proofErr w:type="spellEnd"/>
            <w:r w:rsidRPr="00BA36B7">
              <w:rPr>
                <w:rFonts w:ascii="Times New Roman" w:hAnsi="Times New Roman" w:cs="Times New Roman"/>
                <w:lang w:eastAsia="en-US"/>
              </w:rPr>
              <w:t xml:space="preserve"> 1</w:t>
            </w:r>
          </w:p>
        </w:tc>
        <w:tc>
          <w:tcPr>
            <w:tcW w:w="7120" w:type="dxa"/>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BUDYNEK NA GAZY TECHNICZNE RE15</w:t>
            </w:r>
          </w:p>
        </w:tc>
        <w:tc>
          <w:tcPr>
            <w:tcW w:w="3413" w:type="dxa"/>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obiekt pomocniczy</w:t>
            </w:r>
          </w:p>
        </w:tc>
      </w:tr>
    </w:tbl>
    <w:p w:rsidR="00BA36B7" w:rsidRPr="00BA36B7" w:rsidRDefault="00BA36B7" w:rsidP="00BA36B7">
      <w:pPr>
        <w:pStyle w:val="NormalnyWeb"/>
        <w:spacing w:before="0" w:beforeAutospacing="0" w:after="0" w:afterAutospacing="0"/>
        <w:jc w:val="both"/>
        <w:rPr>
          <w:rFonts w:ascii="Times New Roman" w:hAnsi="Times New Roman" w:cs="Times New Roman"/>
        </w:rPr>
      </w:pPr>
      <w:r w:rsidRPr="00BA36B7">
        <w:rPr>
          <w:rFonts w:ascii="Times New Roman" w:hAnsi="Times New Roman" w:cs="Times New Roman"/>
        </w:rPr>
        <w:t>Obiekt nieużytkowany, zabezpieczony przed dostępem osób trzecich – teren ogrodzony, budynek zamknięty, doglądany codziennie, brak przyłączenia mediów</w:t>
      </w:r>
    </w:p>
    <w:tbl>
      <w:tblPr>
        <w:tblW w:w="14155" w:type="dxa"/>
        <w:tblCellSpacing w:w="15" w:type="dxa"/>
        <w:tblLook w:val="04A0" w:firstRow="1" w:lastRow="0" w:firstColumn="1" w:lastColumn="0" w:noHBand="0" w:noVBand="1"/>
      </w:tblPr>
      <w:tblGrid>
        <w:gridCol w:w="992"/>
        <w:gridCol w:w="1206"/>
        <w:gridCol w:w="1346"/>
        <w:gridCol w:w="7154"/>
        <w:gridCol w:w="3457"/>
      </w:tblGrid>
      <w:tr w:rsidR="00BA36B7" w:rsidRPr="00BA36B7" w:rsidTr="00BA36B7">
        <w:trPr>
          <w:tblCellSpacing w:w="15" w:type="dxa"/>
        </w:trPr>
        <w:tc>
          <w:tcPr>
            <w:tcW w:w="947" w:type="dxa"/>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164</w:t>
            </w:r>
          </w:p>
        </w:tc>
        <w:tc>
          <w:tcPr>
            <w:tcW w:w="1176" w:type="dxa"/>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Regulice</w:t>
            </w:r>
          </w:p>
        </w:tc>
        <w:tc>
          <w:tcPr>
            <w:tcW w:w="1316" w:type="dxa"/>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proofErr w:type="spellStart"/>
            <w:r w:rsidRPr="00BA36B7">
              <w:rPr>
                <w:rFonts w:ascii="Times New Roman" w:hAnsi="Times New Roman" w:cs="Times New Roman"/>
                <w:lang w:eastAsia="en-US"/>
              </w:rPr>
              <w:t>ul.Skalna</w:t>
            </w:r>
            <w:proofErr w:type="spellEnd"/>
            <w:r w:rsidRPr="00BA36B7">
              <w:rPr>
                <w:rFonts w:ascii="Times New Roman" w:hAnsi="Times New Roman" w:cs="Times New Roman"/>
                <w:lang w:eastAsia="en-US"/>
              </w:rPr>
              <w:t xml:space="preserve"> 1</w:t>
            </w:r>
          </w:p>
        </w:tc>
        <w:tc>
          <w:tcPr>
            <w:tcW w:w="7124" w:type="dxa"/>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BUDYNEK LABORATORIUM CHEMICZNE RE6</w:t>
            </w:r>
          </w:p>
        </w:tc>
        <w:tc>
          <w:tcPr>
            <w:tcW w:w="3412" w:type="dxa"/>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obiekt pomocniczy</w:t>
            </w:r>
          </w:p>
        </w:tc>
      </w:tr>
    </w:tbl>
    <w:p w:rsidR="00BA36B7" w:rsidRPr="00BA36B7" w:rsidRDefault="00BA36B7" w:rsidP="00BA36B7">
      <w:pPr>
        <w:pStyle w:val="NormalnyWeb"/>
        <w:spacing w:before="0" w:beforeAutospacing="0" w:after="0" w:afterAutospacing="0"/>
        <w:jc w:val="both"/>
        <w:rPr>
          <w:rFonts w:ascii="Times New Roman" w:hAnsi="Times New Roman" w:cs="Times New Roman"/>
        </w:rPr>
      </w:pPr>
      <w:r w:rsidRPr="00BA36B7">
        <w:rPr>
          <w:rFonts w:ascii="Times New Roman" w:hAnsi="Times New Roman" w:cs="Times New Roman"/>
        </w:rPr>
        <w:t>Laboratorium chemiczne tzw. Górne – obiekt wyłączony z użytkowania, zabezpieczony przed dostępem osób trzecich – teren ogrodzony, budynek zamknięty, doglądany codziennie, wyposażony w media (en. elektryczną, wodę - obecnie wyłączone), budynek przeznaczony do wyburzenia</w:t>
      </w:r>
    </w:p>
    <w:tbl>
      <w:tblPr>
        <w:tblW w:w="14155" w:type="dxa"/>
        <w:tblCellSpacing w:w="15" w:type="dxa"/>
        <w:tblLook w:val="04A0" w:firstRow="1" w:lastRow="0" w:firstColumn="1" w:lastColumn="0" w:noHBand="0" w:noVBand="1"/>
      </w:tblPr>
      <w:tblGrid>
        <w:gridCol w:w="992"/>
        <w:gridCol w:w="1206"/>
        <w:gridCol w:w="1346"/>
        <w:gridCol w:w="7153"/>
        <w:gridCol w:w="3458"/>
      </w:tblGrid>
      <w:tr w:rsidR="00BA36B7" w:rsidRPr="00BA36B7" w:rsidTr="00BA36B7">
        <w:trPr>
          <w:tblCellSpacing w:w="15" w:type="dxa"/>
        </w:trPr>
        <w:tc>
          <w:tcPr>
            <w:tcW w:w="947" w:type="dxa"/>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166</w:t>
            </w:r>
          </w:p>
        </w:tc>
        <w:tc>
          <w:tcPr>
            <w:tcW w:w="1176" w:type="dxa"/>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Regulice</w:t>
            </w:r>
          </w:p>
        </w:tc>
        <w:tc>
          <w:tcPr>
            <w:tcW w:w="1316" w:type="dxa"/>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proofErr w:type="spellStart"/>
            <w:r w:rsidRPr="00BA36B7">
              <w:rPr>
                <w:rFonts w:ascii="Times New Roman" w:hAnsi="Times New Roman" w:cs="Times New Roman"/>
                <w:lang w:eastAsia="en-US"/>
              </w:rPr>
              <w:t>ul.Skalna</w:t>
            </w:r>
            <w:proofErr w:type="spellEnd"/>
            <w:r w:rsidRPr="00BA36B7">
              <w:rPr>
                <w:rFonts w:ascii="Times New Roman" w:hAnsi="Times New Roman" w:cs="Times New Roman"/>
                <w:lang w:eastAsia="en-US"/>
              </w:rPr>
              <w:t xml:space="preserve"> 1</w:t>
            </w:r>
          </w:p>
        </w:tc>
        <w:tc>
          <w:tcPr>
            <w:tcW w:w="7123" w:type="dxa"/>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MAGAZYN MATERIAŁÓW PŁYNNYCH RE8</w:t>
            </w:r>
          </w:p>
        </w:tc>
        <w:tc>
          <w:tcPr>
            <w:tcW w:w="3413" w:type="dxa"/>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obiekt pomocniczy</w:t>
            </w:r>
          </w:p>
        </w:tc>
      </w:tr>
    </w:tbl>
    <w:p w:rsidR="00BA36B7" w:rsidRPr="00BA36B7" w:rsidRDefault="00BA36B7" w:rsidP="00BA36B7">
      <w:pPr>
        <w:pStyle w:val="NormalnyWeb"/>
        <w:spacing w:before="0" w:beforeAutospacing="0" w:after="0" w:afterAutospacing="0"/>
        <w:jc w:val="both"/>
        <w:rPr>
          <w:rFonts w:ascii="Times New Roman" w:hAnsi="Times New Roman" w:cs="Times New Roman"/>
        </w:rPr>
      </w:pPr>
      <w:r w:rsidRPr="00BA36B7">
        <w:rPr>
          <w:rFonts w:ascii="Times New Roman" w:hAnsi="Times New Roman" w:cs="Times New Roman"/>
        </w:rPr>
        <w:lastRenderedPageBreak/>
        <w:t>Obiekt nieużytkowany, zabezpieczony przed dostępem osób trzecich – teren ogrodzony, budynek zamknięty, doglądany codziennie, wyposażony w media (en. elektryczną, obecnie wyłączone)</w:t>
      </w:r>
    </w:p>
    <w:p w:rsidR="00B747CB" w:rsidRDefault="00B747CB" w:rsidP="00B747CB">
      <w:pPr>
        <w:pStyle w:val="Akapitzlist"/>
        <w:spacing w:after="0" w:line="240" w:lineRule="auto"/>
        <w:ind w:left="0"/>
        <w:jc w:val="both"/>
        <w:rPr>
          <w:rFonts w:ascii="Times New Roman" w:hAnsi="Times New Roman"/>
        </w:rPr>
      </w:pPr>
    </w:p>
    <w:p w:rsidR="00BA36B7" w:rsidRPr="00BA36B7" w:rsidRDefault="00B747CB" w:rsidP="00B747CB">
      <w:pPr>
        <w:pStyle w:val="Akapitzlist"/>
        <w:spacing w:after="0" w:line="240" w:lineRule="auto"/>
        <w:ind w:left="0"/>
        <w:jc w:val="both"/>
        <w:rPr>
          <w:rFonts w:ascii="Times New Roman" w:hAnsi="Times New Roman"/>
        </w:rPr>
      </w:pPr>
      <w:r w:rsidRPr="00B747CB">
        <w:rPr>
          <w:rFonts w:ascii="Times New Roman" w:hAnsi="Times New Roman"/>
          <w:b/>
        </w:rPr>
        <w:t>3.</w:t>
      </w:r>
      <w:r>
        <w:rPr>
          <w:rFonts w:ascii="Times New Roman" w:hAnsi="Times New Roman"/>
        </w:rPr>
        <w:t xml:space="preserve"> </w:t>
      </w:r>
      <w:r w:rsidR="00BA36B7" w:rsidRPr="00BA36B7">
        <w:rPr>
          <w:rFonts w:ascii="Times New Roman" w:hAnsi="Times New Roman"/>
        </w:rPr>
        <w:t>Jakie jest aktualne przeznaczenie i wykorzystanie Zespołu Pałacowo-Parkowy w Młoszowej?</w:t>
      </w:r>
    </w:p>
    <w:p w:rsidR="00BA36B7" w:rsidRPr="00BA36B7" w:rsidRDefault="00BA36B7" w:rsidP="00BA36B7">
      <w:pPr>
        <w:jc w:val="both"/>
        <w:rPr>
          <w:sz w:val="22"/>
          <w:szCs w:val="22"/>
        </w:rPr>
      </w:pPr>
      <w:r w:rsidRPr="00BA36B7">
        <w:rPr>
          <w:b/>
          <w:bCs/>
          <w:sz w:val="22"/>
          <w:szCs w:val="22"/>
        </w:rPr>
        <w:t xml:space="preserve">ODPOWIEDŹ: </w:t>
      </w:r>
      <w:r w:rsidRPr="00BA36B7">
        <w:rPr>
          <w:sz w:val="22"/>
          <w:szCs w:val="22"/>
        </w:rPr>
        <w:t xml:space="preserve">Zamawiający informuje, że aktualnie ta nieruchomość nie jest wykorzystywana przez AGH i również w ciągu najbliższych 12 miesięcy nie będą tam prowadzone prace remontowe. </w:t>
      </w:r>
    </w:p>
    <w:p w:rsidR="00B747CB" w:rsidRDefault="00B747CB" w:rsidP="00B747CB">
      <w:pPr>
        <w:pStyle w:val="Akapitzlist"/>
        <w:spacing w:after="0" w:line="240" w:lineRule="auto"/>
        <w:ind w:left="0"/>
        <w:jc w:val="both"/>
        <w:rPr>
          <w:rFonts w:ascii="Times New Roman" w:hAnsi="Times New Roman"/>
        </w:rPr>
      </w:pPr>
    </w:p>
    <w:p w:rsidR="00BA36B7" w:rsidRPr="00BA36B7" w:rsidRDefault="00B747CB" w:rsidP="00B747CB">
      <w:pPr>
        <w:pStyle w:val="Akapitzlist"/>
        <w:spacing w:after="0" w:line="240" w:lineRule="auto"/>
        <w:ind w:left="0"/>
        <w:jc w:val="both"/>
        <w:rPr>
          <w:rFonts w:ascii="Times New Roman" w:hAnsi="Times New Roman"/>
        </w:rPr>
      </w:pPr>
      <w:r w:rsidRPr="00B747CB">
        <w:rPr>
          <w:rFonts w:ascii="Times New Roman" w:hAnsi="Times New Roman"/>
          <w:b/>
        </w:rPr>
        <w:t>4.</w:t>
      </w:r>
      <w:r>
        <w:rPr>
          <w:rFonts w:ascii="Times New Roman" w:hAnsi="Times New Roman"/>
        </w:rPr>
        <w:t xml:space="preserve"> </w:t>
      </w:r>
      <w:r w:rsidR="00BA36B7" w:rsidRPr="00BA36B7">
        <w:rPr>
          <w:rFonts w:ascii="Times New Roman" w:hAnsi="Times New Roman"/>
        </w:rPr>
        <w:t xml:space="preserve">Czy przedmiotem ubezpieczenia mienia od wszelkich </w:t>
      </w:r>
      <w:proofErr w:type="spellStart"/>
      <w:r w:rsidR="00BA36B7" w:rsidRPr="00BA36B7">
        <w:rPr>
          <w:rFonts w:ascii="Times New Roman" w:hAnsi="Times New Roman"/>
        </w:rPr>
        <w:t>ryzyk</w:t>
      </w:r>
      <w:proofErr w:type="spellEnd"/>
      <w:r w:rsidR="00BA36B7" w:rsidRPr="00BA36B7">
        <w:rPr>
          <w:rFonts w:ascii="Times New Roman" w:hAnsi="Times New Roman"/>
        </w:rPr>
        <w:t xml:space="preserve"> losowych jest posiadana przez ACK CYFRONET AGH sieć światłowodowa oraz sieć napowietrzna? Jeżeli tak, proszę o wskazanie przypadającej na nią sumy ubezpieczenia i wyłączenie jej z przedmiotu Zamówienia.</w:t>
      </w:r>
    </w:p>
    <w:p w:rsidR="00BA36B7" w:rsidRPr="00BA36B7" w:rsidRDefault="00BA36B7" w:rsidP="00BA36B7">
      <w:pPr>
        <w:jc w:val="both"/>
        <w:rPr>
          <w:sz w:val="22"/>
          <w:szCs w:val="22"/>
        </w:rPr>
      </w:pPr>
      <w:r w:rsidRPr="00BA36B7">
        <w:rPr>
          <w:b/>
          <w:bCs/>
          <w:sz w:val="22"/>
          <w:szCs w:val="22"/>
        </w:rPr>
        <w:t xml:space="preserve">ODPOWIEDŹ: </w:t>
      </w:r>
      <w:r w:rsidRPr="00BA36B7">
        <w:rPr>
          <w:sz w:val="22"/>
          <w:szCs w:val="22"/>
        </w:rPr>
        <w:t>Zamawiający informuje, że przedmiotem ubezpieczenia jest sieć światłowodowa, w tym napowietrzna.  Zamawiający nie zgadza się na wyłączenie tego mienia z zakresu ubezpieczenia.  Poniżej przedstawiono ogólne informacje o tym rodzaju mienia:</w:t>
      </w:r>
    </w:p>
    <w:p w:rsidR="00BA36B7" w:rsidRPr="00BA36B7" w:rsidRDefault="00BA36B7" w:rsidP="00BA36B7">
      <w:pPr>
        <w:pStyle w:val="v1msonormal"/>
        <w:spacing w:before="0" w:beforeAutospacing="0" w:after="0" w:afterAutospacing="0"/>
        <w:jc w:val="both"/>
        <w:rPr>
          <w:rFonts w:eastAsia="Calibri"/>
          <w:bCs/>
          <w:iCs/>
          <w:sz w:val="22"/>
          <w:szCs w:val="22"/>
          <w:lang w:eastAsia="en-US"/>
        </w:rPr>
      </w:pPr>
      <w:r w:rsidRPr="00BA36B7">
        <w:rPr>
          <w:rFonts w:eastAsia="Calibri"/>
          <w:bCs/>
          <w:iCs/>
          <w:sz w:val="22"/>
          <w:szCs w:val="22"/>
          <w:lang w:eastAsia="en-US"/>
        </w:rPr>
        <w:t>- wartość sieci światłowodowej: 11.558.762,73 zł (wg wartości księgowej brutto)</w:t>
      </w:r>
    </w:p>
    <w:p w:rsidR="00BA36B7" w:rsidRPr="00BA36B7" w:rsidRDefault="00BA36B7" w:rsidP="00BA36B7">
      <w:pPr>
        <w:pStyle w:val="v1msonormal"/>
        <w:spacing w:before="0" w:beforeAutospacing="0" w:after="0" w:afterAutospacing="0"/>
        <w:jc w:val="both"/>
        <w:rPr>
          <w:rFonts w:eastAsia="Calibri"/>
          <w:bCs/>
          <w:iCs/>
          <w:sz w:val="22"/>
          <w:szCs w:val="22"/>
          <w:lang w:eastAsia="en-US"/>
        </w:rPr>
      </w:pPr>
      <w:r w:rsidRPr="00BA36B7">
        <w:rPr>
          <w:rFonts w:eastAsia="Calibri"/>
          <w:bCs/>
          <w:iCs/>
          <w:sz w:val="22"/>
          <w:szCs w:val="22"/>
          <w:lang w:eastAsia="en-US"/>
        </w:rPr>
        <w:t xml:space="preserve"> - sumaryczna długość ułożonych światłowodów - 190 000 </w:t>
      </w:r>
      <w:proofErr w:type="spellStart"/>
      <w:r w:rsidRPr="00BA36B7">
        <w:rPr>
          <w:rFonts w:eastAsia="Calibri"/>
          <w:bCs/>
          <w:iCs/>
          <w:sz w:val="22"/>
          <w:szCs w:val="22"/>
          <w:lang w:eastAsia="en-US"/>
        </w:rPr>
        <w:t>mb</w:t>
      </w:r>
      <w:proofErr w:type="spellEnd"/>
    </w:p>
    <w:p w:rsidR="00BA36B7" w:rsidRPr="00BA36B7" w:rsidRDefault="00BA36B7" w:rsidP="00BA36B7">
      <w:pPr>
        <w:pStyle w:val="v1msonormal"/>
        <w:spacing w:before="0" w:beforeAutospacing="0" w:after="0" w:afterAutospacing="0"/>
        <w:jc w:val="both"/>
        <w:rPr>
          <w:rFonts w:eastAsia="Calibri"/>
          <w:bCs/>
          <w:iCs/>
          <w:sz w:val="22"/>
          <w:szCs w:val="22"/>
          <w:lang w:eastAsia="en-US"/>
        </w:rPr>
      </w:pPr>
      <w:r w:rsidRPr="00BA36B7">
        <w:rPr>
          <w:rFonts w:eastAsia="Calibri"/>
          <w:bCs/>
          <w:iCs/>
          <w:sz w:val="22"/>
          <w:szCs w:val="22"/>
          <w:lang w:eastAsia="en-US"/>
        </w:rPr>
        <w:t xml:space="preserve"> - długość posiadanej kanalizacji - 61 000 </w:t>
      </w:r>
      <w:proofErr w:type="spellStart"/>
      <w:r w:rsidRPr="00BA36B7">
        <w:rPr>
          <w:rFonts w:eastAsia="Calibri"/>
          <w:bCs/>
          <w:iCs/>
          <w:sz w:val="22"/>
          <w:szCs w:val="22"/>
          <w:lang w:eastAsia="en-US"/>
        </w:rPr>
        <w:t>mb</w:t>
      </w:r>
      <w:proofErr w:type="spellEnd"/>
    </w:p>
    <w:p w:rsidR="00BA36B7" w:rsidRPr="00BA36B7" w:rsidRDefault="00BA36B7" w:rsidP="00BA36B7">
      <w:pPr>
        <w:pStyle w:val="v1msonormal"/>
        <w:spacing w:before="0" w:beforeAutospacing="0" w:after="0" w:afterAutospacing="0"/>
        <w:jc w:val="both"/>
        <w:rPr>
          <w:rFonts w:eastAsia="Calibri"/>
          <w:bCs/>
          <w:iCs/>
          <w:sz w:val="22"/>
          <w:szCs w:val="22"/>
          <w:lang w:eastAsia="en-US"/>
        </w:rPr>
      </w:pPr>
      <w:r w:rsidRPr="00BA36B7">
        <w:rPr>
          <w:rFonts w:eastAsia="Calibri"/>
          <w:bCs/>
          <w:iCs/>
          <w:sz w:val="22"/>
          <w:szCs w:val="22"/>
          <w:lang w:eastAsia="en-US"/>
        </w:rPr>
        <w:t xml:space="preserve"> - długość światłowodów ułożonych napowietrznie - 13 500 </w:t>
      </w:r>
      <w:proofErr w:type="spellStart"/>
      <w:r w:rsidRPr="00BA36B7">
        <w:rPr>
          <w:rFonts w:eastAsia="Calibri"/>
          <w:bCs/>
          <w:iCs/>
          <w:sz w:val="22"/>
          <w:szCs w:val="22"/>
          <w:lang w:eastAsia="en-US"/>
        </w:rPr>
        <w:t>mb</w:t>
      </w:r>
      <w:proofErr w:type="spellEnd"/>
    </w:p>
    <w:p w:rsidR="00BA36B7" w:rsidRPr="00BA36B7" w:rsidRDefault="00BA36B7" w:rsidP="00BA36B7">
      <w:pPr>
        <w:pStyle w:val="v1msonormal"/>
        <w:spacing w:before="0" w:beforeAutospacing="0" w:after="0" w:afterAutospacing="0"/>
        <w:jc w:val="both"/>
        <w:rPr>
          <w:rFonts w:eastAsia="Calibri"/>
          <w:bCs/>
          <w:iCs/>
          <w:sz w:val="22"/>
          <w:szCs w:val="22"/>
          <w:lang w:eastAsia="en-US"/>
        </w:rPr>
      </w:pPr>
      <w:r w:rsidRPr="00BA36B7">
        <w:rPr>
          <w:rFonts w:eastAsia="Calibri"/>
          <w:bCs/>
          <w:iCs/>
          <w:sz w:val="22"/>
          <w:szCs w:val="22"/>
          <w:lang w:eastAsia="en-US"/>
        </w:rPr>
        <w:t xml:space="preserve"> - długość światłowodów ułożonych w kanalizacji ściekowej - 4 000 </w:t>
      </w:r>
      <w:proofErr w:type="spellStart"/>
      <w:r w:rsidRPr="00BA36B7">
        <w:rPr>
          <w:rFonts w:eastAsia="Calibri"/>
          <w:bCs/>
          <w:iCs/>
          <w:sz w:val="22"/>
          <w:szCs w:val="22"/>
          <w:lang w:eastAsia="en-US"/>
        </w:rPr>
        <w:t>mb</w:t>
      </w:r>
      <w:proofErr w:type="spellEnd"/>
    </w:p>
    <w:p w:rsidR="00BA36B7" w:rsidRPr="00BA36B7" w:rsidRDefault="00BA36B7" w:rsidP="00BA36B7">
      <w:pPr>
        <w:pStyle w:val="v1msonormal"/>
        <w:spacing w:before="0" w:beforeAutospacing="0" w:after="0" w:afterAutospacing="0"/>
        <w:jc w:val="both"/>
        <w:rPr>
          <w:rFonts w:eastAsia="Calibri"/>
          <w:bCs/>
          <w:iCs/>
          <w:sz w:val="22"/>
          <w:szCs w:val="22"/>
          <w:lang w:eastAsia="en-US"/>
        </w:rPr>
      </w:pPr>
      <w:r w:rsidRPr="00BA36B7">
        <w:rPr>
          <w:rFonts w:eastAsia="Calibri"/>
          <w:bCs/>
          <w:iCs/>
          <w:sz w:val="22"/>
          <w:szCs w:val="22"/>
          <w:lang w:eastAsia="en-US"/>
        </w:rPr>
        <w:t xml:space="preserve"> - sieć światłowodowa jest zlokalizowana w Krakowie i Tarnowie.</w:t>
      </w:r>
    </w:p>
    <w:p w:rsidR="00BA36B7" w:rsidRPr="00BA36B7" w:rsidRDefault="00BA36B7" w:rsidP="00BA36B7">
      <w:pPr>
        <w:pStyle w:val="v1msonormal"/>
        <w:spacing w:before="0" w:beforeAutospacing="0" w:after="0" w:afterAutospacing="0"/>
        <w:jc w:val="both"/>
        <w:rPr>
          <w:rFonts w:eastAsia="Calibri"/>
          <w:bCs/>
          <w:iCs/>
          <w:sz w:val="22"/>
          <w:szCs w:val="22"/>
          <w:lang w:eastAsia="en-US"/>
        </w:rPr>
      </w:pPr>
      <w:r w:rsidRPr="00BA36B7">
        <w:rPr>
          <w:rFonts w:eastAsia="Calibri"/>
          <w:bCs/>
          <w:iCs/>
          <w:sz w:val="22"/>
          <w:szCs w:val="22"/>
          <w:lang w:eastAsia="en-US"/>
        </w:rPr>
        <w:t xml:space="preserve">W ostatnich trzech latach ACK </w:t>
      </w:r>
      <w:proofErr w:type="spellStart"/>
      <w:r w:rsidRPr="00BA36B7">
        <w:rPr>
          <w:rFonts w:eastAsia="Calibri"/>
          <w:bCs/>
          <w:iCs/>
          <w:sz w:val="22"/>
          <w:szCs w:val="22"/>
          <w:lang w:eastAsia="en-US"/>
        </w:rPr>
        <w:t>Cyfronet</w:t>
      </w:r>
      <w:proofErr w:type="spellEnd"/>
      <w:r w:rsidRPr="00BA36B7">
        <w:rPr>
          <w:rFonts w:eastAsia="Calibri"/>
          <w:bCs/>
          <w:iCs/>
          <w:sz w:val="22"/>
          <w:szCs w:val="22"/>
          <w:lang w:eastAsia="en-US"/>
        </w:rPr>
        <w:t xml:space="preserve"> AGH otrzymał odszkodowanie w wysokości 18 204 zł.</w:t>
      </w:r>
    </w:p>
    <w:p w:rsidR="00BA36B7" w:rsidRPr="00BA36B7" w:rsidRDefault="00BA36B7" w:rsidP="00BA36B7">
      <w:pPr>
        <w:pStyle w:val="v1msonormal"/>
        <w:spacing w:before="0" w:beforeAutospacing="0" w:after="0" w:afterAutospacing="0"/>
        <w:jc w:val="both"/>
        <w:rPr>
          <w:rFonts w:eastAsia="Calibri"/>
          <w:bCs/>
          <w:iCs/>
          <w:sz w:val="22"/>
          <w:szCs w:val="22"/>
          <w:lang w:eastAsia="en-US"/>
        </w:rPr>
      </w:pPr>
      <w:r w:rsidRPr="00BA36B7">
        <w:rPr>
          <w:rFonts w:eastAsia="Calibri"/>
          <w:bCs/>
          <w:iCs/>
          <w:sz w:val="22"/>
          <w:szCs w:val="22"/>
          <w:lang w:eastAsia="en-US"/>
        </w:rPr>
        <w:t xml:space="preserve">W bieżącym roku ubezpieczeniowym została zgłoszona jedna szkoda (sprawa w toku) – szacowana wartość szkody to 65.000 zł. </w:t>
      </w:r>
    </w:p>
    <w:p w:rsidR="00BA36B7" w:rsidRPr="00BA36B7" w:rsidRDefault="00BA36B7" w:rsidP="00BA36B7">
      <w:pPr>
        <w:pStyle w:val="v1msonormal"/>
        <w:spacing w:before="0" w:beforeAutospacing="0" w:after="0" w:afterAutospacing="0"/>
        <w:jc w:val="both"/>
        <w:rPr>
          <w:rFonts w:eastAsia="Calibri"/>
          <w:bCs/>
          <w:iCs/>
          <w:sz w:val="22"/>
          <w:szCs w:val="22"/>
          <w:lang w:eastAsia="en-US"/>
        </w:rPr>
      </w:pPr>
      <w:r w:rsidRPr="00BA36B7">
        <w:rPr>
          <w:rFonts w:eastAsia="Calibri"/>
          <w:bCs/>
          <w:iCs/>
          <w:sz w:val="22"/>
          <w:szCs w:val="22"/>
          <w:lang w:eastAsia="en-US"/>
        </w:rPr>
        <w:t>Oba przypadki dotyczą światłowodów ułożonych napowietrznie.</w:t>
      </w:r>
    </w:p>
    <w:p w:rsidR="00BA36B7" w:rsidRPr="00BA36B7" w:rsidRDefault="00BA36B7" w:rsidP="00BA36B7">
      <w:pPr>
        <w:pStyle w:val="v1msonormal"/>
        <w:spacing w:before="0" w:beforeAutospacing="0" w:after="0" w:afterAutospacing="0"/>
        <w:jc w:val="both"/>
        <w:rPr>
          <w:rFonts w:eastAsia="Calibri"/>
          <w:bCs/>
          <w:iCs/>
          <w:sz w:val="22"/>
          <w:szCs w:val="22"/>
          <w:lang w:eastAsia="en-US"/>
        </w:rPr>
      </w:pPr>
      <w:r w:rsidRPr="00BA36B7">
        <w:rPr>
          <w:rFonts w:eastAsia="Calibri"/>
          <w:bCs/>
          <w:iCs/>
          <w:sz w:val="22"/>
          <w:szCs w:val="22"/>
          <w:lang w:eastAsia="en-US"/>
        </w:rPr>
        <w:t xml:space="preserve">Pozostałe przypadki uszkodzeń były finansowane przez sprawcę zdarzenia. </w:t>
      </w:r>
    </w:p>
    <w:p w:rsidR="00BA36B7" w:rsidRPr="00BA36B7" w:rsidRDefault="00BA36B7" w:rsidP="00BA36B7">
      <w:pPr>
        <w:pStyle w:val="v1msonormal"/>
        <w:spacing w:before="0" w:beforeAutospacing="0" w:after="0" w:afterAutospacing="0"/>
        <w:jc w:val="both"/>
        <w:rPr>
          <w:sz w:val="22"/>
          <w:szCs w:val="22"/>
        </w:rPr>
      </w:pPr>
    </w:p>
    <w:p w:rsidR="00BA36B7" w:rsidRPr="00BA36B7" w:rsidRDefault="00B747CB" w:rsidP="00B747CB">
      <w:pPr>
        <w:pStyle w:val="Akapitzlist"/>
        <w:spacing w:after="0" w:line="240" w:lineRule="auto"/>
        <w:ind w:left="0"/>
        <w:jc w:val="both"/>
        <w:rPr>
          <w:rFonts w:ascii="Times New Roman" w:hAnsi="Times New Roman"/>
        </w:rPr>
      </w:pPr>
      <w:r w:rsidRPr="00B747CB">
        <w:rPr>
          <w:rFonts w:ascii="Times New Roman" w:hAnsi="Times New Roman"/>
          <w:b/>
        </w:rPr>
        <w:t>5.</w:t>
      </w:r>
      <w:r>
        <w:rPr>
          <w:rFonts w:ascii="Times New Roman" w:hAnsi="Times New Roman"/>
        </w:rPr>
        <w:t xml:space="preserve"> </w:t>
      </w:r>
      <w:r w:rsidR="00BA36B7" w:rsidRPr="00BA36B7">
        <w:rPr>
          <w:rFonts w:ascii="Times New Roman" w:hAnsi="Times New Roman"/>
        </w:rPr>
        <w:t>Prosimy o przesłanie opisu posiadanej przez Zamawiającego instalacji fotowoltaicznej. Prosimy, aby opis ten zawierał następujące informacje:</w:t>
      </w:r>
    </w:p>
    <w:p w:rsidR="00BA36B7" w:rsidRPr="00BA36B7" w:rsidRDefault="00BA36B7" w:rsidP="00BA36B7">
      <w:pPr>
        <w:pStyle w:val="Akapitzlist"/>
        <w:spacing w:after="0" w:line="240" w:lineRule="auto"/>
        <w:ind w:left="340"/>
        <w:jc w:val="both"/>
        <w:rPr>
          <w:rFonts w:ascii="Times New Roman" w:hAnsi="Times New Roman"/>
        </w:rPr>
      </w:pPr>
      <w:r w:rsidRPr="00BA36B7">
        <w:rPr>
          <w:rFonts w:ascii="Times New Roman" w:hAnsi="Times New Roman"/>
        </w:rPr>
        <w:t>- miejscu zamontowania instalacji,</w:t>
      </w:r>
    </w:p>
    <w:p w:rsidR="00BA36B7" w:rsidRPr="00BA36B7" w:rsidRDefault="00BA36B7" w:rsidP="00BA36B7">
      <w:pPr>
        <w:pStyle w:val="Akapitzlist"/>
        <w:spacing w:after="0" w:line="240" w:lineRule="auto"/>
        <w:ind w:left="340"/>
        <w:jc w:val="both"/>
        <w:rPr>
          <w:rFonts w:ascii="Times New Roman" w:hAnsi="Times New Roman"/>
        </w:rPr>
      </w:pPr>
      <w:r w:rsidRPr="00BA36B7">
        <w:rPr>
          <w:rFonts w:ascii="Times New Roman" w:hAnsi="Times New Roman"/>
        </w:rPr>
        <w:t>- wiek instalacji,</w:t>
      </w:r>
    </w:p>
    <w:p w:rsidR="00BA36B7" w:rsidRPr="00BA36B7" w:rsidRDefault="00BA36B7" w:rsidP="00BA36B7">
      <w:pPr>
        <w:pStyle w:val="Akapitzlist"/>
        <w:spacing w:after="0" w:line="240" w:lineRule="auto"/>
        <w:ind w:left="340"/>
        <w:jc w:val="both"/>
        <w:rPr>
          <w:rFonts w:ascii="Times New Roman" w:hAnsi="Times New Roman"/>
        </w:rPr>
      </w:pPr>
      <w:r w:rsidRPr="00BA36B7">
        <w:rPr>
          <w:rFonts w:ascii="Times New Roman" w:hAnsi="Times New Roman"/>
        </w:rPr>
        <w:t>- parametry instalacji: moc, producent paneli i inwertera, norma gradowa, zabezpieczenia przeciwprzepięciowe,</w:t>
      </w:r>
    </w:p>
    <w:p w:rsidR="00BA36B7" w:rsidRPr="00BA36B7" w:rsidRDefault="00BA36B7" w:rsidP="00BA36B7">
      <w:pPr>
        <w:pStyle w:val="Akapitzlist"/>
        <w:spacing w:after="0" w:line="240" w:lineRule="auto"/>
        <w:ind w:left="340"/>
        <w:jc w:val="both"/>
        <w:rPr>
          <w:rFonts w:ascii="Times New Roman" w:hAnsi="Times New Roman"/>
        </w:rPr>
      </w:pPr>
      <w:r w:rsidRPr="00BA36B7">
        <w:rPr>
          <w:rFonts w:ascii="Times New Roman" w:hAnsi="Times New Roman"/>
        </w:rPr>
        <w:t>- opis zabezpieczeń przed dostępem i ingerencją osób trzecich.</w:t>
      </w:r>
    </w:p>
    <w:p w:rsidR="00BA36B7" w:rsidRPr="00BA36B7" w:rsidRDefault="00BA36B7" w:rsidP="00BA36B7">
      <w:pPr>
        <w:jc w:val="both"/>
        <w:rPr>
          <w:sz w:val="22"/>
          <w:szCs w:val="22"/>
        </w:rPr>
      </w:pPr>
      <w:r w:rsidRPr="00BA36B7">
        <w:rPr>
          <w:b/>
          <w:bCs/>
          <w:sz w:val="22"/>
          <w:szCs w:val="22"/>
        </w:rPr>
        <w:t xml:space="preserve">ODPOWIEDŹ: </w:t>
      </w:r>
      <w:r w:rsidRPr="00BA36B7">
        <w:rPr>
          <w:sz w:val="22"/>
          <w:szCs w:val="22"/>
        </w:rPr>
        <w:t xml:space="preserve">Zamawiający informuje, że instalacje fotowoltaiczne i solarne są instalowane zarówno na dachach budynków jak i na gruncie. Instalacje na dachach budynków są wliczane </w:t>
      </w:r>
      <w:r w:rsidRPr="00BA36B7">
        <w:rPr>
          <w:sz w:val="22"/>
          <w:szCs w:val="22"/>
        </w:rPr>
        <w:br/>
        <w:t xml:space="preserve">w wartość budynków, natomiast instalacje wolno stojące stanowią odrębny środek trwały i są ewidencjonowane niezależnie.  Wartość jednostkowa takich instalacji jest różna, od 20 </w:t>
      </w:r>
      <w:proofErr w:type="spellStart"/>
      <w:r w:rsidRPr="00BA36B7">
        <w:rPr>
          <w:sz w:val="22"/>
          <w:szCs w:val="22"/>
        </w:rPr>
        <w:t>tys</w:t>
      </w:r>
      <w:proofErr w:type="spellEnd"/>
      <w:r w:rsidRPr="00BA36B7">
        <w:rPr>
          <w:sz w:val="22"/>
          <w:szCs w:val="22"/>
        </w:rPr>
        <w:t xml:space="preserve"> zł w </w:t>
      </w:r>
      <w:proofErr w:type="spellStart"/>
      <w:r w:rsidRPr="00BA36B7">
        <w:rPr>
          <w:sz w:val="22"/>
          <w:szCs w:val="22"/>
        </w:rPr>
        <w:t>zwyż</w:t>
      </w:r>
      <w:proofErr w:type="spellEnd"/>
      <w:r w:rsidRPr="00BA36B7">
        <w:rPr>
          <w:sz w:val="22"/>
          <w:szCs w:val="22"/>
        </w:rPr>
        <w:t xml:space="preserve">, </w:t>
      </w:r>
      <w:r w:rsidRPr="00BA36B7">
        <w:rPr>
          <w:sz w:val="22"/>
          <w:szCs w:val="22"/>
        </w:rPr>
        <w:br/>
        <w:t>w zależności od wielkości, mocy oraz umiejscowienia.  Poniżej wykaz posiadanych instalacji:</w:t>
      </w:r>
    </w:p>
    <w:tbl>
      <w:tblPr>
        <w:tblW w:w="906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1843"/>
        <w:gridCol w:w="2551"/>
      </w:tblGrid>
      <w:tr w:rsidR="00BA36B7" w:rsidRPr="00BA36B7" w:rsidTr="00BA36B7">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Lokalizacja</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Moc</w:t>
            </w:r>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Wiek</w:t>
            </w:r>
          </w:p>
        </w:tc>
      </w:tr>
      <w:tr w:rsidR="00BA36B7" w:rsidRPr="00BA36B7" w:rsidTr="00BA36B7">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D-9 Dach</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 ok 1kWp</w:t>
            </w:r>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BA36B7" w:rsidRPr="00BA36B7" w:rsidRDefault="00BA36B7" w:rsidP="00BA36B7">
            <w:pPr>
              <w:jc w:val="both"/>
              <w:rPr>
                <w:sz w:val="22"/>
                <w:szCs w:val="22"/>
                <w:lang w:eastAsia="en-US"/>
              </w:rPr>
            </w:pPr>
          </w:p>
        </w:tc>
      </w:tr>
      <w:tr w:rsidR="00BA36B7" w:rsidRPr="00BA36B7" w:rsidTr="00BA36B7">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D-4 Dach</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ok 7kWp</w:t>
            </w:r>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BA36B7" w:rsidRPr="00BA36B7" w:rsidRDefault="00BA36B7" w:rsidP="00BA36B7">
            <w:pPr>
              <w:jc w:val="both"/>
              <w:rPr>
                <w:sz w:val="22"/>
                <w:szCs w:val="22"/>
                <w:lang w:eastAsia="en-US"/>
              </w:rPr>
            </w:pPr>
          </w:p>
        </w:tc>
      </w:tr>
      <w:tr w:rsidR="00BA36B7" w:rsidRPr="00BA36B7" w:rsidTr="00BA36B7">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Hala B-1-B-2 Dach</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 xml:space="preserve">3 </w:t>
            </w:r>
            <w:proofErr w:type="spellStart"/>
            <w:r w:rsidRPr="00BA36B7">
              <w:rPr>
                <w:rFonts w:ascii="Times New Roman" w:hAnsi="Times New Roman" w:cs="Times New Roman"/>
                <w:lang w:eastAsia="en-US"/>
              </w:rPr>
              <w:t>kWp</w:t>
            </w:r>
            <w:proofErr w:type="spellEnd"/>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Zainstalowana w 2021r.</w:t>
            </w:r>
          </w:p>
        </w:tc>
      </w:tr>
      <w:tr w:rsidR="00BA36B7" w:rsidRPr="00BA36B7" w:rsidTr="00BA36B7">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B-2 Dach</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 xml:space="preserve">2,5 </w:t>
            </w:r>
            <w:proofErr w:type="spellStart"/>
            <w:r w:rsidRPr="00BA36B7">
              <w:rPr>
                <w:rFonts w:ascii="Times New Roman" w:hAnsi="Times New Roman" w:cs="Times New Roman"/>
                <w:lang w:eastAsia="en-US"/>
              </w:rPr>
              <w:t>kWp</w:t>
            </w:r>
            <w:proofErr w:type="spellEnd"/>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4 lata</w:t>
            </w:r>
          </w:p>
        </w:tc>
      </w:tr>
      <w:tr w:rsidR="00BA36B7" w:rsidRPr="00BA36B7" w:rsidTr="00BA36B7">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 xml:space="preserve">Obok B-1 na słupie - </w:t>
            </w:r>
            <w:proofErr w:type="spellStart"/>
            <w:r w:rsidRPr="00BA36B7">
              <w:rPr>
                <w:rFonts w:ascii="Times New Roman" w:hAnsi="Times New Roman" w:cs="Times New Roman"/>
                <w:lang w:eastAsia="en-US"/>
              </w:rPr>
              <w:t>Tracker</w:t>
            </w:r>
            <w:proofErr w:type="spellEnd"/>
            <w:r w:rsidRPr="00BA36B7">
              <w:rPr>
                <w:rFonts w:ascii="Times New Roman" w:hAnsi="Times New Roman" w:cs="Times New Roman"/>
                <w:lang w:eastAsia="en-US"/>
              </w:rPr>
              <w:t xml:space="preserve"> (układ nadążny)</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2,25kWp  </w:t>
            </w:r>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10 lat</w:t>
            </w:r>
          </w:p>
        </w:tc>
      </w:tr>
      <w:tr w:rsidR="00BA36B7" w:rsidRPr="00BA36B7" w:rsidTr="00BA36B7">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C-2/C-1 Dach</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 xml:space="preserve">2 </w:t>
            </w:r>
            <w:proofErr w:type="spellStart"/>
            <w:r w:rsidRPr="00BA36B7">
              <w:rPr>
                <w:rFonts w:ascii="Times New Roman" w:hAnsi="Times New Roman" w:cs="Times New Roman"/>
                <w:lang w:eastAsia="en-US"/>
              </w:rPr>
              <w:t>kWp</w:t>
            </w:r>
            <w:proofErr w:type="spellEnd"/>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5 LAT</w:t>
            </w:r>
          </w:p>
        </w:tc>
      </w:tr>
      <w:tr w:rsidR="00BA36B7" w:rsidRPr="00BA36B7" w:rsidTr="00BA36B7">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lastRenderedPageBreak/>
              <w:t>A-1 Dach</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 xml:space="preserve">Kilka </w:t>
            </w:r>
            <w:proofErr w:type="spellStart"/>
            <w:r w:rsidRPr="00BA36B7">
              <w:rPr>
                <w:rFonts w:ascii="Times New Roman" w:hAnsi="Times New Roman" w:cs="Times New Roman"/>
                <w:lang w:eastAsia="en-US"/>
              </w:rPr>
              <w:t>kWp</w:t>
            </w:r>
            <w:proofErr w:type="spellEnd"/>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BA36B7" w:rsidRPr="00BA36B7" w:rsidRDefault="00BA36B7" w:rsidP="00BA36B7">
            <w:pPr>
              <w:jc w:val="both"/>
              <w:rPr>
                <w:sz w:val="22"/>
                <w:szCs w:val="22"/>
                <w:lang w:eastAsia="en-US"/>
              </w:rPr>
            </w:pPr>
          </w:p>
        </w:tc>
      </w:tr>
      <w:tr w:rsidR="00BA36B7" w:rsidRPr="00BA36B7" w:rsidTr="00BA36B7">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C-3 Dach</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 xml:space="preserve">ok 800 </w:t>
            </w:r>
            <w:proofErr w:type="spellStart"/>
            <w:r w:rsidRPr="00BA36B7">
              <w:rPr>
                <w:rFonts w:ascii="Times New Roman" w:hAnsi="Times New Roman" w:cs="Times New Roman"/>
                <w:lang w:eastAsia="en-US"/>
              </w:rPr>
              <w:t>kWp</w:t>
            </w:r>
            <w:proofErr w:type="spellEnd"/>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24 lata</w:t>
            </w:r>
          </w:p>
        </w:tc>
      </w:tr>
      <w:tr w:rsidR="00BA36B7" w:rsidRPr="00BA36B7" w:rsidTr="00BA36B7">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C-3 Dach</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Największa moc ok 13kWp</w:t>
            </w:r>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5 lat</w:t>
            </w:r>
          </w:p>
        </w:tc>
      </w:tr>
      <w:tr w:rsidR="00BA36B7" w:rsidRPr="00BA36B7" w:rsidTr="00BA36B7">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C-3 Południowa fasada</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 xml:space="preserve">2 </w:t>
            </w:r>
            <w:proofErr w:type="spellStart"/>
            <w:r w:rsidRPr="00BA36B7">
              <w:rPr>
                <w:rFonts w:ascii="Times New Roman" w:hAnsi="Times New Roman" w:cs="Times New Roman"/>
                <w:lang w:eastAsia="en-US"/>
              </w:rPr>
              <w:t>kWp</w:t>
            </w:r>
            <w:proofErr w:type="spellEnd"/>
            <w:r w:rsidRPr="00BA36B7">
              <w:rPr>
                <w:rFonts w:ascii="Times New Roman" w:hAnsi="Times New Roman" w:cs="Times New Roman"/>
                <w:lang w:eastAsia="en-US"/>
              </w:rPr>
              <w:t xml:space="preserve">  </w:t>
            </w:r>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 15 lat</w:t>
            </w:r>
          </w:p>
        </w:tc>
      </w:tr>
      <w:tr w:rsidR="00BA36B7" w:rsidRPr="00BA36B7" w:rsidTr="00BA36B7">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 xml:space="preserve"> Miękinia panele + </w:t>
            </w:r>
            <w:proofErr w:type="spellStart"/>
            <w:r w:rsidRPr="00BA36B7">
              <w:rPr>
                <w:rFonts w:ascii="Times New Roman" w:hAnsi="Times New Roman" w:cs="Times New Roman"/>
                <w:lang w:eastAsia="en-US"/>
              </w:rPr>
              <w:t>trucker</w:t>
            </w:r>
            <w:proofErr w:type="spellEnd"/>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 xml:space="preserve">10 </w:t>
            </w:r>
            <w:proofErr w:type="spellStart"/>
            <w:r w:rsidRPr="00BA36B7">
              <w:rPr>
                <w:rFonts w:ascii="Times New Roman" w:hAnsi="Times New Roman" w:cs="Times New Roman"/>
                <w:lang w:eastAsia="en-US"/>
              </w:rPr>
              <w:t>kWp</w:t>
            </w:r>
            <w:proofErr w:type="spellEnd"/>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5 lat</w:t>
            </w:r>
          </w:p>
        </w:tc>
      </w:tr>
      <w:tr w:rsidR="00BA36B7" w:rsidRPr="00BA36B7" w:rsidTr="00BA36B7">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Miasteczko Studenckie DS. 11</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 xml:space="preserve">40 </w:t>
            </w:r>
            <w:proofErr w:type="spellStart"/>
            <w:r w:rsidRPr="00BA36B7">
              <w:rPr>
                <w:rFonts w:ascii="Times New Roman" w:hAnsi="Times New Roman" w:cs="Times New Roman"/>
                <w:lang w:eastAsia="en-US"/>
              </w:rPr>
              <w:t>kWp</w:t>
            </w:r>
            <w:proofErr w:type="spellEnd"/>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Zainstalowana w 2021</w:t>
            </w:r>
          </w:p>
        </w:tc>
      </w:tr>
      <w:tr w:rsidR="00BA36B7" w:rsidRPr="00BA36B7" w:rsidTr="00BA36B7">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Miasteczko Studenckie DS. 13</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 xml:space="preserve">40 </w:t>
            </w:r>
            <w:proofErr w:type="spellStart"/>
            <w:r w:rsidRPr="00BA36B7">
              <w:rPr>
                <w:rFonts w:ascii="Times New Roman" w:hAnsi="Times New Roman" w:cs="Times New Roman"/>
                <w:lang w:eastAsia="en-US"/>
              </w:rPr>
              <w:t>kWp</w:t>
            </w:r>
            <w:proofErr w:type="spellEnd"/>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BA36B7" w:rsidRPr="00BA36B7" w:rsidRDefault="00BA36B7" w:rsidP="00BA36B7">
            <w:pPr>
              <w:pStyle w:val="NormalnyWeb"/>
              <w:spacing w:before="0" w:beforeAutospacing="0" w:after="0" w:afterAutospacing="0"/>
              <w:jc w:val="both"/>
              <w:rPr>
                <w:rFonts w:ascii="Times New Roman" w:hAnsi="Times New Roman" w:cs="Times New Roman"/>
                <w:lang w:eastAsia="en-US"/>
              </w:rPr>
            </w:pPr>
            <w:r w:rsidRPr="00BA36B7">
              <w:rPr>
                <w:rFonts w:ascii="Times New Roman" w:hAnsi="Times New Roman" w:cs="Times New Roman"/>
                <w:lang w:eastAsia="en-US"/>
              </w:rPr>
              <w:t>Zainstalowana w 2021</w:t>
            </w:r>
          </w:p>
        </w:tc>
      </w:tr>
    </w:tbl>
    <w:p w:rsidR="00BA36B7" w:rsidRPr="00BA36B7" w:rsidRDefault="00BA36B7" w:rsidP="00BA36B7">
      <w:pPr>
        <w:jc w:val="both"/>
        <w:rPr>
          <w:rFonts w:eastAsia="Calibri"/>
          <w:sz w:val="22"/>
          <w:szCs w:val="22"/>
          <w:lang w:eastAsia="en-GB"/>
        </w:rPr>
      </w:pPr>
      <w:r w:rsidRPr="00BA36B7">
        <w:rPr>
          <w:sz w:val="22"/>
          <w:szCs w:val="22"/>
          <w:lang w:eastAsia="en-GB"/>
        </w:rPr>
        <w:t xml:space="preserve">Instalacje znajdują się na terenie monitorowanym lub chronionym lub nie są dostępne dla osób postronnych.  Zamawiający nie może obecnie udzielić odpowiedzi na pytania dotyczące </w:t>
      </w:r>
      <w:r w:rsidRPr="00BA36B7">
        <w:rPr>
          <w:sz w:val="22"/>
          <w:szCs w:val="22"/>
        </w:rPr>
        <w:t xml:space="preserve">parametrów instalacji (moc, producent paneli i inwertera, norma gradowa, zabezpieczenia przeciwprzepięciowe), ponieważ wymaga to znaczącego czasowego nakładu pracy i wnikania w dokumentację archiwalną. </w:t>
      </w:r>
    </w:p>
    <w:p w:rsidR="00B747CB" w:rsidRDefault="00B747CB" w:rsidP="00B747CB">
      <w:pPr>
        <w:pStyle w:val="Akapitzlist"/>
        <w:spacing w:after="0" w:line="240" w:lineRule="auto"/>
        <w:ind w:left="0"/>
        <w:jc w:val="both"/>
        <w:rPr>
          <w:rFonts w:ascii="Times New Roman" w:hAnsi="Times New Roman"/>
        </w:rPr>
      </w:pPr>
    </w:p>
    <w:p w:rsidR="00BA36B7" w:rsidRPr="00BA36B7" w:rsidRDefault="00B747CB" w:rsidP="00B747CB">
      <w:pPr>
        <w:pStyle w:val="Akapitzlist"/>
        <w:spacing w:after="0" w:line="240" w:lineRule="auto"/>
        <w:ind w:left="0"/>
        <w:jc w:val="both"/>
        <w:rPr>
          <w:rFonts w:ascii="Times New Roman" w:hAnsi="Times New Roman"/>
        </w:rPr>
      </w:pPr>
      <w:r w:rsidRPr="00B747CB">
        <w:rPr>
          <w:rFonts w:ascii="Times New Roman" w:hAnsi="Times New Roman"/>
          <w:b/>
        </w:rPr>
        <w:t>6.</w:t>
      </w:r>
      <w:r>
        <w:rPr>
          <w:rFonts w:ascii="Times New Roman" w:hAnsi="Times New Roman"/>
        </w:rPr>
        <w:t xml:space="preserve"> </w:t>
      </w:r>
      <w:r w:rsidR="00BA36B7" w:rsidRPr="00BA36B7">
        <w:rPr>
          <w:rFonts w:ascii="Times New Roman" w:hAnsi="Times New Roman"/>
        </w:rPr>
        <w:t>Prosimy o potwierdzenie, że wszystkie pojazdy wskazane w Załącznik nr 9 do SWZ są pojazdami wolnobieżnymi i poruszają się wyłącznie po terenie Uczelni.</w:t>
      </w:r>
    </w:p>
    <w:p w:rsidR="00BA36B7" w:rsidRPr="00BA36B7" w:rsidRDefault="00BA36B7" w:rsidP="00BA36B7">
      <w:pPr>
        <w:jc w:val="both"/>
        <w:rPr>
          <w:sz w:val="22"/>
          <w:szCs w:val="22"/>
        </w:rPr>
      </w:pPr>
      <w:r w:rsidRPr="00BA36B7">
        <w:rPr>
          <w:b/>
          <w:bCs/>
          <w:sz w:val="22"/>
          <w:szCs w:val="22"/>
        </w:rPr>
        <w:t xml:space="preserve">ODPOWIEDŹ: </w:t>
      </w:r>
      <w:r w:rsidRPr="00BA36B7">
        <w:rPr>
          <w:sz w:val="22"/>
          <w:szCs w:val="22"/>
        </w:rPr>
        <w:t xml:space="preserve">Zamawiający potwierdza, że nie zgłasza do ubezpieczenia pojazdów podlegających obowiązkowi rejestracji.  Zgłaszane do ubezpieczenia pojazdy są maszynami wolnobieżnymi. </w:t>
      </w:r>
    </w:p>
    <w:p w:rsidR="00B747CB" w:rsidRDefault="00B747CB" w:rsidP="00B747CB">
      <w:pPr>
        <w:pStyle w:val="Akapitzlist"/>
        <w:spacing w:after="0" w:line="240" w:lineRule="auto"/>
        <w:ind w:left="0"/>
        <w:jc w:val="both"/>
        <w:rPr>
          <w:rFonts w:ascii="Times New Roman" w:hAnsi="Times New Roman"/>
        </w:rPr>
      </w:pPr>
    </w:p>
    <w:p w:rsidR="00BA36B7" w:rsidRPr="00BA36B7" w:rsidRDefault="00B747CB" w:rsidP="00B747CB">
      <w:pPr>
        <w:pStyle w:val="Akapitzlist"/>
        <w:spacing w:after="0" w:line="240" w:lineRule="auto"/>
        <w:ind w:left="0"/>
        <w:jc w:val="both"/>
        <w:rPr>
          <w:rFonts w:ascii="Times New Roman" w:hAnsi="Times New Roman"/>
        </w:rPr>
      </w:pPr>
      <w:r w:rsidRPr="00B747CB">
        <w:rPr>
          <w:rFonts w:ascii="Times New Roman" w:hAnsi="Times New Roman"/>
          <w:b/>
        </w:rPr>
        <w:t>7.</w:t>
      </w:r>
      <w:r>
        <w:rPr>
          <w:rFonts w:ascii="Times New Roman" w:hAnsi="Times New Roman"/>
        </w:rPr>
        <w:t xml:space="preserve"> </w:t>
      </w:r>
      <w:r w:rsidR="00BA36B7" w:rsidRPr="00BA36B7">
        <w:rPr>
          <w:rFonts w:ascii="Times New Roman" w:hAnsi="Times New Roman"/>
        </w:rPr>
        <w:t xml:space="preserve">Wnioskujemy o obniżenie limitu odpowiedzialności dla szkód w sprzęcie elektronicznym w części ubezpieczenia mienia od wszelkich </w:t>
      </w:r>
      <w:proofErr w:type="spellStart"/>
      <w:r w:rsidR="00BA36B7" w:rsidRPr="00BA36B7">
        <w:rPr>
          <w:rFonts w:ascii="Times New Roman" w:hAnsi="Times New Roman"/>
        </w:rPr>
        <w:t>ryzyk</w:t>
      </w:r>
      <w:proofErr w:type="spellEnd"/>
      <w:r w:rsidR="00BA36B7" w:rsidRPr="00BA36B7">
        <w:rPr>
          <w:rFonts w:ascii="Times New Roman" w:hAnsi="Times New Roman"/>
        </w:rPr>
        <w:t xml:space="preserve"> losowych z 7.000.000 zł do 3.000.000 zł.</w:t>
      </w:r>
    </w:p>
    <w:p w:rsidR="00BA36B7" w:rsidRPr="00BA36B7" w:rsidRDefault="00BA36B7" w:rsidP="00BA36B7">
      <w:pPr>
        <w:jc w:val="both"/>
        <w:rPr>
          <w:sz w:val="22"/>
          <w:szCs w:val="22"/>
        </w:rPr>
      </w:pPr>
      <w:r w:rsidRPr="00BA36B7">
        <w:rPr>
          <w:b/>
          <w:bCs/>
          <w:sz w:val="22"/>
          <w:szCs w:val="22"/>
        </w:rPr>
        <w:t xml:space="preserve">ODPOWIEDŹ: </w:t>
      </w:r>
      <w:r w:rsidRPr="00BA36B7">
        <w:rPr>
          <w:sz w:val="22"/>
          <w:szCs w:val="22"/>
        </w:rPr>
        <w:t xml:space="preserve">Zamawiający nie wyraża zgody na wprowadzenie powyższej zmiany. </w:t>
      </w:r>
    </w:p>
    <w:p w:rsidR="00B747CB" w:rsidRDefault="00B747CB" w:rsidP="00B747CB">
      <w:pPr>
        <w:pStyle w:val="Akapitzlist"/>
        <w:spacing w:after="0" w:line="240" w:lineRule="auto"/>
        <w:ind w:left="0"/>
        <w:jc w:val="both"/>
        <w:rPr>
          <w:rFonts w:ascii="Times New Roman" w:hAnsi="Times New Roman"/>
        </w:rPr>
      </w:pPr>
    </w:p>
    <w:p w:rsidR="00BA36B7" w:rsidRPr="00BA36B7" w:rsidRDefault="00B747CB" w:rsidP="00B747CB">
      <w:pPr>
        <w:pStyle w:val="Akapitzlist"/>
        <w:spacing w:after="0" w:line="240" w:lineRule="auto"/>
        <w:ind w:left="0"/>
        <w:jc w:val="both"/>
        <w:rPr>
          <w:rFonts w:ascii="Times New Roman" w:hAnsi="Times New Roman"/>
        </w:rPr>
      </w:pPr>
      <w:r w:rsidRPr="00B747CB">
        <w:rPr>
          <w:rFonts w:ascii="Times New Roman" w:hAnsi="Times New Roman"/>
          <w:b/>
        </w:rPr>
        <w:t>8.</w:t>
      </w:r>
      <w:r>
        <w:rPr>
          <w:rFonts w:ascii="Times New Roman" w:hAnsi="Times New Roman"/>
        </w:rPr>
        <w:t xml:space="preserve"> </w:t>
      </w:r>
      <w:r w:rsidR="00BA36B7" w:rsidRPr="00BA36B7">
        <w:rPr>
          <w:rFonts w:ascii="Times New Roman" w:hAnsi="Times New Roman"/>
        </w:rPr>
        <w:t xml:space="preserve">Wnioskujemy o obniżenie limitu odpowiedzialności dla mienia </w:t>
      </w:r>
      <w:proofErr w:type="spellStart"/>
      <w:r w:rsidR="00BA36B7" w:rsidRPr="00BA36B7">
        <w:rPr>
          <w:rFonts w:ascii="Times New Roman" w:hAnsi="Times New Roman"/>
        </w:rPr>
        <w:t>niskocennego</w:t>
      </w:r>
      <w:proofErr w:type="spellEnd"/>
      <w:r w:rsidR="00BA36B7" w:rsidRPr="00BA36B7">
        <w:rPr>
          <w:rFonts w:ascii="Times New Roman" w:hAnsi="Times New Roman"/>
        </w:rPr>
        <w:t xml:space="preserve"> z 10.000.000 zł do 500.000 zł.</w:t>
      </w:r>
    </w:p>
    <w:p w:rsidR="00BA36B7" w:rsidRPr="00BA36B7" w:rsidRDefault="00BA36B7" w:rsidP="00BA36B7">
      <w:pPr>
        <w:jc w:val="both"/>
        <w:rPr>
          <w:sz w:val="22"/>
          <w:szCs w:val="22"/>
        </w:rPr>
      </w:pPr>
      <w:r w:rsidRPr="00BA36B7">
        <w:rPr>
          <w:b/>
          <w:bCs/>
          <w:sz w:val="22"/>
          <w:szCs w:val="22"/>
        </w:rPr>
        <w:t xml:space="preserve">ODPOWIEDŹ: </w:t>
      </w:r>
      <w:r w:rsidRPr="00BA36B7">
        <w:rPr>
          <w:sz w:val="22"/>
          <w:szCs w:val="22"/>
        </w:rPr>
        <w:t xml:space="preserve">Zamawiający nie wyraża zgody na wprowadzenie powyższej zmiany. </w:t>
      </w:r>
    </w:p>
    <w:p w:rsidR="00B747CB" w:rsidRDefault="00B747CB" w:rsidP="00B747CB">
      <w:pPr>
        <w:pStyle w:val="Akapitzlist"/>
        <w:spacing w:after="0" w:line="240" w:lineRule="auto"/>
        <w:ind w:left="0"/>
        <w:jc w:val="both"/>
        <w:rPr>
          <w:rFonts w:ascii="Times New Roman" w:hAnsi="Times New Roman"/>
        </w:rPr>
      </w:pPr>
    </w:p>
    <w:p w:rsidR="00BA36B7" w:rsidRPr="00BA36B7" w:rsidRDefault="00B747CB" w:rsidP="00B747CB">
      <w:pPr>
        <w:pStyle w:val="Akapitzlist"/>
        <w:spacing w:after="0" w:line="240" w:lineRule="auto"/>
        <w:ind w:left="0"/>
        <w:jc w:val="both"/>
        <w:rPr>
          <w:rFonts w:ascii="Times New Roman" w:hAnsi="Times New Roman"/>
        </w:rPr>
      </w:pPr>
      <w:r w:rsidRPr="00B747CB">
        <w:rPr>
          <w:rFonts w:ascii="Times New Roman" w:hAnsi="Times New Roman"/>
          <w:b/>
        </w:rPr>
        <w:t>9.</w:t>
      </w:r>
      <w:r>
        <w:rPr>
          <w:rFonts w:ascii="Times New Roman" w:hAnsi="Times New Roman"/>
        </w:rPr>
        <w:t xml:space="preserve"> </w:t>
      </w:r>
      <w:r w:rsidR="00BA36B7" w:rsidRPr="00BA36B7">
        <w:rPr>
          <w:rFonts w:ascii="Times New Roman" w:hAnsi="Times New Roman"/>
        </w:rPr>
        <w:t>Wnioskujemy o wprowadzenie franszyzy redukcyjnej dla szkód powstałych na skutek zalania lub działania wody w odniesieniu do mienia znajdującego się poniżej poziomu gruntu w wysokości 10% wysokości odszkodowania, nie mniej niż 1.000.000 zł.</w:t>
      </w:r>
    </w:p>
    <w:p w:rsidR="00BA36B7" w:rsidRPr="00BA36B7" w:rsidRDefault="00BA36B7" w:rsidP="00BA36B7">
      <w:pPr>
        <w:jc w:val="both"/>
        <w:rPr>
          <w:sz w:val="22"/>
          <w:szCs w:val="22"/>
        </w:rPr>
      </w:pPr>
      <w:r w:rsidRPr="00BA36B7">
        <w:rPr>
          <w:b/>
          <w:bCs/>
          <w:sz w:val="22"/>
          <w:szCs w:val="22"/>
        </w:rPr>
        <w:t xml:space="preserve">ODPOWIEDŹ: </w:t>
      </w:r>
      <w:r w:rsidRPr="00BA36B7">
        <w:rPr>
          <w:sz w:val="22"/>
          <w:szCs w:val="22"/>
        </w:rPr>
        <w:t>Zamawiający nie wyraża zgody na wprowadzenie powyższej zmiany. Zamawiający wprowadził odmienną franszyzę redukcyjną: „szkody wynikające z zalania w wyniku ulewnych deszczy: 2.000 zł w zdarzeniu i max 50.000 zł łącznie w okresie ubezpieczenia.  ?</w:t>
      </w:r>
    </w:p>
    <w:p w:rsidR="00B747CB" w:rsidRDefault="00B747CB" w:rsidP="00B747CB">
      <w:pPr>
        <w:pStyle w:val="Akapitzlist"/>
        <w:spacing w:after="0" w:line="240" w:lineRule="auto"/>
        <w:ind w:left="0"/>
        <w:jc w:val="both"/>
        <w:rPr>
          <w:rFonts w:ascii="Times New Roman" w:eastAsia="Times New Roman" w:hAnsi="Times New Roman"/>
          <w:lang w:eastAsia="pl-PL"/>
        </w:rPr>
      </w:pPr>
    </w:p>
    <w:p w:rsidR="00BA36B7" w:rsidRPr="00BA36B7" w:rsidRDefault="00B747CB" w:rsidP="00B747CB">
      <w:pPr>
        <w:pStyle w:val="Akapitzlist"/>
        <w:spacing w:after="0" w:line="240" w:lineRule="auto"/>
        <w:ind w:left="0"/>
        <w:jc w:val="both"/>
        <w:rPr>
          <w:rFonts w:ascii="Times New Roman" w:hAnsi="Times New Roman"/>
        </w:rPr>
      </w:pPr>
      <w:r w:rsidRPr="00B747CB">
        <w:rPr>
          <w:rFonts w:ascii="Times New Roman" w:hAnsi="Times New Roman"/>
          <w:b/>
        </w:rPr>
        <w:t>10.</w:t>
      </w:r>
      <w:r>
        <w:rPr>
          <w:rFonts w:ascii="Times New Roman" w:hAnsi="Times New Roman"/>
        </w:rPr>
        <w:t xml:space="preserve"> </w:t>
      </w:r>
      <w:r w:rsidR="00BA36B7" w:rsidRPr="00BA36B7">
        <w:rPr>
          <w:rFonts w:ascii="Times New Roman" w:hAnsi="Times New Roman"/>
        </w:rPr>
        <w:t>Prosimy o wyjaśnienie intencji Zamawiającego przy określeniu odrębnej franszyzy dla sprzętu przenośnego, gdy szkoda powstała poza miejscem ubezpieczenia określonym w polisie, mając na uwadze określenie miejsca ubezpieczenia jako „</w:t>
      </w:r>
      <w:r w:rsidR="00BA36B7" w:rsidRPr="00BA36B7">
        <w:rPr>
          <w:rFonts w:ascii="Times New Roman" w:hAnsi="Times New Roman"/>
          <w:i/>
          <w:iCs/>
        </w:rPr>
        <w:t>Lokalizacje na terenie Rzeczypospolitej Polskiej</w:t>
      </w:r>
      <w:r w:rsidR="00BA36B7" w:rsidRPr="00BA36B7">
        <w:rPr>
          <w:rFonts w:ascii="Times New Roman" w:hAnsi="Times New Roman"/>
        </w:rPr>
        <w:t xml:space="preserve">”. Prosimy o ustosunkowanie się jednocześnie w zakresie Elementu I (Ubezpieczenie mienia od wszelkich </w:t>
      </w:r>
      <w:proofErr w:type="spellStart"/>
      <w:r w:rsidR="00BA36B7" w:rsidRPr="00BA36B7">
        <w:rPr>
          <w:rFonts w:ascii="Times New Roman" w:hAnsi="Times New Roman"/>
        </w:rPr>
        <w:t>ryzyk</w:t>
      </w:r>
      <w:proofErr w:type="spellEnd"/>
      <w:r w:rsidR="00BA36B7" w:rsidRPr="00BA36B7">
        <w:rPr>
          <w:rFonts w:ascii="Times New Roman" w:hAnsi="Times New Roman"/>
        </w:rPr>
        <w:t xml:space="preserve"> losowych) oraz Elementu II (Ubezpieczenie sprzętu elektronicznego od wszelkich </w:t>
      </w:r>
      <w:proofErr w:type="spellStart"/>
      <w:r w:rsidR="00BA36B7" w:rsidRPr="00BA36B7">
        <w:rPr>
          <w:rFonts w:ascii="Times New Roman" w:hAnsi="Times New Roman"/>
        </w:rPr>
        <w:t>ryzyk</w:t>
      </w:r>
      <w:proofErr w:type="spellEnd"/>
      <w:r w:rsidR="00BA36B7" w:rsidRPr="00BA36B7">
        <w:rPr>
          <w:rFonts w:ascii="Times New Roman" w:hAnsi="Times New Roman"/>
        </w:rPr>
        <w:t xml:space="preserve">). Alternatywnie wnioskujemy o zmianę miejsca ubezpieczenia na lokalizacje wskazane </w:t>
      </w:r>
      <w:r w:rsidR="00BA36B7" w:rsidRPr="00BA36B7">
        <w:rPr>
          <w:rFonts w:ascii="Times New Roman" w:hAnsi="Times New Roman"/>
        </w:rPr>
        <w:br/>
        <w:t>w Załączniku nr 8 do SWZ.</w:t>
      </w:r>
    </w:p>
    <w:p w:rsidR="00BA36B7" w:rsidRPr="00BA36B7" w:rsidRDefault="00BA36B7" w:rsidP="00BA36B7">
      <w:pPr>
        <w:jc w:val="both"/>
        <w:rPr>
          <w:bCs/>
          <w:sz w:val="22"/>
          <w:szCs w:val="22"/>
        </w:rPr>
      </w:pPr>
      <w:r w:rsidRPr="00BA36B7">
        <w:rPr>
          <w:b/>
          <w:bCs/>
          <w:sz w:val="22"/>
          <w:szCs w:val="22"/>
        </w:rPr>
        <w:t xml:space="preserve">ODPOWIEDŹ: </w:t>
      </w:r>
      <w:r w:rsidRPr="00BA36B7">
        <w:rPr>
          <w:sz w:val="22"/>
          <w:szCs w:val="22"/>
        </w:rPr>
        <w:t xml:space="preserve">Zamawiający wprowadza zmianę w pkt. </w:t>
      </w:r>
      <w:r w:rsidRPr="00BA36B7">
        <w:rPr>
          <w:bCs/>
          <w:sz w:val="22"/>
          <w:szCs w:val="22"/>
        </w:rPr>
        <w:t xml:space="preserve">3.2.1.1.Element I – Ubezpieczenie mienia od wszelkich </w:t>
      </w:r>
      <w:proofErr w:type="spellStart"/>
      <w:r w:rsidRPr="00BA36B7">
        <w:rPr>
          <w:bCs/>
          <w:sz w:val="22"/>
          <w:szCs w:val="22"/>
        </w:rPr>
        <w:t>ryzyk</w:t>
      </w:r>
      <w:proofErr w:type="spellEnd"/>
      <w:r w:rsidRPr="00BA36B7">
        <w:rPr>
          <w:bCs/>
          <w:sz w:val="22"/>
          <w:szCs w:val="22"/>
        </w:rPr>
        <w:t xml:space="preserve"> losowych. Zakres obligatoryjny - Franszyzy: </w:t>
      </w:r>
    </w:p>
    <w:p w:rsidR="00BA36B7" w:rsidRPr="00BA36B7" w:rsidRDefault="00BA36B7" w:rsidP="00BA36B7">
      <w:pPr>
        <w:jc w:val="both"/>
        <w:rPr>
          <w:bCs/>
          <w:sz w:val="22"/>
          <w:szCs w:val="22"/>
        </w:rPr>
      </w:pPr>
      <w:r w:rsidRPr="00BA36B7">
        <w:rPr>
          <w:bCs/>
          <w:sz w:val="22"/>
          <w:szCs w:val="22"/>
        </w:rPr>
        <w:t>na następujący zapis:</w:t>
      </w:r>
    </w:p>
    <w:p w:rsidR="00BA36B7" w:rsidRPr="00BA36B7" w:rsidRDefault="00BA36B7" w:rsidP="00BA36B7">
      <w:pPr>
        <w:jc w:val="both"/>
        <w:rPr>
          <w:bCs/>
          <w:sz w:val="22"/>
          <w:szCs w:val="22"/>
        </w:rPr>
      </w:pPr>
      <w:r w:rsidRPr="00BA36B7">
        <w:rPr>
          <w:bCs/>
          <w:sz w:val="22"/>
          <w:szCs w:val="22"/>
        </w:rPr>
        <w:lastRenderedPageBreak/>
        <w:t>Franszyza integralna: 300 zł, z wyłączeniem mienia pracowników i szyb, dla których franszyza integralna zostaje zniesiona</w:t>
      </w:r>
    </w:p>
    <w:p w:rsidR="00BA36B7" w:rsidRPr="00BA36B7" w:rsidRDefault="00BA36B7" w:rsidP="00BA36B7">
      <w:pPr>
        <w:jc w:val="both"/>
        <w:rPr>
          <w:sz w:val="22"/>
          <w:szCs w:val="22"/>
        </w:rPr>
      </w:pPr>
      <w:r w:rsidRPr="00BA36B7">
        <w:rPr>
          <w:sz w:val="22"/>
          <w:szCs w:val="22"/>
        </w:rPr>
        <w:t>Franszyza redukcyjna:</w:t>
      </w:r>
    </w:p>
    <w:p w:rsidR="00BA36B7" w:rsidRPr="00BA36B7" w:rsidRDefault="00BA36B7" w:rsidP="00BA36B7">
      <w:pPr>
        <w:jc w:val="both"/>
        <w:rPr>
          <w:sz w:val="22"/>
          <w:szCs w:val="22"/>
        </w:rPr>
      </w:pPr>
      <w:r w:rsidRPr="00BA36B7">
        <w:rPr>
          <w:sz w:val="22"/>
          <w:szCs w:val="22"/>
        </w:rPr>
        <w:t>500 zł na zdarzenie, z wyjątkiem:</w:t>
      </w:r>
    </w:p>
    <w:p w:rsidR="00BA36B7" w:rsidRPr="00BA36B7" w:rsidRDefault="00BA36B7" w:rsidP="00BA36B7">
      <w:pPr>
        <w:numPr>
          <w:ilvl w:val="0"/>
          <w:numId w:val="9"/>
        </w:numPr>
        <w:jc w:val="both"/>
        <w:rPr>
          <w:sz w:val="22"/>
          <w:szCs w:val="22"/>
        </w:rPr>
      </w:pPr>
      <w:r w:rsidRPr="00BA36B7">
        <w:rPr>
          <w:sz w:val="22"/>
          <w:szCs w:val="22"/>
        </w:rPr>
        <w:t>Szkody wynikające z powodzi: 5% odszkodowania, min. 5.000 zł w zdarzeniu i max 100.000 zł łącznie w okresie ubezpieczenia</w:t>
      </w:r>
    </w:p>
    <w:p w:rsidR="00BA36B7" w:rsidRPr="00BA36B7" w:rsidRDefault="00BA36B7" w:rsidP="00BA36B7">
      <w:pPr>
        <w:numPr>
          <w:ilvl w:val="0"/>
          <w:numId w:val="9"/>
        </w:numPr>
        <w:jc w:val="both"/>
        <w:rPr>
          <w:sz w:val="22"/>
          <w:szCs w:val="22"/>
        </w:rPr>
      </w:pPr>
      <w:r w:rsidRPr="00BA36B7">
        <w:rPr>
          <w:sz w:val="22"/>
          <w:szCs w:val="22"/>
        </w:rPr>
        <w:t xml:space="preserve">Szkody wynikające z zalania w wyniku ulewnych deszczy: 2.000 zł w zdarzeniu i max 50.000 zł łącznie w okresie ubezpieczenia </w:t>
      </w:r>
    </w:p>
    <w:p w:rsidR="00BA36B7" w:rsidRPr="00BA36B7" w:rsidRDefault="00BA36B7" w:rsidP="00BA36B7">
      <w:pPr>
        <w:numPr>
          <w:ilvl w:val="0"/>
          <w:numId w:val="9"/>
        </w:numPr>
        <w:jc w:val="both"/>
        <w:rPr>
          <w:sz w:val="22"/>
          <w:szCs w:val="22"/>
        </w:rPr>
      </w:pPr>
      <w:r w:rsidRPr="00BA36B7">
        <w:rPr>
          <w:sz w:val="22"/>
          <w:szCs w:val="22"/>
        </w:rPr>
        <w:t xml:space="preserve">Szkody w obiektach o całkowitej konstrukcji drewnianej, wynikające z ryzyka pożaru, wybuchu, dymu lub sadzy:  5% odszkodowania, min. 5.000 zł w zdarzeniu i max 100.000 zł łącznie w okresie ubezpieczenia </w:t>
      </w:r>
    </w:p>
    <w:p w:rsidR="00BA36B7" w:rsidRPr="00BA36B7" w:rsidRDefault="00BA36B7" w:rsidP="00BA36B7">
      <w:pPr>
        <w:numPr>
          <w:ilvl w:val="0"/>
          <w:numId w:val="9"/>
        </w:numPr>
        <w:jc w:val="both"/>
        <w:rPr>
          <w:sz w:val="22"/>
          <w:szCs w:val="22"/>
        </w:rPr>
      </w:pPr>
      <w:r w:rsidRPr="00BA36B7">
        <w:rPr>
          <w:sz w:val="22"/>
          <w:szCs w:val="22"/>
        </w:rPr>
        <w:t>Dla ryzyka katastrofy budowlanej: 5% odszkodowania, min 10.000 zł w zdarzeniu i max 100.000 zł łącznie w okresie ubezpieczenia</w:t>
      </w:r>
    </w:p>
    <w:p w:rsidR="00BA36B7" w:rsidRPr="00BA36B7" w:rsidRDefault="00BA36B7" w:rsidP="00BA36B7">
      <w:pPr>
        <w:numPr>
          <w:ilvl w:val="0"/>
          <w:numId w:val="9"/>
        </w:numPr>
        <w:jc w:val="both"/>
        <w:rPr>
          <w:sz w:val="22"/>
          <w:szCs w:val="22"/>
        </w:rPr>
      </w:pPr>
      <w:r w:rsidRPr="00BA36B7">
        <w:rPr>
          <w:sz w:val="22"/>
          <w:szCs w:val="22"/>
        </w:rPr>
        <w:t>W szkodach z klauzuli prac remontowych i modernizacyjnych: 5% wartości odszkodowania, min. 2.000 zł w zdarzeniu i max 20.000 zł łącznie w okresie ubezpieczenia</w:t>
      </w:r>
    </w:p>
    <w:p w:rsidR="00BA36B7" w:rsidRPr="00BA36B7" w:rsidRDefault="00BA36B7" w:rsidP="00BA36B7">
      <w:pPr>
        <w:numPr>
          <w:ilvl w:val="0"/>
          <w:numId w:val="9"/>
        </w:numPr>
        <w:jc w:val="both"/>
        <w:rPr>
          <w:sz w:val="22"/>
          <w:szCs w:val="22"/>
        </w:rPr>
      </w:pPr>
      <w:r w:rsidRPr="00BA36B7">
        <w:rPr>
          <w:sz w:val="22"/>
          <w:szCs w:val="22"/>
        </w:rPr>
        <w:t>W szkodach z Klauzuli terroryzmu: 5.000 zł na zdarzenie</w:t>
      </w:r>
    </w:p>
    <w:p w:rsidR="00BA36B7" w:rsidRPr="00BA36B7" w:rsidRDefault="00BA36B7" w:rsidP="00BA36B7">
      <w:pPr>
        <w:numPr>
          <w:ilvl w:val="0"/>
          <w:numId w:val="9"/>
        </w:numPr>
        <w:jc w:val="both"/>
        <w:rPr>
          <w:sz w:val="22"/>
          <w:szCs w:val="22"/>
        </w:rPr>
      </w:pPr>
      <w:r w:rsidRPr="00BA36B7">
        <w:rPr>
          <w:sz w:val="22"/>
          <w:szCs w:val="22"/>
        </w:rPr>
        <w:t>Kradzież zwykła (prosta): 500 zł i max 3.000 zł w okresie ubezpieczenia</w:t>
      </w:r>
    </w:p>
    <w:p w:rsidR="00BA36B7" w:rsidRPr="00BA36B7" w:rsidRDefault="00BA36B7" w:rsidP="00BA36B7">
      <w:pPr>
        <w:numPr>
          <w:ilvl w:val="0"/>
          <w:numId w:val="9"/>
        </w:numPr>
        <w:jc w:val="both"/>
        <w:rPr>
          <w:sz w:val="22"/>
          <w:szCs w:val="22"/>
        </w:rPr>
      </w:pPr>
      <w:r w:rsidRPr="00BA36B7">
        <w:rPr>
          <w:sz w:val="22"/>
          <w:szCs w:val="22"/>
        </w:rPr>
        <w:t xml:space="preserve">Szkody na skutek awarii, uszkodzeń wewnętrznych oraz niefachowej obsługi maszyn </w:t>
      </w:r>
      <w:r w:rsidRPr="00BA36B7">
        <w:rPr>
          <w:sz w:val="22"/>
          <w:szCs w:val="22"/>
        </w:rPr>
        <w:br/>
        <w:t xml:space="preserve">i urządzeń pojazdu-laboratorium (mobilne laboratorium hydrogeochemiczne): 5% odszkodowania, min. 1.000 zł </w:t>
      </w:r>
    </w:p>
    <w:p w:rsidR="00BA36B7" w:rsidRPr="00BA36B7" w:rsidRDefault="00BA36B7" w:rsidP="00BA36B7">
      <w:pPr>
        <w:numPr>
          <w:ilvl w:val="0"/>
          <w:numId w:val="9"/>
        </w:numPr>
        <w:jc w:val="both"/>
        <w:rPr>
          <w:sz w:val="22"/>
          <w:szCs w:val="22"/>
        </w:rPr>
      </w:pPr>
      <w:r w:rsidRPr="00BA36B7">
        <w:rPr>
          <w:sz w:val="22"/>
          <w:szCs w:val="22"/>
        </w:rPr>
        <w:t>Mienie wyłączone z eksploatacji: 5% odszkodowania, min. 5.000 zł i max 50.000 zł w okresie ubezpieczenia</w:t>
      </w:r>
    </w:p>
    <w:p w:rsidR="00BA36B7" w:rsidRPr="00BA36B7" w:rsidRDefault="00BA36B7" w:rsidP="00BA36B7">
      <w:pPr>
        <w:numPr>
          <w:ilvl w:val="0"/>
          <w:numId w:val="9"/>
        </w:numPr>
        <w:jc w:val="both"/>
        <w:rPr>
          <w:sz w:val="22"/>
          <w:szCs w:val="22"/>
        </w:rPr>
      </w:pPr>
      <w:r w:rsidRPr="00BA36B7">
        <w:rPr>
          <w:bCs/>
          <w:sz w:val="22"/>
          <w:szCs w:val="22"/>
        </w:rPr>
        <w:t>300 zł, przy czym 10% wartości szkody i min. 500 zł  dla ryzyka kradzieży z włamaniem, rabunku oraz upuszczenia sprzętu przenośnego, gdy szkoda powstała poza adresem wskazanym w Załączniku nr 8 (wykaz budynków AGH)</w:t>
      </w:r>
    </w:p>
    <w:p w:rsidR="00BA36B7" w:rsidRPr="00BA36B7" w:rsidRDefault="00BA36B7" w:rsidP="00BA36B7">
      <w:pPr>
        <w:numPr>
          <w:ilvl w:val="0"/>
          <w:numId w:val="9"/>
        </w:numPr>
        <w:jc w:val="both"/>
        <w:rPr>
          <w:sz w:val="22"/>
          <w:szCs w:val="22"/>
        </w:rPr>
      </w:pPr>
      <w:r w:rsidRPr="00BA36B7">
        <w:rPr>
          <w:bCs/>
          <w:sz w:val="22"/>
          <w:szCs w:val="22"/>
        </w:rPr>
        <w:t xml:space="preserve">300 zł dla elektronicznego sprzętu stacjonarnego i przenośnego w lokalizacji wskazanej </w:t>
      </w:r>
      <w:r w:rsidRPr="00BA36B7">
        <w:rPr>
          <w:bCs/>
          <w:sz w:val="22"/>
          <w:szCs w:val="22"/>
        </w:rPr>
        <w:br/>
        <w:t>w Załączniku nr 8 (wykaz budynków AGH)</w:t>
      </w:r>
    </w:p>
    <w:p w:rsidR="00BA36B7" w:rsidRPr="00BA36B7" w:rsidRDefault="00BA36B7" w:rsidP="00BA36B7">
      <w:pPr>
        <w:pStyle w:val="Nagwek6"/>
        <w:widowControl w:val="0"/>
        <w:tabs>
          <w:tab w:val="left" w:pos="708"/>
        </w:tabs>
        <w:spacing w:before="0" w:after="0"/>
        <w:ind w:left="1152" w:hanging="1152"/>
        <w:jc w:val="both"/>
        <w:rPr>
          <w:rFonts w:ascii="Times New Roman" w:hAnsi="Times New Roman" w:cs="Times New Roman"/>
          <w:b w:val="0"/>
          <w:bCs w:val="0"/>
        </w:rPr>
      </w:pPr>
      <w:r w:rsidRPr="00BA36B7">
        <w:rPr>
          <w:rFonts w:ascii="Times New Roman" w:hAnsi="Times New Roman" w:cs="Times New Roman"/>
          <w:b w:val="0"/>
          <w:bCs w:val="0"/>
        </w:rPr>
        <w:t xml:space="preserve">Jednocześnie Zamawiający wprowadza zmianę w pkt. 3.2.1.2.Element II – Ubezpieczenie sprzętu elektronicznego od wszelkich </w:t>
      </w:r>
      <w:proofErr w:type="spellStart"/>
      <w:r w:rsidRPr="00BA36B7">
        <w:rPr>
          <w:rFonts w:ascii="Times New Roman" w:hAnsi="Times New Roman" w:cs="Times New Roman"/>
          <w:b w:val="0"/>
          <w:bCs w:val="0"/>
        </w:rPr>
        <w:t>ryzyk</w:t>
      </w:r>
      <w:proofErr w:type="spellEnd"/>
      <w:r w:rsidRPr="00BA36B7">
        <w:rPr>
          <w:rFonts w:ascii="Times New Roman" w:hAnsi="Times New Roman" w:cs="Times New Roman"/>
          <w:b w:val="0"/>
          <w:bCs w:val="0"/>
        </w:rPr>
        <w:t xml:space="preserve">. Zakres obligatoryjny – Franszyzy </w:t>
      </w:r>
    </w:p>
    <w:p w:rsidR="00BA36B7" w:rsidRPr="00BA36B7" w:rsidRDefault="00BA36B7" w:rsidP="00BA36B7">
      <w:pPr>
        <w:jc w:val="both"/>
        <w:rPr>
          <w:sz w:val="22"/>
          <w:szCs w:val="22"/>
        </w:rPr>
      </w:pPr>
      <w:r w:rsidRPr="00BA36B7">
        <w:rPr>
          <w:sz w:val="22"/>
          <w:szCs w:val="22"/>
        </w:rPr>
        <w:t>Na następujący zapis:</w:t>
      </w:r>
    </w:p>
    <w:p w:rsidR="00BA36B7" w:rsidRPr="00BA36B7" w:rsidRDefault="00BA36B7" w:rsidP="00BA36B7">
      <w:pPr>
        <w:jc w:val="both"/>
        <w:rPr>
          <w:sz w:val="22"/>
          <w:szCs w:val="22"/>
        </w:rPr>
      </w:pPr>
      <w:r w:rsidRPr="00BA36B7">
        <w:rPr>
          <w:sz w:val="22"/>
          <w:szCs w:val="22"/>
        </w:rPr>
        <w:t xml:space="preserve">Franszyza redukcyjna: </w:t>
      </w:r>
    </w:p>
    <w:p w:rsidR="00BA36B7" w:rsidRPr="00BA36B7" w:rsidRDefault="00BA36B7" w:rsidP="00BA36B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outlineLvl w:val="0"/>
        <w:rPr>
          <w:sz w:val="22"/>
          <w:szCs w:val="22"/>
          <w:lang w:eastAsia="en-US"/>
        </w:rPr>
      </w:pPr>
      <w:r w:rsidRPr="00BA36B7">
        <w:rPr>
          <w:sz w:val="22"/>
          <w:szCs w:val="22"/>
        </w:rPr>
        <w:t>- dla sprzętu stacjonarnego – 300 zł</w:t>
      </w:r>
    </w:p>
    <w:p w:rsidR="00BA36B7" w:rsidRPr="00BA36B7" w:rsidRDefault="00BA36B7" w:rsidP="00BA36B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outlineLvl w:val="0"/>
        <w:rPr>
          <w:sz w:val="22"/>
          <w:szCs w:val="22"/>
        </w:rPr>
      </w:pPr>
      <w:r w:rsidRPr="00BA36B7">
        <w:rPr>
          <w:sz w:val="22"/>
          <w:szCs w:val="22"/>
        </w:rPr>
        <w:t>- dla sprzętu przenośnego, poza stałym miejscem przechowania – 10% odszkodowania nie mniej niż 300 zł i max 10.000 zł łącznie w okresie ubezpieczenia</w:t>
      </w:r>
    </w:p>
    <w:p w:rsidR="00BA36B7" w:rsidRPr="00BA36B7" w:rsidRDefault="00BA36B7" w:rsidP="00BA36B7">
      <w:pPr>
        <w:tabs>
          <w:tab w:val="left" w:pos="360"/>
        </w:tabs>
        <w:jc w:val="both"/>
        <w:rPr>
          <w:sz w:val="22"/>
          <w:szCs w:val="22"/>
        </w:rPr>
      </w:pPr>
      <w:r w:rsidRPr="00BA36B7">
        <w:rPr>
          <w:sz w:val="22"/>
          <w:szCs w:val="22"/>
        </w:rPr>
        <w:t>Dla danych i oprogramowania: 300 zł</w:t>
      </w:r>
    </w:p>
    <w:p w:rsidR="00BA36B7" w:rsidRPr="00BA36B7" w:rsidRDefault="00BA36B7" w:rsidP="00BA36B7">
      <w:pPr>
        <w:tabs>
          <w:tab w:val="left" w:pos="360"/>
        </w:tabs>
        <w:jc w:val="both"/>
        <w:rPr>
          <w:sz w:val="22"/>
          <w:szCs w:val="22"/>
        </w:rPr>
      </w:pPr>
      <w:r w:rsidRPr="00BA36B7">
        <w:rPr>
          <w:sz w:val="22"/>
          <w:szCs w:val="22"/>
        </w:rPr>
        <w:t xml:space="preserve">Wszystkie franszyzy redukcyjne mają zastosowanie na zdarzenie. </w:t>
      </w:r>
    </w:p>
    <w:p w:rsidR="00B747CB" w:rsidRDefault="00B747CB" w:rsidP="00B747CB">
      <w:pPr>
        <w:pStyle w:val="Akapitzlist"/>
        <w:spacing w:after="0" w:line="240" w:lineRule="auto"/>
        <w:ind w:left="0"/>
        <w:jc w:val="both"/>
        <w:rPr>
          <w:rFonts w:ascii="Times New Roman" w:hAnsi="Times New Roman"/>
        </w:rPr>
      </w:pPr>
    </w:p>
    <w:p w:rsidR="00BA36B7" w:rsidRPr="00BA36B7" w:rsidRDefault="00B747CB" w:rsidP="00B747CB">
      <w:pPr>
        <w:pStyle w:val="Akapitzlist"/>
        <w:spacing w:after="0" w:line="240" w:lineRule="auto"/>
        <w:ind w:left="0"/>
        <w:jc w:val="both"/>
        <w:rPr>
          <w:rFonts w:ascii="Times New Roman" w:hAnsi="Times New Roman"/>
        </w:rPr>
      </w:pPr>
      <w:r w:rsidRPr="00B747CB">
        <w:rPr>
          <w:rFonts w:ascii="Times New Roman" w:hAnsi="Times New Roman"/>
          <w:b/>
        </w:rPr>
        <w:t>11.</w:t>
      </w:r>
      <w:r>
        <w:rPr>
          <w:rFonts w:ascii="Times New Roman" w:hAnsi="Times New Roman"/>
        </w:rPr>
        <w:t xml:space="preserve"> </w:t>
      </w:r>
      <w:r w:rsidR="00BA36B7" w:rsidRPr="00BA36B7">
        <w:rPr>
          <w:rFonts w:ascii="Times New Roman" w:hAnsi="Times New Roman"/>
        </w:rPr>
        <w:t>Wnioskujemy o wykreślenie lit. a Klauzuli automatycznego pokrycia dla nowego mienia lub ograniczenie jej do opisanych w SWZ planowanych inwestycji.</w:t>
      </w:r>
    </w:p>
    <w:p w:rsidR="00BA36B7" w:rsidRPr="00BA36B7" w:rsidRDefault="00BA36B7" w:rsidP="00BA36B7">
      <w:pPr>
        <w:jc w:val="both"/>
        <w:rPr>
          <w:b/>
          <w:sz w:val="22"/>
          <w:szCs w:val="22"/>
          <w:u w:val="single"/>
        </w:rPr>
      </w:pPr>
      <w:r w:rsidRPr="00BA36B7">
        <w:rPr>
          <w:b/>
          <w:bCs/>
          <w:sz w:val="22"/>
          <w:szCs w:val="22"/>
        </w:rPr>
        <w:t xml:space="preserve">ODPOWIEDŹ:  </w:t>
      </w:r>
      <w:r w:rsidRPr="00BA36B7">
        <w:rPr>
          <w:sz w:val="22"/>
          <w:szCs w:val="22"/>
          <w:lang w:eastAsia="en-GB"/>
        </w:rPr>
        <w:t xml:space="preserve">Zamawiający informuje, że modyfikuje treść Klauzuli automatycznego pokrycia w części a) – pkt. </w:t>
      </w:r>
      <w:r w:rsidRPr="00BA36B7">
        <w:rPr>
          <w:bCs/>
          <w:sz w:val="22"/>
          <w:szCs w:val="22"/>
        </w:rPr>
        <w:t xml:space="preserve">3.2.1.1.Element I – Ubezpieczenie mienia od wszelkich </w:t>
      </w:r>
      <w:proofErr w:type="spellStart"/>
      <w:r w:rsidRPr="00BA36B7">
        <w:rPr>
          <w:bCs/>
          <w:sz w:val="22"/>
          <w:szCs w:val="22"/>
        </w:rPr>
        <w:t>ryzyk</w:t>
      </w:r>
      <w:proofErr w:type="spellEnd"/>
      <w:r w:rsidRPr="00BA36B7">
        <w:rPr>
          <w:bCs/>
          <w:sz w:val="22"/>
          <w:szCs w:val="22"/>
        </w:rPr>
        <w:t xml:space="preserve"> losowych. Zakres obligatoryjn</w:t>
      </w:r>
      <w:r w:rsidRPr="00BA36B7">
        <w:rPr>
          <w:sz w:val="22"/>
          <w:szCs w:val="22"/>
          <w:lang w:eastAsia="en-GB"/>
        </w:rPr>
        <w:t>y-</w:t>
      </w:r>
      <w:r w:rsidRPr="00BA36B7">
        <w:rPr>
          <w:b/>
          <w:sz w:val="22"/>
          <w:szCs w:val="22"/>
          <w:u w:val="single"/>
        </w:rPr>
        <w:t xml:space="preserve"> </w:t>
      </w:r>
      <w:r w:rsidRPr="00BA36B7">
        <w:rPr>
          <w:bCs/>
          <w:sz w:val="22"/>
          <w:szCs w:val="22"/>
        </w:rPr>
        <w:t xml:space="preserve">Klauzule dodatkowe - Wymagania szczególne wspólne dla AGH i ACK </w:t>
      </w:r>
      <w:proofErr w:type="spellStart"/>
      <w:r w:rsidRPr="00BA36B7">
        <w:rPr>
          <w:bCs/>
          <w:sz w:val="22"/>
          <w:szCs w:val="22"/>
        </w:rPr>
        <w:t>Cyfronet</w:t>
      </w:r>
      <w:proofErr w:type="spellEnd"/>
    </w:p>
    <w:p w:rsidR="00BA36B7" w:rsidRPr="00BA36B7" w:rsidRDefault="00BA36B7" w:rsidP="00BA36B7">
      <w:pPr>
        <w:jc w:val="both"/>
        <w:rPr>
          <w:sz w:val="22"/>
          <w:szCs w:val="22"/>
          <w:lang w:eastAsia="en-GB"/>
        </w:rPr>
      </w:pPr>
      <w:r w:rsidRPr="00BA36B7">
        <w:rPr>
          <w:sz w:val="22"/>
          <w:szCs w:val="22"/>
          <w:lang w:eastAsia="en-GB"/>
        </w:rPr>
        <w:t>na następującą:</w:t>
      </w:r>
    </w:p>
    <w:p w:rsidR="00BA36B7" w:rsidRPr="00BA36B7" w:rsidRDefault="00BA36B7" w:rsidP="00BA36B7">
      <w:pPr>
        <w:numPr>
          <w:ilvl w:val="0"/>
          <w:numId w:val="10"/>
        </w:numPr>
        <w:tabs>
          <w:tab w:val="left" w:pos="360"/>
        </w:tabs>
        <w:jc w:val="both"/>
        <w:rPr>
          <w:bCs/>
          <w:sz w:val="22"/>
          <w:szCs w:val="22"/>
          <w:lang w:eastAsia="en-US"/>
        </w:rPr>
      </w:pPr>
      <w:r w:rsidRPr="00BA36B7">
        <w:rPr>
          <w:bCs/>
          <w:sz w:val="22"/>
          <w:szCs w:val="22"/>
        </w:rPr>
        <w:t xml:space="preserve">Klauzula automatycznego pokrycia dla nowego mienia, w brzmieniu: </w:t>
      </w:r>
    </w:p>
    <w:p w:rsidR="00BA36B7" w:rsidRPr="00BA36B7" w:rsidRDefault="00BA36B7" w:rsidP="00BA36B7">
      <w:pPr>
        <w:tabs>
          <w:tab w:val="left" w:pos="360"/>
        </w:tabs>
        <w:jc w:val="both"/>
        <w:rPr>
          <w:bCs/>
          <w:sz w:val="22"/>
          <w:szCs w:val="22"/>
        </w:rPr>
      </w:pPr>
      <w:r w:rsidRPr="00BA36B7">
        <w:rPr>
          <w:bCs/>
          <w:sz w:val="22"/>
          <w:szCs w:val="22"/>
        </w:rPr>
        <w:t>a). dla nieruchomości (nowo nabyte)</w:t>
      </w:r>
    </w:p>
    <w:p w:rsidR="00BA36B7" w:rsidRPr="00BA36B7" w:rsidRDefault="00BA36B7" w:rsidP="00BA36B7">
      <w:pPr>
        <w:jc w:val="both"/>
        <w:rPr>
          <w:sz w:val="22"/>
          <w:szCs w:val="22"/>
        </w:rPr>
      </w:pPr>
      <w:r w:rsidRPr="00BA36B7">
        <w:rPr>
          <w:sz w:val="22"/>
          <w:szCs w:val="22"/>
        </w:rPr>
        <w:lastRenderedPageBreak/>
        <w:t xml:space="preserve">Z zachowaniem pozostałych, nie zmienionych niniejszą klauzulą postanowień umowy strony uzgodniły, że Ubezpieczyciel obejmuje automatycznym pokryciem ubezpieczeniowym w okresie ubezpieczenia, bez konieczności wcześniejszej deklaracji, każdy wzrost wartości w kategorii „Budynki i budowle” pkt. a) Przedmiotu ubezpieczenia, będący rezultatem zakupu nowej nieruchomości.  Automatyczna ochrona obowiązuje od dnia przejęcia nieruchomości przez Ubezpieczającego, który ma obowiązek zgłosić ten fakt w ciągu 30 dni od przejęcia nieruchomości we władanie.  </w:t>
      </w:r>
    </w:p>
    <w:p w:rsidR="00BA36B7" w:rsidRPr="00BA36B7" w:rsidRDefault="00BA36B7" w:rsidP="00BA36B7">
      <w:pPr>
        <w:jc w:val="both"/>
        <w:rPr>
          <w:sz w:val="22"/>
          <w:szCs w:val="22"/>
        </w:rPr>
      </w:pPr>
      <w:r w:rsidRPr="00BA36B7">
        <w:rPr>
          <w:sz w:val="22"/>
          <w:szCs w:val="22"/>
        </w:rPr>
        <w:t xml:space="preserve">Ubezpieczyciel ma obowiązek potwierdzenia udzielenia ochrony ubezpieczeniowej w ciągu 2 dni roboczych od daty zgłoszenia do Ubezpieczyciela, przygotowanie dokumentacji ubezpieczeniowej </w:t>
      </w:r>
      <w:r w:rsidRPr="00BA36B7">
        <w:rPr>
          <w:sz w:val="22"/>
          <w:szCs w:val="22"/>
        </w:rPr>
        <w:br/>
        <w:t xml:space="preserve">z wyliczeniem składki ubezpieczeniowej systemem pro rata.  </w:t>
      </w:r>
    </w:p>
    <w:p w:rsidR="00BA36B7" w:rsidRPr="00BA36B7" w:rsidRDefault="00BA36B7" w:rsidP="00BA36B7">
      <w:pPr>
        <w:jc w:val="both"/>
        <w:rPr>
          <w:sz w:val="22"/>
          <w:szCs w:val="22"/>
        </w:rPr>
      </w:pPr>
      <w:r w:rsidRPr="00BA36B7">
        <w:rPr>
          <w:sz w:val="22"/>
          <w:szCs w:val="22"/>
        </w:rPr>
        <w:t xml:space="preserve">Limitem odpowiedzialności Ubezpieczyciela do momentu rozliczenia składki za doubezpieczenie jest kwota 50.000.000 zł w okresie ubezpieczenia. </w:t>
      </w:r>
    </w:p>
    <w:p w:rsidR="00B747CB" w:rsidRDefault="00B747CB" w:rsidP="00B747CB">
      <w:pPr>
        <w:pStyle w:val="Akapitzlist"/>
        <w:spacing w:after="0" w:line="240" w:lineRule="auto"/>
        <w:ind w:left="0"/>
        <w:jc w:val="both"/>
        <w:rPr>
          <w:rFonts w:ascii="Times New Roman" w:hAnsi="Times New Roman"/>
        </w:rPr>
      </w:pPr>
    </w:p>
    <w:p w:rsidR="00BA36B7" w:rsidRPr="00BA36B7" w:rsidRDefault="00B747CB" w:rsidP="00B747CB">
      <w:pPr>
        <w:pStyle w:val="Akapitzlist"/>
        <w:spacing w:after="0" w:line="240" w:lineRule="auto"/>
        <w:ind w:left="0"/>
        <w:jc w:val="both"/>
        <w:rPr>
          <w:rFonts w:ascii="Times New Roman" w:hAnsi="Times New Roman"/>
        </w:rPr>
      </w:pPr>
      <w:r w:rsidRPr="00B747CB">
        <w:rPr>
          <w:rFonts w:ascii="Times New Roman" w:hAnsi="Times New Roman"/>
          <w:b/>
        </w:rPr>
        <w:t>12.</w:t>
      </w:r>
      <w:r>
        <w:rPr>
          <w:rFonts w:ascii="Times New Roman" w:hAnsi="Times New Roman"/>
        </w:rPr>
        <w:t xml:space="preserve"> </w:t>
      </w:r>
      <w:r w:rsidR="00BA36B7" w:rsidRPr="00BA36B7">
        <w:rPr>
          <w:rFonts w:ascii="Times New Roman" w:hAnsi="Times New Roman"/>
        </w:rPr>
        <w:t>Wnioskujemy o zmianę limitu odpowiedzialności w określonego w lit. b Klauzuli automatycznego pokrycia dla nowego mienia na 10% sum ubezpieczenia.</w:t>
      </w:r>
    </w:p>
    <w:p w:rsidR="00BA36B7" w:rsidRPr="00BA36B7" w:rsidRDefault="00BA36B7" w:rsidP="00BA36B7">
      <w:pPr>
        <w:jc w:val="both"/>
        <w:rPr>
          <w:sz w:val="22"/>
          <w:szCs w:val="22"/>
        </w:rPr>
      </w:pPr>
      <w:r w:rsidRPr="00BA36B7">
        <w:rPr>
          <w:b/>
          <w:bCs/>
          <w:sz w:val="22"/>
          <w:szCs w:val="22"/>
        </w:rPr>
        <w:t>ODPOWIEDŹ:</w:t>
      </w:r>
      <w:r w:rsidRPr="00BA36B7">
        <w:rPr>
          <w:sz w:val="22"/>
          <w:szCs w:val="22"/>
        </w:rPr>
        <w:t xml:space="preserve"> Zamawiający informuje, że w części b) Klauzuli automatycznego pokrycia wprowadza limit odpowiedzialności w wysokości 50.000.000 zł w rocznym okresie ubezpieczenia oraz zachowuje brak konieczności rozliczania klauzuli.  Klauzula przyjmuje zatem następującą treść:</w:t>
      </w:r>
    </w:p>
    <w:p w:rsidR="00BA36B7" w:rsidRPr="00BA36B7" w:rsidRDefault="00BA36B7" w:rsidP="00BA36B7">
      <w:pPr>
        <w:numPr>
          <w:ilvl w:val="0"/>
          <w:numId w:val="10"/>
        </w:numPr>
        <w:tabs>
          <w:tab w:val="left" w:pos="360"/>
        </w:tabs>
        <w:jc w:val="both"/>
        <w:rPr>
          <w:bCs/>
          <w:sz w:val="22"/>
          <w:szCs w:val="22"/>
        </w:rPr>
      </w:pPr>
      <w:r w:rsidRPr="00BA36B7">
        <w:rPr>
          <w:bCs/>
          <w:sz w:val="22"/>
          <w:szCs w:val="22"/>
        </w:rPr>
        <w:t xml:space="preserve">Klauzula automatycznego pokrycia dla nowego mienia, w brzmieniu: </w:t>
      </w:r>
    </w:p>
    <w:p w:rsidR="00BA36B7" w:rsidRPr="00BA36B7" w:rsidRDefault="00BA36B7" w:rsidP="00BA36B7">
      <w:pPr>
        <w:tabs>
          <w:tab w:val="left" w:pos="360"/>
        </w:tabs>
        <w:jc w:val="both"/>
        <w:rPr>
          <w:bCs/>
          <w:sz w:val="22"/>
          <w:szCs w:val="22"/>
        </w:rPr>
      </w:pPr>
      <w:r w:rsidRPr="00BA36B7">
        <w:rPr>
          <w:bCs/>
          <w:sz w:val="22"/>
          <w:szCs w:val="22"/>
        </w:rPr>
        <w:t>a). dla nieruchomości (nowo nabyte)</w:t>
      </w:r>
    </w:p>
    <w:p w:rsidR="00BA36B7" w:rsidRPr="00BA36B7" w:rsidRDefault="00BA36B7" w:rsidP="00BA36B7">
      <w:pPr>
        <w:jc w:val="both"/>
        <w:rPr>
          <w:sz w:val="22"/>
          <w:szCs w:val="22"/>
        </w:rPr>
      </w:pPr>
      <w:r w:rsidRPr="00BA36B7">
        <w:rPr>
          <w:sz w:val="22"/>
          <w:szCs w:val="22"/>
        </w:rPr>
        <w:t xml:space="preserve">Z zachowaniem pozostałych, nie zmienionych niniejszą klauzulą postanowień umowy strony uzgodniły, że Ubezpieczyciel obejmuje automatycznym pokryciem ubezpieczeniowym w okresie ubezpieczenia, bez konieczności wcześniejszej deklaracji, każdy wzrost wartości w kategorii „Budynki i budowle” pkt. a) Przedmiotu ubezpieczenia, będący rezultatem zakupu nowej nieruchomości.  Automatyczna ochrona obowiązuje od dnia przejęcia nieruchomości przez Ubezpieczającego, który ma obowiązek zgłosić ten fakt w ciągu 30 dni od przejęcia nieruchomości we władanie.  </w:t>
      </w:r>
    </w:p>
    <w:p w:rsidR="00BA36B7" w:rsidRPr="00BA36B7" w:rsidRDefault="00BA36B7" w:rsidP="00BA36B7">
      <w:pPr>
        <w:jc w:val="both"/>
        <w:rPr>
          <w:sz w:val="22"/>
          <w:szCs w:val="22"/>
        </w:rPr>
      </w:pPr>
      <w:r w:rsidRPr="00BA36B7">
        <w:rPr>
          <w:sz w:val="22"/>
          <w:szCs w:val="22"/>
        </w:rPr>
        <w:t xml:space="preserve">Ubezpieczyciel ma obowiązek potwierdzenia udzielenia ochrony ubezpieczeniowej w ciągu 2 dni roboczych od daty zgłoszenia do Ubezpieczyciela, przygotowanie dokumentacji ubezpieczeniowej </w:t>
      </w:r>
      <w:r w:rsidRPr="00BA36B7">
        <w:rPr>
          <w:sz w:val="22"/>
          <w:szCs w:val="22"/>
        </w:rPr>
        <w:br/>
        <w:t xml:space="preserve">z wyliczeniem składki ubezpieczeniowej systemem pro rata.   </w:t>
      </w:r>
    </w:p>
    <w:p w:rsidR="00BA36B7" w:rsidRPr="00BA36B7" w:rsidRDefault="00BA36B7" w:rsidP="00BA36B7">
      <w:pPr>
        <w:tabs>
          <w:tab w:val="left" w:pos="0"/>
        </w:tabs>
        <w:jc w:val="both"/>
        <w:rPr>
          <w:sz w:val="22"/>
          <w:szCs w:val="22"/>
        </w:rPr>
      </w:pPr>
      <w:r w:rsidRPr="00BA36B7">
        <w:rPr>
          <w:sz w:val="22"/>
          <w:szCs w:val="22"/>
        </w:rPr>
        <w:t>b). dla mienia nieruchomego (posiadanego) i ruchomego:</w:t>
      </w:r>
    </w:p>
    <w:p w:rsidR="00BA36B7" w:rsidRPr="00BA36B7" w:rsidRDefault="00BA36B7" w:rsidP="00BA36B7">
      <w:pPr>
        <w:jc w:val="both"/>
        <w:rPr>
          <w:bCs/>
          <w:iCs/>
          <w:sz w:val="22"/>
          <w:szCs w:val="22"/>
        </w:rPr>
      </w:pPr>
      <w:r w:rsidRPr="00BA36B7">
        <w:rPr>
          <w:sz w:val="22"/>
          <w:szCs w:val="22"/>
        </w:rPr>
        <w:t xml:space="preserve">Z zachowaniem pozostałych, nie zmienionych niniejszą klauzulą postanowień umowy strony uzgodniły, że Ubezpieczyciel obejmuje automatycznym pokryciem ubezpieczeniowym w okresie ubezpieczenia, bez konieczności deklaracji ze strony Ubezpieczającego, każdy wzrost wartości mienia, będący rezultatem dodania, zakupu, wymiany, remontu, ulepszeń i adaptacji.  W części b) Klauzuli automatycznego pokrycia, wzrost wartości mienia nie przekroczy </w:t>
      </w:r>
      <w:r w:rsidRPr="00BA36B7">
        <w:rPr>
          <w:strike/>
          <w:sz w:val="22"/>
          <w:szCs w:val="22"/>
        </w:rPr>
        <w:t xml:space="preserve">20% sum ubezpieczenia wskazanych w Przedmiocie ubezpieczenia w pkt. a) i pkt. b) dla AGH i ACK </w:t>
      </w:r>
      <w:proofErr w:type="spellStart"/>
      <w:r w:rsidRPr="00BA36B7">
        <w:rPr>
          <w:strike/>
          <w:sz w:val="22"/>
          <w:szCs w:val="22"/>
        </w:rPr>
        <w:t>Cyfronet</w:t>
      </w:r>
      <w:proofErr w:type="spellEnd"/>
      <w:r w:rsidRPr="00BA36B7">
        <w:rPr>
          <w:bCs/>
          <w:iCs/>
          <w:sz w:val="22"/>
          <w:szCs w:val="22"/>
        </w:rPr>
        <w:t xml:space="preserve"> limitu 50.000.000 zł w rocznym okresie ubezpieczenia.  </w:t>
      </w:r>
    </w:p>
    <w:p w:rsidR="00BA36B7" w:rsidRPr="00BA36B7" w:rsidRDefault="00BA36B7" w:rsidP="00BA36B7">
      <w:pPr>
        <w:jc w:val="both"/>
        <w:rPr>
          <w:bCs/>
          <w:iCs/>
          <w:sz w:val="22"/>
          <w:szCs w:val="22"/>
        </w:rPr>
      </w:pPr>
      <w:r w:rsidRPr="00BA36B7">
        <w:rPr>
          <w:bCs/>
          <w:iCs/>
          <w:sz w:val="22"/>
          <w:szCs w:val="22"/>
        </w:rPr>
        <w:t xml:space="preserve">Część b). Klauzuli automatycznego pokrycia nie podlega rozliczeniu. </w:t>
      </w:r>
    </w:p>
    <w:p w:rsidR="00BA36B7" w:rsidRPr="00BA36B7" w:rsidRDefault="00BA36B7" w:rsidP="00BA36B7">
      <w:pPr>
        <w:jc w:val="both"/>
        <w:rPr>
          <w:bCs/>
          <w:iCs/>
          <w:sz w:val="22"/>
          <w:szCs w:val="22"/>
        </w:rPr>
      </w:pPr>
    </w:p>
    <w:p w:rsidR="00BA36B7" w:rsidRPr="00BA36B7" w:rsidRDefault="00B747CB" w:rsidP="00B747CB">
      <w:pPr>
        <w:pStyle w:val="Akapitzlist"/>
        <w:spacing w:after="0" w:line="240" w:lineRule="auto"/>
        <w:ind w:left="0"/>
        <w:jc w:val="both"/>
        <w:rPr>
          <w:rFonts w:ascii="Times New Roman" w:hAnsi="Times New Roman"/>
        </w:rPr>
      </w:pPr>
      <w:r w:rsidRPr="00B747CB">
        <w:rPr>
          <w:rFonts w:ascii="Times New Roman" w:hAnsi="Times New Roman"/>
          <w:b/>
        </w:rPr>
        <w:t>13.</w:t>
      </w:r>
      <w:r>
        <w:rPr>
          <w:rFonts w:ascii="Times New Roman" w:hAnsi="Times New Roman"/>
        </w:rPr>
        <w:t xml:space="preserve"> </w:t>
      </w:r>
      <w:r w:rsidR="00BA36B7" w:rsidRPr="00BA36B7">
        <w:rPr>
          <w:rFonts w:ascii="Times New Roman" w:hAnsi="Times New Roman"/>
        </w:rPr>
        <w:t>Wnioskujemy o wykreślenie z Klauzuli automatycznego pokrycia dla nowego mienia zdania „</w:t>
      </w:r>
      <w:r w:rsidR="00BA36B7" w:rsidRPr="00BA36B7">
        <w:rPr>
          <w:rFonts w:ascii="Times New Roman" w:hAnsi="Times New Roman"/>
          <w:i/>
          <w:iCs/>
        </w:rPr>
        <w:t>Część b). Klauzuli automatycznego pokrycia nie podlega rozliczeniu</w:t>
      </w:r>
      <w:r w:rsidR="00BA36B7" w:rsidRPr="00BA36B7">
        <w:rPr>
          <w:rFonts w:ascii="Times New Roman" w:hAnsi="Times New Roman"/>
        </w:rPr>
        <w:t>”.</w:t>
      </w:r>
    </w:p>
    <w:p w:rsidR="00BA36B7" w:rsidRPr="00BA36B7" w:rsidRDefault="00BA36B7" w:rsidP="00BA36B7">
      <w:pPr>
        <w:jc w:val="both"/>
        <w:rPr>
          <w:sz w:val="22"/>
          <w:szCs w:val="22"/>
        </w:rPr>
      </w:pPr>
      <w:r w:rsidRPr="00BA36B7">
        <w:rPr>
          <w:b/>
          <w:bCs/>
          <w:sz w:val="22"/>
          <w:szCs w:val="22"/>
        </w:rPr>
        <w:t xml:space="preserve">ODPOWIEDŹ: </w:t>
      </w:r>
      <w:r w:rsidRPr="00BA36B7">
        <w:rPr>
          <w:sz w:val="22"/>
          <w:szCs w:val="22"/>
        </w:rPr>
        <w:t xml:space="preserve">Zamawiający udzielił odpowiedzi w pkt. 12 (powyżej). </w:t>
      </w:r>
    </w:p>
    <w:p w:rsidR="00B747CB" w:rsidRDefault="00B747CB" w:rsidP="00B747CB">
      <w:pPr>
        <w:pStyle w:val="Akapitzlist"/>
        <w:spacing w:after="0" w:line="240" w:lineRule="auto"/>
        <w:ind w:left="0"/>
        <w:jc w:val="both"/>
        <w:rPr>
          <w:rFonts w:ascii="Times New Roman" w:hAnsi="Times New Roman"/>
        </w:rPr>
      </w:pPr>
    </w:p>
    <w:p w:rsidR="00BA36B7" w:rsidRPr="00BA36B7" w:rsidRDefault="00B747CB" w:rsidP="00B747CB">
      <w:pPr>
        <w:pStyle w:val="Akapitzlist"/>
        <w:spacing w:after="0" w:line="240" w:lineRule="auto"/>
        <w:ind w:left="0"/>
        <w:jc w:val="both"/>
        <w:rPr>
          <w:rFonts w:ascii="Times New Roman" w:hAnsi="Times New Roman"/>
        </w:rPr>
      </w:pPr>
      <w:r w:rsidRPr="00B747CB">
        <w:rPr>
          <w:rFonts w:ascii="Times New Roman" w:hAnsi="Times New Roman"/>
          <w:b/>
        </w:rPr>
        <w:lastRenderedPageBreak/>
        <w:t>14.</w:t>
      </w:r>
      <w:r>
        <w:rPr>
          <w:rFonts w:ascii="Times New Roman" w:hAnsi="Times New Roman"/>
        </w:rPr>
        <w:t xml:space="preserve"> </w:t>
      </w:r>
      <w:r w:rsidR="00BA36B7" w:rsidRPr="00BA36B7">
        <w:rPr>
          <w:rFonts w:ascii="Times New Roman" w:hAnsi="Times New Roman"/>
        </w:rPr>
        <w:t>Wnioskujemy o wykreślenie Klauzuli pokrycia dla kosztów odbudowy budynków zabytkowych. W przypadku braku zgody wnioskujemy o dopisanie, że klauzula nie ma zastosowania do budynków nieużywanych, wyłączonych z eksploatacji i pustostanów.</w:t>
      </w:r>
    </w:p>
    <w:p w:rsidR="00BA36B7" w:rsidRPr="00BA36B7" w:rsidRDefault="00BA36B7" w:rsidP="00BA36B7">
      <w:pPr>
        <w:jc w:val="both"/>
        <w:rPr>
          <w:sz w:val="22"/>
          <w:szCs w:val="22"/>
        </w:rPr>
      </w:pPr>
      <w:r w:rsidRPr="00BA36B7">
        <w:rPr>
          <w:b/>
          <w:bCs/>
          <w:sz w:val="22"/>
          <w:szCs w:val="22"/>
        </w:rPr>
        <w:t xml:space="preserve">ODPOWIEDŹ: </w:t>
      </w:r>
      <w:r w:rsidRPr="00BA36B7">
        <w:rPr>
          <w:sz w:val="22"/>
          <w:szCs w:val="22"/>
        </w:rPr>
        <w:t>Zamawiający modyfikuje treść Klauzuli pokrycia dla kosztów odbudowy budynków zabytkowych na następującą:</w:t>
      </w:r>
    </w:p>
    <w:p w:rsidR="00BA36B7" w:rsidRPr="00BA36B7" w:rsidRDefault="00BA36B7" w:rsidP="00BA36B7">
      <w:pPr>
        <w:tabs>
          <w:tab w:val="left" w:pos="360"/>
        </w:tabs>
        <w:ind w:left="357" w:hanging="357"/>
        <w:jc w:val="both"/>
        <w:rPr>
          <w:bCs/>
          <w:sz w:val="22"/>
          <w:szCs w:val="22"/>
        </w:rPr>
      </w:pPr>
      <w:r w:rsidRPr="00BA36B7">
        <w:rPr>
          <w:bCs/>
          <w:sz w:val="22"/>
          <w:szCs w:val="22"/>
        </w:rPr>
        <w:t>5. Klauzula pokrycia dla kosztów odbudowy budynków zabytkowych, w brzmieniu:</w:t>
      </w:r>
    </w:p>
    <w:p w:rsidR="00BA36B7" w:rsidRPr="00BA36B7" w:rsidRDefault="00BA36B7" w:rsidP="00BA36B7">
      <w:pPr>
        <w:jc w:val="both"/>
        <w:rPr>
          <w:sz w:val="22"/>
          <w:szCs w:val="22"/>
        </w:rPr>
      </w:pPr>
      <w:r w:rsidRPr="00BA36B7">
        <w:rPr>
          <w:sz w:val="22"/>
          <w:szCs w:val="22"/>
        </w:rPr>
        <w:t xml:space="preserve">Niniejszym ustala się, że do limitu 2.000.000 zł na jedno i wszystkie zdarzenia w 12-miesięcznym okresie ubezpieczenia, pokrywane są ponad wartość księgową brutto dodatkowe niezbędne </w:t>
      </w:r>
      <w:r w:rsidRPr="00BA36B7">
        <w:rPr>
          <w:sz w:val="22"/>
          <w:szCs w:val="22"/>
        </w:rPr>
        <w:br/>
        <w:t xml:space="preserve">i udokumentowane koszty związane z odbudową budynków wpisanych do Rejestru Zabytków lub Ewidencji Zabytków. Odszkodowanie zostanie ustalone na podstawie kosztorysu zatwierdzonego przez Wojewódzkiego lub Miejskiego Konserwatora Zabytków, z uwzględnieniem kosztów konsultacji, doradztwa oraz przygotowania planów, projektów architektoniczno-konstrukcyjnych </w:t>
      </w:r>
      <w:r w:rsidRPr="00BA36B7">
        <w:rPr>
          <w:sz w:val="22"/>
          <w:szCs w:val="22"/>
        </w:rPr>
        <w:br/>
        <w:t xml:space="preserve">i opinii przez specjalistów z dziedziny renowacji zabytków.  Klauzula nie ma zastosowania do budynków nieużywanych, wyłączonych z eksploatacji i pustostanów. </w:t>
      </w:r>
    </w:p>
    <w:p w:rsidR="00B747CB" w:rsidRDefault="00B747CB" w:rsidP="00B747CB">
      <w:pPr>
        <w:pStyle w:val="Akapitzlist"/>
        <w:spacing w:after="0" w:line="240" w:lineRule="auto"/>
        <w:ind w:left="0"/>
        <w:jc w:val="both"/>
        <w:rPr>
          <w:rFonts w:ascii="Times New Roman" w:hAnsi="Times New Roman"/>
        </w:rPr>
      </w:pPr>
    </w:p>
    <w:p w:rsidR="00BA36B7" w:rsidRPr="00BA36B7" w:rsidRDefault="00B747CB" w:rsidP="00B747CB">
      <w:pPr>
        <w:pStyle w:val="Akapitzlist"/>
        <w:spacing w:after="0" w:line="240" w:lineRule="auto"/>
        <w:ind w:left="0"/>
        <w:jc w:val="both"/>
        <w:rPr>
          <w:rFonts w:ascii="Times New Roman" w:hAnsi="Times New Roman"/>
        </w:rPr>
      </w:pPr>
      <w:r w:rsidRPr="00B747CB">
        <w:rPr>
          <w:rFonts w:ascii="Times New Roman" w:hAnsi="Times New Roman"/>
          <w:b/>
        </w:rPr>
        <w:t>16.</w:t>
      </w:r>
      <w:r>
        <w:rPr>
          <w:rFonts w:ascii="Times New Roman" w:hAnsi="Times New Roman"/>
        </w:rPr>
        <w:t xml:space="preserve"> </w:t>
      </w:r>
      <w:r w:rsidR="00BA36B7" w:rsidRPr="00BA36B7">
        <w:rPr>
          <w:rFonts w:ascii="Times New Roman" w:hAnsi="Times New Roman"/>
        </w:rPr>
        <w:t>Prosimy o dosłanie Załącznika nr 11 do SWZ.</w:t>
      </w:r>
    </w:p>
    <w:p w:rsidR="00BA36B7" w:rsidRPr="00BA36B7" w:rsidRDefault="00BA36B7" w:rsidP="00BA36B7">
      <w:pPr>
        <w:jc w:val="both"/>
        <w:rPr>
          <w:sz w:val="22"/>
          <w:szCs w:val="22"/>
        </w:rPr>
      </w:pPr>
      <w:r w:rsidRPr="00BA36B7">
        <w:rPr>
          <w:b/>
          <w:bCs/>
          <w:sz w:val="22"/>
          <w:szCs w:val="22"/>
        </w:rPr>
        <w:t xml:space="preserve">ODPOWIEDŹ: </w:t>
      </w:r>
      <w:r w:rsidRPr="00BA36B7">
        <w:rPr>
          <w:sz w:val="22"/>
          <w:szCs w:val="22"/>
        </w:rPr>
        <w:t xml:space="preserve">Zamawiający opublikował poprawne Załączniki 10A, 10B i 11 w dniu 29.10.2021 r. </w:t>
      </w:r>
    </w:p>
    <w:p w:rsidR="00B747CB" w:rsidRDefault="00B747CB" w:rsidP="00B747CB">
      <w:pPr>
        <w:pStyle w:val="Akapitzlist"/>
        <w:spacing w:after="0" w:line="240" w:lineRule="auto"/>
        <w:ind w:left="0"/>
        <w:jc w:val="both"/>
        <w:rPr>
          <w:rFonts w:ascii="Times New Roman" w:hAnsi="Times New Roman"/>
        </w:rPr>
      </w:pPr>
    </w:p>
    <w:p w:rsidR="00BA36B7" w:rsidRPr="00BA36B7" w:rsidRDefault="00B747CB" w:rsidP="00B747CB">
      <w:pPr>
        <w:pStyle w:val="Akapitzlist"/>
        <w:spacing w:after="0" w:line="240" w:lineRule="auto"/>
        <w:ind w:left="0"/>
        <w:jc w:val="both"/>
        <w:rPr>
          <w:rFonts w:ascii="Times New Roman" w:hAnsi="Times New Roman"/>
        </w:rPr>
      </w:pPr>
      <w:r w:rsidRPr="00B747CB">
        <w:rPr>
          <w:rFonts w:ascii="Times New Roman" w:hAnsi="Times New Roman"/>
          <w:b/>
        </w:rPr>
        <w:t>17.</w:t>
      </w:r>
      <w:r>
        <w:rPr>
          <w:rFonts w:ascii="Times New Roman" w:hAnsi="Times New Roman"/>
        </w:rPr>
        <w:t xml:space="preserve"> </w:t>
      </w:r>
      <w:r w:rsidR="00BA36B7" w:rsidRPr="00BA36B7">
        <w:rPr>
          <w:rFonts w:ascii="Times New Roman" w:hAnsi="Times New Roman"/>
        </w:rPr>
        <w:t>Prosimy o dosłanie wykazu sprzętu stacjonarnego i przenośnego należącego do ACK CYFRONET AGH na sumę ubezpieczenia 189.801.318,35 zł</w:t>
      </w:r>
    </w:p>
    <w:p w:rsidR="00BA36B7" w:rsidRPr="00BA36B7" w:rsidRDefault="00BA36B7" w:rsidP="00BA36B7">
      <w:pPr>
        <w:jc w:val="both"/>
        <w:rPr>
          <w:sz w:val="22"/>
          <w:szCs w:val="22"/>
        </w:rPr>
      </w:pPr>
      <w:r w:rsidRPr="00BA36B7">
        <w:rPr>
          <w:b/>
          <w:bCs/>
          <w:sz w:val="22"/>
          <w:szCs w:val="22"/>
        </w:rPr>
        <w:t xml:space="preserve">ODPOWIEDŹ: </w:t>
      </w:r>
      <w:r w:rsidRPr="00BA36B7">
        <w:rPr>
          <w:sz w:val="22"/>
          <w:szCs w:val="22"/>
        </w:rPr>
        <w:t xml:space="preserve">Zamawiający informuje, że wartość sprzętu o sumie ubezpieczenia 189.801.318,35 zł zawiera się w Załączniku nr 10B. </w:t>
      </w:r>
    </w:p>
    <w:p w:rsidR="00B747CB" w:rsidRDefault="00B747CB" w:rsidP="00B747CB">
      <w:pPr>
        <w:pStyle w:val="Akapitzlist"/>
        <w:spacing w:after="0" w:line="240" w:lineRule="auto"/>
        <w:ind w:left="0"/>
        <w:jc w:val="both"/>
        <w:rPr>
          <w:rFonts w:ascii="Times New Roman" w:hAnsi="Times New Roman"/>
        </w:rPr>
      </w:pPr>
    </w:p>
    <w:p w:rsidR="00BA36B7" w:rsidRPr="00BA36B7" w:rsidRDefault="00B747CB" w:rsidP="00B747CB">
      <w:pPr>
        <w:pStyle w:val="Akapitzlist"/>
        <w:spacing w:after="0" w:line="240" w:lineRule="auto"/>
        <w:ind w:left="0"/>
        <w:jc w:val="both"/>
        <w:rPr>
          <w:rFonts w:ascii="Times New Roman" w:hAnsi="Times New Roman"/>
        </w:rPr>
      </w:pPr>
      <w:r w:rsidRPr="00B747CB">
        <w:rPr>
          <w:rFonts w:ascii="Times New Roman" w:hAnsi="Times New Roman"/>
          <w:b/>
        </w:rPr>
        <w:t>18.</w:t>
      </w:r>
      <w:r>
        <w:rPr>
          <w:rFonts w:ascii="Times New Roman" w:hAnsi="Times New Roman"/>
        </w:rPr>
        <w:t xml:space="preserve"> </w:t>
      </w:r>
      <w:r w:rsidR="00BA36B7" w:rsidRPr="00BA36B7">
        <w:rPr>
          <w:rFonts w:ascii="Times New Roman" w:hAnsi="Times New Roman"/>
        </w:rPr>
        <w:t>Wnioskujemy o poprzedzenie każdej klauzuli wstępem „</w:t>
      </w:r>
      <w:r w:rsidR="00BA36B7" w:rsidRPr="00BA36B7">
        <w:rPr>
          <w:rFonts w:ascii="Times New Roman" w:hAnsi="Times New Roman"/>
          <w:i/>
          <w:iCs/>
        </w:rPr>
        <w:t>Z zachowaniem pozostałych, nie zmienionych niniejszą klauzulą postanowień umowy strony uzgodniły, że …</w:t>
      </w:r>
      <w:r w:rsidR="00BA36B7" w:rsidRPr="00BA36B7">
        <w:rPr>
          <w:rFonts w:ascii="Times New Roman" w:hAnsi="Times New Roman"/>
        </w:rPr>
        <w:t>”. Wniosek dotyczy każdej części Zamówienia.</w:t>
      </w:r>
    </w:p>
    <w:p w:rsidR="00BA36B7" w:rsidRPr="00BA36B7" w:rsidRDefault="00BA36B7" w:rsidP="00BA36B7">
      <w:pPr>
        <w:jc w:val="both"/>
        <w:rPr>
          <w:sz w:val="22"/>
          <w:szCs w:val="22"/>
        </w:rPr>
      </w:pPr>
      <w:r w:rsidRPr="00BA36B7">
        <w:rPr>
          <w:b/>
          <w:bCs/>
          <w:sz w:val="22"/>
          <w:szCs w:val="22"/>
        </w:rPr>
        <w:t xml:space="preserve">ODPOWIEDŹ: </w:t>
      </w:r>
      <w:r w:rsidRPr="00BA36B7">
        <w:rPr>
          <w:sz w:val="22"/>
          <w:szCs w:val="22"/>
        </w:rPr>
        <w:t>Zamawiający potwierdza obowiązywanie zapisu: „</w:t>
      </w:r>
      <w:r w:rsidRPr="00BA36B7">
        <w:rPr>
          <w:i/>
          <w:iCs/>
          <w:sz w:val="22"/>
          <w:szCs w:val="22"/>
        </w:rPr>
        <w:t>Z zachowaniem pozostałych, nie zmienionych niniejszą klauzulą postanowień umowy strony uzgodniły, że …</w:t>
      </w:r>
      <w:r w:rsidRPr="00BA36B7">
        <w:rPr>
          <w:sz w:val="22"/>
          <w:szCs w:val="22"/>
        </w:rPr>
        <w:t xml:space="preserve">” w każdej Klauzuli w każdym Zadaniu. </w:t>
      </w:r>
    </w:p>
    <w:p w:rsidR="00B747CB" w:rsidRDefault="00B747CB" w:rsidP="00B747CB">
      <w:pPr>
        <w:pStyle w:val="Akapitzlist"/>
        <w:spacing w:after="0" w:line="240" w:lineRule="auto"/>
        <w:ind w:left="0"/>
        <w:jc w:val="both"/>
        <w:rPr>
          <w:rFonts w:ascii="Times New Roman" w:hAnsi="Times New Roman"/>
        </w:rPr>
      </w:pPr>
    </w:p>
    <w:p w:rsidR="00BA36B7" w:rsidRPr="00BA36B7" w:rsidRDefault="00B747CB" w:rsidP="00B747CB">
      <w:pPr>
        <w:pStyle w:val="Akapitzlist"/>
        <w:spacing w:after="0" w:line="240" w:lineRule="auto"/>
        <w:ind w:left="0"/>
        <w:jc w:val="both"/>
        <w:rPr>
          <w:rFonts w:ascii="Times New Roman" w:hAnsi="Times New Roman"/>
        </w:rPr>
      </w:pPr>
      <w:r w:rsidRPr="00B747CB">
        <w:rPr>
          <w:rFonts w:ascii="Times New Roman" w:hAnsi="Times New Roman"/>
          <w:b/>
        </w:rPr>
        <w:t>19.</w:t>
      </w:r>
      <w:r>
        <w:rPr>
          <w:rFonts w:ascii="Times New Roman" w:hAnsi="Times New Roman"/>
        </w:rPr>
        <w:t xml:space="preserve"> </w:t>
      </w:r>
      <w:r w:rsidR="00BA36B7" w:rsidRPr="00BA36B7">
        <w:rPr>
          <w:rFonts w:ascii="Times New Roman" w:hAnsi="Times New Roman"/>
        </w:rPr>
        <w:t>Wnioskujemy o wprowadzanie dodatkowego zapisu do Klauzula LEEWAY w brzmieniu „…, jeżeli wartość przedmiotu ubezpieczenia w dniu szkody nie przekroczy 120% sumy ubezpieczenia tego przedmiotu.</w:t>
      </w:r>
    </w:p>
    <w:p w:rsidR="00BA36B7" w:rsidRPr="00BA36B7" w:rsidRDefault="00BA36B7" w:rsidP="00BA36B7">
      <w:pPr>
        <w:jc w:val="both"/>
        <w:rPr>
          <w:sz w:val="22"/>
          <w:szCs w:val="22"/>
        </w:rPr>
      </w:pPr>
      <w:r w:rsidRPr="00BA36B7">
        <w:rPr>
          <w:b/>
          <w:bCs/>
          <w:sz w:val="22"/>
          <w:szCs w:val="22"/>
        </w:rPr>
        <w:t xml:space="preserve">ODPOWIEDŹ: </w:t>
      </w:r>
      <w:r w:rsidRPr="00BA36B7">
        <w:rPr>
          <w:sz w:val="22"/>
          <w:szCs w:val="22"/>
        </w:rPr>
        <w:t xml:space="preserve">Zamawiający nie wyraża zgody na wprowadzenie powyższej zmiany. </w:t>
      </w:r>
    </w:p>
    <w:p w:rsidR="00B747CB" w:rsidRDefault="00B747CB" w:rsidP="00B747CB">
      <w:pPr>
        <w:pStyle w:val="Akapitzlist"/>
        <w:spacing w:after="0" w:line="240" w:lineRule="auto"/>
        <w:ind w:left="0"/>
        <w:jc w:val="both"/>
        <w:rPr>
          <w:rFonts w:ascii="Times New Roman" w:hAnsi="Times New Roman"/>
        </w:rPr>
      </w:pPr>
    </w:p>
    <w:p w:rsidR="00BA36B7" w:rsidRPr="00BA36B7" w:rsidRDefault="00B747CB" w:rsidP="00B747CB">
      <w:pPr>
        <w:pStyle w:val="Akapitzlist"/>
        <w:spacing w:after="0" w:line="240" w:lineRule="auto"/>
        <w:ind w:left="0"/>
        <w:jc w:val="both"/>
        <w:rPr>
          <w:rFonts w:ascii="Times New Roman" w:hAnsi="Times New Roman"/>
        </w:rPr>
      </w:pPr>
      <w:r w:rsidRPr="00B747CB">
        <w:rPr>
          <w:rFonts w:ascii="Times New Roman" w:hAnsi="Times New Roman"/>
          <w:b/>
        </w:rPr>
        <w:t>20.</w:t>
      </w:r>
      <w:r>
        <w:rPr>
          <w:rFonts w:ascii="Times New Roman" w:hAnsi="Times New Roman"/>
        </w:rPr>
        <w:t xml:space="preserve"> </w:t>
      </w:r>
      <w:r w:rsidR="00BA36B7" w:rsidRPr="00BA36B7">
        <w:rPr>
          <w:rFonts w:ascii="Times New Roman" w:hAnsi="Times New Roman"/>
        </w:rPr>
        <w:t>W odniesieniu do Zadania 1 wnioskujemy o wprowadzenie poniższej klauzuli:</w:t>
      </w:r>
    </w:p>
    <w:p w:rsidR="00BA36B7" w:rsidRPr="00BA36B7" w:rsidRDefault="00BA36B7" w:rsidP="00BA36B7">
      <w:pPr>
        <w:pStyle w:val="Akapitzlist"/>
        <w:spacing w:after="0" w:line="240" w:lineRule="auto"/>
        <w:ind w:left="680" w:hanging="340"/>
        <w:jc w:val="both"/>
        <w:rPr>
          <w:rFonts w:ascii="Times New Roman" w:hAnsi="Times New Roman"/>
          <w:i/>
          <w:iCs/>
        </w:rPr>
      </w:pPr>
      <w:r w:rsidRPr="00BA36B7">
        <w:rPr>
          <w:rFonts w:ascii="Times New Roman" w:hAnsi="Times New Roman"/>
          <w:i/>
          <w:iCs/>
        </w:rPr>
        <w:t>Klauzula zakresu ubezpieczenia mienia (choroby zakaźne)</w:t>
      </w:r>
    </w:p>
    <w:p w:rsidR="00BA36B7" w:rsidRPr="00BA36B7" w:rsidRDefault="00BA36B7" w:rsidP="00BA36B7">
      <w:pPr>
        <w:pStyle w:val="Akapitzlist"/>
        <w:spacing w:after="0" w:line="240" w:lineRule="auto"/>
        <w:ind w:left="340"/>
        <w:jc w:val="both"/>
        <w:rPr>
          <w:rFonts w:ascii="Times New Roman" w:hAnsi="Times New Roman"/>
          <w:i/>
          <w:iCs/>
        </w:rPr>
      </w:pPr>
      <w:r w:rsidRPr="00BA36B7">
        <w:rPr>
          <w:rFonts w:ascii="Times New Roman" w:hAnsi="Times New Roman"/>
          <w:i/>
          <w:iCs/>
        </w:rPr>
        <w:t>Wyjaśnienie związane z zakresem ubezpieczenia</w:t>
      </w:r>
    </w:p>
    <w:p w:rsidR="00BA36B7" w:rsidRPr="00BA36B7" w:rsidRDefault="00BA36B7" w:rsidP="00BA36B7">
      <w:pPr>
        <w:pStyle w:val="Akapitzlist"/>
        <w:spacing w:after="0" w:line="240" w:lineRule="auto"/>
        <w:ind w:left="340"/>
        <w:jc w:val="both"/>
        <w:rPr>
          <w:rFonts w:ascii="Times New Roman" w:hAnsi="Times New Roman"/>
          <w:i/>
          <w:iCs/>
        </w:rPr>
      </w:pPr>
      <w:r w:rsidRPr="00BA36B7">
        <w:rPr>
          <w:rFonts w:ascii="Times New Roman" w:hAnsi="Times New Roman"/>
          <w:i/>
          <w:iCs/>
        </w:rPr>
        <w:t>1. Potwierdzając treść warunków niniejszej umowy ubezpieczenia oraz postanowienia Ogólnych Warunków Ubezpieczenia, na podstawie których została ona zawarta, w celu uniknięcia jakichkolwiek wątpliwości, Ubezpieczyciel wyjaśnia, że z zastrzeżeniem pozostałych postanowień umowy odpowiedzialność ubezpieczyciela nie obejmuje innych szkód niż polegające na uszkodzeniu, zniszczeniu lub utracie przedmiotów ubezpieczenia określonych w umowie ubezpieczenia.</w:t>
      </w:r>
    </w:p>
    <w:p w:rsidR="00BA36B7" w:rsidRPr="00BA36B7" w:rsidRDefault="00BA36B7" w:rsidP="00BA36B7">
      <w:pPr>
        <w:pStyle w:val="Akapitzlist"/>
        <w:spacing w:after="0" w:line="240" w:lineRule="auto"/>
        <w:ind w:left="340"/>
        <w:jc w:val="both"/>
        <w:rPr>
          <w:rFonts w:ascii="Times New Roman" w:hAnsi="Times New Roman"/>
          <w:i/>
          <w:iCs/>
        </w:rPr>
      </w:pPr>
      <w:r w:rsidRPr="00BA36B7">
        <w:rPr>
          <w:rFonts w:ascii="Times New Roman" w:hAnsi="Times New Roman"/>
          <w:i/>
          <w:iCs/>
        </w:rPr>
        <w:t>Choroby zakaźne</w:t>
      </w:r>
    </w:p>
    <w:p w:rsidR="00BA36B7" w:rsidRPr="00BA36B7" w:rsidRDefault="00BA36B7" w:rsidP="00BA36B7">
      <w:pPr>
        <w:pStyle w:val="Akapitzlist"/>
        <w:spacing w:after="0" w:line="240" w:lineRule="auto"/>
        <w:ind w:left="340"/>
        <w:jc w:val="both"/>
        <w:rPr>
          <w:rFonts w:ascii="Times New Roman" w:hAnsi="Times New Roman"/>
          <w:i/>
          <w:iCs/>
        </w:rPr>
      </w:pPr>
      <w:r w:rsidRPr="00BA36B7">
        <w:rPr>
          <w:rFonts w:ascii="Times New Roman" w:hAnsi="Times New Roman"/>
          <w:i/>
          <w:iCs/>
        </w:rPr>
        <w:lastRenderedPageBreak/>
        <w:t>2. Bez względu na jakiekolwiek inne postanowienie niniejszej umowy ubezpieczenia lub ogólnych warunków ubezpieczenia na podstawie których została ona zawarta, odpowiedzialność ubezpieczyciela nie obejmuje szkód bezpośrednio lub pośrednio spowodowanych Chorobą zakaźną lub zagrożeniem (obiektywnym lub subiektywnym) Chorobą zakaźną, chyba że spowodowane są one innym zdarzeniem objętym ochroną na podstawie niniejszej umowy ubezpieczenia.</w:t>
      </w:r>
    </w:p>
    <w:p w:rsidR="00BA36B7" w:rsidRPr="00BA36B7" w:rsidRDefault="00BA36B7" w:rsidP="00BA36B7">
      <w:pPr>
        <w:pStyle w:val="Akapitzlist"/>
        <w:spacing w:after="0" w:line="240" w:lineRule="auto"/>
        <w:ind w:left="340"/>
        <w:jc w:val="both"/>
        <w:rPr>
          <w:rFonts w:ascii="Times New Roman" w:hAnsi="Times New Roman"/>
          <w:i/>
          <w:iCs/>
        </w:rPr>
      </w:pPr>
      <w:r w:rsidRPr="00BA36B7">
        <w:rPr>
          <w:rFonts w:ascii="Times New Roman" w:hAnsi="Times New Roman"/>
          <w:i/>
          <w:iCs/>
        </w:rPr>
        <w:t>Choroba zakaźna - choroba, która została wywołana przez posiadające zdolność wywoływania objawów chorobowych drobnoustroje komórkowe lub wytwarzane przez nie produkty, zewnętrzne i wewnętrzne pasożyty człowieka lub wytwarzane przez nie produkty, cząstki bezkomórkowe zdolne do replikacji lub przenoszenia materiału genetycznego, w tym zmodyfikowane genetycznie hodowle komórkowe lub wytwarzane przez nie produkty.</w:t>
      </w:r>
    </w:p>
    <w:p w:rsidR="00BA36B7" w:rsidRPr="00BA36B7" w:rsidRDefault="00BA36B7" w:rsidP="00BA36B7">
      <w:pPr>
        <w:jc w:val="both"/>
        <w:rPr>
          <w:sz w:val="22"/>
          <w:szCs w:val="22"/>
        </w:rPr>
      </w:pPr>
      <w:r w:rsidRPr="00BA36B7">
        <w:rPr>
          <w:b/>
          <w:bCs/>
          <w:sz w:val="22"/>
          <w:szCs w:val="22"/>
        </w:rPr>
        <w:t xml:space="preserve">ODPOWIEDŹ:  </w:t>
      </w:r>
      <w:r w:rsidRPr="00BA36B7">
        <w:rPr>
          <w:sz w:val="22"/>
          <w:szCs w:val="22"/>
        </w:rPr>
        <w:t>Zamawiający informuje, że wprowadza do zakresu ubezpieczenia w Zadaniu 1 dwie klauzule związane z chorobami zakaźnymi:</w:t>
      </w:r>
    </w:p>
    <w:p w:rsidR="00BA36B7" w:rsidRPr="00BA36B7" w:rsidRDefault="00BA36B7" w:rsidP="00BA36B7">
      <w:pPr>
        <w:jc w:val="both"/>
        <w:rPr>
          <w:sz w:val="22"/>
          <w:szCs w:val="22"/>
        </w:rPr>
      </w:pPr>
      <w:r w:rsidRPr="00BA36B7">
        <w:rPr>
          <w:color w:val="000000"/>
          <w:sz w:val="22"/>
          <w:szCs w:val="22"/>
          <w:lang w:bidi="pl-PL"/>
        </w:rPr>
        <w:t xml:space="preserve">32). </w:t>
      </w:r>
      <w:r w:rsidRPr="00BA36B7">
        <w:rPr>
          <w:sz w:val="22"/>
          <w:szCs w:val="22"/>
        </w:rPr>
        <w:t>Klauzula wyłączająca skażenie mienia wskutek chorób zakaźnych</w:t>
      </w:r>
    </w:p>
    <w:p w:rsidR="00BA36B7" w:rsidRPr="00BA36B7" w:rsidRDefault="00BA36B7" w:rsidP="00BA36B7">
      <w:pPr>
        <w:jc w:val="both"/>
        <w:rPr>
          <w:sz w:val="22"/>
          <w:szCs w:val="22"/>
        </w:rPr>
      </w:pPr>
      <w:r w:rsidRPr="00BA36B7">
        <w:rPr>
          <w:sz w:val="22"/>
          <w:szCs w:val="22"/>
        </w:rPr>
        <w:t>Z zachowaniem innych nie zmienionych niniejszą klauzulą postanowień umowy ubezpieczenia strony uzgodniły, że Ubezpieczyciel nie odpowiada za jakiekolwiek szkody lub straty w mieniu zgłoszonym do ubezpieczenia spowodowane:</w:t>
      </w:r>
    </w:p>
    <w:p w:rsidR="00BA36B7" w:rsidRPr="00BA36B7" w:rsidRDefault="00BA36B7" w:rsidP="00BA36B7">
      <w:pPr>
        <w:jc w:val="both"/>
        <w:rPr>
          <w:sz w:val="22"/>
          <w:szCs w:val="22"/>
        </w:rPr>
      </w:pPr>
      <w:r w:rsidRPr="00BA36B7">
        <w:rPr>
          <w:sz w:val="22"/>
          <w:szCs w:val="22"/>
        </w:rPr>
        <w:t>1) zdarzeniami lub</w:t>
      </w:r>
    </w:p>
    <w:p w:rsidR="00BA36B7" w:rsidRPr="00BA36B7" w:rsidRDefault="00BA36B7" w:rsidP="00BA36B7">
      <w:pPr>
        <w:jc w:val="both"/>
        <w:rPr>
          <w:sz w:val="22"/>
          <w:szCs w:val="22"/>
        </w:rPr>
      </w:pPr>
      <w:r w:rsidRPr="00BA36B7">
        <w:rPr>
          <w:sz w:val="22"/>
          <w:szCs w:val="22"/>
        </w:rPr>
        <w:t xml:space="preserve">2) decyzjami odpowiednich organów Ubezpieczającego lub Ubezpieczonego związanymi </w:t>
      </w:r>
      <w:r w:rsidRPr="00BA36B7">
        <w:rPr>
          <w:sz w:val="22"/>
          <w:szCs w:val="22"/>
        </w:rPr>
        <w:br/>
        <w:t>z wystąpieniem pandemii lub epidemii SARS-CoV-2 (</w:t>
      </w:r>
      <w:proofErr w:type="spellStart"/>
      <w:r w:rsidRPr="00BA36B7">
        <w:rPr>
          <w:sz w:val="22"/>
          <w:szCs w:val="22"/>
        </w:rPr>
        <w:t>covid</w:t>
      </w:r>
      <w:proofErr w:type="spellEnd"/>
      <w:r w:rsidRPr="00BA36B7">
        <w:rPr>
          <w:sz w:val="22"/>
          <w:szCs w:val="22"/>
        </w:rPr>
        <w:t xml:space="preserve"> 19). </w:t>
      </w:r>
    </w:p>
    <w:p w:rsidR="00BA36B7" w:rsidRPr="00BA36B7" w:rsidRDefault="00BA36B7" w:rsidP="00BA36B7">
      <w:pPr>
        <w:jc w:val="both"/>
        <w:rPr>
          <w:sz w:val="22"/>
          <w:szCs w:val="22"/>
        </w:rPr>
      </w:pPr>
      <w:r w:rsidRPr="00BA36B7">
        <w:rPr>
          <w:sz w:val="22"/>
          <w:szCs w:val="22"/>
        </w:rPr>
        <w:t>34). Klauzula wydłużenia czasu odbudowy mienia</w:t>
      </w:r>
    </w:p>
    <w:p w:rsidR="00BA36B7" w:rsidRPr="00BA36B7" w:rsidRDefault="00BA36B7" w:rsidP="00BA36B7">
      <w:pPr>
        <w:jc w:val="both"/>
        <w:rPr>
          <w:sz w:val="22"/>
          <w:szCs w:val="22"/>
        </w:rPr>
      </w:pPr>
      <w:r w:rsidRPr="00BA36B7">
        <w:rPr>
          <w:sz w:val="22"/>
          <w:szCs w:val="22"/>
        </w:rPr>
        <w:t>Ochrona ubezpieczeniowa nie obejmuje utraty zysku spowodowanej:</w:t>
      </w:r>
    </w:p>
    <w:p w:rsidR="00BA36B7" w:rsidRPr="00BA36B7" w:rsidRDefault="00BA36B7" w:rsidP="00BA36B7">
      <w:pPr>
        <w:jc w:val="both"/>
        <w:rPr>
          <w:sz w:val="22"/>
          <w:szCs w:val="22"/>
        </w:rPr>
      </w:pPr>
      <w:r w:rsidRPr="00BA36B7">
        <w:rPr>
          <w:sz w:val="22"/>
          <w:szCs w:val="22"/>
        </w:rPr>
        <w:t xml:space="preserve">„a) wydłużeniem procesu naprawy szkody rzeczowej w wyniku wprowadzenia innowacji i ulepszeń </w:t>
      </w:r>
      <w:r w:rsidRPr="00BA36B7">
        <w:rPr>
          <w:sz w:val="22"/>
          <w:szCs w:val="22"/>
        </w:rPr>
        <w:br/>
        <w:t>w trakcie procesu odbudowy zniszczonego mienia lub wskutek decyzji Ubezpieczonego lub decyzji administracyjnych, przy czym brak odpowiedzialności Ubezpieczyciela dotyczy wyłącznie utraty zysku zaistniałej w okresie wydłużenia procesu naprawy;</w:t>
      </w:r>
    </w:p>
    <w:p w:rsidR="00BA36B7" w:rsidRPr="00BA36B7" w:rsidRDefault="00BA36B7" w:rsidP="00BA36B7">
      <w:pPr>
        <w:jc w:val="both"/>
        <w:rPr>
          <w:sz w:val="22"/>
          <w:szCs w:val="22"/>
        </w:rPr>
      </w:pPr>
      <w:r w:rsidRPr="00BA36B7">
        <w:rPr>
          <w:sz w:val="22"/>
          <w:szCs w:val="22"/>
        </w:rPr>
        <w:t>b) wydłużeniem procesu naprawy szkody rzeczowej:</w:t>
      </w:r>
    </w:p>
    <w:p w:rsidR="00BA36B7" w:rsidRPr="00BA36B7" w:rsidRDefault="00BA36B7" w:rsidP="00BA36B7">
      <w:pPr>
        <w:jc w:val="both"/>
        <w:rPr>
          <w:sz w:val="22"/>
          <w:szCs w:val="22"/>
        </w:rPr>
      </w:pPr>
      <w:r w:rsidRPr="00BA36B7">
        <w:rPr>
          <w:sz w:val="22"/>
          <w:szCs w:val="22"/>
        </w:rPr>
        <w:t>1) wskutek decyzji innych niż decyzje administracyjne, w tym decyzji samego ubezpieczonego lub któregokolwiek z podmiotów prowadzących proces odtwarzania mienia,</w:t>
      </w:r>
    </w:p>
    <w:p w:rsidR="00BA36B7" w:rsidRPr="00BA36B7" w:rsidRDefault="00BA36B7" w:rsidP="00BA36B7">
      <w:pPr>
        <w:jc w:val="both"/>
        <w:rPr>
          <w:sz w:val="22"/>
          <w:szCs w:val="22"/>
        </w:rPr>
      </w:pPr>
      <w:r w:rsidRPr="00BA36B7">
        <w:rPr>
          <w:sz w:val="22"/>
          <w:szCs w:val="22"/>
        </w:rPr>
        <w:t xml:space="preserve">2) wskutek wszelkich innych okoliczności związanych z wystąpieniem pandemii lub epidemii jakichkolwiek chorób zakaźnych, przy czym brak odpowiedzialności Ubezpieczyciela dotyczy wyłącznie utraty zysku zaistniałej w okresie wydłużenia procesu naprawy. </w:t>
      </w:r>
    </w:p>
    <w:p w:rsidR="00B747CB" w:rsidRDefault="00B747CB" w:rsidP="00B747CB">
      <w:pPr>
        <w:pStyle w:val="Akapitzlist"/>
        <w:spacing w:after="0" w:line="240" w:lineRule="auto"/>
        <w:ind w:left="0"/>
        <w:jc w:val="both"/>
        <w:rPr>
          <w:rFonts w:ascii="Times New Roman" w:hAnsi="Times New Roman"/>
        </w:rPr>
      </w:pPr>
    </w:p>
    <w:p w:rsidR="00BA36B7" w:rsidRPr="00BA36B7" w:rsidRDefault="00B747CB" w:rsidP="00B747CB">
      <w:pPr>
        <w:pStyle w:val="Akapitzlist"/>
        <w:spacing w:after="0" w:line="240" w:lineRule="auto"/>
        <w:ind w:left="0"/>
        <w:jc w:val="both"/>
        <w:rPr>
          <w:rFonts w:ascii="Times New Roman" w:hAnsi="Times New Roman"/>
        </w:rPr>
      </w:pPr>
      <w:r w:rsidRPr="00B747CB">
        <w:rPr>
          <w:rFonts w:ascii="Times New Roman" w:hAnsi="Times New Roman"/>
          <w:b/>
        </w:rPr>
        <w:t>21.</w:t>
      </w:r>
      <w:r>
        <w:rPr>
          <w:rFonts w:ascii="Times New Roman" w:hAnsi="Times New Roman"/>
        </w:rPr>
        <w:t xml:space="preserve"> </w:t>
      </w:r>
      <w:r w:rsidR="00BA36B7" w:rsidRPr="00BA36B7">
        <w:rPr>
          <w:rFonts w:ascii="Times New Roman" w:hAnsi="Times New Roman"/>
        </w:rPr>
        <w:t>Prosimy o informację jaka część ubezpieczonego mienia znajduje się poniżej poziomu gruntu.</w:t>
      </w:r>
    </w:p>
    <w:p w:rsidR="00BA36B7" w:rsidRPr="00BA36B7" w:rsidRDefault="00BA36B7" w:rsidP="00BA36B7">
      <w:pPr>
        <w:jc w:val="both"/>
        <w:rPr>
          <w:sz w:val="22"/>
          <w:szCs w:val="22"/>
        </w:rPr>
      </w:pPr>
      <w:r w:rsidRPr="00BA36B7">
        <w:rPr>
          <w:b/>
          <w:bCs/>
          <w:sz w:val="22"/>
          <w:szCs w:val="22"/>
        </w:rPr>
        <w:t xml:space="preserve">ODPOWIEDŹ:  </w:t>
      </w:r>
      <w:r w:rsidRPr="00BA36B7">
        <w:rPr>
          <w:sz w:val="22"/>
          <w:szCs w:val="22"/>
        </w:rPr>
        <w:t xml:space="preserve">Zamawiający informuje, że nie może odpowiedzieć precyzyjnie na pytanie z uwagi na fakt, że nie ewidencjonuje mienia wg pomieszczeń i kondygnacji, na której dane mienie się znajduje. Na poziomie -1 znajdują się pomieszczenia, w których prowadzone są prace i badania naukowe, jak również prowadzone są ćwiczenia i wykłady. </w:t>
      </w:r>
    </w:p>
    <w:p w:rsidR="00B747CB" w:rsidRDefault="00B747CB" w:rsidP="00B747CB">
      <w:pPr>
        <w:pStyle w:val="Akapitzlist"/>
        <w:spacing w:after="0" w:line="240" w:lineRule="auto"/>
        <w:ind w:left="0"/>
        <w:jc w:val="both"/>
        <w:rPr>
          <w:rFonts w:ascii="Times New Roman" w:hAnsi="Times New Roman"/>
        </w:rPr>
      </w:pPr>
    </w:p>
    <w:p w:rsidR="00BA36B7" w:rsidRPr="00BA36B7" w:rsidRDefault="00B747CB" w:rsidP="00B747CB">
      <w:pPr>
        <w:pStyle w:val="Akapitzlist"/>
        <w:spacing w:after="0" w:line="240" w:lineRule="auto"/>
        <w:ind w:left="0"/>
        <w:jc w:val="both"/>
        <w:rPr>
          <w:rFonts w:ascii="Times New Roman" w:hAnsi="Times New Roman"/>
        </w:rPr>
      </w:pPr>
      <w:r w:rsidRPr="00B747CB">
        <w:rPr>
          <w:rFonts w:ascii="Times New Roman" w:hAnsi="Times New Roman"/>
          <w:b/>
        </w:rPr>
        <w:t>22.</w:t>
      </w:r>
      <w:r>
        <w:rPr>
          <w:rFonts w:ascii="Times New Roman" w:hAnsi="Times New Roman"/>
        </w:rPr>
        <w:t xml:space="preserve"> </w:t>
      </w:r>
      <w:r w:rsidR="00BA36B7" w:rsidRPr="00BA36B7">
        <w:rPr>
          <w:rFonts w:ascii="Times New Roman" w:hAnsi="Times New Roman"/>
        </w:rPr>
        <w:t xml:space="preserve">W związku z licznymi szkodami spowodowanymi </w:t>
      </w:r>
      <w:proofErr w:type="spellStart"/>
      <w:r w:rsidR="00BA36B7" w:rsidRPr="00BA36B7">
        <w:rPr>
          <w:rFonts w:ascii="Times New Roman" w:hAnsi="Times New Roman"/>
        </w:rPr>
        <w:t>zalaniami</w:t>
      </w:r>
      <w:proofErr w:type="spellEnd"/>
      <w:r w:rsidR="00BA36B7" w:rsidRPr="00BA36B7">
        <w:rPr>
          <w:rFonts w:ascii="Times New Roman" w:hAnsi="Times New Roman"/>
        </w:rPr>
        <w:t>, w tym w sprzęcie wartościowym, wnioskujemy o wprowadzenie działania prewencyjnego polegającego na przeniesieniu urządzeń o jednostkowej sumie ubezpieczenia przekraczającej 500.000 zł do pomieszczeń znajdujących się powyżej poziomu gruntu.</w:t>
      </w:r>
    </w:p>
    <w:p w:rsidR="00BA36B7" w:rsidRPr="00BA36B7" w:rsidRDefault="00BA36B7" w:rsidP="00BA36B7">
      <w:pPr>
        <w:jc w:val="both"/>
        <w:rPr>
          <w:sz w:val="22"/>
          <w:szCs w:val="22"/>
        </w:rPr>
      </w:pPr>
      <w:r w:rsidRPr="00BA36B7">
        <w:rPr>
          <w:b/>
          <w:bCs/>
          <w:sz w:val="22"/>
          <w:szCs w:val="22"/>
        </w:rPr>
        <w:t xml:space="preserve">ODPOWIEDŹ:  </w:t>
      </w:r>
      <w:r w:rsidRPr="00BA36B7">
        <w:rPr>
          <w:sz w:val="22"/>
          <w:szCs w:val="22"/>
        </w:rPr>
        <w:t xml:space="preserve">Zamawiający publikował informuje na temat podjętych prac prewencyjnych w Załączniku nr 7 do SWZ. </w:t>
      </w:r>
    </w:p>
    <w:p w:rsidR="00B747CB" w:rsidRDefault="00B747CB" w:rsidP="00B747CB">
      <w:pPr>
        <w:pStyle w:val="Akapitzlist"/>
        <w:spacing w:after="0" w:line="240" w:lineRule="auto"/>
        <w:ind w:left="0"/>
        <w:jc w:val="both"/>
        <w:rPr>
          <w:rFonts w:ascii="Times New Roman" w:hAnsi="Times New Roman"/>
        </w:rPr>
      </w:pPr>
    </w:p>
    <w:p w:rsidR="00BA36B7" w:rsidRPr="00BA36B7" w:rsidRDefault="00B747CB" w:rsidP="00B747CB">
      <w:pPr>
        <w:pStyle w:val="Akapitzlist"/>
        <w:spacing w:after="0" w:line="240" w:lineRule="auto"/>
        <w:ind w:left="0"/>
        <w:jc w:val="both"/>
        <w:rPr>
          <w:rFonts w:ascii="Times New Roman" w:hAnsi="Times New Roman"/>
        </w:rPr>
      </w:pPr>
      <w:r w:rsidRPr="00B747CB">
        <w:rPr>
          <w:rFonts w:ascii="Times New Roman" w:hAnsi="Times New Roman"/>
          <w:b/>
        </w:rPr>
        <w:lastRenderedPageBreak/>
        <w:t>23.</w:t>
      </w:r>
      <w:r>
        <w:rPr>
          <w:rFonts w:ascii="Times New Roman" w:hAnsi="Times New Roman"/>
        </w:rPr>
        <w:t xml:space="preserve"> </w:t>
      </w:r>
      <w:r w:rsidR="00BA36B7" w:rsidRPr="00BA36B7">
        <w:rPr>
          <w:rFonts w:ascii="Times New Roman" w:hAnsi="Times New Roman"/>
        </w:rPr>
        <w:t>Prosimy o potwierdzenie czy organizacja imprez z użyciem sztucznych ogni zlecana jest profesjonalnym podmiotom zewnętrznym.</w:t>
      </w:r>
    </w:p>
    <w:p w:rsidR="00BA36B7" w:rsidRPr="00BA36B7" w:rsidRDefault="00BA36B7" w:rsidP="00BA36B7">
      <w:pPr>
        <w:jc w:val="both"/>
        <w:rPr>
          <w:sz w:val="22"/>
          <w:szCs w:val="22"/>
        </w:rPr>
      </w:pPr>
      <w:r w:rsidRPr="00BA36B7">
        <w:rPr>
          <w:b/>
          <w:bCs/>
          <w:sz w:val="22"/>
          <w:szCs w:val="22"/>
        </w:rPr>
        <w:t xml:space="preserve">ODPOWIEDŹ:  </w:t>
      </w:r>
      <w:r w:rsidRPr="00BA36B7">
        <w:rPr>
          <w:sz w:val="22"/>
          <w:szCs w:val="22"/>
        </w:rPr>
        <w:t xml:space="preserve">Zamawiający potwierdza. </w:t>
      </w:r>
    </w:p>
    <w:p w:rsidR="00B747CB" w:rsidRDefault="00B747CB" w:rsidP="00B747CB">
      <w:pPr>
        <w:pStyle w:val="Akapitzlist"/>
        <w:spacing w:after="0" w:line="240" w:lineRule="auto"/>
        <w:ind w:left="0"/>
        <w:jc w:val="both"/>
        <w:rPr>
          <w:rFonts w:ascii="Times New Roman" w:hAnsi="Times New Roman"/>
        </w:rPr>
      </w:pPr>
    </w:p>
    <w:p w:rsidR="00BA36B7" w:rsidRPr="00BA36B7" w:rsidRDefault="00B747CB" w:rsidP="00B747CB">
      <w:pPr>
        <w:pStyle w:val="Akapitzlist"/>
        <w:spacing w:after="0" w:line="240" w:lineRule="auto"/>
        <w:ind w:left="0"/>
        <w:jc w:val="both"/>
        <w:rPr>
          <w:rFonts w:ascii="Times New Roman" w:hAnsi="Times New Roman"/>
        </w:rPr>
      </w:pPr>
      <w:r w:rsidRPr="00B747CB">
        <w:rPr>
          <w:rFonts w:ascii="Times New Roman" w:hAnsi="Times New Roman"/>
          <w:b/>
        </w:rPr>
        <w:t>24.</w:t>
      </w:r>
      <w:r>
        <w:rPr>
          <w:rFonts w:ascii="Times New Roman" w:hAnsi="Times New Roman"/>
        </w:rPr>
        <w:t xml:space="preserve"> </w:t>
      </w:r>
      <w:r w:rsidR="00BA36B7" w:rsidRPr="00BA36B7">
        <w:rPr>
          <w:rFonts w:ascii="Times New Roman" w:hAnsi="Times New Roman"/>
        </w:rPr>
        <w:t>Wnioskujemy o wykreślenie z zakresu ubezpieczenia OC ust. 18 (OC nauczycieli, opiekunów, wychowawców). Dla tego zakresu wnioskujemy o określenie osobnego zadania na odrębnych warunkach ubezpieczenia czynności zawodowych.</w:t>
      </w:r>
    </w:p>
    <w:p w:rsidR="00BA36B7" w:rsidRPr="00BA36B7" w:rsidRDefault="00BA36B7" w:rsidP="00BA36B7">
      <w:pPr>
        <w:jc w:val="both"/>
        <w:rPr>
          <w:sz w:val="22"/>
          <w:szCs w:val="22"/>
        </w:rPr>
      </w:pPr>
      <w:r w:rsidRPr="00BA36B7">
        <w:rPr>
          <w:b/>
          <w:bCs/>
          <w:sz w:val="22"/>
          <w:szCs w:val="22"/>
        </w:rPr>
        <w:t xml:space="preserve">ODPOWIEDŹ:  </w:t>
      </w:r>
      <w:r w:rsidRPr="00BA36B7">
        <w:rPr>
          <w:sz w:val="22"/>
          <w:szCs w:val="22"/>
        </w:rPr>
        <w:t xml:space="preserve">Zamawiający nie wyraża zgody na wykreślenie powyższego zakresu.  Jednocześnie, nie oczekuje udzielenia ochrony w zakresie ubezpieczenia zawodowego. </w:t>
      </w:r>
    </w:p>
    <w:p w:rsidR="00B747CB" w:rsidRDefault="00B747CB" w:rsidP="00B747CB">
      <w:pPr>
        <w:pStyle w:val="Akapitzlist"/>
        <w:spacing w:after="0" w:line="240" w:lineRule="auto"/>
        <w:ind w:left="0"/>
        <w:jc w:val="both"/>
        <w:rPr>
          <w:rFonts w:ascii="Times New Roman" w:hAnsi="Times New Roman"/>
        </w:rPr>
      </w:pPr>
    </w:p>
    <w:p w:rsidR="00BA36B7" w:rsidRPr="00BA36B7" w:rsidRDefault="00B747CB" w:rsidP="00B747CB">
      <w:pPr>
        <w:pStyle w:val="Akapitzlist"/>
        <w:spacing w:after="0" w:line="240" w:lineRule="auto"/>
        <w:ind w:left="0"/>
        <w:jc w:val="both"/>
        <w:rPr>
          <w:rFonts w:ascii="Times New Roman" w:hAnsi="Times New Roman"/>
        </w:rPr>
      </w:pPr>
      <w:r w:rsidRPr="00B747CB">
        <w:rPr>
          <w:rFonts w:ascii="Times New Roman" w:hAnsi="Times New Roman"/>
          <w:b/>
        </w:rPr>
        <w:t>25.</w:t>
      </w:r>
      <w:r>
        <w:rPr>
          <w:rFonts w:ascii="Times New Roman" w:hAnsi="Times New Roman"/>
        </w:rPr>
        <w:t xml:space="preserve"> </w:t>
      </w:r>
      <w:r w:rsidR="00BA36B7" w:rsidRPr="00BA36B7">
        <w:rPr>
          <w:rFonts w:ascii="Times New Roman" w:hAnsi="Times New Roman"/>
        </w:rPr>
        <w:t>Dotyczy 3.3.1.7. SWZ - dla OC z tytułu szkód powstałych z posiadania i użytkowania materiałów radioaktywnych (w skali laboratoryjnej), dla celów naukowo-badawczych oraz dydaktycznych wnioskujemy o wprowadzenie limitu odpowiedzialności w wysokości 500.000 zł na jeden i wszystkie wypadki w okresie ubezpieczenia.</w:t>
      </w:r>
    </w:p>
    <w:p w:rsidR="00BA36B7" w:rsidRPr="00BA36B7" w:rsidRDefault="00BA36B7" w:rsidP="00BA36B7">
      <w:pPr>
        <w:jc w:val="both"/>
        <w:rPr>
          <w:sz w:val="22"/>
          <w:szCs w:val="22"/>
        </w:rPr>
      </w:pPr>
      <w:r w:rsidRPr="00BA36B7">
        <w:rPr>
          <w:b/>
          <w:bCs/>
          <w:sz w:val="22"/>
          <w:szCs w:val="22"/>
        </w:rPr>
        <w:t xml:space="preserve">ODPOWIEDŹ:  </w:t>
      </w:r>
      <w:r w:rsidRPr="00BA36B7">
        <w:rPr>
          <w:sz w:val="22"/>
          <w:szCs w:val="22"/>
        </w:rPr>
        <w:t xml:space="preserve">Zamawiający nie wyraża zgody na wprowadzenie powyższego. </w:t>
      </w:r>
    </w:p>
    <w:p w:rsidR="00B747CB" w:rsidRDefault="00B747CB" w:rsidP="00B747CB">
      <w:pPr>
        <w:pStyle w:val="Akapitzlist"/>
        <w:spacing w:after="0" w:line="240" w:lineRule="auto"/>
        <w:ind w:left="0"/>
        <w:jc w:val="both"/>
        <w:rPr>
          <w:rFonts w:ascii="Times New Roman" w:hAnsi="Times New Roman"/>
        </w:rPr>
      </w:pPr>
    </w:p>
    <w:p w:rsidR="00BA36B7" w:rsidRPr="00BA36B7" w:rsidRDefault="00B747CB" w:rsidP="00B747CB">
      <w:pPr>
        <w:pStyle w:val="Akapitzlist"/>
        <w:spacing w:after="0" w:line="240" w:lineRule="auto"/>
        <w:ind w:left="0"/>
        <w:jc w:val="both"/>
        <w:rPr>
          <w:rFonts w:ascii="Times New Roman" w:hAnsi="Times New Roman"/>
        </w:rPr>
      </w:pPr>
      <w:r w:rsidRPr="00B747CB">
        <w:rPr>
          <w:rFonts w:ascii="Times New Roman" w:hAnsi="Times New Roman"/>
          <w:b/>
        </w:rPr>
        <w:t>26.</w:t>
      </w:r>
      <w:r>
        <w:rPr>
          <w:rFonts w:ascii="Times New Roman" w:hAnsi="Times New Roman"/>
        </w:rPr>
        <w:t xml:space="preserve"> </w:t>
      </w:r>
      <w:r w:rsidR="00BA36B7" w:rsidRPr="00BA36B7">
        <w:rPr>
          <w:rFonts w:ascii="Times New Roman" w:hAnsi="Times New Roman"/>
        </w:rPr>
        <w:t>W związku z wnioskowanym zakresem ubezpieczenia OC z tytułu szkód powstałych w wyniku działania środków wybuchowych, prosimy o opisanie jaką działalność w tym zakresie prowadzi Zamawiający.</w:t>
      </w:r>
    </w:p>
    <w:p w:rsidR="00BA36B7" w:rsidRPr="00BA36B7" w:rsidRDefault="00BA36B7" w:rsidP="00BA36B7">
      <w:pPr>
        <w:jc w:val="both"/>
        <w:rPr>
          <w:sz w:val="22"/>
          <w:szCs w:val="22"/>
        </w:rPr>
      </w:pPr>
      <w:r w:rsidRPr="00BA36B7">
        <w:rPr>
          <w:b/>
          <w:bCs/>
          <w:sz w:val="22"/>
          <w:szCs w:val="22"/>
        </w:rPr>
        <w:t xml:space="preserve">ODPOWIEDŹ:  </w:t>
      </w:r>
      <w:r w:rsidRPr="00BA36B7">
        <w:rPr>
          <w:sz w:val="22"/>
          <w:szCs w:val="22"/>
        </w:rPr>
        <w:t xml:space="preserve">Zamawiający używa środków wybuchowych do prowadzenia ćwiczeń i badań. </w:t>
      </w:r>
    </w:p>
    <w:p w:rsidR="00B747CB" w:rsidRDefault="00B747CB" w:rsidP="00B747CB">
      <w:pPr>
        <w:pStyle w:val="Akapitzlist"/>
        <w:spacing w:after="0" w:line="240" w:lineRule="auto"/>
        <w:ind w:left="0"/>
        <w:jc w:val="both"/>
        <w:rPr>
          <w:rFonts w:ascii="Times New Roman" w:hAnsi="Times New Roman"/>
        </w:rPr>
      </w:pPr>
    </w:p>
    <w:p w:rsidR="00BA36B7" w:rsidRPr="00BA36B7" w:rsidRDefault="00B747CB" w:rsidP="00B747CB">
      <w:pPr>
        <w:pStyle w:val="Akapitzlist"/>
        <w:spacing w:after="0" w:line="240" w:lineRule="auto"/>
        <w:ind w:left="0"/>
        <w:jc w:val="both"/>
        <w:rPr>
          <w:rFonts w:ascii="Times New Roman" w:hAnsi="Times New Roman"/>
        </w:rPr>
      </w:pPr>
      <w:r w:rsidRPr="00B747CB">
        <w:rPr>
          <w:rFonts w:ascii="Times New Roman" w:hAnsi="Times New Roman"/>
          <w:b/>
        </w:rPr>
        <w:t>27.</w:t>
      </w:r>
      <w:r>
        <w:rPr>
          <w:rFonts w:ascii="Times New Roman" w:hAnsi="Times New Roman"/>
        </w:rPr>
        <w:t xml:space="preserve"> </w:t>
      </w:r>
      <w:r w:rsidR="00BA36B7" w:rsidRPr="00BA36B7">
        <w:rPr>
          <w:rFonts w:ascii="Times New Roman" w:hAnsi="Times New Roman"/>
        </w:rPr>
        <w:t>Dotyczy 3.3.1.7. SWZ – dla OC z tytułu szkód spowodowanych przez drony, ponad kwotę ubezpieczenia obowiązkowego określoną w aktualnie obowiązujących przepisach prawa wnioskujemy o ograniczenie zakresu terytorialnego to terytorium RP.</w:t>
      </w:r>
    </w:p>
    <w:p w:rsidR="00BA36B7" w:rsidRPr="00BA36B7" w:rsidRDefault="00BA36B7" w:rsidP="00BA36B7">
      <w:pPr>
        <w:jc w:val="both"/>
        <w:rPr>
          <w:sz w:val="22"/>
          <w:szCs w:val="22"/>
        </w:rPr>
      </w:pPr>
      <w:r w:rsidRPr="00BA36B7">
        <w:rPr>
          <w:b/>
          <w:bCs/>
          <w:sz w:val="22"/>
          <w:szCs w:val="22"/>
        </w:rPr>
        <w:t xml:space="preserve">ODPOWIEDŹ:  </w:t>
      </w:r>
      <w:r w:rsidRPr="00BA36B7">
        <w:rPr>
          <w:sz w:val="22"/>
          <w:szCs w:val="22"/>
        </w:rPr>
        <w:t xml:space="preserve">Zamawiający nie wyraża zgody na wprowadzenie powyższego. </w:t>
      </w:r>
    </w:p>
    <w:p w:rsidR="00B747CB" w:rsidRDefault="00B747CB" w:rsidP="00B747CB">
      <w:pPr>
        <w:pStyle w:val="Akapitzlist"/>
        <w:spacing w:after="0" w:line="240" w:lineRule="auto"/>
        <w:ind w:left="0"/>
        <w:jc w:val="both"/>
        <w:rPr>
          <w:rFonts w:ascii="Times New Roman" w:hAnsi="Times New Roman"/>
        </w:rPr>
      </w:pPr>
    </w:p>
    <w:p w:rsidR="00BA36B7" w:rsidRPr="00BA36B7" w:rsidRDefault="00B747CB" w:rsidP="00B747CB">
      <w:pPr>
        <w:pStyle w:val="Akapitzlist"/>
        <w:spacing w:after="0" w:line="240" w:lineRule="auto"/>
        <w:ind w:left="0"/>
        <w:jc w:val="both"/>
        <w:rPr>
          <w:rFonts w:ascii="Times New Roman" w:hAnsi="Times New Roman"/>
        </w:rPr>
      </w:pPr>
      <w:r w:rsidRPr="00B747CB">
        <w:rPr>
          <w:rFonts w:ascii="Times New Roman" w:hAnsi="Times New Roman"/>
          <w:b/>
        </w:rPr>
        <w:t>28.</w:t>
      </w:r>
      <w:r>
        <w:rPr>
          <w:rFonts w:ascii="Times New Roman" w:hAnsi="Times New Roman"/>
        </w:rPr>
        <w:t xml:space="preserve"> </w:t>
      </w:r>
      <w:r w:rsidR="00BA36B7" w:rsidRPr="00BA36B7">
        <w:rPr>
          <w:rFonts w:ascii="Times New Roman" w:hAnsi="Times New Roman"/>
        </w:rPr>
        <w:t>Prosimy o informację ile dronów użytkuje Zamawiający oraz ilu jest operatorów. Ponadto prosimy o opisanie jaki jest cel wykorzystania dronów.</w:t>
      </w:r>
    </w:p>
    <w:p w:rsidR="00BA36B7" w:rsidRPr="00BA36B7" w:rsidRDefault="00BA36B7" w:rsidP="00BA36B7">
      <w:pPr>
        <w:jc w:val="both"/>
        <w:rPr>
          <w:sz w:val="22"/>
          <w:szCs w:val="22"/>
        </w:rPr>
      </w:pPr>
      <w:r w:rsidRPr="00BA36B7">
        <w:rPr>
          <w:b/>
          <w:bCs/>
          <w:sz w:val="22"/>
          <w:szCs w:val="22"/>
        </w:rPr>
        <w:t xml:space="preserve">ODPOWIEDŹ:  </w:t>
      </w:r>
      <w:r w:rsidRPr="00BA36B7">
        <w:rPr>
          <w:sz w:val="22"/>
          <w:szCs w:val="22"/>
        </w:rPr>
        <w:t xml:space="preserve">Zamawiający informuje, że obecnie dronów jest ok. 10.  Urządzenia używane są do celów statutowych AGH (np. prace geodezyjne, kartograficzne, geologiczne i inne) – badania, ćwiczenia. </w:t>
      </w:r>
    </w:p>
    <w:p w:rsidR="00B747CB" w:rsidRDefault="00B747CB" w:rsidP="00B747CB">
      <w:pPr>
        <w:pStyle w:val="Akapitzlist"/>
        <w:spacing w:after="0" w:line="240" w:lineRule="auto"/>
        <w:ind w:left="0"/>
        <w:jc w:val="both"/>
        <w:rPr>
          <w:rFonts w:ascii="Times New Roman" w:hAnsi="Times New Roman"/>
        </w:rPr>
      </w:pPr>
    </w:p>
    <w:p w:rsidR="00BA36B7" w:rsidRPr="00BA36B7" w:rsidRDefault="00B747CB" w:rsidP="00B747CB">
      <w:pPr>
        <w:pStyle w:val="Akapitzlist"/>
        <w:spacing w:after="0" w:line="240" w:lineRule="auto"/>
        <w:ind w:left="0"/>
        <w:jc w:val="both"/>
        <w:rPr>
          <w:rFonts w:ascii="Times New Roman" w:hAnsi="Times New Roman"/>
        </w:rPr>
      </w:pPr>
      <w:r w:rsidRPr="00B747CB">
        <w:rPr>
          <w:rFonts w:ascii="Times New Roman" w:hAnsi="Times New Roman"/>
          <w:b/>
        </w:rPr>
        <w:t>29.</w:t>
      </w:r>
      <w:r>
        <w:rPr>
          <w:rFonts w:ascii="Times New Roman" w:hAnsi="Times New Roman"/>
        </w:rPr>
        <w:t xml:space="preserve"> </w:t>
      </w:r>
      <w:r w:rsidR="00BA36B7" w:rsidRPr="00BA36B7">
        <w:rPr>
          <w:rFonts w:ascii="Times New Roman" w:hAnsi="Times New Roman"/>
        </w:rPr>
        <w:t xml:space="preserve">Dla OC najemcy ruchomości wnioskujemy o wprowadzenie dodatkowego </w:t>
      </w:r>
      <w:proofErr w:type="spellStart"/>
      <w:r w:rsidR="00BA36B7" w:rsidRPr="00BA36B7">
        <w:rPr>
          <w:rFonts w:ascii="Times New Roman" w:hAnsi="Times New Roman"/>
        </w:rPr>
        <w:t>podlimitu</w:t>
      </w:r>
      <w:proofErr w:type="spellEnd"/>
      <w:r w:rsidR="00BA36B7" w:rsidRPr="00BA36B7">
        <w:rPr>
          <w:rFonts w:ascii="Times New Roman" w:hAnsi="Times New Roman"/>
        </w:rPr>
        <w:t>, w ramach określonego w SWZ limitu 1.000.000 zł, dla szkód w sprzęcie elektronicznym w wysokości 300.000 zł na jeden i wszystkie wypadki w okresie ubezpieczenia.</w:t>
      </w:r>
    </w:p>
    <w:p w:rsidR="00BA36B7" w:rsidRPr="00BA36B7" w:rsidRDefault="00BA36B7" w:rsidP="00BA36B7">
      <w:pPr>
        <w:jc w:val="both"/>
        <w:rPr>
          <w:bCs/>
          <w:sz w:val="22"/>
          <w:szCs w:val="22"/>
        </w:rPr>
      </w:pPr>
      <w:r w:rsidRPr="00BA36B7">
        <w:rPr>
          <w:b/>
          <w:bCs/>
          <w:sz w:val="22"/>
          <w:szCs w:val="22"/>
        </w:rPr>
        <w:t xml:space="preserve">ODPOWIEDŹ:  </w:t>
      </w:r>
      <w:r w:rsidRPr="00BA36B7">
        <w:rPr>
          <w:sz w:val="22"/>
          <w:szCs w:val="22"/>
        </w:rPr>
        <w:t xml:space="preserve">Zamawiający potwierdza modyfikację SWZ – Załącznika nr 4 w Zadaniu II – </w:t>
      </w:r>
      <w:r w:rsidRPr="00BA36B7">
        <w:rPr>
          <w:bCs/>
          <w:sz w:val="22"/>
          <w:szCs w:val="22"/>
        </w:rPr>
        <w:t xml:space="preserve">3.3.1.8. Klauzule dodatkowe – </w:t>
      </w:r>
      <w:proofErr w:type="spellStart"/>
      <w:r w:rsidRPr="00BA36B7">
        <w:rPr>
          <w:bCs/>
          <w:sz w:val="22"/>
          <w:szCs w:val="22"/>
        </w:rPr>
        <w:t>sublimity</w:t>
      </w:r>
      <w:proofErr w:type="spellEnd"/>
      <w:r w:rsidRPr="00BA36B7">
        <w:rPr>
          <w:bCs/>
          <w:sz w:val="22"/>
          <w:szCs w:val="22"/>
        </w:rPr>
        <w:t xml:space="preserve"> na jedno i wszystkie zdarzenia w 12-miesięcznym okresie ubezpieczenia</w:t>
      </w:r>
    </w:p>
    <w:p w:rsidR="00BA36B7" w:rsidRPr="00BA36B7" w:rsidRDefault="00BA36B7" w:rsidP="00BA36B7">
      <w:pPr>
        <w:jc w:val="both"/>
        <w:rPr>
          <w:sz w:val="22"/>
          <w:szCs w:val="22"/>
        </w:rPr>
      </w:pPr>
      <w:r w:rsidRPr="00BA36B7">
        <w:rPr>
          <w:sz w:val="22"/>
          <w:szCs w:val="22"/>
        </w:rPr>
        <w:t>W następującym zakresie:</w:t>
      </w:r>
    </w:p>
    <w:p w:rsidR="00BA36B7" w:rsidRPr="00BA36B7" w:rsidRDefault="00BA36B7" w:rsidP="00BA36B7">
      <w:pPr>
        <w:jc w:val="both"/>
        <w:rPr>
          <w:sz w:val="22"/>
          <w:szCs w:val="22"/>
        </w:rPr>
      </w:pPr>
      <w:r w:rsidRPr="00BA36B7">
        <w:rPr>
          <w:sz w:val="22"/>
          <w:szCs w:val="22"/>
        </w:rPr>
        <w:t xml:space="preserve">OC najemcy ruchomości – 1.000.000 zł, </w:t>
      </w:r>
      <w:proofErr w:type="spellStart"/>
      <w:r w:rsidRPr="00BA36B7">
        <w:rPr>
          <w:sz w:val="22"/>
          <w:szCs w:val="22"/>
        </w:rPr>
        <w:t>podlimit</w:t>
      </w:r>
      <w:proofErr w:type="spellEnd"/>
      <w:r w:rsidRPr="00BA36B7">
        <w:rPr>
          <w:sz w:val="22"/>
          <w:szCs w:val="22"/>
        </w:rPr>
        <w:t xml:space="preserve"> 500.000 zł dla szkód w sprzęcie elektronicznym</w:t>
      </w:r>
    </w:p>
    <w:p w:rsidR="00BA36B7" w:rsidRPr="00BA36B7" w:rsidRDefault="00BA36B7" w:rsidP="00BA36B7">
      <w:pPr>
        <w:jc w:val="both"/>
        <w:rPr>
          <w:sz w:val="22"/>
          <w:szCs w:val="22"/>
        </w:rPr>
      </w:pPr>
    </w:p>
    <w:p w:rsidR="00BA36B7" w:rsidRPr="00BA36B7" w:rsidRDefault="00B747CB" w:rsidP="00B747CB">
      <w:pPr>
        <w:pStyle w:val="Akapitzlist"/>
        <w:spacing w:after="0" w:line="240" w:lineRule="auto"/>
        <w:ind w:left="0"/>
        <w:jc w:val="both"/>
        <w:rPr>
          <w:rFonts w:ascii="Times New Roman" w:hAnsi="Times New Roman"/>
        </w:rPr>
      </w:pPr>
      <w:r w:rsidRPr="00B747CB">
        <w:rPr>
          <w:rFonts w:ascii="Times New Roman" w:hAnsi="Times New Roman"/>
          <w:b/>
        </w:rPr>
        <w:t>3</w:t>
      </w:r>
      <w:r>
        <w:rPr>
          <w:rFonts w:ascii="Times New Roman" w:hAnsi="Times New Roman"/>
          <w:b/>
        </w:rPr>
        <w:t>0</w:t>
      </w:r>
      <w:r w:rsidRPr="00B747CB">
        <w:rPr>
          <w:rFonts w:ascii="Times New Roman" w:hAnsi="Times New Roman"/>
          <w:b/>
        </w:rPr>
        <w:t>.</w:t>
      </w:r>
      <w:r>
        <w:rPr>
          <w:rFonts w:ascii="Times New Roman" w:hAnsi="Times New Roman"/>
        </w:rPr>
        <w:t xml:space="preserve"> </w:t>
      </w:r>
      <w:r w:rsidR="00BA36B7" w:rsidRPr="00BA36B7">
        <w:rPr>
          <w:rFonts w:ascii="Times New Roman" w:hAnsi="Times New Roman"/>
        </w:rPr>
        <w:t xml:space="preserve">Z uwagi na profil działalności Zamawiającego, wnioskujemy o wyłączenie z Klauzuli czystych strat finansowych szkód będących konsekwencją usług wykonanych przez ubezpieczonego lub osoby działające na jego zlecenie lub na jego rachunek. </w:t>
      </w:r>
    </w:p>
    <w:p w:rsidR="00BA36B7" w:rsidRPr="00BA36B7" w:rsidRDefault="00BA36B7" w:rsidP="00BA36B7">
      <w:pPr>
        <w:jc w:val="both"/>
        <w:rPr>
          <w:sz w:val="22"/>
          <w:szCs w:val="22"/>
        </w:rPr>
      </w:pPr>
      <w:r w:rsidRPr="00BA36B7">
        <w:rPr>
          <w:b/>
          <w:bCs/>
          <w:sz w:val="22"/>
          <w:szCs w:val="22"/>
        </w:rPr>
        <w:t xml:space="preserve">ODPOWIEDŹ:  </w:t>
      </w:r>
      <w:r w:rsidRPr="00BA36B7">
        <w:rPr>
          <w:sz w:val="22"/>
          <w:szCs w:val="22"/>
        </w:rPr>
        <w:t xml:space="preserve">Zamawiający nie wyraża zgody na wprowadzenie powyższego. </w:t>
      </w:r>
    </w:p>
    <w:p w:rsidR="00B747CB" w:rsidRDefault="00B747CB" w:rsidP="00B747CB">
      <w:pPr>
        <w:pStyle w:val="Akapitzlist"/>
        <w:spacing w:after="0" w:line="240" w:lineRule="auto"/>
        <w:ind w:left="0"/>
        <w:jc w:val="both"/>
        <w:rPr>
          <w:rFonts w:ascii="Times New Roman" w:hAnsi="Times New Roman"/>
        </w:rPr>
      </w:pPr>
    </w:p>
    <w:p w:rsidR="00B747CB" w:rsidRDefault="00B747CB" w:rsidP="00B747CB">
      <w:pPr>
        <w:pStyle w:val="Akapitzlist"/>
        <w:spacing w:after="0" w:line="240" w:lineRule="auto"/>
        <w:ind w:left="0"/>
        <w:jc w:val="both"/>
        <w:rPr>
          <w:rFonts w:ascii="Times New Roman" w:hAnsi="Times New Roman"/>
        </w:rPr>
      </w:pPr>
    </w:p>
    <w:p w:rsidR="00BA36B7" w:rsidRPr="00BA36B7" w:rsidRDefault="00B747CB" w:rsidP="00B747CB">
      <w:pPr>
        <w:pStyle w:val="Akapitzlist"/>
        <w:spacing w:after="0" w:line="240" w:lineRule="auto"/>
        <w:ind w:left="0"/>
        <w:jc w:val="both"/>
        <w:rPr>
          <w:rFonts w:ascii="Times New Roman" w:hAnsi="Times New Roman"/>
        </w:rPr>
      </w:pPr>
      <w:r w:rsidRPr="00B747CB">
        <w:rPr>
          <w:rFonts w:ascii="Times New Roman" w:hAnsi="Times New Roman"/>
          <w:b/>
        </w:rPr>
        <w:t>31.</w:t>
      </w:r>
      <w:r>
        <w:rPr>
          <w:rFonts w:ascii="Times New Roman" w:hAnsi="Times New Roman"/>
        </w:rPr>
        <w:t xml:space="preserve"> </w:t>
      </w:r>
      <w:r w:rsidR="00BA36B7" w:rsidRPr="00BA36B7">
        <w:rPr>
          <w:rFonts w:ascii="Times New Roman" w:hAnsi="Times New Roman"/>
        </w:rPr>
        <w:t>Wnioskujemy o wyłączenie z Klauzuli czystych strat finansowych szkód będących następstwem wykonywania czynności zawodowych związanych z zarządzaniem lub obrotem nieruchomościami.</w:t>
      </w:r>
    </w:p>
    <w:p w:rsidR="00BA36B7" w:rsidRPr="00BA36B7" w:rsidRDefault="00BA36B7" w:rsidP="00BA36B7">
      <w:pPr>
        <w:jc w:val="both"/>
        <w:rPr>
          <w:sz w:val="22"/>
          <w:szCs w:val="22"/>
        </w:rPr>
      </w:pPr>
      <w:r w:rsidRPr="00BA36B7">
        <w:rPr>
          <w:b/>
          <w:bCs/>
          <w:sz w:val="22"/>
          <w:szCs w:val="22"/>
        </w:rPr>
        <w:t xml:space="preserve">ODPOWIEDŹ:  </w:t>
      </w:r>
      <w:r w:rsidRPr="00BA36B7">
        <w:rPr>
          <w:sz w:val="22"/>
          <w:szCs w:val="22"/>
        </w:rPr>
        <w:t>Zamawiający potwierdza, że wg obecnej treści niniejszej Klauzuli:</w:t>
      </w:r>
    </w:p>
    <w:p w:rsidR="00BA36B7" w:rsidRPr="00BA36B7" w:rsidRDefault="00BA36B7" w:rsidP="00BA36B7">
      <w:pPr>
        <w:pStyle w:val="Tekstpodstawowy"/>
        <w:jc w:val="both"/>
        <w:rPr>
          <w:sz w:val="22"/>
          <w:szCs w:val="22"/>
        </w:rPr>
      </w:pPr>
      <w:r w:rsidRPr="00BA36B7">
        <w:rPr>
          <w:sz w:val="22"/>
          <w:szCs w:val="22"/>
        </w:rPr>
        <w:t>„Z zakresu niniejszej klauzuli wyłączone są czyste straty finansowe:</w:t>
      </w:r>
    </w:p>
    <w:p w:rsidR="00BA36B7" w:rsidRPr="00BA36B7" w:rsidRDefault="00BA36B7" w:rsidP="00BA36B7">
      <w:pPr>
        <w:pStyle w:val="Tekstpodstawowy"/>
        <w:jc w:val="both"/>
        <w:rPr>
          <w:sz w:val="22"/>
          <w:szCs w:val="22"/>
        </w:rPr>
      </w:pPr>
      <w:r w:rsidRPr="00BA36B7">
        <w:rPr>
          <w:sz w:val="22"/>
          <w:szCs w:val="22"/>
        </w:rPr>
        <w:t>2)</w:t>
      </w:r>
      <w:r w:rsidRPr="00BA36B7">
        <w:rPr>
          <w:sz w:val="22"/>
          <w:szCs w:val="22"/>
        </w:rPr>
        <w:tab/>
        <w:t xml:space="preserve">związane z działalnością dotyczącą obrotu gotówkowego, udzielania kredytów, zawierania umów ubezpieczenia i pozostałą działalnością bankową lub ubezpieczeniową, a także z działalnością leasingową lub pokrewną, </w:t>
      </w:r>
      <w:r w:rsidRPr="00BA36B7">
        <w:rPr>
          <w:sz w:val="22"/>
          <w:szCs w:val="22"/>
          <w:u w:val="single"/>
        </w:rPr>
        <w:t>obrotem i administracją gruntami,</w:t>
      </w:r>
      <w:r w:rsidRPr="00BA36B7">
        <w:rPr>
          <w:sz w:val="22"/>
          <w:szCs w:val="22"/>
        </w:rPr>
        <w:t xml:space="preserve"> wszelką działalnością związaną </w:t>
      </w:r>
      <w:r w:rsidRPr="00BA36B7">
        <w:rPr>
          <w:sz w:val="22"/>
          <w:szCs w:val="22"/>
        </w:rPr>
        <w:br/>
        <w:t>z realizacją płatności lub doradztwem finansowym albo prowadzeniem kasy”.</w:t>
      </w:r>
    </w:p>
    <w:p w:rsidR="00BA36B7" w:rsidRPr="00BA36B7" w:rsidRDefault="00BA36B7" w:rsidP="00BA36B7">
      <w:pPr>
        <w:jc w:val="both"/>
        <w:rPr>
          <w:sz w:val="22"/>
          <w:szCs w:val="22"/>
        </w:rPr>
      </w:pPr>
      <w:r w:rsidRPr="00BA36B7">
        <w:rPr>
          <w:sz w:val="22"/>
          <w:szCs w:val="22"/>
        </w:rPr>
        <w:t>Jednocześnie Zamawiający modyfikuje treść SWZ w Zadaniu 2 - 3.3.1.10. Klauzule warunkujące ważność oferty - b. Klauzula czystych strat finansowych na następującą treść:</w:t>
      </w:r>
    </w:p>
    <w:p w:rsidR="00BA36B7" w:rsidRPr="00BA36B7" w:rsidRDefault="00BA36B7" w:rsidP="00BA36B7">
      <w:pPr>
        <w:pStyle w:val="Tekstpodstawowy"/>
        <w:jc w:val="both"/>
        <w:rPr>
          <w:sz w:val="22"/>
          <w:szCs w:val="22"/>
        </w:rPr>
      </w:pPr>
      <w:r w:rsidRPr="00BA36B7">
        <w:rPr>
          <w:sz w:val="22"/>
          <w:szCs w:val="22"/>
        </w:rPr>
        <w:t xml:space="preserve">„Z zachowaniem pozostałych, nie zmienionych niniejszą klauzulą, postanowień umowy ubezpieczenia określonych w SIWZ i w Ogólnych Warunkach Ubezpieczenia Odpowiedzialności Cywilnej, strony postanowiły rozszerzyć zakres ubezpieczenia o czyste straty finansowe powstałe podczas prowadzenia przez Zamawiającego prac i usług, jak i powstałe po przekazaniu przedmiotu wykonanej pracy lub usługi w użytkowanie odbiorcy, wynikłe z jej wadliwego wykonania przez Zamawiającego.  Przez czyste straty finansowe rozumie się szkody nie wynikające ze szkód w mieniu i na osobie, powstałe w czasie trwania odpowiedzialności Ubezpieczyciela. </w:t>
      </w:r>
    </w:p>
    <w:p w:rsidR="00BA36B7" w:rsidRPr="00BA36B7" w:rsidRDefault="00BA36B7" w:rsidP="00BA36B7">
      <w:pPr>
        <w:pStyle w:val="Tekstpodstawowy"/>
        <w:jc w:val="both"/>
        <w:rPr>
          <w:sz w:val="22"/>
          <w:szCs w:val="22"/>
        </w:rPr>
      </w:pPr>
      <w:r w:rsidRPr="00BA36B7">
        <w:rPr>
          <w:sz w:val="22"/>
          <w:szCs w:val="22"/>
        </w:rPr>
        <w:t>Z zakresu niniejszej klauzuli wyłączone są czyste straty finansowe:</w:t>
      </w:r>
    </w:p>
    <w:p w:rsidR="00BA36B7" w:rsidRPr="00BA36B7" w:rsidRDefault="00BA36B7" w:rsidP="00BA36B7">
      <w:pPr>
        <w:pStyle w:val="Tekstpodstawowy"/>
        <w:jc w:val="both"/>
        <w:rPr>
          <w:sz w:val="22"/>
          <w:szCs w:val="22"/>
        </w:rPr>
      </w:pPr>
      <w:r w:rsidRPr="00BA36B7">
        <w:rPr>
          <w:sz w:val="22"/>
          <w:szCs w:val="22"/>
        </w:rPr>
        <w:t>1)</w:t>
      </w:r>
      <w:r w:rsidRPr="00BA36B7">
        <w:rPr>
          <w:sz w:val="22"/>
          <w:szCs w:val="22"/>
        </w:rPr>
        <w:tab/>
        <w:t>związane z działalnością polegającą na planowaniu, pracach budowlanych lub montażowych, ich kontroli lub ich wycenie</w:t>
      </w:r>
    </w:p>
    <w:p w:rsidR="00BA36B7" w:rsidRPr="00BA36B7" w:rsidRDefault="00BA36B7" w:rsidP="00BA36B7">
      <w:pPr>
        <w:pStyle w:val="Tekstpodstawowy"/>
        <w:jc w:val="both"/>
        <w:rPr>
          <w:sz w:val="22"/>
          <w:szCs w:val="22"/>
        </w:rPr>
      </w:pPr>
      <w:r w:rsidRPr="00BA36B7">
        <w:rPr>
          <w:sz w:val="22"/>
          <w:szCs w:val="22"/>
        </w:rPr>
        <w:t>2)</w:t>
      </w:r>
      <w:r w:rsidRPr="00BA36B7">
        <w:rPr>
          <w:sz w:val="22"/>
          <w:szCs w:val="22"/>
        </w:rPr>
        <w:tab/>
        <w:t xml:space="preserve">związane z działalnością dotyczącą obrotu gotówkowego, udzielania kredytów, zawierania umów ubezpieczenia i pozostałą działalnością bankową lub ubezpieczeniową, a także z działalnością leasingową lub pokrewną, obrotem i administracją gruntami, wszelką działalnością związaną </w:t>
      </w:r>
      <w:r w:rsidRPr="00BA36B7">
        <w:rPr>
          <w:sz w:val="22"/>
          <w:szCs w:val="22"/>
        </w:rPr>
        <w:br/>
        <w:t>z realizacją płatności lub doradztwem finansowym albo prowadzeniem kasy</w:t>
      </w:r>
    </w:p>
    <w:p w:rsidR="00BA36B7" w:rsidRPr="00BA36B7" w:rsidRDefault="00BA36B7" w:rsidP="00BA36B7">
      <w:pPr>
        <w:pStyle w:val="Tekstpodstawowy"/>
        <w:jc w:val="both"/>
        <w:rPr>
          <w:sz w:val="22"/>
          <w:szCs w:val="22"/>
        </w:rPr>
      </w:pPr>
      <w:r w:rsidRPr="00BA36B7">
        <w:rPr>
          <w:sz w:val="22"/>
          <w:szCs w:val="22"/>
        </w:rPr>
        <w:t>3)</w:t>
      </w:r>
      <w:r w:rsidRPr="00BA36B7">
        <w:rPr>
          <w:sz w:val="22"/>
          <w:szCs w:val="22"/>
        </w:rPr>
        <w:tab/>
        <w:t xml:space="preserve">związane z niedotrzymaniem terminów realizacji umów, przekroczeniem kosztorysów </w:t>
      </w:r>
      <w:r w:rsidRPr="00BA36B7">
        <w:rPr>
          <w:sz w:val="22"/>
          <w:szCs w:val="22"/>
        </w:rPr>
        <w:br/>
        <w:t>i kalkulacji wstępnych do umów/kontraktów</w:t>
      </w:r>
    </w:p>
    <w:p w:rsidR="00BA36B7" w:rsidRPr="00BA36B7" w:rsidRDefault="00BA36B7" w:rsidP="00BA36B7">
      <w:pPr>
        <w:pStyle w:val="Tekstpodstawowy"/>
        <w:jc w:val="both"/>
        <w:rPr>
          <w:sz w:val="22"/>
          <w:szCs w:val="22"/>
        </w:rPr>
      </w:pPr>
      <w:r w:rsidRPr="00BA36B7">
        <w:rPr>
          <w:sz w:val="22"/>
          <w:szCs w:val="22"/>
        </w:rPr>
        <w:t>4)</w:t>
      </w:r>
      <w:r w:rsidRPr="00BA36B7">
        <w:rPr>
          <w:sz w:val="22"/>
          <w:szCs w:val="22"/>
        </w:rPr>
        <w:tab/>
        <w:t>związane z poleceniami, wskazówkami lub poradami udzielanymi powiązanym kapitałowo lub gospodarczo podmiotom</w:t>
      </w:r>
    </w:p>
    <w:p w:rsidR="00BA36B7" w:rsidRPr="00BA36B7" w:rsidRDefault="00BA36B7" w:rsidP="00BA36B7">
      <w:pPr>
        <w:pStyle w:val="Tekstpodstawowy"/>
        <w:jc w:val="both"/>
        <w:rPr>
          <w:sz w:val="22"/>
          <w:szCs w:val="22"/>
        </w:rPr>
      </w:pPr>
      <w:r w:rsidRPr="00BA36B7">
        <w:rPr>
          <w:sz w:val="22"/>
          <w:szCs w:val="22"/>
        </w:rPr>
        <w:t>5)</w:t>
      </w:r>
      <w:r w:rsidRPr="00BA36B7">
        <w:rPr>
          <w:sz w:val="22"/>
          <w:szCs w:val="22"/>
        </w:rPr>
        <w:tab/>
        <w:t>związane z działalnością dotyczącą przetwarzania danych, racjonalizacją, automatyzacją, udzielaniem informacji, emisją reklam, tłumaczeniem, pośrednictwem lub organizacją podróży</w:t>
      </w:r>
    </w:p>
    <w:p w:rsidR="00BA36B7" w:rsidRPr="00BA36B7" w:rsidRDefault="00BA36B7" w:rsidP="00BA36B7">
      <w:pPr>
        <w:pStyle w:val="Tekstpodstawowy"/>
        <w:jc w:val="both"/>
        <w:rPr>
          <w:sz w:val="22"/>
          <w:szCs w:val="22"/>
        </w:rPr>
      </w:pPr>
      <w:r w:rsidRPr="00BA36B7">
        <w:rPr>
          <w:sz w:val="22"/>
          <w:szCs w:val="22"/>
        </w:rPr>
        <w:t>6)</w:t>
      </w:r>
      <w:r w:rsidRPr="00BA36B7">
        <w:rPr>
          <w:sz w:val="22"/>
          <w:szCs w:val="22"/>
        </w:rPr>
        <w:tab/>
        <w:t>związane z błędami w oprogramowaniu dostarczanym przez Ubezpieczającego/Ubezpieczonego, błędną instalacją oprogramowania wykonaną przez Ubezpieczającego/Ubezpieczonego</w:t>
      </w:r>
    </w:p>
    <w:p w:rsidR="00BA36B7" w:rsidRPr="00BA36B7" w:rsidRDefault="00BA36B7" w:rsidP="00BA36B7">
      <w:pPr>
        <w:pStyle w:val="Tekstpodstawowy"/>
        <w:jc w:val="both"/>
        <w:rPr>
          <w:sz w:val="22"/>
          <w:szCs w:val="22"/>
        </w:rPr>
      </w:pPr>
      <w:r w:rsidRPr="00BA36B7">
        <w:rPr>
          <w:sz w:val="22"/>
          <w:szCs w:val="22"/>
        </w:rPr>
        <w:t>7)</w:t>
      </w:r>
      <w:r w:rsidRPr="00BA36B7">
        <w:rPr>
          <w:sz w:val="22"/>
          <w:szCs w:val="22"/>
        </w:rPr>
        <w:tab/>
        <w:t>związane z utratą rzeczy wszelkiego rodzaju</w:t>
      </w:r>
    </w:p>
    <w:p w:rsidR="00BA36B7" w:rsidRPr="00BA36B7" w:rsidRDefault="00BA36B7" w:rsidP="00BA36B7">
      <w:pPr>
        <w:pStyle w:val="Tekstpodstawowy"/>
        <w:jc w:val="both"/>
        <w:rPr>
          <w:sz w:val="22"/>
          <w:szCs w:val="22"/>
        </w:rPr>
      </w:pPr>
      <w:r w:rsidRPr="00BA36B7">
        <w:rPr>
          <w:sz w:val="22"/>
          <w:szCs w:val="22"/>
        </w:rPr>
        <w:t>8)</w:t>
      </w:r>
      <w:r w:rsidRPr="00BA36B7">
        <w:rPr>
          <w:sz w:val="22"/>
          <w:szCs w:val="22"/>
        </w:rPr>
        <w:tab/>
        <w:t>związane z niedostarczeniem energii przez Ubezpieczającego/Ubezpieczonego</w:t>
      </w:r>
    </w:p>
    <w:p w:rsidR="00BA36B7" w:rsidRPr="00BA36B7" w:rsidRDefault="00BA36B7" w:rsidP="00BA36B7">
      <w:pPr>
        <w:pStyle w:val="Tekstpodstawowy"/>
        <w:jc w:val="both"/>
        <w:rPr>
          <w:sz w:val="22"/>
          <w:szCs w:val="22"/>
        </w:rPr>
      </w:pPr>
      <w:r w:rsidRPr="00BA36B7">
        <w:rPr>
          <w:sz w:val="22"/>
          <w:szCs w:val="22"/>
        </w:rPr>
        <w:t>9)</w:t>
      </w:r>
      <w:r w:rsidRPr="00BA36B7">
        <w:rPr>
          <w:sz w:val="22"/>
          <w:szCs w:val="22"/>
        </w:rPr>
        <w:tab/>
        <w:t>związane z koniecznością zapłaty kar umownych</w:t>
      </w:r>
    </w:p>
    <w:p w:rsidR="00BA36B7" w:rsidRPr="00BA36B7" w:rsidRDefault="00BA36B7" w:rsidP="00BA36B7">
      <w:pPr>
        <w:pStyle w:val="Tekstpodstawowy"/>
        <w:jc w:val="both"/>
        <w:rPr>
          <w:sz w:val="22"/>
          <w:szCs w:val="22"/>
        </w:rPr>
      </w:pPr>
      <w:r w:rsidRPr="00BA36B7">
        <w:rPr>
          <w:sz w:val="22"/>
          <w:szCs w:val="22"/>
        </w:rPr>
        <w:t>10)</w:t>
      </w:r>
      <w:r w:rsidRPr="00BA36B7">
        <w:rPr>
          <w:sz w:val="22"/>
          <w:szCs w:val="22"/>
        </w:rPr>
        <w:tab/>
        <w:t>pokrywane na podstawie gwarancji i rękojmi za wady</w:t>
      </w:r>
    </w:p>
    <w:p w:rsidR="00BA36B7" w:rsidRPr="00BA36B7" w:rsidRDefault="00BA36B7" w:rsidP="00BA36B7">
      <w:pPr>
        <w:pStyle w:val="Tekstpodstawowy"/>
        <w:jc w:val="both"/>
        <w:rPr>
          <w:sz w:val="22"/>
          <w:szCs w:val="22"/>
        </w:rPr>
      </w:pPr>
      <w:r w:rsidRPr="00BA36B7">
        <w:rPr>
          <w:sz w:val="22"/>
          <w:szCs w:val="22"/>
        </w:rPr>
        <w:t>11)</w:t>
      </w:r>
      <w:r w:rsidRPr="00BA36B7">
        <w:rPr>
          <w:sz w:val="22"/>
          <w:szCs w:val="22"/>
        </w:rPr>
        <w:tab/>
        <w:t xml:space="preserve">związane z odpowiedzialnością ponoszoną na podstawie przepisów stanowiących transpozycję Dyrektywy 2004/35/WE Parlamentu Europejskiego i Rady z dnia 21 kwietnia 2004 </w:t>
      </w:r>
      <w:r w:rsidRPr="00BA36B7">
        <w:rPr>
          <w:sz w:val="22"/>
          <w:szCs w:val="22"/>
        </w:rPr>
        <w:br/>
        <w:t xml:space="preserve">w sprawie odpowiedzialności za środowisko w odniesieniu do zapobiegania i zaradzania szkodom wyrządzonym środowisku naturalnemu, w tym w szczególności ustawy z dnia 13-04-2007 </w:t>
      </w:r>
      <w:r w:rsidRPr="00BA36B7">
        <w:rPr>
          <w:sz w:val="22"/>
          <w:szCs w:val="22"/>
        </w:rPr>
        <w:br/>
        <w:t>o zapobieganiu szkodom w środowisku</w:t>
      </w:r>
    </w:p>
    <w:p w:rsidR="00BA36B7" w:rsidRPr="00BA36B7" w:rsidRDefault="00BA36B7" w:rsidP="00BA36B7">
      <w:pPr>
        <w:pStyle w:val="Tekstpodstawowy"/>
        <w:jc w:val="both"/>
        <w:rPr>
          <w:sz w:val="22"/>
          <w:szCs w:val="22"/>
        </w:rPr>
      </w:pPr>
      <w:r w:rsidRPr="00BA36B7">
        <w:rPr>
          <w:sz w:val="22"/>
          <w:szCs w:val="22"/>
        </w:rPr>
        <w:t>12) powstałych w związku ze sprawowaniem funkcji członka władz spółki kapitałowej</w:t>
      </w:r>
    </w:p>
    <w:p w:rsidR="00BA36B7" w:rsidRPr="00BA36B7" w:rsidRDefault="00BA36B7" w:rsidP="00BA36B7">
      <w:pPr>
        <w:pStyle w:val="Tekstpodstawowy"/>
        <w:jc w:val="both"/>
        <w:rPr>
          <w:sz w:val="22"/>
          <w:szCs w:val="22"/>
        </w:rPr>
      </w:pPr>
      <w:r w:rsidRPr="00BA36B7">
        <w:rPr>
          <w:sz w:val="22"/>
          <w:szCs w:val="22"/>
        </w:rPr>
        <w:t>13) powstałych w związku z naruszeniem praw autorskich i licencyjnych</w:t>
      </w:r>
    </w:p>
    <w:p w:rsidR="00BA36B7" w:rsidRPr="00BA36B7" w:rsidRDefault="00BA36B7" w:rsidP="00BA36B7">
      <w:pPr>
        <w:pStyle w:val="Tekstpodstawowy"/>
        <w:jc w:val="both"/>
        <w:rPr>
          <w:sz w:val="22"/>
          <w:szCs w:val="22"/>
        </w:rPr>
      </w:pPr>
      <w:r w:rsidRPr="00BA36B7">
        <w:rPr>
          <w:sz w:val="22"/>
          <w:szCs w:val="22"/>
        </w:rPr>
        <w:lastRenderedPageBreak/>
        <w:t>14). szkód będących następstwem wykonywania czynności zawodowych związanych z zarządzaniem lub obrotem nieruchomościami”</w:t>
      </w:r>
    </w:p>
    <w:p w:rsidR="00BA36B7" w:rsidRPr="00BA36B7" w:rsidRDefault="00BA36B7" w:rsidP="00BA36B7">
      <w:pPr>
        <w:pStyle w:val="Tekstpodstawowy"/>
        <w:jc w:val="both"/>
        <w:rPr>
          <w:sz w:val="22"/>
          <w:szCs w:val="22"/>
        </w:rPr>
      </w:pPr>
    </w:p>
    <w:p w:rsidR="00BA36B7" w:rsidRPr="00BA36B7" w:rsidRDefault="00B747CB" w:rsidP="00B747CB">
      <w:pPr>
        <w:pStyle w:val="Akapitzlist"/>
        <w:spacing w:after="0" w:line="240" w:lineRule="auto"/>
        <w:ind w:left="0"/>
        <w:jc w:val="both"/>
        <w:rPr>
          <w:rFonts w:ascii="Times New Roman" w:hAnsi="Times New Roman"/>
        </w:rPr>
      </w:pPr>
      <w:r w:rsidRPr="00B747CB">
        <w:rPr>
          <w:rFonts w:ascii="Times New Roman" w:hAnsi="Times New Roman"/>
          <w:b/>
        </w:rPr>
        <w:t>32.</w:t>
      </w:r>
      <w:r>
        <w:rPr>
          <w:rFonts w:ascii="Times New Roman" w:hAnsi="Times New Roman"/>
        </w:rPr>
        <w:t xml:space="preserve"> </w:t>
      </w:r>
      <w:r w:rsidR="00BA36B7" w:rsidRPr="00BA36B7">
        <w:rPr>
          <w:rFonts w:ascii="Times New Roman" w:hAnsi="Times New Roman"/>
        </w:rPr>
        <w:t>Wnioskujemy o ograniczenie zakresu fakultatywnego ubezpieczenia odpowiedzialności cywilnej wskazanego w ust. 3 (Zadośćuczynienie za doznaną krzywdę w szkodach osobowych) do zadośćuczynienia będącego następstwem szkody na osobie objętej zakresem ubezpieczenia.</w:t>
      </w:r>
    </w:p>
    <w:p w:rsidR="00BA36B7" w:rsidRPr="00BA36B7" w:rsidRDefault="00BA36B7" w:rsidP="00BA36B7">
      <w:pPr>
        <w:tabs>
          <w:tab w:val="num" w:pos="792"/>
        </w:tabs>
        <w:jc w:val="both"/>
        <w:rPr>
          <w:bCs/>
          <w:sz w:val="22"/>
          <w:szCs w:val="22"/>
        </w:rPr>
      </w:pPr>
      <w:r w:rsidRPr="00BA36B7">
        <w:rPr>
          <w:b/>
          <w:bCs/>
          <w:sz w:val="22"/>
          <w:szCs w:val="22"/>
        </w:rPr>
        <w:t xml:space="preserve">ODPOWIEDŹ:  </w:t>
      </w:r>
      <w:r w:rsidRPr="00BA36B7">
        <w:rPr>
          <w:sz w:val="22"/>
          <w:szCs w:val="22"/>
        </w:rPr>
        <w:t xml:space="preserve">Zamawiający potwierdza modyfikację SWZ – Załącznika nr 4 w Zadaniu II - </w:t>
      </w:r>
      <w:r w:rsidRPr="00BA36B7">
        <w:rPr>
          <w:bCs/>
          <w:sz w:val="22"/>
          <w:szCs w:val="22"/>
        </w:rPr>
        <w:t xml:space="preserve">3.3.2 Ubezpieczenie odpowiedzialności cywilnej. Zakres fakultatywny - 3.3.2.3. Klauzula zamiany sumy i limitów w następującym zakresie: </w:t>
      </w:r>
    </w:p>
    <w:p w:rsidR="00BA36B7" w:rsidRPr="00BA36B7" w:rsidRDefault="00BA36B7" w:rsidP="00BA36B7">
      <w:pPr>
        <w:ind w:left="252"/>
        <w:jc w:val="both"/>
        <w:rPr>
          <w:sz w:val="22"/>
          <w:szCs w:val="22"/>
        </w:rPr>
      </w:pPr>
      <w:r w:rsidRPr="00BA36B7">
        <w:rPr>
          <w:sz w:val="22"/>
          <w:szCs w:val="22"/>
        </w:rPr>
        <w:t xml:space="preserve">3).Zadośćuczynienie za doznaną krzywdę w szkodach osobowych </w:t>
      </w:r>
    </w:p>
    <w:p w:rsidR="00BA36B7" w:rsidRPr="00BA36B7" w:rsidRDefault="00BA36B7" w:rsidP="00BA36B7">
      <w:pPr>
        <w:ind w:left="252"/>
        <w:jc w:val="both"/>
        <w:rPr>
          <w:sz w:val="22"/>
          <w:szCs w:val="22"/>
        </w:rPr>
      </w:pPr>
      <w:r w:rsidRPr="00BA36B7">
        <w:rPr>
          <w:sz w:val="22"/>
          <w:szCs w:val="22"/>
        </w:rPr>
        <w:t>Na</w:t>
      </w:r>
    </w:p>
    <w:p w:rsidR="00BA36B7" w:rsidRPr="00BA36B7" w:rsidRDefault="00BA36B7" w:rsidP="00BA36B7">
      <w:pPr>
        <w:ind w:left="252"/>
        <w:jc w:val="both"/>
        <w:rPr>
          <w:sz w:val="22"/>
          <w:szCs w:val="22"/>
        </w:rPr>
      </w:pPr>
      <w:r w:rsidRPr="00BA36B7">
        <w:rPr>
          <w:sz w:val="22"/>
          <w:szCs w:val="22"/>
        </w:rPr>
        <w:t xml:space="preserve">3).Zadośćuczynienie będące następstwem szkody na osobie objętej zakresem ubezpieczenia </w:t>
      </w:r>
    </w:p>
    <w:p w:rsidR="00BA36B7" w:rsidRPr="00BA36B7" w:rsidRDefault="00BA36B7" w:rsidP="00BA36B7">
      <w:pPr>
        <w:ind w:left="252"/>
        <w:jc w:val="both"/>
        <w:rPr>
          <w:sz w:val="22"/>
          <w:szCs w:val="22"/>
        </w:rPr>
      </w:pPr>
    </w:p>
    <w:p w:rsidR="00BA36B7" w:rsidRPr="00BA36B7" w:rsidRDefault="00B747CB" w:rsidP="00B747CB">
      <w:pPr>
        <w:pStyle w:val="Akapitzlist"/>
        <w:spacing w:after="0" w:line="240" w:lineRule="auto"/>
        <w:ind w:left="0"/>
        <w:jc w:val="both"/>
        <w:rPr>
          <w:rFonts w:ascii="Times New Roman" w:hAnsi="Times New Roman"/>
        </w:rPr>
      </w:pPr>
      <w:r w:rsidRPr="00B747CB">
        <w:rPr>
          <w:rFonts w:ascii="Times New Roman" w:hAnsi="Times New Roman"/>
          <w:b/>
        </w:rPr>
        <w:t>33.</w:t>
      </w:r>
      <w:r>
        <w:rPr>
          <w:rFonts w:ascii="Times New Roman" w:hAnsi="Times New Roman"/>
        </w:rPr>
        <w:t xml:space="preserve"> </w:t>
      </w:r>
      <w:r w:rsidR="00BA36B7" w:rsidRPr="00BA36B7">
        <w:rPr>
          <w:rFonts w:ascii="Times New Roman" w:hAnsi="Times New Roman"/>
        </w:rPr>
        <w:t>Prosimy o opisanie prowadzonych przez Zamawiającego eksperymentów medycznych.</w:t>
      </w:r>
    </w:p>
    <w:p w:rsidR="00BA36B7" w:rsidRPr="00BA36B7" w:rsidRDefault="00BA36B7" w:rsidP="00BA36B7">
      <w:pPr>
        <w:jc w:val="both"/>
        <w:rPr>
          <w:sz w:val="22"/>
          <w:szCs w:val="22"/>
        </w:rPr>
      </w:pPr>
      <w:r w:rsidRPr="00BA36B7">
        <w:rPr>
          <w:b/>
          <w:bCs/>
          <w:sz w:val="22"/>
          <w:szCs w:val="22"/>
        </w:rPr>
        <w:t xml:space="preserve">ODPOWIEDŹ:  </w:t>
      </w:r>
      <w:r w:rsidRPr="00BA36B7">
        <w:rPr>
          <w:sz w:val="22"/>
          <w:szCs w:val="22"/>
        </w:rPr>
        <w:t xml:space="preserve">Zamawiający informuje, że nie prowadzi eksperymentów medycznych i zakres ubezpieczenia w Zadaniu 2 nie służy do udzielenia ochrony w tym zakresie. </w:t>
      </w:r>
    </w:p>
    <w:p w:rsidR="00B747CB" w:rsidRDefault="00B747CB" w:rsidP="00B747CB">
      <w:pPr>
        <w:pStyle w:val="Akapitzlist"/>
        <w:spacing w:after="0" w:line="240" w:lineRule="auto"/>
        <w:ind w:left="0"/>
        <w:jc w:val="both"/>
        <w:rPr>
          <w:rFonts w:ascii="Times New Roman" w:hAnsi="Times New Roman"/>
        </w:rPr>
      </w:pPr>
    </w:p>
    <w:p w:rsidR="00BA36B7" w:rsidRPr="00BA36B7" w:rsidRDefault="00B747CB" w:rsidP="00B747CB">
      <w:pPr>
        <w:pStyle w:val="Akapitzlist"/>
        <w:spacing w:after="0" w:line="240" w:lineRule="auto"/>
        <w:ind w:left="0"/>
        <w:jc w:val="both"/>
        <w:rPr>
          <w:rFonts w:ascii="Times New Roman" w:hAnsi="Times New Roman"/>
        </w:rPr>
      </w:pPr>
      <w:r w:rsidRPr="00B747CB">
        <w:rPr>
          <w:rFonts w:ascii="Times New Roman" w:hAnsi="Times New Roman"/>
          <w:b/>
        </w:rPr>
        <w:t>34.</w:t>
      </w:r>
      <w:r>
        <w:rPr>
          <w:rFonts w:ascii="Times New Roman" w:hAnsi="Times New Roman"/>
        </w:rPr>
        <w:t xml:space="preserve"> </w:t>
      </w:r>
      <w:r w:rsidR="00BA36B7" w:rsidRPr="00BA36B7">
        <w:rPr>
          <w:rFonts w:ascii="Times New Roman" w:hAnsi="Times New Roman"/>
        </w:rPr>
        <w:t>Prosimy o weryfikację podanego w Opisie przedmiotu zamówienia okresu ubezpieczenia dla Zadania 2.</w:t>
      </w:r>
    </w:p>
    <w:p w:rsidR="00BA36B7" w:rsidRPr="00BA36B7" w:rsidRDefault="00BA36B7" w:rsidP="00BA36B7">
      <w:pPr>
        <w:jc w:val="both"/>
        <w:rPr>
          <w:sz w:val="22"/>
          <w:szCs w:val="22"/>
        </w:rPr>
      </w:pPr>
      <w:r w:rsidRPr="00BA36B7">
        <w:rPr>
          <w:b/>
          <w:bCs/>
          <w:sz w:val="22"/>
          <w:szCs w:val="22"/>
        </w:rPr>
        <w:t xml:space="preserve">ODPOWIEDŹ:  </w:t>
      </w:r>
      <w:r w:rsidRPr="00BA36B7">
        <w:rPr>
          <w:sz w:val="22"/>
          <w:szCs w:val="22"/>
        </w:rPr>
        <w:t>Zamawiający informuje, że poprawny okres ubezpieczenia to:</w:t>
      </w:r>
    </w:p>
    <w:p w:rsidR="00BA36B7" w:rsidRPr="00BA36B7" w:rsidRDefault="00BA36B7" w:rsidP="00BA36B7">
      <w:pPr>
        <w:jc w:val="both"/>
        <w:rPr>
          <w:sz w:val="22"/>
          <w:szCs w:val="22"/>
        </w:rPr>
      </w:pPr>
      <w:r w:rsidRPr="00BA36B7">
        <w:rPr>
          <w:sz w:val="22"/>
          <w:szCs w:val="22"/>
        </w:rPr>
        <w:t>12-miesięczny okres trwania Umowy generalnej = okres ubezpieczenia:</w:t>
      </w:r>
      <w:r w:rsidR="00EA7898" w:rsidRPr="00EA7898">
        <w:rPr>
          <w:sz w:val="22"/>
          <w:szCs w:val="22"/>
        </w:rPr>
        <w:t xml:space="preserve"> z uwagi na ciągłość zachowania ochrony ubezpieczeniowej, przewidywany okres ubezpieczenia: 01.02.2022 – 31.01.2023</w:t>
      </w:r>
    </w:p>
    <w:p w:rsidR="00BA36B7" w:rsidRPr="00BA36B7" w:rsidRDefault="00BA36B7" w:rsidP="00BA36B7">
      <w:pPr>
        <w:jc w:val="both"/>
        <w:rPr>
          <w:sz w:val="22"/>
          <w:szCs w:val="22"/>
        </w:rPr>
      </w:pPr>
    </w:p>
    <w:p w:rsidR="00BA36B7" w:rsidRPr="00BA36B7" w:rsidRDefault="00B747CB" w:rsidP="00B747CB">
      <w:pPr>
        <w:pStyle w:val="Akapitzlist"/>
        <w:spacing w:after="0" w:line="240" w:lineRule="auto"/>
        <w:ind w:left="0"/>
        <w:jc w:val="both"/>
        <w:rPr>
          <w:rFonts w:ascii="Times New Roman" w:hAnsi="Times New Roman"/>
        </w:rPr>
      </w:pPr>
      <w:r w:rsidRPr="00B747CB">
        <w:rPr>
          <w:rFonts w:ascii="Times New Roman" w:hAnsi="Times New Roman"/>
          <w:b/>
        </w:rPr>
        <w:t>35.</w:t>
      </w:r>
      <w:r>
        <w:rPr>
          <w:rFonts w:ascii="Times New Roman" w:hAnsi="Times New Roman"/>
        </w:rPr>
        <w:t xml:space="preserve"> </w:t>
      </w:r>
      <w:r w:rsidR="00BA36B7" w:rsidRPr="00BA36B7">
        <w:rPr>
          <w:rFonts w:ascii="Times New Roman" w:hAnsi="Times New Roman"/>
        </w:rPr>
        <w:t>Ze wzoru Umowy Generalnej dla Zadania nr 1 wnioskujemy o wykreślenie z §3 zapisów dotyczących prawa opcji.</w:t>
      </w:r>
    </w:p>
    <w:p w:rsidR="00BA36B7" w:rsidRPr="00BA36B7" w:rsidRDefault="00BA36B7" w:rsidP="00BA36B7">
      <w:pPr>
        <w:jc w:val="both"/>
        <w:rPr>
          <w:sz w:val="22"/>
          <w:szCs w:val="22"/>
        </w:rPr>
      </w:pPr>
      <w:r w:rsidRPr="00BA36B7">
        <w:rPr>
          <w:b/>
          <w:bCs/>
          <w:sz w:val="22"/>
          <w:szCs w:val="22"/>
        </w:rPr>
        <w:t xml:space="preserve">ODPOWIEDŹ:  </w:t>
      </w:r>
      <w:r w:rsidRPr="00BA36B7">
        <w:rPr>
          <w:sz w:val="22"/>
          <w:szCs w:val="22"/>
        </w:rPr>
        <w:t xml:space="preserve">Zamawiający informuje, że zmienia termin wykonania zamówienia na 12 miesięcy, </w:t>
      </w:r>
      <w:r w:rsidRPr="00BA36B7">
        <w:rPr>
          <w:sz w:val="22"/>
          <w:szCs w:val="22"/>
        </w:rPr>
        <w:br/>
        <w:t>co oznacza, że rezygnuje z prawa opcji.  Zamawiający publikuje zmianę w tym zakresie</w:t>
      </w:r>
    </w:p>
    <w:p w:rsidR="00B747CB" w:rsidRDefault="00B747CB" w:rsidP="00B747CB">
      <w:pPr>
        <w:pStyle w:val="Akapitzlist"/>
        <w:spacing w:after="0" w:line="240" w:lineRule="auto"/>
        <w:ind w:left="0"/>
        <w:jc w:val="both"/>
        <w:rPr>
          <w:rFonts w:ascii="Times New Roman" w:hAnsi="Times New Roman"/>
        </w:rPr>
      </w:pPr>
    </w:p>
    <w:p w:rsidR="00BA36B7" w:rsidRPr="00BA36B7" w:rsidRDefault="00B747CB" w:rsidP="00B747CB">
      <w:pPr>
        <w:pStyle w:val="Akapitzlist"/>
        <w:spacing w:after="0" w:line="240" w:lineRule="auto"/>
        <w:ind w:left="0"/>
        <w:jc w:val="both"/>
        <w:rPr>
          <w:rFonts w:ascii="Times New Roman" w:hAnsi="Times New Roman"/>
        </w:rPr>
      </w:pPr>
      <w:r w:rsidRPr="00B747CB">
        <w:rPr>
          <w:rFonts w:ascii="Times New Roman" w:hAnsi="Times New Roman"/>
          <w:b/>
        </w:rPr>
        <w:t>36.</w:t>
      </w:r>
      <w:r>
        <w:rPr>
          <w:rFonts w:ascii="Times New Roman" w:hAnsi="Times New Roman"/>
        </w:rPr>
        <w:t xml:space="preserve"> </w:t>
      </w:r>
      <w:r w:rsidR="00BA36B7" w:rsidRPr="00BA36B7">
        <w:rPr>
          <w:rFonts w:ascii="Times New Roman" w:hAnsi="Times New Roman"/>
        </w:rPr>
        <w:t>Prosimy o zaktualizowanie informacji o szkodowości OC zawartej w Załączniku nr 6 do SWZ co najmniej na dzień przesłania niniejszego wniosku.</w:t>
      </w:r>
    </w:p>
    <w:p w:rsidR="00BA36B7" w:rsidRPr="00BA36B7" w:rsidRDefault="00BA36B7" w:rsidP="00BA36B7">
      <w:pPr>
        <w:jc w:val="both"/>
        <w:rPr>
          <w:sz w:val="22"/>
          <w:szCs w:val="22"/>
        </w:rPr>
      </w:pPr>
      <w:r w:rsidRPr="00BA36B7">
        <w:rPr>
          <w:b/>
          <w:bCs/>
          <w:sz w:val="22"/>
          <w:szCs w:val="22"/>
        </w:rPr>
        <w:t xml:space="preserve">ODPOWIEDŹ:  </w:t>
      </w:r>
      <w:r w:rsidRPr="00BA36B7">
        <w:rPr>
          <w:sz w:val="22"/>
          <w:szCs w:val="22"/>
        </w:rPr>
        <w:t xml:space="preserve">Zamawiający informuje, że szkodowość na dzień złożenia niniejszego wniosku nie uległa zmianie. </w:t>
      </w:r>
    </w:p>
    <w:p w:rsidR="00B747CB" w:rsidRDefault="00B747CB" w:rsidP="00B747CB">
      <w:pPr>
        <w:pStyle w:val="Akapitzlist"/>
        <w:spacing w:after="0" w:line="240" w:lineRule="auto"/>
        <w:ind w:left="0"/>
        <w:jc w:val="both"/>
        <w:rPr>
          <w:rFonts w:ascii="Times New Roman" w:hAnsi="Times New Roman"/>
        </w:rPr>
      </w:pPr>
    </w:p>
    <w:p w:rsidR="00BA36B7" w:rsidRPr="00BA36B7" w:rsidRDefault="00B747CB" w:rsidP="00B747CB">
      <w:pPr>
        <w:pStyle w:val="Akapitzlist"/>
        <w:spacing w:after="0" w:line="240" w:lineRule="auto"/>
        <w:ind w:left="0"/>
        <w:jc w:val="both"/>
        <w:rPr>
          <w:rFonts w:ascii="Times New Roman" w:hAnsi="Times New Roman"/>
        </w:rPr>
      </w:pPr>
      <w:r w:rsidRPr="00B747CB">
        <w:rPr>
          <w:rFonts w:ascii="Times New Roman" w:hAnsi="Times New Roman"/>
          <w:b/>
        </w:rPr>
        <w:t>37.</w:t>
      </w:r>
      <w:r>
        <w:rPr>
          <w:rFonts w:ascii="Times New Roman" w:hAnsi="Times New Roman"/>
        </w:rPr>
        <w:t xml:space="preserve"> </w:t>
      </w:r>
      <w:r w:rsidR="00BA36B7" w:rsidRPr="00BA36B7">
        <w:rPr>
          <w:rFonts w:ascii="Times New Roman" w:hAnsi="Times New Roman"/>
        </w:rPr>
        <w:t>Prosimy o informacje czego dotyczy szkoda z ubezpieczenia mienia z okresu 01.12.2017 – 30.11.2018, na którą jest założona rezerwa w wysokości 322.000 zł oraz jaki jest jej aktualny status.</w:t>
      </w:r>
    </w:p>
    <w:p w:rsidR="00BA36B7" w:rsidRPr="00BA36B7" w:rsidRDefault="00BA36B7" w:rsidP="00BA36B7">
      <w:pPr>
        <w:jc w:val="both"/>
        <w:rPr>
          <w:sz w:val="22"/>
          <w:szCs w:val="22"/>
        </w:rPr>
      </w:pPr>
      <w:r w:rsidRPr="00BA36B7">
        <w:rPr>
          <w:b/>
          <w:bCs/>
          <w:sz w:val="22"/>
          <w:szCs w:val="22"/>
        </w:rPr>
        <w:t xml:space="preserve">ODPOWIEDŹ:  </w:t>
      </w:r>
      <w:r w:rsidRPr="00BA36B7">
        <w:rPr>
          <w:sz w:val="22"/>
          <w:szCs w:val="22"/>
        </w:rPr>
        <w:t xml:space="preserve">Zamawiający informuje, że powyżej wspomniana szkoda dotyczyła uszkodzenia spektroskopu wskutek przepięcia. </w:t>
      </w:r>
    </w:p>
    <w:p w:rsidR="00B747CB" w:rsidRDefault="00B747CB" w:rsidP="00B747CB">
      <w:pPr>
        <w:pStyle w:val="Akapitzlist"/>
        <w:spacing w:after="0" w:line="240" w:lineRule="auto"/>
        <w:ind w:left="0"/>
        <w:jc w:val="both"/>
        <w:rPr>
          <w:rFonts w:ascii="Times New Roman" w:hAnsi="Times New Roman"/>
        </w:rPr>
      </w:pPr>
    </w:p>
    <w:p w:rsidR="00BA36B7" w:rsidRPr="00BA36B7" w:rsidRDefault="00B747CB" w:rsidP="00B747CB">
      <w:pPr>
        <w:pStyle w:val="Akapitzlist"/>
        <w:spacing w:after="0" w:line="240" w:lineRule="auto"/>
        <w:ind w:left="0"/>
        <w:jc w:val="both"/>
        <w:rPr>
          <w:rFonts w:ascii="Times New Roman" w:hAnsi="Times New Roman"/>
        </w:rPr>
      </w:pPr>
      <w:r w:rsidRPr="00B747CB">
        <w:rPr>
          <w:rFonts w:ascii="Times New Roman" w:hAnsi="Times New Roman"/>
          <w:b/>
        </w:rPr>
        <w:t>38.</w:t>
      </w:r>
      <w:r>
        <w:rPr>
          <w:rFonts w:ascii="Times New Roman" w:hAnsi="Times New Roman"/>
        </w:rPr>
        <w:t xml:space="preserve"> </w:t>
      </w:r>
      <w:r w:rsidR="00BA36B7" w:rsidRPr="00BA36B7">
        <w:rPr>
          <w:rFonts w:ascii="Times New Roman" w:hAnsi="Times New Roman"/>
        </w:rPr>
        <w:t>Wnioskujemy o zmianę terminu składania ofert na dzień 05.11.2021 r.</w:t>
      </w:r>
    </w:p>
    <w:p w:rsidR="00BA36B7" w:rsidRDefault="00BA36B7" w:rsidP="00EA7898">
      <w:pPr>
        <w:jc w:val="both"/>
        <w:rPr>
          <w:b/>
          <w:bCs/>
          <w:iCs/>
          <w:sz w:val="22"/>
          <w:szCs w:val="22"/>
        </w:rPr>
      </w:pPr>
      <w:r w:rsidRPr="00BA36B7">
        <w:rPr>
          <w:b/>
          <w:bCs/>
          <w:sz w:val="22"/>
          <w:szCs w:val="22"/>
        </w:rPr>
        <w:t xml:space="preserve">ODPOWIEDŹ:  </w:t>
      </w:r>
      <w:r w:rsidRPr="00BA36B7">
        <w:rPr>
          <w:sz w:val="22"/>
          <w:szCs w:val="22"/>
        </w:rPr>
        <w:t xml:space="preserve">Zamawiający informuje, że opublikował zmianę terminu składania ofert w dniu 25.10.2021 r. </w:t>
      </w:r>
    </w:p>
    <w:p w:rsidR="00EA7898" w:rsidRPr="00EA7898" w:rsidRDefault="00EA7898" w:rsidP="00EA7898">
      <w:pPr>
        <w:jc w:val="both"/>
        <w:rPr>
          <w:b/>
          <w:bCs/>
          <w:iCs/>
          <w:sz w:val="22"/>
          <w:szCs w:val="22"/>
        </w:rPr>
      </w:pPr>
    </w:p>
    <w:p w:rsidR="004806B8" w:rsidRPr="004806B8" w:rsidRDefault="004806B8" w:rsidP="00D8461B">
      <w:pPr>
        <w:spacing w:after="240" w:line="276" w:lineRule="auto"/>
        <w:jc w:val="both"/>
        <w:rPr>
          <w:b/>
          <w:sz w:val="22"/>
          <w:szCs w:val="22"/>
          <w:u w:val="single"/>
        </w:rPr>
      </w:pPr>
      <w:r>
        <w:rPr>
          <w:b/>
          <w:sz w:val="22"/>
          <w:szCs w:val="22"/>
          <w:u w:val="single"/>
        </w:rPr>
        <w:t>Powyższe odpowiedzi stanowią integralną część SWZ.</w:t>
      </w:r>
    </w:p>
    <w:sectPr w:rsidR="004806B8" w:rsidRPr="004806B8"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448A" w:rsidRDefault="005B448A">
      <w:r>
        <w:separator/>
      </w:r>
    </w:p>
  </w:endnote>
  <w:endnote w:type="continuationSeparator" w:id="0">
    <w:p w:rsidR="005B448A" w:rsidRDefault="005B44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AC5017">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448A" w:rsidRDefault="005B448A">
      <w:r>
        <w:separator/>
      </w:r>
    </w:p>
  </w:footnote>
  <w:footnote w:type="continuationSeparator" w:id="0">
    <w:p w:rsidR="005B448A" w:rsidRDefault="005B44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4CB2" w:rsidRDefault="00504CB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4CB2" w:rsidRDefault="00AC5017">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pt;height:145.5pt;visibility:visible;mso-wrap-style:square">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4CB2" w:rsidRDefault="00504C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2232F"/>
    <w:multiLevelType w:val="hybridMultilevel"/>
    <w:tmpl w:val="ECD06B74"/>
    <w:lvl w:ilvl="0" w:tplc="0415000B">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 w15:restartNumberingAfterBreak="0">
    <w:nsid w:val="160617D8"/>
    <w:multiLevelType w:val="hybridMultilevel"/>
    <w:tmpl w:val="E01E73F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4D3B0502"/>
    <w:multiLevelType w:val="multilevel"/>
    <w:tmpl w:val="7A56BACC"/>
    <w:lvl w:ilvl="0">
      <w:start w:val="1"/>
      <w:numFmt w:val="decimal"/>
      <w:lvlText w:val="%1."/>
      <w:lvlJc w:val="left"/>
      <w:pPr>
        <w:ind w:left="388" w:hanging="388"/>
      </w:pPr>
      <w:rPr>
        <w:color w:val="auto"/>
      </w:rPr>
    </w:lvl>
    <w:lvl w:ilvl="1">
      <w:start w:val="1"/>
      <w:numFmt w:val="decimal"/>
      <w:lvlText w:val="%1.%2."/>
      <w:lvlJc w:val="left"/>
      <w:pPr>
        <w:ind w:left="388" w:hanging="388"/>
      </w:pPr>
      <w:rPr>
        <w:color w:val="auto"/>
      </w:rPr>
    </w:lvl>
    <w:lvl w:ilvl="2">
      <w:start w:val="1"/>
      <w:numFmt w:val="decimal"/>
      <w:lvlText w:val="%1.%2.%3."/>
      <w:lvlJc w:val="left"/>
      <w:pPr>
        <w:ind w:left="720" w:hanging="720"/>
      </w:pPr>
      <w:rPr>
        <w:color w:val="auto"/>
      </w:rPr>
    </w:lvl>
    <w:lvl w:ilvl="3">
      <w:start w:val="1"/>
      <w:numFmt w:val="decimal"/>
      <w:lvlText w:val="%1.%2.%3.%4."/>
      <w:lvlJc w:val="left"/>
      <w:pPr>
        <w:ind w:left="720" w:hanging="720"/>
      </w:pPr>
      <w:rPr>
        <w:color w:val="auto"/>
      </w:rPr>
    </w:lvl>
    <w:lvl w:ilvl="4">
      <w:start w:val="1"/>
      <w:numFmt w:val="decimal"/>
      <w:lvlText w:val="%1.%2.%3.%4.%5."/>
      <w:lvlJc w:val="left"/>
      <w:pPr>
        <w:ind w:left="1080" w:hanging="1080"/>
      </w:pPr>
      <w:rPr>
        <w:color w:val="auto"/>
      </w:rPr>
    </w:lvl>
    <w:lvl w:ilvl="5">
      <w:start w:val="1"/>
      <w:numFmt w:val="decimal"/>
      <w:lvlText w:val="%1.%2.%3.%4.%5.%6."/>
      <w:lvlJc w:val="left"/>
      <w:pPr>
        <w:ind w:left="1080" w:hanging="1080"/>
      </w:pPr>
      <w:rPr>
        <w:color w:val="auto"/>
      </w:rPr>
    </w:lvl>
    <w:lvl w:ilvl="6">
      <w:start w:val="1"/>
      <w:numFmt w:val="decimal"/>
      <w:lvlText w:val="%1.%2.%3.%4.%5.%6.%7."/>
      <w:lvlJc w:val="left"/>
      <w:pPr>
        <w:ind w:left="1440" w:hanging="1440"/>
      </w:pPr>
      <w:rPr>
        <w:color w:val="auto"/>
      </w:rPr>
    </w:lvl>
    <w:lvl w:ilvl="7">
      <w:start w:val="1"/>
      <w:numFmt w:val="decimal"/>
      <w:lvlText w:val="%1.%2.%3.%4.%5.%6.%7.%8."/>
      <w:lvlJc w:val="left"/>
      <w:pPr>
        <w:ind w:left="1440" w:hanging="1440"/>
      </w:pPr>
      <w:rPr>
        <w:color w:val="auto"/>
      </w:rPr>
    </w:lvl>
    <w:lvl w:ilvl="8">
      <w:start w:val="1"/>
      <w:numFmt w:val="decimal"/>
      <w:lvlText w:val="%1.%2.%3.%4.%5.%6.%7.%8.%9."/>
      <w:lvlJc w:val="left"/>
      <w:pPr>
        <w:ind w:left="1800" w:hanging="1800"/>
      </w:pPr>
      <w:rPr>
        <w:color w:val="auto"/>
      </w:rPr>
    </w:lvl>
  </w:abstractNum>
  <w:abstractNum w:abstractNumId="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8"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5"/>
  </w:num>
  <w:num w:numId="2">
    <w:abstractNumId w:val="9"/>
  </w:num>
  <w:num w:numId="3">
    <w:abstractNumId w:val="4"/>
  </w:num>
  <w:num w:numId="4">
    <w:abstractNumId w:val="8"/>
  </w:num>
  <w:num w:numId="5">
    <w:abstractNumId w:val="2"/>
  </w:num>
  <w:num w:numId="6">
    <w:abstractNumId w:val="3"/>
  </w:num>
  <w:num w:numId="7">
    <w:abstractNumId w:val="7"/>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B448A"/>
    <w:rsid w:val="00031374"/>
    <w:rsid w:val="000A1097"/>
    <w:rsid w:val="000E2A8F"/>
    <w:rsid w:val="0012774F"/>
    <w:rsid w:val="00144B7A"/>
    <w:rsid w:val="00180C6E"/>
    <w:rsid w:val="0029606A"/>
    <w:rsid w:val="004806B8"/>
    <w:rsid w:val="004848F3"/>
    <w:rsid w:val="004A75F2"/>
    <w:rsid w:val="00504CB2"/>
    <w:rsid w:val="005144A9"/>
    <w:rsid w:val="00520165"/>
    <w:rsid w:val="005B1B08"/>
    <w:rsid w:val="005B448A"/>
    <w:rsid w:val="00632C3C"/>
    <w:rsid w:val="00662BDB"/>
    <w:rsid w:val="006A5DF1"/>
    <w:rsid w:val="006B7198"/>
    <w:rsid w:val="006D4AB3"/>
    <w:rsid w:val="006F3B81"/>
    <w:rsid w:val="007D7198"/>
    <w:rsid w:val="00870F9F"/>
    <w:rsid w:val="008804B6"/>
    <w:rsid w:val="00897AB0"/>
    <w:rsid w:val="008A3553"/>
    <w:rsid w:val="00947A50"/>
    <w:rsid w:val="00A905AC"/>
    <w:rsid w:val="00AC5017"/>
    <w:rsid w:val="00B747CB"/>
    <w:rsid w:val="00BA36B7"/>
    <w:rsid w:val="00BA6584"/>
    <w:rsid w:val="00BE7BFD"/>
    <w:rsid w:val="00C370F2"/>
    <w:rsid w:val="00C44EEC"/>
    <w:rsid w:val="00D22FFA"/>
    <w:rsid w:val="00D8461B"/>
    <w:rsid w:val="00D9049C"/>
    <w:rsid w:val="00D915F2"/>
    <w:rsid w:val="00DF32E8"/>
    <w:rsid w:val="00E21B49"/>
    <w:rsid w:val="00E24B82"/>
    <w:rsid w:val="00E2789F"/>
    <w:rsid w:val="00E72428"/>
    <w:rsid w:val="00EA14B3"/>
    <w:rsid w:val="00EA416E"/>
    <w:rsid w:val="00EA7898"/>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57398A9D"/>
  <w15:chartTrackingRefBased/>
  <w15:docId w15:val="{0C31CAAE-3C99-4933-A94B-FF1B1E856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paragraph" w:styleId="Nagwek6">
    <w:name w:val="heading 6"/>
    <w:basedOn w:val="Normalny"/>
    <w:next w:val="Normalny"/>
    <w:link w:val="Nagwek6Znak"/>
    <w:semiHidden/>
    <w:unhideWhenUsed/>
    <w:qFormat/>
    <w:rsid w:val="00BA36B7"/>
    <w:pPr>
      <w:spacing w:before="240" w:after="60"/>
      <w:outlineLvl w:val="5"/>
    </w:pPr>
    <w:rPr>
      <w:rFonts w:asciiTheme="minorHAnsi" w:eastAsiaTheme="minorEastAsia" w:hAnsiTheme="minorHAnsi" w:cstheme="minorBidi"/>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uiPriority w:val="99"/>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6Znak">
    <w:name w:val="Nagłówek 6 Znak"/>
    <w:basedOn w:val="Domylnaczcionkaakapitu"/>
    <w:link w:val="Nagwek6"/>
    <w:semiHidden/>
    <w:rsid w:val="00BA36B7"/>
    <w:rPr>
      <w:rFonts w:asciiTheme="minorHAnsi" w:eastAsiaTheme="minorEastAsia" w:hAnsiTheme="minorHAnsi" w:cstheme="minorBidi"/>
      <w:b/>
      <w:bCs/>
      <w:sz w:val="22"/>
      <w:szCs w:val="22"/>
    </w:rPr>
  </w:style>
  <w:style w:type="paragraph" w:styleId="NormalnyWeb">
    <w:name w:val="Normal (Web)"/>
    <w:basedOn w:val="Normalny"/>
    <w:uiPriority w:val="99"/>
    <w:unhideWhenUsed/>
    <w:rsid w:val="00BA36B7"/>
    <w:pPr>
      <w:spacing w:before="100" w:beforeAutospacing="1" w:after="100" w:afterAutospacing="1"/>
    </w:pPr>
    <w:rPr>
      <w:rFonts w:ascii="Calibri" w:eastAsia="Calibri" w:hAnsi="Calibri" w:cs="Calibri"/>
      <w:sz w:val="22"/>
      <w:szCs w:val="22"/>
    </w:rPr>
  </w:style>
  <w:style w:type="character" w:customStyle="1" w:styleId="TekstpodstawowyZnak">
    <w:name w:val="Tekst podstawowy Znak"/>
    <w:link w:val="Tekstpodstawowy"/>
    <w:uiPriority w:val="99"/>
    <w:rsid w:val="00BA36B7"/>
    <w:rPr>
      <w:sz w:val="28"/>
    </w:rPr>
  </w:style>
  <w:style w:type="paragraph" w:styleId="Akapitzlist">
    <w:name w:val="List Paragraph"/>
    <w:basedOn w:val="Normalny"/>
    <w:uiPriority w:val="34"/>
    <w:qFormat/>
    <w:rsid w:val="00BA36B7"/>
    <w:pPr>
      <w:spacing w:after="200" w:line="276" w:lineRule="auto"/>
      <w:ind w:left="720"/>
      <w:contextualSpacing/>
    </w:pPr>
    <w:rPr>
      <w:rFonts w:ascii="Calibri" w:eastAsia="Calibri" w:hAnsi="Calibri"/>
      <w:sz w:val="22"/>
      <w:szCs w:val="22"/>
      <w:lang w:eastAsia="en-US"/>
    </w:rPr>
  </w:style>
  <w:style w:type="paragraph" w:customStyle="1" w:styleId="v1msonormal">
    <w:name w:val="v1msonormal"/>
    <w:basedOn w:val="Normalny"/>
    <w:uiPriority w:val="99"/>
    <w:semiHidden/>
    <w:rsid w:val="00BA36B7"/>
    <w:pPr>
      <w:spacing w:before="100" w:beforeAutospacing="1" w:after="100" w:afterAutospacing="1"/>
    </w:pPr>
    <w:rPr>
      <w:sz w:val="24"/>
      <w:szCs w:val="24"/>
    </w:rPr>
  </w:style>
  <w:style w:type="character" w:styleId="Pogrubienie">
    <w:name w:val="Strong"/>
    <w:uiPriority w:val="22"/>
    <w:qFormat/>
    <w:rsid w:val="00BA36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799227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11</Pages>
  <Words>3904</Words>
  <Characters>26626</Characters>
  <Application>Microsoft Office Word</Application>
  <DocSecurity>0</DocSecurity>
  <Lines>221</Lines>
  <Paragraphs>60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30470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Michał Długoń</dc:creator>
  <cp:keywords/>
  <cp:lastModifiedBy>Michał Długoń</cp:lastModifiedBy>
  <cp:revision>2</cp:revision>
  <cp:lastPrinted>2021-11-10T11:08:00Z</cp:lastPrinted>
  <dcterms:created xsi:type="dcterms:W3CDTF">2021-11-10T11:08:00Z</dcterms:created>
  <dcterms:modified xsi:type="dcterms:W3CDTF">2021-11-10T11:08:00Z</dcterms:modified>
</cp:coreProperties>
</file>