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5518C" w:rsidP="00016B39">
      <w:pPr>
        <w:jc w:val="right"/>
        <w:rPr>
          <w:sz w:val="22"/>
          <w:szCs w:val="22"/>
        </w:rPr>
      </w:pPr>
      <w:r w:rsidRPr="0025518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518C">
        <w:rPr>
          <w:sz w:val="22"/>
          <w:szCs w:val="22"/>
        </w:rPr>
        <w:t>2021-10-27</w:t>
      </w:r>
    </w:p>
    <w:p w:rsidR="0029606A" w:rsidRPr="004F079B" w:rsidRDefault="0029606A" w:rsidP="00016B39">
      <w:pPr>
        <w:jc w:val="right"/>
        <w:rPr>
          <w:sz w:val="22"/>
          <w:szCs w:val="22"/>
        </w:rPr>
      </w:pPr>
    </w:p>
    <w:p w:rsidR="00016B39" w:rsidRDefault="00016B39" w:rsidP="00016B39">
      <w:pPr>
        <w:rPr>
          <w:b/>
          <w:bCs/>
          <w:sz w:val="22"/>
          <w:szCs w:val="22"/>
        </w:rPr>
      </w:pPr>
    </w:p>
    <w:p w:rsidR="0025518C" w:rsidRPr="0025518C" w:rsidRDefault="0025518C" w:rsidP="00016B39">
      <w:pPr>
        <w:rPr>
          <w:b/>
          <w:bCs/>
          <w:sz w:val="22"/>
          <w:szCs w:val="22"/>
        </w:rPr>
      </w:pPr>
      <w:r w:rsidRPr="0025518C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25518C" w:rsidP="00016B39">
      <w:pPr>
        <w:rPr>
          <w:b/>
          <w:bCs/>
          <w:sz w:val="22"/>
          <w:szCs w:val="22"/>
        </w:rPr>
      </w:pPr>
      <w:r w:rsidRPr="0025518C">
        <w:rPr>
          <w:b/>
          <w:bCs/>
          <w:sz w:val="22"/>
          <w:szCs w:val="22"/>
        </w:rPr>
        <w:t>Dział Zamówień Publicznych</w:t>
      </w:r>
    </w:p>
    <w:p w:rsidR="006A5DF1" w:rsidRPr="00016B39" w:rsidRDefault="0025518C" w:rsidP="00016B39">
      <w:pPr>
        <w:rPr>
          <w:b/>
          <w:sz w:val="22"/>
          <w:szCs w:val="22"/>
        </w:rPr>
      </w:pPr>
      <w:r w:rsidRPr="00016B39">
        <w:rPr>
          <w:b/>
          <w:sz w:val="22"/>
          <w:szCs w:val="22"/>
        </w:rPr>
        <w:t>ul. Warszawska 24</w:t>
      </w:r>
      <w:r w:rsidR="006A5DF1" w:rsidRPr="00016B39">
        <w:rPr>
          <w:b/>
          <w:sz w:val="22"/>
          <w:szCs w:val="22"/>
        </w:rPr>
        <w:t xml:space="preserve"> </w:t>
      </w:r>
      <w:r w:rsidRPr="00016B39">
        <w:rPr>
          <w:b/>
          <w:sz w:val="22"/>
          <w:szCs w:val="22"/>
        </w:rPr>
        <w:t>W-9/110,</w:t>
      </w:r>
    </w:p>
    <w:p w:rsidR="006A5DF1" w:rsidRPr="00016B39" w:rsidRDefault="0025518C" w:rsidP="00016B39">
      <w:pPr>
        <w:rPr>
          <w:b/>
          <w:sz w:val="22"/>
          <w:szCs w:val="22"/>
        </w:rPr>
      </w:pPr>
      <w:r w:rsidRPr="00016B39">
        <w:rPr>
          <w:b/>
          <w:sz w:val="22"/>
          <w:szCs w:val="22"/>
        </w:rPr>
        <w:t>31-155</w:t>
      </w:r>
      <w:r w:rsidR="00016B39" w:rsidRPr="00016B39">
        <w:rPr>
          <w:b/>
          <w:sz w:val="22"/>
          <w:szCs w:val="22"/>
        </w:rPr>
        <w:t xml:space="preserve"> Kraków</w:t>
      </w:r>
    </w:p>
    <w:p w:rsidR="006A5DF1" w:rsidRPr="00D91931" w:rsidRDefault="006A5DF1" w:rsidP="00016B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016B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016B39" w:rsidP="00016B39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KA-2/563/2021</w:t>
      </w:r>
      <w:bookmarkStart w:id="0" w:name="_GoBack"/>
      <w:bookmarkEnd w:id="0"/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016B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 w:rsidP="00016B39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 w:rsidP="00016B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 w:rsidP="00016B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016B3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16B39">
        <w:rPr>
          <w:rFonts w:ascii="Times New Roman" w:hAnsi="Times New Roman"/>
          <w:szCs w:val="28"/>
        </w:rPr>
        <w:t xml:space="preserve"> -3</w:t>
      </w:r>
    </w:p>
    <w:p w:rsidR="00016B39" w:rsidRDefault="00016B39" w:rsidP="00016B39">
      <w:pPr>
        <w:jc w:val="both"/>
        <w:rPr>
          <w:sz w:val="22"/>
          <w:szCs w:val="22"/>
        </w:rPr>
      </w:pPr>
    </w:p>
    <w:p w:rsidR="00016B39" w:rsidRPr="00016B39" w:rsidRDefault="00016B39" w:rsidP="00016B39">
      <w:pPr>
        <w:jc w:val="both"/>
        <w:rPr>
          <w:sz w:val="22"/>
          <w:szCs w:val="22"/>
        </w:rPr>
      </w:pPr>
      <w:r w:rsidRPr="00016B39">
        <w:rPr>
          <w:sz w:val="22"/>
          <w:szCs w:val="22"/>
        </w:rPr>
        <w:t>Dotyczy: postępowania o udzielenie zamówienia publicznego, prowadzonego w trybie przetarg nieograniczony</w:t>
      </w:r>
      <w:r w:rsidRPr="00016B39">
        <w:rPr>
          <w:b/>
          <w:sz w:val="22"/>
          <w:szCs w:val="22"/>
        </w:rPr>
        <w:t xml:space="preserve"> </w:t>
      </w:r>
      <w:r w:rsidRPr="00016B39">
        <w:rPr>
          <w:bCs/>
          <w:sz w:val="22"/>
          <w:szCs w:val="22"/>
        </w:rPr>
        <w:t>na</w:t>
      </w:r>
      <w:r w:rsidRPr="00016B39">
        <w:rPr>
          <w:b/>
          <w:sz w:val="22"/>
          <w:szCs w:val="22"/>
        </w:rPr>
        <w:t xml:space="preserve"> </w:t>
      </w:r>
      <w:r w:rsidRPr="00016B39">
        <w:rPr>
          <w:bCs/>
          <w:sz w:val="22"/>
          <w:szCs w:val="22"/>
        </w:rPr>
        <w:t>”</w:t>
      </w:r>
      <w:r w:rsidRPr="00016B39">
        <w:rPr>
          <w:b/>
          <w:bCs/>
          <w:sz w:val="22"/>
          <w:szCs w:val="22"/>
        </w:rPr>
        <w:t>Dostawa i montaż zestawu wentylatorów lotniczych w ramach projektu pn. Budowa Laboratorium Aerodynamiki Środowiskowej Politechniki Krakowskiej.</w:t>
      </w:r>
      <w:r w:rsidRPr="00016B39">
        <w:rPr>
          <w:bCs/>
          <w:sz w:val="22"/>
          <w:szCs w:val="22"/>
        </w:rPr>
        <w:t>”</w:t>
      </w:r>
      <w:r w:rsidRPr="00016B39">
        <w:rPr>
          <w:b/>
          <w:sz w:val="22"/>
          <w:szCs w:val="22"/>
        </w:rPr>
        <w:t xml:space="preserve"> </w:t>
      </w:r>
      <w:r w:rsidRPr="00016B39">
        <w:rPr>
          <w:bCs/>
          <w:sz w:val="22"/>
          <w:szCs w:val="22"/>
        </w:rPr>
        <w:t>– znak sprawy</w:t>
      </w:r>
      <w:r w:rsidRPr="00016B39">
        <w:rPr>
          <w:b/>
          <w:sz w:val="22"/>
          <w:szCs w:val="22"/>
        </w:rPr>
        <w:t xml:space="preserve"> KA-2/081/2021.</w:t>
      </w:r>
    </w:p>
    <w:p w:rsidR="00016B39" w:rsidRPr="00016B39" w:rsidRDefault="00016B39" w:rsidP="00016B39">
      <w:pPr>
        <w:jc w:val="both"/>
        <w:rPr>
          <w:sz w:val="22"/>
          <w:szCs w:val="22"/>
        </w:rPr>
      </w:pPr>
    </w:p>
    <w:p w:rsidR="00016B39" w:rsidRPr="00016B39" w:rsidRDefault="00016B39" w:rsidP="00016B39">
      <w:pPr>
        <w:jc w:val="both"/>
        <w:rPr>
          <w:bCs/>
          <w:sz w:val="22"/>
          <w:szCs w:val="22"/>
        </w:rPr>
      </w:pPr>
      <w:r w:rsidRPr="00016B39">
        <w:rPr>
          <w:sz w:val="22"/>
          <w:szCs w:val="22"/>
        </w:rPr>
        <w:t>Zamawiający, działając na podstawie art. 135 ust. 6 ustawy z dnia 11 września 2019 r. Prawo zamówień publicznych (</w:t>
      </w:r>
      <w:proofErr w:type="spellStart"/>
      <w:r w:rsidRPr="00016B39">
        <w:rPr>
          <w:sz w:val="22"/>
          <w:szCs w:val="22"/>
        </w:rPr>
        <w:t>t.j</w:t>
      </w:r>
      <w:proofErr w:type="spellEnd"/>
      <w:r w:rsidRPr="00016B39">
        <w:rPr>
          <w:sz w:val="22"/>
          <w:szCs w:val="22"/>
        </w:rPr>
        <w:t xml:space="preserve">. Dz.U. z 2021r. poz. 1129), udostępnia poniżej treść zapytań do Specyfikacji Warunków Zamówienia </w:t>
      </w:r>
      <w:r w:rsidRPr="00016B39">
        <w:rPr>
          <w:bCs/>
          <w:sz w:val="22"/>
          <w:szCs w:val="22"/>
        </w:rPr>
        <w:t xml:space="preserve"> </w:t>
      </w:r>
      <w:r w:rsidRPr="00016B39">
        <w:rPr>
          <w:sz w:val="22"/>
          <w:szCs w:val="22"/>
        </w:rPr>
        <w:t>wraz z wyjaśnieniami</w:t>
      </w:r>
    </w:p>
    <w:p w:rsidR="00016B39" w:rsidRPr="00016B39" w:rsidRDefault="00016B39" w:rsidP="00016B39">
      <w:pPr>
        <w:jc w:val="both"/>
        <w:rPr>
          <w:bCs/>
          <w:sz w:val="22"/>
          <w:szCs w:val="22"/>
        </w:rPr>
      </w:pPr>
    </w:p>
    <w:p w:rsidR="00016B39" w:rsidRDefault="00016B39" w:rsidP="00016B39">
      <w:pPr>
        <w:jc w:val="both"/>
        <w:rPr>
          <w:b/>
          <w:bCs/>
          <w:sz w:val="22"/>
          <w:szCs w:val="22"/>
        </w:rPr>
      </w:pPr>
      <w:r w:rsidRPr="00016B39">
        <w:rPr>
          <w:b/>
          <w:bCs/>
          <w:sz w:val="22"/>
          <w:szCs w:val="22"/>
        </w:rPr>
        <w:t>Pytania</w:t>
      </w:r>
    </w:p>
    <w:p w:rsidR="00892488" w:rsidRDefault="00892488" w:rsidP="00016B39">
      <w:pPr>
        <w:jc w:val="both"/>
        <w:rPr>
          <w:b/>
          <w:bCs/>
          <w:sz w:val="22"/>
          <w:szCs w:val="22"/>
        </w:rPr>
      </w:pPr>
    </w:p>
    <w:p w:rsidR="00892488" w:rsidRPr="00892488" w:rsidRDefault="00016B39" w:rsidP="00016B39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>1. Warunki udziału w postępowaniu: „w zakresie dostaw i montażu wentylatorów osiowych przeznaczonych do pracy w tunelu aerodynamicznym o przekroju pola badawczego min. 16m² wykonał w okresie ostatnich siedmiu lat (a jeżeli okres prowadzenia działalności jest krótszy - w tym okresie), przynajmniej jedną dostawę wentylatora/ów osiowego/</w:t>
      </w:r>
      <w:proofErr w:type="spellStart"/>
      <w:r w:rsidRPr="00892488">
        <w:rPr>
          <w:bCs/>
          <w:sz w:val="22"/>
          <w:szCs w:val="22"/>
        </w:rPr>
        <w:t>ych</w:t>
      </w:r>
      <w:proofErr w:type="spellEnd"/>
      <w:r w:rsidRPr="00892488">
        <w:rPr>
          <w:bCs/>
          <w:sz w:val="22"/>
          <w:szCs w:val="22"/>
        </w:rPr>
        <w:t xml:space="preserve"> przeznaczonych do pracy w tunelu aerodynamicznym o przekroju pola badawczego min. 16m²” Warunek dotyczący wymaganego minimalnego przekroju pola komory badawczej (16m²) jest nieistotny dla doboru odpowiedniego wentylatora. Wymagane parametry w przestrzeni badawczej osiąga się poprzez odpowiedni spręż oraz wydatek wentylatora. Istnieją także tunele aerodynamiczne z wymiennymi przestrzeniami badawczymi o różnych przekrojach poprzecznych które są obsługiwane przez ten sam wentylator. Skąd taki wymóg? Wielkość przekroju przestrzeni pomiarowej nie jest parametrem, z punktu widzenia doboru wentylatora. </w:t>
      </w:r>
    </w:p>
    <w:p w:rsidR="00892488" w:rsidRPr="00892488" w:rsidRDefault="00892488" w:rsidP="00016B39">
      <w:pPr>
        <w:jc w:val="both"/>
        <w:rPr>
          <w:bCs/>
          <w:sz w:val="22"/>
          <w:szCs w:val="22"/>
        </w:rPr>
      </w:pPr>
    </w:p>
    <w:p w:rsidR="00892488" w:rsidRPr="00892488" w:rsidRDefault="00016B39" w:rsidP="00016B39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2. Warunek wykazania dostawy jednego (1) wentylatora osiowego o mocy 0.6MW jest nieadekwatny do wymogu instalacji w TA.1 trzech (3) wentylatorów o maksymalnej mocy silników elektrycznych 0.25MW każdy. </w:t>
      </w:r>
    </w:p>
    <w:p w:rsidR="00892488" w:rsidRPr="00892488" w:rsidRDefault="00892488" w:rsidP="00016B39">
      <w:pPr>
        <w:jc w:val="both"/>
        <w:rPr>
          <w:bCs/>
          <w:sz w:val="22"/>
          <w:szCs w:val="22"/>
        </w:rPr>
      </w:pPr>
    </w:p>
    <w:p w:rsidR="00016B39" w:rsidRPr="00892488" w:rsidRDefault="00016B39" w:rsidP="00016B39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3. Wymóg wykazania posiadania w zespole realizującym zlecenie osoby posiadającej aktualne świadectwo kwalifikacyjne grupy 1 uprawniające do zajmowania się eksploatacją urządzeń instalacji i sieci wraz z pomiarami w pełnym zakresie do 15 </w:t>
      </w:r>
      <w:proofErr w:type="spellStart"/>
      <w:r w:rsidRPr="00892488">
        <w:rPr>
          <w:bCs/>
          <w:sz w:val="22"/>
          <w:szCs w:val="22"/>
        </w:rPr>
        <w:t>kV</w:t>
      </w:r>
      <w:proofErr w:type="spellEnd"/>
      <w:r w:rsidRPr="00892488">
        <w:rPr>
          <w:bCs/>
          <w:sz w:val="22"/>
          <w:szCs w:val="22"/>
        </w:rPr>
        <w:t xml:space="preserve"> na stanowisku Dozoru (D),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kontrolno-pomiarowymi oraz osoby posiadającej aktualne świadectwo kwalifikacyjne grupy 1 uprawniające do zajmowania się eksploatacją urządzeń, instalacji i sieci, wraz z pomiarami w pełnym zakresie, do 15 </w:t>
      </w:r>
      <w:proofErr w:type="spellStart"/>
      <w:r w:rsidRPr="00892488">
        <w:rPr>
          <w:bCs/>
          <w:sz w:val="22"/>
          <w:szCs w:val="22"/>
        </w:rPr>
        <w:t>kV</w:t>
      </w:r>
      <w:proofErr w:type="spellEnd"/>
      <w:r w:rsidRPr="00892488">
        <w:rPr>
          <w:bCs/>
          <w:sz w:val="22"/>
          <w:szCs w:val="22"/>
        </w:rPr>
        <w:t xml:space="preserve"> na stanowisku Eksploatacji (E), zgodnie z Rozporządzeniem Ministra Gospodarki, Pracy i Polityki Społecznej z dnia 28 kwietnia 2003 r. w sprawie szczegółowych zasad stwierdzania </w:t>
      </w:r>
      <w:r w:rsidRPr="00892488">
        <w:rPr>
          <w:bCs/>
          <w:sz w:val="22"/>
          <w:szCs w:val="22"/>
        </w:rPr>
        <w:lastRenderedPageBreak/>
        <w:t>posiadania kwalifikacji przez osoby zajmujące się eksploatacją urządzeń, instalacji i sieci tj. w zakresie obsługi, konserwacji, remontów, montażu i kontrolno-pomiarowym znacznie podnosi koszty wykonania usługi, natomiast nie jest to konieczne z punktu widzenia prac projektowych i eksploatacyjnych.</w:t>
      </w:r>
    </w:p>
    <w:p w:rsidR="00016B39" w:rsidRDefault="00016B39" w:rsidP="00016B39">
      <w:pPr>
        <w:jc w:val="both"/>
        <w:rPr>
          <w:b/>
          <w:bCs/>
          <w:sz w:val="22"/>
          <w:szCs w:val="22"/>
        </w:rPr>
      </w:pPr>
    </w:p>
    <w:p w:rsidR="00016B39" w:rsidRDefault="00016B39" w:rsidP="00016B39">
      <w:pPr>
        <w:jc w:val="both"/>
        <w:rPr>
          <w:b/>
          <w:bCs/>
          <w:sz w:val="22"/>
          <w:szCs w:val="22"/>
        </w:rPr>
      </w:pPr>
    </w:p>
    <w:p w:rsidR="00892488" w:rsidRPr="00892488" w:rsidRDefault="00892488" w:rsidP="00892488">
      <w:pPr>
        <w:jc w:val="both"/>
        <w:rPr>
          <w:b/>
          <w:bCs/>
          <w:sz w:val="22"/>
          <w:szCs w:val="22"/>
        </w:rPr>
      </w:pPr>
      <w:r w:rsidRPr="00892488">
        <w:rPr>
          <w:b/>
          <w:bCs/>
          <w:sz w:val="22"/>
          <w:szCs w:val="22"/>
        </w:rPr>
        <w:t>Stanowisko (wyjaśnienie) Zamawiającego:</w:t>
      </w:r>
    </w:p>
    <w:p w:rsidR="00892488" w:rsidRDefault="00892488" w:rsidP="00892488">
      <w:pPr>
        <w:jc w:val="both"/>
        <w:rPr>
          <w:b/>
          <w:bCs/>
          <w:sz w:val="22"/>
          <w:szCs w:val="22"/>
        </w:rPr>
      </w:pP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AD 1. </w:t>
      </w: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Planowany do realizacji zakres prac badawczych wymaga utrzymania jednorodnego pola prędkości i turbulencji w całej przestrzeni badawczej. Doświadczenie badawcze Zamawiającego potwierdza, iż jest to trudne. W przypadku posiadanej infrastruktury badawczej LIW PK (pole robocze 2.2x1.6=3.52mkw) wykorzystanie zamiennie 1 wentylatora o średnicy 2,72m lub 12 mniejszych wentylatorów wymaga, w każdym z wymienionych przypadków, dodatkowych zabiegów w celu uzyskania jednorodnego pola prędkości i turbulencji. Zdaniem zamawiającego warunek posiadania doświadczenia w realizacji tuneli o dużej powierzchni pola roboczego uznaje się za istotny. </w:t>
      </w:r>
    </w:p>
    <w:p w:rsidR="00892488" w:rsidRDefault="00892488" w:rsidP="00892488">
      <w:pPr>
        <w:jc w:val="both"/>
        <w:rPr>
          <w:bCs/>
          <w:sz w:val="22"/>
          <w:szCs w:val="22"/>
        </w:rPr>
      </w:pPr>
    </w:p>
    <w:p w:rsidR="00892488" w:rsidRDefault="00892488" w:rsidP="0089248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Warunek udziału w postępowaniu w tym zakresie zostanie zmieniony.</w:t>
      </w:r>
    </w:p>
    <w:p w:rsidR="00892488" w:rsidRDefault="00892488" w:rsidP="00892488">
      <w:pPr>
        <w:jc w:val="both"/>
        <w:rPr>
          <w:bCs/>
          <w:sz w:val="22"/>
          <w:szCs w:val="22"/>
        </w:rPr>
      </w:pP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AD 2. </w:t>
      </w: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Pytanie wynika z niezrozumienia treści warunku. Zamawiający określił warunek minimalny adekwatny dla zakresu wymaganego w TA.1. zgodnie z planowaną do realizacji infrastrukturą (tj. 3 sztuki wentylatorów lotniczych o średnicy 3000mm i łącznej mocy ok. 0,6MW) następująco: </w:t>
      </w: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"jedną dostawę i montaż </w:t>
      </w:r>
      <w:r w:rsidRPr="00892488">
        <w:rPr>
          <w:b/>
          <w:bCs/>
          <w:sz w:val="22"/>
          <w:szCs w:val="22"/>
        </w:rPr>
        <w:t>minimum 1</w:t>
      </w:r>
      <w:r w:rsidRPr="00892488">
        <w:rPr>
          <w:bCs/>
          <w:sz w:val="22"/>
          <w:szCs w:val="22"/>
        </w:rPr>
        <w:t xml:space="preserve"> wentylatora osiowego o średnicy zewnętrznej wirnika min. 3000 mm </w:t>
      </w:r>
      <w:r w:rsidRPr="00892488">
        <w:rPr>
          <w:b/>
          <w:bCs/>
          <w:sz w:val="22"/>
          <w:szCs w:val="22"/>
        </w:rPr>
        <w:t>o mocy minimalnej 0.6 MW</w:t>
      </w:r>
      <w:r w:rsidRPr="00892488">
        <w:rPr>
          <w:bCs/>
          <w:sz w:val="22"/>
          <w:szCs w:val="22"/>
        </w:rPr>
        <w:t xml:space="preserve"> i nominalnej prędkości obrotowej silnika napędowego min. 380 </w:t>
      </w:r>
      <w:proofErr w:type="spellStart"/>
      <w:r w:rsidRPr="00892488">
        <w:rPr>
          <w:bCs/>
          <w:sz w:val="22"/>
          <w:szCs w:val="22"/>
        </w:rPr>
        <w:t>obr</w:t>
      </w:r>
      <w:proofErr w:type="spellEnd"/>
      <w:r w:rsidRPr="00892488">
        <w:rPr>
          <w:bCs/>
          <w:sz w:val="22"/>
          <w:szCs w:val="22"/>
        </w:rPr>
        <w:t>./min lub średniej prędkości przepływu powietrza/czynnika min. 28 m/s w warunkach rzeczywistych"</w:t>
      </w: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 xml:space="preserve">AD 3. </w:t>
      </w:r>
    </w:p>
    <w:p w:rsidR="00892488" w:rsidRPr="00892488" w:rsidRDefault="00892488" w:rsidP="00892488">
      <w:pPr>
        <w:jc w:val="both"/>
        <w:rPr>
          <w:bCs/>
          <w:sz w:val="22"/>
          <w:szCs w:val="22"/>
        </w:rPr>
      </w:pPr>
      <w:r w:rsidRPr="00892488">
        <w:rPr>
          <w:bCs/>
          <w:sz w:val="22"/>
          <w:szCs w:val="22"/>
        </w:rPr>
        <w:t>Zakres prac określonych w przedmiocie zamówienia wymaga wpięcia/instalacji infrastruktury (tj. zasilania wentylatorów) do sieci elektrycznej (stacji transformatorowej 15kV). Zamawiający wymaga by Oferent/Wykonawca dysponował osobą posiadającą kwalifikacje w zakresie obsługi, konserwacji, remontów, montażu i kontrolno-pomiarowym zarówno w trakcie montażu, kalibracji parametrów pracy, jak i w zadeklarowanym okresie gwarancji i rękojmi.</w:t>
      </w:r>
    </w:p>
    <w:p w:rsidR="00892488" w:rsidRPr="00892488" w:rsidRDefault="00892488" w:rsidP="00016B39">
      <w:pPr>
        <w:jc w:val="both"/>
        <w:rPr>
          <w:bCs/>
          <w:sz w:val="22"/>
          <w:szCs w:val="22"/>
        </w:rPr>
      </w:pPr>
    </w:p>
    <w:p w:rsidR="00892488" w:rsidRPr="00016B39" w:rsidRDefault="00700F0B" w:rsidP="00700F0B">
      <w:pPr>
        <w:ind w:left="5664"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</w:t>
      </w:r>
    </w:p>
    <w:p w:rsidR="0012774F" w:rsidRPr="006A5DF1" w:rsidRDefault="0012774F" w:rsidP="00016B39">
      <w:pPr>
        <w:jc w:val="both"/>
        <w:rPr>
          <w:sz w:val="22"/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25518C" w:rsidRPr="006A5DF1" w:rsidTr="00016B39">
        <w:tc>
          <w:tcPr>
            <w:tcW w:w="9356" w:type="dxa"/>
            <w:shd w:val="clear" w:color="auto" w:fill="auto"/>
          </w:tcPr>
          <w:p w:rsidR="0025518C" w:rsidRPr="006A5DF1" w:rsidRDefault="0025518C" w:rsidP="00892488">
            <w:pPr>
              <w:ind w:right="-72"/>
              <w:jc w:val="both"/>
              <w:rPr>
                <w:sz w:val="22"/>
                <w:szCs w:val="22"/>
              </w:rPr>
            </w:pPr>
          </w:p>
          <w:p w:rsidR="00016B39" w:rsidRDefault="00016B39" w:rsidP="00016B3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16B39" w:rsidRDefault="00016B39" w:rsidP="00016B3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5518C" w:rsidRPr="006A5DF1" w:rsidRDefault="0025518C" w:rsidP="00016B39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016B39">
      <w:pPr>
        <w:jc w:val="both"/>
        <w:rPr>
          <w:sz w:val="22"/>
          <w:szCs w:val="22"/>
        </w:rPr>
      </w:pPr>
    </w:p>
    <w:sectPr w:rsidR="00BE7BFD" w:rsidRPr="006A5DF1" w:rsidSect="00016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CD5" w:rsidRDefault="00727CD5">
      <w:r>
        <w:separator/>
      </w:r>
    </w:p>
  </w:endnote>
  <w:endnote w:type="continuationSeparator" w:id="0">
    <w:p w:rsidR="00727CD5" w:rsidRDefault="0072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16B39" w:rsidP="00016B39">
    <w:pPr>
      <w:pStyle w:val="Stopka"/>
      <w:tabs>
        <w:tab w:val="clear" w:pos="4536"/>
        <w:tab w:val="left" w:pos="6237"/>
      </w:tabs>
      <w:jc w:val="center"/>
    </w:pPr>
    <w:r w:rsidRPr="00016B39"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 z dnia 05.07.2019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CD5" w:rsidRDefault="00727CD5">
      <w:r>
        <w:separator/>
      </w:r>
    </w:p>
  </w:footnote>
  <w:footnote w:type="continuationSeparator" w:id="0">
    <w:p w:rsidR="00727CD5" w:rsidRDefault="00727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18C" w:rsidRDefault="00255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18C" w:rsidRDefault="00255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18C" w:rsidRDefault="00016B39">
    <w:pPr>
      <w:pStyle w:val="Nagwek"/>
    </w:pPr>
    <w:r w:rsidRPr="00561E7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alt="EFRR_kolor-72dpi" style="width:453.75pt;height:39.75pt;visibility:visible;mso-wrap-style:square">
          <v:imagedata r:id="rId1" o:title="EFRR_kolor-72dpi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CD5"/>
    <w:rsid w:val="00016B39"/>
    <w:rsid w:val="00031374"/>
    <w:rsid w:val="000A1097"/>
    <w:rsid w:val="000E2A8F"/>
    <w:rsid w:val="0012774F"/>
    <w:rsid w:val="00144B7A"/>
    <w:rsid w:val="00180C6E"/>
    <w:rsid w:val="0025518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F0B"/>
    <w:rsid w:val="00727CD5"/>
    <w:rsid w:val="007D7198"/>
    <w:rsid w:val="00870F9F"/>
    <w:rsid w:val="008804B6"/>
    <w:rsid w:val="00892488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5B49FF"/>
  <w15:chartTrackingRefBased/>
  <w15:docId w15:val="{5D44695B-EF2F-40F7-9F28-B09C9085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625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2021-10-27T09:10:00Z</cp:lastPrinted>
  <dcterms:created xsi:type="dcterms:W3CDTF">2021-10-27T08:47:00Z</dcterms:created>
  <dcterms:modified xsi:type="dcterms:W3CDTF">2021-10-27T09:15:00Z</dcterms:modified>
</cp:coreProperties>
</file>