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52F2" w:rsidRPr="00BA52F2" w:rsidRDefault="00BA52F2" w:rsidP="006F52C7">
      <w:pPr>
        <w:pStyle w:val="Gwka"/>
        <w:tabs>
          <w:tab w:val="left" w:pos="6525"/>
        </w:tabs>
        <w:jc w:val="center"/>
        <w:rPr>
          <w:rFonts w:ascii="Verdana" w:hAnsi="Verdana" w:cs="Verdana"/>
          <w:color w:val="000000" w:themeColor="text1"/>
          <w:sz w:val="16"/>
          <w:szCs w:val="16"/>
          <w:lang w:eastAsia="pl-PL"/>
        </w:rPr>
      </w:pPr>
    </w:p>
    <w:p w:rsidR="00043CD2" w:rsidRDefault="00043CD2" w:rsidP="006F52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43CD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OGŁOSZENIE O ZMIANIE OGŁOSZENIA</w:t>
      </w:r>
    </w:p>
    <w:p w:rsidR="00DB5B97" w:rsidRDefault="00DB5B97" w:rsidP="006F52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sz w:val="24"/>
          <w:szCs w:val="24"/>
          <w:lang w:eastAsia="pl-PL"/>
        </w:rPr>
        <w:t>25/10/2021    S207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F949E6" w:rsidRPr="00F949E6" w:rsidRDefault="00F949E6" w:rsidP="00F949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Polska-Kraków: Usługi ubezpieczenia prawnego i ubezpieczenia od wszelkiego ryzyka</w:t>
      </w:r>
    </w:p>
    <w:p w:rsidR="00F949E6" w:rsidRPr="00F949E6" w:rsidRDefault="00F949E6" w:rsidP="00F949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2021/S 207-542640</w:t>
      </w:r>
    </w:p>
    <w:p w:rsidR="00F949E6" w:rsidRPr="00F949E6" w:rsidRDefault="00F949E6" w:rsidP="00F949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Sprostowanie</w:t>
      </w:r>
    </w:p>
    <w:p w:rsidR="00F949E6" w:rsidRPr="00F949E6" w:rsidRDefault="00F949E6" w:rsidP="00F949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zmian lub dodatkowych informacji</w:t>
      </w:r>
    </w:p>
    <w:p w:rsidR="00F949E6" w:rsidRPr="00F949E6" w:rsidRDefault="00F949E6" w:rsidP="00F949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Usługi</w:t>
      </w:r>
    </w:p>
    <w:p w:rsidR="00F949E6" w:rsidRDefault="00F949E6" w:rsidP="00F949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(Suplement do Dziennika Urzędowego Unii Europejskiej, </w:t>
      </w:r>
      <w:hyperlink r:id="rId5" w:history="1">
        <w:r w:rsidRPr="00F949E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l-PL"/>
          </w:rPr>
          <w:t>2021/S 188-489411</w:t>
        </w:r>
      </w:hyperlink>
      <w:r w:rsidRPr="00F949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</w:p>
    <w:p w:rsidR="00F949E6" w:rsidRPr="00F949E6" w:rsidRDefault="00F949E6" w:rsidP="00F949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Dyrektywa 2014/24/UE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zamawiająca/podmiot zamawiający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F949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Akademia Górniczo - Hutnicza im. Stanisława Staszica w Krakowie</w:t>
      </w: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Al. Mickiewicza 30, 30-059 Kraków</w:t>
      </w: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Kraków</w:t>
      </w: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PL213 Miasto Kraków</w:t>
      </w: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30-059</w:t>
      </w: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Osoba do kontaktów: Michał Długoń</w:t>
      </w: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6" w:history="1">
        <w:r w:rsidRPr="00F949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dzp@agh.edu.pl</w:t>
        </w:r>
      </w:hyperlink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126173595</w:t>
      </w: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126173363</w:t>
      </w: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F949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Główny adres: </w:t>
      </w:r>
      <w:hyperlink r:id="rId7" w:tgtFrame="_blank" w:history="1">
        <w:r w:rsidRPr="00F949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profilu nabywcy: </w:t>
      </w:r>
      <w:hyperlink r:id="rId8" w:tgtFrame="_blank" w:history="1">
        <w:r w:rsidRPr="00F949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F949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F949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Kompleksowe ubezpieczenie AGH oraz ACK </w:t>
      </w:r>
      <w:proofErr w:type="spellStart"/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Cyfronet</w:t>
      </w:r>
      <w:proofErr w:type="spellEnd"/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AGH - Kc-zp.272-426/21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Kc-zp.272-426/21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F949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66513000 Usługi ubezpieczenia prawnego i ubezpieczenia od wszelkiego ryzyka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F949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Usługi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F949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Przedmiotem zamówienia jest Kompleksowe ubezpieczenie majątku AGH oraz ACK </w:t>
      </w:r>
      <w:proofErr w:type="spellStart"/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Cyfronet</w:t>
      </w:r>
      <w:proofErr w:type="spellEnd"/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AGH od wszelkich zdarzeń losowych, ubezpieczenie sprzętu elektronicznego, odpowiedzialności cywilnej, mienia w transporcie krajowym oraz kosztów leczenia w zagranicznych podróżach służbowych oraz ubezpieczenia jednostek pływających :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Zadanie 1 - Ubezpieczenie mienia od wszelkich </w:t>
      </w:r>
      <w:proofErr w:type="spellStart"/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ryzyk</w:t>
      </w:r>
      <w:proofErr w:type="spellEnd"/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losowych i ubezpieczenie sprzętu elektronicznego od wszystkich </w:t>
      </w:r>
      <w:proofErr w:type="spellStart"/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ryzyk</w:t>
      </w:r>
      <w:proofErr w:type="spellEnd"/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Zadanie 2 - Ubezpieczenie odpowiedzialności cywilnej z tytułu prowadzenia działalności oraz posiadania mienia. 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Zadanie 3 - Ubezpieczenie mienia w transporcie krajowym. 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Zadanie 4 - Ubezpieczenie kosztów leczenia. 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Zadanie 5 - Ubezpieczenie jednostek pływających. 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VI.5)</w:t>
      </w:r>
      <w:r w:rsidRPr="00F949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20/10/2021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VI.6)</w:t>
      </w:r>
      <w:r w:rsidRPr="00F949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Numer pierwotnego ogłoszenia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Numer ogłoszenia w </w:t>
      </w:r>
      <w:proofErr w:type="spellStart"/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Dz.Urz</w:t>
      </w:r>
      <w:proofErr w:type="spellEnd"/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UE – OJ/S: </w:t>
      </w:r>
      <w:hyperlink r:id="rId9" w:history="1">
        <w:r w:rsidRPr="00F949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2021/S 188-489411</w:t>
        </w:r>
      </w:hyperlink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VII: Zmiany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VII.1)</w:t>
      </w:r>
      <w:r w:rsidRPr="00F949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Informacje do zmiany lub dodania 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VII.1.2)</w:t>
      </w:r>
      <w:r w:rsidRPr="00F949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Tekst, który należy poprawić w pierwotnym ogłoszeniu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IV.2.2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Miejsce, w którym znajduje się tekst do modyfikacji: Termin składania ofert lub wniosków o dopuszczenie do udziału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IV.2.2)Termin składania ofert lub wniosków o dopuszczenie do udziału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26/10/2021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09:00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IV.2.2)Termin składania ofert lub wniosków o dopuszczenie do udziału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09/11/2021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09:00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IV.2.6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Miejsce, w którym znajduje się tekst do modyfikacji: Minimalny okres, w którym oferent będzie związany ofertą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IV.2.6)Minimalny okres, w którym oferent będzie związany ofertą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Oferta musi zachować ważność do: 23/01/2022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IV.2.6)Minimalny okres, w którym oferent będzie związany ofertą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Oferta musi zachować ważność do: 06/02/2022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IV.2.7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Miejsce, w którym znajduje się tekst do modyfikacji: Warunki otwarcia ofert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IV.2.7)Warunki otwarcia ofert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26/10/2021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10:00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IV.2.7)Warunki otwarcia ofert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09/11/2021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10:00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IV.2.2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Miejsce, w którym znajduje się tekst do modyfikacji: Termin składania ofert lub wniosków o dopuszczenie do udziału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26/10/2021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09:00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09/11/2021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09:00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IV.2.6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Miejsce, w którym znajduje się tekst do modyfikacji: Minimalny okres, w którym oferent będzie związany ofertą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Data: 23/01/2022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06/02/2022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IV.2.7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Miejsce, w którym znajduje się tekst do modyfikacji: Warunki otwarcia ofert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26/10/2021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10:00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09/11/2021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10:00</w:t>
      </w:r>
    </w:p>
    <w:p w:rsidR="00F949E6" w:rsidRPr="00F949E6" w:rsidRDefault="00F949E6" w:rsidP="00F94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49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VII.2)</w:t>
      </w:r>
      <w:r w:rsidRPr="00F949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Inne dodatkowe informacje:</w:t>
      </w:r>
    </w:p>
    <w:p w:rsidR="00FD6FEF" w:rsidRDefault="00FD6FEF" w:rsidP="00F949E6">
      <w:pPr>
        <w:spacing w:after="0" w:line="240" w:lineRule="auto"/>
      </w:pPr>
    </w:p>
    <w:sectPr w:rsidR="00FD6F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F7A54"/>
    <w:multiLevelType w:val="multilevel"/>
    <w:tmpl w:val="96825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102AF"/>
    <w:multiLevelType w:val="multilevel"/>
    <w:tmpl w:val="49386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941D49"/>
    <w:multiLevelType w:val="multilevel"/>
    <w:tmpl w:val="6B365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DF1C57"/>
    <w:multiLevelType w:val="multilevel"/>
    <w:tmpl w:val="CE320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E573F9"/>
    <w:multiLevelType w:val="multilevel"/>
    <w:tmpl w:val="DD70B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1A6D12"/>
    <w:multiLevelType w:val="multilevel"/>
    <w:tmpl w:val="4F528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DCA4FDA"/>
    <w:multiLevelType w:val="multilevel"/>
    <w:tmpl w:val="3C260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3440F5"/>
    <w:multiLevelType w:val="multilevel"/>
    <w:tmpl w:val="5D366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CD2"/>
    <w:rsid w:val="00043CD2"/>
    <w:rsid w:val="00121601"/>
    <w:rsid w:val="00281055"/>
    <w:rsid w:val="006F52C7"/>
    <w:rsid w:val="00792E89"/>
    <w:rsid w:val="00794A51"/>
    <w:rsid w:val="007C53BD"/>
    <w:rsid w:val="00A855D6"/>
    <w:rsid w:val="00AC5CC6"/>
    <w:rsid w:val="00B90956"/>
    <w:rsid w:val="00BA52F2"/>
    <w:rsid w:val="00CF2B28"/>
    <w:rsid w:val="00DB5B97"/>
    <w:rsid w:val="00DE56BF"/>
    <w:rsid w:val="00F949E6"/>
    <w:rsid w:val="00FD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46B47"/>
  <w15:chartTrackingRefBased/>
  <w15:docId w15:val="{80BA6651-0A15-4933-8116-C2A1C2C27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Gwka">
    <w:name w:val="Główka"/>
    <w:basedOn w:val="Normalny"/>
    <w:rsid w:val="00A855D6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6F52C7"/>
    <w:pPr>
      <w:suppressAutoHyphens/>
      <w:autoSpaceDN w:val="0"/>
      <w:spacing w:before="60" w:after="60" w:line="240" w:lineRule="auto"/>
      <w:ind w:left="851" w:hanging="29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4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49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07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15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7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8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27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59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98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24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483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45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81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531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78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83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99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82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87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558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52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0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13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68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524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99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39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4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112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25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629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30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852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5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205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05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12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28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72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10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96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50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94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3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3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40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016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22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59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021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51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71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1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12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834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45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60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766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64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77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73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8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00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34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0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84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98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32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24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26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68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05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72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572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5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764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74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04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9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70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06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1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3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7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512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670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77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102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431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99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4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419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73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72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41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198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1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16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42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41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373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55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3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022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439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193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78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35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459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118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79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56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96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963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542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14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544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33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04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46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42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4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48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76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30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811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02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686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10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378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85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96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641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364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95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37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33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68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0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17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572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58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94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06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4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9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7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8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57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745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00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05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4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6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18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0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77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06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73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13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76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9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00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10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172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34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379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50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62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349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07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4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65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25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407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87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455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05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50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47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73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83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9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69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46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82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7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1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40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75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72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242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7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56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38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05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98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47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02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74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122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67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23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67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177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1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60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84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06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68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38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86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98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95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47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406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94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41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88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24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24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38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29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79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91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09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32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15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05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23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11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53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638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32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133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04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77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88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02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296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79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39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59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573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72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61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81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46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01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72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35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06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6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07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8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27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644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83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55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48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39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33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937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649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37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035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73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24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33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28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218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06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37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16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46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955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72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407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24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00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7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34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70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85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60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8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9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04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56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0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8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6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8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1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10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53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91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148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56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84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75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89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12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49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47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36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29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52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222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48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693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71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077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10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91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52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44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90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64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30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98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1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6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77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7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5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7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27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22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5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7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05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1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35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67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969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44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58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17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66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07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63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09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94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15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32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003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49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61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22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093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46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05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64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25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54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9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45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356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63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1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24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690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94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20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09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9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33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78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1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85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47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45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74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74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44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194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77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63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91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34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1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20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48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314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89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2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79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022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108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78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13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4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52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6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44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64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57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654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57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01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6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zp.agh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zp.agh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zp@agh.edu.pl?subject=TED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ted.europa.eu/udl?uri=TED:NOTICE:489411-2021:TEXT:PL: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89411-2021:TEXT:PL: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588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15</cp:revision>
  <cp:lastPrinted>2021-10-25T07:08:00Z</cp:lastPrinted>
  <dcterms:created xsi:type="dcterms:W3CDTF">2020-09-25T11:17:00Z</dcterms:created>
  <dcterms:modified xsi:type="dcterms:W3CDTF">2021-10-25T07:08:00Z</dcterms:modified>
</cp:coreProperties>
</file>