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6E" w:rsidRPr="00F051C4" w:rsidRDefault="00112D69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Załącznik</w:t>
      </w:r>
      <w:r w:rsidR="001549B8" w:rsidRPr="00F051C4">
        <w:rPr>
          <w:rFonts w:ascii="Arial" w:hAnsi="Arial" w:cs="Arial"/>
          <w:b/>
          <w:sz w:val="24"/>
          <w:szCs w:val="24"/>
        </w:rPr>
        <w:t xml:space="preserve"> -</w:t>
      </w:r>
      <w:r w:rsidRPr="00F051C4">
        <w:rPr>
          <w:rFonts w:ascii="Arial" w:hAnsi="Arial" w:cs="Arial"/>
          <w:b/>
          <w:sz w:val="24"/>
          <w:szCs w:val="24"/>
        </w:rPr>
        <w:t xml:space="preserve"> Szczegółowy opis przedmiotu zamówienia ZP/DK-3</w:t>
      </w:r>
      <w:r w:rsidR="001549B8" w:rsidRPr="00F051C4">
        <w:rPr>
          <w:rFonts w:ascii="Arial" w:hAnsi="Arial" w:cs="Arial"/>
          <w:b/>
          <w:sz w:val="24"/>
          <w:szCs w:val="24"/>
        </w:rPr>
        <w:t>1</w:t>
      </w:r>
      <w:r w:rsidRPr="00F051C4">
        <w:rPr>
          <w:rFonts w:ascii="Arial" w:hAnsi="Arial" w:cs="Arial"/>
          <w:b/>
          <w:sz w:val="24"/>
          <w:szCs w:val="24"/>
        </w:rPr>
        <w:t>/21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Zadanie 1. Zestaw komputerowy (komputer stacjonarny i monitor) dla Katedry Inteligentnych Systemów Informatycznych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Zadanie 2. Laptopy ( 3 szt.) dla Katedry Maszyn Cieplnych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Zadanie 3. Zestawy komputerowe (2 szt.) dla Wydziału Inżynierii Produkcji i Technologii Materiałów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Zadanie 4. Jednostka centralna dla Katedry Inteligentnych Systemów Informatycznych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51C4">
        <w:rPr>
          <w:rFonts w:ascii="Arial" w:hAnsi="Arial" w:cs="Arial"/>
          <w:b/>
          <w:sz w:val="24"/>
          <w:szCs w:val="24"/>
          <w:u w:val="single"/>
        </w:rPr>
        <w:lastRenderedPageBreak/>
        <w:t>Zadanie 1. Zestaw komputerowy (komputer stacjonarny i monitor) dla Katedry Inteligentnych Systemów Informatycznych</w:t>
      </w:r>
    </w:p>
    <w:p w:rsidR="00237526" w:rsidRPr="00F051C4" w:rsidRDefault="00237526" w:rsidP="00F051C4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F051C4">
        <w:rPr>
          <w:rFonts w:ascii="Arial" w:hAnsi="Arial" w:cs="Arial"/>
          <w:b/>
          <w:bCs/>
        </w:rPr>
        <w:t xml:space="preserve">Zestaw komputerowy (1 </w:t>
      </w:r>
      <w:proofErr w:type="spellStart"/>
      <w:r w:rsidRPr="00F051C4">
        <w:rPr>
          <w:rFonts w:ascii="Arial" w:hAnsi="Arial" w:cs="Arial"/>
          <w:b/>
          <w:bCs/>
        </w:rPr>
        <w:t>szt</w:t>
      </w:r>
      <w:proofErr w:type="spellEnd"/>
      <w:r w:rsidRPr="00F051C4">
        <w:rPr>
          <w:rFonts w:ascii="Arial" w:hAnsi="Arial" w:cs="Arial"/>
          <w:b/>
          <w:bCs/>
        </w:rPr>
        <w:t xml:space="preserve"> komputer stacjonarny i 1 szt. monitora)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Komputer stacjonarny o parametrach: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Procesor</w:t>
      </w:r>
      <w:r w:rsidRPr="00F051C4">
        <w:rPr>
          <w:rFonts w:ascii="Arial" w:hAnsi="Arial" w:cs="Arial"/>
          <w:sz w:val="24"/>
          <w:szCs w:val="24"/>
        </w:rPr>
        <w:t xml:space="preserve"> – osiągający nie mniej niż 33750 punktów w teście </w:t>
      </w:r>
      <w:proofErr w:type="spellStart"/>
      <w:r w:rsidRPr="00F051C4">
        <w:rPr>
          <w:rFonts w:ascii="Arial" w:hAnsi="Arial" w:cs="Arial"/>
          <w:sz w:val="24"/>
          <w:szCs w:val="24"/>
        </w:rPr>
        <w:t>Passmark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CPU Mark, min. 18 rdzeniowy, 36 wątkowy, o pojemności pamięci cache min. 24 MB, posiadający zestaw instrukcjiAVX-512, częstotliwość w trybie turbo min 4.8GHz.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Chłodzenie CPU</w:t>
      </w:r>
      <w:r w:rsidRPr="00F051C4">
        <w:rPr>
          <w:rFonts w:ascii="Arial" w:hAnsi="Arial" w:cs="Arial"/>
          <w:sz w:val="24"/>
          <w:szCs w:val="24"/>
        </w:rPr>
        <w:t xml:space="preserve"> – wodne dostosowane do złącza i zgodne z wymaganiami producenta procesora, przeznaczone do pracy ciągłej, kontrola obrotów przez PWM, materiał: miedź + aluminium.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Płyta główna</w:t>
      </w:r>
      <w:r w:rsidRPr="00F051C4">
        <w:rPr>
          <w:rFonts w:ascii="Arial" w:hAnsi="Arial" w:cs="Arial"/>
          <w:sz w:val="24"/>
          <w:szCs w:val="24"/>
        </w:rPr>
        <w:t xml:space="preserve"> – standard EATX, obsługa pamięci: 8 x DIMM, minimum 128GB, DDR4, minimalne wymagania gniazd rozszerzeń: 4 x </w:t>
      </w:r>
      <w:proofErr w:type="spellStart"/>
      <w:r w:rsidRPr="00F051C4">
        <w:rPr>
          <w:rFonts w:ascii="Arial" w:hAnsi="Arial" w:cs="Arial"/>
          <w:sz w:val="24"/>
          <w:szCs w:val="24"/>
        </w:rPr>
        <w:t>PCIe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x16 obsługująca możliwość łączenia wielu kart SLI; magazyn danych: min. 2 x M.2; 4x port SATA 6Gb/s, porty USB: port USB 3.1 typu C, min. 2xUSB 3.1, 2xUSB 2.0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Pamięć RAM</w:t>
      </w:r>
      <w:r w:rsidRPr="00F051C4">
        <w:rPr>
          <w:rFonts w:ascii="Arial" w:hAnsi="Arial" w:cs="Arial"/>
          <w:sz w:val="24"/>
          <w:szCs w:val="24"/>
        </w:rPr>
        <w:t xml:space="preserve"> – 64GB (zestaw 4 pamięci po 16GB); typ złącza – DIMM, typ pamięci: DDR4, chłodzenie: aluminiowy radiator, częstotliwość pracy [MHz]: 3200, opóźnienie: max. 20CL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Dysk SSD</w:t>
      </w:r>
      <w:r w:rsidRPr="00F051C4">
        <w:rPr>
          <w:rFonts w:ascii="Arial" w:hAnsi="Arial" w:cs="Arial"/>
          <w:sz w:val="24"/>
          <w:szCs w:val="24"/>
        </w:rPr>
        <w:t xml:space="preserve"> – format szerokości: M.2, pojemność dysku: nie mniej niż 2000 GB, interfejs dysku: PCI-Express, prędkość odczytu: min. 3000 MB/s, prędkość zapisu: min. 3000 MB/s, maksymalna ilość operacji odczytu IOPS: co najmniej 500 K, maksymalna ilość operacji zapisu IOPS: co najmniej 480 K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Karta graficzna</w:t>
      </w:r>
      <w:r w:rsidRPr="00F051C4">
        <w:rPr>
          <w:rFonts w:ascii="Arial" w:hAnsi="Arial" w:cs="Arial"/>
          <w:sz w:val="24"/>
          <w:szCs w:val="24"/>
        </w:rPr>
        <w:t xml:space="preserve"> – osiągająca nie mniej niż 24400 punktów w teście </w:t>
      </w:r>
      <w:proofErr w:type="spellStart"/>
      <w:r w:rsidRPr="00F051C4">
        <w:rPr>
          <w:rFonts w:ascii="Arial" w:hAnsi="Arial" w:cs="Arial"/>
          <w:sz w:val="24"/>
          <w:szCs w:val="24"/>
        </w:rPr>
        <w:t>Passmark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G3D Mark, minimum 10 GB pamięci własnej, obsługa </w:t>
      </w:r>
      <w:proofErr w:type="spellStart"/>
      <w:r w:rsidRPr="00F051C4">
        <w:rPr>
          <w:rFonts w:ascii="Arial" w:hAnsi="Arial" w:cs="Arial"/>
          <w:sz w:val="24"/>
          <w:szCs w:val="24"/>
        </w:rPr>
        <w:t>OpenGL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4.6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Obudowa</w:t>
      </w:r>
      <w:r w:rsidRPr="00F051C4">
        <w:rPr>
          <w:rFonts w:ascii="Arial" w:hAnsi="Arial" w:cs="Arial"/>
          <w:sz w:val="24"/>
          <w:szCs w:val="24"/>
        </w:rPr>
        <w:t xml:space="preserve"> – typu EATX, co najmniej dwa wentylatory min. 12 cm, umożliwiająca montaż co najmniej 4 napędów 3,5”/2,5” i  napędu 5.25”, posiadającą nie mniej niż 2 porty zew. USB 2.0 i 2 porty USB 3.0, waga min. 13 kg, wymiary mieszczące się w zakresach: długość 579-595 mm, szerokość 238-250 mm, wysokość 575-590 mm.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Zasilacz</w:t>
      </w:r>
      <w:r w:rsidRPr="00F051C4">
        <w:rPr>
          <w:rFonts w:ascii="Arial" w:hAnsi="Arial" w:cs="Arial"/>
          <w:sz w:val="24"/>
          <w:szCs w:val="24"/>
        </w:rPr>
        <w:t xml:space="preserve"> –  min. 900 Wat, z aktywnym PFC, średni czas między uszkodzeniami (MTBF): min. 100000 h, sprawność minimum 92%, przystosowany do pracy ciągłej pod dużym obciążeniem. Posiadający certyfikat minimum 80 PLUS </w:t>
      </w:r>
      <w:proofErr w:type="spellStart"/>
      <w:r w:rsidRPr="00F051C4">
        <w:rPr>
          <w:rFonts w:ascii="Arial" w:hAnsi="Arial" w:cs="Arial"/>
          <w:sz w:val="24"/>
          <w:szCs w:val="24"/>
        </w:rPr>
        <w:t>gold</w:t>
      </w:r>
      <w:proofErr w:type="spellEnd"/>
      <w:r w:rsidRPr="00F051C4">
        <w:rPr>
          <w:rFonts w:ascii="Arial" w:hAnsi="Arial" w:cs="Arial"/>
          <w:sz w:val="24"/>
          <w:szCs w:val="24"/>
        </w:rPr>
        <w:t>, posiadający zabezpieczenia minimum: SIP, OPP, OTP, OVP, OCP, UVP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t>Klawiatura</w:t>
      </w:r>
      <w:r w:rsidRPr="00F051C4">
        <w:rPr>
          <w:rFonts w:ascii="Arial" w:hAnsi="Arial" w:cs="Arial"/>
          <w:sz w:val="24"/>
          <w:szCs w:val="24"/>
        </w:rPr>
        <w:t xml:space="preserve"> – standardowa, </w:t>
      </w:r>
      <w:proofErr w:type="spellStart"/>
      <w:r w:rsidRPr="00F051C4">
        <w:rPr>
          <w:rFonts w:ascii="Arial" w:hAnsi="Arial" w:cs="Arial"/>
          <w:sz w:val="24"/>
          <w:szCs w:val="24"/>
        </w:rPr>
        <w:t>niskoprofilowa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klawiatura, układ z pełnowymiarowymi klawiszami funkcyjnymi i klawiaturą numeryczną komputerowa, interfejs USB, odporna na zalanie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bCs/>
          <w:sz w:val="24"/>
          <w:szCs w:val="24"/>
        </w:rPr>
        <w:lastRenderedPageBreak/>
        <w:t>Mysz</w:t>
      </w:r>
      <w:r w:rsidRPr="00F051C4">
        <w:rPr>
          <w:rFonts w:ascii="Arial" w:hAnsi="Arial" w:cs="Arial"/>
          <w:sz w:val="24"/>
          <w:szCs w:val="24"/>
        </w:rPr>
        <w:t xml:space="preserve"> – optyczna, standardowa mysz USB ze </w:t>
      </w:r>
      <w:proofErr w:type="spellStart"/>
      <w:r w:rsidRPr="00F051C4">
        <w:rPr>
          <w:rFonts w:ascii="Arial" w:hAnsi="Arial" w:cs="Arial"/>
          <w:sz w:val="24"/>
          <w:szCs w:val="24"/>
        </w:rPr>
        <w:t>scrollem</w:t>
      </w:r>
      <w:proofErr w:type="spellEnd"/>
      <w:r w:rsidRPr="00F051C4">
        <w:rPr>
          <w:rFonts w:ascii="Arial" w:hAnsi="Arial" w:cs="Arial"/>
          <w:sz w:val="24"/>
          <w:szCs w:val="24"/>
        </w:rPr>
        <w:t>, dla użytkowników prawo- i lewo- ręcznych.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Gwarancja: 36 miesięcy (gwarancja producenta)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Wymagane certyfikaty: CE, ISO 9001, ISO 14001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 </w:t>
      </w:r>
      <w:r w:rsidRPr="00F051C4">
        <w:rPr>
          <w:rFonts w:ascii="Arial" w:hAnsi="Arial" w:cs="Arial"/>
          <w:b/>
          <w:bCs/>
          <w:sz w:val="24"/>
          <w:szCs w:val="24"/>
        </w:rPr>
        <w:t>Specyfikacja monitora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Przekątna ekranu: min. 31"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Powłoka matrycy: Matowa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Rodzaj matrycy: LED, IPS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Typ ekranu: Płaski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Rozdzielczość ekranu: min 3840 x 2160 (UHD 4K)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Format obrazu: 16:9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Częstotliwość odświeżania ekranu: min. 60 </w:t>
      </w:r>
      <w:proofErr w:type="spellStart"/>
      <w:r w:rsidRPr="00F051C4">
        <w:rPr>
          <w:rFonts w:ascii="Arial" w:hAnsi="Arial" w:cs="Arial"/>
          <w:sz w:val="24"/>
          <w:szCs w:val="24"/>
        </w:rPr>
        <w:t>Hz</w:t>
      </w:r>
      <w:proofErr w:type="spellEnd"/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Odwzorowanie przestrzeni barw: Adobe RGB: min. 80%, DCI-P3: min. 95%, </w:t>
      </w:r>
      <w:proofErr w:type="spellStart"/>
      <w:r w:rsidRPr="00F051C4">
        <w:rPr>
          <w:rFonts w:ascii="Arial" w:hAnsi="Arial" w:cs="Arial"/>
          <w:sz w:val="24"/>
          <w:szCs w:val="24"/>
        </w:rPr>
        <w:t>sRGB</w:t>
      </w:r>
      <w:proofErr w:type="spellEnd"/>
      <w:r w:rsidRPr="00F051C4">
        <w:rPr>
          <w:rFonts w:ascii="Arial" w:hAnsi="Arial" w:cs="Arial"/>
          <w:sz w:val="24"/>
          <w:szCs w:val="24"/>
        </w:rPr>
        <w:t>: min. 99%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Liczba wyświetlanych kolorów: min. 1,07 mld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Czas reakcji: min: 5 ms (GTG)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Jasność: min. 400 cd/m²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Kontrast statyczny: min. 1 200:1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Kąt widzenia w poziomie: min. 178 stopni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Kąt widzenia w pionie: min. 178 stopni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Złącza: 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HDMI - 1 szt., 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proofErr w:type="spellStart"/>
      <w:r w:rsidRPr="00F051C4">
        <w:rPr>
          <w:rFonts w:ascii="Arial" w:hAnsi="Arial" w:cs="Arial"/>
          <w:sz w:val="24"/>
          <w:szCs w:val="24"/>
        </w:rPr>
        <w:t>DisplayPort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- 1 szt., 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USB 3.1 Gen. 1 (USB 3.0) - 4 szt., 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  <w:lang w:val="en-US"/>
        </w:rPr>
      </w:pPr>
      <w:r w:rsidRPr="00F051C4">
        <w:rPr>
          <w:rFonts w:ascii="Arial" w:hAnsi="Arial" w:cs="Arial"/>
          <w:sz w:val="24"/>
          <w:szCs w:val="24"/>
          <w:lang w:val="en-US"/>
        </w:rPr>
        <w:t xml:space="preserve">USB 3.1 Gen. 1 Type-B (USB 3.0) - 1 </w:t>
      </w:r>
      <w:proofErr w:type="spellStart"/>
      <w:r w:rsidRPr="00F051C4">
        <w:rPr>
          <w:rFonts w:ascii="Arial" w:hAnsi="Arial" w:cs="Arial"/>
          <w:sz w:val="24"/>
          <w:szCs w:val="24"/>
          <w:lang w:val="en-US"/>
        </w:rPr>
        <w:t>szt</w:t>
      </w:r>
      <w:proofErr w:type="spellEnd"/>
      <w:r w:rsidRPr="00F051C4">
        <w:rPr>
          <w:rFonts w:ascii="Arial" w:hAnsi="Arial" w:cs="Arial"/>
          <w:sz w:val="24"/>
          <w:szCs w:val="24"/>
          <w:lang w:val="en-US"/>
        </w:rPr>
        <w:t>.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USB </w:t>
      </w:r>
      <w:proofErr w:type="spellStart"/>
      <w:r w:rsidRPr="00F051C4">
        <w:rPr>
          <w:rFonts w:ascii="Arial" w:hAnsi="Arial" w:cs="Arial"/>
          <w:sz w:val="24"/>
          <w:szCs w:val="24"/>
        </w:rPr>
        <w:t>Type</w:t>
      </w:r>
      <w:proofErr w:type="spellEnd"/>
      <w:r w:rsidRPr="00F051C4">
        <w:rPr>
          <w:rFonts w:ascii="Arial" w:hAnsi="Arial" w:cs="Arial"/>
          <w:sz w:val="24"/>
          <w:szCs w:val="24"/>
        </w:rPr>
        <w:t>-C (z możliwością ładowania min. 90W) - 1 szt.</w:t>
      </w:r>
    </w:p>
    <w:p w:rsidR="00237526" w:rsidRPr="00F051C4" w:rsidRDefault="00237526" w:rsidP="00F051C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AC-in (wejście zasilania) - 1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Obrotowy ekran (PIVOT): Tak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Regulacja kąta pochylenia (</w:t>
      </w:r>
      <w:proofErr w:type="spellStart"/>
      <w:r w:rsidRPr="00F051C4">
        <w:rPr>
          <w:rFonts w:ascii="Arial" w:hAnsi="Arial" w:cs="Arial"/>
          <w:sz w:val="24"/>
          <w:szCs w:val="24"/>
        </w:rPr>
        <w:t>Tilt</w:t>
      </w:r>
      <w:proofErr w:type="spellEnd"/>
      <w:r w:rsidRPr="00F051C4">
        <w:rPr>
          <w:rFonts w:ascii="Arial" w:hAnsi="Arial" w:cs="Arial"/>
          <w:sz w:val="24"/>
          <w:szCs w:val="24"/>
        </w:rPr>
        <w:t>): Tak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Regulacja kąta obrotu (</w:t>
      </w:r>
      <w:proofErr w:type="spellStart"/>
      <w:r w:rsidRPr="00F051C4">
        <w:rPr>
          <w:rFonts w:ascii="Arial" w:hAnsi="Arial" w:cs="Arial"/>
          <w:sz w:val="24"/>
          <w:szCs w:val="24"/>
        </w:rPr>
        <w:t>Swivel</w:t>
      </w:r>
      <w:proofErr w:type="spellEnd"/>
      <w:r w:rsidRPr="00F051C4">
        <w:rPr>
          <w:rFonts w:ascii="Arial" w:hAnsi="Arial" w:cs="Arial"/>
          <w:sz w:val="24"/>
          <w:szCs w:val="24"/>
        </w:rPr>
        <w:t>): Tak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Możliwość montażu na ścianie : tak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Kolor: Czarny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Dodatkowe informacje: Wbudowany HUB USB, Uchwyt na kable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lastRenderedPageBreak/>
        <w:t xml:space="preserve">Dołączone akcesoria: minimalny zestaw: Kabel zasilający, Kabel </w:t>
      </w:r>
      <w:proofErr w:type="spellStart"/>
      <w:r w:rsidRPr="00F051C4">
        <w:rPr>
          <w:rFonts w:ascii="Arial" w:hAnsi="Arial" w:cs="Arial"/>
          <w:sz w:val="24"/>
          <w:szCs w:val="24"/>
        </w:rPr>
        <w:t>DisplayPort</w:t>
      </w:r>
      <w:proofErr w:type="spellEnd"/>
      <w:r w:rsidRPr="00F051C4">
        <w:rPr>
          <w:rFonts w:ascii="Arial" w:hAnsi="Arial" w:cs="Arial"/>
          <w:sz w:val="24"/>
          <w:szCs w:val="24"/>
        </w:rPr>
        <w:t>, Kabel USB-C, Kabel USB 3.0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Gwarancja: 36 miesięcy (gwarancja producenta)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51C4">
        <w:rPr>
          <w:rFonts w:ascii="Arial" w:hAnsi="Arial" w:cs="Arial"/>
          <w:b/>
          <w:sz w:val="24"/>
          <w:szCs w:val="24"/>
          <w:u w:val="single"/>
        </w:rPr>
        <w:t>Zadanie 2. Laptopy ( 3 szt.) dla Katedry Maszyn Cieplnych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Procesor: zgodny z oprogramowaniem </w:t>
      </w:r>
      <w:proofErr w:type="spellStart"/>
      <w:r w:rsidRPr="00F051C4">
        <w:rPr>
          <w:rFonts w:ascii="Arial" w:hAnsi="Arial" w:cs="Arial"/>
          <w:sz w:val="24"/>
          <w:szCs w:val="24"/>
        </w:rPr>
        <w:t>LabView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; osiągający w teście </w:t>
      </w:r>
      <w:proofErr w:type="spellStart"/>
      <w:r w:rsidRPr="00F051C4">
        <w:rPr>
          <w:rFonts w:ascii="Arial" w:hAnsi="Arial" w:cs="Arial"/>
          <w:sz w:val="24"/>
          <w:szCs w:val="24"/>
        </w:rPr>
        <w:t>Passmark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CPU Mark nie mniej niż 10000 pkt.; min.(4 rdzenie, 8MB cache)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Pamięć RAM: min.16 GB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Dysk SSD M.2 </w:t>
      </w:r>
      <w:proofErr w:type="spellStart"/>
      <w:r w:rsidRPr="00F051C4">
        <w:rPr>
          <w:rFonts w:ascii="Arial" w:hAnsi="Arial" w:cs="Arial"/>
          <w:sz w:val="24"/>
          <w:szCs w:val="24"/>
        </w:rPr>
        <w:t>PCIe</w:t>
      </w:r>
      <w:proofErr w:type="spellEnd"/>
      <w:r w:rsidRPr="00F051C4">
        <w:rPr>
          <w:rFonts w:ascii="Arial" w:hAnsi="Arial" w:cs="Arial"/>
          <w:sz w:val="24"/>
          <w:szCs w:val="24"/>
        </w:rPr>
        <w:t>: min. 1024 GB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Typ ekranu : Dotykowy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Przekątna ekranu: max 14"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Rozdzielczość ekranu : min. 1920 x 1200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Dźwięk: wbudowane głośniki stereo, wbudowane dwa mikrofony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Kamera internetowa: min. 1.0 </w:t>
      </w:r>
      <w:proofErr w:type="spellStart"/>
      <w:r w:rsidRPr="00F051C4">
        <w:rPr>
          <w:rFonts w:ascii="Arial" w:hAnsi="Arial" w:cs="Arial"/>
          <w:sz w:val="24"/>
          <w:szCs w:val="24"/>
        </w:rPr>
        <w:t>Mpix</w:t>
      </w:r>
      <w:proofErr w:type="spellEnd"/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Łączność: Wi-Fi 6 (802.11 a/b/g/n/</w:t>
      </w:r>
      <w:proofErr w:type="spellStart"/>
      <w:r w:rsidRPr="00F051C4">
        <w:rPr>
          <w:rFonts w:ascii="Arial" w:hAnsi="Arial" w:cs="Arial"/>
          <w:sz w:val="24"/>
          <w:szCs w:val="24"/>
        </w:rPr>
        <w:t>ac</w:t>
      </w:r>
      <w:proofErr w:type="spellEnd"/>
      <w:r w:rsidRPr="00F051C4">
        <w:rPr>
          <w:rFonts w:ascii="Arial" w:hAnsi="Arial" w:cs="Arial"/>
          <w:sz w:val="24"/>
          <w:szCs w:val="24"/>
        </w:rPr>
        <w:t>/</w:t>
      </w:r>
      <w:proofErr w:type="spellStart"/>
      <w:r w:rsidRPr="00F051C4">
        <w:rPr>
          <w:rFonts w:ascii="Arial" w:hAnsi="Arial" w:cs="Arial"/>
          <w:sz w:val="24"/>
          <w:szCs w:val="24"/>
        </w:rPr>
        <w:t>ax</w:t>
      </w:r>
      <w:proofErr w:type="spellEnd"/>
      <w:r w:rsidRPr="00F051C4">
        <w:rPr>
          <w:rFonts w:ascii="Arial" w:hAnsi="Arial" w:cs="Arial"/>
          <w:sz w:val="24"/>
          <w:szCs w:val="24"/>
        </w:rPr>
        <w:t>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Moduł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Bluetooth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Złącza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min.: 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  <w:lang w:val="en-GB"/>
        </w:rPr>
      </w:pPr>
      <w:r w:rsidRPr="00F051C4">
        <w:rPr>
          <w:rFonts w:ascii="Arial" w:hAnsi="Arial" w:cs="Arial"/>
          <w:sz w:val="24"/>
          <w:szCs w:val="24"/>
          <w:lang w:val="en-GB"/>
        </w:rPr>
        <w:t xml:space="preserve">- </w:t>
      </w:r>
      <w:r w:rsidRPr="00F051C4">
        <w:rPr>
          <w:rFonts w:ascii="Arial" w:hAnsi="Arial" w:cs="Arial"/>
          <w:sz w:val="24"/>
          <w:szCs w:val="24"/>
          <w:lang w:val="en-GB"/>
        </w:rPr>
        <w:tab/>
        <w:t xml:space="preserve">USB 3.2 Gen. 1 </w:t>
      </w: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lub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 xml:space="preserve"> Gen. 2 (USB 3.0) - 1 </w:t>
      </w:r>
      <w:proofErr w:type="spellStart"/>
      <w:r w:rsidRPr="00F051C4">
        <w:rPr>
          <w:rFonts w:ascii="Arial" w:hAnsi="Arial" w:cs="Arial"/>
          <w:sz w:val="24"/>
          <w:szCs w:val="24"/>
          <w:lang w:val="en-GB"/>
        </w:rPr>
        <w:t>szt</w:t>
      </w:r>
      <w:proofErr w:type="spellEnd"/>
      <w:r w:rsidRPr="00F051C4">
        <w:rPr>
          <w:rFonts w:ascii="Arial" w:hAnsi="Arial" w:cs="Arial"/>
          <w:sz w:val="24"/>
          <w:szCs w:val="24"/>
          <w:lang w:val="en-GB"/>
        </w:rPr>
        <w:t>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 xml:space="preserve">- </w:t>
      </w:r>
      <w:r w:rsidRPr="00F051C4">
        <w:rPr>
          <w:rFonts w:ascii="Arial" w:hAnsi="Arial" w:cs="Arial"/>
          <w:sz w:val="24"/>
          <w:szCs w:val="24"/>
        </w:rPr>
        <w:tab/>
        <w:t>USB Typu-C - 1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Wyjście słuchawkowe/wejście mikrofonowe – min.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DC-in (wejście zasilania) – min. 1 szt.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Białe podświetlenie klawiatury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Dołączone akcesoria min.: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-</w:t>
      </w:r>
      <w:r w:rsidRPr="00F051C4">
        <w:rPr>
          <w:rFonts w:ascii="Arial" w:hAnsi="Arial" w:cs="Arial"/>
          <w:sz w:val="24"/>
          <w:szCs w:val="24"/>
        </w:rPr>
        <w:tab/>
        <w:t>Zasilacz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-</w:t>
      </w:r>
      <w:r w:rsidRPr="00F051C4">
        <w:rPr>
          <w:rFonts w:ascii="Arial" w:hAnsi="Arial" w:cs="Arial"/>
          <w:sz w:val="24"/>
          <w:szCs w:val="24"/>
        </w:rPr>
        <w:tab/>
        <w:t>Przejściówka USB-C - HDMI, LAN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Zainstalowany system operacyjny: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Microsoft Windows 10 Pro PL, bezpłatne uaktualnienie do Windows 11 (wersja 64-bitowa)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Waga max. 1,3 kg (z baterią)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sz w:val="24"/>
          <w:szCs w:val="24"/>
        </w:rPr>
        <w:t>Gwarancja min. 24 miesiące</w:t>
      </w:r>
    </w:p>
    <w:p w:rsidR="00237526" w:rsidRPr="00F051C4" w:rsidRDefault="00237526" w:rsidP="00F051C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E036C" w:rsidRPr="00F051C4" w:rsidRDefault="007E036C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E036C" w:rsidRPr="00F051C4" w:rsidRDefault="007E036C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51C4">
        <w:rPr>
          <w:rFonts w:ascii="Arial" w:hAnsi="Arial" w:cs="Arial"/>
          <w:b/>
          <w:sz w:val="24"/>
          <w:szCs w:val="24"/>
          <w:u w:val="single"/>
        </w:rPr>
        <w:lastRenderedPageBreak/>
        <w:t>Zadanie 3. Zestawy komputerowe (2 szt.) dla Wydziału Inżynierii Produkcji i Technologii Materiałów</w:t>
      </w:r>
    </w:p>
    <w:p w:rsidR="007E036C" w:rsidRPr="00F051C4" w:rsidRDefault="007E036C" w:rsidP="00F051C4">
      <w:pPr>
        <w:pStyle w:val="Nagwek1"/>
        <w:spacing w:line="360" w:lineRule="auto"/>
        <w:jc w:val="left"/>
        <w:rPr>
          <w:rFonts w:ascii="Arial" w:hAnsi="Arial" w:cs="Arial"/>
        </w:rPr>
      </w:pPr>
      <w:r w:rsidRPr="00F051C4">
        <w:rPr>
          <w:rFonts w:ascii="Arial" w:hAnsi="Arial" w:cs="Arial"/>
        </w:rPr>
        <w:t>ZESTAW KOMPUTEROWY nr 1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Procesor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Wydajność co </w:t>
            </w:r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najmniej 20 000 pkt</w:t>
            </w:r>
            <w:r w:rsidRPr="00F051C4">
              <w:rPr>
                <w:rFonts w:ascii="Arial" w:hAnsi="Arial" w:cs="Arial"/>
                <w:sz w:val="24"/>
                <w:szCs w:val="24"/>
              </w:rPr>
              <w:t>. w teście https://www.passmark.com, taktowanie procesora co najmniej 2,8 GHz, liczba rdzeni co najmniej 10, pobór mocy poniżej 90</w:t>
            </w:r>
            <w:r w:rsidRPr="00F051C4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W, zintegrowany układ graficzny.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Płyta główna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Architektura wielokanałowa: Dual-Channel, Ilość slotów pamięci: 4, Standard pamięci: DDR4, Maksymalna ilość pamięci [GB]: 128, Obsługiwana częstotliwość pracy pamięci co najmniej 3600 MHz, Karta sieciowa 2,5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, złącza wewnętrzne co najmniej: SATA III (6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/s) - 6 szt.,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x4 - 1 szt.,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4.0 x4 - 1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4.0/3.0 x16 - 1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x16 (tryb x4) - 1 szt., Złącze zasilania 8 pin - 1 szt., Złącza zewnętrzne co najmniej: HDMI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- 1 szt., USB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-C - 1 szt., USB 3.1 Gen.2 - 2 szt.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Pamięć RAM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2x16GB, Częstotliwość pracy, co najmniej 3600 </w:t>
            </w:r>
            <w:r w:rsidRPr="00F051C4">
              <w:rPr>
                <w:rFonts w:ascii="Arial" w:hAnsi="Arial" w:cs="Arial"/>
                <w:i/>
                <w:sz w:val="24"/>
                <w:szCs w:val="24"/>
              </w:rPr>
              <w:t>MHz</w:t>
            </w:r>
            <w:r w:rsidRPr="00F051C4">
              <w:rPr>
                <w:rFonts w:ascii="Arial" w:hAnsi="Arial" w:cs="Arial"/>
                <w:sz w:val="24"/>
                <w:szCs w:val="24"/>
              </w:rPr>
              <w:t xml:space="preserve">, Opóźnienie CL 16, Chłodzenie: radiator 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Karta graficzna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Wydajność co najmniej 2400 pkt. w teście https://www.passmark.com,</w:t>
            </w:r>
            <w:r w:rsidRPr="00F051C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ilość pamięci RAM co najmniej 2 GB, rodzaj pamięci RAM: DDR5, szyna danych [bit]: 64, typ złącza: PCI Express x 16, złącza: HDMI x 1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Dysk 1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Pojemność dysku: 1TB, Interfejs: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x4, Rodzaj kości pamięci: TLC, minimalna</w:t>
            </w:r>
            <w:r w:rsidRPr="00F051C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prędkość zapisu/odczytu: 3000/3500 MB/s technologia S.M.A.R.T.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Dysk 2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Dysk 3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Zasilacz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Moc co najmniej 650 W, Certyfikat sprawności: 80 Plus Gold, Układ PFC: Aktywny, Sprawność [%] powyżej 90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lastRenderedPageBreak/>
              <w:t>Obudowa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ATX, front panel 2 x USB 2.0, 2 x USB 3.0, wyjście słuchawkowe/głośnikowe - 1 szt., wejście mikrofonowe - 1 szt., zasilacz montowany na spodzie obudowy, co najmniej 2 wentylatory, kolor ciemny stonowany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Napęd DVD-RW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Rodzaj napędu – Wewnętrzny, Funkcje napędu – Nagrywanie płyt DVD, Interfejs SATA, Prędkość zapisu – DVD±R – 22x, DVD+RW – 8x, DVD-RW – 6x, CD-R – 48x, CD-RW – 24x, Prędkość odczytu – DVD-ROM – 16x (DL 12x), CD-ROM – 48x 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Cooler</w:t>
            </w:r>
            <w:proofErr w:type="spellEnd"/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7" w:history="1">
              <w:r w:rsidRPr="00F051C4">
                <w:rPr>
                  <w:rStyle w:val="Hipercze"/>
                  <w:rFonts w:ascii="Arial" w:hAnsi="Arial" w:cs="Arial"/>
                  <w:color w:val="000000"/>
                  <w:sz w:val="24"/>
                  <w:szCs w:val="24"/>
                </w:rPr>
                <w:t>TDP</w:t>
              </w:r>
            </w:hyperlink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 xml:space="preserve"> co najmniej 200 W, ilość ciepłowodów co najmniej 6, ilość wentylatorów-1, rodzaj chłodzenia – aktywne, prędkość obrotowa do 1400 </w:t>
            </w: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obr</w:t>
            </w:r>
            <w:proofErr w:type="spellEnd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 xml:space="preserve">/min., maksymalny poziom hałasu - 21 </w:t>
            </w: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</w:p>
        </w:tc>
      </w:tr>
      <w:tr w:rsidR="007E036C" w:rsidRPr="00F051C4" w:rsidTr="003E32C2">
        <w:trPr>
          <w:trHeight w:val="353"/>
        </w:trPr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Zestaw bezprzewodowy klawiatura i mysz 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Typ: klasyczna, łączność bezprzewodowa, Interfejs USB 2,4 GHz,  klawisze multimedialne / funkcyjne, klawisze numeryczne, kolor ciemny stonowany, obsługiwane systemy: Windows, mysz w zestawie, sensor myszy – optyczny, profil myszy – uniwersalny, cicha praca klawiszy</w:t>
            </w:r>
          </w:p>
        </w:tc>
      </w:tr>
      <w:tr w:rsidR="007E036C" w:rsidRPr="00F051C4" w:rsidTr="003E32C2">
        <w:trPr>
          <w:trHeight w:val="353"/>
        </w:trPr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Oprogramowanie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Windows 10 Professional 64 bit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pl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, wersja językowa polska</w:t>
            </w:r>
          </w:p>
        </w:tc>
      </w:tr>
    </w:tbl>
    <w:p w:rsidR="007E036C" w:rsidRPr="00F051C4" w:rsidRDefault="007E036C" w:rsidP="00F051C4">
      <w:pPr>
        <w:pStyle w:val="Nagwek1"/>
        <w:spacing w:line="360" w:lineRule="auto"/>
        <w:jc w:val="left"/>
        <w:rPr>
          <w:rFonts w:ascii="Arial" w:hAnsi="Arial" w:cs="Arial"/>
        </w:rPr>
      </w:pPr>
      <w:r w:rsidRPr="00F051C4">
        <w:rPr>
          <w:rFonts w:ascii="Arial" w:hAnsi="Arial" w:cs="Arial"/>
        </w:rPr>
        <w:t>Gwarancja min: 36 miesięcy</w:t>
      </w:r>
    </w:p>
    <w:p w:rsidR="007E036C" w:rsidRPr="00F051C4" w:rsidRDefault="007E036C" w:rsidP="00F051C4">
      <w:pPr>
        <w:pStyle w:val="Nagwek1"/>
        <w:spacing w:line="360" w:lineRule="auto"/>
        <w:jc w:val="left"/>
        <w:rPr>
          <w:rFonts w:ascii="Arial" w:hAnsi="Arial" w:cs="Arial"/>
        </w:rPr>
      </w:pPr>
    </w:p>
    <w:p w:rsidR="007E036C" w:rsidRPr="00F051C4" w:rsidRDefault="007E036C" w:rsidP="00F051C4">
      <w:pPr>
        <w:pStyle w:val="Nagwek1"/>
        <w:spacing w:line="360" w:lineRule="auto"/>
        <w:jc w:val="left"/>
        <w:rPr>
          <w:rFonts w:ascii="Arial" w:hAnsi="Arial" w:cs="Arial"/>
        </w:rPr>
      </w:pPr>
      <w:r w:rsidRPr="00F051C4">
        <w:rPr>
          <w:rFonts w:ascii="Arial" w:hAnsi="Arial" w:cs="Arial"/>
        </w:rPr>
        <w:t>ZESTAW KOMPUTEROWY nr 2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Procesor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Wydajność co </w:t>
            </w:r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najmniej 20 000 pkt</w:t>
            </w:r>
            <w:r w:rsidRPr="00F051C4">
              <w:rPr>
                <w:rFonts w:ascii="Arial" w:hAnsi="Arial" w:cs="Arial"/>
                <w:sz w:val="24"/>
                <w:szCs w:val="24"/>
              </w:rPr>
              <w:t>. w teście https://www.passmark.com, taktowanie procesora co najmniej 2,8 GHz, liczba rdzeni co najmniej 10, pobór mocy poniżej 90</w:t>
            </w:r>
            <w:r w:rsidRPr="00F051C4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W, zintegrowany układ graficzny.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Płyta główna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Architektura wielokanałowa: Dual-Channel, Ilość slotów pamięci: 4, Standard pamięci: DDR4, Maksymalna ilość pamięci [GB]: 128, Obsługiwana częstotliwość pracy pamięci co najmniej 3600 MHz, Karta sieciowa 2,5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, złącza wewnętrzne co najmniej: SATA III (6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/s) - 6 szt.,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x4 - 1 szt.,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4.0 x4 - 1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4.0/3.0 x16 - 1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x16 (tryb x4) - 1 szt., Złącze zasilania 8 pin - 1 szt., Złącza zewnętrzne co najmniej: HDMI - 1 szt.,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- 1 szt., USB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-C - 1 szt., USB 3.1 Gen.2 - 2 szt.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lastRenderedPageBreak/>
              <w:t>Pamięć RAM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2x16GB, Częstotliwość pracy, co najmniej 3600 </w:t>
            </w:r>
            <w:r w:rsidRPr="00F051C4">
              <w:rPr>
                <w:rFonts w:ascii="Arial" w:hAnsi="Arial" w:cs="Arial"/>
                <w:i/>
                <w:sz w:val="24"/>
                <w:szCs w:val="24"/>
              </w:rPr>
              <w:t>MHz</w:t>
            </w:r>
            <w:r w:rsidRPr="00F051C4">
              <w:rPr>
                <w:rFonts w:ascii="Arial" w:hAnsi="Arial" w:cs="Arial"/>
                <w:sz w:val="24"/>
                <w:szCs w:val="24"/>
              </w:rPr>
              <w:t xml:space="preserve">, Opóźnienie CL 16, Chłodzenie: radiator 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Karta graficzna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Wydajność co najmniej 2400 pkt. w teście https://www.passmark.com,</w:t>
            </w:r>
            <w:r w:rsidRPr="00F051C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ilość pamięci RAM co najmniej 2 GB, rodzaj pamięci RAM: DDR5, szyna danych [bit]: 64, typ złącza: PCI Express x 16, złącza: HDMI x 1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Dysk 1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Pojemność dysku: 1TB, Interfejs: M.2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 xml:space="preserve"> 3.0 x4, Rodzaj kości pamięci: TLC, minimalna</w:t>
            </w:r>
            <w:r w:rsidRPr="00F051C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051C4">
              <w:rPr>
                <w:rFonts w:ascii="Arial" w:hAnsi="Arial" w:cs="Arial"/>
                <w:sz w:val="24"/>
                <w:szCs w:val="24"/>
              </w:rPr>
              <w:t>prędkość zapisu/odczytu: 3000/3500 MB/s, technologia S.M.A.R.T.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Dysk 2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Pojemność dysku: 2 TB, interfejs SATA III (6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Gb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/s), pamięć podręczna</w:t>
            </w:r>
          </w:p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256 MB, prędkość obrotowa [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obr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./min.]: 7200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Zasilacz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Moc co najmniej 650 W, Certyfikat sprawności: 80 Plus Gold, Układ PFC: Aktywny, Sprawność [%] powyżej 90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Obudowa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ATX, front panel 2 x USB 2.0, 2 x USB 3.0, wyjście słuchawkowe/głośnikowe - 1 szt., wejście mikrofonowe - 1 szt., zasilacz montowany na spodzie obudowy, co najmniej 2 wentylatory, kolor ciemny stonowany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Napęd DVD-RW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Rodzaj napędu – Wewnętrzny, Funkcje napędu – Nagrywanie płyt DVD, Interfejs SATA, Prędkość zapisu – DVD±R – 22x, DVD+RW – 8x, DVD-RW – 6x, CD-R – 48x, CD-RW – 24x, Prędkość odczytu – DVD-ROM – 16x (DL 12x), CD-ROM – 48x </w:t>
            </w:r>
          </w:p>
        </w:tc>
      </w:tr>
      <w:tr w:rsidR="007E036C" w:rsidRPr="00F051C4" w:rsidTr="003E32C2"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Cooler</w:t>
            </w:r>
            <w:proofErr w:type="spellEnd"/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8" w:history="1">
              <w:r w:rsidRPr="00F051C4">
                <w:rPr>
                  <w:rStyle w:val="Hipercze"/>
                  <w:rFonts w:ascii="Arial" w:hAnsi="Arial" w:cs="Arial"/>
                  <w:color w:val="000000"/>
                  <w:sz w:val="24"/>
                  <w:szCs w:val="24"/>
                </w:rPr>
                <w:t>TDP</w:t>
              </w:r>
            </w:hyperlink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 xml:space="preserve"> co najmniej 200 W, ilość ciepłowodów co najmniej 6, ilość wentylatorów-1, rodzaj chłodzenia – aktywne, prędkość obrotowa do 1400 </w:t>
            </w: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obr</w:t>
            </w:r>
            <w:proofErr w:type="spellEnd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 xml:space="preserve">/min., maksymalny poziom hałasu - 21 </w:t>
            </w:r>
            <w:proofErr w:type="spellStart"/>
            <w:r w:rsidRPr="00F051C4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</w:p>
        </w:tc>
      </w:tr>
      <w:tr w:rsidR="007E036C" w:rsidRPr="00F051C4" w:rsidTr="003E32C2">
        <w:trPr>
          <w:trHeight w:val="353"/>
        </w:trPr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Zestaw bezprzewodowy klawiatura i mysz 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Typ: klasyczna, łączność bezprzewodowa, Interfejs USB 2,4 GHz,  klawisze multimedialne / funkcyjne, klawisze numeryczne, kolor ciemny stonowany, obsługiwane systemy: Windows, mysz w zestawie, sensor myszy – optyczny, profil myszy – uniwersalny, cicha praca klawiszy</w:t>
            </w:r>
          </w:p>
        </w:tc>
      </w:tr>
      <w:tr w:rsidR="007E036C" w:rsidRPr="00F051C4" w:rsidTr="003E32C2">
        <w:trPr>
          <w:trHeight w:val="353"/>
        </w:trPr>
        <w:tc>
          <w:tcPr>
            <w:tcW w:w="1896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>Oprogramowanie</w:t>
            </w:r>
          </w:p>
        </w:tc>
        <w:tc>
          <w:tcPr>
            <w:tcW w:w="7284" w:type="dxa"/>
          </w:tcPr>
          <w:p w:rsidR="007E036C" w:rsidRPr="00F051C4" w:rsidRDefault="007E036C" w:rsidP="00F051C4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F051C4">
              <w:rPr>
                <w:rFonts w:ascii="Arial" w:hAnsi="Arial" w:cs="Arial"/>
                <w:sz w:val="24"/>
                <w:szCs w:val="24"/>
              </w:rPr>
              <w:t xml:space="preserve">Windows 10 Professional 64 bit </w:t>
            </w:r>
            <w:proofErr w:type="spellStart"/>
            <w:r w:rsidRPr="00F051C4">
              <w:rPr>
                <w:rFonts w:ascii="Arial" w:hAnsi="Arial" w:cs="Arial"/>
                <w:sz w:val="24"/>
                <w:szCs w:val="24"/>
              </w:rPr>
              <w:t>pl</w:t>
            </w:r>
            <w:proofErr w:type="spellEnd"/>
            <w:r w:rsidRPr="00F051C4">
              <w:rPr>
                <w:rFonts w:ascii="Arial" w:hAnsi="Arial" w:cs="Arial"/>
                <w:sz w:val="24"/>
                <w:szCs w:val="24"/>
              </w:rPr>
              <w:t>, wersja językowa polska</w:t>
            </w:r>
          </w:p>
        </w:tc>
      </w:tr>
    </w:tbl>
    <w:p w:rsidR="007E036C" w:rsidRPr="00F051C4" w:rsidRDefault="007E036C" w:rsidP="00F051C4">
      <w:pPr>
        <w:pStyle w:val="Nagwek1"/>
        <w:spacing w:line="360" w:lineRule="auto"/>
        <w:jc w:val="left"/>
        <w:rPr>
          <w:rFonts w:ascii="Arial" w:hAnsi="Arial" w:cs="Arial"/>
        </w:rPr>
      </w:pPr>
      <w:r w:rsidRPr="00F051C4">
        <w:rPr>
          <w:rFonts w:ascii="Arial" w:hAnsi="Arial" w:cs="Arial"/>
        </w:rPr>
        <w:t>Gwarancja min: 36 miesięcy</w:t>
      </w:r>
    </w:p>
    <w:p w:rsidR="007E036C" w:rsidRPr="00F051C4" w:rsidRDefault="007E036C" w:rsidP="00F051C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51C4">
        <w:rPr>
          <w:rFonts w:ascii="Arial" w:hAnsi="Arial" w:cs="Arial"/>
          <w:b/>
          <w:sz w:val="24"/>
          <w:szCs w:val="24"/>
          <w:u w:val="single"/>
        </w:rPr>
        <w:lastRenderedPageBreak/>
        <w:t>Zadanie 4. Jednostka centralna dla Katedry Inteligentnych Systemów Informatycznych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Jednostka centralna – 1 szt. o parametrach: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Procesor</w:t>
      </w:r>
      <w:r w:rsidRPr="00F051C4">
        <w:rPr>
          <w:rFonts w:ascii="Arial" w:hAnsi="Arial" w:cs="Arial"/>
          <w:sz w:val="24"/>
          <w:szCs w:val="24"/>
        </w:rPr>
        <w:t xml:space="preserve"> – osiągający nie mniej niż 25500 punktów w teście </w:t>
      </w:r>
      <w:proofErr w:type="spellStart"/>
      <w:r w:rsidRPr="00F051C4">
        <w:rPr>
          <w:rFonts w:ascii="Arial" w:hAnsi="Arial" w:cs="Arial"/>
          <w:sz w:val="24"/>
          <w:szCs w:val="24"/>
        </w:rPr>
        <w:t>Passmark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CPU Mark, min. 8 rdzeniowy, 16 wątkowy, o pojemności pamięci cache min. 16 MB, obsługujący do 128 GB pamięci, posiadający zestaw instrukcji AVX-512, z wbudowaną kartą graficzną, częstotliwość w trybie turbo min 5.2GHz.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Chłodzenie CPU</w:t>
      </w:r>
      <w:r w:rsidRPr="00F051C4">
        <w:rPr>
          <w:rFonts w:ascii="Arial" w:hAnsi="Arial" w:cs="Arial"/>
          <w:sz w:val="24"/>
          <w:szCs w:val="24"/>
        </w:rPr>
        <w:t xml:space="preserve"> – powietrzne dostosowane do złącza i zgodne z wymaganiami producenta procesora, przeznaczone do pracy ciągłej, dwa ciche wentylatory min. 120 mm, poziom hałasu: bez obciążenia max 13 </w:t>
      </w:r>
      <w:proofErr w:type="spellStart"/>
      <w:r w:rsidRPr="00F051C4">
        <w:rPr>
          <w:rFonts w:ascii="Arial" w:hAnsi="Arial" w:cs="Arial"/>
          <w:sz w:val="24"/>
          <w:szCs w:val="24"/>
        </w:rPr>
        <w:t>dB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(A), przy pełnym obciążeniu max 25 </w:t>
      </w:r>
      <w:proofErr w:type="spellStart"/>
      <w:r w:rsidRPr="00F051C4">
        <w:rPr>
          <w:rFonts w:ascii="Arial" w:hAnsi="Arial" w:cs="Arial"/>
          <w:sz w:val="24"/>
          <w:szCs w:val="24"/>
        </w:rPr>
        <w:t>dB</w:t>
      </w:r>
      <w:proofErr w:type="spellEnd"/>
      <w:r w:rsidRPr="00F051C4">
        <w:rPr>
          <w:rFonts w:ascii="Arial" w:hAnsi="Arial" w:cs="Arial"/>
          <w:sz w:val="24"/>
          <w:szCs w:val="24"/>
        </w:rPr>
        <w:t>(A), kontrola obrotów przez PWM, TDP minimum 240 W.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Płyta główna</w:t>
      </w:r>
      <w:r w:rsidRPr="00F051C4">
        <w:rPr>
          <w:rFonts w:ascii="Arial" w:hAnsi="Arial" w:cs="Arial"/>
          <w:sz w:val="24"/>
          <w:szCs w:val="24"/>
        </w:rPr>
        <w:t xml:space="preserve"> – standard ATX, obsługa pamięci: 4 x DIMM, do 128GB, DDR4, minimalne wymagania gniazd rozszerzeń: 2 x </w:t>
      </w:r>
      <w:proofErr w:type="spellStart"/>
      <w:r w:rsidRPr="00F051C4">
        <w:rPr>
          <w:rFonts w:ascii="Arial" w:hAnsi="Arial" w:cs="Arial"/>
          <w:sz w:val="24"/>
          <w:szCs w:val="24"/>
        </w:rPr>
        <w:t>PCIe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minimum 3.0 x16; magazyn danych: min. 2 x M.2; 4x port SATA 6Gb/s, porty USB: port USB 3.1 typu C, min. 2xUSB 3.1, 2xUSB 2.0, port COM, HDMI, </w:t>
      </w:r>
      <w:proofErr w:type="spellStart"/>
      <w:r w:rsidRPr="00F051C4">
        <w:rPr>
          <w:rFonts w:ascii="Arial" w:hAnsi="Arial" w:cs="Arial"/>
          <w:sz w:val="24"/>
          <w:szCs w:val="24"/>
        </w:rPr>
        <w:t>DisplayPort</w:t>
      </w:r>
      <w:proofErr w:type="spellEnd"/>
      <w:r w:rsidRPr="00F051C4">
        <w:rPr>
          <w:rFonts w:ascii="Arial" w:hAnsi="Arial" w:cs="Arial"/>
          <w:sz w:val="24"/>
          <w:szCs w:val="24"/>
        </w:rPr>
        <w:t>, RJ45 nim 1Gbps, audio (5 szt.)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Pamięć RAM</w:t>
      </w:r>
      <w:r w:rsidRPr="00F051C4">
        <w:rPr>
          <w:rFonts w:ascii="Arial" w:hAnsi="Arial" w:cs="Arial"/>
          <w:sz w:val="24"/>
          <w:szCs w:val="24"/>
        </w:rPr>
        <w:t xml:space="preserve"> – 64GB (zestaw 2 pamięci po 32GB); typ złącza – DIMM, typ pamięci: DDR4, chłodzenie: aluminiowy radiator, częstotliwość pracy [MHz]: 3200, opóźnienie: max. 16CL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 xml:space="preserve">Dysk SSD </w:t>
      </w:r>
      <w:r w:rsidRPr="00F051C4">
        <w:rPr>
          <w:rFonts w:ascii="Arial" w:hAnsi="Arial" w:cs="Arial"/>
          <w:sz w:val="24"/>
          <w:szCs w:val="24"/>
        </w:rPr>
        <w:t>– format szerokości: M.2, pojemność dysku: nie mniej niż 1000 GB, interfejs dysku: PCI-Express, prędko</w:t>
      </w:r>
      <w:bookmarkStart w:id="0" w:name="_GoBack"/>
      <w:bookmarkEnd w:id="0"/>
      <w:r w:rsidRPr="00F051C4">
        <w:rPr>
          <w:rFonts w:ascii="Arial" w:hAnsi="Arial" w:cs="Arial"/>
          <w:sz w:val="24"/>
          <w:szCs w:val="24"/>
        </w:rPr>
        <w:t>ść odczytu: min. 3500 MB/s, prędkość zapisu: min. 3000 MB/s, maksymalna ilość operacji odczytu IOPS: co najmniej 500 K, maksymalna ilość operacji zapisu IOPS: co najmniej 480 K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Obudowa</w:t>
      </w:r>
      <w:r w:rsidRPr="00F051C4">
        <w:rPr>
          <w:rFonts w:ascii="Arial" w:hAnsi="Arial" w:cs="Arial"/>
          <w:sz w:val="24"/>
          <w:szCs w:val="24"/>
        </w:rPr>
        <w:t xml:space="preserve"> – typu ATX, umożliwiająca montaż co najmniej 4 napędów: nie mniej niż 2 x 3,5” i 2 x 2,5” oraz napędu 5.25”, posiadająca nie mniej niż 2 porty zew. USB 2.0 i 2 porty USB 3.0 oraz złącza słuchawek i mikrofonu, co najmniej dwa ciche wentylatory z tyłu i przodu min 120 mm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Zasilacz</w:t>
      </w:r>
      <w:r w:rsidRPr="00F051C4">
        <w:rPr>
          <w:rFonts w:ascii="Arial" w:hAnsi="Arial" w:cs="Arial"/>
          <w:sz w:val="24"/>
          <w:szCs w:val="24"/>
        </w:rPr>
        <w:t xml:space="preserve"> – ATX 80 Plus Platinum, min. 650 Wat, z aktywnym PFC, średni czas między uszkodzeniami (MTBF): min. 100000 h, sprawność minimum 93,5%, przystosowany do pracy ciągłej pod dużym obciążeniem, wentylator min 130 mm, poziom hałasu: bez obciążenia max 10 </w:t>
      </w:r>
      <w:proofErr w:type="spellStart"/>
      <w:r w:rsidRPr="00F051C4">
        <w:rPr>
          <w:rFonts w:ascii="Arial" w:hAnsi="Arial" w:cs="Arial"/>
          <w:sz w:val="24"/>
          <w:szCs w:val="24"/>
        </w:rPr>
        <w:t>dB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(A), przy pełnym obciążeniu max 17 </w:t>
      </w:r>
      <w:proofErr w:type="spellStart"/>
      <w:r w:rsidRPr="00F051C4">
        <w:rPr>
          <w:rFonts w:ascii="Arial" w:hAnsi="Arial" w:cs="Arial"/>
          <w:sz w:val="24"/>
          <w:szCs w:val="24"/>
        </w:rPr>
        <w:t>dB</w:t>
      </w:r>
      <w:proofErr w:type="spellEnd"/>
      <w:r w:rsidRPr="00F051C4">
        <w:rPr>
          <w:rFonts w:ascii="Arial" w:hAnsi="Arial" w:cs="Arial"/>
          <w:sz w:val="24"/>
          <w:szCs w:val="24"/>
        </w:rPr>
        <w:t>(A), okablowanie modularne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 xml:space="preserve">Klawiatura </w:t>
      </w:r>
      <w:r w:rsidRPr="00F051C4">
        <w:rPr>
          <w:rFonts w:ascii="Arial" w:hAnsi="Arial" w:cs="Arial"/>
          <w:sz w:val="24"/>
          <w:szCs w:val="24"/>
        </w:rPr>
        <w:t xml:space="preserve">– standardowa, </w:t>
      </w:r>
      <w:proofErr w:type="spellStart"/>
      <w:r w:rsidRPr="00F051C4">
        <w:rPr>
          <w:rFonts w:ascii="Arial" w:hAnsi="Arial" w:cs="Arial"/>
          <w:sz w:val="24"/>
          <w:szCs w:val="24"/>
        </w:rPr>
        <w:t>niskoprofilowa</w:t>
      </w:r>
      <w:proofErr w:type="spellEnd"/>
      <w:r w:rsidRPr="00F051C4">
        <w:rPr>
          <w:rFonts w:ascii="Arial" w:hAnsi="Arial" w:cs="Arial"/>
          <w:sz w:val="24"/>
          <w:szCs w:val="24"/>
        </w:rPr>
        <w:t xml:space="preserve"> klawiatura, układ z pełnowymiarowymi klawiszami funkcyjnymi i klawiaturą numeryczną, interfejs USB, odporna na zalanie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lastRenderedPageBreak/>
        <w:t>Mysz</w:t>
      </w:r>
      <w:r w:rsidRPr="00F051C4">
        <w:rPr>
          <w:rFonts w:ascii="Arial" w:hAnsi="Arial" w:cs="Arial"/>
          <w:sz w:val="24"/>
          <w:szCs w:val="24"/>
        </w:rPr>
        <w:t xml:space="preserve"> – optyczna,</w:t>
      </w:r>
      <w:r w:rsidRPr="00F051C4">
        <w:rPr>
          <w:rFonts w:ascii="Arial" w:hAnsi="Arial" w:cs="Arial"/>
          <w:b/>
          <w:sz w:val="24"/>
          <w:szCs w:val="24"/>
        </w:rPr>
        <w:t xml:space="preserve"> </w:t>
      </w:r>
      <w:r w:rsidRPr="00F051C4">
        <w:rPr>
          <w:rFonts w:ascii="Arial" w:hAnsi="Arial" w:cs="Arial"/>
          <w:sz w:val="24"/>
          <w:szCs w:val="24"/>
        </w:rPr>
        <w:t xml:space="preserve">standardowa mysz USB ze </w:t>
      </w:r>
      <w:proofErr w:type="spellStart"/>
      <w:r w:rsidRPr="00F051C4">
        <w:rPr>
          <w:rFonts w:ascii="Arial" w:hAnsi="Arial" w:cs="Arial"/>
          <w:sz w:val="24"/>
          <w:szCs w:val="24"/>
        </w:rPr>
        <w:t>scrollem</w:t>
      </w:r>
      <w:proofErr w:type="spellEnd"/>
      <w:r w:rsidRPr="00F051C4">
        <w:rPr>
          <w:rFonts w:ascii="Arial" w:hAnsi="Arial" w:cs="Arial"/>
          <w:sz w:val="24"/>
          <w:szCs w:val="24"/>
        </w:rPr>
        <w:t>, dla użytkowników prawo- i lewo- ręcznych.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 xml:space="preserve">System operacyjny – </w:t>
      </w:r>
      <w:r w:rsidRPr="00F051C4">
        <w:rPr>
          <w:rFonts w:ascii="Arial" w:hAnsi="Arial" w:cs="Arial"/>
          <w:sz w:val="24"/>
          <w:szCs w:val="24"/>
        </w:rPr>
        <w:t>Windows 10 Professional PL 64-bitowy</w:t>
      </w:r>
    </w:p>
    <w:p w:rsidR="00F051C4" w:rsidRPr="00F051C4" w:rsidRDefault="00F051C4" w:rsidP="00F051C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051C4">
        <w:rPr>
          <w:rFonts w:ascii="Arial" w:hAnsi="Arial" w:cs="Arial"/>
          <w:b/>
          <w:sz w:val="24"/>
          <w:szCs w:val="24"/>
        </w:rPr>
        <w:t>Gwarancja: 36 miesięcy</w:t>
      </w:r>
    </w:p>
    <w:p w:rsidR="001549B8" w:rsidRPr="00F051C4" w:rsidRDefault="001549B8" w:rsidP="00F051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1549B8" w:rsidRPr="00F051C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978" w:rsidRDefault="002C4978">
      <w:pPr>
        <w:spacing w:after="0" w:line="240" w:lineRule="auto"/>
      </w:pPr>
      <w:r>
        <w:separator/>
      </w:r>
    </w:p>
  </w:endnote>
  <w:endnote w:type="continuationSeparator" w:id="0">
    <w:p w:rsidR="002C4978" w:rsidRDefault="002C4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888509"/>
      <w:docPartObj>
        <w:docPartGallery w:val="Page Numbers (Bottom of Page)"/>
        <w:docPartUnique/>
      </w:docPartObj>
    </w:sdtPr>
    <w:sdtEndPr/>
    <w:sdtContent>
      <w:p w:rsidR="00AF69B7" w:rsidRDefault="008B2C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1C4">
          <w:rPr>
            <w:noProof/>
          </w:rPr>
          <w:t>9</w:t>
        </w:r>
        <w:r>
          <w:fldChar w:fldCharType="end"/>
        </w:r>
      </w:p>
    </w:sdtContent>
  </w:sdt>
  <w:p w:rsidR="0095634B" w:rsidRDefault="002C4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978" w:rsidRDefault="002C4978">
      <w:pPr>
        <w:spacing w:after="0" w:line="240" w:lineRule="auto"/>
      </w:pPr>
      <w:r>
        <w:separator/>
      </w:r>
    </w:p>
  </w:footnote>
  <w:footnote w:type="continuationSeparator" w:id="0">
    <w:p w:rsidR="002C4978" w:rsidRDefault="002C4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237526"/>
    <w:rsid w:val="002C4978"/>
    <w:rsid w:val="002D2869"/>
    <w:rsid w:val="00400330"/>
    <w:rsid w:val="007E036C"/>
    <w:rsid w:val="008B2C6E"/>
    <w:rsid w:val="00A35D57"/>
    <w:rsid w:val="00C81311"/>
    <w:rsid w:val="00F051C4"/>
    <w:rsid w:val="00F5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E245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chlodzenie-cpu-silentiumpc-spartan-3-pro-he1024-spc146-85845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rele.net/chlodzenie-cpu-silentiumpc-spartan-3-pro-he1024-spc146-85845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1836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6</cp:revision>
  <dcterms:created xsi:type="dcterms:W3CDTF">2021-10-15T07:45:00Z</dcterms:created>
  <dcterms:modified xsi:type="dcterms:W3CDTF">2021-10-15T08:57:00Z</dcterms:modified>
</cp:coreProperties>
</file>