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C" w:rsidRPr="00747D0E" w:rsidRDefault="00F277FC" w:rsidP="00DF316C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747D0E">
        <w:rPr>
          <w:rFonts w:ascii="Times New Roman" w:hAnsi="Times New Roman" w:cs="Times New Roman"/>
          <w:b/>
          <w:bCs/>
          <w:sz w:val="24"/>
        </w:rPr>
        <w:t>Politechnika Rzeszowska</w:t>
      </w:r>
    </w:p>
    <w:p w:rsidR="00F277FC" w:rsidRPr="00747D0E" w:rsidRDefault="00F277FC" w:rsidP="00DF316C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747D0E">
        <w:rPr>
          <w:rFonts w:ascii="Times New Roman" w:hAnsi="Times New Roman" w:cs="Times New Roman"/>
          <w:b/>
          <w:bCs/>
          <w:sz w:val="24"/>
        </w:rPr>
        <w:t>Dział Logistyki i Zamówień Publicznych</w:t>
      </w:r>
    </w:p>
    <w:p w:rsidR="00F277FC" w:rsidRPr="00747D0E" w:rsidRDefault="00F277FC" w:rsidP="00DF316C">
      <w:pPr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747D0E">
        <w:rPr>
          <w:rFonts w:ascii="Times New Roman" w:hAnsi="Times New Roman" w:cs="Times New Roman"/>
          <w:b/>
          <w:bCs/>
          <w:sz w:val="24"/>
        </w:rPr>
        <w:t>Al. Powstańców Warszawy 12</w:t>
      </w:r>
    </w:p>
    <w:p w:rsidR="00F277FC" w:rsidRPr="00747D0E" w:rsidRDefault="00F277FC" w:rsidP="00DF316C">
      <w:pPr>
        <w:spacing w:after="240" w:line="276" w:lineRule="auto"/>
        <w:rPr>
          <w:rFonts w:ascii="Times New Roman" w:hAnsi="Times New Roman" w:cs="Times New Roman"/>
          <w:b/>
          <w:bCs/>
          <w:sz w:val="24"/>
        </w:rPr>
      </w:pPr>
      <w:r w:rsidRPr="00747D0E">
        <w:rPr>
          <w:rFonts w:ascii="Times New Roman" w:hAnsi="Times New Roman" w:cs="Times New Roman"/>
          <w:b/>
          <w:bCs/>
          <w:sz w:val="24"/>
        </w:rPr>
        <w:t>35-959 Rzeszów</w:t>
      </w:r>
    </w:p>
    <w:p w:rsidR="00F277FC" w:rsidRDefault="00F277FC" w:rsidP="00DF316C">
      <w:pPr>
        <w:pStyle w:val="Nagwek"/>
        <w:tabs>
          <w:tab w:val="clear" w:pos="4536"/>
        </w:tabs>
        <w:spacing w:after="240" w:line="276" w:lineRule="auto"/>
        <w:rPr>
          <w:sz w:val="24"/>
        </w:rPr>
      </w:pPr>
      <w:r w:rsidRPr="00747D0E">
        <w:rPr>
          <w:sz w:val="24"/>
        </w:rPr>
        <w:tab/>
        <w:t xml:space="preserve"> Rzeszów dnia: 2021</w:t>
      </w:r>
      <w:r w:rsidR="004405AE" w:rsidRPr="00747D0E">
        <w:rPr>
          <w:sz w:val="24"/>
        </w:rPr>
        <w:t>-10-</w:t>
      </w:r>
      <w:r w:rsidR="00D45EBB">
        <w:rPr>
          <w:sz w:val="24"/>
        </w:rPr>
        <w:t>14</w:t>
      </w:r>
    </w:p>
    <w:p w:rsidR="00DF316C" w:rsidRPr="00747D0E" w:rsidRDefault="00DF316C" w:rsidP="00DF316C">
      <w:pPr>
        <w:pStyle w:val="Nagwek"/>
        <w:tabs>
          <w:tab w:val="clear" w:pos="4536"/>
        </w:tabs>
        <w:spacing w:after="240" w:line="276" w:lineRule="auto"/>
        <w:rPr>
          <w:sz w:val="24"/>
        </w:rPr>
      </w:pPr>
      <w:r w:rsidRPr="00747D0E">
        <w:rPr>
          <w:bCs/>
          <w:sz w:val="24"/>
          <w:szCs w:val="24"/>
        </w:rPr>
        <w:t xml:space="preserve">Znak sprawy: </w:t>
      </w:r>
      <w:r w:rsidR="00D45EBB">
        <w:rPr>
          <w:b/>
          <w:bCs/>
          <w:sz w:val="24"/>
          <w:szCs w:val="24"/>
        </w:rPr>
        <w:t>NA/O/257</w:t>
      </w:r>
      <w:r w:rsidRPr="00DF316C">
        <w:rPr>
          <w:b/>
          <w:bCs/>
          <w:sz w:val="24"/>
          <w:szCs w:val="24"/>
        </w:rPr>
        <w:t>/2021</w:t>
      </w:r>
    </w:p>
    <w:p w:rsidR="002B61CE" w:rsidRPr="00747D0E" w:rsidRDefault="002B61CE" w:rsidP="00DF316C">
      <w:pPr>
        <w:pStyle w:val="p2"/>
        <w:spacing w:before="0" w:beforeAutospacing="0" w:after="240" w:afterAutospacing="0" w:line="276" w:lineRule="auto"/>
        <w:rPr>
          <w:b/>
          <w:spacing w:val="-6"/>
        </w:rPr>
      </w:pPr>
    </w:p>
    <w:p w:rsidR="00747D0E" w:rsidRDefault="00DF316C" w:rsidP="00DF316C">
      <w:pPr>
        <w:pStyle w:val="p2"/>
        <w:spacing w:before="0" w:beforeAutospacing="0" w:after="240" w:afterAutospacing="0" w:line="276" w:lineRule="auto"/>
        <w:jc w:val="center"/>
        <w:rPr>
          <w:b/>
          <w:spacing w:val="-6"/>
          <w:sz w:val="32"/>
        </w:rPr>
      </w:pPr>
      <w:r w:rsidRPr="00DF316C">
        <w:rPr>
          <w:b/>
          <w:spacing w:val="-6"/>
          <w:sz w:val="32"/>
        </w:rPr>
        <w:t>SPROSTOWANIE</w:t>
      </w:r>
    </w:p>
    <w:p w:rsidR="00DF316C" w:rsidRPr="00DF316C" w:rsidRDefault="00DF316C" w:rsidP="00DF316C">
      <w:pPr>
        <w:pStyle w:val="p2"/>
        <w:spacing w:before="0" w:beforeAutospacing="0" w:after="240" w:afterAutospacing="0" w:line="276" w:lineRule="auto"/>
        <w:jc w:val="center"/>
        <w:rPr>
          <w:b/>
          <w:spacing w:val="-6"/>
        </w:rPr>
      </w:pPr>
    </w:p>
    <w:p w:rsidR="00860511" w:rsidRDefault="00860511" w:rsidP="00DF316C">
      <w:pPr>
        <w:pStyle w:val="Zwykytekst"/>
        <w:spacing w:after="240" w:line="276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D0E">
        <w:rPr>
          <w:rFonts w:ascii="Times New Roman" w:hAnsi="Times New Roman" w:cs="Times New Roman"/>
          <w:b/>
          <w:sz w:val="24"/>
          <w:szCs w:val="24"/>
        </w:rPr>
        <w:t xml:space="preserve">Dotyczy zapytania: </w:t>
      </w:r>
      <w:r w:rsidR="00DF316C">
        <w:rPr>
          <w:rFonts w:ascii="Times New Roman" w:hAnsi="Times New Roman" w:cs="Times New Roman"/>
          <w:b/>
          <w:sz w:val="24"/>
          <w:szCs w:val="24"/>
        </w:rPr>
        <w:tab/>
      </w:r>
      <w:r w:rsidR="00D45EBB">
        <w:rPr>
          <w:rFonts w:ascii="Times New Roman" w:hAnsi="Times New Roman" w:cs="Times New Roman"/>
          <w:b/>
          <w:i/>
          <w:sz w:val="24"/>
          <w:szCs w:val="24"/>
        </w:rPr>
        <w:t>Utylizacja odpadów chemicznych</w:t>
      </w:r>
      <w:r w:rsidR="00DF316C">
        <w:rPr>
          <w:rFonts w:ascii="Times New Roman" w:hAnsi="Times New Roman" w:cs="Times New Roman"/>
          <w:b/>
          <w:sz w:val="24"/>
          <w:szCs w:val="24"/>
        </w:rPr>
        <w:t>.</w:t>
      </w:r>
    </w:p>
    <w:p w:rsidR="00DF316C" w:rsidRDefault="00DF316C" w:rsidP="00DF316C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6C" w:rsidRDefault="00DF316C" w:rsidP="00DF316C">
      <w:pPr>
        <w:pStyle w:val="Zwykytekst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DF316C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Zamawiający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>informuje</w:t>
      </w:r>
      <w:r w:rsidRPr="00DF316C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, że w formularzu oferty </w:t>
      </w:r>
      <w:r w:rsidR="00D45EBB" w:rsidRPr="00D45EBB">
        <w:rPr>
          <w:rFonts w:ascii="Times New Roman" w:hAnsi="Times New Roman" w:cs="Times New Roman"/>
          <w:b/>
          <w:color w:val="000000" w:themeColor="text1"/>
          <w:sz w:val="24"/>
          <w:szCs w:val="23"/>
        </w:rPr>
        <w:t>zmienia liczbę odpadów, które należy wycenić w tabeli formularza oferty w punkcie 2</w:t>
      </w:r>
      <w:r w:rsidR="00D45EBB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w poniższy sposób:</w:t>
      </w:r>
    </w:p>
    <w:p w:rsidR="00D45EBB" w:rsidRDefault="00D45EBB" w:rsidP="00D45EBB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3"/>
        </w:rPr>
        <w:t>Było:</w:t>
      </w:r>
    </w:p>
    <w:tbl>
      <w:tblPr>
        <w:tblpPr w:leftFromText="141" w:rightFromText="141" w:bottomFromText="200" w:vertAnchor="text" w:tblpX="-38" w:tblpY="1"/>
        <w:tblOverlap w:val="never"/>
        <w:tblW w:w="5000" w:type="pct"/>
        <w:shd w:val="clear" w:color="auto" w:fill="D9D9D9" w:themeFill="background1" w:themeFillShade="D9"/>
        <w:tblLook w:val="04A0"/>
      </w:tblPr>
      <w:tblGrid>
        <w:gridCol w:w="543"/>
        <w:gridCol w:w="1088"/>
        <w:gridCol w:w="3402"/>
        <w:gridCol w:w="1515"/>
        <w:gridCol w:w="1351"/>
        <w:gridCol w:w="1351"/>
      </w:tblGrid>
      <w:tr w:rsidR="00D45EBB" w:rsidRPr="003D4C2E" w:rsidTr="00A15150">
        <w:trPr>
          <w:trHeight w:val="7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06 03 13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16F3">
              <w:rPr>
                <w:rFonts w:ascii="Times New Roman" w:hAnsi="Times New Roman"/>
              </w:rPr>
              <w:t>zlewki soli nieorganicznych (oznakowane etykietą S)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179,30 kg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5EBB" w:rsidRDefault="00D45EBB" w:rsidP="00D45EBB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5EBB" w:rsidRDefault="00D45EBB" w:rsidP="00D45EBB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zmienia na:</w:t>
      </w:r>
    </w:p>
    <w:tbl>
      <w:tblPr>
        <w:tblpPr w:leftFromText="141" w:rightFromText="141" w:bottomFromText="200" w:vertAnchor="text" w:tblpX="-38" w:tblpY="1"/>
        <w:tblOverlap w:val="never"/>
        <w:tblW w:w="5000" w:type="pct"/>
        <w:shd w:val="clear" w:color="auto" w:fill="D9D9D9" w:themeFill="background1" w:themeFillShade="D9"/>
        <w:tblLook w:val="04A0"/>
      </w:tblPr>
      <w:tblGrid>
        <w:gridCol w:w="543"/>
        <w:gridCol w:w="1088"/>
        <w:gridCol w:w="3402"/>
        <w:gridCol w:w="1515"/>
        <w:gridCol w:w="1351"/>
        <w:gridCol w:w="1351"/>
      </w:tblGrid>
      <w:tr w:rsidR="00D45EBB" w:rsidRPr="003D4C2E" w:rsidTr="00A15150">
        <w:trPr>
          <w:trHeight w:val="75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06 03 13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D16F3">
              <w:rPr>
                <w:rFonts w:ascii="Times New Roman" w:hAnsi="Times New Roman"/>
              </w:rPr>
              <w:t>zlewki soli nieorganicznych (oznakowane etykietą S)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239,80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kg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EBB" w:rsidRPr="003D4C2E" w:rsidRDefault="00D45EBB" w:rsidP="00A15150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45EBB" w:rsidRPr="00D45EBB" w:rsidRDefault="00D45EBB" w:rsidP="00D45EBB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79F" w:rsidRPr="00747D0E" w:rsidRDefault="0096279F" w:rsidP="00DF316C">
      <w:pPr>
        <w:pStyle w:val="Zwykytekst"/>
        <w:spacing w:after="24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38F3" w:rsidRPr="00747D0E" w:rsidRDefault="000938F3" w:rsidP="00DF316C">
      <w:pPr>
        <w:pStyle w:val="p37"/>
        <w:spacing w:before="0" w:beforeAutospacing="0" w:after="240" w:afterAutospacing="0" w:line="276" w:lineRule="auto"/>
        <w:jc w:val="both"/>
      </w:pPr>
    </w:p>
    <w:p w:rsidR="00747D0E" w:rsidRPr="00747D0E" w:rsidRDefault="00747D0E">
      <w:pPr>
        <w:pStyle w:val="p37"/>
        <w:spacing w:before="0" w:beforeAutospacing="0" w:after="0" w:afterAutospacing="0" w:line="360" w:lineRule="auto"/>
        <w:jc w:val="both"/>
      </w:pPr>
    </w:p>
    <w:sectPr w:rsidR="00747D0E" w:rsidRPr="00747D0E" w:rsidSect="006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4C9"/>
    <w:multiLevelType w:val="hybridMultilevel"/>
    <w:tmpl w:val="F42CC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011E"/>
    <w:multiLevelType w:val="hybridMultilevel"/>
    <w:tmpl w:val="D574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FE2B24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1292"/>
    <w:multiLevelType w:val="hybridMultilevel"/>
    <w:tmpl w:val="79D6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66587E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0F62"/>
    <w:multiLevelType w:val="hybridMultilevel"/>
    <w:tmpl w:val="A99E8F1E"/>
    <w:lvl w:ilvl="0" w:tplc="5BA2BCD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5BA2BCDE">
      <w:start w:val="1"/>
      <w:numFmt w:val="decimal"/>
      <w:lvlText w:val="%2."/>
      <w:lvlJc w:val="left"/>
      <w:pPr>
        <w:ind w:left="1440" w:hanging="360"/>
      </w:pPr>
      <w:rPr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71B"/>
    <w:rsid w:val="0000328B"/>
    <w:rsid w:val="00064352"/>
    <w:rsid w:val="0006437A"/>
    <w:rsid w:val="00087DF4"/>
    <w:rsid w:val="000938F3"/>
    <w:rsid w:val="000C4915"/>
    <w:rsid w:val="000C5E36"/>
    <w:rsid w:val="000D33DB"/>
    <w:rsid w:val="000D3728"/>
    <w:rsid w:val="000D46DD"/>
    <w:rsid w:val="0011720A"/>
    <w:rsid w:val="00124C18"/>
    <w:rsid w:val="001B44CE"/>
    <w:rsid w:val="001F0737"/>
    <w:rsid w:val="0028015C"/>
    <w:rsid w:val="002B61CE"/>
    <w:rsid w:val="002D2A78"/>
    <w:rsid w:val="002D7F1A"/>
    <w:rsid w:val="00325830"/>
    <w:rsid w:val="0036430D"/>
    <w:rsid w:val="003647CE"/>
    <w:rsid w:val="00375FC4"/>
    <w:rsid w:val="003B65F3"/>
    <w:rsid w:val="003E3AD7"/>
    <w:rsid w:val="003F4DF3"/>
    <w:rsid w:val="00400B68"/>
    <w:rsid w:val="00426507"/>
    <w:rsid w:val="004302D1"/>
    <w:rsid w:val="004405AE"/>
    <w:rsid w:val="004625E6"/>
    <w:rsid w:val="00483350"/>
    <w:rsid w:val="004A6EF1"/>
    <w:rsid w:val="004D7047"/>
    <w:rsid w:val="005862FD"/>
    <w:rsid w:val="005C4E06"/>
    <w:rsid w:val="005D0C3E"/>
    <w:rsid w:val="005D2280"/>
    <w:rsid w:val="005F1613"/>
    <w:rsid w:val="00616208"/>
    <w:rsid w:val="00623313"/>
    <w:rsid w:val="0064571B"/>
    <w:rsid w:val="006515D1"/>
    <w:rsid w:val="0069313E"/>
    <w:rsid w:val="006A5A01"/>
    <w:rsid w:val="006B0543"/>
    <w:rsid w:val="006E7F8B"/>
    <w:rsid w:val="00702851"/>
    <w:rsid w:val="007177B3"/>
    <w:rsid w:val="00747D0E"/>
    <w:rsid w:val="00754734"/>
    <w:rsid w:val="007D64BF"/>
    <w:rsid w:val="007E63A0"/>
    <w:rsid w:val="0083140E"/>
    <w:rsid w:val="00860511"/>
    <w:rsid w:val="0086366A"/>
    <w:rsid w:val="008C548E"/>
    <w:rsid w:val="00937F79"/>
    <w:rsid w:val="0096279F"/>
    <w:rsid w:val="00985453"/>
    <w:rsid w:val="00992C5B"/>
    <w:rsid w:val="009A2286"/>
    <w:rsid w:val="00A722F0"/>
    <w:rsid w:val="00AF709F"/>
    <w:rsid w:val="00B4342C"/>
    <w:rsid w:val="00B44027"/>
    <w:rsid w:val="00BE648B"/>
    <w:rsid w:val="00CB22F9"/>
    <w:rsid w:val="00CC38FC"/>
    <w:rsid w:val="00CF7B09"/>
    <w:rsid w:val="00D207BE"/>
    <w:rsid w:val="00D45EBB"/>
    <w:rsid w:val="00D47A4F"/>
    <w:rsid w:val="00D65434"/>
    <w:rsid w:val="00D8107A"/>
    <w:rsid w:val="00D9114A"/>
    <w:rsid w:val="00DA7038"/>
    <w:rsid w:val="00DF316C"/>
    <w:rsid w:val="00E64717"/>
    <w:rsid w:val="00E85BD5"/>
    <w:rsid w:val="00E919D9"/>
    <w:rsid w:val="00EC706B"/>
    <w:rsid w:val="00ED28C7"/>
    <w:rsid w:val="00F277FC"/>
    <w:rsid w:val="00F34423"/>
    <w:rsid w:val="00F64F13"/>
    <w:rsid w:val="00F906C1"/>
    <w:rsid w:val="00FA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0C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709F"/>
    <w:pPr>
      <w:spacing w:line="252" w:lineRule="auto"/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rsid w:val="0036430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unhideWhenUsed/>
    <w:rsid w:val="002D7F1A"/>
    <w:rPr>
      <w:color w:val="0000FF"/>
      <w:u w:val="single"/>
    </w:rPr>
  </w:style>
  <w:style w:type="paragraph" w:customStyle="1" w:styleId="ProPublico">
    <w:name w:val="ProPublico"/>
    <w:rsid w:val="002D7F1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2D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2D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D7F1A"/>
  </w:style>
  <w:style w:type="paragraph" w:styleId="Nagwek">
    <w:name w:val="header"/>
    <w:basedOn w:val="Normalny"/>
    <w:link w:val="NagwekZnak"/>
    <w:uiPriority w:val="99"/>
    <w:unhideWhenUsed/>
    <w:rsid w:val="00F277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7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F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5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50D8"/>
    <w:rPr>
      <w:rFonts w:ascii="Calibri" w:hAnsi="Calibri"/>
      <w:szCs w:val="21"/>
    </w:rPr>
  </w:style>
  <w:style w:type="paragraph" w:customStyle="1" w:styleId="pkt">
    <w:name w:val="pkt"/>
    <w:basedOn w:val="Normalny"/>
    <w:rsid w:val="004265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0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m.pekala</cp:lastModifiedBy>
  <cp:revision>4</cp:revision>
  <cp:lastPrinted>2021-10-06T06:12:00Z</cp:lastPrinted>
  <dcterms:created xsi:type="dcterms:W3CDTF">2021-10-13T08:01:00Z</dcterms:created>
  <dcterms:modified xsi:type="dcterms:W3CDTF">2021-10-14T07:25:00Z</dcterms:modified>
</cp:coreProperties>
</file>