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5112" w14:textId="7EB057BC" w:rsidR="00420FFB" w:rsidRDefault="00420FFB" w:rsidP="009375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D686E">
        <w:t>3</w:t>
      </w:r>
      <w:r w:rsidR="00822770">
        <w:t xml:space="preserve"> do SWZ</w:t>
      </w:r>
    </w:p>
    <w:p w14:paraId="525FD3F9" w14:textId="70843842" w:rsidR="009375B6" w:rsidRPr="00822770" w:rsidRDefault="009375B6" w:rsidP="009375B6">
      <w:pPr>
        <w:jc w:val="center"/>
        <w:rPr>
          <w:b/>
          <w:bCs/>
        </w:rPr>
      </w:pPr>
      <w:r w:rsidRPr="00822770">
        <w:rPr>
          <w:b/>
          <w:bCs/>
        </w:rPr>
        <w:t>Opis przedmiotu zamówienia</w:t>
      </w:r>
    </w:p>
    <w:p w14:paraId="2605AE66" w14:textId="77777777" w:rsidR="00AD57E7" w:rsidRDefault="00AD57E7" w:rsidP="00AD57E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57E7">
        <w:rPr>
          <w:b/>
          <w:sz w:val="28"/>
          <w:szCs w:val="28"/>
          <w:u w:val="single"/>
        </w:rPr>
        <w:t>Sukcesywne malowanie wraz z materiałem  pomieszczeń szpitalnych</w:t>
      </w:r>
    </w:p>
    <w:p w14:paraId="0C0D0A0D" w14:textId="3F468666" w:rsidR="00AD57E7" w:rsidRPr="00AD57E7" w:rsidRDefault="00AD57E7" w:rsidP="00AD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57E7">
        <w:rPr>
          <w:b/>
          <w:sz w:val="28"/>
          <w:szCs w:val="28"/>
          <w:u w:val="single"/>
        </w:rPr>
        <w:t xml:space="preserve"> ( </w:t>
      </w:r>
      <w:r w:rsidR="005A665C">
        <w:rPr>
          <w:b/>
          <w:sz w:val="28"/>
          <w:szCs w:val="28"/>
          <w:u w:val="single"/>
        </w:rPr>
        <w:t>max.</w:t>
      </w:r>
      <w:r w:rsidRPr="00AD57E7">
        <w:rPr>
          <w:b/>
          <w:sz w:val="28"/>
          <w:szCs w:val="28"/>
          <w:u w:val="single"/>
        </w:rPr>
        <w:t xml:space="preserve"> 2</w:t>
      </w:r>
      <w:r w:rsidR="00146E8E">
        <w:rPr>
          <w:b/>
          <w:sz w:val="28"/>
          <w:szCs w:val="28"/>
          <w:u w:val="single"/>
        </w:rPr>
        <w:t>5</w:t>
      </w:r>
      <w:r w:rsidRPr="00AD57E7">
        <w:rPr>
          <w:b/>
          <w:sz w:val="28"/>
          <w:szCs w:val="28"/>
          <w:u w:val="single"/>
        </w:rPr>
        <w:t>00 m</w:t>
      </w:r>
      <w:r w:rsidR="005A665C">
        <w:rPr>
          <w:b/>
          <w:sz w:val="28"/>
          <w:szCs w:val="28"/>
          <w:u w:val="single"/>
          <w:vertAlign w:val="superscript"/>
        </w:rPr>
        <w:t>2</w:t>
      </w:r>
      <w:r w:rsidRPr="00AD57E7">
        <w:rPr>
          <w:b/>
          <w:sz w:val="28"/>
          <w:szCs w:val="28"/>
          <w:u w:val="single"/>
        </w:rPr>
        <w:t>)  Szpitala Wojewódzkiego w Poznaniu</w:t>
      </w:r>
    </w:p>
    <w:p w14:paraId="6B4752C3" w14:textId="77777777" w:rsidR="00AD57E7" w:rsidRDefault="00AD57E7" w:rsidP="00AD57E7">
      <w:pPr>
        <w:spacing w:after="0" w:line="240" w:lineRule="auto"/>
        <w:jc w:val="both"/>
      </w:pPr>
    </w:p>
    <w:p w14:paraId="2A3EEBF7" w14:textId="77777777" w:rsidR="00AD57E7" w:rsidRDefault="00AD57E7" w:rsidP="00AD57E7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Przedmiotem zamówienia jest malowanie pomieszczeń Szpitala Wojewódzkiego w Poznaniu wskazanych przez Zamawiającego.</w:t>
      </w:r>
    </w:p>
    <w:p w14:paraId="4AEF3693" w14:textId="77777777" w:rsidR="00AD57E7" w:rsidRDefault="00AD57E7" w:rsidP="00AD57E7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hAnsi="Garamond"/>
          <w:sz w:val="12"/>
          <w:szCs w:val="12"/>
        </w:rPr>
      </w:pPr>
    </w:p>
    <w:p w14:paraId="560D890E" w14:textId="77777777" w:rsidR="00AD57E7" w:rsidRDefault="00AD57E7" w:rsidP="00AD57E7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Rozliczenie nastąpi na podstawie obmiaru powykonawczego i ofertowej ceny jednostkowej na malowanie wraz z materiałem 1 m</w:t>
      </w:r>
      <w:r>
        <w:rPr>
          <w:rFonts w:ascii="Garamond" w:hAnsi="Garamond"/>
          <w:b/>
          <w:bCs/>
          <w:vertAlign w:val="superscript"/>
        </w:rPr>
        <w:t>2</w:t>
      </w:r>
      <w:r>
        <w:rPr>
          <w:rFonts w:ascii="Garamond" w:hAnsi="Garamond"/>
          <w:b/>
          <w:bCs/>
        </w:rPr>
        <w:t xml:space="preserve"> powierzchni:</w:t>
      </w:r>
    </w:p>
    <w:p w14:paraId="604FCE40" w14:textId="77777777" w:rsidR="00AD57E7" w:rsidRDefault="00AD57E7" w:rsidP="00AD57E7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białej,</w:t>
      </w:r>
    </w:p>
    <w:p w14:paraId="70A86A3A" w14:textId="77777777" w:rsidR="00AD57E7" w:rsidRDefault="00AD57E7" w:rsidP="00AD57E7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kolorowej.</w:t>
      </w:r>
    </w:p>
    <w:p w14:paraId="08003261" w14:textId="77777777" w:rsidR="00AD57E7" w:rsidRDefault="00AD57E7" w:rsidP="00AD57E7">
      <w:pPr>
        <w:pStyle w:val="Standard"/>
        <w:jc w:val="both"/>
        <w:rPr>
          <w:rFonts w:ascii="Garamond" w:hAnsi="Garamond"/>
          <w:sz w:val="12"/>
          <w:szCs w:val="12"/>
        </w:rPr>
      </w:pPr>
    </w:p>
    <w:p w14:paraId="0A9957BB" w14:textId="77777777" w:rsidR="00AD57E7" w:rsidRDefault="00AD57E7" w:rsidP="00AD57E7">
      <w:pPr>
        <w:pStyle w:val="Standard"/>
        <w:rPr>
          <w:rFonts w:ascii="Garamond" w:hAnsi="Garamond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bCs/>
          <w:sz w:val="22"/>
          <w:szCs w:val="22"/>
          <w:lang w:eastAsia="pl-PL"/>
        </w:rPr>
        <w:t>ZAKRES PRAC</w:t>
      </w:r>
    </w:p>
    <w:p w14:paraId="37C76605" w14:textId="77777777" w:rsidR="00AD57E7" w:rsidRDefault="00AD57E7" w:rsidP="00AD57E7">
      <w:pPr>
        <w:pStyle w:val="Standard"/>
        <w:jc w:val="both"/>
        <w:rPr>
          <w:rFonts w:ascii="Garamond" w:hAnsi="Garamond"/>
          <w:sz w:val="12"/>
          <w:szCs w:val="12"/>
        </w:rPr>
      </w:pPr>
    </w:p>
    <w:p w14:paraId="77A1936C" w14:textId="77777777" w:rsidR="00AD57E7" w:rsidRDefault="00AD57E7" w:rsidP="00AD57E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Przedmiot zamówienia oprócz robót malarskich obejmuje również przygotowanie stref przeznaczonych do realizacji robót poprzez: </w:t>
      </w:r>
    </w:p>
    <w:p w14:paraId="0CA18CA0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wyniesienie uprzednio zdemontowanych (odłączonych od sieci) przez Zamawiającego urządzeń oraz mebli (urządzenia oraz meble podlegać będą wyniesieniu z pomieszczeń lub co najmniej przesunięciu w sposób umożliwiający dostęp do wszystkich powierzchni ścian i sufitów) </w:t>
      </w:r>
      <w:r>
        <w:rPr>
          <w:rFonts w:ascii="Garamond" w:hAnsi="Garamond"/>
        </w:rPr>
        <w:br/>
        <w:t xml:space="preserve">i ustawienie w miejscu wskazanym przez Zamawiającego, </w:t>
      </w:r>
    </w:p>
    <w:p w14:paraId="2C9C894D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zabezpieczenie elementów folią i taśmą malarską</w:t>
      </w:r>
    </w:p>
    <w:p w14:paraId="0C4C2B23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zabezpieczenie podłóg, a w strefie korytarzy dodatkowo słupów, balustrad itp., </w:t>
      </w:r>
    </w:p>
    <w:p w14:paraId="611FA139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przygotowanie powierzchni ścian i sufitów do malowania (zmycie/gruntowanie łącznie z naprawą miejscowych drobnych uszkodzeń - w tym odparzeń, powierzchniowych ubytków mechanicznych oraz spękań tynków gipsowych), </w:t>
      </w:r>
    </w:p>
    <w:p w14:paraId="1578FACD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malowanie ścian i sufitów farbą wg kolorystyki ustalonej z Zamawiającym w „Protokole przekazania obszaru realizacji zamawianych robót” </w:t>
      </w:r>
    </w:p>
    <w:p w14:paraId="5D3A3DF2" w14:textId="77777777" w:rsidR="00AD57E7" w:rsidRDefault="00AD57E7" w:rsidP="00AD57E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>wniesienie i ustawienie w pomieszczeniach mebli i urządzeń.</w:t>
      </w:r>
    </w:p>
    <w:p w14:paraId="1E6764F4" w14:textId="77777777" w:rsidR="00AD57E7" w:rsidRDefault="00AD57E7" w:rsidP="00AD57E7">
      <w:pPr>
        <w:spacing w:after="0" w:line="240" w:lineRule="auto"/>
        <w:ind w:firstLine="708"/>
        <w:jc w:val="both"/>
        <w:rPr>
          <w:rFonts w:ascii="Garamond" w:hAnsi="Garamond"/>
          <w:sz w:val="12"/>
          <w:szCs w:val="12"/>
        </w:rPr>
      </w:pPr>
    </w:p>
    <w:p w14:paraId="7F9897AA" w14:textId="7777777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 uwagi na prowadzenie robót w czynnym obiekcie Wykonawca winien zadbać o sprawne przeprowadzenie zarówno całości zamawianych robót, jak i towarzyszących im czynności np. przygotowawczych biorąc dodatkowo pod uwagę fakt, iż roboty będą wykonywane w obiekcie, po którym poruszają się  pracownicy.</w:t>
      </w:r>
    </w:p>
    <w:p w14:paraId="1BFF4959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  <w:sz w:val="12"/>
          <w:szCs w:val="12"/>
        </w:rPr>
      </w:pPr>
    </w:p>
    <w:p w14:paraId="2BADA716" w14:textId="7777777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zobowiązany jest do: przygotowania pomieszczenia do robót malarskich poprzez wyniesienie urządzeń (wypiętych po wyprzedzającym zgłoszeniu Wykonawcy z gniazd instalacyjnych przez pracowników Zamawiającego) i mebli (opróżnionych w trybie jw.) zastanych w malowanych pomieszczeniach, a co najmniej dokonanie skutecznego zabezpieczenia ww. wyposażenia łącznie z ich przesunięciem mebli w sposób umożliwiający pomalowanie całych powierzchni ścian w poszczególnych pomieszczeniach, pozostawienia pomieszczenia po robotach malarskich w stanie zastanym tj. z meblami i urządzeniami (w stanie technicznym w żadnym stopniu nie pogorszonym w stosunku do stanu pierwotnego – z przed przekazania pomieszczenia do malowania) ustawionymi na swoich dotychczasowych miejscach, posprzątania pomieszczeń po malowaniu.</w:t>
      </w:r>
    </w:p>
    <w:p w14:paraId="3FEFC2F8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  <w:sz w:val="12"/>
          <w:szCs w:val="12"/>
        </w:rPr>
      </w:pPr>
    </w:p>
    <w:p w14:paraId="6C1784F9" w14:textId="7777777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 rozpoczęciem robót Wykonawca przedstawi Zamawiającemu szczegółowe informacje dotyczące przewidywanych do wykorzystania materiałów (objętych ofertą Wykonawcy i zgodnych z oczekiwaniami Zamawiającego).</w:t>
      </w:r>
    </w:p>
    <w:p w14:paraId="5D553F57" w14:textId="77777777" w:rsidR="00AD57E7" w:rsidRDefault="00AD57E7" w:rsidP="00AD57E7">
      <w:pPr>
        <w:pStyle w:val="Akapitzlist"/>
        <w:rPr>
          <w:rFonts w:ascii="Garamond" w:hAnsi="Garamond"/>
          <w:sz w:val="12"/>
          <w:szCs w:val="12"/>
        </w:rPr>
      </w:pPr>
    </w:p>
    <w:p w14:paraId="2A6BC240" w14:textId="7777777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Przechowywanie i składowanie materiałów </w:t>
      </w:r>
    </w:p>
    <w:p w14:paraId="0307DC55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zapewni, aby tymczasowo składowane materiały, do czasu, gdy będą one potrzebne do robót, były zabezpieczone przed zanieczyszczeniem, zachowały swoją jakość i właściwość do robót i były dostępne do kontroli przez Zamawiającego. Miejsca czasowego składowania materiałów będą zlokalizowane w obrębie terenu  Szpitala w miejscach uzgodnionych </w:t>
      </w:r>
      <w:r>
        <w:rPr>
          <w:rFonts w:ascii="Garamond" w:hAnsi="Garamond"/>
        </w:rPr>
        <w:br/>
        <w:t>z Zamawiającym</w:t>
      </w:r>
    </w:p>
    <w:p w14:paraId="5F9C5C81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  <w:sz w:val="12"/>
          <w:szCs w:val="12"/>
        </w:rPr>
      </w:pPr>
    </w:p>
    <w:p w14:paraId="0C95A07A" w14:textId="7777777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dopuszcza do użycia tylko te wyroby i materiały, które: - posiadają certyfikat na znak bezpieczeństwa wykazujący, że zapewniono zgodność z kryteriami technicznymi określonymi na podstawie Polskich Norm, aprobat technicznych oraz właściwych przepisów. </w:t>
      </w:r>
    </w:p>
    <w:p w14:paraId="633A2A1B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materiałów, dla których ww. dokumenty są wymagane , każda ich partia dostarczona do robót będzie posiadać dokumenty, określające w sposób jednoznaczny jej cechy. </w:t>
      </w:r>
    </w:p>
    <w:p w14:paraId="496E3A14" w14:textId="77777777" w:rsidR="00AD57E7" w:rsidRDefault="00AD57E7" w:rsidP="00AD57E7">
      <w:pPr>
        <w:pStyle w:val="Akapitzlist"/>
        <w:spacing w:after="183" w:line="276" w:lineRule="auto"/>
        <w:ind w:left="780"/>
        <w:jc w:val="both"/>
        <w:rPr>
          <w:rFonts w:ascii="Garamond" w:hAnsi="Garamond"/>
          <w:sz w:val="12"/>
          <w:szCs w:val="12"/>
        </w:rPr>
      </w:pPr>
    </w:p>
    <w:p w14:paraId="24B6FD2A" w14:textId="3DB6BE67" w:rsidR="00AD57E7" w:rsidRDefault="00AD57E7" w:rsidP="00AD57E7">
      <w:pPr>
        <w:pStyle w:val="Akapitzlist"/>
        <w:numPr>
          <w:ilvl w:val="0"/>
          <w:numId w:val="10"/>
        </w:numPr>
        <w:spacing w:after="18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Materiał ustalony z Wykonawcą – farba emulsyjna z atestem do malowania w obiektach szpitalnych</w:t>
      </w:r>
      <w:r w:rsidR="00A95154">
        <w:rPr>
          <w:rFonts w:ascii="Garamond" w:hAnsi="Garamond"/>
        </w:rPr>
        <w:t>.</w:t>
      </w:r>
    </w:p>
    <w:p w14:paraId="63D67C78" w14:textId="77777777" w:rsidR="005F67B2" w:rsidRDefault="005F67B2" w:rsidP="00B47719">
      <w:pPr>
        <w:jc w:val="both"/>
      </w:pPr>
    </w:p>
    <w:sectPr w:rsidR="005F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1C2A2B83"/>
    <w:multiLevelType w:val="multilevel"/>
    <w:tmpl w:val="00E0E136"/>
    <w:lvl w:ilvl="0">
      <w:numFmt w:val="bullet"/>
      <w:lvlText w:val=""/>
      <w:lvlJc w:val="left"/>
      <w:pPr>
        <w:ind w:left="2136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17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  <w:sz w:val="20"/>
      </w:rPr>
    </w:lvl>
  </w:abstractNum>
  <w:abstractNum w:abstractNumId="6" w15:restartNumberingAfterBreak="0">
    <w:nsid w:val="47FB1DE6"/>
    <w:multiLevelType w:val="multilevel"/>
    <w:tmpl w:val="00E0E136"/>
    <w:lvl w:ilvl="0">
      <w:start w:val="1"/>
      <w:numFmt w:val="decimal"/>
      <w:lvlText w:val=""/>
      <w:lvlJc w:val="left"/>
      <w:pPr>
        <w:ind w:left="2136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17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  <w:sz w:val="20"/>
      </w:rPr>
    </w:lvl>
  </w:abstractNum>
  <w:abstractNum w:abstractNumId="7" w15:restartNumberingAfterBreak="0">
    <w:nsid w:val="6C636B7D"/>
    <w:multiLevelType w:val="hybridMultilevel"/>
    <w:tmpl w:val="206A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32C9"/>
    <w:multiLevelType w:val="hybridMultilevel"/>
    <w:tmpl w:val="5ADC37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B6"/>
    <w:rsid w:val="00071CFC"/>
    <w:rsid w:val="00075DE0"/>
    <w:rsid w:val="00144CC4"/>
    <w:rsid w:val="00146E8E"/>
    <w:rsid w:val="00190097"/>
    <w:rsid w:val="001C2884"/>
    <w:rsid w:val="001F13BB"/>
    <w:rsid w:val="00247198"/>
    <w:rsid w:val="002E45A7"/>
    <w:rsid w:val="00347330"/>
    <w:rsid w:val="00420FFB"/>
    <w:rsid w:val="004B48BC"/>
    <w:rsid w:val="005A665C"/>
    <w:rsid w:val="005F3D5E"/>
    <w:rsid w:val="005F63E7"/>
    <w:rsid w:val="005F67B2"/>
    <w:rsid w:val="0061390F"/>
    <w:rsid w:val="006C19AA"/>
    <w:rsid w:val="006D7C93"/>
    <w:rsid w:val="007B207A"/>
    <w:rsid w:val="008167D3"/>
    <w:rsid w:val="00822770"/>
    <w:rsid w:val="00846671"/>
    <w:rsid w:val="00852B2B"/>
    <w:rsid w:val="008B151A"/>
    <w:rsid w:val="00917537"/>
    <w:rsid w:val="009375B6"/>
    <w:rsid w:val="00A4244B"/>
    <w:rsid w:val="00A95154"/>
    <w:rsid w:val="00AC6A3B"/>
    <w:rsid w:val="00AD57E7"/>
    <w:rsid w:val="00B30400"/>
    <w:rsid w:val="00B40E88"/>
    <w:rsid w:val="00B47719"/>
    <w:rsid w:val="00BE57BE"/>
    <w:rsid w:val="00C72124"/>
    <w:rsid w:val="00CB6D55"/>
    <w:rsid w:val="00CD3CAF"/>
    <w:rsid w:val="00D82BC6"/>
    <w:rsid w:val="00DD686E"/>
    <w:rsid w:val="00E72381"/>
    <w:rsid w:val="00FA6D25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F4B4"/>
  <w15:chartTrackingRefBased/>
  <w15:docId w15:val="{6BF350F0-6651-4C79-91A3-CA504D5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13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75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5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qFormat/>
    <w:rsid w:val="00075DE0"/>
    <w:pPr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Sworek</dc:creator>
  <cp:keywords/>
  <dc:description/>
  <cp:lastModifiedBy>Monika Ćwiertka</cp:lastModifiedBy>
  <cp:revision>23</cp:revision>
  <cp:lastPrinted>2021-10-11T06:13:00Z</cp:lastPrinted>
  <dcterms:created xsi:type="dcterms:W3CDTF">2021-07-14T08:05:00Z</dcterms:created>
  <dcterms:modified xsi:type="dcterms:W3CDTF">2021-10-11T08:31:00Z</dcterms:modified>
</cp:coreProperties>
</file>