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51F2" w14:textId="1C054F22" w:rsidR="00C53FB9" w:rsidRDefault="00C53FB9" w:rsidP="00C53FB9">
      <w:pPr>
        <w:pStyle w:val="Bezodstpw"/>
        <w:rPr>
          <w:rFonts w:eastAsia="Times New Roman"/>
          <w:bCs/>
        </w:rPr>
      </w:pPr>
      <w:r>
        <w:rPr>
          <w:rFonts w:eastAsia="Times New Roman"/>
          <w:bCs/>
        </w:rPr>
        <w:t>ZP/0878/D/21</w:t>
      </w:r>
    </w:p>
    <w:p w14:paraId="58BE7A65" w14:textId="32AE9881" w:rsidR="008C53DE" w:rsidRPr="00C53FB9" w:rsidRDefault="00C53FB9" w:rsidP="00C53FB9">
      <w:pPr>
        <w:pStyle w:val="Bezodstpw"/>
        <w:jc w:val="right"/>
        <w:rPr>
          <w:rFonts w:eastAsia="Times New Roman"/>
          <w:bCs/>
          <w:sz w:val="22"/>
          <w:szCs w:val="22"/>
        </w:rPr>
      </w:pPr>
      <w:r w:rsidRPr="00C53FB9">
        <w:rPr>
          <w:rFonts w:eastAsia="Times New Roman"/>
          <w:bCs/>
          <w:sz w:val="22"/>
          <w:szCs w:val="22"/>
        </w:rPr>
        <w:t>Załącznik A do SWZ</w:t>
      </w:r>
    </w:p>
    <w:p w14:paraId="6E9011DF" w14:textId="77777777" w:rsidR="008C53DE" w:rsidRDefault="008C53DE" w:rsidP="00AA5CC3">
      <w:pPr>
        <w:pStyle w:val="Bezodstpw"/>
        <w:rPr>
          <w:rFonts w:eastAsia="Times New Roman"/>
          <w:bCs/>
        </w:rPr>
      </w:pPr>
    </w:p>
    <w:p w14:paraId="59A7E705" w14:textId="77777777" w:rsidR="00C53FB9" w:rsidRDefault="00C53FB9" w:rsidP="00AA5CC3">
      <w:pPr>
        <w:pStyle w:val="Bezodstpw"/>
        <w:rPr>
          <w:rFonts w:eastAsia="Times New Roman"/>
          <w:bCs/>
        </w:rPr>
      </w:pPr>
    </w:p>
    <w:p w14:paraId="2BB81E54" w14:textId="5FC7C97C" w:rsidR="00C53FB9" w:rsidRPr="00C53FB9" w:rsidRDefault="00C53FB9" w:rsidP="00C53FB9">
      <w:pPr>
        <w:pStyle w:val="Bezodstpw"/>
        <w:jc w:val="center"/>
        <w:rPr>
          <w:rFonts w:eastAsia="Times New Roman"/>
          <w:b/>
          <w:bCs/>
          <w:sz w:val="24"/>
          <w:szCs w:val="24"/>
        </w:rPr>
      </w:pPr>
      <w:r w:rsidRPr="00C53FB9">
        <w:rPr>
          <w:rFonts w:eastAsia="Times New Roman"/>
          <w:b/>
          <w:bCs/>
          <w:sz w:val="24"/>
          <w:szCs w:val="24"/>
        </w:rPr>
        <w:t xml:space="preserve">OPIS PRZEDMIOTU ZAMÓWIENIA </w:t>
      </w:r>
    </w:p>
    <w:p w14:paraId="5AB3F500" w14:textId="77777777" w:rsidR="00C53FB9" w:rsidRDefault="00C53FB9" w:rsidP="00AA5CC3">
      <w:pPr>
        <w:pStyle w:val="Bezodstpw"/>
        <w:rPr>
          <w:rFonts w:eastAsia="Times New Roman"/>
          <w:bCs/>
        </w:rPr>
      </w:pPr>
    </w:p>
    <w:p w14:paraId="6E6B0526" w14:textId="5170427F" w:rsidR="00C554C3" w:rsidRPr="00C53FB9" w:rsidRDefault="00BB0734" w:rsidP="00AA5CC3">
      <w:pPr>
        <w:pStyle w:val="Bezodstpw"/>
        <w:rPr>
          <w:b/>
          <w:sz w:val="24"/>
          <w:szCs w:val="24"/>
          <w:u w:val="single"/>
        </w:rPr>
      </w:pPr>
      <w:r w:rsidRPr="00C53FB9">
        <w:rPr>
          <w:rFonts w:eastAsia="Times New Roman"/>
          <w:b/>
          <w:bCs/>
          <w:sz w:val="24"/>
          <w:szCs w:val="24"/>
          <w:u w:val="single"/>
        </w:rPr>
        <w:t xml:space="preserve">Część </w:t>
      </w:r>
      <w:r w:rsidR="00812EAD" w:rsidRPr="00C53FB9">
        <w:rPr>
          <w:rFonts w:eastAsia="Times New Roman"/>
          <w:b/>
          <w:bCs/>
          <w:sz w:val="24"/>
          <w:szCs w:val="24"/>
          <w:u w:val="single"/>
        </w:rPr>
        <w:t>I</w:t>
      </w:r>
      <w:r w:rsidR="00920821" w:rsidRPr="00C53FB9">
        <w:rPr>
          <w:b/>
          <w:sz w:val="24"/>
          <w:szCs w:val="24"/>
          <w:u w:val="single"/>
        </w:rPr>
        <w:br/>
      </w:r>
    </w:p>
    <w:p w14:paraId="33937A47" w14:textId="77777777" w:rsidR="00B04C89" w:rsidRPr="008A09DA" w:rsidRDefault="00B04C89" w:rsidP="008A09DA">
      <w:pPr>
        <w:pStyle w:val="Bezodstpw"/>
      </w:pPr>
    </w:p>
    <w:p w14:paraId="3B4EC17C" w14:textId="7FB51F64" w:rsidR="009F18E7" w:rsidRPr="008A09DA" w:rsidRDefault="009F18E7" w:rsidP="008A09DA">
      <w:pPr>
        <w:pStyle w:val="Bezodstpw"/>
        <w:numPr>
          <w:ilvl w:val="0"/>
          <w:numId w:val="19"/>
        </w:numPr>
      </w:pPr>
      <w:r w:rsidRPr="008A09DA">
        <w:t xml:space="preserve">Laptop – 1 </w:t>
      </w:r>
      <w:r w:rsidR="000B79D7" w:rsidRPr="008A09DA">
        <w:t xml:space="preserve">szt. </w:t>
      </w:r>
    </w:p>
    <w:p w14:paraId="60FEC81B" w14:textId="77777777" w:rsidR="00527FBB" w:rsidRPr="008A09DA" w:rsidRDefault="00527FBB" w:rsidP="008A09DA">
      <w:pPr>
        <w:pStyle w:val="Bezodstpw"/>
      </w:pPr>
      <w:r w:rsidRPr="008A09DA">
        <w:t>Przekątna ekranu 15.6 cali</w:t>
      </w:r>
    </w:p>
    <w:p w14:paraId="294F9178" w14:textId="77777777" w:rsidR="00527FBB" w:rsidRPr="008A09DA" w:rsidRDefault="00527FBB" w:rsidP="008A09DA">
      <w:pPr>
        <w:pStyle w:val="Bezodstpw"/>
      </w:pPr>
      <w:r w:rsidRPr="008A09DA">
        <w:t>Rozdzielczość 1920 x 1080 (Full HD) pikseli</w:t>
      </w:r>
    </w:p>
    <w:p w14:paraId="6C8C8461" w14:textId="77777777" w:rsidR="00527FBB" w:rsidRPr="008A09DA" w:rsidRDefault="00527FBB" w:rsidP="008A09DA">
      <w:pPr>
        <w:pStyle w:val="Bezodstpw"/>
      </w:pPr>
      <w:r w:rsidRPr="008A09DA">
        <w:t>Jasność matrycy 300 nitów</w:t>
      </w:r>
    </w:p>
    <w:p w14:paraId="65BF6AA2" w14:textId="77777777" w:rsidR="00527FBB" w:rsidRPr="008A09DA" w:rsidRDefault="00527FBB" w:rsidP="008A09DA">
      <w:pPr>
        <w:pStyle w:val="Bezodstpw"/>
      </w:pPr>
      <w:r w:rsidRPr="008A09DA">
        <w:t>Powłoka matrycy antyrefleksyjna</w:t>
      </w:r>
    </w:p>
    <w:p w14:paraId="7B6AAA2E" w14:textId="77777777" w:rsidR="00527FBB" w:rsidRPr="008A09DA" w:rsidRDefault="00527FBB" w:rsidP="008A09DA">
      <w:pPr>
        <w:pStyle w:val="Bezodstpw"/>
        <w:rPr>
          <w:lang w:val="en-US"/>
        </w:rPr>
      </w:pPr>
      <w:r w:rsidRPr="008A09DA">
        <w:rPr>
          <w:lang w:val="en-US"/>
        </w:rPr>
        <w:t>Typ matrycy IPS-Level</w:t>
      </w:r>
    </w:p>
    <w:p w14:paraId="460FA50A" w14:textId="3FBFB479" w:rsidR="00527FBB" w:rsidRPr="008A09DA" w:rsidRDefault="00527FBB" w:rsidP="008A09DA">
      <w:pPr>
        <w:pStyle w:val="Bezodstpw"/>
      </w:pPr>
      <w:r w:rsidRPr="008A09DA">
        <w:t>Procesor</w:t>
      </w:r>
      <w:r w:rsidRPr="008A09DA">
        <w:rPr>
          <w:rFonts w:eastAsia="Times New Roman"/>
        </w:rPr>
        <w:t xml:space="preserve"> osiągający w teście PassMark CPU Mark wynik min. 16570  punktów (wynik zaproponowanego procesora musi znajdować się na stronie: </w:t>
      </w:r>
      <w:hyperlink r:id="rId8" w:history="1">
        <w:r w:rsidRPr="008A09DA">
          <w:rPr>
            <w:rFonts w:eastAsia="Times New Roman"/>
          </w:rPr>
          <w:t>www.cpubenchmark.net</w:t>
        </w:r>
      </w:hyperlink>
      <w:r w:rsidRPr="008A09DA">
        <w:t xml:space="preserve">  </w:t>
      </w:r>
    </w:p>
    <w:p w14:paraId="613B5410" w14:textId="77777777" w:rsidR="00527FBB" w:rsidRPr="008A09DA" w:rsidRDefault="00527FBB" w:rsidP="008A09DA">
      <w:pPr>
        <w:pStyle w:val="Bezodstpw"/>
      </w:pPr>
      <w:r w:rsidRPr="008A09DA">
        <w:t>Ilość rdzeni 8 szt.</w:t>
      </w:r>
    </w:p>
    <w:p w14:paraId="3C14C513" w14:textId="77777777" w:rsidR="00527FBB" w:rsidRPr="008A09DA" w:rsidRDefault="00527FBB" w:rsidP="008A09DA">
      <w:pPr>
        <w:pStyle w:val="Bezodstpw"/>
      </w:pPr>
      <w:r w:rsidRPr="008A09DA">
        <w:t>Wielkość pamięci RAM min 32 GB</w:t>
      </w:r>
    </w:p>
    <w:p w14:paraId="03D94CE3" w14:textId="77777777" w:rsidR="00527FBB" w:rsidRPr="008A09DA" w:rsidRDefault="00527FBB" w:rsidP="008A09DA">
      <w:pPr>
        <w:pStyle w:val="Bezodstpw"/>
      </w:pPr>
      <w:r w:rsidRPr="008A09DA">
        <w:t>Dysk twardy 1 x SSD M.2 PCIe min 1000 GB</w:t>
      </w:r>
    </w:p>
    <w:p w14:paraId="426751EB" w14:textId="42D63014" w:rsidR="00527FBB" w:rsidRPr="00B04C89" w:rsidRDefault="00527FBB" w:rsidP="008A09DA">
      <w:pPr>
        <w:pStyle w:val="Bezodstpw"/>
      </w:pPr>
      <w:r w:rsidRPr="00B04C89">
        <w:t xml:space="preserve">Karta graficzna </w:t>
      </w:r>
      <w:r w:rsidR="00FA4CA0" w:rsidRPr="00B04C89">
        <w:rPr>
          <w:rFonts w:eastAsia="Times New Roman"/>
        </w:rPr>
        <w:t xml:space="preserve">osiągająca min.  </w:t>
      </w:r>
      <w:r w:rsidR="00664254" w:rsidRPr="00B04C89">
        <w:rPr>
          <w:rFonts w:eastAsia="Times New Roman"/>
        </w:rPr>
        <w:t>14</w:t>
      </w:r>
      <w:r w:rsidR="008D6181" w:rsidRPr="00B04C89">
        <w:rPr>
          <w:rFonts w:eastAsia="Times New Roman"/>
        </w:rPr>
        <w:t>730</w:t>
      </w:r>
      <w:r w:rsidR="00FA4CA0" w:rsidRPr="00B04C89">
        <w:rPr>
          <w:rFonts w:eastAsia="Times New Roman"/>
        </w:rPr>
        <w:t xml:space="preserve"> punktów w teście  PassMark  (wynik zaproponowanej karty musi znajdować się na stronie:   </w:t>
      </w:r>
      <w:hyperlink r:id="rId9" w:history="1">
        <w:r w:rsidR="00FA4CA0" w:rsidRPr="00B04C89">
          <w:rPr>
            <w:rFonts w:eastAsia="Times New Roman"/>
          </w:rPr>
          <w:t>https://www.videocardbenchmark.net/gpu</w:t>
        </w:r>
      </w:hyperlink>
    </w:p>
    <w:p w14:paraId="10BE79B8" w14:textId="77777777" w:rsidR="00527FBB" w:rsidRPr="008A09DA" w:rsidRDefault="00527FBB" w:rsidP="008A09DA">
      <w:pPr>
        <w:pStyle w:val="Bezodstpw"/>
      </w:pPr>
      <w:r w:rsidRPr="008A09DA">
        <w:t>Pamięć karty graficznej min 8 GB</w:t>
      </w:r>
    </w:p>
    <w:p w14:paraId="7650370C" w14:textId="77777777" w:rsidR="00527FBB" w:rsidRPr="008A09DA" w:rsidRDefault="00527FBB" w:rsidP="008A09DA">
      <w:pPr>
        <w:pStyle w:val="Bezodstpw"/>
      </w:pPr>
      <w:r w:rsidRPr="008A09DA">
        <w:t>Wyjścia karty graficznej 1 x wyjście HDMI</w:t>
      </w:r>
    </w:p>
    <w:p w14:paraId="7E5CB1D4" w14:textId="77777777" w:rsidR="00527FBB" w:rsidRPr="008A09DA" w:rsidRDefault="00527FBB" w:rsidP="008A09DA">
      <w:pPr>
        <w:pStyle w:val="Bezodstpw"/>
        <w:rPr>
          <w:lang w:val="en-US"/>
        </w:rPr>
      </w:pPr>
      <w:r w:rsidRPr="008A09DA">
        <w:rPr>
          <w:lang w:val="en-US"/>
        </w:rPr>
        <w:t>Interfejs RJ45</w:t>
      </w:r>
    </w:p>
    <w:p w14:paraId="451F1690" w14:textId="77777777" w:rsidR="00527FBB" w:rsidRPr="008A09DA" w:rsidRDefault="00527FBB" w:rsidP="008A09DA">
      <w:pPr>
        <w:pStyle w:val="Bezodstpw"/>
        <w:rPr>
          <w:lang w:val="en-US"/>
        </w:rPr>
      </w:pPr>
      <w:r w:rsidRPr="008A09DA">
        <w:rPr>
          <w:lang w:val="en-US"/>
        </w:rPr>
        <w:t xml:space="preserve">Złącza </w:t>
      </w:r>
      <w:r w:rsidRPr="008A09DA">
        <w:rPr>
          <w:lang w:val="en-US"/>
        </w:rPr>
        <w:tab/>
        <w:t>1 x USB 3.2 (2 Gen) Typ-C/ DisplayPort</w:t>
      </w:r>
    </w:p>
    <w:p w14:paraId="54B17897" w14:textId="77777777" w:rsidR="00527FBB" w:rsidRPr="008A09DA" w:rsidRDefault="00527FBB" w:rsidP="008A09DA">
      <w:pPr>
        <w:pStyle w:val="Bezodstpw"/>
        <w:rPr>
          <w:lang w:val="en-US"/>
        </w:rPr>
      </w:pPr>
      <w:r w:rsidRPr="008A09DA">
        <w:rPr>
          <w:lang w:val="en-US"/>
        </w:rPr>
        <w:t>1 x USB 3.2 typ C (2 Gen)</w:t>
      </w:r>
    </w:p>
    <w:p w14:paraId="376C105F" w14:textId="77777777" w:rsidR="00527FBB" w:rsidRPr="008A09DA" w:rsidRDefault="00527FBB" w:rsidP="008A09DA">
      <w:pPr>
        <w:pStyle w:val="Bezodstpw"/>
      </w:pPr>
      <w:r w:rsidRPr="008A09DA">
        <w:t>3 x USB 3.2</w:t>
      </w:r>
    </w:p>
    <w:p w14:paraId="47BCEC58" w14:textId="77777777" w:rsidR="00527FBB" w:rsidRPr="008A09DA" w:rsidRDefault="00527FBB" w:rsidP="008A09DA">
      <w:pPr>
        <w:pStyle w:val="Bezodstpw"/>
      </w:pPr>
      <w:r w:rsidRPr="008A09DA">
        <w:t>Komunikacja Bluetooth</w:t>
      </w:r>
    </w:p>
    <w:p w14:paraId="35C3D206" w14:textId="77777777" w:rsidR="00527FBB" w:rsidRPr="008A09DA" w:rsidRDefault="00527FBB" w:rsidP="008A09DA">
      <w:pPr>
        <w:pStyle w:val="Bezodstpw"/>
      </w:pPr>
      <w:r w:rsidRPr="008A09DA">
        <w:t>LAN 1 Gbps</w:t>
      </w:r>
    </w:p>
    <w:p w14:paraId="345CF2CB" w14:textId="77777777" w:rsidR="00527FBB" w:rsidRPr="008A09DA" w:rsidRDefault="00527FBB" w:rsidP="008A09DA">
      <w:pPr>
        <w:pStyle w:val="Bezodstpw"/>
      </w:pPr>
      <w:r w:rsidRPr="008A09DA">
        <w:t>Wi-Fi 6 (802.11a/b/g/n/ac/ax)</w:t>
      </w:r>
    </w:p>
    <w:p w14:paraId="6CDB1B94" w14:textId="77777777" w:rsidR="00527FBB" w:rsidRPr="008A09DA" w:rsidRDefault="00527FBB" w:rsidP="008A09DA">
      <w:pPr>
        <w:pStyle w:val="Bezodstpw"/>
      </w:pPr>
      <w:r w:rsidRPr="008A09DA">
        <w:t>Typ akumulatora 4-komorowy litowo-polimerowy</w:t>
      </w:r>
    </w:p>
    <w:p w14:paraId="2CBDE1B2" w14:textId="77777777" w:rsidR="00527FBB" w:rsidRPr="008A09DA" w:rsidRDefault="00527FBB" w:rsidP="008A09DA">
      <w:pPr>
        <w:pStyle w:val="Bezodstpw"/>
      </w:pPr>
      <w:r w:rsidRPr="008A09DA">
        <w:t>Łączna moc wbudowanych głośników 4 W (2 x 2W)</w:t>
      </w:r>
    </w:p>
    <w:p w14:paraId="0B8836EB" w14:textId="77777777" w:rsidR="00527FBB" w:rsidRPr="008A09DA" w:rsidRDefault="00527FBB" w:rsidP="008A09DA">
      <w:pPr>
        <w:pStyle w:val="Bezodstpw"/>
      </w:pPr>
      <w:r w:rsidRPr="008A09DA">
        <w:t>Wygląd</w:t>
      </w:r>
    </w:p>
    <w:p w14:paraId="03AF9344" w14:textId="77777777" w:rsidR="00527FBB" w:rsidRPr="008A09DA" w:rsidRDefault="00527FBB" w:rsidP="008A09DA">
      <w:pPr>
        <w:pStyle w:val="Bezodstpw"/>
      </w:pPr>
      <w:r w:rsidRPr="008A09DA">
        <w:t>Kolor obudowy czarny</w:t>
      </w:r>
    </w:p>
    <w:p w14:paraId="01B14C88" w14:textId="77777777" w:rsidR="00527FBB" w:rsidRPr="008A09DA" w:rsidRDefault="00527FBB" w:rsidP="008A09DA">
      <w:pPr>
        <w:pStyle w:val="Bezodstpw"/>
      </w:pPr>
      <w:r w:rsidRPr="008A09DA">
        <w:t>Stylistyka pokrywy czarna</w:t>
      </w:r>
    </w:p>
    <w:p w14:paraId="09D1B30F" w14:textId="77777777" w:rsidR="00527FBB" w:rsidRPr="008A09DA" w:rsidRDefault="00527FBB" w:rsidP="008A09DA">
      <w:pPr>
        <w:pStyle w:val="Bezodstpw"/>
      </w:pPr>
      <w:r w:rsidRPr="008A09DA">
        <w:t>Kolor ramki wyświetlacza LCD czarny</w:t>
      </w:r>
    </w:p>
    <w:p w14:paraId="4CCEFC06" w14:textId="77777777" w:rsidR="00527FBB" w:rsidRPr="008A09DA" w:rsidRDefault="00527FBB" w:rsidP="008A09DA">
      <w:pPr>
        <w:pStyle w:val="Bezodstpw"/>
      </w:pPr>
      <w:r w:rsidRPr="008A09DA">
        <w:t>Kolor wokół klawiatury czarny</w:t>
      </w:r>
    </w:p>
    <w:p w14:paraId="3BA75E24" w14:textId="77777777" w:rsidR="00527FBB" w:rsidRPr="008A09DA" w:rsidRDefault="00527FBB" w:rsidP="008A09DA">
      <w:pPr>
        <w:pStyle w:val="Bezodstpw"/>
      </w:pPr>
      <w:r w:rsidRPr="008A09DA">
        <w:t>Kolor klawiatury czarny</w:t>
      </w:r>
    </w:p>
    <w:p w14:paraId="1ED3722F" w14:textId="77777777" w:rsidR="00527FBB" w:rsidRPr="008A09DA" w:rsidRDefault="00527FBB" w:rsidP="008A09DA">
      <w:pPr>
        <w:pStyle w:val="Bezodstpw"/>
      </w:pPr>
      <w:r w:rsidRPr="008A09DA">
        <w:t>klawiatura podświetlana RGB</w:t>
      </w:r>
    </w:p>
    <w:p w14:paraId="30D02627" w14:textId="77777777" w:rsidR="00527FBB" w:rsidRPr="008A09DA" w:rsidRDefault="00527FBB" w:rsidP="008A09DA">
      <w:pPr>
        <w:pStyle w:val="Bezodstpw"/>
      </w:pPr>
      <w:r w:rsidRPr="008A09DA">
        <w:t>Szerokość max 360,00 mm</w:t>
      </w:r>
    </w:p>
    <w:p w14:paraId="3C547F09" w14:textId="77777777" w:rsidR="00527FBB" w:rsidRPr="008A09DA" w:rsidRDefault="00527FBB" w:rsidP="008A09DA">
      <w:pPr>
        <w:pStyle w:val="Bezodstpw"/>
      </w:pPr>
      <w:r w:rsidRPr="008A09DA">
        <w:t>Głębokość max 250,00 mm</w:t>
      </w:r>
    </w:p>
    <w:p w14:paraId="109A4015" w14:textId="77777777" w:rsidR="00527FBB" w:rsidRPr="008A09DA" w:rsidRDefault="00527FBB" w:rsidP="008A09DA">
      <w:pPr>
        <w:pStyle w:val="Bezodstpw"/>
      </w:pPr>
      <w:r w:rsidRPr="008A09DA">
        <w:t>Wysokość max 20,00 mm</w:t>
      </w:r>
    </w:p>
    <w:p w14:paraId="089927DF" w14:textId="77777777" w:rsidR="00527FBB" w:rsidRPr="008A09DA" w:rsidRDefault="00527FBB" w:rsidP="008A09DA">
      <w:pPr>
        <w:pStyle w:val="Bezodstpw"/>
      </w:pPr>
      <w:r w:rsidRPr="008A09DA">
        <w:t>Waga max 2.2 kg</w:t>
      </w:r>
    </w:p>
    <w:p w14:paraId="769B3900" w14:textId="77777777" w:rsidR="00527FBB" w:rsidRPr="008A09DA" w:rsidRDefault="00527FBB" w:rsidP="008A09DA">
      <w:pPr>
        <w:pStyle w:val="Bezodstpw"/>
      </w:pPr>
      <w:r w:rsidRPr="008A09DA">
        <w:t>kamera HD</w:t>
      </w:r>
    </w:p>
    <w:p w14:paraId="3BE6AE89" w14:textId="77777777" w:rsidR="00527FBB" w:rsidRPr="008A09DA" w:rsidRDefault="00527FBB" w:rsidP="008A09DA">
      <w:pPr>
        <w:pStyle w:val="Bezodstpw"/>
      </w:pPr>
      <w:r w:rsidRPr="008A09DA">
        <w:t>wbudowany mikrofon</w:t>
      </w:r>
    </w:p>
    <w:p w14:paraId="1BC2893A" w14:textId="77777777" w:rsidR="00527FBB" w:rsidRPr="008A09DA" w:rsidRDefault="00527FBB" w:rsidP="008A09DA">
      <w:pPr>
        <w:pStyle w:val="Bezodstpw"/>
      </w:pPr>
      <w:r w:rsidRPr="008A09DA">
        <w:t>wielodotykowy, intuicyjny touchpad</w:t>
      </w:r>
    </w:p>
    <w:p w14:paraId="1117262D" w14:textId="1144E00E" w:rsidR="00527FBB" w:rsidRDefault="00527FBB" w:rsidP="008A09DA">
      <w:pPr>
        <w:pStyle w:val="Bezodstpw"/>
      </w:pPr>
      <w:r w:rsidRPr="008A09DA">
        <w:t xml:space="preserve">System operacyjny </w:t>
      </w:r>
    </w:p>
    <w:p w14:paraId="0A154C3F" w14:textId="77777777" w:rsidR="00275EA3" w:rsidRDefault="00275EA3" w:rsidP="00275EA3">
      <w:r>
        <w:t>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Wykonawca zapewni kompatybilność (bezpieczeństwo, stabilność i wydajność) nowych komputerów z wykorzystywanymi przez zamawiającego rozwiązaniami (zwłaszcza w kontekście udziałów sieciowych i uprawnień do nich) w oparciu o Active Directory dla Microsoft Windows.</w:t>
      </w:r>
    </w:p>
    <w:p w14:paraId="63E627DC" w14:textId="6B7BDE8A" w:rsidR="00527FBB" w:rsidRPr="008A09DA" w:rsidRDefault="00527FBB" w:rsidP="00275EA3">
      <w:r w:rsidRPr="008A09DA">
        <w:lastRenderedPageBreak/>
        <w:t>Gwarancja min 2</w:t>
      </w:r>
      <w:r w:rsidR="00B04C89">
        <w:t>4 miesiące</w:t>
      </w:r>
      <w:r w:rsidRPr="008A09DA">
        <w:t xml:space="preserve"> w serwisie zewnętrznym</w:t>
      </w:r>
    </w:p>
    <w:p w14:paraId="0E487631" w14:textId="0CEADDE4" w:rsidR="000B79D7" w:rsidRPr="008A09DA" w:rsidRDefault="000B79D7" w:rsidP="008A09DA">
      <w:pPr>
        <w:pStyle w:val="Bezodstpw"/>
      </w:pPr>
    </w:p>
    <w:p w14:paraId="294F2E20" w14:textId="6B73912D" w:rsidR="000B79D7" w:rsidRPr="008A09DA" w:rsidRDefault="00442872" w:rsidP="008A09DA">
      <w:pPr>
        <w:pStyle w:val="Bezodstpw"/>
        <w:numPr>
          <w:ilvl w:val="0"/>
          <w:numId w:val="19"/>
        </w:numPr>
      </w:pPr>
      <w:r>
        <w:t>Zestaw komputerowy stacjonarny</w:t>
      </w:r>
      <w:r w:rsidR="000B79D7" w:rsidRPr="008A09DA">
        <w:t xml:space="preserve"> – 1 szt. </w:t>
      </w:r>
    </w:p>
    <w:p w14:paraId="2E1E02CE" w14:textId="2ADEAB84" w:rsidR="000B79D7" w:rsidRPr="008A09DA" w:rsidRDefault="000B79D7" w:rsidP="008A09DA">
      <w:pPr>
        <w:pStyle w:val="Bezodstpw"/>
      </w:pPr>
    </w:p>
    <w:p w14:paraId="6E7DCEBF" w14:textId="77777777" w:rsidR="000B79D7" w:rsidRPr="008A09DA" w:rsidRDefault="000B79D7" w:rsidP="008A09DA">
      <w:pPr>
        <w:pStyle w:val="Bezodstpw"/>
      </w:pPr>
      <w:r w:rsidRPr="008A09DA">
        <w:t>Procesor (+wentylator): – 1 szt.</w:t>
      </w:r>
    </w:p>
    <w:p w14:paraId="4DD91045" w14:textId="784BC3B6" w:rsidR="00920821" w:rsidRPr="008A09DA" w:rsidRDefault="000B79D7" w:rsidP="008A09DA">
      <w:pPr>
        <w:pStyle w:val="Bezodstpw"/>
      </w:pPr>
      <w:r w:rsidRPr="008A09DA">
        <w:rPr>
          <w:color w:val="FF0000"/>
        </w:rPr>
        <w:t xml:space="preserve"> </w:t>
      </w:r>
      <w:r w:rsidR="00920821" w:rsidRPr="008A09DA">
        <w:rPr>
          <w:color w:val="000000" w:themeColor="text1"/>
        </w:rPr>
        <w:t xml:space="preserve">Procesor </w:t>
      </w:r>
      <w:r w:rsidR="00920821" w:rsidRPr="008A09DA">
        <w:t>osiągający w teście PassMark CPU Mark wynik min.  </w:t>
      </w:r>
      <w:r w:rsidR="00102942" w:rsidRPr="008A09DA">
        <w:t>21645</w:t>
      </w:r>
      <w:r w:rsidR="00920821" w:rsidRPr="008A09DA">
        <w:t xml:space="preserve"> punktów (wynik zaproponowanego procesora musi znajdować się na stronie: </w:t>
      </w:r>
      <w:hyperlink r:id="rId10" w:history="1">
        <w:r w:rsidR="00920821" w:rsidRPr="008A09DA">
          <w:t>www.cpubenchmark.net</w:t>
        </w:r>
      </w:hyperlink>
    </w:p>
    <w:p w14:paraId="772C9C77" w14:textId="77777777" w:rsidR="000B79D7" w:rsidRPr="008A09DA" w:rsidRDefault="000B79D7" w:rsidP="008A09DA">
      <w:pPr>
        <w:pStyle w:val="Bezodstpw"/>
      </w:pPr>
    </w:p>
    <w:p w14:paraId="057B85EF" w14:textId="77777777" w:rsidR="000B79D7" w:rsidRPr="008A09DA" w:rsidRDefault="000B79D7" w:rsidP="008A09DA">
      <w:pPr>
        <w:pStyle w:val="Bezodstpw"/>
      </w:pPr>
      <w:r w:rsidRPr="008A09DA">
        <w:t>Płyta główna: – 1 szt.</w:t>
      </w:r>
    </w:p>
    <w:p w14:paraId="6ECDC94F" w14:textId="491E7313" w:rsidR="000B79D7" w:rsidRPr="008A09DA" w:rsidRDefault="000B79D7" w:rsidP="008A09DA">
      <w:pPr>
        <w:pStyle w:val="Bezodstpw"/>
      </w:pPr>
      <w:r w:rsidRPr="008A09DA">
        <w:t xml:space="preserve">Gniazdo procesora: Socket 2066, </w:t>
      </w:r>
    </w:p>
    <w:p w14:paraId="67B0D156" w14:textId="77777777" w:rsidR="000B79D7" w:rsidRPr="008A09DA" w:rsidRDefault="000B79D7" w:rsidP="008A09DA">
      <w:pPr>
        <w:pStyle w:val="Bezodstpw"/>
      </w:pPr>
    </w:p>
    <w:p w14:paraId="055BB0FB" w14:textId="77777777" w:rsidR="000B79D7" w:rsidRPr="008A09DA" w:rsidRDefault="000B79D7" w:rsidP="008A09DA">
      <w:pPr>
        <w:pStyle w:val="Bezodstpw"/>
      </w:pPr>
      <w:r w:rsidRPr="008A09DA">
        <w:t>Zasilacz: – 1 szt.</w:t>
      </w:r>
    </w:p>
    <w:p w14:paraId="02E5C972" w14:textId="77777777" w:rsidR="00102942" w:rsidRPr="008A09DA" w:rsidRDefault="000B79D7" w:rsidP="008A09DA">
      <w:pPr>
        <w:pStyle w:val="Bezodstpw"/>
      </w:pPr>
      <w:r w:rsidRPr="008A09DA">
        <w:t xml:space="preserve">moc: 1000 W, </w:t>
      </w:r>
    </w:p>
    <w:p w14:paraId="43DF513C" w14:textId="77777777" w:rsidR="00102942" w:rsidRPr="008A09DA" w:rsidRDefault="000B79D7" w:rsidP="008A09DA">
      <w:pPr>
        <w:pStyle w:val="Bezodstpw"/>
      </w:pPr>
      <w:r w:rsidRPr="008A09DA">
        <w:t xml:space="preserve">standard: ATX, </w:t>
      </w:r>
    </w:p>
    <w:p w14:paraId="4861300B" w14:textId="77777777" w:rsidR="00102942" w:rsidRPr="008A09DA" w:rsidRDefault="000B79D7" w:rsidP="008A09DA">
      <w:pPr>
        <w:pStyle w:val="Bezodstpw"/>
      </w:pPr>
      <w:r w:rsidRPr="008A09DA">
        <w:t xml:space="preserve">wtyczka zasilania [pin]: 12 x SATA, 2 x 4/8 EPS 12V, 8 x 6/8-pin PEG, ATX 20pin, ATX 24pin, </w:t>
      </w:r>
    </w:p>
    <w:p w14:paraId="2757A64E" w14:textId="77777777" w:rsidR="000B79D7" w:rsidRPr="008A09DA" w:rsidRDefault="000B79D7" w:rsidP="008A09DA">
      <w:pPr>
        <w:pStyle w:val="Bezodstpw"/>
      </w:pPr>
    </w:p>
    <w:p w14:paraId="6893C8AA" w14:textId="77777777" w:rsidR="000B79D7" w:rsidRPr="008A09DA" w:rsidRDefault="000B79D7" w:rsidP="008A09DA">
      <w:pPr>
        <w:pStyle w:val="Bezodstpw"/>
      </w:pPr>
      <w:r w:rsidRPr="008A09DA">
        <w:t>Obudowa: – 1 szt.</w:t>
      </w:r>
    </w:p>
    <w:p w14:paraId="4F22F3EC" w14:textId="77777777" w:rsidR="00102942" w:rsidRPr="008C53DE" w:rsidRDefault="000B79D7" w:rsidP="008A09DA">
      <w:pPr>
        <w:pStyle w:val="Bezodstpw"/>
      </w:pPr>
      <w:r w:rsidRPr="008C53DE">
        <w:t>standard:</w:t>
      </w:r>
      <w:r w:rsidR="00102942" w:rsidRPr="008C53DE">
        <w:t xml:space="preserve"> </w:t>
      </w:r>
      <w:r w:rsidRPr="008C53DE">
        <w:t xml:space="preserve">ATX, micro-ATX, mini-ITX, </w:t>
      </w:r>
    </w:p>
    <w:p w14:paraId="632F61F9" w14:textId="77777777" w:rsidR="00102942" w:rsidRPr="008A09DA" w:rsidRDefault="000B79D7" w:rsidP="008A09DA">
      <w:pPr>
        <w:pStyle w:val="Bezodstpw"/>
      </w:pPr>
      <w:r w:rsidRPr="008A09DA">
        <w:t xml:space="preserve">typ obudowy: Midi Tower, </w:t>
      </w:r>
    </w:p>
    <w:p w14:paraId="088602CB" w14:textId="0054E82B" w:rsidR="000B79D7" w:rsidRPr="008A09DA" w:rsidRDefault="000B79D7" w:rsidP="008A09DA">
      <w:pPr>
        <w:pStyle w:val="Bezodstpw"/>
      </w:pPr>
      <w:r w:rsidRPr="008A09DA">
        <w:t>zintegrowane podświetlanie</w:t>
      </w:r>
    </w:p>
    <w:p w14:paraId="1825E1D7" w14:textId="77777777" w:rsidR="000B79D7" w:rsidRPr="008A09DA" w:rsidRDefault="000B79D7" w:rsidP="008A09DA">
      <w:pPr>
        <w:pStyle w:val="Bezodstpw"/>
      </w:pPr>
    </w:p>
    <w:p w14:paraId="0055C283" w14:textId="77777777" w:rsidR="000B79D7" w:rsidRPr="008A09DA" w:rsidRDefault="000B79D7" w:rsidP="008A09DA">
      <w:pPr>
        <w:pStyle w:val="Bezodstpw"/>
      </w:pPr>
      <w:r w:rsidRPr="008A09DA">
        <w:t>Pamięć RAM: – 1 szt.</w:t>
      </w:r>
    </w:p>
    <w:p w14:paraId="1AA4E71C" w14:textId="77777777" w:rsidR="00102942" w:rsidRPr="008A09DA" w:rsidRDefault="000B79D7" w:rsidP="008A09DA">
      <w:pPr>
        <w:pStyle w:val="Bezodstpw"/>
      </w:pPr>
      <w:r w:rsidRPr="008A09DA">
        <w:t xml:space="preserve">pojemność pojedynczego modułu: 16 GB, </w:t>
      </w:r>
    </w:p>
    <w:p w14:paraId="08DAC4AC" w14:textId="77777777" w:rsidR="00102942" w:rsidRPr="008A09DA" w:rsidRDefault="000B79D7" w:rsidP="008A09DA">
      <w:pPr>
        <w:pStyle w:val="Bezodstpw"/>
      </w:pPr>
      <w:r w:rsidRPr="008A09DA">
        <w:t xml:space="preserve">ilość modułów: 1, </w:t>
      </w:r>
    </w:p>
    <w:p w14:paraId="7513C10D" w14:textId="11CD379A" w:rsidR="000B79D7" w:rsidRPr="008A09DA" w:rsidRDefault="000B79D7" w:rsidP="008A09DA">
      <w:pPr>
        <w:pStyle w:val="Bezodstpw"/>
      </w:pPr>
      <w:r w:rsidRPr="008A09DA">
        <w:t>ilość kontaktów [pin]: 288 szt.</w:t>
      </w:r>
    </w:p>
    <w:p w14:paraId="11E20909" w14:textId="77777777" w:rsidR="000B79D7" w:rsidRPr="008A09DA" w:rsidRDefault="000B79D7" w:rsidP="008A09DA">
      <w:pPr>
        <w:pStyle w:val="Bezodstpw"/>
      </w:pPr>
    </w:p>
    <w:p w14:paraId="27816321" w14:textId="77777777" w:rsidR="000B79D7" w:rsidRPr="008A09DA" w:rsidRDefault="000B79D7" w:rsidP="008A09DA">
      <w:pPr>
        <w:pStyle w:val="Bezodstpw"/>
      </w:pPr>
      <w:r w:rsidRPr="008A09DA">
        <w:t>Dysk M.2: - 2 szt.</w:t>
      </w:r>
    </w:p>
    <w:p w14:paraId="61F55864" w14:textId="77777777" w:rsidR="00102942" w:rsidRPr="008A09DA" w:rsidRDefault="000B79D7" w:rsidP="008A09DA">
      <w:pPr>
        <w:pStyle w:val="Bezodstpw"/>
      </w:pPr>
      <w:r w:rsidRPr="008A09DA">
        <w:t xml:space="preserve">Interfejs: M.2, </w:t>
      </w:r>
    </w:p>
    <w:p w14:paraId="497FB9F0" w14:textId="77777777" w:rsidR="00102942" w:rsidRPr="008A09DA" w:rsidRDefault="000B79D7" w:rsidP="008A09DA">
      <w:pPr>
        <w:pStyle w:val="Bezodstpw"/>
      </w:pPr>
      <w:r w:rsidRPr="008A09DA">
        <w:t xml:space="preserve">Pojemność: 1000 GB, </w:t>
      </w:r>
    </w:p>
    <w:p w14:paraId="45B2496D" w14:textId="77777777" w:rsidR="00102942" w:rsidRPr="008A09DA" w:rsidRDefault="000B79D7" w:rsidP="008A09DA">
      <w:pPr>
        <w:pStyle w:val="Bezodstpw"/>
      </w:pPr>
      <w:r w:rsidRPr="008A09DA">
        <w:t xml:space="preserve">Szybkość zapisu: 2500 MB/s, </w:t>
      </w:r>
    </w:p>
    <w:p w14:paraId="29C4C00E" w14:textId="440D1A2F" w:rsidR="000B79D7" w:rsidRPr="008A09DA" w:rsidRDefault="000B79D7" w:rsidP="008A09DA">
      <w:pPr>
        <w:pStyle w:val="Bezodstpw"/>
      </w:pPr>
      <w:r w:rsidRPr="008A09DA">
        <w:t>Szybkość odczytu: 3400 MB/s</w:t>
      </w:r>
    </w:p>
    <w:p w14:paraId="7C08B578" w14:textId="77777777" w:rsidR="000B79D7" w:rsidRPr="008A09DA" w:rsidRDefault="000B79D7" w:rsidP="008A09DA">
      <w:pPr>
        <w:pStyle w:val="Bezodstpw"/>
      </w:pPr>
    </w:p>
    <w:p w14:paraId="7526BB5F" w14:textId="77777777" w:rsidR="000B79D7" w:rsidRPr="008A09DA" w:rsidRDefault="000B79D7" w:rsidP="008A09DA">
      <w:pPr>
        <w:pStyle w:val="Bezodstpw"/>
      </w:pPr>
      <w:r w:rsidRPr="008A09DA">
        <w:t>Karta graficzna: – 1 szt.</w:t>
      </w:r>
    </w:p>
    <w:p w14:paraId="1A191849" w14:textId="77777777" w:rsidR="00102942" w:rsidRPr="008A09DA" w:rsidRDefault="000B79D7" w:rsidP="008A09DA">
      <w:pPr>
        <w:pStyle w:val="Bezodstpw"/>
      </w:pPr>
      <w:r w:rsidRPr="008A09DA">
        <w:t xml:space="preserve">typ złącza: PCI-Express x16, </w:t>
      </w:r>
    </w:p>
    <w:p w14:paraId="610DFB51" w14:textId="77777777" w:rsidR="00102942" w:rsidRPr="008A09DA" w:rsidRDefault="000B79D7" w:rsidP="008A09DA">
      <w:pPr>
        <w:pStyle w:val="Bezodstpw"/>
      </w:pPr>
      <w:r w:rsidRPr="008A09DA">
        <w:t xml:space="preserve">wielkość pamięci: 4096 MB, </w:t>
      </w:r>
    </w:p>
    <w:p w14:paraId="4AEF657D" w14:textId="01B9FFE1" w:rsidR="00920821" w:rsidRPr="008A09DA" w:rsidRDefault="00920821" w:rsidP="008A09DA">
      <w:pPr>
        <w:pStyle w:val="Bezodstpw"/>
      </w:pPr>
      <w:r w:rsidRPr="008A09DA">
        <w:rPr>
          <w:color w:val="000000" w:themeColor="text1"/>
        </w:rPr>
        <w:t xml:space="preserve">karta graficzna </w:t>
      </w:r>
      <w:r w:rsidRPr="008A09DA">
        <w:t>osiągająca min. </w:t>
      </w:r>
      <w:r w:rsidR="00102942" w:rsidRPr="008A09DA">
        <w:t>6320</w:t>
      </w:r>
      <w:r w:rsidRPr="008A09DA">
        <w:t xml:space="preserve">  punktów w teście  PassMark  (wynik zaproponowanej karty musi znajdować się na stronie:   </w:t>
      </w:r>
      <w:hyperlink r:id="rId11" w:history="1">
        <w:r w:rsidRPr="008A09DA">
          <w:t>https://www.videocardbenchmark.net/gpu</w:t>
        </w:r>
      </w:hyperlink>
    </w:p>
    <w:p w14:paraId="0566906E" w14:textId="4ABF8B20" w:rsidR="000B79D7" w:rsidRPr="008A09DA" w:rsidRDefault="000B79D7" w:rsidP="008A09DA">
      <w:pPr>
        <w:pStyle w:val="Bezodstpw"/>
      </w:pPr>
    </w:p>
    <w:p w14:paraId="3BE605A2" w14:textId="77777777" w:rsidR="00275EA3" w:rsidRDefault="000B79D7" w:rsidP="008A09DA">
      <w:pPr>
        <w:pStyle w:val="Bezodstpw"/>
      </w:pPr>
      <w:r w:rsidRPr="008A09DA">
        <w:t xml:space="preserve">System operacyjny: Windows </w:t>
      </w:r>
    </w:p>
    <w:p w14:paraId="0272F524" w14:textId="77777777" w:rsidR="00275EA3" w:rsidRDefault="00275EA3" w:rsidP="00275EA3">
      <w:r>
        <w:t>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Wykonawca zapewni kompatybilność (bezpieczeństwo, stabilność i wydajność) nowych komputerów z wykorzystywanymi przez zamawiającego rozwiązaniami (zwłaszcza w kontekście udziałów sieciowych i uprawnień do nich) w oparciu o Active Directory dla Microsoft Windows.</w:t>
      </w:r>
    </w:p>
    <w:p w14:paraId="53AE1BD1" w14:textId="0AB4FC8B" w:rsidR="00B04C89" w:rsidRPr="008A09DA" w:rsidRDefault="00B04C89" w:rsidP="008A09DA">
      <w:pPr>
        <w:pStyle w:val="Bezodstpw"/>
      </w:pPr>
      <w:r>
        <w:t>Gwarancja min 24 miesiące</w:t>
      </w:r>
    </w:p>
    <w:p w14:paraId="31492930" w14:textId="77777777" w:rsidR="000B79D7" w:rsidRPr="008A09DA" w:rsidRDefault="000B79D7" w:rsidP="008A09DA">
      <w:pPr>
        <w:pStyle w:val="Bezodstpw"/>
      </w:pPr>
    </w:p>
    <w:p w14:paraId="139B8933" w14:textId="77777777" w:rsidR="000B79D7" w:rsidRPr="008A09DA" w:rsidRDefault="000B79D7" w:rsidP="008A09DA">
      <w:pPr>
        <w:pStyle w:val="Bezodstpw"/>
      </w:pPr>
    </w:p>
    <w:p w14:paraId="50EB379A" w14:textId="022E7FBC" w:rsidR="000B79D7" w:rsidRPr="008A09DA" w:rsidRDefault="000B79D7" w:rsidP="008A09DA">
      <w:pPr>
        <w:pStyle w:val="Bezodstpw"/>
        <w:numPr>
          <w:ilvl w:val="0"/>
          <w:numId w:val="19"/>
        </w:numPr>
      </w:pPr>
      <w:r w:rsidRPr="008A09DA">
        <w:t>Monitor: - 1 szt.</w:t>
      </w:r>
    </w:p>
    <w:p w14:paraId="527B9691" w14:textId="77777777" w:rsidR="00102942" w:rsidRPr="008A09DA" w:rsidRDefault="00102942" w:rsidP="008A09DA">
      <w:pPr>
        <w:pStyle w:val="Bezodstpw"/>
      </w:pPr>
    </w:p>
    <w:p w14:paraId="4C3FC43B" w14:textId="28FB79C7" w:rsidR="00102942" w:rsidRPr="008A09DA" w:rsidRDefault="000B79D7" w:rsidP="008A09DA">
      <w:pPr>
        <w:pStyle w:val="Bezodstpw"/>
      </w:pPr>
      <w:r w:rsidRPr="008A09DA">
        <w:t xml:space="preserve">przekątna : 27 cali, </w:t>
      </w:r>
    </w:p>
    <w:p w14:paraId="5A596533" w14:textId="77777777" w:rsidR="00102942" w:rsidRPr="008A09DA" w:rsidRDefault="000B79D7" w:rsidP="008A09DA">
      <w:pPr>
        <w:pStyle w:val="Bezodstpw"/>
      </w:pPr>
      <w:r w:rsidRPr="008A09DA">
        <w:t xml:space="preserve">rozdzielczość nominalna: 1920 x 1080 (Full HD) piksele, </w:t>
      </w:r>
    </w:p>
    <w:p w14:paraId="4AB69024" w14:textId="77777777" w:rsidR="00102942" w:rsidRPr="008A09DA" w:rsidRDefault="000B79D7" w:rsidP="008A09DA">
      <w:pPr>
        <w:pStyle w:val="Bezodstpw"/>
      </w:pPr>
      <w:r w:rsidRPr="008A09DA">
        <w:t xml:space="preserve">rodzaj matrycy: TN, </w:t>
      </w:r>
    </w:p>
    <w:p w14:paraId="0AC4FB5A" w14:textId="77777777" w:rsidR="00102942" w:rsidRPr="008A09DA" w:rsidRDefault="000B79D7" w:rsidP="008A09DA">
      <w:pPr>
        <w:pStyle w:val="Bezodstpw"/>
      </w:pPr>
      <w:r w:rsidRPr="008A09DA">
        <w:lastRenderedPageBreak/>
        <w:t xml:space="preserve">typ matrycy: matowa, </w:t>
      </w:r>
    </w:p>
    <w:p w14:paraId="6AC0F31F" w14:textId="41EB6C35" w:rsidR="000B79D7" w:rsidRPr="008A09DA" w:rsidRDefault="000B79D7" w:rsidP="008A09DA">
      <w:pPr>
        <w:pStyle w:val="Bezodstpw"/>
      </w:pPr>
      <w:r w:rsidRPr="008A09DA">
        <w:t>rodzaj podświetlenia: LED</w:t>
      </w:r>
    </w:p>
    <w:p w14:paraId="7FA31626" w14:textId="43ADA334" w:rsidR="00102942" w:rsidRPr="008A09DA" w:rsidRDefault="00102942" w:rsidP="008A09DA">
      <w:pPr>
        <w:pStyle w:val="Bezodstpw"/>
      </w:pPr>
      <w:r w:rsidRPr="008A09DA">
        <w:t>gwarancja min 36 miesiące</w:t>
      </w:r>
    </w:p>
    <w:p w14:paraId="073BE6D9" w14:textId="77777777" w:rsidR="000B79D7" w:rsidRPr="008A09DA" w:rsidRDefault="000B79D7" w:rsidP="008A09DA">
      <w:pPr>
        <w:pStyle w:val="Bezodstpw"/>
      </w:pPr>
    </w:p>
    <w:p w14:paraId="3B66B6C1" w14:textId="77777777" w:rsidR="000B79D7" w:rsidRPr="008A09DA" w:rsidRDefault="000B79D7" w:rsidP="008A09DA">
      <w:pPr>
        <w:pStyle w:val="Bezodstpw"/>
      </w:pPr>
    </w:p>
    <w:p w14:paraId="2EC1B6FB" w14:textId="58959625" w:rsidR="00437D98" w:rsidRPr="008A09DA" w:rsidRDefault="00437D98" w:rsidP="008A09DA">
      <w:pPr>
        <w:pStyle w:val="Bezodstpw"/>
      </w:pPr>
    </w:p>
    <w:p w14:paraId="7DADF6E8" w14:textId="202E9C05" w:rsidR="00437D98" w:rsidRPr="008A09DA" w:rsidRDefault="006E47A5" w:rsidP="008A09DA">
      <w:pPr>
        <w:pStyle w:val="Bezodstpw"/>
      </w:pPr>
      <w:r>
        <w:t>Dotyczy całej części:   g</w:t>
      </w:r>
      <w:r w:rsidR="00437D98" w:rsidRPr="008A09DA">
        <w:t xml:space="preserve">warancja sprawowana za pośrednictwem dostawcy, czas reakcji serwisu 48 godziny , czas   </w:t>
      </w:r>
      <w:r>
        <w:t xml:space="preserve"> </w:t>
      </w:r>
      <w:r w:rsidR="00437D98" w:rsidRPr="008A09DA">
        <w:t>naprawy od momentu zgłoszenia 14 dni</w:t>
      </w:r>
    </w:p>
    <w:p w14:paraId="47593F28" w14:textId="77777777" w:rsidR="00437D98" w:rsidRPr="008A09DA" w:rsidRDefault="00437D98" w:rsidP="008A09DA">
      <w:pPr>
        <w:pStyle w:val="Bezodstpw"/>
      </w:pPr>
    </w:p>
    <w:p w14:paraId="3A1320D6" w14:textId="77777777" w:rsidR="00105501" w:rsidRPr="00C53FB9" w:rsidRDefault="00105501" w:rsidP="00105501">
      <w:pPr>
        <w:pStyle w:val="Bezodstpw"/>
        <w:rPr>
          <w:b/>
          <w:sz w:val="24"/>
          <w:szCs w:val="24"/>
          <w:u w:val="single"/>
        </w:rPr>
      </w:pPr>
      <w:r w:rsidRPr="00C53FB9">
        <w:rPr>
          <w:b/>
          <w:sz w:val="24"/>
          <w:szCs w:val="24"/>
          <w:u w:val="single"/>
        </w:rPr>
        <w:t>Część II</w:t>
      </w:r>
    </w:p>
    <w:p w14:paraId="14E957A7" w14:textId="77777777" w:rsidR="00C53FB9" w:rsidRPr="00C53FB9" w:rsidRDefault="00C53FB9" w:rsidP="008A09DA">
      <w:pPr>
        <w:pStyle w:val="Bezodstpw"/>
        <w:rPr>
          <w:b/>
          <w:sz w:val="24"/>
          <w:szCs w:val="24"/>
          <w:u w:val="single"/>
        </w:rPr>
      </w:pPr>
    </w:p>
    <w:p w14:paraId="7F161B6D" w14:textId="77777777" w:rsidR="00381931" w:rsidRPr="008A09DA" w:rsidRDefault="00381931" w:rsidP="008A09DA">
      <w:pPr>
        <w:pStyle w:val="Bezodstpw"/>
      </w:pPr>
      <w:r w:rsidRPr="008A09DA">
        <w:t>Monitor- 1 szt.</w:t>
      </w:r>
    </w:p>
    <w:p w14:paraId="59ADF6AF" w14:textId="77777777" w:rsidR="00381931" w:rsidRPr="008A09DA" w:rsidRDefault="00381931" w:rsidP="008A09DA">
      <w:pPr>
        <w:pStyle w:val="Bezodstpw"/>
      </w:pPr>
      <w:r w:rsidRPr="008A09DA">
        <w:t>Przekątna ekranu 31,5"</w:t>
      </w:r>
    </w:p>
    <w:p w14:paraId="01DD7B62" w14:textId="77777777" w:rsidR="00381931" w:rsidRPr="008A09DA" w:rsidRDefault="00381931" w:rsidP="008A09DA">
      <w:pPr>
        <w:pStyle w:val="Bezodstpw"/>
      </w:pPr>
      <w:r w:rsidRPr="008A09DA">
        <w:t>Powłoka matrycy matowa</w:t>
      </w:r>
    </w:p>
    <w:p w14:paraId="28D30FFB" w14:textId="77777777" w:rsidR="00381931" w:rsidRPr="008A09DA" w:rsidRDefault="00381931" w:rsidP="008A09DA">
      <w:pPr>
        <w:pStyle w:val="Bezodstpw"/>
      </w:pPr>
      <w:r w:rsidRPr="008A09DA">
        <w:t>Rodzaj matrycy LED, IPS</w:t>
      </w:r>
    </w:p>
    <w:p w14:paraId="4418DE90" w14:textId="77777777" w:rsidR="00381931" w:rsidRPr="008A09DA" w:rsidRDefault="00381931" w:rsidP="008A09DA">
      <w:pPr>
        <w:pStyle w:val="Bezodstpw"/>
      </w:pPr>
      <w:r w:rsidRPr="008A09DA">
        <w:t>Typ ekranu płaski</w:t>
      </w:r>
    </w:p>
    <w:p w14:paraId="091F04A5" w14:textId="77777777" w:rsidR="00381931" w:rsidRPr="008A09DA" w:rsidRDefault="00381931" w:rsidP="008A09DA">
      <w:pPr>
        <w:pStyle w:val="Bezodstpw"/>
      </w:pPr>
      <w:r w:rsidRPr="008A09DA">
        <w:t>Rozdzielczość ekranu 1920 x 1080 (FullHD)</w:t>
      </w:r>
    </w:p>
    <w:p w14:paraId="0601E89D" w14:textId="77777777" w:rsidR="00381931" w:rsidRPr="008A09DA" w:rsidRDefault="00381931" w:rsidP="008A09DA">
      <w:pPr>
        <w:pStyle w:val="Bezodstpw"/>
      </w:pPr>
      <w:r w:rsidRPr="008A09DA">
        <w:t>Format obrazu 16:9</w:t>
      </w:r>
    </w:p>
    <w:p w14:paraId="12458B21" w14:textId="77777777" w:rsidR="00381931" w:rsidRPr="008A09DA" w:rsidRDefault="00381931" w:rsidP="008A09DA">
      <w:pPr>
        <w:pStyle w:val="Bezodstpw"/>
      </w:pPr>
      <w:r w:rsidRPr="008A09DA">
        <w:t>Częstotliwość odświeżania ekranu 75 Hz</w:t>
      </w:r>
    </w:p>
    <w:p w14:paraId="10F73E64" w14:textId="77777777" w:rsidR="00381931" w:rsidRPr="008A09DA" w:rsidRDefault="00381931" w:rsidP="008A09DA">
      <w:pPr>
        <w:pStyle w:val="Bezodstpw"/>
      </w:pPr>
      <w:r w:rsidRPr="008A09DA">
        <w:t>Liczba wyświetlanych kolorów 16,7 mln</w:t>
      </w:r>
    </w:p>
    <w:p w14:paraId="78214E27" w14:textId="77777777" w:rsidR="00381931" w:rsidRPr="008A09DA" w:rsidRDefault="00381931" w:rsidP="008A09DA">
      <w:pPr>
        <w:pStyle w:val="Bezodstpw"/>
      </w:pPr>
      <w:r w:rsidRPr="008A09DA">
        <w:t>Czas reakcji 4 ms (GTG)</w:t>
      </w:r>
    </w:p>
    <w:p w14:paraId="30C0277A" w14:textId="66A7604A" w:rsidR="00381931" w:rsidRPr="008A09DA" w:rsidRDefault="00381931" w:rsidP="008A09DA">
      <w:pPr>
        <w:pStyle w:val="Bezodstpw"/>
      </w:pPr>
      <w:r w:rsidRPr="008A09DA">
        <w:t xml:space="preserve">Technologia synchronizacji </w:t>
      </w:r>
    </w:p>
    <w:p w14:paraId="56B75028" w14:textId="77777777" w:rsidR="00381931" w:rsidRPr="008A09DA" w:rsidRDefault="00381931" w:rsidP="008A09DA">
      <w:pPr>
        <w:pStyle w:val="Bezodstpw"/>
      </w:pPr>
      <w:r w:rsidRPr="008A09DA">
        <w:t>Technologia ochrony oczu Redukcja migotania (Flicker free)</w:t>
      </w:r>
    </w:p>
    <w:p w14:paraId="518AEA65" w14:textId="77777777" w:rsidR="00381931" w:rsidRPr="008A09DA" w:rsidRDefault="00381931" w:rsidP="008A09DA">
      <w:pPr>
        <w:pStyle w:val="Bezodstpw"/>
      </w:pPr>
      <w:r w:rsidRPr="008A09DA">
        <w:t>Wielkość plamki 0,364 x 0,364 mm</w:t>
      </w:r>
    </w:p>
    <w:p w14:paraId="594EF2B1" w14:textId="77777777" w:rsidR="00381931" w:rsidRPr="008A09DA" w:rsidRDefault="00381931" w:rsidP="008A09DA">
      <w:pPr>
        <w:pStyle w:val="Bezodstpw"/>
      </w:pPr>
      <w:r w:rsidRPr="008A09DA">
        <w:t>Jasność 250 cd/m²</w:t>
      </w:r>
    </w:p>
    <w:p w14:paraId="44C14D83" w14:textId="77777777" w:rsidR="00381931" w:rsidRPr="008A09DA" w:rsidRDefault="00381931" w:rsidP="008A09DA">
      <w:pPr>
        <w:pStyle w:val="Bezodstpw"/>
      </w:pPr>
      <w:r w:rsidRPr="008A09DA">
        <w:t>Kontrast statyczny 1 200:1</w:t>
      </w:r>
    </w:p>
    <w:p w14:paraId="46C772EE" w14:textId="77777777" w:rsidR="00381931" w:rsidRPr="008A09DA" w:rsidRDefault="00381931" w:rsidP="008A09DA">
      <w:pPr>
        <w:pStyle w:val="Bezodstpw"/>
      </w:pPr>
      <w:r w:rsidRPr="008A09DA">
        <w:t>Kąt widzenia w poziomie 178 stopni</w:t>
      </w:r>
    </w:p>
    <w:p w14:paraId="6C90F438" w14:textId="77777777" w:rsidR="00381931" w:rsidRPr="008A09DA" w:rsidRDefault="00381931" w:rsidP="008A09DA">
      <w:pPr>
        <w:pStyle w:val="Bezodstpw"/>
      </w:pPr>
      <w:r w:rsidRPr="008A09DA">
        <w:t>Kąt widzenia w pionie 178 stopni</w:t>
      </w:r>
    </w:p>
    <w:p w14:paraId="0FF5E76E" w14:textId="77777777" w:rsidR="00381931" w:rsidRPr="008A09DA" w:rsidRDefault="00381931" w:rsidP="008A09DA">
      <w:pPr>
        <w:pStyle w:val="Bezodstpw"/>
      </w:pPr>
      <w:r w:rsidRPr="008A09DA">
        <w:t>Złącza</w:t>
      </w:r>
    </w:p>
    <w:p w14:paraId="67BC2DC4" w14:textId="77777777" w:rsidR="00381931" w:rsidRPr="008A09DA" w:rsidRDefault="00381931" w:rsidP="008A09DA">
      <w:pPr>
        <w:pStyle w:val="Bezodstpw"/>
      </w:pPr>
      <w:r w:rsidRPr="008A09DA">
        <w:t>VGA (D-sub) - 1 szt.</w:t>
      </w:r>
    </w:p>
    <w:p w14:paraId="3934AAFE" w14:textId="77777777" w:rsidR="00381931" w:rsidRPr="008A09DA" w:rsidRDefault="00381931" w:rsidP="008A09DA">
      <w:pPr>
        <w:pStyle w:val="Bezodstpw"/>
      </w:pPr>
      <w:r w:rsidRPr="008A09DA">
        <w:t>HDMI - 1 szt.</w:t>
      </w:r>
    </w:p>
    <w:p w14:paraId="3490B69A" w14:textId="77777777" w:rsidR="00381931" w:rsidRPr="008A09DA" w:rsidRDefault="00381931" w:rsidP="008A09DA">
      <w:pPr>
        <w:pStyle w:val="Bezodstpw"/>
      </w:pPr>
      <w:r w:rsidRPr="008A09DA">
        <w:t>DisplayPort - 1 szt.</w:t>
      </w:r>
    </w:p>
    <w:p w14:paraId="2EBA141A" w14:textId="77777777" w:rsidR="00381931" w:rsidRPr="008A09DA" w:rsidRDefault="00381931" w:rsidP="008A09DA">
      <w:pPr>
        <w:pStyle w:val="Bezodstpw"/>
      </w:pPr>
      <w:r w:rsidRPr="008A09DA">
        <w:t>Wyjście słuchawkowe - 1 szt.</w:t>
      </w:r>
    </w:p>
    <w:p w14:paraId="33A20156" w14:textId="77777777" w:rsidR="00381931" w:rsidRPr="008A09DA" w:rsidRDefault="00381931" w:rsidP="008A09DA">
      <w:pPr>
        <w:pStyle w:val="Bezodstpw"/>
      </w:pPr>
      <w:r w:rsidRPr="008A09DA">
        <w:t>Wejście audio - 1 szt.</w:t>
      </w:r>
    </w:p>
    <w:p w14:paraId="691A1C8D" w14:textId="77777777" w:rsidR="00381931" w:rsidRPr="008A09DA" w:rsidRDefault="00381931" w:rsidP="008A09DA">
      <w:pPr>
        <w:pStyle w:val="Bezodstpw"/>
      </w:pPr>
      <w:r w:rsidRPr="008A09DA">
        <w:t xml:space="preserve">Głośniki </w:t>
      </w:r>
    </w:p>
    <w:p w14:paraId="29C64509" w14:textId="77777777" w:rsidR="00381931" w:rsidRPr="008A09DA" w:rsidRDefault="00381931" w:rsidP="008A09DA">
      <w:pPr>
        <w:pStyle w:val="Bezodstpw"/>
      </w:pPr>
      <w:r w:rsidRPr="008A09DA">
        <w:t>Regulacja kąta pochylenia (Tilt)</w:t>
      </w:r>
    </w:p>
    <w:p w14:paraId="36532EC1" w14:textId="77777777" w:rsidR="00381931" w:rsidRPr="008A09DA" w:rsidRDefault="00381931" w:rsidP="008A09DA">
      <w:pPr>
        <w:pStyle w:val="Bezodstpw"/>
      </w:pPr>
      <w:r w:rsidRPr="008A09DA">
        <w:t>Możliwość montażu na ścianie</w:t>
      </w:r>
    </w:p>
    <w:p w14:paraId="30357CB4" w14:textId="77777777" w:rsidR="00381931" w:rsidRPr="008A09DA" w:rsidRDefault="00381931" w:rsidP="008A09DA">
      <w:pPr>
        <w:pStyle w:val="Bezodstpw"/>
      </w:pPr>
      <w:r w:rsidRPr="008A09DA">
        <w:t>Pobór mocy podczas pracy 32 W</w:t>
      </w:r>
    </w:p>
    <w:p w14:paraId="0EFDD006" w14:textId="77777777" w:rsidR="00381931" w:rsidRPr="008A09DA" w:rsidRDefault="00381931" w:rsidP="008A09DA">
      <w:pPr>
        <w:pStyle w:val="Bezodstpw"/>
      </w:pPr>
      <w:r w:rsidRPr="008A09DA">
        <w:t>Pobór mocy podczas spoczynku &lt; 0,3 W</w:t>
      </w:r>
    </w:p>
    <w:p w14:paraId="3A22265C" w14:textId="77777777" w:rsidR="00381931" w:rsidRPr="008A09DA" w:rsidRDefault="00381931" w:rsidP="008A09DA">
      <w:pPr>
        <w:pStyle w:val="Bezodstpw"/>
      </w:pPr>
      <w:r w:rsidRPr="008A09DA">
        <w:t>Kolor Czarny</w:t>
      </w:r>
    </w:p>
    <w:p w14:paraId="4B266965" w14:textId="77777777" w:rsidR="00381931" w:rsidRPr="008A09DA" w:rsidRDefault="00381931" w:rsidP="008A09DA">
      <w:pPr>
        <w:pStyle w:val="Bezodstpw"/>
      </w:pPr>
      <w:r w:rsidRPr="008A09DA">
        <w:t>Dodatkowe informacje</w:t>
      </w:r>
    </w:p>
    <w:p w14:paraId="1BA61698" w14:textId="7D830DB9" w:rsidR="00381931" w:rsidRPr="008A09DA" w:rsidRDefault="00381931" w:rsidP="008A09DA">
      <w:pPr>
        <w:pStyle w:val="Bezodstpw"/>
      </w:pPr>
      <w:r w:rsidRPr="008A09DA">
        <w:t xml:space="preserve">Możliwość zabezpieczenia linką </w:t>
      </w:r>
    </w:p>
    <w:p w14:paraId="4DBD82F6" w14:textId="77777777" w:rsidR="00381931" w:rsidRPr="008A09DA" w:rsidRDefault="00381931" w:rsidP="008A09DA">
      <w:pPr>
        <w:pStyle w:val="Bezodstpw"/>
      </w:pPr>
      <w:r w:rsidRPr="008A09DA">
        <w:t>Dołączone akcesoria</w:t>
      </w:r>
    </w:p>
    <w:p w14:paraId="7A55E49D" w14:textId="77777777" w:rsidR="00381931" w:rsidRPr="008A09DA" w:rsidRDefault="00381931" w:rsidP="008A09DA">
      <w:pPr>
        <w:pStyle w:val="Bezodstpw"/>
      </w:pPr>
      <w:r w:rsidRPr="008A09DA">
        <w:t>Skrócona instrukcja obsługi</w:t>
      </w:r>
    </w:p>
    <w:p w14:paraId="4C3065A7" w14:textId="77777777" w:rsidR="00381931" w:rsidRPr="008A09DA" w:rsidRDefault="00381931" w:rsidP="008A09DA">
      <w:pPr>
        <w:pStyle w:val="Bezodstpw"/>
      </w:pPr>
      <w:r w:rsidRPr="008A09DA">
        <w:t>Instrukcja bezpieczeństwa</w:t>
      </w:r>
    </w:p>
    <w:p w14:paraId="77B89301" w14:textId="77777777" w:rsidR="00381931" w:rsidRPr="008A09DA" w:rsidRDefault="00381931" w:rsidP="008A09DA">
      <w:pPr>
        <w:pStyle w:val="Bezodstpw"/>
      </w:pPr>
      <w:r w:rsidRPr="008A09DA">
        <w:t>Kabel zasilający</w:t>
      </w:r>
    </w:p>
    <w:p w14:paraId="7EEC774F" w14:textId="77777777" w:rsidR="00381931" w:rsidRPr="008A09DA" w:rsidRDefault="00381931" w:rsidP="008A09DA">
      <w:pPr>
        <w:pStyle w:val="Bezodstpw"/>
      </w:pPr>
      <w:r w:rsidRPr="008A09DA">
        <w:t>Kabel audio</w:t>
      </w:r>
    </w:p>
    <w:p w14:paraId="50AA0BE8" w14:textId="77777777" w:rsidR="00381931" w:rsidRPr="008A09DA" w:rsidRDefault="00381931" w:rsidP="008A09DA">
      <w:pPr>
        <w:pStyle w:val="Bezodstpw"/>
      </w:pPr>
      <w:r w:rsidRPr="008A09DA">
        <w:t>Kabel VGA</w:t>
      </w:r>
    </w:p>
    <w:p w14:paraId="2697A703" w14:textId="77777777" w:rsidR="00381931" w:rsidRPr="008A09DA" w:rsidRDefault="00381931" w:rsidP="008A09DA">
      <w:pPr>
        <w:pStyle w:val="Bezodstpw"/>
      </w:pPr>
      <w:r w:rsidRPr="008A09DA">
        <w:t>Szerokość 731 mm</w:t>
      </w:r>
    </w:p>
    <w:p w14:paraId="22EEEEDD" w14:textId="77777777" w:rsidR="00381931" w:rsidRPr="008A09DA" w:rsidRDefault="00381931" w:rsidP="008A09DA">
      <w:pPr>
        <w:pStyle w:val="Bezodstpw"/>
      </w:pPr>
      <w:r w:rsidRPr="008A09DA">
        <w:t>Wysokość (z podstawą) 529,1 mm</w:t>
      </w:r>
    </w:p>
    <w:p w14:paraId="434E66C8" w14:textId="77777777" w:rsidR="00381931" w:rsidRPr="008A09DA" w:rsidRDefault="00381931" w:rsidP="008A09DA">
      <w:pPr>
        <w:pStyle w:val="Bezodstpw"/>
      </w:pPr>
      <w:r w:rsidRPr="008A09DA">
        <w:t>Głębokość (z podstawą) 256 mm</w:t>
      </w:r>
    </w:p>
    <w:p w14:paraId="31C9DFF9" w14:textId="77777777" w:rsidR="00381931" w:rsidRPr="008A09DA" w:rsidRDefault="00381931" w:rsidP="008A09DA">
      <w:pPr>
        <w:pStyle w:val="Bezodstpw"/>
      </w:pPr>
      <w:r w:rsidRPr="008A09DA">
        <w:t>Waga max 6,9 kg</w:t>
      </w:r>
    </w:p>
    <w:p w14:paraId="6C18A4A9" w14:textId="45D8B826" w:rsidR="00381931" w:rsidRPr="008A09DA" w:rsidRDefault="00381931" w:rsidP="008A09DA">
      <w:pPr>
        <w:pStyle w:val="Bezodstpw"/>
      </w:pPr>
      <w:r w:rsidRPr="008A09DA">
        <w:t>Gwarancja min 36 miesięcy (gwarancja producenta)</w:t>
      </w:r>
    </w:p>
    <w:p w14:paraId="261D62BF" w14:textId="5062042A" w:rsidR="00437D98" w:rsidRPr="008A09DA" w:rsidRDefault="00437D98" w:rsidP="008A09DA">
      <w:pPr>
        <w:pStyle w:val="Bezodstpw"/>
      </w:pPr>
    </w:p>
    <w:p w14:paraId="76193DE1" w14:textId="77777777" w:rsidR="00437D98" w:rsidRPr="008A09DA" w:rsidRDefault="00437D98" w:rsidP="008A09DA">
      <w:pPr>
        <w:pStyle w:val="Bezodstpw"/>
      </w:pPr>
      <w:r w:rsidRPr="008A09DA">
        <w:t xml:space="preserve">Gwarancja sprawowana za pośrednictwem dostawcy, czas reakcji serwisu 48 godziny , czas   </w:t>
      </w:r>
    </w:p>
    <w:p w14:paraId="5B46A3BC" w14:textId="46DD357A" w:rsidR="00437D98" w:rsidRPr="008A09DA" w:rsidRDefault="00437D98" w:rsidP="008A09DA">
      <w:pPr>
        <w:pStyle w:val="Bezodstpw"/>
      </w:pPr>
      <w:r w:rsidRPr="008A09DA">
        <w:t>naprawy od momentu zgłoszenia 14 dni</w:t>
      </w:r>
    </w:p>
    <w:p w14:paraId="2F596D93" w14:textId="77777777" w:rsidR="00437D98" w:rsidRPr="008A09DA" w:rsidRDefault="00437D98" w:rsidP="008A09DA">
      <w:pPr>
        <w:pStyle w:val="Bezodstpw"/>
      </w:pPr>
    </w:p>
    <w:p w14:paraId="0ADF8E22" w14:textId="3D5C6067" w:rsidR="00105501" w:rsidRPr="00C53FB9" w:rsidRDefault="00105501" w:rsidP="00105501">
      <w:pPr>
        <w:pStyle w:val="Bezodstpw"/>
        <w:rPr>
          <w:b/>
          <w:sz w:val="24"/>
          <w:szCs w:val="24"/>
          <w:u w:val="single"/>
        </w:rPr>
      </w:pPr>
      <w:r w:rsidRPr="00C53FB9">
        <w:rPr>
          <w:b/>
          <w:sz w:val="24"/>
          <w:szCs w:val="24"/>
          <w:u w:val="single"/>
        </w:rPr>
        <w:t>Część II</w:t>
      </w:r>
      <w:r>
        <w:rPr>
          <w:b/>
          <w:sz w:val="24"/>
          <w:szCs w:val="24"/>
          <w:u w:val="single"/>
        </w:rPr>
        <w:t>I</w:t>
      </w:r>
    </w:p>
    <w:p w14:paraId="3EBE536F" w14:textId="77777777" w:rsidR="00C65D3D" w:rsidRPr="008A09DA" w:rsidRDefault="00C65D3D" w:rsidP="008A09DA">
      <w:pPr>
        <w:pStyle w:val="Bezodstpw"/>
      </w:pPr>
    </w:p>
    <w:p w14:paraId="2693B167" w14:textId="61ED9218" w:rsidR="00C65D3D" w:rsidRPr="008A09DA" w:rsidRDefault="00442872" w:rsidP="008A09DA">
      <w:pPr>
        <w:pStyle w:val="Bezodstpw"/>
        <w:numPr>
          <w:ilvl w:val="0"/>
          <w:numId w:val="20"/>
        </w:numPr>
      </w:pPr>
      <w:r>
        <w:t>Zestaw komputerowy stacjonarny</w:t>
      </w:r>
      <w:r w:rsidR="00920821" w:rsidRPr="008A09DA">
        <w:t xml:space="preserve"> – 1 szt.</w:t>
      </w:r>
    </w:p>
    <w:p w14:paraId="60FFE3ED" w14:textId="77777777" w:rsidR="00920821" w:rsidRPr="008A09DA" w:rsidRDefault="00920821" w:rsidP="008A09DA">
      <w:pPr>
        <w:pStyle w:val="Bezodstpw"/>
      </w:pPr>
    </w:p>
    <w:p w14:paraId="0B097B5C" w14:textId="77777777" w:rsidR="00C65D3D" w:rsidRPr="008A09DA" w:rsidRDefault="00C65D3D" w:rsidP="008A09DA">
      <w:pPr>
        <w:pStyle w:val="Bezodstpw"/>
      </w:pPr>
      <w:r w:rsidRPr="008A09DA">
        <w:t>Płyta główna: – 1 szt.</w:t>
      </w:r>
    </w:p>
    <w:p w14:paraId="05CE4215" w14:textId="07631097" w:rsidR="00C65D3D" w:rsidRPr="008A09DA" w:rsidRDefault="00C65D3D" w:rsidP="008A09DA">
      <w:pPr>
        <w:pStyle w:val="Bezodstpw"/>
      </w:pPr>
      <w:r w:rsidRPr="008A09DA">
        <w:t>Ilość gniazd pamięci</w:t>
      </w:r>
      <w:r w:rsidR="008D6181">
        <w:t xml:space="preserve"> </w:t>
      </w:r>
      <w:r w:rsidRPr="008A09DA">
        <w:t>8 szt., Maks. pojemność pamięci: 256 GB</w:t>
      </w:r>
    </w:p>
    <w:p w14:paraId="54C9C1F2" w14:textId="77777777" w:rsidR="00C65D3D" w:rsidRPr="008A09DA" w:rsidRDefault="00C65D3D" w:rsidP="008A09DA">
      <w:pPr>
        <w:pStyle w:val="Bezodstpw"/>
      </w:pPr>
    </w:p>
    <w:p w14:paraId="5B224218" w14:textId="77777777" w:rsidR="00C65D3D" w:rsidRPr="008A09DA" w:rsidRDefault="00C65D3D" w:rsidP="008A09DA">
      <w:pPr>
        <w:pStyle w:val="Bezodstpw"/>
      </w:pPr>
      <w:r w:rsidRPr="008A09DA">
        <w:t>Procesor: – 1 szt.</w:t>
      </w:r>
    </w:p>
    <w:p w14:paraId="7B08B4B1" w14:textId="37128D7C" w:rsidR="00C65D3D" w:rsidRPr="008A09DA" w:rsidRDefault="00920821" w:rsidP="008A09DA">
      <w:pPr>
        <w:pStyle w:val="Bezodstpw"/>
      </w:pPr>
      <w:r w:rsidRPr="008A09DA">
        <w:rPr>
          <w:color w:val="000000" w:themeColor="text1"/>
        </w:rPr>
        <w:t xml:space="preserve">Procesor </w:t>
      </w:r>
      <w:r w:rsidRPr="008A09DA">
        <w:t>osiągający w teście PassMark CPU Mark wynik min. 30950  punktów (wynik zaproponowanego procesora musi znajdować się na stronie: </w:t>
      </w:r>
      <w:hyperlink r:id="rId12" w:history="1">
        <w:r w:rsidRPr="008A09DA">
          <w:t>www.cpubenchmark.net</w:t>
        </w:r>
      </w:hyperlink>
    </w:p>
    <w:p w14:paraId="1EBC9710" w14:textId="77777777" w:rsidR="00920821" w:rsidRPr="008A09DA" w:rsidRDefault="00920821" w:rsidP="008A09DA">
      <w:pPr>
        <w:pStyle w:val="Bezodstpw"/>
      </w:pPr>
    </w:p>
    <w:p w14:paraId="1808DD3E" w14:textId="77777777" w:rsidR="00C65D3D" w:rsidRPr="008A09DA" w:rsidRDefault="00C65D3D" w:rsidP="008A09DA">
      <w:pPr>
        <w:pStyle w:val="Bezodstpw"/>
      </w:pPr>
      <w:r w:rsidRPr="008A09DA">
        <w:t xml:space="preserve">Zasilacz: – 1 szt. </w:t>
      </w:r>
    </w:p>
    <w:p w14:paraId="099F7295" w14:textId="77777777" w:rsidR="00920821" w:rsidRPr="008A09DA" w:rsidRDefault="00C65D3D" w:rsidP="008A09DA">
      <w:pPr>
        <w:pStyle w:val="Bezodstpw"/>
      </w:pPr>
      <w:r w:rsidRPr="008A09DA">
        <w:t xml:space="preserve">Moc: 1000 W. </w:t>
      </w:r>
    </w:p>
    <w:p w14:paraId="7D141B0C" w14:textId="77777777" w:rsidR="00920821" w:rsidRPr="008A09DA" w:rsidRDefault="00C65D3D" w:rsidP="008A09DA">
      <w:pPr>
        <w:pStyle w:val="Bezodstpw"/>
      </w:pPr>
      <w:r w:rsidRPr="008A09DA">
        <w:t xml:space="preserve">Rodzaj chłodzenia: wentylator. </w:t>
      </w:r>
    </w:p>
    <w:p w14:paraId="51D38875" w14:textId="77777777" w:rsidR="00920821" w:rsidRPr="008A09DA" w:rsidRDefault="00C65D3D" w:rsidP="008A09DA">
      <w:pPr>
        <w:pStyle w:val="Bezodstpw"/>
      </w:pPr>
      <w:r w:rsidRPr="008A09DA">
        <w:t xml:space="preserve">Standard: ATX. </w:t>
      </w:r>
    </w:p>
    <w:p w14:paraId="271C5F94" w14:textId="075E9054" w:rsidR="00C65D3D" w:rsidRPr="008A09DA" w:rsidRDefault="00C65D3D" w:rsidP="008A09DA">
      <w:pPr>
        <w:pStyle w:val="Bezodstpw"/>
      </w:pPr>
      <w:r w:rsidRPr="008A09DA">
        <w:t>Gwarancja: 10 lat w serwisie zewnętrznym.</w:t>
      </w:r>
    </w:p>
    <w:p w14:paraId="068B7242" w14:textId="77777777" w:rsidR="00C65D3D" w:rsidRPr="008A09DA" w:rsidRDefault="00C65D3D" w:rsidP="008A09DA">
      <w:pPr>
        <w:pStyle w:val="Bezodstpw"/>
      </w:pPr>
    </w:p>
    <w:p w14:paraId="2EAAF803" w14:textId="0437E3D8" w:rsidR="00C65D3D" w:rsidRPr="000E08D1" w:rsidRDefault="00C65D3D" w:rsidP="008A09DA">
      <w:pPr>
        <w:pStyle w:val="Bezodstpw"/>
      </w:pPr>
      <w:r w:rsidRPr="008A09DA">
        <w:t xml:space="preserve">Pamięć RAM – </w:t>
      </w:r>
      <w:r w:rsidR="000E08D1">
        <w:t>4</w:t>
      </w:r>
      <w:r w:rsidRPr="008A09DA">
        <w:t xml:space="preserve"> szt</w:t>
      </w:r>
      <w:r w:rsidRPr="000E08D1">
        <w:t>. (razem 128 GB)</w:t>
      </w:r>
    </w:p>
    <w:p w14:paraId="10C55CB9" w14:textId="77777777" w:rsidR="00920821" w:rsidRPr="000E08D1" w:rsidRDefault="00C65D3D" w:rsidP="008A09DA">
      <w:pPr>
        <w:pStyle w:val="Bezodstpw"/>
      </w:pPr>
      <w:r w:rsidRPr="000E08D1">
        <w:t xml:space="preserve">Pojemność pojedynczego modułu: 32 GB. </w:t>
      </w:r>
    </w:p>
    <w:p w14:paraId="6FF9611B" w14:textId="4CD7AD83" w:rsidR="00C65D3D" w:rsidRPr="008A09DA" w:rsidRDefault="00C65D3D" w:rsidP="008A09DA">
      <w:pPr>
        <w:pStyle w:val="Bezodstpw"/>
      </w:pPr>
    </w:p>
    <w:p w14:paraId="4D0F36BA" w14:textId="77777777" w:rsidR="00C65D3D" w:rsidRPr="008A09DA" w:rsidRDefault="00C65D3D" w:rsidP="008A09DA">
      <w:pPr>
        <w:pStyle w:val="Bezodstpw"/>
      </w:pPr>
    </w:p>
    <w:p w14:paraId="5BB36964" w14:textId="77777777" w:rsidR="00C65D3D" w:rsidRPr="008A09DA" w:rsidRDefault="00C65D3D" w:rsidP="008A09DA">
      <w:pPr>
        <w:pStyle w:val="Bezodstpw"/>
      </w:pPr>
      <w:r w:rsidRPr="008A09DA">
        <w:t xml:space="preserve">Dysk SSD – 1szt. </w:t>
      </w:r>
    </w:p>
    <w:p w14:paraId="7473C06B" w14:textId="77777777" w:rsidR="00920821" w:rsidRPr="00B04C89" w:rsidRDefault="00C65D3D" w:rsidP="008A09DA">
      <w:pPr>
        <w:pStyle w:val="Bezodstpw"/>
        <w:rPr>
          <w:lang w:val="en-US"/>
        </w:rPr>
      </w:pPr>
      <w:r w:rsidRPr="00B04C89">
        <w:rPr>
          <w:lang w:val="en-US"/>
        </w:rPr>
        <w:t xml:space="preserve">Typ: SSD. </w:t>
      </w:r>
    </w:p>
    <w:p w14:paraId="650FCC9E" w14:textId="11CADA38" w:rsidR="00920821" w:rsidRPr="008A09DA" w:rsidRDefault="00C65D3D" w:rsidP="008A09DA">
      <w:pPr>
        <w:pStyle w:val="Bezodstpw"/>
        <w:rPr>
          <w:lang w:val="en-GB"/>
        </w:rPr>
      </w:pPr>
      <w:r w:rsidRPr="008A09DA">
        <w:rPr>
          <w:lang w:val="en-GB"/>
        </w:rPr>
        <w:t xml:space="preserve">Interfejs: M.2 (PCIe Gen 4.0 x4). </w:t>
      </w:r>
    </w:p>
    <w:p w14:paraId="2E22457A" w14:textId="3749A9C3" w:rsidR="00920821" w:rsidRPr="00B04C89" w:rsidRDefault="00920821" w:rsidP="008A09DA">
      <w:pPr>
        <w:pStyle w:val="Bezodstpw"/>
      </w:pPr>
      <w:r w:rsidRPr="00B04C89">
        <w:t>Pojemność min 2TB</w:t>
      </w:r>
    </w:p>
    <w:p w14:paraId="1BBE3D72" w14:textId="77777777" w:rsidR="00920821" w:rsidRPr="008A09DA" w:rsidRDefault="00C65D3D" w:rsidP="008A09DA">
      <w:pPr>
        <w:pStyle w:val="Bezodstpw"/>
      </w:pPr>
      <w:r w:rsidRPr="008A09DA">
        <w:t xml:space="preserve">Szybkość zapisu: 4250 MB/s. </w:t>
      </w:r>
    </w:p>
    <w:p w14:paraId="20455BEC" w14:textId="77777777" w:rsidR="00920821" w:rsidRPr="008A09DA" w:rsidRDefault="00C65D3D" w:rsidP="008A09DA">
      <w:pPr>
        <w:pStyle w:val="Bezodstpw"/>
      </w:pPr>
      <w:r w:rsidRPr="008A09DA">
        <w:t>Szybkość odczytu: 4950 MB/s.</w:t>
      </w:r>
      <w:r w:rsidR="00920821" w:rsidRPr="008A09DA">
        <w:t xml:space="preserve"> </w:t>
      </w:r>
    </w:p>
    <w:p w14:paraId="0CDF09C8" w14:textId="1FE43B7C" w:rsidR="00C65D3D" w:rsidRPr="008A09DA" w:rsidRDefault="00C65D3D" w:rsidP="008A09DA">
      <w:pPr>
        <w:pStyle w:val="Bezodstpw"/>
      </w:pPr>
      <w:r w:rsidRPr="008A09DA">
        <w:t>Gwarancja: 5 lat w serwisie sprzedawcy.</w:t>
      </w:r>
    </w:p>
    <w:p w14:paraId="6386F913" w14:textId="77777777" w:rsidR="00C65D3D" w:rsidRPr="008A09DA" w:rsidRDefault="00C65D3D" w:rsidP="008A09DA">
      <w:pPr>
        <w:pStyle w:val="Bezodstpw"/>
      </w:pPr>
    </w:p>
    <w:p w14:paraId="4C0E2950" w14:textId="77777777" w:rsidR="00C65D3D" w:rsidRPr="008A09DA" w:rsidRDefault="00C65D3D" w:rsidP="008A09DA">
      <w:pPr>
        <w:pStyle w:val="Bezodstpw"/>
      </w:pPr>
      <w:r w:rsidRPr="008A09DA">
        <w:t xml:space="preserve">Dysk HDD – 1szt. </w:t>
      </w:r>
    </w:p>
    <w:p w14:paraId="171B3DE4" w14:textId="77777777" w:rsidR="00920821" w:rsidRPr="008A09DA" w:rsidRDefault="00C65D3D" w:rsidP="008A09DA">
      <w:pPr>
        <w:pStyle w:val="Bezodstpw"/>
      </w:pPr>
      <w:r w:rsidRPr="008A09DA">
        <w:t xml:space="preserve">Typ: HDD (magnetyczny). </w:t>
      </w:r>
    </w:p>
    <w:p w14:paraId="32FAD2F5" w14:textId="391FE6CC" w:rsidR="00920821" w:rsidRPr="008A09DA" w:rsidRDefault="00C65D3D" w:rsidP="008A09DA">
      <w:pPr>
        <w:pStyle w:val="Bezodstpw"/>
      </w:pPr>
      <w:r w:rsidRPr="008A09DA">
        <w:t xml:space="preserve">Format:3.5 cala. </w:t>
      </w:r>
    </w:p>
    <w:p w14:paraId="5653D2FA" w14:textId="5B7BD825" w:rsidR="00C65D3D" w:rsidRPr="008A09DA" w:rsidRDefault="00920821" w:rsidP="008A09DA">
      <w:pPr>
        <w:pStyle w:val="Bezodstpw"/>
      </w:pPr>
      <w:r w:rsidRPr="008A09DA">
        <w:t>W</w:t>
      </w:r>
      <w:r w:rsidR="00C65D3D" w:rsidRPr="008A09DA">
        <w:t>ielkość 2TB.</w:t>
      </w:r>
    </w:p>
    <w:p w14:paraId="68D1B6C1" w14:textId="77777777" w:rsidR="00C65D3D" w:rsidRPr="008A09DA" w:rsidRDefault="00C65D3D" w:rsidP="008A09DA">
      <w:pPr>
        <w:pStyle w:val="Bezodstpw"/>
      </w:pPr>
    </w:p>
    <w:p w14:paraId="505D0692" w14:textId="77777777" w:rsidR="00C65D3D" w:rsidRPr="008A09DA" w:rsidRDefault="00C65D3D" w:rsidP="008A09DA">
      <w:pPr>
        <w:pStyle w:val="Bezodstpw"/>
      </w:pPr>
      <w:r w:rsidRPr="008A09DA">
        <w:t xml:space="preserve">Chłodzenie wodne – 1szt. </w:t>
      </w:r>
    </w:p>
    <w:p w14:paraId="6BDDFA84" w14:textId="77777777" w:rsidR="00920821" w:rsidRPr="008A09DA" w:rsidRDefault="00C65D3D" w:rsidP="008A09DA">
      <w:pPr>
        <w:pStyle w:val="Bezodstpw"/>
      </w:pPr>
      <w:r w:rsidRPr="008A09DA">
        <w:t xml:space="preserve">Rodzaj chłodzenia: aktywne. </w:t>
      </w:r>
    </w:p>
    <w:p w14:paraId="6C2AC66A" w14:textId="77777777" w:rsidR="00920821" w:rsidRPr="008A09DA" w:rsidRDefault="00C65D3D" w:rsidP="008A09DA">
      <w:pPr>
        <w:pStyle w:val="Bezodstpw"/>
      </w:pPr>
      <w:r w:rsidRPr="008A09DA">
        <w:t xml:space="preserve">Rozmiar wentylatora/bloku: 120 mm. </w:t>
      </w:r>
    </w:p>
    <w:p w14:paraId="1BD1DD91" w14:textId="3DE097C2" w:rsidR="00C65D3D" w:rsidRPr="008A09DA" w:rsidRDefault="00C65D3D" w:rsidP="008A09DA">
      <w:pPr>
        <w:pStyle w:val="Bezodstpw"/>
      </w:pPr>
      <w:r w:rsidRPr="008A09DA">
        <w:t>Maks. prędkość obrotowa: 2400 obr./min.</w:t>
      </w:r>
    </w:p>
    <w:p w14:paraId="5D2DC4F0" w14:textId="77777777" w:rsidR="00C65D3D" w:rsidRPr="008A09DA" w:rsidRDefault="00C65D3D" w:rsidP="008A09DA">
      <w:pPr>
        <w:pStyle w:val="Bezodstpw"/>
      </w:pPr>
    </w:p>
    <w:p w14:paraId="3FE90D0B" w14:textId="77777777" w:rsidR="00C65D3D" w:rsidRPr="008A09DA" w:rsidRDefault="00C65D3D" w:rsidP="008A09DA">
      <w:pPr>
        <w:pStyle w:val="Bezodstpw"/>
      </w:pPr>
      <w:r w:rsidRPr="008A09DA">
        <w:t xml:space="preserve">Karta graficzna– 1szt. </w:t>
      </w:r>
    </w:p>
    <w:p w14:paraId="5ED1C5AB" w14:textId="77777777" w:rsidR="00920821" w:rsidRPr="008A09DA" w:rsidRDefault="00C65D3D" w:rsidP="008A09DA">
      <w:pPr>
        <w:pStyle w:val="Bezodstpw"/>
      </w:pPr>
      <w:r w:rsidRPr="008A09DA">
        <w:t xml:space="preserve">Wielkość pamięci: 4096 MB. </w:t>
      </w:r>
    </w:p>
    <w:p w14:paraId="2A3BCD69" w14:textId="77777777" w:rsidR="00920821" w:rsidRPr="008A09DA" w:rsidRDefault="00C65D3D" w:rsidP="008A09DA">
      <w:pPr>
        <w:pStyle w:val="Bezodstpw"/>
      </w:pPr>
      <w:r w:rsidRPr="008A09DA">
        <w:t xml:space="preserve">Typ złącza: PCI-Express x16. </w:t>
      </w:r>
    </w:p>
    <w:p w14:paraId="6AA64160" w14:textId="53440BE9" w:rsidR="00C65D3D" w:rsidRPr="008A09DA" w:rsidRDefault="00C65D3D" w:rsidP="008A09DA">
      <w:pPr>
        <w:pStyle w:val="Bezodstpw"/>
      </w:pPr>
      <w:r w:rsidRPr="008A09DA">
        <w:t>Typ chłodzenia: wentylator.</w:t>
      </w:r>
    </w:p>
    <w:p w14:paraId="7489D085" w14:textId="476E3B32" w:rsidR="00920821" w:rsidRPr="008A09DA" w:rsidRDefault="00920821" w:rsidP="008A09DA">
      <w:pPr>
        <w:pStyle w:val="Bezodstpw"/>
      </w:pPr>
      <w:r w:rsidRPr="008A09DA">
        <w:rPr>
          <w:color w:val="000000" w:themeColor="text1"/>
        </w:rPr>
        <w:t xml:space="preserve">karta graficzna </w:t>
      </w:r>
      <w:r w:rsidRPr="008A09DA">
        <w:t>osiągająca min.  6320 punktów w teście  PassMark  (wynik zaproponowanej karty musi znajdować się na stronie:   </w:t>
      </w:r>
      <w:hyperlink r:id="rId13" w:history="1">
        <w:r w:rsidRPr="008A09DA">
          <w:t>https://www.videocardbenchmark.net/gpu</w:t>
        </w:r>
      </w:hyperlink>
    </w:p>
    <w:p w14:paraId="150D1725" w14:textId="323D94F9" w:rsidR="00920821" w:rsidRPr="008A09DA" w:rsidRDefault="00920821" w:rsidP="008A09DA">
      <w:pPr>
        <w:pStyle w:val="Bezodstpw"/>
      </w:pPr>
    </w:p>
    <w:p w14:paraId="4202989A" w14:textId="77777777" w:rsidR="00920821" w:rsidRPr="008A09DA" w:rsidRDefault="00920821" w:rsidP="008A09DA">
      <w:pPr>
        <w:pStyle w:val="Bezodstpw"/>
      </w:pPr>
      <w:r w:rsidRPr="008A09DA">
        <w:t xml:space="preserve">Obudowa– 1szt. </w:t>
      </w:r>
    </w:p>
    <w:p w14:paraId="716FE096" w14:textId="77777777" w:rsidR="00920821" w:rsidRPr="008A09DA" w:rsidRDefault="00920821" w:rsidP="008A09DA">
      <w:pPr>
        <w:pStyle w:val="Bezodstpw"/>
      </w:pPr>
      <w:r w:rsidRPr="008A09DA">
        <w:t xml:space="preserve">Typ obudowy: Midi Tower. </w:t>
      </w:r>
    </w:p>
    <w:p w14:paraId="005E5E74" w14:textId="77777777" w:rsidR="00920821" w:rsidRPr="008A09DA" w:rsidRDefault="00920821" w:rsidP="008A09DA">
      <w:pPr>
        <w:pStyle w:val="Bezodstpw"/>
        <w:rPr>
          <w:lang w:val="en-GB"/>
        </w:rPr>
      </w:pPr>
      <w:r w:rsidRPr="008A09DA">
        <w:rPr>
          <w:lang w:val="en-GB"/>
        </w:rPr>
        <w:t xml:space="preserve">Standard: ATX, micro-ATX, mini-ITX. </w:t>
      </w:r>
    </w:p>
    <w:p w14:paraId="2A0F31C8" w14:textId="060F52A9" w:rsidR="00920821" w:rsidRPr="008A09DA" w:rsidRDefault="00920821" w:rsidP="008A09DA">
      <w:pPr>
        <w:pStyle w:val="Bezodstpw"/>
      </w:pPr>
      <w:r w:rsidRPr="008A09DA">
        <w:t xml:space="preserve">Zainstalowane komponenty 4 wentylatory 120mm (4x Stella HP ARGB CF 120 mm). </w:t>
      </w:r>
    </w:p>
    <w:p w14:paraId="1D2348C8" w14:textId="77777777" w:rsidR="00920821" w:rsidRPr="008A09DA" w:rsidRDefault="00920821" w:rsidP="008A09DA">
      <w:pPr>
        <w:pStyle w:val="Bezodstpw"/>
      </w:pPr>
    </w:p>
    <w:p w14:paraId="78A527E1" w14:textId="6E0861DF" w:rsidR="00920821" w:rsidRPr="008A09DA" w:rsidRDefault="00920821" w:rsidP="008A09DA">
      <w:pPr>
        <w:pStyle w:val="Bezodstpw"/>
      </w:pPr>
      <w:r w:rsidRPr="008A09DA">
        <w:t>Gwarancja</w:t>
      </w:r>
      <w:r w:rsidR="00B04C89">
        <w:t xml:space="preserve"> min 24 miesiące w serw</w:t>
      </w:r>
      <w:r w:rsidRPr="008A09DA">
        <w:t>isie sprzedawcy.</w:t>
      </w:r>
    </w:p>
    <w:p w14:paraId="7F88E693" w14:textId="77777777" w:rsidR="00920821" w:rsidRPr="008A09DA" w:rsidRDefault="00920821" w:rsidP="008A09DA">
      <w:pPr>
        <w:pStyle w:val="Bezodstpw"/>
      </w:pPr>
    </w:p>
    <w:p w14:paraId="0726ECAD" w14:textId="77777777" w:rsidR="00C65D3D" w:rsidRPr="008A09DA" w:rsidRDefault="00C65D3D" w:rsidP="008A09DA">
      <w:pPr>
        <w:pStyle w:val="Bezodstpw"/>
      </w:pPr>
    </w:p>
    <w:p w14:paraId="7B52526E" w14:textId="6384D15D" w:rsidR="00C65D3D" w:rsidRPr="008A09DA" w:rsidRDefault="00C65D3D" w:rsidP="008A09DA">
      <w:pPr>
        <w:pStyle w:val="Bezodstpw"/>
        <w:numPr>
          <w:ilvl w:val="0"/>
          <w:numId w:val="20"/>
        </w:numPr>
      </w:pPr>
      <w:r w:rsidRPr="008A09DA">
        <w:t xml:space="preserve">Monitor – 1szt. </w:t>
      </w:r>
    </w:p>
    <w:p w14:paraId="5A1827D7" w14:textId="77777777" w:rsidR="00920821" w:rsidRPr="008A09DA" w:rsidRDefault="00C65D3D" w:rsidP="008A09DA">
      <w:pPr>
        <w:pStyle w:val="Bezodstpw"/>
      </w:pPr>
      <w:r w:rsidRPr="008A09DA">
        <w:lastRenderedPageBreak/>
        <w:t xml:space="preserve">Przekątna: 27 cali. </w:t>
      </w:r>
    </w:p>
    <w:p w14:paraId="58FCBD60" w14:textId="77777777" w:rsidR="00920821" w:rsidRPr="008A09DA" w:rsidRDefault="00C65D3D" w:rsidP="008A09DA">
      <w:pPr>
        <w:pStyle w:val="Bezodstpw"/>
      </w:pPr>
      <w:r w:rsidRPr="008A09DA">
        <w:t xml:space="preserve">Rozdzielczość nominalna: 1920 x 1080 (Full HD) piksele. </w:t>
      </w:r>
    </w:p>
    <w:p w14:paraId="70158DD5" w14:textId="77777777" w:rsidR="00102942" w:rsidRPr="008A09DA" w:rsidRDefault="00C65D3D" w:rsidP="008A09DA">
      <w:pPr>
        <w:pStyle w:val="Bezodstpw"/>
      </w:pPr>
      <w:r w:rsidRPr="008A09DA">
        <w:t xml:space="preserve">Rodzaj matrycy: TN. </w:t>
      </w:r>
    </w:p>
    <w:p w14:paraId="20313EE6" w14:textId="678ECB03" w:rsidR="00C65D3D" w:rsidRPr="008A09DA" w:rsidRDefault="00C65D3D" w:rsidP="008A09DA">
      <w:pPr>
        <w:pStyle w:val="Bezodstpw"/>
      </w:pPr>
      <w:r w:rsidRPr="008A09DA">
        <w:t xml:space="preserve">Porty wejścia/wyjścia: 1 x HDMI, 1 x D-Sub 15-pin, 1 x DisplayPort, 1 x słuchawkowe, 2 x USB. </w:t>
      </w:r>
    </w:p>
    <w:p w14:paraId="6C0F22A1" w14:textId="73C0EA6D" w:rsidR="00102942" w:rsidRPr="008A09DA" w:rsidRDefault="00102942" w:rsidP="008A09DA">
      <w:pPr>
        <w:pStyle w:val="Bezodstpw"/>
      </w:pPr>
      <w:r w:rsidRPr="008A09DA">
        <w:t>Gwarancja min 36 miesiące</w:t>
      </w:r>
    </w:p>
    <w:p w14:paraId="1C46B7A0" w14:textId="77777777" w:rsidR="00C65D3D" w:rsidRPr="008A09DA" w:rsidRDefault="00C65D3D" w:rsidP="008A09DA">
      <w:pPr>
        <w:pStyle w:val="Bezodstpw"/>
      </w:pPr>
    </w:p>
    <w:p w14:paraId="38BA8BB7" w14:textId="5953A813" w:rsidR="00102942" w:rsidRPr="008A09DA" w:rsidRDefault="006E47A5" w:rsidP="008A09DA">
      <w:pPr>
        <w:pStyle w:val="Bezodstpw"/>
      </w:pPr>
      <w:r>
        <w:t>Dotyczy całej części:   g</w:t>
      </w:r>
      <w:r w:rsidRPr="008A09DA">
        <w:t xml:space="preserve">warancja </w:t>
      </w:r>
      <w:r w:rsidR="00102942" w:rsidRPr="008A09DA">
        <w:t xml:space="preserve"> sprawowana za pośrednictwem dostawcy, czas reakcji serwisu 48 godziny , czas   naprawy od momentu zgłoszenia 14 dni</w:t>
      </w:r>
    </w:p>
    <w:p w14:paraId="538F16B3" w14:textId="77777777" w:rsidR="00C65D3D" w:rsidRPr="008A09DA" w:rsidRDefault="00C65D3D" w:rsidP="008A09DA">
      <w:pPr>
        <w:pStyle w:val="Bezodstpw"/>
      </w:pPr>
    </w:p>
    <w:p w14:paraId="06DADF9F" w14:textId="77777777" w:rsidR="00C65D3D" w:rsidRPr="008A09DA" w:rsidRDefault="00C65D3D" w:rsidP="008A09DA">
      <w:pPr>
        <w:pStyle w:val="Bezodstpw"/>
      </w:pPr>
    </w:p>
    <w:p w14:paraId="76D35440" w14:textId="77777777" w:rsidR="00C53FB9" w:rsidRPr="003675FF" w:rsidRDefault="00C53FB9" w:rsidP="00C53FB9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3675FF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UWAGA - Naliczanie podatku VAT – 0% </w:t>
      </w:r>
    </w:p>
    <w:p w14:paraId="24542472" w14:textId="59EE9303" w:rsidR="00C53FB9" w:rsidRDefault="00C53FB9" w:rsidP="00C53FB9">
      <w:pPr>
        <w:jc w:val="both"/>
        <w:rPr>
          <w:rFonts w:ascii="Arial" w:hAnsi="Arial" w:cs="Arial"/>
          <w:b/>
        </w:rPr>
      </w:pPr>
      <w:r w:rsidRPr="003F423A">
        <w:rPr>
          <w:rFonts w:ascii="Arial" w:hAnsi="Arial" w:cs="Arial"/>
          <w:b/>
        </w:rPr>
        <w:t>Wykaz towarów, których dostawa musi być opodatkowana stawką VAT 0%: zestawy komputerów stacjonarnych, jednostki centralne komputerów, monitory,</w:t>
      </w:r>
      <w:r>
        <w:rPr>
          <w:rFonts w:ascii="Arial" w:hAnsi="Arial" w:cs="Arial"/>
          <w:b/>
        </w:rPr>
        <w:t xml:space="preserve"> </w:t>
      </w:r>
      <w:r w:rsidRPr="003F423A">
        <w:rPr>
          <w:rFonts w:ascii="Arial" w:hAnsi="Arial" w:cs="Arial"/>
          <w:b/>
        </w:rPr>
        <w:t xml:space="preserve">drukarki, skanery, serwery, urządzenia do braila itd. (na podstawie ustawy z dnia 11 marca 2004 r. o podatku od towarów i usług (tekst jednolity </w:t>
      </w:r>
      <w:r w:rsidRPr="009F187C">
        <w:rPr>
          <w:rFonts w:ascii="Arial" w:hAnsi="Arial" w:cs="Arial"/>
          <w:b/>
        </w:rPr>
        <w:t>Dz. U. z 2020r poz. 106  z</w:t>
      </w:r>
      <w:r w:rsidRPr="003F423A">
        <w:rPr>
          <w:rFonts w:ascii="Arial" w:hAnsi="Arial" w:cs="Arial"/>
          <w:b/>
        </w:rPr>
        <w:t xml:space="preserve"> późn zm. – art. 83 ust. 1 pkt 26 lit. a, wykaz sprzętu załącznik nr 8 do ustawy) - dotyczy części </w:t>
      </w:r>
      <w:r w:rsidR="0010550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poz. 2 i 3, części </w:t>
      </w:r>
      <w:r w:rsidR="0010550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i  części </w:t>
      </w:r>
      <w:r w:rsidR="00105501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</w:p>
    <w:p w14:paraId="7CD676F7" w14:textId="329ACCF6" w:rsidR="00D737B7" w:rsidRPr="008A09DA" w:rsidRDefault="00D737B7" w:rsidP="58CD8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77BBAAFF" w:rsidR="00D737B7" w:rsidRDefault="00920821" w:rsidP="58CD8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>
        <w:br/>
      </w:r>
      <w:r w:rsidR="4132CE6F" w:rsidRPr="58CD8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</w:p>
    <w:sectPr w:rsidR="00D7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A184" w14:textId="77777777" w:rsidR="00A779AC" w:rsidRDefault="00A779AC" w:rsidP="00C65D3D">
      <w:pPr>
        <w:spacing w:after="0" w:line="240" w:lineRule="auto"/>
      </w:pPr>
      <w:r>
        <w:separator/>
      </w:r>
    </w:p>
  </w:endnote>
  <w:endnote w:type="continuationSeparator" w:id="0">
    <w:p w14:paraId="6757E97A" w14:textId="77777777" w:rsidR="00A779AC" w:rsidRDefault="00A779AC" w:rsidP="00C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94E3" w14:textId="77777777" w:rsidR="00A779AC" w:rsidRDefault="00A779AC" w:rsidP="00C65D3D">
      <w:pPr>
        <w:spacing w:after="0" w:line="240" w:lineRule="auto"/>
      </w:pPr>
      <w:r>
        <w:separator/>
      </w:r>
    </w:p>
  </w:footnote>
  <w:footnote w:type="continuationSeparator" w:id="0">
    <w:p w14:paraId="11BC2705" w14:textId="77777777" w:rsidR="00A779AC" w:rsidRDefault="00A779AC" w:rsidP="00C6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4BF"/>
    <w:multiLevelType w:val="hybridMultilevel"/>
    <w:tmpl w:val="0CF2E24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7683697"/>
    <w:multiLevelType w:val="hybridMultilevel"/>
    <w:tmpl w:val="DC2ACA34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6647DC4"/>
    <w:multiLevelType w:val="hybridMultilevel"/>
    <w:tmpl w:val="40DCCBBE"/>
    <w:lvl w:ilvl="0" w:tplc="BFF821B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3022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F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2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03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9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2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C5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C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58B0"/>
    <w:multiLevelType w:val="hybridMultilevel"/>
    <w:tmpl w:val="DC20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44B9"/>
    <w:multiLevelType w:val="hybridMultilevel"/>
    <w:tmpl w:val="9DE2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D38"/>
    <w:multiLevelType w:val="hybridMultilevel"/>
    <w:tmpl w:val="D3B09F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4FFA"/>
    <w:multiLevelType w:val="hybridMultilevel"/>
    <w:tmpl w:val="BF60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186D"/>
    <w:multiLevelType w:val="hybridMultilevel"/>
    <w:tmpl w:val="16CC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3FCB"/>
    <w:multiLevelType w:val="hybridMultilevel"/>
    <w:tmpl w:val="A86A6568"/>
    <w:lvl w:ilvl="0" w:tplc="3802F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3040"/>
    <w:multiLevelType w:val="hybridMultilevel"/>
    <w:tmpl w:val="9F70108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48D71686"/>
    <w:multiLevelType w:val="hybridMultilevel"/>
    <w:tmpl w:val="B8BA5DE0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D950F0D"/>
    <w:multiLevelType w:val="hybridMultilevel"/>
    <w:tmpl w:val="DAF8DF4E"/>
    <w:lvl w:ilvl="0" w:tplc="403A4D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844A7"/>
    <w:multiLevelType w:val="hybridMultilevel"/>
    <w:tmpl w:val="1E9CC9B8"/>
    <w:lvl w:ilvl="0" w:tplc="C7F484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7629"/>
    <w:multiLevelType w:val="hybridMultilevel"/>
    <w:tmpl w:val="C3FC11A6"/>
    <w:lvl w:ilvl="0" w:tplc="6E8EC8EC">
      <w:start w:val="1"/>
      <w:numFmt w:val="upperRoman"/>
      <w:lvlText w:val="%1."/>
      <w:lvlJc w:val="left"/>
      <w:pPr>
        <w:ind w:left="720" w:hanging="360"/>
      </w:pPr>
    </w:lvl>
    <w:lvl w:ilvl="1" w:tplc="A71A1A3C">
      <w:start w:val="1"/>
      <w:numFmt w:val="lowerLetter"/>
      <w:lvlText w:val="%2."/>
      <w:lvlJc w:val="left"/>
      <w:pPr>
        <w:ind w:left="1440" w:hanging="360"/>
      </w:pPr>
    </w:lvl>
    <w:lvl w:ilvl="2" w:tplc="EDF8E308">
      <w:start w:val="1"/>
      <w:numFmt w:val="lowerRoman"/>
      <w:lvlText w:val="%3."/>
      <w:lvlJc w:val="right"/>
      <w:pPr>
        <w:ind w:left="2160" w:hanging="180"/>
      </w:pPr>
    </w:lvl>
    <w:lvl w:ilvl="3" w:tplc="6A1C0CA2">
      <w:start w:val="1"/>
      <w:numFmt w:val="decimal"/>
      <w:lvlText w:val="%4."/>
      <w:lvlJc w:val="left"/>
      <w:pPr>
        <w:ind w:left="2880" w:hanging="360"/>
      </w:pPr>
    </w:lvl>
    <w:lvl w:ilvl="4" w:tplc="1F9AE122">
      <w:start w:val="1"/>
      <w:numFmt w:val="lowerLetter"/>
      <w:lvlText w:val="%5."/>
      <w:lvlJc w:val="left"/>
      <w:pPr>
        <w:ind w:left="3600" w:hanging="360"/>
      </w:pPr>
    </w:lvl>
    <w:lvl w:ilvl="5" w:tplc="6542EDFA">
      <w:start w:val="1"/>
      <w:numFmt w:val="lowerRoman"/>
      <w:lvlText w:val="%6."/>
      <w:lvlJc w:val="right"/>
      <w:pPr>
        <w:ind w:left="4320" w:hanging="180"/>
      </w:pPr>
    </w:lvl>
    <w:lvl w:ilvl="6" w:tplc="56A6948A">
      <w:start w:val="1"/>
      <w:numFmt w:val="decimal"/>
      <w:lvlText w:val="%7."/>
      <w:lvlJc w:val="left"/>
      <w:pPr>
        <w:ind w:left="5040" w:hanging="360"/>
      </w:pPr>
    </w:lvl>
    <w:lvl w:ilvl="7" w:tplc="06C89964">
      <w:start w:val="1"/>
      <w:numFmt w:val="lowerLetter"/>
      <w:lvlText w:val="%8."/>
      <w:lvlJc w:val="left"/>
      <w:pPr>
        <w:ind w:left="5760" w:hanging="360"/>
      </w:pPr>
    </w:lvl>
    <w:lvl w:ilvl="8" w:tplc="0AD4BB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2AF0"/>
    <w:multiLevelType w:val="hybridMultilevel"/>
    <w:tmpl w:val="E9E220E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5A827DC7"/>
    <w:multiLevelType w:val="hybridMultilevel"/>
    <w:tmpl w:val="13BEDE0E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1DF7130"/>
    <w:multiLevelType w:val="hybridMultilevel"/>
    <w:tmpl w:val="6CCE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E34B3"/>
    <w:multiLevelType w:val="hybridMultilevel"/>
    <w:tmpl w:val="FC60A8B0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28137FC"/>
    <w:multiLevelType w:val="hybridMultilevel"/>
    <w:tmpl w:val="8954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15457"/>
    <w:multiLevelType w:val="hybridMultilevel"/>
    <w:tmpl w:val="CB64697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6DAE0D6F"/>
    <w:multiLevelType w:val="hybridMultilevel"/>
    <w:tmpl w:val="2DB04526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74215DE1"/>
    <w:multiLevelType w:val="hybridMultilevel"/>
    <w:tmpl w:val="167C0F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 w:numId="20">
    <w:abstractNumId w:val="6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3CB3A1"/>
    <w:rsid w:val="00005543"/>
    <w:rsid w:val="000060F4"/>
    <w:rsid w:val="0005250F"/>
    <w:rsid w:val="0008017F"/>
    <w:rsid w:val="000B79D7"/>
    <w:rsid w:val="000E08D1"/>
    <w:rsid w:val="00102942"/>
    <w:rsid w:val="00105501"/>
    <w:rsid w:val="00275EA3"/>
    <w:rsid w:val="00295A36"/>
    <w:rsid w:val="00381931"/>
    <w:rsid w:val="003C0318"/>
    <w:rsid w:val="00437D98"/>
    <w:rsid w:val="00442872"/>
    <w:rsid w:val="00527FBB"/>
    <w:rsid w:val="00554DD2"/>
    <w:rsid w:val="00664254"/>
    <w:rsid w:val="006E47A5"/>
    <w:rsid w:val="00706882"/>
    <w:rsid w:val="007C14D8"/>
    <w:rsid w:val="007C6987"/>
    <w:rsid w:val="007DD40D"/>
    <w:rsid w:val="007E3456"/>
    <w:rsid w:val="00805221"/>
    <w:rsid w:val="00812EAD"/>
    <w:rsid w:val="008A09DA"/>
    <w:rsid w:val="008C53DE"/>
    <w:rsid w:val="008D6181"/>
    <w:rsid w:val="00920821"/>
    <w:rsid w:val="00972729"/>
    <w:rsid w:val="0098787A"/>
    <w:rsid w:val="009F18E7"/>
    <w:rsid w:val="00A3366B"/>
    <w:rsid w:val="00A779AC"/>
    <w:rsid w:val="00AA5CC3"/>
    <w:rsid w:val="00B04C89"/>
    <w:rsid w:val="00B33613"/>
    <w:rsid w:val="00BB0734"/>
    <w:rsid w:val="00C065E9"/>
    <w:rsid w:val="00C50DC6"/>
    <w:rsid w:val="00C53FB9"/>
    <w:rsid w:val="00C554C3"/>
    <w:rsid w:val="00C632BD"/>
    <w:rsid w:val="00C65D3D"/>
    <w:rsid w:val="00D3694A"/>
    <w:rsid w:val="00D45AC8"/>
    <w:rsid w:val="00D737B7"/>
    <w:rsid w:val="00D87E0A"/>
    <w:rsid w:val="00DE0654"/>
    <w:rsid w:val="00E05B2C"/>
    <w:rsid w:val="00E42CBB"/>
    <w:rsid w:val="00F915FF"/>
    <w:rsid w:val="00FA4CA0"/>
    <w:rsid w:val="0141233F"/>
    <w:rsid w:val="03C0FD45"/>
    <w:rsid w:val="0528BEF5"/>
    <w:rsid w:val="07A27858"/>
    <w:rsid w:val="080ECC10"/>
    <w:rsid w:val="0903B260"/>
    <w:rsid w:val="09AA9C71"/>
    <w:rsid w:val="0B0FFD66"/>
    <w:rsid w:val="0B8E81CA"/>
    <w:rsid w:val="0C8FB963"/>
    <w:rsid w:val="0D7F8AE4"/>
    <w:rsid w:val="0D84BE90"/>
    <w:rsid w:val="0DD72383"/>
    <w:rsid w:val="0EE809E7"/>
    <w:rsid w:val="10A2494F"/>
    <w:rsid w:val="113A81ED"/>
    <w:rsid w:val="115479EA"/>
    <w:rsid w:val="1188CC7F"/>
    <w:rsid w:val="118E1EBC"/>
    <w:rsid w:val="1334124A"/>
    <w:rsid w:val="13D9EA11"/>
    <w:rsid w:val="14466507"/>
    <w:rsid w:val="14B5F100"/>
    <w:rsid w:val="14E48219"/>
    <w:rsid w:val="14EAE2B4"/>
    <w:rsid w:val="1575BA72"/>
    <w:rsid w:val="16390E3C"/>
    <w:rsid w:val="165492BF"/>
    <w:rsid w:val="167094D8"/>
    <w:rsid w:val="1764DD6C"/>
    <w:rsid w:val="19909119"/>
    <w:rsid w:val="1A4914D4"/>
    <w:rsid w:val="1A9C7E2E"/>
    <w:rsid w:val="1B0AB784"/>
    <w:rsid w:val="1B8EE9A6"/>
    <w:rsid w:val="1CD8BEE9"/>
    <w:rsid w:val="1D66A7DB"/>
    <w:rsid w:val="201B6251"/>
    <w:rsid w:val="208B1239"/>
    <w:rsid w:val="21878F4F"/>
    <w:rsid w:val="2203E144"/>
    <w:rsid w:val="22DF0039"/>
    <w:rsid w:val="24529875"/>
    <w:rsid w:val="2545E8F6"/>
    <w:rsid w:val="256D3133"/>
    <w:rsid w:val="2664EE3F"/>
    <w:rsid w:val="2710829A"/>
    <w:rsid w:val="275772C3"/>
    <w:rsid w:val="27B24923"/>
    <w:rsid w:val="28267436"/>
    <w:rsid w:val="28BF3473"/>
    <w:rsid w:val="29A7DE3A"/>
    <w:rsid w:val="29A91C3A"/>
    <w:rsid w:val="2AA8B19C"/>
    <w:rsid w:val="2AE9E9E5"/>
    <w:rsid w:val="2D36411F"/>
    <w:rsid w:val="2D6E9EE6"/>
    <w:rsid w:val="2DBC4E18"/>
    <w:rsid w:val="2E73C06A"/>
    <w:rsid w:val="2EFD881E"/>
    <w:rsid w:val="2F581E79"/>
    <w:rsid w:val="2F6BC761"/>
    <w:rsid w:val="3069756F"/>
    <w:rsid w:val="30E96207"/>
    <w:rsid w:val="3164881E"/>
    <w:rsid w:val="319527A0"/>
    <w:rsid w:val="31D648B4"/>
    <w:rsid w:val="32A36823"/>
    <w:rsid w:val="331EA272"/>
    <w:rsid w:val="331FAB0C"/>
    <w:rsid w:val="3330F801"/>
    <w:rsid w:val="33CCB964"/>
    <w:rsid w:val="3693F41C"/>
    <w:rsid w:val="36E7F435"/>
    <w:rsid w:val="37248552"/>
    <w:rsid w:val="37908C6B"/>
    <w:rsid w:val="37D0E658"/>
    <w:rsid w:val="37E86910"/>
    <w:rsid w:val="3A633C33"/>
    <w:rsid w:val="3AC4BEC0"/>
    <w:rsid w:val="3AD37593"/>
    <w:rsid w:val="3B40ED32"/>
    <w:rsid w:val="3C24D4CB"/>
    <w:rsid w:val="3DC678B6"/>
    <w:rsid w:val="3DEE7F47"/>
    <w:rsid w:val="4132CE6F"/>
    <w:rsid w:val="42776DB0"/>
    <w:rsid w:val="427B7AD2"/>
    <w:rsid w:val="432B6279"/>
    <w:rsid w:val="43C393F3"/>
    <w:rsid w:val="4435BA3A"/>
    <w:rsid w:val="44EAD9B2"/>
    <w:rsid w:val="45DC8D41"/>
    <w:rsid w:val="47127BA6"/>
    <w:rsid w:val="47595723"/>
    <w:rsid w:val="47785DA2"/>
    <w:rsid w:val="49D76143"/>
    <w:rsid w:val="4A25A147"/>
    <w:rsid w:val="4AAFFE64"/>
    <w:rsid w:val="4BAC94D1"/>
    <w:rsid w:val="4BC171A8"/>
    <w:rsid w:val="4BEFE606"/>
    <w:rsid w:val="4CEFCAF4"/>
    <w:rsid w:val="4CF6044C"/>
    <w:rsid w:val="4D6D1F6C"/>
    <w:rsid w:val="4E5104FC"/>
    <w:rsid w:val="4E75BBE4"/>
    <w:rsid w:val="4F63E89D"/>
    <w:rsid w:val="4FD867C5"/>
    <w:rsid w:val="50276BB6"/>
    <w:rsid w:val="51C33C17"/>
    <w:rsid w:val="52E6FCC4"/>
    <w:rsid w:val="541BDA17"/>
    <w:rsid w:val="542E9048"/>
    <w:rsid w:val="5437DA2B"/>
    <w:rsid w:val="5449EB71"/>
    <w:rsid w:val="54ABD8E8"/>
    <w:rsid w:val="55DAF383"/>
    <w:rsid w:val="5626DB75"/>
    <w:rsid w:val="57776873"/>
    <w:rsid w:val="57A1D381"/>
    <w:rsid w:val="58BBEF33"/>
    <w:rsid w:val="58C24BF4"/>
    <w:rsid w:val="58CD8EA9"/>
    <w:rsid w:val="58DD088E"/>
    <w:rsid w:val="5987C376"/>
    <w:rsid w:val="59D96D48"/>
    <w:rsid w:val="5A6804A6"/>
    <w:rsid w:val="5AA4A1E2"/>
    <w:rsid w:val="5B06D50D"/>
    <w:rsid w:val="5CB23008"/>
    <w:rsid w:val="5DF937BE"/>
    <w:rsid w:val="5E05B076"/>
    <w:rsid w:val="5E4DD24B"/>
    <w:rsid w:val="5E9E70B3"/>
    <w:rsid w:val="5EACB3E6"/>
    <w:rsid w:val="5EF4EA7A"/>
    <w:rsid w:val="602F866F"/>
    <w:rsid w:val="60CE9B0A"/>
    <w:rsid w:val="61CB56D0"/>
    <w:rsid w:val="634EEF51"/>
    <w:rsid w:val="638B7624"/>
    <w:rsid w:val="63F04A3B"/>
    <w:rsid w:val="642588A4"/>
    <w:rsid w:val="64AD5372"/>
    <w:rsid w:val="669EC7F3"/>
    <w:rsid w:val="67364159"/>
    <w:rsid w:val="673867A9"/>
    <w:rsid w:val="675FF063"/>
    <w:rsid w:val="6763C6FC"/>
    <w:rsid w:val="683A9854"/>
    <w:rsid w:val="68646EA8"/>
    <w:rsid w:val="68814F30"/>
    <w:rsid w:val="689B1F1D"/>
    <w:rsid w:val="6A280447"/>
    <w:rsid w:val="6A4E93DB"/>
    <w:rsid w:val="6A70086B"/>
    <w:rsid w:val="6BE22BFB"/>
    <w:rsid w:val="6C0BD8CC"/>
    <w:rsid w:val="6CD1FD7C"/>
    <w:rsid w:val="6D5A9E75"/>
    <w:rsid w:val="6D8E97F6"/>
    <w:rsid w:val="6F8D66C5"/>
    <w:rsid w:val="6FF60438"/>
    <w:rsid w:val="7062DC0D"/>
    <w:rsid w:val="708C6115"/>
    <w:rsid w:val="70D89087"/>
    <w:rsid w:val="7108711D"/>
    <w:rsid w:val="713CB3A1"/>
    <w:rsid w:val="720F0919"/>
    <w:rsid w:val="73DBA118"/>
    <w:rsid w:val="743D554C"/>
    <w:rsid w:val="750D3D5A"/>
    <w:rsid w:val="75B6D50C"/>
    <w:rsid w:val="760E8D1C"/>
    <w:rsid w:val="76C10291"/>
    <w:rsid w:val="76E551CF"/>
    <w:rsid w:val="777E6D28"/>
    <w:rsid w:val="77B1E056"/>
    <w:rsid w:val="78B8EC89"/>
    <w:rsid w:val="791DA8AD"/>
    <w:rsid w:val="7A1FF920"/>
    <w:rsid w:val="7A4CE172"/>
    <w:rsid w:val="7BF0D12F"/>
    <w:rsid w:val="7CD5EF2B"/>
    <w:rsid w:val="7D51BBC0"/>
    <w:rsid w:val="7DA98798"/>
    <w:rsid w:val="7E332AFE"/>
    <w:rsid w:val="7EED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3A1"/>
  <w15:chartTrackingRefBased/>
  <w15:docId w15:val="{2B12038F-316F-489D-B208-30044769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C554C3"/>
    <w:pPr>
      <w:spacing w:after="0" w:line="240" w:lineRule="auto"/>
    </w:pPr>
    <w:rPr>
      <w:rFonts w:eastAsiaTheme="minorEastAsia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79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79D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D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21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53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3FB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6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9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s://www.videocardbenchmark.net/g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g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BFBF-5EC2-4B7D-892B-78A1306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Sulich</dc:creator>
  <cp:keywords/>
  <dc:description/>
  <cp:lastModifiedBy>Iwona Zerbin</cp:lastModifiedBy>
  <cp:revision>5</cp:revision>
  <cp:lastPrinted>2021-09-27T08:27:00Z</cp:lastPrinted>
  <dcterms:created xsi:type="dcterms:W3CDTF">2021-09-20T11:34:00Z</dcterms:created>
  <dcterms:modified xsi:type="dcterms:W3CDTF">2021-09-27T08:39:00Z</dcterms:modified>
</cp:coreProperties>
</file>