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A60CA0" w14:textId="349A9F84" w:rsidR="00931862" w:rsidRPr="00365E5B" w:rsidRDefault="00931862" w:rsidP="00365E5B">
      <w:pPr>
        <w:spacing w:line="360" w:lineRule="auto"/>
        <w:jc w:val="both"/>
        <w:rPr>
          <w:rFonts w:ascii="Arial" w:hAnsi="Arial" w:cs="Arial"/>
          <w:bCs/>
        </w:rPr>
      </w:pP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r w:rsidRPr="00365E5B">
        <w:rPr>
          <w:rFonts w:ascii="Arial" w:hAnsi="Arial" w:cs="Arial"/>
          <w:bCs/>
        </w:rPr>
        <w:tab/>
      </w:r>
      <w:bookmarkStart w:id="0" w:name="_Hlk78263546"/>
      <w:r w:rsidR="00365E5B" w:rsidRPr="00365E5B">
        <w:rPr>
          <w:rFonts w:ascii="Arial" w:hAnsi="Arial" w:cs="Arial"/>
          <w:bCs/>
        </w:rPr>
        <w:t>Załącznik nr 3</w:t>
      </w:r>
    </w:p>
    <w:bookmarkEnd w:id="0"/>
    <w:p w14:paraId="1C67846E" w14:textId="41B7FE5D" w:rsidR="005A320D" w:rsidRPr="00365E5B" w:rsidRDefault="005A320D" w:rsidP="00365E5B">
      <w:pPr>
        <w:spacing w:line="360" w:lineRule="auto"/>
        <w:jc w:val="both"/>
        <w:rPr>
          <w:rFonts w:ascii="Arial" w:hAnsi="Arial" w:cs="Arial"/>
          <w:bCs/>
        </w:rPr>
      </w:pPr>
      <w:r w:rsidRPr="00365E5B">
        <w:rPr>
          <w:rFonts w:ascii="Arial" w:hAnsi="Arial" w:cs="Arial"/>
          <w:bCs/>
        </w:rPr>
        <w:t>OPIS PRZEDMIOTU ZAMÓWIENIA</w:t>
      </w:r>
    </w:p>
    <w:p w14:paraId="3069450A" w14:textId="77777777" w:rsidR="00931862" w:rsidRPr="00365E5B" w:rsidRDefault="00931862" w:rsidP="00365E5B">
      <w:pPr>
        <w:spacing w:line="360" w:lineRule="auto"/>
        <w:jc w:val="both"/>
        <w:rPr>
          <w:rFonts w:ascii="Arial" w:hAnsi="Arial" w:cs="Arial"/>
          <w:bCs/>
        </w:rPr>
      </w:pPr>
    </w:p>
    <w:p w14:paraId="466592A8" w14:textId="77777777" w:rsidR="00931862" w:rsidRPr="00365E5B" w:rsidRDefault="00931862" w:rsidP="00365E5B">
      <w:pPr>
        <w:spacing w:line="360" w:lineRule="auto"/>
        <w:jc w:val="both"/>
        <w:rPr>
          <w:rFonts w:ascii="Arial" w:hAnsi="Arial" w:cs="Arial"/>
          <w:bCs/>
        </w:rPr>
      </w:pPr>
    </w:p>
    <w:p w14:paraId="071C07FE" w14:textId="518A6C32" w:rsidR="00C620C7" w:rsidRPr="00365E5B" w:rsidRDefault="00C620C7" w:rsidP="00365E5B">
      <w:pPr>
        <w:spacing w:line="360" w:lineRule="auto"/>
        <w:jc w:val="both"/>
        <w:rPr>
          <w:rFonts w:ascii="Arial" w:hAnsi="Arial" w:cs="Arial"/>
          <w:bCs/>
        </w:rPr>
      </w:pPr>
      <w:r w:rsidRPr="00365E5B">
        <w:rPr>
          <w:rFonts w:ascii="Arial" w:hAnsi="Arial" w:cs="Arial"/>
          <w:bCs/>
        </w:rPr>
        <w:t>Przedmiot zamówienia obejmuje udzielenie terminowej licencji oraz wdrożenie i utrzymanie systemu analityki i ewidencji dorobku naukowego na potrzeby procesu ewaluacji i raportowania PBN, w tym:</w:t>
      </w:r>
    </w:p>
    <w:p w14:paraId="13AFC5BD" w14:textId="77777777" w:rsidR="00C620C7" w:rsidRPr="00365E5B" w:rsidRDefault="00C620C7" w:rsidP="00365E5B">
      <w:pPr>
        <w:spacing w:line="360" w:lineRule="auto"/>
        <w:jc w:val="both"/>
        <w:rPr>
          <w:rFonts w:ascii="Arial" w:hAnsi="Arial" w:cs="Arial"/>
          <w:bCs/>
        </w:rPr>
      </w:pPr>
    </w:p>
    <w:p w14:paraId="2CD1744E" w14:textId="1C9CD062" w:rsidR="00C620C7" w:rsidRPr="00365E5B" w:rsidRDefault="00C620C7" w:rsidP="00365E5B">
      <w:pPr>
        <w:pStyle w:val="Akapitzlist"/>
        <w:numPr>
          <w:ilvl w:val="0"/>
          <w:numId w:val="25"/>
        </w:numPr>
        <w:spacing w:line="360" w:lineRule="auto"/>
        <w:jc w:val="both"/>
        <w:rPr>
          <w:rFonts w:ascii="Arial" w:hAnsi="Arial" w:cs="Arial"/>
          <w:bCs/>
          <w:sz w:val="24"/>
          <w:szCs w:val="24"/>
        </w:rPr>
      </w:pPr>
      <w:r w:rsidRPr="00365E5B">
        <w:rPr>
          <w:rFonts w:ascii="Arial" w:hAnsi="Arial" w:cs="Arial"/>
          <w:bCs/>
          <w:sz w:val="24"/>
          <w:szCs w:val="24"/>
        </w:rPr>
        <w:t>Dostawę licencji na system</w:t>
      </w:r>
      <w:r w:rsidR="002262B0" w:rsidRPr="00365E5B">
        <w:rPr>
          <w:rFonts w:ascii="Arial" w:hAnsi="Arial" w:cs="Arial"/>
          <w:bCs/>
          <w:sz w:val="24"/>
          <w:szCs w:val="24"/>
        </w:rPr>
        <w:t xml:space="preserve"> na okres </w:t>
      </w:r>
      <w:r w:rsidR="00CE35E0" w:rsidRPr="00365E5B">
        <w:rPr>
          <w:rFonts w:ascii="Arial" w:hAnsi="Arial" w:cs="Arial"/>
          <w:bCs/>
          <w:sz w:val="24"/>
          <w:szCs w:val="24"/>
        </w:rPr>
        <w:t>24</w:t>
      </w:r>
      <w:r w:rsidR="002262B0" w:rsidRPr="00365E5B">
        <w:rPr>
          <w:rFonts w:ascii="Arial" w:hAnsi="Arial" w:cs="Arial"/>
          <w:bCs/>
          <w:sz w:val="24"/>
          <w:szCs w:val="24"/>
        </w:rPr>
        <w:t xml:space="preserve"> miesięcy</w:t>
      </w:r>
      <w:r w:rsidRPr="00365E5B">
        <w:rPr>
          <w:rFonts w:ascii="Arial" w:hAnsi="Arial" w:cs="Arial"/>
          <w:bCs/>
          <w:sz w:val="24"/>
          <w:szCs w:val="24"/>
        </w:rPr>
        <w:t>.</w:t>
      </w:r>
    </w:p>
    <w:p w14:paraId="7830AF7E" w14:textId="05ED6E9A" w:rsidR="00C620C7" w:rsidRPr="00365E5B" w:rsidRDefault="00C620C7" w:rsidP="00365E5B">
      <w:pPr>
        <w:pStyle w:val="Akapitzlist"/>
        <w:numPr>
          <w:ilvl w:val="0"/>
          <w:numId w:val="25"/>
        </w:numPr>
        <w:spacing w:line="360" w:lineRule="auto"/>
        <w:jc w:val="both"/>
        <w:rPr>
          <w:rFonts w:ascii="Arial" w:hAnsi="Arial" w:cs="Arial"/>
          <w:bCs/>
          <w:sz w:val="24"/>
          <w:szCs w:val="24"/>
        </w:rPr>
      </w:pPr>
      <w:r w:rsidRPr="00365E5B">
        <w:rPr>
          <w:rFonts w:ascii="Arial" w:hAnsi="Arial" w:cs="Arial"/>
          <w:bCs/>
          <w:sz w:val="24"/>
          <w:szCs w:val="24"/>
        </w:rPr>
        <w:t>Usługę wdrożenia systemu wspomagającego zarządzanie rozwojem potencjału naukowego przez dostawcę systemu.</w:t>
      </w:r>
    </w:p>
    <w:p w14:paraId="04748A61" w14:textId="3743D4CD" w:rsidR="00C620C7" w:rsidRPr="00365E5B" w:rsidRDefault="00C620C7" w:rsidP="00365E5B">
      <w:pPr>
        <w:pStyle w:val="Akapitzlist"/>
        <w:numPr>
          <w:ilvl w:val="0"/>
          <w:numId w:val="25"/>
        </w:numPr>
        <w:spacing w:line="360" w:lineRule="auto"/>
        <w:jc w:val="both"/>
        <w:rPr>
          <w:rFonts w:ascii="Arial" w:hAnsi="Arial" w:cs="Arial"/>
          <w:bCs/>
          <w:sz w:val="24"/>
          <w:szCs w:val="24"/>
        </w:rPr>
      </w:pPr>
      <w:r w:rsidRPr="00365E5B">
        <w:rPr>
          <w:rFonts w:ascii="Arial" w:hAnsi="Arial" w:cs="Arial"/>
          <w:bCs/>
          <w:sz w:val="24"/>
          <w:szCs w:val="24"/>
        </w:rPr>
        <w:t xml:space="preserve">Usługę utrzymania i aktualizacji systemu, w tym dostosowywanie do zmieniających się przepisów prawa, prowadzenie </w:t>
      </w:r>
      <w:proofErr w:type="spellStart"/>
      <w:r w:rsidRPr="00365E5B">
        <w:rPr>
          <w:rFonts w:ascii="Arial" w:hAnsi="Arial" w:cs="Arial"/>
          <w:bCs/>
          <w:sz w:val="24"/>
          <w:szCs w:val="24"/>
        </w:rPr>
        <w:t>help</w:t>
      </w:r>
      <w:proofErr w:type="spellEnd"/>
      <w:r w:rsidRPr="00365E5B">
        <w:rPr>
          <w:rFonts w:ascii="Arial" w:hAnsi="Arial" w:cs="Arial"/>
          <w:bCs/>
          <w:sz w:val="24"/>
          <w:szCs w:val="24"/>
        </w:rPr>
        <w:t xml:space="preserve"> </w:t>
      </w:r>
      <w:proofErr w:type="spellStart"/>
      <w:r w:rsidRPr="00365E5B">
        <w:rPr>
          <w:rFonts w:ascii="Arial" w:hAnsi="Arial" w:cs="Arial"/>
          <w:bCs/>
          <w:sz w:val="24"/>
          <w:szCs w:val="24"/>
        </w:rPr>
        <w:t>desk</w:t>
      </w:r>
      <w:proofErr w:type="spellEnd"/>
      <w:r w:rsidRPr="00365E5B">
        <w:rPr>
          <w:rFonts w:ascii="Arial" w:hAnsi="Arial" w:cs="Arial"/>
          <w:bCs/>
          <w:sz w:val="24"/>
          <w:szCs w:val="24"/>
        </w:rPr>
        <w:t xml:space="preserve"> przez dostawcę systemu w okresie obowiązywania licencji na okres </w:t>
      </w:r>
      <w:r w:rsidR="00CE35E0" w:rsidRPr="00365E5B">
        <w:rPr>
          <w:rFonts w:ascii="Arial" w:hAnsi="Arial" w:cs="Arial"/>
          <w:bCs/>
          <w:sz w:val="24"/>
          <w:szCs w:val="24"/>
        </w:rPr>
        <w:t>24</w:t>
      </w:r>
      <w:r w:rsidRPr="00365E5B">
        <w:rPr>
          <w:rFonts w:ascii="Arial" w:hAnsi="Arial" w:cs="Arial"/>
          <w:bCs/>
          <w:sz w:val="24"/>
          <w:szCs w:val="24"/>
        </w:rPr>
        <w:t xml:space="preserve"> </w:t>
      </w:r>
      <w:r w:rsidR="002262B0" w:rsidRPr="00365E5B">
        <w:rPr>
          <w:rFonts w:ascii="Arial" w:hAnsi="Arial" w:cs="Arial"/>
          <w:bCs/>
          <w:sz w:val="24"/>
          <w:szCs w:val="24"/>
        </w:rPr>
        <w:t>miesięcy.</w:t>
      </w:r>
    </w:p>
    <w:p w14:paraId="4AC8F2DD" w14:textId="6B7862D6" w:rsidR="00C620C7" w:rsidRPr="00365E5B" w:rsidRDefault="00C620C7" w:rsidP="00365E5B">
      <w:pPr>
        <w:pStyle w:val="Akapitzlist"/>
        <w:numPr>
          <w:ilvl w:val="0"/>
          <w:numId w:val="25"/>
        </w:numPr>
        <w:spacing w:line="360" w:lineRule="auto"/>
        <w:jc w:val="both"/>
        <w:rPr>
          <w:rFonts w:ascii="Arial" w:hAnsi="Arial" w:cs="Arial"/>
          <w:bCs/>
          <w:sz w:val="24"/>
          <w:szCs w:val="24"/>
        </w:rPr>
      </w:pPr>
      <w:r w:rsidRPr="00365E5B">
        <w:rPr>
          <w:rFonts w:ascii="Arial" w:hAnsi="Arial" w:cs="Arial"/>
          <w:bCs/>
          <w:sz w:val="24"/>
          <w:szCs w:val="24"/>
        </w:rPr>
        <w:t>Realizację szkoleń dla pracowników Zamawiającego z zakresu użytkowania systemu.</w:t>
      </w:r>
    </w:p>
    <w:p w14:paraId="472A0A8A" w14:textId="014B2663" w:rsidR="00C620C7" w:rsidRPr="00365E5B" w:rsidRDefault="001D7FB2" w:rsidP="00365E5B">
      <w:pPr>
        <w:spacing w:line="360" w:lineRule="auto"/>
        <w:jc w:val="both"/>
        <w:rPr>
          <w:rFonts w:ascii="Arial" w:hAnsi="Arial" w:cs="Arial"/>
          <w:bCs/>
        </w:rPr>
      </w:pPr>
      <w:r w:rsidRPr="00365E5B">
        <w:rPr>
          <w:rFonts w:ascii="Arial" w:hAnsi="Arial" w:cs="Arial"/>
          <w:bCs/>
        </w:rPr>
        <w:t>Wdrażany system na podstawie zintegrowanych danych pozwoli na dalsze ewidencjonowanie dorobku naukowego oraz dokonywanie jego analizy pod kątem ewaluacji w poszczególnych dyscyplinach naukowych ze szczególnym uwzględnieniem wyliczania punktów za konkretne osiągnięcia w kontekście zarówno pracownika naukowego jak i dyscypliny. System będzie udostępniał także zaimplementowany algorytm, który udostępni Zamawiającemu informacje, które osiągnięcia naukowe poszczególnych pracowników naukowych zostaną uwzględnione w trakcie ewaluacji z uwzględnieniem aktualnego stanu prawnego w trakcie całego okresu wdrożenia i utrzymania systemu.</w:t>
      </w:r>
    </w:p>
    <w:p w14:paraId="77548A50" w14:textId="77777777" w:rsidR="001D7FB2" w:rsidRPr="00365E5B" w:rsidRDefault="001D7FB2" w:rsidP="00365E5B">
      <w:pPr>
        <w:spacing w:line="360" w:lineRule="auto"/>
        <w:jc w:val="both"/>
        <w:rPr>
          <w:rFonts w:ascii="Arial" w:hAnsi="Arial" w:cs="Arial"/>
          <w:bCs/>
        </w:rPr>
      </w:pPr>
    </w:p>
    <w:p w14:paraId="591D32D4" w14:textId="5941AA2B" w:rsidR="00C620C7" w:rsidRPr="00365E5B" w:rsidRDefault="00C620C7" w:rsidP="00365E5B">
      <w:pPr>
        <w:spacing w:line="360" w:lineRule="auto"/>
        <w:jc w:val="both"/>
        <w:rPr>
          <w:rFonts w:ascii="Arial" w:hAnsi="Arial" w:cs="Arial"/>
          <w:b/>
        </w:rPr>
      </w:pPr>
      <w:r w:rsidRPr="00365E5B">
        <w:rPr>
          <w:rFonts w:ascii="Arial" w:hAnsi="Arial" w:cs="Arial"/>
          <w:b/>
        </w:rPr>
        <w:t>Objaśnienie</w:t>
      </w:r>
    </w:p>
    <w:p w14:paraId="604CDD98" w14:textId="77777777" w:rsidR="00C620C7" w:rsidRPr="00365E5B" w:rsidRDefault="00C620C7" w:rsidP="00365E5B">
      <w:pPr>
        <w:spacing w:line="360" w:lineRule="auto"/>
        <w:jc w:val="both"/>
        <w:rPr>
          <w:rFonts w:ascii="Arial" w:hAnsi="Arial" w:cs="Arial"/>
          <w:b/>
        </w:rPr>
      </w:pPr>
    </w:p>
    <w:p w14:paraId="5033E63A" w14:textId="6F5F4B0E" w:rsidR="00C620C7" w:rsidRPr="00365E5B" w:rsidRDefault="00C620C7" w:rsidP="00365E5B">
      <w:pPr>
        <w:spacing w:line="360" w:lineRule="auto"/>
        <w:jc w:val="both"/>
        <w:rPr>
          <w:rFonts w:ascii="Arial" w:hAnsi="Arial" w:cs="Arial"/>
          <w:bCs/>
        </w:rPr>
      </w:pPr>
      <w:r w:rsidRPr="00365E5B">
        <w:rPr>
          <w:rFonts w:ascii="Arial" w:hAnsi="Arial" w:cs="Arial"/>
          <w:bCs/>
        </w:rPr>
        <w:t>Poniższą tabelę należy uzupełnić poprzez wpisanie słów „Tak” lub „Nie” w kolumnie „Deklaracja Wykonawcy”. Wpisując „Tak” Wykonawca oświadcza, że ofertowane rozwiąza</w:t>
      </w:r>
      <w:r w:rsidR="00115751" w:rsidRPr="00365E5B">
        <w:rPr>
          <w:rFonts w:ascii="Arial" w:hAnsi="Arial" w:cs="Arial"/>
          <w:bCs/>
        </w:rPr>
        <w:t>nie posiada daną funkcjonalność.</w:t>
      </w:r>
    </w:p>
    <w:p w14:paraId="3BA7822D" w14:textId="38C21CF4" w:rsidR="001E5A34" w:rsidRDefault="001E5A34" w:rsidP="0098325B">
      <w:pPr>
        <w:jc w:val="both"/>
        <w:rPr>
          <w:bCs/>
        </w:rPr>
      </w:pPr>
    </w:p>
    <w:p w14:paraId="09DD8B52" w14:textId="77777777" w:rsidR="00365E5B" w:rsidRDefault="00365E5B" w:rsidP="0098325B">
      <w:pPr>
        <w:jc w:val="both"/>
        <w:rPr>
          <w:rFonts w:ascii="Verdana" w:hAnsi="Verdana"/>
          <w:b/>
        </w:rPr>
      </w:pPr>
    </w:p>
    <w:p w14:paraId="5841789E" w14:textId="77777777" w:rsidR="001E5A34" w:rsidRDefault="001E5A34" w:rsidP="0098325B">
      <w:pPr>
        <w:jc w:val="both"/>
        <w:rPr>
          <w:rFonts w:ascii="Verdana" w:hAnsi="Verdana"/>
          <w:b/>
        </w:rPr>
      </w:pPr>
    </w:p>
    <w:p w14:paraId="30FA6192" w14:textId="6A24909A" w:rsidR="0098325B" w:rsidRPr="00365E5B" w:rsidRDefault="0098325B" w:rsidP="00365E5B">
      <w:pPr>
        <w:spacing w:line="360" w:lineRule="auto"/>
        <w:jc w:val="both"/>
        <w:rPr>
          <w:rFonts w:ascii="Arial" w:hAnsi="Arial" w:cs="Arial"/>
          <w:b/>
        </w:rPr>
      </w:pPr>
      <w:r w:rsidRPr="00365E5B">
        <w:rPr>
          <w:rFonts w:ascii="Arial" w:hAnsi="Arial" w:cs="Arial"/>
          <w:b/>
        </w:rPr>
        <w:lastRenderedPageBreak/>
        <w:t>Wymagania techniczne</w:t>
      </w:r>
    </w:p>
    <w:p w14:paraId="107DF02A" w14:textId="77777777" w:rsidR="0098325B" w:rsidRPr="00365E5B" w:rsidRDefault="0098325B" w:rsidP="00365E5B">
      <w:pPr>
        <w:spacing w:line="360" w:lineRule="auto"/>
        <w:jc w:val="both"/>
        <w:rPr>
          <w:rFonts w:ascii="Arial" w:hAnsi="Arial" w:cs="Arial"/>
          <w:b/>
        </w:rPr>
      </w:pPr>
    </w:p>
    <w:tbl>
      <w:tblPr>
        <w:tblW w:w="9939"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
        <w:gridCol w:w="5122"/>
        <w:gridCol w:w="1474"/>
        <w:gridCol w:w="1434"/>
        <w:gridCol w:w="1474"/>
      </w:tblGrid>
      <w:tr w:rsidR="0098325B" w:rsidRPr="00365E5B" w14:paraId="59F55EC8" w14:textId="77777777" w:rsidTr="005A52C9">
        <w:trPr>
          <w:trHeight w:val="270"/>
        </w:trPr>
        <w:tc>
          <w:tcPr>
            <w:tcW w:w="450" w:type="dxa"/>
            <w:shd w:val="clear" w:color="auto" w:fill="808080" w:themeFill="background1" w:themeFillShade="80"/>
            <w:vAlign w:val="center"/>
            <w:hideMark/>
          </w:tcPr>
          <w:p w14:paraId="4A7331BB" w14:textId="77777777" w:rsidR="0098325B" w:rsidRPr="00365E5B" w:rsidRDefault="0098325B" w:rsidP="00365E5B">
            <w:pPr>
              <w:spacing w:line="360" w:lineRule="auto"/>
              <w:ind w:right="-444"/>
              <w:jc w:val="both"/>
              <w:rPr>
                <w:rFonts w:ascii="Arial" w:hAnsi="Arial" w:cs="Arial"/>
                <w:b/>
                <w:bCs/>
                <w:color w:val="FFFFFF"/>
              </w:rPr>
            </w:pPr>
            <w:r w:rsidRPr="00365E5B">
              <w:rPr>
                <w:rFonts w:ascii="Arial" w:hAnsi="Arial" w:cs="Arial"/>
                <w:b/>
                <w:bCs/>
                <w:color w:val="FFFFFF"/>
              </w:rPr>
              <w:t>Nr</w:t>
            </w:r>
          </w:p>
        </w:tc>
        <w:tc>
          <w:tcPr>
            <w:tcW w:w="6377" w:type="dxa"/>
            <w:shd w:val="clear" w:color="auto" w:fill="808080" w:themeFill="background1" w:themeFillShade="80"/>
            <w:vAlign w:val="center"/>
            <w:hideMark/>
          </w:tcPr>
          <w:p w14:paraId="4047AECC"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Funkcjonalność</w:t>
            </w:r>
          </w:p>
        </w:tc>
        <w:tc>
          <w:tcPr>
            <w:tcW w:w="1061" w:type="dxa"/>
            <w:shd w:val="clear" w:color="auto" w:fill="808080" w:themeFill="background1" w:themeFillShade="80"/>
            <w:vAlign w:val="center"/>
          </w:tcPr>
          <w:p w14:paraId="1909961D"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Wymagana/</w:t>
            </w:r>
          </w:p>
          <w:p w14:paraId="1FD08D63"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Opcjonalna (W/O)</w:t>
            </w:r>
          </w:p>
        </w:tc>
        <w:tc>
          <w:tcPr>
            <w:tcW w:w="1004" w:type="dxa"/>
            <w:shd w:val="clear" w:color="auto" w:fill="808080" w:themeFill="background1" w:themeFillShade="80"/>
            <w:vAlign w:val="center"/>
          </w:tcPr>
          <w:p w14:paraId="1ECCC0F2"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Punkty za spełnione wymaganie opcjonalne</w:t>
            </w:r>
          </w:p>
        </w:tc>
        <w:tc>
          <w:tcPr>
            <w:tcW w:w="1047" w:type="dxa"/>
            <w:shd w:val="clear" w:color="auto" w:fill="808080" w:themeFill="background1" w:themeFillShade="80"/>
            <w:vAlign w:val="center"/>
          </w:tcPr>
          <w:p w14:paraId="3012BD4F"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Deklaracja wykonawcy (T/N)</w:t>
            </w:r>
          </w:p>
        </w:tc>
      </w:tr>
      <w:tr w:rsidR="0098325B" w:rsidRPr="00365E5B" w14:paraId="71EA517A" w14:textId="77777777" w:rsidTr="005A52C9">
        <w:trPr>
          <w:trHeight w:val="270"/>
        </w:trPr>
        <w:tc>
          <w:tcPr>
            <w:tcW w:w="450" w:type="dxa"/>
            <w:vMerge w:val="restart"/>
            <w:shd w:val="clear" w:color="auto" w:fill="FFFFFF" w:themeFill="background1"/>
            <w:vAlign w:val="center"/>
          </w:tcPr>
          <w:p w14:paraId="35420BC1" w14:textId="77777777" w:rsidR="0098325B" w:rsidRPr="00365E5B" w:rsidRDefault="0098325B" w:rsidP="00365E5B">
            <w:pPr>
              <w:pStyle w:val="Akapitzlist"/>
              <w:numPr>
                <w:ilvl w:val="0"/>
                <w:numId w:val="24"/>
              </w:numPr>
              <w:tabs>
                <w:tab w:val="left" w:pos="745"/>
              </w:tabs>
              <w:spacing w:after="0" w:line="360" w:lineRule="auto"/>
              <w:ind w:left="205" w:right="-444"/>
              <w:jc w:val="center"/>
              <w:rPr>
                <w:rFonts w:ascii="Arial" w:hAnsi="Arial" w:cs="Arial"/>
                <w:b/>
                <w:sz w:val="24"/>
                <w:szCs w:val="24"/>
              </w:rPr>
            </w:pPr>
          </w:p>
        </w:tc>
        <w:tc>
          <w:tcPr>
            <w:tcW w:w="6377" w:type="dxa"/>
            <w:shd w:val="clear" w:color="auto" w:fill="D9D9D9" w:themeFill="background1" w:themeFillShade="D9"/>
            <w:vAlign w:val="bottom"/>
            <w:hideMark/>
          </w:tcPr>
          <w:p w14:paraId="41C9B092"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System musi być zrealizowany w formie strony internetowej.</w:t>
            </w:r>
          </w:p>
        </w:tc>
        <w:tc>
          <w:tcPr>
            <w:tcW w:w="1061" w:type="dxa"/>
            <w:vMerge w:val="restart"/>
            <w:shd w:val="clear" w:color="auto" w:fill="auto"/>
            <w:vAlign w:val="center"/>
          </w:tcPr>
          <w:p w14:paraId="7187B97D"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7EE3D230"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05037D4B" w14:textId="77777777" w:rsidR="0098325B" w:rsidRPr="00365E5B" w:rsidRDefault="0098325B" w:rsidP="00365E5B">
            <w:pPr>
              <w:spacing w:line="360" w:lineRule="auto"/>
              <w:rPr>
                <w:rFonts w:ascii="Arial" w:hAnsi="Arial" w:cs="Arial"/>
                <w:b/>
                <w:bCs/>
              </w:rPr>
            </w:pPr>
          </w:p>
        </w:tc>
      </w:tr>
      <w:tr w:rsidR="0098325B" w:rsidRPr="00365E5B" w14:paraId="375B5E41" w14:textId="77777777" w:rsidTr="005A52C9">
        <w:trPr>
          <w:trHeight w:val="270"/>
        </w:trPr>
        <w:tc>
          <w:tcPr>
            <w:tcW w:w="450" w:type="dxa"/>
            <w:vMerge/>
            <w:vAlign w:val="center"/>
          </w:tcPr>
          <w:p w14:paraId="4544AE1B"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FFFFFF" w:themeFill="background1"/>
            <w:vAlign w:val="bottom"/>
          </w:tcPr>
          <w:p w14:paraId="76D81427" w14:textId="77777777" w:rsidR="0098325B" w:rsidRPr="00365E5B" w:rsidRDefault="0098325B" w:rsidP="00365E5B">
            <w:pPr>
              <w:spacing w:line="360" w:lineRule="auto"/>
              <w:jc w:val="both"/>
              <w:rPr>
                <w:rFonts w:ascii="Arial" w:hAnsi="Arial" w:cs="Arial"/>
              </w:rPr>
            </w:pPr>
            <w:r w:rsidRPr="00365E5B">
              <w:rPr>
                <w:rFonts w:ascii="Arial" w:hAnsi="Arial" w:cs="Arial"/>
              </w:rPr>
              <w:t>Wykorzystanie tej technologii musi umożliwiać dostęp do systemu w formie 24/7 za pośrednictwem popularnych przeglądarek internetowych na wielu różnych urządzaniach – w tym mobilnych - bez konieczności instalowania dodatkowego oprogramowania.</w:t>
            </w:r>
          </w:p>
        </w:tc>
        <w:tc>
          <w:tcPr>
            <w:tcW w:w="1061" w:type="dxa"/>
            <w:vMerge/>
            <w:vAlign w:val="center"/>
          </w:tcPr>
          <w:p w14:paraId="5A8A0DE8" w14:textId="77777777" w:rsidR="0098325B" w:rsidRPr="00365E5B" w:rsidRDefault="0098325B" w:rsidP="00365E5B">
            <w:pPr>
              <w:spacing w:line="360" w:lineRule="auto"/>
              <w:rPr>
                <w:rFonts w:ascii="Arial" w:hAnsi="Arial" w:cs="Arial"/>
                <w:b/>
                <w:bCs/>
              </w:rPr>
            </w:pPr>
          </w:p>
        </w:tc>
        <w:tc>
          <w:tcPr>
            <w:tcW w:w="1004" w:type="dxa"/>
            <w:vMerge/>
            <w:vAlign w:val="center"/>
          </w:tcPr>
          <w:p w14:paraId="7D44734A" w14:textId="77777777" w:rsidR="0098325B" w:rsidRPr="00365E5B" w:rsidRDefault="0098325B" w:rsidP="00365E5B">
            <w:pPr>
              <w:spacing w:line="360" w:lineRule="auto"/>
              <w:rPr>
                <w:rFonts w:ascii="Arial" w:hAnsi="Arial" w:cs="Arial"/>
                <w:b/>
                <w:bCs/>
              </w:rPr>
            </w:pPr>
          </w:p>
        </w:tc>
        <w:tc>
          <w:tcPr>
            <w:tcW w:w="1047" w:type="dxa"/>
            <w:vMerge/>
            <w:vAlign w:val="center"/>
          </w:tcPr>
          <w:p w14:paraId="4607E14F" w14:textId="77777777" w:rsidR="0098325B" w:rsidRPr="00365E5B" w:rsidRDefault="0098325B" w:rsidP="00365E5B">
            <w:pPr>
              <w:spacing w:line="360" w:lineRule="auto"/>
              <w:rPr>
                <w:rFonts w:ascii="Arial" w:hAnsi="Arial" w:cs="Arial"/>
                <w:b/>
                <w:bCs/>
              </w:rPr>
            </w:pPr>
          </w:p>
        </w:tc>
      </w:tr>
      <w:tr w:rsidR="0098325B" w:rsidRPr="00365E5B" w14:paraId="28EC9B16" w14:textId="77777777" w:rsidTr="005A52C9">
        <w:trPr>
          <w:trHeight w:val="495"/>
        </w:trPr>
        <w:tc>
          <w:tcPr>
            <w:tcW w:w="450" w:type="dxa"/>
            <w:vMerge w:val="restart"/>
            <w:shd w:val="clear" w:color="auto" w:fill="FFFFFF" w:themeFill="background1"/>
            <w:vAlign w:val="center"/>
          </w:tcPr>
          <w:p w14:paraId="473BB330"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bottom"/>
            <w:hideMark/>
          </w:tcPr>
          <w:p w14:paraId="58560E87"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 xml:space="preserve">Wymagana jest pełna </w:t>
            </w:r>
            <w:proofErr w:type="spellStart"/>
            <w:r w:rsidRPr="00365E5B">
              <w:rPr>
                <w:rFonts w:ascii="Arial" w:hAnsi="Arial" w:cs="Arial"/>
                <w:b/>
                <w:bCs/>
              </w:rPr>
              <w:t>responsywność</w:t>
            </w:r>
            <w:proofErr w:type="spellEnd"/>
            <w:r w:rsidRPr="00365E5B">
              <w:rPr>
                <w:rFonts w:ascii="Arial" w:hAnsi="Arial" w:cs="Arial"/>
                <w:b/>
                <w:bCs/>
              </w:rPr>
              <w:t xml:space="preserve"> systemu, przez co rozumie się poprawne wyświetlane treści na wszystkich urządzeniach typu komputer desktop/laptop, tablet, smartfon.</w:t>
            </w:r>
          </w:p>
        </w:tc>
        <w:tc>
          <w:tcPr>
            <w:tcW w:w="1061" w:type="dxa"/>
            <w:vMerge w:val="restart"/>
            <w:shd w:val="clear" w:color="auto" w:fill="auto"/>
            <w:vAlign w:val="center"/>
          </w:tcPr>
          <w:p w14:paraId="787845EE"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391FA316"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0DC064ED" w14:textId="77777777" w:rsidR="0098325B" w:rsidRPr="00365E5B" w:rsidRDefault="0098325B" w:rsidP="00365E5B">
            <w:pPr>
              <w:spacing w:line="360" w:lineRule="auto"/>
              <w:rPr>
                <w:rFonts w:ascii="Arial" w:hAnsi="Arial" w:cs="Arial"/>
                <w:b/>
                <w:bCs/>
              </w:rPr>
            </w:pPr>
          </w:p>
        </w:tc>
      </w:tr>
      <w:tr w:rsidR="0098325B" w:rsidRPr="00365E5B" w14:paraId="097A7994" w14:textId="77777777" w:rsidTr="005A52C9">
        <w:trPr>
          <w:trHeight w:val="495"/>
        </w:trPr>
        <w:tc>
          <w:tcPr>
            <w:tcW w:w="450" w:type="dxa"/>
            <w:vMerge/>
            <w:vAlign w:val="center"/>
          </w:tcPr>
          <w:p w14:paraId="18065D4E"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FFFFFF" w:themeFill="background1"/>
            <w:vAlign w:val="bottom"/>
          </w:tcPr>
          <w:p w14:paraId="473649A9" w14:textId="77777777" w:rsidR="0098325B" w:rsidRPr="00365E5B" w:rsidRDefault="0098325B" w:rsidP="00365E5B">
            <w:pPr>
              <w:spacing w:line="360" w:lineRule="auto"/>
              <w:jc w:val="both"/>
              <w:rPr>
                <w:rFonts w:ascii="Arial" w:hAnsi="Arial" w:cs="Arial"/>
              </w:rPr>
            </w:pPr>
            <w:r w:rsidRPr="00365E5B">
              <w:rPr>
                <w:rFonts w:ascii="Arial" w:hAnsi="Arial" w:cs="Arial"/>
              </w:rPr>
              <w:t>Użytkownik musi mieć możliwość pracy w systemie za pośrednictwem komputera stacjonarnego, laptopa, tabletu lub smartfonu oraz musi mieć dostęp do wszystkich funkcjonalności na każdym urządzeniu.</w:t>
            </w:r>
          </w:p>
        </w:tc>
        <w:tc>
          <w:tcPr>
            <w:tcW w:w="1061" w:type="dxa"/>
            <w:vMerge/>
            <w:vAlign w:val="center"/>
          </w:tcPr>
          <w:p w14:paraId="08B4A773" w14:textId="77777777" w:rsidR="0098325B" w:rsidRPr="00365E5B" w:rsidRDefault="0098325B" w:rsidP="00365E5B">
            <w:pPr>
              <w:spacing w:line="360" w:lineRule="auto"/>
              <w:rPr>
                <w:rFonts w:ascii="Arial" w:hAnsi="Arial" w:cs="Arial"/>
                <w:b/>
                <w:bCs/>
              </w:rPr>
            </w:pPr>
          </w:p>
        </w:tc>
        <w:tc>
          <w:tcPr>
            <w:tcW w:w="1004" w:type="dxa"/>
            <w:vMerge/>
            <w:vAlign w:val="center"/>
          </w:tcPr>
          <w:p w14:paraId="15888C18" w14:textId="77777777" w:rsidR="0098325B" w:rsidRPr="00365E5B" w:rsidRDefault="0098325B" w:rsidP="00365E5B">
            <w:pPr>
              <w:spacing w:line="360" w:lineRule="auto"/>
              <w:rPr>
                <w:rFonts w:ascii="Arial" w:hAnsi="Arial" w:cs="Arial"/>
                <w:b/>
                <w:bCs/>
              </w:rPr>
            </w:pPr>
          </w:p>
        </w:tc>
        <w:tc>
          <w:tcPr>
            <w:tcW w:w="1047" w:type="dxa"/>
            <w:vMerge/>
            <w:vAlign w:val="center"/>
          </w:tcPr>
          <w:p w14:paraId="327339BB" w14:textId="77777777" w:rsidR="0098325B" w:rsidRPr="00365E5B" w:rsidRDefault="0098325B" w:rsidP="00365E5B">
            <w:pPr>
              <w:spacing w:line="360" w:lineRule="auto"/>
              <w:rPr>
                <w:rFonts w:ascii="Arial" w:hAnsi="Arial" w:cs="Arial"/>
                <w:b/>
                <w:bCs/>
              </w:rPr>
            </w:pPr>
          </w:p>
        </w:tc>
      </w:tr>
      <w:tr w:rsidR="0098325B" w:rsidRPr="00365E5B" w14:paraId="3E1DF784" w14:textId="77777777" w:rsidTr="005A52C9">
        <w:trPr>
          <w:trHeight w:val="735"/>
        </w:trPr>
        <w:tc>
          <w:tcPr>
            <w:tcW w:w="450" w:type="dxa"/>
            <w:vMerge w:val="restart"/>
            <w:shd w:val="clear" w:color="auto" w:fill="FFFFFF" w:themeFill="background1"/>
            <w:vAlign w:val="center"/>
          </w:tcPr>
          <w:p w14:paraId="3A96D08C"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46CB6406"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Obsługa systemu powinna być możliwa z urządzeń stacjonarnych oraz mobilnych. Strona internetowa systemu powinna być zgodna z wymogami standardu WCAG 2.0</w:t>
            </w:r>
          </w:p>
        </w:tc>
        <w:tc>
          <w:tcPr>
            <w:tcW w:w="1061" w:type="dxa"/>
            <w:vMerge w:val="restart"/>
            <w:shd w:val="clear" w:color="auto" w:fill="auto"/>
            <w:vAlign w:val="center"/>
          </w:tcPr>
          <w:p w14:paraId="03C919DE"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54F20B66"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64AC3945" w14:textId="77777777" w:rsidR="0098325B" w:rsidRPr="00365E5B" w:rsidRDefault="0098325B" w:rsidP="00365E5B">
            <w:pPr>
              <w:spacing w:line="360" w:lineRule="auto"/>
              <w:rPr>
                <w:rFonts w:ascii="Arial" w:hAnsi="Arial" w:cs="Arial"/>
                <w:b/>
                <w:bCs/>
              </w:rPr>
            </w:pPr>
          </w:p>
        </w:tc>
      </w:tr>
      <w:tr w:rsidR="0098325B" w:rsidRPr="00365E5B" w14:paraId="0C6593CC" w14:textId="77777777" w:rsidTr="005A52C9">
        <w:trPr>
          <w:trHeight w:val="735"/>
        </w:trPr>
        <w:tc>
          <w:tcPr>
            <w:tcW w:w="450" w:type="dxa"/>
            <w:vMerge/>
            <w:vAlign w:val="center"/>
          </w:tcPr>
          <w:p w14:paraId="1EAD4890"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78C58C55" w14:textId="77777777" w:rsidR="0098325B" w:rsidRPr="00365E5B" w:rsidRDefault="0098325B" w:rsidP="00365E5B">
            <w:pPr>
              <w:spacing w:line="360" w:lineRule="auto"/>
              <w:jc w:val="both"/>
              <w:rPr>
                <w:rFonts w:ascii="Arial" w:hAnsi="Arial" w:cs="Arial"/>
              </w:rPr>
            </w:pPr>
            <w:r w:rsidRPr="00365E5B">
              <w:rPr>
                <w:rFonts w:ascii="Arial" w:hAnsi="Arial" w:cs="Arial"/>
              </w:rPr>
              <w:t>Zgodnie z wytycznymi, istotny jest wysoki nacisk na następujące kryteria:</w:t>
            </w:r>
          </w:p>
          <w:p w14:paraId="4DA598C8" w14:textId="77777777" w:rsidR="0098325B" w:rsidRPr="00365E5B" w:rsidRDefault="0098325B" w:rsidP="00365E5B">
            <w:pPr>
              <w:pStyle w:val="Akapitzlist"/>
              <w:numPr>
                <w:ilvl w:val="0"/>
                <w:numId w:val="2"/>
              </w:numPr>
              <w:spacing w:after="0" w:line="360" w:lineRule="auto"/>
              <w:jc w:val="both"/>
              <w:rPr>
                <w:rFonts w:ascii="Arial" w:hAnsi="Arial" w:cs="Arial"/>
                <w:sz w:val="24"/>
                <w:szCs w:val="24"/>
              </w:rPr>
            </w:pPr>
            <w:r w:rsidRPr="00365E5B">
              <w:rPr>
                <w:rFonts w:ascii="Arial" w:hAnsi="Arial" w:cs="Arial"/>
                <w:sz w:val="24"/>
                <w:szCs w:val="24"/>
              </w:rPr>
              <w:t>poprawna składnia XHTML i CSS,</w:t>
            </w:r>
          </w:p>
          <w:p w14:paraId="64E30CE4" w14:textId="77777777" w:rsidR="0098325B" w:rsidRPr="00365E5B" w:rsidRDefault="0098325B" w:rsidP="00365E5B">
            <w:pPr>
              <w:pStyle w:val="Akapitzlist"/>
              <w:numPr>
                <w:ilvl w:val="0"/>
                <w:numId w:val="2"/>
              </w:numPr>
              <w:spacing w:after="0" w:line="360" w:lineRule="auto"/>
              <w:jc w:val="both"/>
              <w:rPr>
                <w:rFonts w:ascii="Arial" w:hAnsi="Arial" w:cs="Arial"/>
                <w:sz w:val="24"/>
                <w:szCs w:val="24"/>
              </w:rPr>
            </w:pPr>
            <w:r w:rsidRPr="00365E5B">
              <w:rPr>
                <w:rFonts w:ascii="Arial" w:hAnsi="Arial" w:cs="Arial"/>
                <w:sz w:val="24"/>
                <w:szCs w:val="24"/>
              </w:rPr>
              <w:t>odpowiedni kontrast i wielkość tekstu,</w:t>
            </w:r>
          </w:p>
          <w:p w14:paraId="757277AB" w14:textId="77777777" w:rsidR="0098325B" w:rsidRPr="00365E5B" w:rsidRDefault="0098325B" w:rsidP="00365E5B">
            <w:pPr>
              <w:pStyle w:val="Akapitzlist"/>
              <w:numPr>
                <w:ilvl w:val="0"/>
                <w:numId w:val="2"/>
              </w:numPr>
              <w:spacing w:after="0" w:line="360" w:lineRule="auto"/>
              <w:jc w:val="both"/>
              <w:rPr>
                <w:rFonts w:ascii="Arial" w:hAnsi="Arial" w:cs="Arial"/>
                <w:sz w:val="24"/>
                <w:szCs w:val="24"/>
              </w:rPr>
            </w:pPr>
            <w:r w:rsidRPr="00365E5B">
              <w:rPr>
                <w:rFonts w:ascii="Arial" w:hAnsi="Arial" w:cs="Arial"/>
                <w:sz w:val="24"/>
                <w:szCs w:val="24"/>
              </w:rPr>
              <w:lastRenderedPageBreak/>
              <w:t>zapewnienie tekstowych odpowiedników dla elementów nietekstowych</w:t>
            </w:r>
          </w:p>
          <w:p w14:paraId="4365CA17" w14:textId="77777777" w:rsidR="0098325B" w:rsidRPr="00365E5B" w:rsidRDefault="0098325B" w:rsidP="00365E5B">
            <w:pPr>
              <w:pStyle w:val="Akapitzlist"/>
              <w:numPr>
                <w:ilvl w:val="0"/>
                <w:numId w:val="2"/>
              </w:numPr>
              <w:spacing w:after="0" w:line="360" w:lineRule="auto"/>
              <w:jc w:val="both"/>
              <w:rPr>
                <w:rFonts w:ascii="Arial" w:hAnsi="Arial" w:cs="Arial"/>
                <w:sz w:val="24"/>
                <w:szCs w:val="24"/>
              </w:rPr>
            </w:pPr>
            <w:r w:rsidRPr="00365E5B">
              <w:rPr>
                <w:rFonts w:ascii="Arial" w:hAnsi="Arial" w:cs="Arial"/>
                <w:sz w:val="24"/>
                <w:szCs w:val="24"/>
              </w:rPr>
              <w:t>sprawdzenie poprawności działania w programach czytających oraz powiększających</w:t>
            </w:r>
          </w:p>
        </w:tc>
        <w:tc>
          <w:tcPr>
            <w:tcW w:w="1061" w:type="dxa"/>
            <w:vMerge/>
            <w:vAlign w:val="center"/>
          </w:tcPr>
          <w:p w14:paraId="3306AEA5" w14:textId="77777777" w:rsidR="0098325B" w:rsidRPr="00365E5B" w:rsidRDefault="0098325B" w:rsidP="00365E5B">
            <w:pPr>
              <w:spacing w:line="360" w:lineRule="auto"/>
              <w:rPr>
                <w:rFonts w:ascii="Arial" w:hAnsi="Arial" w:cs="Arial"/>
                <w:b/>
                <w:bCs/>
              </w:rPr>
            </w:pPr>
          </w:p>
        </w:tc>
        <w:tc>
          <w:tcPr>
            <w:tcW w:w="1004" w:type="dxa"/>
            <w:vMerge/>
            <w:vAlign w:val="center"/>
          </w:tcPr>
          <w:p w14:paraId="2266C510" w14:textId="77777777" w:rsidR="0098325B" w:rsidRPr="00365E5B" w:rsidRDefault="0098325B" w:rsidP="00365E5B">
            <w:pPr>
              <w:spacing w:line="360" w:lineRule="auto"/>
              <w:rPr>
                <w:rFonts w:ascii="Arial" w:hAnsi="Arial" w:cs="Arial"/>
                <w:b/>
                <w:bCs/>
              </w:rPr>
            </w:pPr>
          </w:p>
        </w:tc>
        <w:tc>
          <w:tcPr>
            <w:tcW w:w="1047" w:type="dxa"/>
            <w:vMerge/>
            <w:vAlign w:val="center"/>
          </w:tcPr>
          <w:p w14:paraId="5BA2B779" w14:textId="77777777" w:rsidR="0098325B" w:rsidRPr="00365E5B" w:rsidRDefault="0098325B" w:rsidP="00365E5B">
            <w:pPr>
              <w:spacing w:line="360" w:lineRule="auto"/>
              <w:rPr>
                <w:rFonts w:ascii="Arial" w:hAnsi="Arial" w:cs="Arial"/>
                <w:b/>
                <w:bCs/>
              </w:rPr>
            </w:pPr>
          </w:p>
        </w:tc>
      </w:tr>
      <w:tr w:rsidR="0098325B" w:rsidRPr="00365E5B" w14:paraId="29AD0916" w14:textId="77777777" w:rsidTr="005A52C9">
        <w:trPr>
          <w:trHeight w:val="416"/>
        </w:trPr>
        <w:tc>
          <w:tcPr>
            <w:tcW w:w="450" w:type="dxa"/>
            <w:vMerge w:val="restart"/>
            <w:shd w:val="clear" w:color="auto" w:fill="FFFFFF" w:themeFill="background1"/>
            <w:vAlign w:val="center"/>
          </w:tcPr>
          <w:p w14:paraId="01D8BCAB"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72CA9135"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 xml:space="preserve">System musi być zintegrowany z usługą </w:t>
            </w:r>
            <w:proofErr w:type="spellStart"/>
            <w:r w:rsidRPr="00365E5B">
              <w:rPr>
                <w:rFonts w:ascii="Arial" w:hAnsi="Arial" w:cs="Arial"/>
                <w:b/>
                <w:bCs/>
              </w:rPr>
              <w:t>Azure</w:t>
            </w:r>
            <w:proofErr w:type="spellEnd"/>
            <w:r w:rsidRPr="00365E5B">
              <w:rPr>
                <w:rFonts w:ascii="Arial" w:hAnsi="Arial" w:cs="Arial"/>
                <w:b/>
                <w:bCs/>
              </w:rPr>
              <w:t xml:space="preserve"> AD.</w:t>
            </w:r>
          </w:p>
        </w:tc>
        <w:tc>
          <w:tcPr>
            <w:tcW w:w="1061" w:type="dxa"/>
            <w:vMerge w:val="restart"/>
            <w:shd w:val="clear" w:color="auto" w:fill="auto"/>
            <w:vAlign w:val="center"/>
          </w:tcPr>
          <w:p w14:paraId="60319B16"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6A177D12"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222612D4" w14:textId="77777777" w:rsidR="0098325B" w:rsidRPr="00365E5B" w:rsidRDefault="0098325B" w:rsidP="00365E5B">
            <w:pPr>
              <w:spacing w:line="360" w:lineRule="auto"/>
              <w:rPr>
                <w:rFonts w:ascii="Arial" w:hAnsi="Arial" w:cs="Arial"/>
                <w:b/>
                <w:bCs/>
              </w:rPr>
            </w:pPr>
          </w:p>
        </w:tc>
      </w:tr>
      <w:tr w:rsidR="0098325B" w:rsidRPr="00365E5B" w14:paraId="55A30458" w14:textId="77777777" w:rsidTr="005A52C9">
        <w:trPr>
          <w:trHeight w:val="694"/>
        </w:trPr>
        <w:tc>
          <w:tcPr>
            <w:tcW w:w="450" w:type="dxa"/>
            <w:vMerge/>
            <w:vAlign w:val="center"/>
          </w:tcPr>
          <w:p w14:paraId="6E426210"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03B8EE30" w14:textId="382CE04E" w:rsidR="0098325B" w:rsidRPr="00365E5B" w:rsidRDefault="0098325B" w:rsidP="00E07882">
            <w:pPr>
              <w:spacing w:line="360" w:lineRule="auto"/>
              <w:jc w:val="both"/>
              <w:rPr>
                <w:rFonts w:ascii="Arial" w:hAnsi="Arial" w:cs="Arial"/>
              </w:rPr>
            </w:pPr>
            <w:r w:rsidRPr="00365E5B">
              <w:rPr>
                <w:rFonts w:ascii="Arial" w:hAnsi="Arial" w:cs="Arial"/>
              </w:rPr>
              <w:t>System musi pozwalać na logowanie za pomocą kont w usłudze Active Directory z możliwością autentykacji za pomocą logowania wieloskładnikowego.</w:t>
            </w:r>
          </w:p>
        </w:tc>
        <w:tc>
          <w:tcPr>
            <w:tcW w:w="1061" w:type="dxa"/>
            <w:vMerge/>
            <w:vAlign w:val="center"/>
          </w:tcPr>
          <w:p w14:paraId="689649FA" w14:textId="77777777" w:rsidR="0098325B" w:rsidRPr="00365E5B" w:rsidRDefault="0098325B" w:rsidP="00365E5B">
            <w:pPr>
              <w:spacing w:line="360" w:lineRule="auto"/>
              <w:rPr>
                <w:rFonts w:ascii="Arial" w:hAnsi="Arial" w:cs="Arial"/>
                <w:b/>
                <w:bCs/>
              </w:rPr>
            </w:pPr>
          </w:p>
        </w:tc>
        <w:tc>
          <w:tcPr>
            <w:tcW w:w="1004" w:type="dxa"/>
            <w:vMerge/>
            <w:vAlign w:val="center"/>
          </w:tcPr>
          <w:p w14:paraId="68A0F1E8" w14:textId="77777777" w:rsidR="0098325B" w:rsidRPr="00365E5B" w:rsidRDefault="0098325B" w:rsidP="00365E5B">
            <w:pPr>
              <w:spacing w:line="360" w:lineRule="auto"/>
              <w:rPr>
                <w:rFonts w:ascii="Arial" w:hAnsi="Arial" w:cs="Arial"/>
                <w:b/>
                <w:bCs/>
              </w:rPr>
            </w:pPr>
          </w:p>
        </w:tc>
        <w:tc>
          <w:tcPr>
            <w:tcW w:w="1047" w:type="dxa"/>
            <w:vMerge/>
            <w:vAlign w:val="center"/>
          </w:tcPr>
          <w:p w14:paraId="016D3551" w14:textId="77777777" w:rsidR="0098325B" w:rsidRPr="00365E5B" w:rsidRDefault="0098325B" w:rsidP="00365E5B">
            <w:pPr>
              <w:spacing w:line="360" w:lineRule="auto"/>
              <w:rPr>
                <w:rFonts w:ascii="Arial" w:hAnsi="Arial" w:cs="Arial"/>
                <w:b/>
                <w:bCs/>
              </w:rPr>
            </w:pPr>
          </w:p>
        </w:tc>
      </w:tr>
      <w:tr w:rsidR="0098325B" w:rsidRPr="00365E5B" w14:paraId="0527DCF3" w14:textId="77777777" w:rsidTr="005A52C9">
        <w:trPr>
          <w:trHeight w:val="495"/>
        </w:trPr>
        <w:tc>
          <w:tcPr>
            <w:tcW w:w="450" w:type="dxa"/>
            <w:vMerge w:val="restart"/>
            <w:shd w:val="clear" w:color="auto" w:fill="FFFFFF" w:themeFill="background1"/>
            <w:vAlign w:val="center"/>
          </w:tcPr>
          <w:p w14:paraId="69EA8C58"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hideMark/>
          </w:tcPr>
          <w:p w14:paraId="6616F23E"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Wdrożone rozwiązanie powinno posiadać mechanizm backup dokonujący zrzutu całej bazy danych w odstępach nie rzadszych niż 24h.</w:t>
            </w:r>
          </w:p>
        </w:tc>
        <w:tc>
          <w:tcPr>
            <w:tcW w:w="1061" w:type="dxa"/>
            <w:vMerge w:val="restart"/>
            <w:shd w:val="clear" w:color="auto" w:fill="auto"/>
            <w:vAlign w:val="center"/>
          </w:tcPr>
          <w:p w14:paraId="19583268"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67927940"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7942724D" w14:textId="77777777" w:rsidR="0098325B" w:rsidRPr="00365E5B" w:rsidRDefault="0098325B" w:rsidP="00365E5B">
            <w:pPr>
              <w:spacing w:line="360" w:lineRule="auto"/>
              <w:rPr>
                <w:rFonts w:ascii="Arial" w:hAnsi="Arial" w:cs="Arial"/>
                <w:b/>
                <w:bCs/>
              </w:rPr>
            </w:pPr>
          </w:p>
        </w:tc>
      </w:tr>
      <w:tr w:rsidR="0098325B" w:rsidRPr="00365E5B" w14:paraId="17CAC369" w14:textId="77777777" w:rsidTr="00931862">
        <w:trPr>
          <w:trHeight w:val="1212"/>
        </w:trPr>
        <w:tc>
          <w:tcPr>
            <w:tcW w:w="450" w:type="dxa"/>
            <w:vMerge/>
            <w:tcBorders>
              <w:bottom w:val="single" w:sz="4" w:space="0" w:color="auto"/>
            </w:tcBorders>
            <w:vAlign w:val="center"/>
          </w:tcPr>
          <w:p w14:paraId="65541C2F"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tcBorders>
              <w:bottom w:val="single" w:sz="4" w:space="0" w:color="auto"/>
            </w:tcBorders>
            <w:shd w:val="clear" w:color="auto" w:fill="auto"/>
            <w:vAlign w:val="center"/>
          </w:tcPr>
          <w:p w14:paraId="66CA22F8" w14:textId="77777777" w:rsidR="0098325B" w:rsidRPr="00365E5B" w:rsidRDefault="0098325B" w:rsidP="00365E5B">
            <w:pPr>
              <w:spacing w:line="360" w:lineRule="auto"/>
              <w:jc w:val="both"/>
              <w:rPr>
                <w:rFonts w:ascii="Arial" w:hAnsi="Arial" w:cs="Arial"/>
              </w:rPr>
            </w:pPr>
            <w:r w:rsidRPr="00365E5B">
              <w:rPr>
                <w:rFonts w:ascii="Arial" w:hAnsi="Arial" w:cs="Arial"/>
              </w:rPr>
              <w:t>Mechanizm automatycznego backupu powinien tworzyć zrzuty całej bazy danych będącej własnością Zamawiającego według zdefiniowanego harmonogramu, jednakże nie rzadziej niż 24h. Zamawiający musi mieć możliwość uzyskania dostępu do zarchiwizowanych danych. Harmonogram musi zakładać automatyczne usuwanie nadmiarowych backupów bazy danych.</w:t>
            </w:r>
            <w:r w:rsidRPr="00365E5B">
              <w:rPr>
                <w:rFonts w:ascii="Arial" w:hAnsi="Arial" w:cs="Arial"/>
                <w:color w:val="FF0000"/>
              </w:rPr>
              <w:t xml:space="preserve"> </w:t>
            </w:r>
          </w:p>
        </w:tc>
        <w:tc>
          <w:tcPr>
            <w:tcW w:w="1061" w:type="dxa"/>
            <w:vMerge/>
            <w:tcBorders>
              <w:bottom w:val="single" w:sz="4" w:space="0" w:color="auto"/>
            </w:tcBorders>
            <w:vAlign w:val="center"/>
          </w:tcPr>
          <w:p w14:paraId="73AC7382" w14:textId="77777777" w:rsidR="0098325B" w:rsidRPr="00365E5B" w:rsidRDefault="0098325B" w:rsidP="00365E5B">
            <w:pPr>
              <w:spacing w:line="360" w:lineRule="auto"/>
              <w:rPr>
                <w:rFonts w:ascii="Arial" w:hAnsi="Arial" w:cs="Arial"/>
                <w:b/>
                <w:bCs/>
              </w:rPr>
            </w:pPr>
          </w:p>
        </w:tc>
        <w:tc>
          <w:tcPr>
            <w:tcW w:w="1004" w:type="dxa"/>
            <w:vMerge/>
            <w:tcBorders>
              <w:bottom w:val="single" w:sz="4" w:space="0" w:color="auto"/>
            </w:tcBorders>
            <w:vAlign w:val="center"/>
          </w:tcPr>
          <w:p w14:paraId="39D84640" w14:textId="77777777" w:rsidR="0098325B" w:rsidRPr="00365E5B" w:rsidRDefault="0098325B" w:rsidP="00365E5B">
            <w:pPr>
              <w:spacing w:line="360" w:lineRule="auto"/>
              <w:rPr>
                <w:rFonts w:ascii="Arial" w:hAnsi="Arial" w:cs="Arial"/>
                <w:b/>
                <w:bCs/>
              </w:rPr>
            </w:pPr>
          </w:p>
        </w:tc>
        <w:tc>
          <w:tcPr>
            <w:tcW w:w="1047" w:type="dxa"/>
            <w:vMerge/>
            <w:tcBorders>
              <w:bottom w:val="single" w:sz="4" w:space="0" w:color="auto"/>
            </w:tcBorders>
            <w:vAlign w:val="center"/>
          </w:tcPr>
          <w:p w14:paraId="390BE130" w14:textId="77777777" w:rsidR="0098325B" w:rsidRPr="00365E5B" w:rsidRDefault="0098325B" w:rsidP="00365E5B">
            <w:pPr>
              <w:spacing w:line="360" w:lineRule="auto"/>
              <w:rPr>
                <w:rFonts w:ascii="Arial" w:hAnsi="Arial" w:cs="Arial"/>
                <w:b/>
                <w:bCs/>
              </w:rPr>
            </w:pPr>
          </w:p>
        </w:tc>
      </w:tr>
      <w:tr w:rsidR="0098325B" w:rsidRPr="00365E5B" w14:paraId="21F87D24" w14:textId="77777777" w:rsidTr="005A52C9">
        <w:trPr>
          <w:trHeight w:val="495"/>
        </w:trPr>
        <w:tc>
          <w:tcPr>
            <w:tcW w:w="450" w:type="dxa"/>
            <w:vMerge w:val="restart"/>
            <w:shd w:val="clear" w:color="auto" w:fill="FFFFFF" w:themeFill="background1"/>
            <w:vAlign w:val="center"/>
          </w:tcPr>
          <w:p w14:paraId="58B745DF"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bottom"/>
            <w:hideMark/>
          </w:tcPr>
          <w:p w14:paraId="0A0054BB"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Mechanizm wyszukiwania powinien bazować na narzędziu wspomagającym indeksacje i nie obciążającym bazy danych.</w:t>
            </w:r>
          </w:p>
        </w:tc>
        <w:tc>
          <w:tcPr>
            <w:tcW w:w="1061" w:type="dxa"/>
            <w:vMerge w:val="restart"/>
            <w:shd w:val="clear" w:color="auto" w:fill="auto"/>
            <w:vAlign w:val="center"/>
          </w:tcPr>
          <w:p w14:paraId="49BF3FCF"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48FFB2AD"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147685D2" w14:textId="77777777" w:rsidR="0098325B" w:rsidRPr="00365E5B" w:rsidRDefault="0098325B" w:rsidP="00365E5B">
            <w:pPr>
              <w:spacing w:line="360" w:lineRule="auto"/>
              <w:rPr>
                <w:rFonts w:ascii="Arial" w:hAnsi="Arial" w:cs="Arial"/>
                <w:b/>
                <w:bCs/>
              </w:rPr>
            </w:pPr>
          </w:p>
        </w:tc>
      </w:tr>
      <w:tr w:rsidR="0098325B" w:rsidRPr="00365E5B" w14:paraId="4BB23828" w14:textId="77777777" w:rsidTr="005A52C9">
        <w:trPr>
          <w:trHeight w:val="495"/>
        </w:trPr>
        <w:tc>
          <w:tcPr>
            <w:tcW w:w="450" w:type="dxa"/>
            <w:vMerge/>
            <w:vAlign w:val="center"/>
          </w:tcPr>
          <w:p w14:paraId="54E59C3A" w14:textId="77777777" w:rsidR="0098325B" w:rsidRPr="00365E5B" w:rsidRDefault="0098325B" w:rsidP="00365E5B">
            <w:pPr>
              <w:pStyle w:val="Akapitzlist"/>
              <w:numPr>
                <w:ilvl w:val="0"/>
                <w:numId w:val="24"/>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07A74839" w14:textId="331FF936" w:rsidR="0098325B" w:rsidRPr="00365E5B" w:rsidRDefault="0098325B" w:rsidP="00365E5B">
            <w:pPr>
              <w:spacing w:line="360" w:lineRule="auto"/>
              <w:jc w:val="both"/>
              <w:rPr>
                <w:rFonts w:ascii="Arial" w:hAnsi="Arial" w:cs="Arial"/>
              </w:rPr>
            </w:pPr>
            <w:r w:rsidRPr="00365E5B">
              <w:rPr>
                <w:rFonts w:ascii="Arial" w:hAnsi="Arial" w:cs="Arial"/>
              </w:rPr>
              <w:t xml:space="preserve">Wszystkie obciążające zaimplementowane w systemie wyszukiwania danych w szczególności dotyczące: osiągnięć naukowych, pracowników naukowych, oświadczeń pracowników i słowników w tym </w:t>
            </w:r>
            <w:r w:rsidRPr="00365E5B">
              <w:rPr>
                <w:rFonts w:ascii="Arial" w:hAnsi="Arial" w:cs="Arial"/>
              </w:rPr>
              <w:lastRenderedPageBreak/>
              <w:t xml:space="preserve">ministerialnych nie powinny bazować na bezpośrednich zapytaniach kierowanych do bazy danych, lecz angażować dodatkowe zindeksowane narzędzie usprawniające wyszukiwanie typu Apache </w:t>
            </w:r>
            <w:proofErr w:type="spellStart"/>
            <w:r w:rsidRPr="00365E5B">
              <w:rPr>
                <w:rFonts w:ascii="Arial" w:hAnsi="Arial" w:cs="Arial"/>
              </w:rPr>
              <w:t>Solr</w:t>
            </w:r>
            <w:proofErr w:type="spellEnd"/>
            <w:r w:rsidRPr="00365E5B">
              <w:rPr>
                <w:rFonts w:ascii="Arial" w:hAnsi="Arial" w:cs="Arial"/>
              </w:rPr>
              <w:t xml:space="preserve">, </w:t>
            </w:r>
            <w:proofErr w:type="spellStart"/>
            <w:r w:rsidRPr="00365E5B">
              <w:rPr>
                <w:rFonts w:ascii="Arial" w:hAnsi="Arial" w:cs="Arial"/>
              </w:rPr>
              <w:t>Elasticsearch</w:t>
            </w:r>
            <w:proofErr w:type="spellEnd"/>
            <w:r w:rsidR="0019793A" w:rsidRPr="00365E5B">
              <w:rPr>
                <w:rFonts w:ascii="Arial" w:hAnsi="Arial" w:cs="Arial"/>
              </w:rPr>
              <w:t xml:space="preserve"> (</w:t>
            </w:r>
            <w:r w:rsidR="00F94B37" w:rsidRPr="00365E5B">
              <w:rPr>
                <w:rFonts w:ascii="Arial" w:hAnsi="Arial" w:cs="Arial"/>
              </w:rPr>
              <w:t>Zamawiający wskazuje powyższe technologie ze względu na to, że jest to ogólnie przyję</w:t>
            </w:r>
            <w:r w:rsidR="00025DF4" w:rsidRPr="00365E5B">
              <w:rPr>
                <w:rFonts w:ascii="Arial" w:hAnsi="Arial" w:cs="Arial"/>
              </w:rPr>
              <w:t>ty standard stosowany</w:t>
            </w:r>
            <w:r w:rsidR="00F94B37" w:rsidRPr="00365E5B">
              <w:rPr>
                <w:rFonts w:ascii="Arial" w:hAnsi="Arial" w:cs="Arial"/>
              </w:rPr>
              <w:t xml:space="preserve"> między uczelniami).  </w:t>
            </w:r>
          </w:p>
        </w:tc>
        <w:tc>
          <w:tcPr>
            <w:tcW w:w="1061" w:type="dxa"/>
            <w:vMerge/>
            <w:vAlign w:val="center"/>
          </w:tcPr>
          <w:p w14:paraId="378A5C71" w14:textId="77777777" w:rsidR="0098325B" w:rsidRPr="00365E5B" w:rsidRDefault="0098325B" w:rsidP="00365E5B">
            <w:pPr>
              <w:spacing w:line="360" w:lineRule="auto"/>
              <w:rPr>
                <w:rFonts w:ascii="Arial" w:hAnsi="Arial" w:cs="Arial"/>
                <w:b/>
                <w:bCs/>
              </w:rPr>
            </w:pPr>
          </w:p>
        </w:tc>
        <w:tc>
          <w:tcPr>
            <w:tcW w:w="1004" w:type="dxa"/>
            <w:vMerge/>
            <w:vAlign w:val="center"/>
          </w:tcPr>
          <w:p w14:paraId="52093B8F" w14:textId="77777777" w:rsidR="0098325B" w:rsidRPr="00365E5B" w:rsidRDefault="0098325B" w:rsidP="00365E5B">
            <w:pPr>
              <w:spacing w:line="360" w:lineRule="auto"/>
              <w:rPr>
                <w:rFonts w:ascii="Arial" w:hAnsi="Arial" w:cs="Arial"/>
                <w:b/>
                <w:bCs/>
              </w:rPr>
            </w:pPr>
          </w:p>
        </w:tc>
        <w:tc>
          <w:tcPr>
            <w:tcW w:w="1047" w:type="dxa"/>
            <w:vMerge/>
            <w:vAlign w:val="center"/>
          </w:tcPr>
          <w:p w14:paraId="473EB4FD" w14:textId="77777777" w:rsidR="0098325B" w:rsidRPr="00365E5B" w:rsidRDefault="0098325B" w:rsidP="00365E5B">
            <w:pPr>
              <w:spacing w:line="360" w:lineRule="auto"/>
              <w:rPr>
                <w:rFonts w:ascii="Arial" w:hAnsi="Arial" w:cs="Arial"/>
                <w:b/>
                <w:bCs/>
              </w:rPr>
            </w:pPr>
          </w:p>
        </w:tc>
      </w:tr>
    </w:tbl>
    <w:p w14:paraId="0F21461A" w14:textId="77777777" w:rsidR="0098325B" w:rsidRDefault="0098325B" w:rsidP="0098325B">
      <w:pPr>
        <w:jc w:val="both"/>
        <w:rPr>
          <w:rFonts w:ascii="Verdana" w:hAnsi="Verdana"/>
          <w:b/>
        </w:rPr>
      </w:pPr>
    </w:p>
    <w:p w14:paraId="0A8B18AF" w14:textId="77777777" w:rsidR="0098325B" w:rsidRPr="00365E5B" w:rsidRDefault="0098325B" w:rsidP="00365E5B">
      <w:pPr>
        <w:spacing w:line="360" w:lineRule="auto"/>
        <w:jc w:val="both"/>
        <w:rPr>
          <w:rFonts w:ascii="Arial" w:hAnsi="Arial" w:cs="Arial"/>
          <w:b/>
        </w:rPr>
      </w:pPr>
      <w:r w:rsidRPr="00365E5B">
        <w:rPr>
          <w:rFonts w:ascii="Arial" w:hAnsi="Arial" w:cs="Arial"/>
          <w:b/>
        </w:rPr>
        <w:t>Funkcjonalności strukturalne i integracyjne</w:t>
      </w:r>
    </w:p>
    <w:p w14:paraId="153E9EC2" w14:textId="77777777" w:rsidR="0098325B" w:rsidRPr="00365E5B" w:rsidRDefault="0098325B" w:rsidP="00365E5B">
      <w:pPr>
        <w:spacing w:line="360" w:lineRule="auto"/>
        <w:jc w:val="both"/>
        <w:rPr>
          <w:rFonts w:ascii="Arial" w:hAnsi="Arial" w:cs="Arial"/>
          <w:b/>
        </w:rPr>
      </w:pPr>
    </w:p>
    <w:tbl>
      <w:tblPr>
        <w:tblW w:w="9939"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6"/>
        <w:gridCol w:w="5121"/>
        <w:gridCol w:w="1474"/>
        <w:gridCol w:w="1434"/>
        <w:gridCol w:w="1474"/>
      </w:tblGrid>
      <w:tr w:rsidR="0098325B" w:rsidRPr="00365E5B" w14:paraId="675DFCEE" w14:textId="77777777" w:rsidTr="005A52C9">
        <w:trPr>
          <w:trHeight w:val="270"/>
        </w:trPr>
        <w:tc>
          <w:tcPr>
            <w:tcW w:w="450" w:type="dxa"/>
            <w:shd w:val="clear" w:color="auto" w:fill="808080" w:themeFill="background1" w:themeFillShade="80"/>
            <w:vAlign w:val="center"/>
            <w:hideMark/>
          </w:tcPr>
          <w:p w14:paraId="1E5D4043" w14:textId="77777777" w:rsidR="0098325B" w:rsidRPr="00365E5B" w:rsidRDefault="0098325B" w:rsidP="00365E5B">
            <w:pPr>
              <w:spacing w:line="360" w:lineRule="auto"/>
              <w:ind w:right="-444"/>
              <w:jc w:val="both"/>
              <w:rPr>
                <w:rFonts w:ascii="Arial" w:hAnsi="Arial" w:cs="Arial"/>
                <w:b/>
                <w:bCs/>
                <w:color w:val="FFFFFF"/>
              </w:rPr>
            </w:pPr>
            <w:r w:rsidRPr="00365E5B">
              <w:rPr>
                <w:rFonts w:ascii="Arial" w:hAnsi="Arial" w:cs="Arial"/>
                <w:b/>
                <w:bCs/>
                <w:color w:val="FFFFFF"/>
              </w:rPr>
              <w:t>Nr</w:t>
            </w:r>
          </w:p>
        </w:tc>
        <w:tc>
          <w:tcPr>
            <w:tcW w:w="6377" w:type="dxa"/>
            <w:shd w:val="clear" w:color="auto" w:fill="808080" w:themeFill="background1" w:themeFillShade="80"/>
            <w:vAlign w:val="center"/>
            <w:hideMark/>
          </w:tcPr>
          <w:p w14:paraId="7A76FE43"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Funkcjonalność</w:t>
            </w:r>
          </w:p>
        </w:tc>
        <w:tc>
          <w:tcPr>
            <w:tcW w:w="1061" w:type="dxa"/>
            <w:shd w:val="clear" w:color="auto" w:fill="808080" w:themeFill="background1" w:themeFillShade="80"/>
            <w:vAlign w:val="center"/>
          </w:tcPr>
          <w:p w14:paraId="42054BD2"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Wymagana/</w:t>
            </w:r>
          </w:p>
          <w:p w14:paraId="603A9E50"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Opcjonalna (W/O)</w:t>
            </w:r>
          </w:p>
        </w:tc>
        <w:tc>
          <w:tcPr>
            <w:tcW w:w="1004" w:type="dxa"/>
            <w:shd w:val="clear" w:color="auto" w:fill="808080" w:themeFill="background1" w:themeFillShade="80"/>
            <w:vAlign w:val="center"/>
          </w:tcPr>
          <w:p w14:paraId="43D859E6"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Punkty za spełnione wymaganie opcjonalne</w:t>
            </w:r>
          </w:p>
        </w:tc>
        <w:tc>
          <w:tcPr>
            <w:tcW w:w="1047" w:type="dxa"/>
            <w:shd w:val="clear" w:color="auto" w:fill="808080" w:themeFill="background1" w:themeFillShade="80"/>
            <w:vAlign w:val="center"/>
          </w:tcPr>
          <w:p w14:paraId="5DFDA98A"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Deklaracja wykonawcy (T/N)</w:t>
            </w:r>
          </w:p>
        </w:tc>
      </w:tr>
      <w:tr w:rsidR="0098325B" w:rsidRPr="00365E5B" w14:paraId="062A5D77" w14:textId="77777777" w:rsidTr="005A52C9">
        <w:trPr>
          <w:trHeight w:val="270"/>
        </w:trPr>
        <w:tc>
          <w:tcPr>
            <w:tcW w:w="450" w:type="dxa"/>
            <w:vMerge w:val="restart"/>
            <w:shd w:val="clear" w:color="auto" w:fill="FFFFFF" w:themeFill="background1"/>
            <w:vAlign w:val="center"/>
          </w:tcPr>
          <w:p w14:paraId="1BBD2296"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sz w:val="24"/>
                <w:szCs w:val="24"/>
              </w:rPr>
            </w:pPr>
          </w:p>
        </w:tc>
        <w:tc>
          <w:tcPr>
            <w:tcW w:w="6377" w:type="dxa"/>
            <w:shd w:val="clear" w:color="auto" w:fill="D9D9D9" w:themeFill="background1" w:themeFillShade="D9"/>
            <w:vAlign w:val="center"/>
            <w:hideMark/>
          </w:tcPr>
          <w:p w14:paraId="41E48C17" w14:textId="77777777" w:rsidR="0098325B" w:rsidRPr="00365E5B" w:rsidRDefault="0098325B" w:rsidP="00365E5B">
            <w:pPr>
              <w:spacing w:line="360" w:lineRule="auto"/>
              <w:jc w:val="both"/>
              <w:rPr>
                <w:rFonts w:ascii="Arial" w:hAnsi="Arial" w:cs="Arial"/>
                <w:b/>
                <w:bCs/>
              </w:rPr>
            </w:pPr>
            <w:r w:rsidRPr="00365E5B">
              <w:rPr>
                <w:rFonts w:ascii="Arial" w:hAnsi="Arial" w:cs="Arial"/>
                <w:b/>
              </w:rPr>
              <w:t>System musi umożliwiać zarządzanie słownikami wykorzystywanymi na poszczególnych jego stronach.</w:t>
            </w:r>
          </w:p>
        </w:tc>
        <w:tc>
          <w:tcPr>
            <w:tcW w:w="1061" w:type="dxa"/>
            <w:vMerge w:val="restart"/>
            <w:shd w:val="clear" w:color="auto" w:fill="auto"/>
            <w:vAlign w:val="center"/>
          </w:tcPr>
          <w:p w14:paraId="77DF1FA6"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45CE2694"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10AADE99" w14:textId="77777777" w:rsidR="0098325B" w:rsidRPr="00365E5B" w:rsidRDefault="0098325B" w:rsidP="00365E5B">
            <w:pPr>
              <w:spacing w:line="360" w:lineRule="auto"/>
              <w:rPr>
                <w:rFonts w:ascii="Arial" w:hAnsi="Arial" w:cs="Arial"/>
                <w:b/>
                <w:bCs/>
              </w:rPr>
            </w:pPr>
          </w:p>
        </w:tc>
      </w:tr>
      <w:tr w:rsidR="0098325B" w:rsidRPr="00365E5B" w14:paraId="2DFE00C9" w14:textId="77777777" w:rsidTr="005A52C9">
        <w:trPr>
          <w:trHeight w:val="270"/>
        </w:trPr>
        <w:tc>
          <w:tcPr>
            <w:tcW w:w="450" w:type="dxa"/>
            <w:vMerge/>
            <w:vAlign w:val="center"/>
          </w:tcPr>
          <w:p w14:paraId="22505574"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FFFFFF" w:themeFill="background1"/>
            <w:vAlign w:val="center"/>
          </w:tcPr>
          <w:p w14:paraId="7EEB17F5" w14:textId="77777777" w:rsidR="0098325B" w:rsidRPr="00365E5B" w:rsidRDefault="0098325B" w:rsidP="00365E5B">
            <w:pPr>
              <w:spacing w:line="360" w:lineRule="auto"/>
              <w:jc w:val="both"/>
              <w:rPr>
                <w:rFonts w:ascii="Arial" w:hAnsi="Arial" w:cs="Arial"/>
              </w:rPr>
            </w:pPr>
            <w:r w:rsidRPr="00365E5B">
              <w:rPr>
                <w:rFonts w:ascii="Arial" w:hAnsi="Arial" w:cs="Arial"/>
              </w:rPr>
              <w:t>System posiadać będzie wbudowane słowniki, z których najważniejsze to: dziedziny/dyscypliny, czasopisma, konferencje, wydawcy, rodzaj osiągnięć artystycznych, podmiot realizujący projekt oraz instytucja finansująca w przypadku projektów.</w:t>
            </w:r>
          </w:p>
        </w:tc>
        <w:tc>
          <w:tcPr>
            <w:tcW w:w="1061" w:type="dxa"/>
            <w:vMerge/>
            <w:vAlign w:val="center"/>
          </w:tcPr>
          <w:p w14:paraId="1C030386" w14:textId="77777777" w:rsidR="0098325B" w:rsidRPr="00365E5B" w:rsidRDefault="0098325B" w:rsidP="00365E5B">
            <w:pPr>
              <w:spacing w:line="360" w:lineRule="auto"/>
              <w:rPr>
                <w:rFonts w:ascii="Arial" w:hAnsi="Arial" w:cs="Arial"/>
                <w:b/>
                <w:bCs/>
              </w:rPr>
            </w:pPr>
          </w:p>
        </w:tc>
        <w:tc>
          <w:tcPr>
            <w:tcW w:w="1004" w:type="dxa"/>
            <w:vMerge/>
            <w:vAlign w:val="center"/>
          </w:tcPr>
          <w:p w14:paraId="3AAAE659" w14:textId="77777777" w:rsidR="0098325B" w:rsidRPr="00365E5B" w:rsidRDefault="0098325B" w:rsidP="00365E5B">
            <w:pPr>
              <w:spacing w:line="360" w:lineRule="auto"/>
              <w:rPr>
                <w:rFonts w:ascii="Arial" w:hAnsi="Arial" w:cs="Arial"/>
                <w:b/>
                <w:bCs/>
              </w:rPr>
            </w:pPr>
          </w:p>
        </w:tc>
        <w:tc>
          <w:tcPr>
            <w:tcW w:w="1047" w:type="dxa"/>
            <w:vMerge/>
            <w:vAlign w:val="center"/>
          </w:tcPr>
          <w:p w14:paraId="4953C6CA" w14:textId="77777777" w:rsidR="0098325B" w:rsidRPr="00365E5B" w:rsidRDefault="0098325B" w:rsidP="00365E5B">
            <w:pPr>
              <w:spacing w:line="360" w:lineRule="auto"/>
              <w:rPr>
                <w:rFonts w:ascii="Arial" w:hAnsi="Arial" w:cs="Arial"/>
                <w:b/>
                <w:bCs/>
              </w:rPr>
            </w:pPr>
          </w:p>
        </w:tc>
      </w:tr>
      <w:tr w:rsidR="0098325B" w:rsidRPr="00365E5B" w14:paraId="1DCA5941" w14:textId="77777777" w:rsidTr="005A52C9">
        <w:trPr>
          <w:trHeight w:val="495"/>
        </w:trPr>
        <w:tc>
          <w:tcPr>
            <w:tcW w:w="450" w:type="dxa"/>
            <w:vMerge w:val="restart"/>
            <w:shd w:val="clear" w:color="auto" w:fill="FFFFFF" w:themeFill="background1"/>
            <w:vAlign w:val="center"/>
          </w:tcPr>
          <w:p w14:paraId="0470EADA"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7AEE59C6" w14:textId="77777777" w:rsidR="0098325B" w:rsidRPr="00365E5B" w:rsidRDefault="0098325B" w:rsidP="00365E5B">
            <w:pPr>
              <w:spacing w:line="360" w:lineRule="auto"/>
              <w:jc w:val="both"/>
              <w:rPr>
                <w:rFonts w:ascii="Arial" w:hAnsi="Arial" w:cs="Arial"/>
                <w:b/>
              </w:rPr>
            </w:pPr>
            <w:r w:rsidRPr="00365E5B">
              <w:rPr>
                <w:rFonts w:ascii="Arial" w:hAnsi="Arial" w:cs="Arial"/>
                <w:b/>
              </w:rPr>
              <w:t xml:space="preserve">System musi umożliwiać import publikacji z pliku XML zgodnego ze standardem Modułu Sprawozdawczego PBN obowiązującym przed wprowadzeniem API. </w:t>
            </w:r>
          </w:p>
          <w:p w14:paraId="24F7040E" w14:textId="77777777" w:rsidR="0098325B" w:rsidRPr="00365E5B" w:rsidRDefault="0098325B" w:rsidP="00365E5B">
            <w:pPr>
              <w:spacing w:line="360" w:lineRule="auto"/>
              <w:jc w:val="both"/>
              <w:rPr>
                <w:rFonts w:ascii="Arial" w:hAnsi="Arial" w:cs="Arial"/>
                <w:b/>
                <w:bCs/>
              </w:rPr>
            </w:pPr>
          </w:p>
        </w:tc>
        <w:tc>
          <w:tcPr>
            <w:tcW w:w="1061" w:type="dxa"/>
            <w:vMerge w:val="restart"/>
            <w:shd w:val="clear" w:color="auto" w:fill="auto"/>
            <w:vAlign w:val="center"/>
          </w:tcPr>
          <w:p w14:paraId="33636221"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06B86C0D"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6C15DCF3" w14:textId="77777777" w:rsidR="0098325B" w:rsidRPr="00365E5B" w:rsidRDefault="0098325B" w:rsidP="00365E5B">
            <w:pPr>
              <w:spacing w:line="360" w:lineRule="auto"/>
              <w:rPr>
                <w:rFonts w:ascii="Arial" w:hAnsi="Arial" w:cs="Arial"/>
                <w:b/>
                <w:bCs/>
              </w:rPr>
            </w:pPr>
          </w:p>
        </w:tc>
      </w:tr>
      <w:tr w:rsidR="0098325B" w:rsidRPr="00365E5B" w14:paraId="2B9F3A45" w14:textId="77777777" w:rsidTr="005A52C9">
        <w:trPr>
          <w:trHeight w:val="495"/>
        </w:trPr>
        <w:tc>
          <w:tcPr>
            <w:tcW w:w="450" w:type="dxa"/>
            <w:vMerge/>
            <w:vAlign w:val="center"/>
          </w:tcPr>
          <w:p w14:paraId="76CED991"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FFFFFF" w:themeFill="background1"/>
            <w:vAlign w:val="center"/>
          </w:tcPr>
          <w:p w14:paraId="787D9066"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musi umożliwiać zaczytanie publikacji z pliku w standardzie XML (służącego do eksportu danych o publikacjach do Modułu Sprawozdawczego PBN) obowiązującym przed </w:t>
            </w:r>
            <w:r w:rsidRPr="00365E5B">
              <w:rPr>
                <w:rFonts w:ascii="Arial" w:hAnsi="Arial" w:cs="Arial"/>
              </w:rPr>
              <w:lastRenderedPageBreak/>
              <w:t>wprowadzaniem API.</w:t>
            </w:r>
          </w:p>
        </w:tc>
        <w:tc>
          <w:tcPr>
            <w:tcW w:w="1061" w:type="dxa"/>
            <w:vMerge/>
            <w:vAlign w:val="center"/>
          </w:tcPr>
          <w:p w14:paraId="04199BA9" w14:textId="77777777" w:rsidR="0098325B" w:rsidRPr="00365E5B" w:rsidRDefault="0098325B" w:rsidP="00365E5B">
            <w:pPr>
              <w:spacing w:line="360" w:lineRule="auto"/>
              <w:rPr>
                <w:rFonts w:ascii="Arial" w:hAnsi="Arial" w:cs="Arial"/>
                <w:b/>
                <w:bCs/>
              </w:rPr>
            </w:pPr>
          </w:p>
        </w:tc>
        <w:tc>
          <w:tcPr>
            <w:tcW w:w="1004" w:type="dxa"/>
            <w:vMerge/>
            <w:vAlign w:val="center"/>
          </w:tcPr>
          <w:p w14:paraId="65754695" w14:textId="77777777" w:rsidR="0098325B" w:rsidRPr="00365E5B" w:rsidRDefault="0098325B" w:rsidP="00365E5B">
            <w:pPr>
              <w:spacing w:line="360" w:lineRule="auto"/>
              <w:rPr>
                <w:rFonts w:ascii="Arial" w:hAnsi="Arial" w:cs="Arial"/>
                <w:b/>
                <w:bCs/>
              </w:rPr>
            </w:pPr>
          </w:p>
        </w:tc>
        <w:tc>
          <w:tcPr>
            <w:tcW w:w="1047" w:type="dxa"/>
            <w:vMerge/>
            <w:vAlign w:val="center"/>
          </w:tcPr>
          <w:p w14:paraId="5F21B811" w14:textId="77777777" w:rsidR="0098325B" w:rsidRPr="00365E5B" w:rsidRDefault="0098325B" w:rsidP="00365E5B">
            <w:pPr>
              <w:spacing w:line="360" w:lineRule="auto"/>
              <w:rPr>
                <w:rFonts w:ascii="Arial" w:hAnsi="Arial" w:cs="Arial"/>
                <w:b/>
                <w:bCs/>
              </w:rPr>
            </w:pPr>
          </w:p>
        </w:tc>
      </w:tr>
      <w:tr w:rsidR="0098325B" w:rsidRPr="00365E5B" w14:paraId="0B56A2B3" w14:textId="77777777" w:rsidTr="005A52C9">
        <w:trPr>
          <w:trHeight w:val="735"/>
        </w:trPr>
        <w:tc>
          <w:tcPr>
            <w:tcW w:w="450" w:type="dxa"/>
            <w:vMerge w:val="restart"/>
            <w:shd w:val="clear" w:color="auto" w:fill="FFFFFF" w:themeFill="background1"/>
            <w:vAlign w:val="center"/>
          </w:tcPr>
          <w:p w14:paraId="168B3798"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75E0837A" w14:textId="77777777" w:rsidR="0098325B" w:rsidRPr="00365E5B" w:rsidRDefault="0098325B" w:rsidP="00365E5B">
            <w:pPr>
              <w:spacing w:line="360" w:lineRule="auto"/>
              <w:jc w:val="both"/>
              <w:rPr>
                <w:rFonts w:ascii="Arial" w:hAnsi="Arial" w:cs="Arial"/>
                <w:b/>
                <w:bCs/>
              </w:rPr>
            </w:pPr>
            <w:r w:rsidRPr="00365E5B">
              <w:rPr>
                <w:rFonts w:ascii="Arial" w:hAnsi="Arial" w:cs="Arial"/>
                <w:b/>
              </w:rPr>
              <w:t>System musi umożliwiać integrację z systemem ORCID (import) w zakresie danych dorobku naukowego pracowników uczelni.</w:t>
            </w:r>
          </w:p>
        </w:tc>
        <w:tc>
          <w:tcPr>
            <w:tcW w:w="1061" w:type="dxa"/>
            <w:vMerge w:val="restart"/>
            <w:shd w:val="clear" w:color="auto" w:fill="auto"/>
            <w:vAlign w:val="center"/>
          </w:tcPr>
          <w:p w14:paraId="4120E78A"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265F7BAA"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3817FD21" w14:textId="77777777" w:rsidR="0098325B" w:rsidRPr="00365E5B" w:rsidRDefault="0098325B" w:rsidP="00365E5B">
            <w:pPr>
              <w:spacing w:line="360" w:lineRule="auto"/>
              <w:rPr>
                <w:rFonts w:ascii="Arial" w:hAnsi="Arial" w:cs="Arial"/>
                <w:b/>
                <w:bCs/>
              </w:rPr>
            </w:pPr>
          </w:p>
        </w:tc>
      </w:tr>
      <w:tr w:rsidR="0098325B" w:rsidRPr="00365E5B" w14:paraId="42BD4B92" w14:textId="77777777" w:rsidTr="005A52C9">
        <w:trPr>
          <w:trHeight w:val="735"/>
        </w:trPr>
        <w:tc>
          <w:tcPr>
            <w:tcW w:w="450" w:type="dxa"/>
            <w:vMerge/>
            <w:vAlign w:val="center"/>
          </w:tcPr>
          <w:p w14:paraId="15AC59FD"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1004F1CA" w14:textId="77777777" w:rsidR="0098325B" w:rsidRPr="00365E5B" w:rsidRDefault="0098325B" w:rsidP="00365E5B">
            <w:pPr>
              <w:spacing w:line="360" w:lineRule="auto"/>
              <w:jc w:val="both"/>
              <w:rPr>
                <w:rFonts w:ascii="Arial" w:hAnsi="Arial" w:cs="Arial"/>
              </w:rPr>
            </w:pPr>
            <w:r w:rsidRPr="00365E5B">
              <w:rPr>
                <w:rFonts w:ascii="Arial" w:hAnsi="Arial" w:cs="Arial"/>
              </w:rPr>
              <w:t>System musi posiadać wbudowany mechanizm, umożliwiający zaczytanie osiągnięć pracowników uczelni dostępnych w bazie ORCID. Podczas importu musi być uruchomiony mechanizm pozwalający na wychwycenie zdublowanych publikacji.</w:t>
            </w:r>
          </w:p>
        </w:tc>
        <w:tc>
          <w:tcPr>
            <w:tcW w:w="1061" w:type="dxa"/>
            <w:vMerge/>
            <w:vAlign w:val="center"/>
          </w:tcPr>
          <w:p w14:paraId="28BC92AC" w14:textId="77777777" w:rsidR="0098325B" w:rsidRPr="00365E5B" w:rsidRDefault="0098325B" w:rsidP="00365E5B">
            <w:pPr>
              <w:spacing w:line="360" w:lineRule="auto"/>
              <w:rPr>
                <w:rFonts w:ascii="Arial" w:hAnsi="Arial" w:cs="Arial"/>
                <w:b/>
                <w:bCs/>
              </w:rPr>
            </w:pPr>
          </w:p>
        </w:tc>
        <w:tc>
          <w:tcPr>
            <w:tcW w:w="1004" w:type="dxa"/>
            <w:vMerge/>
            <w:vAlign w:val="center"/>
          </w:tcPr>
          <w:p w14:paraId="6553A47A" w14:textId="77777777" w:rsidR="0098325B" w:rsidRPr="00365E5B" w:rsidRDefault="0098325B" w:rsidP="00365E5B">
            <w:pPr>
              <w:spacing w:line="360" w:lineRule="auto"/>
              <w:rPr>
                <w:rFonts w:ascii="Arial" w:hAnsi="Arial" w:cs="Arial"/>
                <w:b/>
                <w:bCs/>
              </w:rPr>
            </w:pPr>
          </w:p>
        </w:tc>
        <w:tc>
          <w:tcPr>
            <w:tcW w:w="1047" w:type="dxa"/>
            <w:vMerge/>
            <w:vAlign w:val="center"/>
          </w:tcPr>
          <w:p w14:paraId="54D9CDE9" w14:textId="77777777" w:rsidR="0098325B" w:rsidRPr="00365E5B" w:rsidRDefault="0098325B" w:rsidP="00365E5B">
            <w:pPr>
              <w:spacing w:line="360" w:lineRule="auto"/>
              <w:rPr>
                <w:rFonts w:ascii="Arial" w:hAnsi="Arial" w:cs="Arial"/>
                <w:b/>
                <w:bCs/>
              </w:rPr>
            </w:pPr>
          </w:p>
        </w:tc>
      </w:tr>
      <w:tr w:rsidR="0098325B" w:rsidRPr="00365E5B" w14:paraId="1A383699" w14:textId="77777777" w:rsidTr="005A52C9">
        <w:trPr>
          <w:trHeight w:val="495"/>
        </w:trPr>
        <w:tc>
          <w:tcPr>
            <w:tcW w:w="450" w:type="dxa"/>
            <w:vMerge w:val="restart"/>
            <w:shd w:val="clear" w:color="auto" w:fill="FFFFFF" w:themeFill="background1"/>
            <w:vAlign w:val="center"/>
          </w:tcPr>
          <w:p w14:paraId="7308F767"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3A0822AE" w14:textId="77777777" w:rsidR="0098325B" w:rsidRPr="00365E5B" w:rsidRDefault="0098325B" w:rsidP="00365E5B">
            <w:pPr>
              <w:spacing w:line="360" w:lineRule="auto"/>
              <w:jc w:val="both"/>
              <w:rPr>
                <w:rFonts w:ascii="Arial" w:hAnsi="Arial" w:cs="Arial"/>
                <w:b/>
                <w:bCs/>
              </w:rPr>
            </w:pPr>
            <w:r w:rsidRPr="00365E5B">
              <w:rPr>
                <w:rFonts w:ascii="Arial" w:hAnsi="Arial" w:cs="Arial"/>
                <w:b/>
              </w:rPr>
              <w:t>System musi w sposób automatyczny scalać współautorów publikacji na podstawie ich informacji z systemu ORCID.</w:t>
            </w:r>
          </w:p>
        </w:tc>
        <w:tc>
          <w:tcPr>
            <w:tcW w:w="1061" w:type="dxa"/>
            <w:vMerge w:val="restart"/>
            <w:shd w:val="clear" w:color="auto" w:fill="auto"/>
            <w:vAlign w:val="center"/>
          </w:tcPr>
          <w:p w14:paraId="65273537"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2C316E2D"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7F5C7D19" w14:textId="77777777" w:rsidR="0098325B" w:rsidRPr="00365E5B" w:rsidRDefault="0098325B" w:rsidP="00365E5B">
            <w:pPr>
              <w:spacing w:line="360" w:lineRule="auto"/>
              <w:rPr>
                <w:rFonts w:ascii="Arial" w:hAnsi="Arial" w:cs="Arial"/>
                <w:b/>
                <w:bCs/>
              </w:rPr>
            </w:pPr>
          </w:p>
        </w:tc>
      </w:tr>
      <w:tr w:rsidR="0098325B" w:rsidRPr="00365E5B" w14:paraId="61D7CB18" w14:textId="77777777" w:rsidTr="005A52C9">
        <w:trPr>
          <w:trHeight w:val="1056"/>
        </w:trPr>
        <w:tc>
          <w:tcPr>
            <w:tcW w:w="450" w:type="dxa"/>
            <w:vMerge/>
            <w:tcBorders>
              <w:bottom w:val="single" w:sz="4" w:space="0" w:color="auto"/>
            </w:tcBorders>
            <w:vAlign w:val="center"/>
          </w:tcPr>
          <w:p w14:paraId="799351A3"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tcBorders>
              <w:bottom w:val="single" w:sz="4" w:space="0" w:color="auto"/>
            </w:tcBorders>
            <w:shd w:val="clear" w:color="auto" w:fill="auto"/>
            <w:vAlign w:val="center"/>
          </w:tcPr>
          <w:p w14:paraId="23AFD40D" w14:textId="77777777" w:rsidR="0098325B" w:rsidRPr="00365E5B" w:rsidRDefault="0098325B" w:rsidP="00365E5B">
            <w:pPr>
              <w:spacing w:line="360" w:lineRule="auto"/>
              <w:jc w:val="both"/>
              <w:rPr>
                <w:rFonts w:ascii="Arial" w:hAnsi="Arial" w:cs="Arial"/>
                <w:b/>
                <w:bCs/>
              </w:rPr>
            </w:pPr>
            <w:r w:rsidRPr="00365E5B">
              <w:rPr>
                <w:rFonts w:ascii="Arial" w:hAnsi="Arial" w:cs="Arial"/>
              </w:rPr>
              <w:t>W trakcie synchronizacji rekordów osiągnięć z systemem ORCID, konta pracowników naukowych wiązane są z informacjami o współautorstwie. W przypadku importu danej publikacji po raz kolejny z konta innego współautora, rekordy osób nie są duplikowane tylko łączone z ich zapisanymi wcześniej w bazie odpowiednikami.</w:t>
            </w:r>
          </w:p>
        </w:tc>
        <w:tc>
          <w:tcPr>
            <w:tcW w:w="1061" w:type="dxa"/>
            <w:vMerge/>
            <w:tcBorders>
              <w:bottom w:val="single" w:sz="4" w:space="0" w:color="auto"/>
            </w:tcBorders>
            <w:vAlign w:val="center"/>
          </w:tcPr>
          <w:p w14:paraId="2B66B7B0" w14:textId="77777777" w:rsidR="0098325B" w:rsidRPr="00365E5B" w:rsidRDefault="0098325B" w:rsidP="00365E5B">
            <w:pPr>
              <w:spacing w:line="360" w:lineRule="auto"/>
              <w:rPr>
                <w:rFonts w:ascii="Arial" w:hAnsi="Arial" w:cs="Arial"/>
                <w:b/>
                <w:bCs/>
              </w:rPr>
            </w:pPr>
          </w:p>
        </w:tc>
        <w:tc>
          <w:tcPr>
            <w:tcW w:w="1004" w:type="dxa"/>
            <w:vMerge/>
            <w:tcBorders>
              <w:bottom w:val="single" w:sz="4" w:space="0" w:color="auto"/>
            </w:tcBorders>
            <w:vAlign w:val="center"/>
          </w:tcPr>
          <w:p w14:paraId="1EA1A0EC" w14:textId="77777777" w:rsidR="0098325B" w:rsidRPr="00365E5B" w:rsidRDefault="0098325B" w:rsidP="00365E5B">
            <w:pPr>
              <w:spacing w:line="360" w:lineRule="auto"/>
              <w:rPr>
                <w:rFonts w:ascii="Arial" w:hAnsi="Arial" w:cs="Arial"/>
                <w:b/>
                <w:bCs/>
              </w:rPr>
            </w:pPr>
          </w:p>
        </w:tc>
        <w:tc>
          <w:tcPr>
            <w:tcW w:w="1047" w:type="dxa"/>
            <w:vMerge/>
            <w:tcBorders>
              <w:bottom w:val="single" w:sz="4" w:space="0" w:color="auto"/>
            </w:tcBorders>
            <w:vAlign w:val="center"/>
          </w:tcPr>
          <w:p w14:paraId="39A74A3D" w14:textId="77777777" w:rsidR="0098325B" w:rsidRPr="00365E5B" w:rsidRDefault="0098325B" w:rsidP="00365E5B">
            <w:pPr>
              <w:spacing w:line="360" w:lineRule="auto"/>
              <w:rPr>
                <w:rFonts w:ascii="Arial" w:hAnsi="Arial" w:cs="Arial"/>
                <w:b/>
                <w:bCs/>
              </w:rPr>
            </w:pPr>
          </w:p>
        </w:tc>
      </w:tr>
      <w:tr w:rsidR="0098325B" w:rsidRPr="00365E5B" w14:paraId="4A93C6EA" w14:textId="77777777" w:rsidTr="006616EB">
        <w:trPr>
          <w:trHeight w:val="624"/>
        </w:trPr>
        <w:tc>
          <w:tcPr>
            <w:tcW w:w="450" w:type="dxa"/>
            <w:vMerge w:val="restart"/>
            <w:shd w:val="clear" w:color="auto" w:fill="FFFFFF" w:themeFill="background1"/>
            <w:vAlign w:val="center"/>
          </w:tcPr>
          <w:p w14:paraId="2E9735C1"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79F60560" w14:textId="77777777" w:rsidR="0098325B" w:rsidRPr="00365E5B" w:rsidRDefault="0098325B" w:rsidP="00365E5B">
            <w:pPr>
              <w:spacing w:line="360" w:lineRule="auto"/>
              <w:jc w:val="both"/>
              <w:rPr>
                <w:rFonts w:ascii="Arial" w:hAnsi="Arial" w:cs="Arial"/>
                <w:b/>
                <w:bCs/>
              </w:rPr>
            </w:pPr>
            <w:r w:rsidRPr="00365E5B">
              <w:rPr>
                <w:rFonts w:ascii="Arial" w:hAnsi="Arial" w:cs="Arial"/>
                <w:b/>
              </w:rPr>
              <w:t>System musi umożliwić uzupełnienie brakujących danych o rekordach osiągnięć naukowych pobranych z systemu ORCID.</w:t>
            </w:r>
          </w:p>
        </w:tc>
        <w:tc>
          <w:tcPr>
            <w:tcW w:w="1061" w:type="dxa"/>
            <w:vMerge w:val="restart"/>
            <w:shd w:val="clear" w:color="auto" w:fill="auto"/>
            <w:vAlign w:val="center"/>
          </w:tcPr>
          <w:p w14:paraId="6E393307"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004" w:type="dxa"/>
            <w:vMerge w:val="restart"/>
            <w:vAlign w:val="center"/>
          </w:tcPr>
          <w:p w14:paraId="236776D3"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53464A0D" w14:textId="77777777" w:rsidR="0098325B" w:rsidRPr="00365E5B" w:rsidRDefault="0098325B" w:rsidP="00365E5B">
            <w:pPr>
              <w:spacing w:line="360" w:lineRule="auto"/>
              <w:rPr>
                <w:rFonts w:ascii="Arial" w:hAnsi="Arial" w:cs="Arial"/>
                <w:b/>
                <w:bCs/>
              </w:rPr>
            </w:pPr>
          </w:p>
        </w:tc>
      </w:tr>
      <w:tr w:rsidR="0098325B" w:rsidRPr="00365E5B" w14:paraId="12855059" w14:textId="77777777" w:rsidTr="005A52C9">
        <w:trPr>
          <w:trHeight w:val="975"/>
        </w:trPr>
        <w:tc>
          <w:tcPr>
            <w:tcW w:w="450" w:type="dxa"/>
            <w:vMerge/>
            <w:vAlign w:val="center"/>
          </w:tcPr>
          <w:p w14:paraId="2242D1F5"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787D5A66" w14:textId="77777777" w:rsidR="0098325B" w:rsidRPr="00365E5B" w:rsidRDefault="0098325B" w:rsidP="00365E5B">
            <w:pPr>
              <w:spacing w:line="360" w:lineRule="auto"/>
              <w:jc w:val="both"/>
              <w:rPr>
                <w:rFonts w:ascii="Arial" w:hAnsi="Arial" w:cs="Arial"/>
              </w:rPr>
            </w:pPr>
            <w:r w:rsidRPr="00365E5B">
              <w:rPr>
                <w:rFonts w:ascii="Arial" w:hAnsi="Arial" w:cs="Arial"/>
              </w:rPr>
              <w:t>W przypadku zaistnienia braków w metadanych rekordów pobranych z bazy ORCID, jak na przykład tytuł czasopisma czy numery ORCID, system powinien umożliwić ich uzupełnienie bezpośrednio po imporcie tzn. bez konieczności przerywania procedury importu i edycji poszczególnego rekordu.</w:t>
            </w:r>
          </w:p>
        </w:tc>
        <w:tc>
          <w:tcPr>
            <w:tcW w:w="1061" w:type="dxa"/>
            <w:vMerge/>
            <w:vAlign w:val="center"/>
          </w:tcPr>
          <w:p w14:paraId="7C01F64F" w14:textId="77777777" w:rsidR="0098325B" w:rsidRPr="00365E5B" w:rsidRDefault="0098325B" w:rsidP="00365E5B">
            <w:pPr>
              <w:spacing w:line="360" w:lineRule="auto"/>
              <w:rPr>
                <w:rFonts w:ascii="Arial" w:hAnsi="Arial" w:cs="Arial"/>
                <w:b/>
                <w:bCs/>
              </w:rPr>
            </w:pPr>
          </w:p>
        </w:tc>
        <w:tc>
          <w:tcPr>
            <w:tcW w:w="1004" w:type="dxa"/>
            <w:vMerge/>
            <w:vAlign w:val="center"/>
          </w:tcPr>
          <w:p w14:paraId="72532D42" w14:textId="77777777" w:rsidR="0098325B" w:rsidRPr="00365E5B" w:rsidRDefault="0098325B" w:rsidP="00365E5B">
            <w:pPr>
              <w:spacing w:line="360" w:lineRule="auto"/>
              <w:rPr>
                <w:rFonts w:ascii="Arial" w:hAnsi="Arial" w:cs="Arial"/>
                <w:b/>
                <w:bCs/>
              </w:rPr>
            </w:pPr>
          </w:p>
        </w:tc>
        <w:tc>
          <w:tcPr>
            <w:tcW w:w="1047" w:type="dxa"/>
            <w:vMerge/>
            <w:vAlign w:val="center"/>
          </w:tcPr>
          <w:p w14:paraId="7BFC20DA" w14:textId="77777777" w:rsidR="0098325B" w:rsidRPr="00365E5B" w:rsidRDefault="0098325B" w:rsidP="00365E5B">
            <w:pPr>
              <w:spacing w:line="360" w:lineRule="auto"/>
              <w:rPr>
                <w:rFonts w:ascii="Arial" w:hAnsi="Arial" w:cs="Arial"/>
                <w:b/>
                <w:bCs/>
              </w:rPr>
            </w:pPr>
          </w:p>
        </w:tc>
      </w:tr>
      <w:tr w:rsidR="0098325B" w:rsidRPr="00365E5B" w14:paraId="2E1E7C33" w14:textId="77777777" w:rsidTr="005A52C9">
        <w:trPr>
          <w:trHeight w:val="416"/>
        </w:trPr>
        <w:tc>
          <w:tcPr>
            <w:tcW w:w="450" w:type="dxa"/>
            <w:vMerge w:val="restart"/>
            <w:shd w:val="clear" w:color="auto" w:fill="FFFFFF" w:themeFill="background1"/>
            <w:vAlign w:val="center"/>
          </w:tcPr>
          <w:p w14:paraId="1F681145"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D9D9D9" w:themeFill="background1" w:themeFillShade="D9"/>
            <w:vAlign w:val="center"/>
            <w:hideMark/>
          </w:tcPr>
          <w:p w14:paraId="766B3A9C" w14:textId="77777777" w:rsidR="0098325B" w:rsidRPr="00365E5B" w:rsidRDefault="0098325B" w:rsidP="00365E5B">
            <w:pPr>
              <w:spacing w:line="360" w:lineRule="auto"/>
              <w:jc w:val="both"/>
              <w:rPr>
                <w:rFonts w:ascii="Arial" w:hAnsi="Arial" w:cs="Arial"/>
                <w:b/>
                <w:bCs/>
              </w:rPr>
            </w:pPr>
            <w:r w:rsidRPr="00365E5B">
              <w:rPr>
                <w:rFonts w:ascii="Arial" w:hAnsi="Arial" w:cs="Arial"/>
                <w:b/>
              </w:rPr>
              <w:t xml:space="preserve">System musi umożliwiać automatyczne </w:t>
            </w:r>
            <w:r w:rsidRPr="00365E5B">
              <w:rPr>
                <w:rFonts w:ascii="Arial" w:hAnsi="Arial" w:cs="Arial"/>
                <w:b/>
              </w:rPr>
              <w:lastRenderedPageBreak/>
              <w:t>łączenie pobranych z bazy ORCID rekordów osiągnięć ze słownikami wykazów ministerialnych czasopism oraz wydawców.</w:t>
            </w:r>
          </w:p>
        </w:tc>
        <w:tc>
          <w:tcPr>
            <w:tcW w:w="1061" w:type="dxa"/>
            <w:vMerge w:val="restart"/>
            <w:shd w:val="clear" w:color="auto" w:fill="auto"/>
            <w:vAlign w:val="center"/>
          </w:tcPr>
          <w:p w14:paraId="0AB47BDF" w14:textId="77777777" w:rsidR="0098325B" w:rsidRPr="00365E5B" w:rsidRDefault="0098325B" w:rsidP="00365E5B">
            <w:pPr>
              <w:spacing w:line="360" w:lineRule="auto"/>
              <w:rPr>
                <w:rFonts w:ascii="Arial" w:hAnsi="Arial" w:cs="Arial"/>
                <w:b/>
                <w:bCs/>
              </w:rPr>
            </w:pPr>
            <w:r w:rsidRPr="00365E5B">
              <w:rPr>
                <w:rFonts w:ascii="Arial" w:hAnsi="Arial" w:cs="Arial"/>
                <w:b/>
                <w:bCs/>
              </w:rPr>
              <w:lastRenderedPageBreak/>
              <w:t>W</w:t>
            </w:r>
          </w:p>
        </w:tc>
        <w:tc>
          <w:tcPr>
            <w:tcW w:w="1004" w:type="dxa"/>
            <w:vMerge w:val="restart"/>
            <w:vAlign w:val="center"/>
          </w:tcPr>
          <w:p w14:paraId="4900BD9A"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047" w:type="dxa"/>
            <w:vMerge w:val="restart"/>
            <w:vAlign w:val="center"/>
          </w:tcPr>
          <w:p w14:paraId="3C76A180" w14:textId="77777777" w:rsidR="0098325B" w:rsidRPr="00365E5B" w:rsidRDefault="0098325B" w:rsidP="00365E5B">
            <w:pPr>
              <w:spacing w:line="360" w:lineRule="auto"/>
              <w:rPr>
                <w:rFonts w:ascii="Arial" w:hAnsi="Arial" w:cs="Arial"/>
                <w:b/>
                <w:bCs/>
              </w:rPr>
            </w:pPr>
          </w:p>
        </w:tc>
      </w:tr>
      <w:tr w:rsidR="0098325B" w:rsidRPr="00365E5B" w14:paraId="6B770AC4" w14:textId="77777777" w:rsidTr="005A52C9">
        <w:trPr>
          <w:trHeight w:val="694"/>
        </w:trPr>
        <w:tc>
          <w:tcPr>
            <w:tcW w:w="450" w:type="dxa"/>
            <w:vMerge/>
            <w:vAlign w:val="center"/>
          </w:tcPr>
          <w:p w14:paraId="628F7C0E"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35970286"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Dzięki zaimplementowaniu kompletnych list ministerialnych m.in. czasopism wraz z numerami ISSN system musi przypisać automatycznie pobrane rekordy osiągnięć do przynależnym im pozycjom w wykazach </w:t>
            </w:r>
            <w:proofErr w:type="spellStart"/>
            <w:r w:rsidRPr="00365E5B">
              <w:rPr>
                <w:rFonts w:ascii="Arial" w:hAnsi="Arial" w:cs="Arial"/>
              </w:rPr>
              <w:t>MEiN</w:t>
            </w:r>
            <w:proofErr w:type="spellEnd"/>
            <w:r w:rsidRPr="00365E5B">
              <w:rPr>
                <w:rFonts w:ascii="Arial" w:hAnsi="Arial" w:cs="Arial"/>
              </w:rPr>
              <w:t>.</w:t>
            </w:r>
          </w:p>
        </w:tc>
        <w:tc>
          <w:tcPr>
            <w:tcW w:w="1061" w:type="dxa"/>
            <w:vMerge/>
            <w:vAlign w:val="center"/>
          </w:tcPr>
          <w:p w14:paraId="7D48958F" w14:textId="77777777" w:rsidR="0098325B" w:rsidRPr="00365E5B" w:rsidRDefault="0098325B" w:rsidP="00365E5B">
            <w:pPr>
              <w:spacing w:line="360" w:lineRule="auto"/>
              <w:rPr>
                <w:rFonts w:ascii="Arial" w:hAnsi="Arial" w:cs="Arial"/>
                <w:b/>
                <w:bCs/>
              </w:rPr>
            </w:pPr>
          </w:p>
        </w:tc>
        <w:tc>
          <w:tcPr>
            <w:tcW w:w="1004" w:type="dxa"/>
            <w:vMerge/>
            <w:vAlign w:val="center"/>
          </w:tcPr>
          <w:p w14:paraId="649E88B5" w14:textId="77777777" w:rsidR="0098325B" w:rsidRPr="00365E5B" w:rsidRDefault="0098325B" w:rsidP="00365E5B">
            <w:pPr>
              <w:spacing w:line="360" w:lineRule="auto"/>
              <w:rPr>
                <w:rFonts w:ascii="Arial" w:hAnsi="Arial" w:cs="Arial"/>
                <w:b/>
                <w:bCs/>
              </w:rPr>
            </w:pPr>
          </w:p>
        </w:tc>
        <w:tc>
          <w:tcPr>
            <w:tcW w:w="1047" w:type="dxa"/>
            <w:vMerge/>
            <w:vAlign w:val="center"/>
          </w:tcPr>
          <w:p w14:paraId="30EF680A" w14:textId="77777777" w:rsidR="0098325B" w:rsidRPr="00365E5B" w:rsidRDefault="0098325B" w:rsidP="00365E5B">
            <w:pPr>
              <w:spacing w:line="360" w:lineRule="auto"/>
              <w:rPr>
                <w:rFonts w:ascii="Arial" w:hAnsi="Arial" w:cs="Arial"/>
                <w:b/>
                <w:bCs/>
              </w:rPr>
            </w:pPr>
          </w:p>
        </w:tc>
      </w:tr>
      <w:tr w:rsidR="0098325B" w:rsidRPr="00365E5B" w14:paraId="7B22D969" w14:textId="77777777" w:rsidTr="005A52C9">
        <w:trPr>
          <w:trHeight w:val="495"/>
        </w:trPr>
        <w:tc>
          <w:tcPr>
            <w:tcW w:w="450" w:type="dxa"/>
            <w:vMerge/>
            <w:vAlign w:val="center"/>
          </w:tcPr>
          <w:p w14:paraId="50E4F7D0" w14:textId="77777777" w:rsidR="0098325B" w:rsidRPr="00365E5B" w:rsidRDefault="0098325B" w:rsidP="00365E5B">
            <w:pPr>
              <w:pStyle w:val="Akapitzlist"/>
              <w:numPr>
                <w:ilvl w:val="0"/>
                <w:numId w:val="30"/>
              </w:numPr>
              <w:spacing w:after="0" w:line="360" w:lineRule="auto"/>
              <w:ind w:left="205" w:right="-444"/>
              <w:jc w:val="center"/>
              <w:rPr>
                <w:rFonts w:ascii="Arial" w:hAnsi="Arial" w:cs="Arial"/>
                <w:b/>
                <w:bCs/>
                <w:sz w:val="24"/>
                <w:szCs w:val="24"/>
              </w:rPr>
            </w:pPr>
          </w:p>
        </w:tc>
        <w:tc>
          <w:tcPr>
            <w:tcW w:w="6377" w:type="dxa"/>
            <w:shd w:val="clear" w:color="auto" w:fill="auto"/>
            <w:vAlign w:val="center"/>
          </w:tcPr>
          <w:p w14:paraId="7D8ABE2D" w14:textId="77777777" w:rsidR="00F94B37" w:rsidRPr="00365E5B" w:rsidRDefault="0098325B" w:rsidP="00365E5B">
            <w:pPr>
              <w:spacing w:line="360" w:lineRule="auto"/>
              <w:jc w:val="both"/>
              <w:rPr>
                <w:rFonts w:ascii="Arial" w:hAnsi="Arial" w:cs="Arial"/>
              </w:rPr>
            </w:pPr>
            <w:r w:rsidRPr="00365E5B">
              <w:rPr>
                <w:rFonts w:ascii="Arial" w:hAnsi="Arial" w:cs="Arial"/>
              </w:rPr>
              <w:t xml:space="preserve">Wszystkie obciążające zaimplementowane w systemie wyszukiwania danych w szczególności dotyczące: osiągnięć naukowych, pracowników naukowych, oświadczeń pracowników i słowników w tym ministerialnych nie powinny bazować na bezpośrednich zapytaniach kierowanych do bazy danych, lecz angażować dodatkowe zindeksowane narzędzie usprawniające wyszukiwanie typu Apache </w:t>
            </w:r>
            <w:proofErr w:type="spellStart"/>
            <w:r w:rsidRPr="00365E5B">
              <w:rPr>
                <w:rFonts w:ascii="Arial" w:hAnsi="Arial" w:cs="Arial"/>
              </w:rPr>
              <w:t>Solr</w:t>
            </w:r>
            <w:proofErr w:type="spellEnd"/>
            <w:r w:rsidRPr="00365E5B">
              <w:rPr>
                <w:rFonts w:ascii="Arial" w:hAnsi="Arial" w:cs="Arial"/>
              </w:rPr>
              <w:t xml:space="preserve">, </w:t>
            </w:r>
            <w:proofErr w:type="spellStart"/>
            <w:r w:rsidRPr="00365E5B">
              <w:rPr>
                <w:rFonts w:ascii="Arial" w:hAnsi="Arial" w:cs="Arial"/>
              </w:rPr>
              <w:t>Elasticsearch</w:t>
            </w:r>
            <w:proofErr w:type="spellEnd"/>
          </w:p>
          <w:p w14:paraId="7B03D514" w14:textId="057D2D64" w:rsidR="0098325B" w:rsidRPr="00365E5B" w:rsidRDefault="00F94B37" w:rsidP="00365E5B">
            <w:pPr>
              <w:spacing w:line="360" w:lineRule="auto"/>
              <w:jc w:val="both"/>
              <w:rPr>
                <w:rFonts w:ascii="Arial" w:hAnsi="Arial" w:cs="Arial"/>
              </w:rPr>
            </w:pPr>
            <w:r w:rsidRPr="00365E5B">
              <w:rPr>
                <w:rFonts w:ascii="Arial" w:hAnsi="Arial" w:cs="Arial"/>
              </w:rPr>
              <w:t>(Zamawiający wskazuje powyższe technologie ze względu na to, że jest to ogólnie przyję</w:t>
            </w:r>
            <w:r w:rsidR="00373F6F" w:rsidRPr="00365E5B">
              <w:rPr>
                <w:rFonts w:ascii="Arial" w:hAnsi="Arial" w:cs="Arial"/>
              </w:rPr>
              <w:t>ty standard stosowany</w:t>
            </w:r>
            <w:r w:rsidRPr="00365E5B">
              <w:rPr>
                <w:rFonts w:ascii="Arial" w:hAnsi="Arial" w:cs="Arial"/>
              </w:rPr>
              <w:t xml:space="preserve"> między uczelniami).  </w:t>
            </w:r>
            <w:r w:rsidR="0098325B" w:rsidRPr="00365E5B">
              <w:rPr>
                <w:rFonts w:ascii="Arial" w:hAnsi="Arial" w:cs="Arial"/>
              </w:rPr>
              <w:t xml:space="preserve"> </w:t>
            </w:r>
          </w:p>
        </w:tc>
        <w:tc>
          <w:tcPr>
            <w:tcW w:w="1061" w:type="dxa"/>
            <w:vMerge/>
            <w:vAlign w:val="center"/>
          </w:tcPr>
          <w:p w14:paraId="5D125D65" w14:textId="77777777" w:rsidR="0098325B" w:rsidRPr="00365E5B" w:rsidRDefault="0098325B" w:rsidP="00365E5B">
            <w:pPr>
              <w:spacing w:line="360" w:lineRule="auto"/>
              <w:rPr>
                <w:rFonts w:ascii="Arial" w:hAnsi="Arial" w:cs="Arial"/>
                <w:b/>
                <w:bCs/>
              </w:rPr>
            </w:pPr>
          </w:p>
        </w:tc>
        <w:tc>
          <w:tcPr>
            <w:tcW w:w="1004" w:type="dxa"/>
            <w:vMerge/>
            <w:vAlign w:val="center"/>
          </w:tcPr>
          <w:p w14:paraId="2495D2B8" w14:textId="77777777" w:rsidR="0098325B" w:rsidRPr="00365E5B" w:rsidRDefault="0098325B" w:rsidP="00365E5B">
            <w:pPr>
              <w:spacing w:line="360" w:lineRule="auto"/>
              <w:rPr>
                <w:rFonts w:ascii="Arial" w:hAnsi="Arial" w:cs="Arial"/>
                <w:b/>
                <w:bCs/>
              </w:rPr>
            </w:pPr>
          </w:p>
        </w:tc>
        <w:tc>
          <w:tcPr>
            <w:tcW w:w="1047" w:type="dxa"/>
            <w:vMerge/>
            <w:vAlign w:val="center"/>
          </w:tcPr>
          <w:p w14:paraId="22C1AD52" w14:textId="77777777" w:rsidR="0098325B" w:rsidRPr="00365E5B" w:rsidRDefault="0098325B" w:rsidP="00365E5B">
            <w:pPr>
              <w:spacing w:line="360" w:lineRule="auto"/>
              <w:rPr>
                <w:rFonts w:ascii="Arial" w:hAnsi="Arial" w:cs="Arial"/>
                <w:b/>
                <w:bCs/>
              </w:rPr>
            </w:pPr>
          </w:p>
        </w:tc>
      </w:tr>
    </w:tbl>
    <w:p w14:paraId="49D1B372" w14:textId="77777777" w:rsidR="0098325B" w:rsidRDefault="0098325B" w:rsidP="0098325B">
      <w:pPr>
        <w:jc w:val="both"/>
        <w:rPr>
          <w:rFonts w:ascii="Verdana" w:hAnsi="Verdana"/>
          <w:b/>
        </w:rPr>
      </w:pPr>
    </w:p>
    <w:p w14:paraId="0CDE04B5" w14:textId="77777777" w:rsidR="0098325B" w:rsidRPr="00365E5B" w:rsidRDefault="0098325B" w:rsidP="00365E5B">
      <w:pPr>
        <w:spacing w:line="360" w:lineRule="auto"/>
        <w:jc w:val="both"/>
        <w:rPr>
          <w:rFonts w:ascii="Arial" w:hAnsi="Arial" w:cs="Arial"/>
          <w:b/>
        </w:rPr>
      </w:pPr>
      <w:r w:rsidRPr="00365E5B">
        <w:rPr>
          <w:rFonts w:ascii="Arial" w:hAnsi="Arial" w:cs="Arial"/>
          <w:b/>
        </w:rPr>
        <w:t>Moduł Analityki Naukowej</w:t>
      </w:r>
    </w:p>
    <w:p w14:paraId="3C675850" w14:textId="77777777" w:rsidR="0098325B" w:rsidRPr="00365E5B" w:rsidRDefault="0098325B" w:rsidP="00365E5B">
      <w:pPr>
        <w:spacing w:line="360" w:lineRule="auto"/>
        <w:jc w:val="both"/>
        <w:rPr>
          <w:rFonts w:ascii="Arial" w:hAnsi="Arial" w:cs="Arial"/>
        </w:rPr>
      </w:pPr>
    </w:p>
    <w:tbl>
      <w:tblPr>
        <w:tblW w:w="990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8"/>
        <w:gridCol w:w="4690"/>
        <w:gridCol w:w="1559"/>
        <w:gridCol w:w="1560"/>
        <w:gridCol w:w="1563"/>
      </w:tblGrid>
      <w:tr w:rsidR="00D050FE" w:rsidRPr="00365E5B" w14:paraId="085B0730" w14:textId="77777777" w:rsidTr="00365E5B">
        <w:trPr>
          <w:trHeight w:val="975"/>
        </w:trPr>
        <w:tc>
          <w:tcPr>
            <w:tcW w:w="528" w:type="dxa"/>
            <w:shd w:val="clear" w:color="auto" w:fill="808080" w:themeFill="background1" w:themeFillShade="80"/>
            <w:vAlign w:val="center"/>
          </w:tcPr>
          <w:p w14:paraId="090ABD81" w14:textId="693AF6F0" w:rsidR="00D050FE" w:rsidRPr="00365E5B" w:rsidRDefault="00D050FE" w:rsidP="00365E5B">
            <w:pPr>
              <w:pStyle w:val="Akapitzlist"/>
              <w:spacing w:after="0" w:line="360" w:lineRule="auto"/>
              <w:ind w:left="205" w:right="-444"/>
              <w:rPr>
                <w:rFonts w:ascii="Arial" w:hAnsi="Arial" w:cs="Arial"/>
                <w:b/>
                <w:bCs/>
                <w:sz w:val="24"/>
                <w:szCs w:val="24"/>
              </w:rPr>
            </w:pPr>
            <w:r w:rsidRPr="00365E5B">
              <w:rPr>
                <w:rFonts w:ascii="Arial" w:hAnsi="Arial" w:cs="Arial"/>
                <w:b/>
                <w:bCs/>
                <w:color w:val="FFFFFF"/>
                <w:sz w:val="24"/>
                <w:szCs w:val="24"/>
              </w:rPr>
              <w:t>Nr</w:t>
            </w:r>
            <w:r w:rsidR="00365E5B">
              <w:rPr>
                <w:rFonts w:ascii="Arial" w:hAnsi="Arial" w:cs="Arial"/>
                <w:b/>
                <w:bCs/>
                <w:color w:val="FFFFFF"/>
                <w:sz w:val="24"/>
                <w:szCs w:val="24"/>
              </w:rPr>
              <w:t xml:space="preserve">      </w:t>
            </w:r>
          </w:p>
        </w:tc>
        <w:tc>
          <w:tcPr>
            <w:tcW w:w="4690" w:type="dxa"/>
            <w:shd w:val="clear" w:color="auto" w:fill="808080" w:themeFill="background1" w:themeFillShade="80"/>
            <w:vAlign w:val="center"/>
          </w:tcPr>
          <w:p w14:paraId="7C14A2A6" w14:textId="0F8742EA" w:rsidR="00D050FE" w:rsidRPr="00365E5B" w:rsidRDefault="00D050FE" w:rsidP="00365E5B">
            <w:pPr>
              <w:spacing w:line="360" w:lineRule="auto"/>
              <w:jc w:val="both"/>
              <w:rPr>
                <w:rFonts w:ascii="Arial" w:hAnsi="Arial" w:cs="Arial"/>
                <w:b/>
                <w:bCs/>
              </w:rPr>
            </w:pPr>
            <w:r w:rsidRPr="00365E5B">
              <w:rPr>
                <w:rFonts w:ascii="Arial" w:hAnsi="Arial" w:cs="Arial"/>
                <w:b/>
                <w:bCs/>
                <w:color w:val="FFFFFF"/>
              </w:rPr>
              <w:t>Funkcjonalność</w:t>
            </w:r>
          </w:p>
        </w:tc>
        <w:tc>
          <w:tcPr>
            <w:tcW w:w="1559" w:type="dxa"/>
            <w:shd w:val="clear" w:color="auto" w:fill="808080" w:themeFill="background1" w:themeFillShade="80"/>
            <w:vAlign w:val="center"/>
          </w:tcPr>
          <w:p w14:paraId="531ED0B1" w14:textId="77777777" w:rsidR="00D050FE" w:rsidRPr="00365E5B" w:rsidRDefault="00D050FE" w:rsidP="00365E5B">
            <w:pPr>
              <w:spacing w:line="360" w:lineRule="auto"/>
              <w:rPr>
                <w:rFonts w:ascii="Arial" w:hAnsi="Arial" w:cs="Arial"/>
                <w:b/>
                <w:bCs/>
                <w:color w:val="FFFFFF"/>
              </w:rPr>
            </w:pPr>
            <w:r w:rsidRPr="00365E5B">
              <w:rPr>
                <w:rFonts w:ascii="Arial" w:hAnsi="Arial" w:cs="Arial"/>
                <w:b/>
                <w:bCs/>
                <w:color w:val="FFFFFF"/>
              </w:rPr>
              <w:t>Wymagana/</w:t>
            </w:r>
          </w:p>
          <w:p w14:paraId="3EB0C1A0" w14:textId="6038ED4A" w:rsidR="00D050FE" w:rsidRPr="00365E5B" w:rsidRDefault="00D050FE" w:rsidP="00365E5B">
            <w:pPr>
              <w:spacing w:line="360" w:lineRule="auto"/>
              <w:rPr>
                <w:rFonts w:ascii="Arial" w:hAnsi="Arial" w:cs="Arial"/>
                <w:b/>
                <w:bCs/>
              </w:rPr>
            </w:pPr>
            <w:r w:rsidRPr="00365E5B">
              <w:rPr>
                <w:rFonts w:ascii="Arial" w:hAnsi="Arial" w:cs="Arial"/>
                <w:b/>
                <w:bCs/>
                <w:color w:val="FFFFFF"/>
              </w:rPr>
              <w:t>Opcjonalna (W/O)</w:t>
            </w:r>
          </w:p>
        </w:tc>
        <w:tc>
          <w:tcPr>
            <w:tcW w:w="1560" w:type="dxa"/>
            <w:shd w:val="clear" w:color="auto" w:fill="808080" w:themeFill="background1" w:themeFillShade="80"/>
            <w:vAlign w:val="center"/>
          </w:tcPr>
          <w:p w14:paraId="1E00F2C4" w14:textId="02F42BAB" w:rsidR="00D050FE" w:rsidRPr="00365E5B" w:rsidRDefault="00D050FE" w:rsidP="00365E5B">
            <w:pPr>
              <w:spacing w:line="360" w:lineRule="auto"/>
              <w:rPr>
                <w:rFonts w:ascii="Arial" w:hAnsi="Arial" w:cs="Arial"/>
                <w:b/>
                <w:bCs/>
              </w:rPr>
            </w:pPr>
            <w:r w:rsidRPr="00365E5B">
              <w:rPr>
                <w:rFonts w:ascii="Arial" w:hAnsi="Arial" w:cs="Arial"/>
                <w:b/>
                <w:bCs/>
                <w:color w:val="FFFFFF"/>
              </w:rPr>
              <w:t>Punkty za spełnione wymaganie opcjonalne</w:t>
            </w:r>
          </w:p>
        </w:tc>
        <w:tc>
          <w:tcPr>
            <w:tcW w:w="1563" w:type="dxa"/>
            <w:shd w:val="clear" w:color="auto" w:fill="808080" w:themeFill="background1" w:themeFillShade="80"/>
            <w:vAlign w:val="center"/>
          </w:tcPr>
          <w:p w14:paraId="256E024D" w14:textId="6C3BF54B" w:rsidR="00D050FE" w:rsidRPr="00365E5B" w:rsidRDefault="00D050FE" w:rsidP="00365E5B">
            <w:pPr>
              <w:spacing w:line="360" w:lineRule="auto"/>
              <w:rPr>
                <w:rFonts w:ascii="Arial" w:hAnsi="Arial" w:cs="Arial"/>
                <w:b/>
                <w:bCs/>
              </w:rPr>
            </w:pPr>
            <w:r w:rsidRPr="00365E5B">
              <w:rPr>
                <w:rFonts w:ascii="Arial" w:hAnsi="Arial" w:cs="Arial"/>
                <w:b/>
                <w:bCs/>
                <w:color w:val="FFFFFF"/>
              </w:rPr>
              <w:t>Deklaracja wykonawcy (T/N)</w:t>
            </w:r>
          </w:p>
        </w:tc>
      </w:tr>
      <w:tr w:rsidR="0098325B" w:rsidRPr="00365E5B" w14:paraId="1FEB1060" w14:textId="77777777" w:rsidTr="00365E5B">
        <w:trPr>
          <w:trHeight w:val="975"/>
        </w:trPr>
        <w:tc>
          <w:tcPr>
            <w:tcW w:w="528" w:type="dxa"/>
            <w:vMerge w:val="restart"/>
            <w:shd w:val="clear" w:color="auto" w:fill="FFFFFF" w:themeFill="background1"/>
            <w:vAlign w:val="center"/>
          </w:tcPr>
          <w:p w14:paraId="63B3D69E"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053D5846"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 xml:space="preserve">System musi mieć wbudowane mechanizmy przydzielania punktów współautorom oraz dla dyscyplin w poszczególnych kryteriach ewaluacji jakości działalności naukowej zgodnie z </w:t>
            </w:r>
            <w:r w:rsidRPr="00365E5B">
              <w:rPr>
                <w:rFonts w:ascii="Arial" w:hAnsi="Arial" w:cs="Arial"/>
                <w:b/>
                <w:bCs/>
              </w:rPr>
              <w:lastRenderedPageBreak/>
              <w:t>wybranym przez użytkownika algorytmem przeliczeniowym.</w:t>
            </w:r>
          </w:p>
        </w:tc>
        <w:tc>
          <w:tcPr>
            <w:tcW w:w="1559" w:type="dxa"/>
            <w:vMerge w:val="restart"/>
            <w:shd w:val="clear" w:color="auto" w:fill="auto"/>
            <w:vAlign w:val="center"/>
          </w:tcPr>
          <w:p w14:paraId="1D7025FC" w14:textId="77777777" w:rsidR="0098325B" w:rsidRPr="00365E5B" w:rsidRDefault="0098325B" w:rsidP="00365E5B">
            <w:pPr>
              <w:spacing w:line="360" w:lineRule="auto"/>
              <w:rPr>
                <w:rFonts w:ascii="Arial" w:hAnsi="Arial" w:cs="Arial"/>
                <w:b/>
                <w:bCs/>
              </w:rPr>
            </w:pPr>
            <w:r w:rsidRPr="00365E5B">
              <w:rPr>
                <w:rFonts w:ascii="Arial" w:hAnsi="Arial" w:cs="Arial"/>
                <w:b/>
                <w:bCs/>
              </w:rPr>
              <w:lastRenderedPageBreak/>
              <w:t>W</w:t>
            </w:r>
          </w:p>
        </w:tc>
        <w:tc>
          <w:tcPr>
            <w:tcW w:w="1560" w:type="dxa"/>
            <w:vMerge w:val="restart"/>
            <w:vAlign w:val="center"/>
          </w:tcPr>
          <w:p w14:paraId="726E02FE"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0175D14C" w14:textId="77777777" w:rsidR="0098325B" w:rsidRPr="00365E5B" w:rsidRDefault="0098325B" w:rsidP="00365E5B">
            <w:pPr>
              <w:spacing w:line="360" w:lineRule="auto"/>
              <w:rPr>
                <w:rFonts w:ascii="Arial" w:hAnsi="Arial" w:cs="Arial"/>
                <w:b/>
                <w:bCs/>
              </w:rPr>
            </w:pPr>
          </w:p>
        </w:tc>
      </w:tr>
      <w:tr w:rsidR="0098325B" w:rsidRPr="00365E5B" w14:paraId="3E639012" w14:textId="77777777" w:rsidTr="00365E5B">
        <w:trPr>
          <w:trHeight w:val="975"/>
        </w:trPr>
        <w:tc>
          <w:tcPr>
            <w:tcW w:w="528" w:type="dxa"/>
            <w:vMerge/>
            <w:vAlign w:val="center"/>
          </w:tcPr>
          <w:p w14:paraId="17DFFC75"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auto"/>
            <w:vAlign w:val="center"/>
          </w:tcPr>
          <w:p w14:paraId="06E4E1B9"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posiada mechanizm pozwalający na przydzielenie punktów za poniższe działalności, zgodnie z kryteriami określonymi w rozporządzeniu wydanym na podstawie art. 267 ust. 2 ustawy z dnia 20 lipca 2018r - Prawo o szkolnictwie wyższym i nauce (Dz.U. z 2020r, poz. 85 z </w:t>
            </w:r>
            <w:proofErr w:type="spellStart"/>
            <w:r w:rsidRPr="00365E5B">
              <w:rPr>
                <w:rFonts w:ascii="Arial" w:hAnsi="Arial" w:cs="Arial"/>
              </w:rPr>
              <w:t>późn</w:t>
            </w:r>
            <w:proofErr w:type="spellEnd"/>
            <w:r w:rsidRPr="00365E5B">
              <w:rPr>
                <w:rFonts w:ascii="Arial" w:hAnsi="Arial" w:cs="Arial"/>
              </w:rPr>
              <w:t xml:space="preserve">. </w:t>
            </w:r>
            <w:proofErr w:type="spellStart"/>
            <w:r w:rsidRPr="00365E5B">
              <w:rPr>
                <w:rFonts w:ascii="Arial" w:hAnsi="Arial" w:cs="Arial"/>
              </w:rPr>
              <w:t>zm</w:t>
            </w:r>
            <w:proofErr w:type="spellEnd"/>
            <w:r w:rsidRPr="00365E5B">
              <w:rPr>
                <w:rFonts w:ascii="Arial" w:hAnsi="Arial" w:cs="Arial"/>
              </w:rPr>
              <w:t>).</w:t>
            </w:r>
          </w:p>
          <w:p w14:paraId="15B41D6F" w14:textId="77777777" w:rsidR="0098325B" w:rsidRPr="00365E5B" w:rsidRDefault="0098325B" w:rsidP="00365E5B">
            <w:pPr>
              <w:spacing w:line="360" w:lineRule="auto"/>
              <w:jc w:val="both"/>
              <w:rPr>
                <w:rFonts w:ascii="Arial" w:hAnsi="Arial" w:cs="Arial"/>
              </w:rPr>
            </w:pPr>
          </w:p>
          <w:p w14:paraId="39D9F564" w14:textId="77777777" w:rsidR="0098325B" w:rsidRPr="00365E5B" w:rsidRDefault="0098325B" w:rsidP="00365E5B">
            <w:pPr>
              <w:spacing w:line="360" w:lineRule="auto"/>
              <w:jc w:val="both"/>
              <w:rPr>
                <w:rFonts w:ascii="Arial" w:hAnsi="Arial" w:cs="Arial"/>
              </w:rPr>
            </w:pPr>
            <w:r w:rsidRPr="00365E5B">
              <w:rPr>
                <w:rFonts w:ascii="Arial" w:hAnsi="Arial" w:cs="Arial"/>
              </w:rPr>
              <w:t>Kryterium I - Ocena poziomu naukowego prowadzonej działalności naukowej w zakresie badań naukowych i prac rozwojowych (§ 8. Rozporządzenia o ewaluacji) / Ocena poziomu artystycznego prowadzonej działalności naukowej w zakresie twórczości artystycznej (§ 20 Rozporządzenia o ewaluacji)</w:t>
            </w:r>
          </w:p>
          <w:p w14:paraId="79A7D926" w14:textId="77777777" w:rsidR="0098325B" w:rsidRPr="00365E5B" w:rsidRDefault="0098325B" w:rsidP="00365E5B">
            <w:pPr>
              <w:spacing w:line="360" w:lineRule="auto"/>
              <w:jc w:val="both"/>
              <w:rPr>
                <w:rFonts w:ascii="Arial" w:hAnsi="Arial" w:cs="Arial"/>
              </w:rPr>
            </w:pPr>
            <w:r w:rsidRPr="00365E5B">
              <w:rPr>
                <w:rFonts w:ascii="Arial" w:hAnsi="Arial" w:cs="Arial"/>
              </w:rPr>
              <w:t>1) artykuły naukowe opublikowane w czasopismach naukowych i w recenzowanych materiałach z międzynarodowych konferencji naukowych, zamieszczonych w wykazie tych czasopism i materiałów sporządzonym zgodnie z przepisami wydanymi na podstawie art. 267 ust. 2 pkt 2 ustawy, zwanym dalej „wykazem czasopism”;</w:t>
            </w:r>
          </w:p>
          <w:p w14:paraId="37428AD4" w14:textId="77777777" w:rsidR="0098325B" w:rsidRPr="00365E5B" w:rsidRDefault="0098325B" w:rsidP="00365E5B">
            <w:pPr>
              <w:spacing w:line="360" w:lineRule="auto"/>
              <w:jc w:val="both"/>
              <w:rPr>
                <w:rFonts w:ascii="Arial" w:hAnsi="Arial" w:cs="Arial"/>
              </w:rPr>
            </w:pPr>
            <w:r w:rsidRPr="00365E5B">
              <w:rPr>
                <w:rFonts w:ascii="Arial" w:hAnsi="Arial" w:cs="Arial"/>
              </w:rPr>
              <w:t>2) artykuły naukowe opublikowane w czasopismach naukowych niezamieszczonych w wykazie czasopism;</w:t>
            </w:r>
          </w:p>
          <w:p w14:paraId="0ED4C2F5"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3) monografie naukowe wydane przez wydawnictwa zamieszczone w wykazie </w:t>
            </w:r>
            <w:r w:rsidRPr="00365E5B">
              <w:rPr>
                <w:rFonts w:ascii="Arial" w:hAnsi="Arial" w:cs="Arial"/>
              </w:rPr>
              <w:lastRenderedPageBreak/>
              <w:t>tych wydawnictw sporządzonym zgodnie z przepisami wydanymi na podstawie art. 267 ust. 2 pkt 2 ustawy, zwanym dalej „wykazem wydawnictw”, redakcje naukowe takich monografii i rozdziały w takich monografiach;</w:t>
            </w:r>
          </w:p>
          <w:p w14:paraId="1347DF9D" w14:textId="77777777" w:rsidR="0098325B" w:rsidRPr="00365E5B" w:rsidRDefault="0098325B" w:rsidP="00365E5B">
            <w:pPr>
              <w:spacing w:line="360" w:lineRule="auto"/>
              <w:jc w:val="both"/>
              <w:rPr>
                <w:rFonts w:ascii="Arial" w:hAnsi="Arial" w:cs="Arial"/>
              </w:rPr>
            </w:pPr>
            <w:r w:rsidRPr="00365E5B">
              <w:rPr>
                <w:rFonts w:ascii="Arial" w:hAnsi="Arial" w:cs="Arial"/>
              </w:rPr>
              <w:t>4) monografie naukowe wydane przez wydawnictwa niezamieszczone w wykazie wydawnictw, redakcje naukowe takich monografii i autorstwa rozdziały w takich monografiach;</w:t>
            </w:r>
          </w:p>
          <w:p w14:paraId="475A3CC3" w14:textId="77777777" w:rsidR="0098325B" w:rsidRPr="00365E5B" w:rsidRDefault="0098325B" w:rsidP="00365E5B">
            <w:pPr>
              <w:spacing w:line="360" w:lineRule="auto"/>
              <w:jc w:val="both"/>
              <w:rPr>
                <w:rFonts w:ascii="Arial" w:hAnsi="Arial" w:cs="Arial"/>
              </w:rPr>
            </w:pPr>
            <w:r w:rsidRPr="00365E5B">
              <w:rPr>
                <w:rFonts w:ascii="Arial" w:hAnsi="Arial" w:cs="Arial"/>
              </w:rPr>
              <w:t>5) przyznane patenty na wynalazki, prawa ochronne na wzory użytkowe i wyłączne prawa hodowców do odmian roślin.</w:t>
            </w:r>
          </w:p>
          <w:p w14:paraId="6BD9DD8D" w14:textId="77777777" w:rsidR="0098325B" w:rsidRPr="00365E5B" w:rsidRDefault="0098325B" w:rsidP="00365E5B">
            <w:pPr>
              <w:spacing w:line="360" w:lineRule="auto"/>
              <w:jc w:val="both"/>
              <w:rPr>
                <w:rFonts w:ascii="Arial" w:hAnsi="Arial" w:cs="Arial"/>
              </w:rPr>
            </w:pPr>
            <w:r w:rsidRPr="00365E5B">
              <w:rPr>
                <w:rFonts w:ascii="Arial" w:hAnsi="Arial" w:cs="Arial"/>
              </w:rPr>
              <w:t>6) osiągnięcia artystyczne</w:t>
            </w:r>
          </w:p>
          <w:p w14:paraId="20156CD3" w14:textId="77777777" w:rsidR="0098325B" w:rsidRPr="00365E5B" w:rsidRDefault="0098325B" w:rsidP="00365E5B">
            <w:pPr>
              <w:spacing w:line="360" w:lineRule="auto"/>
              <w:jc w:val="both"/>
              <w:rPr>
                <w:rFonts w:ascii="Arial" w:hAnsi="Arial" w:cs="Arial"/>
              </w:rPr>
            </w:pPr>
            <w:r w:rsidRPr="00365E5B">
              <w:rPr>
                <w:rFonts w:ascii="Arial" w:hAnsi="Arial" w:cs="Arial"/>
              </w:rPr>
              <w:t>Kryterium II – Ocena efektów finansowych badań naukowych i prac rozwojowych (§ 22 Rozporządzenia o ewaluacji)</w:t>
            </w:r>
          </w:p>
          <w:p w14:paraId="70FCA534" w14:textId="77777777" w:rsidR="0098325B" w:rsidRPr="00365E5B" w:rsidRDefault="0098325B" w:rsidP="00365E5B">
            <w:pPr>
              <w:spacing w:line="360" w:lineRule="auto"/>
              <w:jc w:val="both"/>
              <w:rPr>
                <w:rFonts w:ascii="Arial" w:hAnsi="Arial" w:cs="Arial"/>
              </w:rPr>
            </w:pPr>
            <w:r w:rsidRPr="00365E5B">
              <w:rPr>
                <w:rFonts w:ascii="Arial" w:hAnsi="Arial" w:cs="Arial"/>
              </w:rPr>
              <w:t>Kryterium III - Ocena wpływu działalności naukowej na funkcjonowanie społeczeństwa i gospodarki (§ 23. Rozporządzenia o ewaluacji)</w:t>
            </w:r>
          </w:p>
        </w:tc>
        <w:tc>
          <w:tcPr>
            <w:tcW w:w="1559" w:type="dxa"/>
            <w:vMerge/>
            <w:vAlign w:val="center"/>
          </w:tcPr>
          <w:p w14:paraId="275AB1D4" w14:textId="77777777" w:rsidR="0098325B" w:rsidRPr="00365E5B" w:rsidRDefault="0098325B" w:rsidP="00365E5B">
            <w:pPr>
              <w:spacing w:line="360" w:lineRule="auto"/>
              <w:rPr>
                <w:rFonts w:ascii="Arial" w:hAnsi="Arial" w:cs="Arial"/>
                <w:b/>
                <w:bCs/>
              </w:rPr>
            </w:pPr>
          </w:p>
        </w:tc>
        <w:tc>
          <w:tcPr>
            <w:tcW w:w="1560" w:type="dxa"/>
            <w:vMerge/>
            <w:vAlign w:val="center"/>
          </w:tcPr>
          <w:p w14:paraId="5D64E842" w14:textId="77777777" w:rsidR="0098325B" w:rsidRPr="00365E5B" w:rsidRDefault="0098325B" w:rsidP="00365E5B">
            <w:pPr>
              <w:spacing w:line="360" w:lineRule="auto"/>
              <w:rPr>
                <w:rFonts w:ascii="Arial" w:hAnsi="Arial" w:cs="Arial"/>
                <w:b/>
                <w:bCs/>
              </w:rPr>
            </w:pPr>
          </w:p>
        </w:tc>
        <w:tc>
          <w:tcPr>
            <w:tcW w:w="1563" w:type="dxa"/>
            <w:vMerge/>
            <w:vAlign w:val="center"/>
          </w:tcPr>
          <w:p w14:paraId="032F0871" w14:textId="77777777" w:rsidR="0098325B" w:rsidRPr="00365E5B" w:rsidRDefault="0098325B" w:rsidP="00365E5B">
            <w:pPr>
              <w:spacing w:line="360" w:lineRule="auto"/>
              <w:rPr>
                <w:rFonts w:ascii="Arial" w:hAnsi="Arial" w:cs="Arial"/>
                <w:b/>
                <w:bCs/>
              </w:rPr>
            </w:pPr>
          </w:p>
        </w:tc>
      </w:tr>
      <w:tr w:rsidR="0098325B" w:rsidRPr="00365E5B" w14:paraId="371E1125" w14:textId="77777777" w:rsidTr="00365E5B">
        <w:trPr>
          <w:trHeight w:val="416"/>
        </w:trPr>
        <w:tc>
          <w:tcPr>
            <w:tcW w:w="528" w:type="dxa"/>
            <w:vMerge w:val="restart"/>
            <w:shd w:val="clear" w:color="auto" w:fill="FFFFFF" w:themeFill="background1"/>
            <w:vAlign w:val="center"/>
          </w:tcPr>
          <w:p w14:paraId="0C9AE527"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2D55AEC9"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 xml:space="preserve">System musi mieć możliwość podziału udziałów jednostkowych oraz punktów między współautorami w przypadku publikacji i innych osiągnięć, które są dziełem wielu autorów, zgodnie z algorytmami określonymi przez </w:t>
            </w:r>
            <w:proofErr w:type="spellStart"/>
            <w:r w:rsidRPr="00365E5B">
              <w:rPr>
                <w:rFonts w:ascii="Arial" w:hAnsi="Arial" w:cs="Arial"/>
                <w:b/>
                <w:bCs/>
              </w:rPr>
              <w:t>MEiN</w:t>
            </w:r>
            <w:proofErr w:type="spellEnd"/>
            <w:r w:rsidRPr="00365E5B">
              <w:rPr>
                <w:rFonts w:ascii="Arial" w:hAnsi="Arial" w:cs="Arial"/>
                <w:b/>
                <w:bCs/>
              </w:rPr>
              <w:t xml:space="preserve">. Podział udziałów jednostkowych oraz punktów powinien uwzględniać dziesiętne części (z dokładnością zgodną z rozporządzeniem w sprawie ewaluacji jakości działalności </w:t>
            </w:r>
            <w:r w:rsidRPr="00365E5B">
              <w:rPr>
                <w:rFonts w:ascii="Arial" w:hAnsi="Arial" w:cs="Arial"/>
                <w:b/>
                <w:bCs/>
              </w:rPr>
              <w:lastRenderedPageBreak/>
              <w:t>naukowej).</w:t>
            </w:r>
          </w:p>
        </w:tc>
        <w:tc>
          <w:tcPr>
            <w:tcW w:w="1559" w:type="dxa"/>
            <w:vMerge w:val="restart"/>
            <w:shd w:val="clear" w:color="auto" w:fill="auto"/>
            <w:vAlign w:val="center"/>
          </w:tcPr>
          <w:p w14:paraId="4B1F0F8A" w14:textId="77777777" w:rsidR="0098325B" w:rsidRPr="00365E5B" w:rsidRDefault="0098325B" w:rsidP="00365E5B">
            <w:pPr>
              <w:spacing w:line="360" w:lineRule="auto"/>
              <w:rPr>
                <w:rFonts w:ascii="Arial" w:hAnsi="Arial" w:cs="Arial"/>
                <w:b/>
                <w:bCs/>
              </w:rPr>
            </w:pPr>
            <w:r w:rsidRPr="00365E5B">
              <w:rPr>
                <w:rFonts w:ascii="Arial" w:hAnsi="Arial" w:cs="Arial"/>
                <w:b/>
                <w:bCs/>
              </w:rPr>
              <w:lastRenderedPageBreak/>
              <w:t>W</w:t>
            </w:r>
          </w:p>
        </w:tc>
        <w:tc>
          <w:tcPr>
            <w:tcW w:w="1560" w:type="dxa"/>
            <w:vMerge w:val="restart"/>
            <w:vAlign w:val="center"/>
          </w:tcPr>
          <w:p w14:paraId="01A3F5A8"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0A13DD51" w14:textId="77777777" w:rsidR="0098325B" w:rsidRPr="00365E5B" w:rsidRDefault="0098325B" w:rsidP="00365E5B">
            <w:pPr>
              <w:spacing w:line="360" w:lineRule="auto"/>
              <w:rPr>
                <w:rFonts w:ascii="Arial" w:hAnsi="Arial" w:cs="Arial"/>
                <w:b/>
                <w:bCs/>
              </w:rPr>
            </w:pPr>
          </w:p>
        </w:tc>
      </w:tr>
      <w:tr w:rsidR="0098325B" w:rsidRPr="00365E5B" w14:paraId="645C8133" w14:textId="77777777" w:rsidTr="00365E5B">
        <w:trPr>
          <w:trHeight w:val="424"/>
        </w:trPr>
        <w:tc>
          <w:tcPr>
            <w:tcW w:w="528" w:type="dxa"/>
            <w:vMerge/>
            <w:vAlign w:val="center"/>
          </w:tcPr>
          <w:p w14:paraId="17847792"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auto"/>
            <w:vAlign w:val="center"/>
          </w:tcPr>
          <w:p w14:paraId="4FEBE3F8"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musi posiadać mechanizm wyliczania udziałów jednostkowych oraz podziału punktów pomiędzy wszystkich autorów publikacji i innych osiągnięć </w:t>
            </w:r>
            <w:proofErr w:type="spellStart"/>
            <w:r w:rsidRPr="00365E5B">
              <w:rPr>
                <w:rFonts w:ascii="Arial" w:hAnsi="Arial" w:cs="Arial"/>
              </w:rPr>
              <w:t>wieloautorskich</w:t>
            </w:r>
            <w:proofErr w:type="spellEnd"/>
            <w:r w:rsidRPr="00365E5B">
              <w:rPr>
                <w:rFonts w:ascii="Arial" w:hAnsi="Arial" w:cs="Arial"/>
              </w:rPr>
              <w:t xml:space="preserve"> wymienionych w rozporządzeniu wydanym na podstawie art. 267 ust. 2 ustawy z dnia 20 lipca 2018r - Prawo o szkolnictwie wyższym i nauce (Dz.U. z 2020r, poz. 85 z </w:t>
            </w:r>
            <w:proofErr w:type="spellStart"/>
            <w:r w:rsidRPr="00365E5B">
              <w:rPr>
                <w:rFonts w:ascii="Arial" w:hAnsi="Arial" w:cs="Arial"/>
              </w:rPr>
              <w:t>późn</w:t>
            </w:r>
            <w:proofErr w:type="spellEnd"/>
            <w:r w:rsidRPr="00365E5B">
              <w:rPr>
                <w:rFonts w:ascii="Arial" w:hAnsi="Arial" w:cs="Arial"/>
              </w:rPr>
              <w:t xml:space="preserve">. </w:t>
            </w:r>
            <w:proofErr w:type="spellStart"/>
            <w:r w:rsidRPr="00365E5B">
              <w:rPr>
                <w:rFonts w:ascii="Arial" w:hAnsi="Arial" w:cs="Arial"/>
              </w:rPr>
              <w:t>zm</w:t>
            </w:r>
            <w:proofErr w:type="spellEnd"/>
            <w:r w:rsidRPr="00365E5B">
              <w:rPr>
                <w:rFonts w:ascii="Arial" w:hAnsi="Arial" w:cs="Arial"/>
              </w:rPr>
              <w:t>)Zasada działania algorytmów wyliczania udziałów jednostkowych oraz przydzielania punktów , jest zgodna z wytycznymi powyższego rozporządzenia.</w:t>
            </w:r>
          </w:p>
        </w:tc>
        <w:tc>
          <w:tcPr>
            <w:tcW w:w="1559" w:type="dxa"/>
            <w:vMerge/>
            <w:vAlign w:val="center"/>
          </w:tcPr>
          <w:p w14:paraId="27958952" w14:textId="77777777" w:rsidR="0098325B" w:rsidRPr="00365E5B" w:rsidRDefault="0098325B" w:rsidP="00365E5B">
            <w:pPr>
              <w:spacing w:line="360" w:lineRule="auto"/>
              <w:rPr>
                <w:rFonts w:ascii="Arial" w:hAnsi="Arial" w:cs="Arial"/>
                <w:b/>
                <w:bCs/>
              </w:rPr>
            </w:pPr>
          </w:p>
        </w:tc>
        <w:tc>
          <w:tcPr>
            <w:tcW w:w="1560" w:type="dxa"/>
            <w:vMerge/>
            <w:vAlign w:val="center"/>
          </w:tcPr>
          <w:p w14:paraId="2EC1DBAB" w14:textId="77777777" w:rsidR="0098325B" w:rsidRPr="00365E5B" w:rsidRDefault="0098325B" w:rsidP="00365E5B">
            <w:pPr>
              <w:spacing w:line="360" w:lineRule="auto"/>
              <w:rPr>
                <w:rFonts w:ascii="Arial" w:hAnsi="Arial" w:cs="Arial"/>
                <w:b/>
                <w:bCs/>
              </w:rPr>
            </w:pPr>
          </w:p>
        </w:tc>
        <w:tc>
          <w:tcPr>
            <w:tcW w:w="1563" w:type="dxa"/>
            <w:vMerge/>
            <w:vAlign w:val="center"/>
          </w:tcPr>
          <w:p w14:paraId="5E14F088" w14:textId="77777777" w:rsidR="0098325B" w:rsidRPr="00365E5B" w:rsidRDefault="0098325B" w:rsidP="00365E5B">
            <w:pPr>
              <w:spacing w:line="360" w:lineRule="auto"/>
              <w:rPr>
                <w:rFonts w:ascii="Arial" w:hAnsi="Arial" w:cs="Arial"/>
                <w:b/>
                <w:bCs/>
              </w:rPr>
            </w:pPr>
          </w:p>
        </w:tc>
      </w:tr>
      <w:tr w:rsidR="0098325B" w:rsidRPr="00365E5B" w14:paraId="5A779EA7" w14:textId="77777777" w:rsidTr="00365E5B">
        <w:trPr>
          <w:trHeight w:val="495"/>
        </w:trPr>
        <w:tc>
          <w:tcPr>
            <w:tcW w:w="528" w:type="dxa"/>
            <w:vMerge w:val="restart"/>
            <w:shd w:val="clear" w:color="auto" w:fill="FFFFFF" w:themeFill="background1"/>
            <w:vAlign w:val="center"/>
          </w:tcPr>
          <w:p w14:paraId="4BD55BAA"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hideMark/>
          </w:tcPr>
          <w:p w14:paraId="532A764D"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System musi umożliwiać automatyczne przydzielanie punktów na podstawie aktualnego algorytmu opublikowanego przez ustawodawcę.</w:t>
            </w:r>
          </w:p>
        </w:tc>
        <w:tc>
          <w:tcPr>
            <w:tcW w:w="1559" w:type="dxa"/>
            <w:vMerge w:val="restart"/>
            <w:shd w:val="clear" w:color="auto" w:fill="auto"/>
            <w:vAlign w:val="center"/>
          </w:tcPr>
          <w:p w14:paraId="1F09573E"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4464B53F"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668A15EA" w14:textId="77777777" w:rsidR="0098325B" w:rsidRPr="00365E5B" w:rsidRDefault="0098325B" w:rsidP="00365E5B">
            <w:pPr>
              <w:spacing w:line="360" w:lineRule="auto"/>
              <w:rPr>
                <w:rFonts w:ascii="Arial" w:hAnsi="Arial" w:cs="Arial"/>
                <w:b/>
                <w:bCs/>
              </w:rPr>
            </w:pPr>
          </w:p>
        </w:tc>
      </w:tr>
      <w:tr w:rsidR="0098325B" w:rsidRPr="00365E5B" w14:paraId="6FC528E7" w14:textId="77777777" w:rsidTr="00365E5B">
        <w:trPr>
          <w:trHeight w:val="2197"/>
        </w:trPr>
        <w:tc>
          <w:tcPr>
            <w:tcW w:w="528" w:type="dxa"/>
            <w:vMerge/>
            <w:tcBorders>
              <w:bottom w:val="single" w:sz="4" w:space="0" w:color="auto"/>
            </w:tcBorders>
            <w:vAlign w:val="center"/>
          </w:tcPr>
          <w:p w14:paraId="3A0E550B"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tcBorders>
              <w:bottom w:val="single" w:sz="4" w:space="0" w:color="auto"/>
            </w:tcBorders>
            <w:shd w:val="clear" w:color="auto" w:fill="auto"/>
            <w:vAlign w:val="center"/>
          </w:tcPr>
          <w:p w14:paraId="52E161CF"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musi posiadać wbudowany algorytm podziału punktów, określony w rozporządzeniu wydanym na podstawie art. 267 ust. 2 ustawy z dnia 20 lipca 2018r - Prawo o szkolnictwie wyższym i nauce (Dz.U. z 2020r, poz. 85 z </w:t>
            </w:r>
            <w:proofErr w:type="spellStart"/>
            <w:r w:rsidRPr="00365E5B">
              <w:rPr>
                <w:rFonts w:ascii="Arial" w:hAnsi="Arial" w:cs="Arial"/>
              </w:rPr>
              <w:t>późn</w:t>
            </w:r>
            <w:proofErr w:type="spellEnd"/>
            <w:r w:rsidRPr="00365E5B">
              <w:rPr>
                <w:rFonts w:ascii="Arial" w:hAnsi="Arial" w:cs="Arial"/>
              </w:rPr>
              <w:t xml:space="preserve">. </w:t>
            </w:r>
            <w:proofErr w:type="spellStart"/>
            <w:r w:rsidRPr="00365E5B">
              <w:rPr>
                <w:rFonts w:ascii="Arial" w:hAnsi="Arial" w:cs="Arial"/>
              </w:rPr>
              <w:t>zm</w:t>
            </w:r>
            <w:proofErr w:type="spellEnd"/>
            <w:r w:rsidRPr="00365E5B">
              <w:rPr>
                <w:rFonts w:ascii="Arial" w:hAnsi="Arial" w:cs="Arial"/>
              </w:rPr>
              <w:t xml:space="preserve">). Ponadto umożliwia zaczytanie wykazów dziedzin/dyscyplin, czasopism, konferencji, wydawców oraz rodzajów osiągnięć naukowych i artystycznych. Dzięki temu istnieje możliwość automatycznego przydzielenia punktów za poszczególne osiągnięcie, bez ingerencji użytkownika. Warunkiem poprawnego podziału punktów jest określenie przy każdym osiągnięciu, </w:t>
            </w:r>
            <w:r w:rsidRPr="00365E5B">
              <w:rPr>
                <w:rFonts w:ascii="Arial" w:hAnsi="Arial" w:cs="Arial"/>
              </w:rPr>
              <w:lastRenderedPageBreak/>
              <w:t>pozostałych kryteriów mających wpływ na punktację. Na przykład informacje o autorach, czy artykuł jest recenzyjny, czy monografia stanowi przekład lub jest edycją naukową tekstów źródłowych.</w:t>
            </w:r>
          </w:p>
          <w:p w14:paraId="2B7221BC" w14:textId="77777777" w:rsidR="0098325B" w:rsidRPr="00365E5B" w:rsidRDefault="0098325B" w:rsidP="00365E5B">
            <w:pPr>
              <w:spacing w:line="360" w:lineRule="auto"/>
              <w:jc w:val="both"/>
              <w:rPr>
                <w:rFonts w:ascii="Arial" w:hAnsi="Arial" w:cs="Arial"/>
              </w:rPr>
            </w:pPr>
            <w:r w:rsidRPr="00365E5B">
              <w:rPr>
                <w:rFonts w:ascii="Arial" w:hAnsi="Arial" w:cs="Arial"/>
                <w:color w:val="FF0000"/>
              </w:rPr>
              <w:t xml:space="preserve"> </w:t>
            </w:r>
          </w:p>
        </w:tc>
        <w:tc>
          <w:tcPr>
            <w:tcW w:w="1559" w:type="dxa"/>
            <w:vMerge/>
            <w:tcBorders>
              <w:bottom w:val="single" w:sz="4" w:space="0" w:color="auto"/>
            </w:tcBorders>
            <w:vAlign w:val="center"/>
          </w:tcPr>
          <w:p w14:paraId="5484F37A" w14:textId="77777777" w:rsidR="0098325B" w:rsidRPr="00365E5B" w:rsidRDefault="0098325B" w:rsidP="00365E5B">
            <w:pPr>
              <w:spacing w:line="360" w:lineRule="auto"/>
              <w:rPr>
                <w:rFonts w:ascii="Arial" w:hAnsi="Arial" w:cs="Arial"/>
                <w:b/>
                <w:bCs/>
              </w:rPr>
            </w:pPr>
          </w:p>
        </w:tc>
        <w:tc>
          <w:tcPr>
            <w:tcW w:w="1560" w:type="dxa"/>
            <w:vMerge/>
            <w:tcBorders>
              <w:bottom w:val="single" w:sz="4" w:space="0" w:color="auto"/>
            </w:tcBorders>
            <w:vAlign w:val="center"/>
          </w:tcPr>
          <w:p w14:paraId="0B7D626B" w14:textId="77777777" w:rsidR="0098325B" w:rsidRPr="00365E5B" w:rsidRDefault="0098325B" w:rsidP="00365E5B">
            <w:pPr>
              <w:spacing w:line="360" w:lineRule="auto"/>
              <w:rPr>
                <w:rFonts w:ascii="Arial" w:hAnsi="Arial" w:cs="Arial"/>
                <w:b/>
                <w:bCs/>
              </w:rPr>
            </w:pPr>
          </w:p>
        </w:tc>
        <w:tc>
          <w:tcPr>
            <w:tcW w:w="1563" w:type="dxa"/>
            <w:vMerge/>
            <w:tcBorders>
              <w:bottom w:val="single" w:sz="4" w:space="0" w:color="auto"/>
            </w:tcBorders>
            <w:vAlign w:val="center"/>
          </w:tcPr>
          <w:p w14:paraId="64356734" w14:textId="77777777" w:rsidR="0098325B" w:rsidRPr="00365E5B" w:rsidRDefault="0098325B" w:rsidP="00365E5B">
            <w:pPr>
              <w:spacing w:line="360" w:lineRule="auto"/>
              <w:rPr>
                <w:rFonts w:ascii="Arial" w:hAnsi="Arial" w:cs="Arial"/>
                <w:b/>
                <w:bCs/>
              </w:rPr>
            </w:pPr>
          </w:p>
        </w:tc>
      </w:tr>
      <w:tr w:rsidR="0098325B" w:rsidRPr="00365E5B" w14:paraId="7ECAB458" w14:textId="77777777" w:rsidTr="00365E5B">
        <w:trPr>
          <w:trHeight w:val="495"/>
        </w:trPr>
        <w:tc>
          <w:tcPr>
            <w:tcW w:w="528" w:type="dxa"/>
            <w:vMerge w:val="restart"/>
            <w:shd w:val="clear" w:color="auto" w:fill="FFFFFF" w:themeFill="background1"/>
            <w:vAlign w:val="center"/>
          </w:tcPr>
          <w:p w14:paraId="79BF1F26"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bookmarkStart w:id="1" w:name="_Hlk38471257"/>
          </w:p>
        </w:tc>
        <w:tc>
          <w:tcPr>
            <w:tcW w:w="4690" w:type="dxa"/>
            <w:shd w:val="clear" w:color="auto" w:fill="D9D9D9" w:themeFill="background1" w:themeFillShade="D9"/>
            <w:vAlign w:val="bottom"/>
            <w:hideMark/>
          </w:tcPr>
          <w:p w14:paraId="341AF11D"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Wyznaczeni pracownicy muszą mieć dostęp do narzędzi z ostrzeżeniami dotyczącymi potencjalnych zagrożeń niespełnienia kryteriów ewaluacyjnych.</w:t>
            </w:r>
          </w:p>
        </w:tc>
        <w:tc>
          <w:tcPr>
            <w:tcW w:w="1559" w:type="dxa"/>
            <w:vMerge w:val="restart"/>
            <w:shd w:val="clear" w:color="auto" w:fill="auto"/>
            <w:vAlign w:val="center"/>
          </w:tcPr>
          <w:p w14:paraId="08A0A634" w14:textId="411886D5" w:rsidR="0098325B" w:rsidRPr="00365E5B" w:rsidRDefault="00765E0E" w:rsidP="00365E5B">
            <w:pPr>
              <w:spacing w:line="360" w:lineRule="auto"/>
              <w:rPr>
                <w:rFonts w:ascii="Arial" w:hAnsi="Arial" w:cs="Arial"/>
                <w:b/>
                <w:bCs/>
              </w:rPr>
            </w:pPr>
            <w:r w:rsidRPr="00365E5B">
              <w:rPr>
                <w:rFonts w:ascii="Arial" w:hAnsi="Arial" w:cs="Arial"/>
                <w:b/>
                <w:bCs/>
              </w:rPr>
              <w:t>O</w:t>
            </w:r>
          </w:p>
        </w:tc>
        <w:tc>
          <w:tcPr>
            <w:tcW w:w="1560" w:type="dxa"/>
            <w:vMerge w:val="restart"/>
            <w:vAlign w:val="center"/>
          </w:tcPr>
          <w:p w14:paraId="1614C301" w14:textId="72546BAF" w:rsidR="0098325B" w:rsidRPr="00365E5B" w:rsidRDefault="007B6C30" w:rsidP="00365E5B">
            <w:pPr>
              <w:spacing w:line="360" w:lineRule="auto"/>
              <w:rPr>
                <w:rFonts w:ascii="Arial" w:hAnsi="Arial" w:cs="Arial"/>
                <w:b/>
                <w:bCs/>
              </w:rPr>
            </w:pPr>
            <w:r w:rsidRPr="00365E5B">
              <w:rPr>
                <w:rFonts w:ascii="Arial" w:hAnsi="Arial" w:cs="Arial"/>
                <w:b/>
                <w:bCs/>
              </w:rPr>
              <w:t>10</w:t>
            </w:r>
          </w:p>
        </w:tc>
        <w:tc>
          <w:tcPr>
            <w:tcW w:w="1563" w:type="dxa"/>
            <w:vMerge w:val="restart"/>
            <w:vAlign w:val="center"/>
          </w:tcPr>
          <w:p w14:paraId="3589B3FD" w14:textId="77777777" w:rsidR="0098325B" w:rsidRPr="00365E5B" w:rsidRDefault="0098325B" w:rsidP="00365E5B">
            <w:pPr>
              <w:spacing w:line="360" w:lineRule="auto"/>
              <w:rPr>
                <w:rFonts w:ascii="Arial" w:hAnsi="Arial" w:cs="Arial"/>
                <w:b/>
                <w:bCs/>
              </w:rPr>
            </w:pPr>
          </w:p>
        </w:tc>
      </w:tr>
      <w:tr w:rsidR="0098325B" w:rsidRPr="00365E5B" w14:paraId="7E3CFCA1" w14:textId="77777777" w:rsidTr="00365E5B">
        <w:trPr>
          <w:trHeight w:val="495"/>
        </w:trPr>
        <w:tc>
          <w:tcPr>
            <w:tcW w:w="528" w:type="dxa"/>
            <w:vMerge/>
            <w:vAlign w:val="center"/>
          </w:tcPr>
          <w:p w14:paraId="41758017"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auto"/>
            <w:vAlign w:val="center"/>
          </w:tcPr>
          <w:p w14:paraId="53BFD064" w14:textId="77777777" w:rsidR="0098325B" w:rsidRPr="00365E5B" w:rsidRDefault="0098325B" w:rsidP="00365E5B">
            <w:pPr>
              <w:spacing w:line="360" w:lineRule="auto"/>
              <w:jc w:val="both"/>
              <w:rPr>
                <w:rFonts w:ascii="Arial" w:hAnsi="Arial" w:cs="Arial"/>
              </w:rPr>
            </w:pPr>
            <w:r w:rsidRPr="00365E5B">
              <w:rPr>
                <w:rFonts w:ascii="Arial" w:hAnsi="Arial" w:cs="Arial"/>
              </w:rPr>
              <w:t>wyznaczeni pracownicy mają otrzymać dostęp do poniższych ostrzeżeń:</w:t>
            </w:r>
          </w:p>
          <w:p w14:paraId="00AA6499" w14:textId="77777777" w:rsidR="0098325B" w:rsidRPr="00365E5B" w:rsidRDefault="0098325B" w:rsidP="00365E5B">
            <w:pPr>
              <w:spacing w:line="360" w:lineRule="auto"/>
              <w:jc w:val="both"/>
              <w:rPr>
                <w:rFonts w:ascii="Arial" w:hAnsi="Arial" w:cs="Arial"/>
              </w:rPr>
            </w:pPr>
            <w:r w:rsidRPr="00365E5B">
              <w:rPr>
                <w:rFonts w:ascii="Arial" w:hAnsi="Arial" w:cs="Arial"/>
              </w:rPr>
              <w:t>- pracownicy, którzy nie złożyli oświadczenia o dyscyplinach</w:t>
            </w:r>
          </w:p>
          <w:p w14:paraId="23E1F403" w14:textId="77777777" w:rsidR="0098325B" w:rsidRPr="00365E5B" w:rsidRDefault="0098325B" w:rsidP="00365E5B">
            <w:pPr>
              <w:spacing w:line="360" w:lineRule="auto"/>
              <w:jc w:val="both"/>
              <w:rPr>
                <w:rFonts w:ascii="Arial" w:hAnsi="Arial" w:cs="Arial"/>
              </w:rPr>
            </w:pPr>
            <w:r w:rsidRPr="00365E5B">
              <w:rPr>
                <w:rFonts w:ascii="Arial" w:hAnsi="Arial" w:cs="Arial"/>
              </w:rPr>
              <w:t>- pracownicy, którzy nie złożyli oświadczenia o zaliczeniu do liczby N</w:t>
            </w:r>
          </w:p>
          <w:p w14:paraId="2E5AD3EF" w14:textId="77777777" w:rsidR="0098325B" w:rsidRPr="00365E5B" w:rsidRDefault="0098325B" w:rsidP="00365E5B">
            <w:pPr>
              <w:spacing w:line="360" w:lineRule="auto"/>
              <w:jc w:val="both"/>
              <w:rPr>
                <w:rFonts w:ascii="Arial" w:hAnsi="Arial" w:cs="Arial"/>
              </w:rPr>
            </w:pPr>
            <w:r w:rsidRPr="00365E5B">
              <w:rPr>
                <w:rFonts w:ascii="Arial" w:hAnsi="Arial" w:cs="Arial"/>
              </w:rPr>
              <w:t>- pracownicy, którzy złożyli powyższe oświadczenia, lecz nic nie opublikowali w zadeklarowanych dyscyplinach</w:t>
            </w:r>
          </w:p>
          <w:p w14:paraId="6D8149AE" w14:textId="77777777" w:rsidR="0098325B" w:rsidRPr="00365E5B" w:rsidRDefault="0098325B" w:rsidP="00365E5B">
            <w:pPr>
              <w:spacing w:line="360" w:lineRule="auto"/>
              <w:jc w:val="both"/>
              <w:rPr>
                <w:rFonts w:ascii="Arial" w:hAnsi="Arial" w:cs="Arial"/>
                <w:b/>
                <w:bCs/>
              </w:rPr>
            </w:pPr>
            <w:r w:rsidRPr="00365E5B">
              <w:rPr>
                <w:rFonts w:ascii="Arial" w:hAnsi="Arial" w:cs="Arial"/>
              </w:rPr>
              <w:t>- pracownicy, którzy złożyli powyższe oświadczenia, lecz nie „wyprodukowali” wystarczającej liczby publikacji, żeby zapełnić maksimum dostępnego dla nich limitu.</w:t>
            </w:r>
          </w:p>
        </w:tc>
        <w:tc>
          <w:tcPr>
            <w:tcW w:w="1559" w:type="dxa"/>
            <w:vMerge/>
            <w:vAlign w:val="center"/>
          </w:tcPr>
          <w:p w14:paraId="13F49635" w14:textId="77777777" w:rsidR="0098325B" w:rsidRPr="00365E5B" w:rsidRDefault="0098325B" w:rsidP="00365E5B">
            <w:pPr>
              <w:spacing w:line="360" w:lineRule="auto"/>
              <w:rPr>
                <w:rFonts w:ascii="Arial" w:hAnsi="Arial" w:cs="Arial"/>
                <w:b/>
                <w:bCs/>
              </w:rPr>
            </w:pPr>
          </w:p>
        </w:tc>
        <w:tc>
          <w:tcPr>
            <w:tcW w:w="1560" w:type="dxa"/>
            <w:vMerge/>
            <w:vAlign w:val="center"/>
          </w:tcPr>
          <w:p w14:paraId="29332009" w14:textId="77777777" w:rsidR="0098325B" w:rsidRPr="00365E5B" w:rsidRDefault="0098325B" w:rsidP="00365E5B">
            <w:pPr>
              <w:spacing w:line="360" w:lineRule="auto"/>
              <w:rPr>
                <w:rFonts w:ascii="Arial" w:hAnsi="Arial" w:cs="Arial"/>
                <w:b/>
                <w:bCs/>
              </w:rPr>
            </w:pPr>
          </w:p>
        </w:tc>
        <w:tc>
          <w:tcPr>
            <w:tcW w:w="1563" w:type="dxa"/>
            <w:vMerge/>
            <w:vAlign w:val="center"/>
          </w:tcPr>
          <w:p w14:paraId="2960B643" w14:textId="77777777" w:rsidR="0098325B" w:rsidRPr="00365E5B" w:rsidRDefault="0098325B" w:rsidP="00365E5B">
            <w:pPr>
              <w:spacing w:line="360" w:lineRule="auto"/>
              <w:rPr>
                <w:rFonts w:ascii="Arial" w:hAnsi="Arial" w:cs="Arial"/>
                <w:b/>
                <w:bCs/>
              </w:rPr>
            </w:pPr>
          </w:p>
        </w:tc>
      </w:tr>
      <w:bookmarkEnd w:id="1"/>
      <w:tr w:rsidR="0098325B" w:rsidRPr="00365E5B" w14:paraId="4776F341" w14:textId="77777777" w:rsidTr="00365E5B">
        <w:trPr>
          <w:trHeight w:val="495"/>
        </w:trPr>
        <w:tc>
          <w:tcPr>
            <w:tcW w:w="528" w:type="dxa"/>
            <w:vMerge w:val="restart"/>
            <w:shd w:val="clear" w:color="auto" w:fill="FFFFFF" w:themeFill="background1"/>
            <w:vAlign w:val="center"/>
          </w:tcPr>
          <w:p w14:paraId="04B4B9F5"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bottom"/>
            <w:hideMark/>
          </w:tcPr>
          <w:p w14:paraId="244E9D15" w14:textId="77777777" w:rsidR="0098325B" w:rsidRPr="00365E5B" w:rsidRDefault="0098325B" w:rsidP="00365E5B">
            <w:pPr>
              <w:spacing w:line="360" w:lineRule="auto"/>
              <w:jc w:val="both"/>
              <w:rPr>
                <w:rFonts w:ascii="Arial" w:hAnsi="Arial" w:cs="Arial"/>
                <w:b/>
                <w:bCs/>
                <w:highlight w:val="yellow"/>
              </w:rPr>
            </w:pPr>
            <w:r w:rsidRPr="00365E5B">
              <w:rPr>
                <w:rFonts w:ascii="Arial" w:hAnsi="Arial" w:cs="Arial"/>
                <w:b/>
                <w:bCs/>
              </w:rPr>
              <w:t>Wyznaczeni pracownicy muszą mieć dostęp do narzędzie symulacji wypełnienia slotów dla poszczególnych dyscyplin.</w:t>
            </w:r>
          </w:p>
        </w:tc>
        <w:tc>
          <w:tcPr>
            <w:tcW w:w="1559" w:type="dxa"/>
            <w:vMerge w:val="restart"/>
            <w:shd w:val="clear" w:color="auto" w:fill="auto"/>
            <w:vAlign w:val="center"/>
          </w:tcPr>
          <w:p w14:paraId="76ED077E"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7E4556F1"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5256A97" w14:textId="77777777" w:rsidR="0098325B" w:rsidRPr="00365E5B" w:rsidRDefault="0098325B" w:rsidP="00365E5B">
            <w:pPr>
              <w:spacing w:line="360" w:lineRule="auto"/>
              <w:rPr>
                <w:rFonts w:ascii="Arial" w:hAnsi="Arial" w:cs="Arial"/>
                <w:b/>
                <w:bCs/>
              </w:rPr>
            </w:pPr>
          </w:p>
        </w:tc>
      </w:tr>
      <w:tr w:rsidR="0098325B" w:rsidRPr="00365E5B" w14:paraId="6005C22A" w14:textId="77777777" w:rsidTr="00365E5B">
        <w:trPr>
          <w:trHeight w:val="495"/>
        </w:trPr>
        <w:tc>
          <w:tcPr>
            <w:tcW w:w="528" w:type="dxa"/>
            <w:vMerge/>
            <w:vAlign w:val="center"/>
          </w:tcPr>
          <w:p w14:paraId="395EDAA2"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bottom"/>
          </w:tcPr>
          <w:p w14:paraId="06F64069"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Wyznaczony pracownik musi mieć możliwość kontroli wypełnienia slotów w poszczególnych dyscyplinach z punktu widzenia ewaluacji. Między innymi musi mieć możliwość śledzenia liczby slotów </w:t>
            </w:r>
            <w:r w:rsidRPr="00365E5B">
              <w:rPr>
                <w:rFonts w:ascii="Arial" w:hAnsi="Arial" w:cs="Arial"/>
              </w:rPr>
              <w:lastRenderedPageBreak/>
              <w:t xml:space="preserve">wypełnionych osiągnięciami poszczególnych pracowników, w kontekście liczby slotów dostępnych dla każdej z dyscyplin. </w:t>
            </w:r>
          </w:p>
        </w:tc>
        <w:tc>
          <w:tcPr>
            <w:tcW w:w="1559" w:type="dxa"/>
            <w:vMerge/>
            <w:vAlign w:val="center"/>
          </w:tcPr>
          <w:p w14:paraId="3011C188" w14:textId="77777777" w:rsidR="0098325B" w:rsidRPr="00365E5B" w:rsidRDefault="0098325B" w:rsidP="00365E5B">
            <w:pPr>
              <w:spacing w:line="360" w:lineRule="auto"/>
              <w:rPr>
                <w:rFonts w:ascii="Arial" w:hAnsi="Arial" w:cs="Arial"/>
                <w:b/>
                <w:bCs/>
              </w:rPr>
            </w:pPr>
          </w:p>
        </w:tc>
        <w:tc>
          <w:tcPr>
            <w:tcW w:w="1560" w:type="dxa"/>
            <w:vMerge/>
            <w:vAlign w:val="center"/>
          </w:tcPr>
          <w:p w14:paraId="343A3987" w14:textId="77777777" w:rsidR="0098325B" w:rsidRPr="00365E5B" w:rsidRDefault="0098325B" w:rsidP="00365E5B">
            <w:pPr>
              <w:spacing w:line="360" w:lineRule="auto"/>
              <w:rPr>
                <w:rFonts w:ascii="Arial" w:hAnsi="Arial" w:cs="Arial"/>
                <w:b/>
                <w:bCs/>
              </w:rPr>
            </w:pPr>
          </w:p>
        </w:tc>
        <w:tc>
          <w:tcPr>
            <w:tcW w:w="1563" w:type="dxa"/>
            <w:vMerge/>
            <w:vAlign w:val="center"/>
          </w:tcPr>
          <w:p w14:paraId="38BDAF95" w14:textId="77777777" w:rsidR="0098325B" w:rsidRPr="00365E5B" w:rsidRDefault="0098325B" w:rsidP="00365E5B">
            <w:pPr>
              <w:spacing w:line="360" w:lineRule="auto"/>
              <w:rPr>
                <w:rFonts w:ascii="Arial" w:hAnsi="Arial" w:cs="Arial"/>
                <w:b/>
                <w:bCs/>
              </w:rPr>
            </w:pPr>
          </w:p>
        </w:tc>
      </w:tr>
      <w:tr w:rsidR="0098325B" w:rsidRPr="00365E5B" w14:paraId="65F05884" w14:textId="77777777" w:rsidTr="00365E5B">
        <w:trPr>
          <w:trHeight w:val="495"/>
        </w:trPr>
        <w:tc>
          <w:tcPr>
            <w:tcW w:w="528" w:type="dxa"/>
            <w:vMerge w:val="restart"/>
            <w:shd w:val="clear" w:color="auto" w:fill="FFFFFF" w:themeFill="background1"/>
            <w:vAlign w:val="center"/>
          </w:tcPr>
          <w:p w14:paraId="57F6B9B2"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bookmarkStart w:id="2" w:name="_Hlk38471239"/>
          </w:p>
        </w:tc>
        <w:tc>
          <w:tcPr>
            <w:tcW w:w="4690" w:type="dxa"/>
            <w:shd w:val="clear" w:color="auto" w:fill="D9D9D9" w:themeFill="background1" w:themeFillShade="D9"/>
            <w:vAlign w:val="bottom"/>
            <w:hideMark/>
          </w:tcPr>
          <w:p w14:paraId="2F3EC5D8"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System musi posiadać funkcjonalność, która wyświetli liczbę N pracowników w wybranej dyscyplinie, zasygnalizuje potencjalne niebezpieczeństwo w przypadku niewystarczającej do ewaluacji liczbie 12 etatów przeliczeniowych oraz wyświetli sumę udziałów jednostkowych pracowników.</w:t>
            </w:r>
          </w:p>
          <w:p w14:paraId="1638C3B1" w14:textId="77777777" w:rsidR="0098325B" w:rsidRPr="00365E5B" w:rsidRDefault="0098325B" w:rsidP="00365E5B">
            <w:pPr>
              <w:spacing w:line="360" w:lineRule="auto"/>
              <w:jc w:val="both"/>
              <w:rPr>
                <w:rFonts w:ascii="Arial" w:hAnsi="Arial" w:cs="Arial"/>
                <w:b/>
                <w:bCs/>
              </w:rPr>
            </w:pPr>
          </w:p>
        </w:tc>
        <w:tc>
          <w:tcPr>
            <w:tcW w:w="1559" w:type="dxa"/>
            <w:vMerge w:val="restart"/>
            <w:shd w:val="clear" w:color="auto" w:fill="auto"/>
            <w:vAlign w:val="center"/>
          </w:tcPr>
          <w:p w14:paraId="1AB81713" w14:textId="3EB8273B" w:rsidR="0098325B" w:rsidRPr="00365E5B" w:rsidRDefault="00765E0E"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2359E91A" w14:textId="7763B24E" w:rsidR="0098325B" w:rsidRPr="00365E5B" w:rsidRDefault="00765E0E"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B5062EF" w14:textId="77777777" w:rsidR="0098325B" w:rsidRPr="00365E5B" w:rsidRDefault="0098325B" w:rsidP="00365E5B">
            <w:pPr>
              <w:spacing w:line="360" w:lineRule="auto"/>
              <w:rPr>
                <w:rFonts w:ascii="Arial" w:hAnsi="Arial" w:cs="Arial"/>
                <w:b/>
                <w:bCs/>
              </w:rPr>
            </w:pPr>
          </w:p>
        </w:tc>
      </w:tr>
      <w:tr w:rsidR="0098325B" w:rsidRPr="00365E5B" w14:paraId="3F362277" w14:textId="77777777" w:rsidTr="00365E5B">
        <w:trPr>
          <w:trHeight w:val="495"/>
        </w:trPr>
        <w:tc>
          <w:tcPr>
            <w:tcW w:w="528" w:type="dxa"/>
            <w:vMerge/>
            <w:vAlign w:val="center"/>
          </w:tcPr>
          <w:p w14:paraId="5080BD28"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auto"/>
            <w:vAlign w:val="center"/>
          </w:tcPr>
          <w:p w14:paraId="75E59560"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będzie posiadał funkcjonalność, która pozwoli na automatyczne wykonanie obliczeń oraz wyświetlenie liczby N pracowników w wybranej dyscypliny, zgodnie z zapisem w § 7. Rozporządzenia </w:t>
            </w:r>
            <w:proofErr w:type="spellStart"/>
            <w:r w:rsidRPr="00365E5B">
              <w:rPr>
                <w:rFonts w:ascii="Arial" w:hAnsi="Arial" w:cs="Arial"/>
              </w:rPr>
              <w:t>MEiN</w:t>
            </w:r>
            <w:proofErr w:type="spellEnd"/>
            <w:r w:rsidRPr="00365E5B">
              <w:rPr>
                <w:rFonts w:ascii="Arial" w:hAnsi="Arial" w:cs="Arial"/>
              </w:rPr>
              <w:t xml:space="preserve"> z dnia 22 lutego 2019 r. w sprawie ewaluacji jakości działalności naukowej.</w:t>
            </w:r>
          </w:p>
          <w:p w14:paraId="03A068A8" w14:textId="77777777" w:rsidR="0098325B" w:rsidRPr="00365E5B" w:rsidRDefault="0098325B" w:rsidP="00365E5B">
            <w:pPr>
              <w:spacing w:line="360" w:lineRule="auto"/>
              <w:jc w:val="both"/>
              <w:rPr>
                <w:rFonts w:ascii="Arial" w:hAnsi="Arial" w:cs="Arial"/>
              </w:rPr>
            </w:pPr>
            <w:r w:rsidRPr="00365E5B">
              <w:rPr>
                <w:rFonts w:ascii="Arial" w:hAnsi="Arial" w:cs="Arial"/>
              </w:rPr>
              <w:t>System wyświetli przy dyscyplinie informację w przypadku niewystarczającej do ewaluacji liczbie 12 etatów przeliczeniowych.</w:t>
            </w:r>
          </w:p>
          <w:p w14:paraId="3BDBB459"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automatycznie obliczy oraz wyświetli sumę udziałów jednostkowych pracowników zgodnie z zapisem w § 17. Ust. 1. Punkty 1-4 Rozporządzenia </w:t>
            </w:r>
            <w:proofErr w:type="spellStart"/>
            <w:r w:rsidRPr="00365E5B">
              <w:rPr>
                <w:rFonts w:ascii="Arial" w:hAnsi="Arial" w:cs="Arial"/>
              </w:rPr>
              <w:t>MEiN</w:t>
            </w:r>
            <w:proofErr w:type="spellEnd"/>
            <w:r w:rsidRPr="00365E5B">
              <w:rPr>
                <w:rFonts w:ascii="Arial" w:hAnsi="Arial" w:cs="Arial"/>
              </w:rPr>
              <w:t xml:space="preserve"> z dnia 22 lutego 2019 r. w sprawie ewaluacji jakości działalności naukowej.</w:t>
            </w:r>
          </w:p>
          <w:p w14:paraId="76A28076" w14:textId="77777777" w:rsidR="0098325B" w:rsidRPr="00365E5B" w:rsidRDefault="0098325B" w:rsidP="00365E5B">
            <w:pPr>
              <w:spacing w:line="360" w:lineRule="auto"/>
              <w:jc w:val="both"/>
              <w:rPr>
                <w:rFonts w:ascii="Arial" w:hAnsi="Arial" w:cs="Arial"/>
                <w:b/>
                <w:bCs/>
              </w:rPr>
            </w:pPr>
          </w:p>
        </w:tc>
        <w:tc>
          <w:tcPr>
            <w:tcW w:w="1559" w:type="dxa"/>
            <w:vMerge/>
            <w:vAlign w:val="center"/>
          </w:tcPr>
          <w:p w14:paraId="53272FAB" w14:textId="77777777" w:rsidR="0098325B" w:rsidRPr="00365E5B" w:rsidRDefault="0098325B" w:rsidP="00365E5B">
            <w:pPr>
              <w:spacing w:line="360" w:lineRule="auto"/>
              <w:rPr>
                <w:rFonts w:ascii="Arial" w:hAnsi="Arial" w:cs="Arial"/>
                <w:b/>
                <w:bCs/>
              </w:rPr>
            </w:pPr>
          </w:p>
        </w:tc>
        <w:tc>
          <w:tcPr>
            <w:tcW w:w="1560" w:type="dxa"/>
            <w:vMerge/>
            <w:vAlign w:val="center"/>
          </w:tcPr>
          <w:p w14:paraId="215C9641" w14:textId="77777777" w:rsidR="0098325B" w:rsidRPr="00365E5B" w:rsidRDefault="0098325B" w:rsidP="00365E5B">
            <w:pPr>
              <w:spacing w:line="360" w:lineRule="auto"/>
              <w:rPr>
                <w:rFonts w:ascii="Arial" w:hAnsi="Arial" w:cs="Arial"/>
                <w:b/>
                <w:bCs/>
              </w:rPr>
            </w:pPr>
          </w:p>
        </w:tc>
        <w:tc>
          <w:tcPr>
            <w:tcW w:w="1563" w:type="dxa"/>
            <w:vMerge/>
            <w:vAlign w:val="center"/>
          </w:tcPr>
          <w:p w14:paraId="77FCFB00" w14:textId="77777777" w:rsidR="0098325B" w:rsidRPr="00365E5B" w:rsidRDefault="0098325B" w:rsidP="00365E5B">
            <w:pPr>
              <w:spacing w:line="360" w:lineRule="auto"/>
              <w:rPr>
                <w:rFonts w:ascii="Arial" w:hAnsi="Arial" w:cs="Arial"/>
                <w:b/>
                <w:bCs/>
              </w:rPr>
            </w:pPr>
          </w:p>
        </w:tc>
      </w:tr>
      <w:tr w:rsidR="0098325B" w:rsidRPr="00365E5B" w14:paraId="4F63D6BC" w14:textId="77777777" w:rsidTr="00365E5B">
        <w:trPr>
          <w:trHeight w:val="495"/>
        </w:trPr>
        <w:tc>
          <w:tcPr>
            <w:tcW w:w="528" w:type="dxa"/>
            <w:vMerge w:val="restart"/>
            <w:shd w:val="clear" w:color="auto" w:fill="FFFFFF" w:themeFill="background1"/>
            <w:vAlign w:val="center"/>
          </w:tcPr>
          <w:p w14:paraId="1AD505A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bottom"/>
            <w:hideMark/>
          </w:tcPr>
          <w:p w14:paraId="79458F28"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 xml:space="preserve">System musi posiadać moduł algorytmu klasyfikacyjnego, który będzie w stanie </w:t>
            </w:r>
            <w:r w:rsidRPr="00365E5B">
              <w:rPr>
                <w:rFonts w:ascii="Arial" w:hAnsi="Arial" w:cs="Arial"/>
                <w:b/>
                <w:bCs/>
              </w:rPr>
              <w:lastRenderedPageBreak/>
              <w:t>na podstawie aktualnego stanu prawnego w jasny sposób wskazać, które osiągnięcia w danej dyscyplinie zostaną zakwalifikowane do ewaluacji.</w:t>
            </w:r>
          </w:p>
        </w:tc>
        <w:tc>
          <w:tcPr>
            <w:tcW w:w="1559" w:type="dxa"/>
            <w:vMerge w:val="restart"/>
            <w:shd w:val="clear" w:color="auto" w:fill="auto"/>
            <w:vAlign w:val="center"/>
          </w:tcPr>
          <w:p w14:paraId="7C91EF08" w14:textId="77777777" w:rsidR="0098325B" w:rsidRPr="00365E5B" w:rsidRDefault="0098325B" w:rsidP="00365E5B">
            <w:pPr>
              <w:spacing w:line="360" w:lineRule="auto"/>
              <w:rPr>
                <w:rFonts w:ascii="Arial" w:hAnsi="Arial" w:cs="Arial"/>
                <w:b/>
                <w:bCs/>
              </w:rPr>
            </w:pPr>
            <w:r w:rsidRPr="00365E5B">
              <w:rPr>
                <w:rFonts w:ascii="Arial" w:hAnsi="Arial" w:cs="Arial"/>
                <w:b/>
                <w:bCs/>
              </w:rPr>
              <w:lastRenderedPageBreak/>
              <w:t>W</w:t>
            </w:r>
          </w:p>
        </w:tc>
        <w:tc>
          <w:tcPr>
            <w:tcW w:w="1560" w:type="dxa"/>
            <w:vMerge w:val="restart"/>
            <w:vAlign w:val="center"/>
          </w:tcPr>
          <w:p w14:paraId="058C0FB4"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6943215D" w14:textId="77777777" w:rsidR="0098325B" w:rsidRPr="00365E5B" w:rsidRDefault="0098325B" w:rsidP="00365E5B">
            <w:pPr>
              <w:spacing w:line="360" w:lineRule="auto"/>
              <w:rPr>
                <w:rFonts w:ascii="Arial" w:hAnsi="Arial" w:cs="Arial"/>
                <w:b/>
                <w:bCs/>
              </w:rPr>
            </w:pPr>
          </w:p>
        </w:tc>
      </w:tr>
      <w:tr w:rsidR="0098325B" w:rsidRPr="00365E5B" w14:paraId="0D80CF15" w14:textId="77777777" w:rsidTr="00365E5B">
        <w:trPr>
          <w:trHeight w:val="495"/>
        </w:trPr>
        <w:tc>
          <w:tcPr>
            <w:tcW w:w="528" w:type="dxa"/>
            <w:vMerge/>
            <w:vAlign w:val="center"/>
          </w:tcPr>
          <w:p w14:paraId="4431BDFE"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auto"/>
            <w:vAlign w:val="center"/>
          </w:tcPr>
          <w:p w14:paraId="43528EFE" w14:textId="77777777" w:rsidR="0098325B" w:rsidRPr="00365E5B" w:rsidRDefault="0098325B" w:rsidP="00365E5B">
            <w:pPr>
              <w:spacing w:line="360" w:lineRule="auto"/>
              <w:jc w:val="both"/>
              <w:rPr>
                <w:rFonts w:ascii="Arial" w:hAnsi="Arial" w:cs="Arial"/>
              </w:rPr>
            </w:pPr>
            <w:r w:rsidRPr="00365E5B">
              <w:rPr>
                <w:rFonts w:ascii="Arial" w:hAnsi="Arial" w:cs="Arial"/>
              </w:rPr>
              <w:t>Zaimplementowany w systemie algorytm optymalizacyjny musi wykonywać obliczenia w obrębie slotów publikacyjnych do wypełnienia przez każdego pracownika naukowego partycypującego w danej dyscyplinie tak, aby uwzględniając limity wynikające z treści rozporządzenia Ministra Nauki i Szkolnictwa Wyższego w sprawie ewaluacji jakości działalności naukowej, wybrać najkorzystniejsze dla danej dyscypliny osiągnięcia.</w:t>
            </w:r>
          </w:p>
        </w:tc>
        <w:tc>
          <w:tcPr>
            <w:tcW w:w="1559" w:type="dxa"/>
            <w:vMerge/>
            <w:vAlign w:val="center"/>
          </w:tcPr>
          <w:p w14:paraId="51447852" w14:textId="77777777" w:rsidR="0098325B" w:rsidRPr="00365E5B" w:rsidRDefault="0098325B" w:rsidP="00365E5B">
            <w:pPr>
              <w:spacing w:line="360" w:lineRule="auto"/>
              <w:rPr>
                <w:rFonts w:ascii="Arial" w:hAnsi="Arial" w:cs="Arial"/>
                <w:b/>
                <w:bCs/>
              </w:rPr>
            </w:pPr>
          </w:p>
        </w:tc>
        <w:tc>
          <w:tcPr>
            <w:tcW w:w="1560" w:type="dxa"/>
            <w:vMerge/>
            <w:vAlign w:val="center"/>
          </w:tcPr>
          <w:p w14:paraId="4AC8B7A8" w14:textId="77777777" w:rsidR="0098325B" w:rsidRPr="00365E5B" w:rsidRDefault="0098325B" w:rsidP="00365E5B">
            <w:pPr>
              <w:spacing w:line="360" w:lineRule="auto"/>
              <w:rPr>
                <w:rFonts w:ascii="Arial" w:hAnsi="Arial" w:cs="Arial"/>
                <w:b/>
                <w:bCs/>
              </w:rPr>
            </w:pPr>
          </w:p>
        </w:tc>
        <w:tc>
          <w:tcPr>
            <w:tcW w:w="1563" w:type="dxa"/>
            <w:vMerge/>
            <w:vAlign w:val="center"/>
          </w:tcPr>
          <w:p w14:paraId="113A8804" w14:textId="77777777" w:rsidR="0098325B" w:rsidRPr="00365E5B" w:rsidRDefault="0098325B" w:rsidP="00365E5B">
            <w:pPr>
              <w:spacing w:line="360" w:lineRule="auto"/>
              <w:rPr>
                <w:rFonts w:ascii="Arial" w:hAnsi="Arial" w:cs="Arial"/>
                <w:b/>
                <w:bCs/>
              </w:rPr>
            </w:pPr>
          </w:p>
        </w:tc>
      </w:tr>
      <w:tr w:rsidR="0098325B" w:rsidRPr="00365E5B" w14:paraId="719F5327" w14:textId="77777777" w:rsidTr="00365E5B">
        <w:trPr>
          <w:trHeight w:val="495"/>
        </w:trPr>
        <w:tc>
          <w:tcPr>
            <w:tcW w:w="528" w:type="dxa"/>
            <w:vMerge w:val="restart"/>
            <w:shd w:val="clear" w:color="auto" w:fill="FFFFFF" w:themeFill="background1"/>
            <w:vAlign w:val="center"/>
          </w:tcPr>
          <w:p w14:paraId="2195130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6F06AD94"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System automatycznie zaproponuje publikacje, które powinny zostać wzięte pod uwagę podczas ewaluacji w wybranej dyscyplinie zapewniając jej uzyskanie maksymalnego wyniku.</w:t>
            </w:r>
          </w:p>
        </w:tc>
        <w:tc>
          <w:tcPr>
            <w:tcW w:w="1559" w:type="dxa"/>
            <w:vMerge w:val="restart"/>
            <w:shd w:val="clear" w:color="auto" w:fill="auto"/>
            <w:vAlign w:val="center"/>
          </w:tcPr>
          <w:p w14:paraId="6E3E0B03" w14:textId="3666C4A1" w:rsidR="0098325B" w:rsidRPr="00365E5B" w:rsidRDefault="007B6C30"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5D3962DB" w14:textId="471931E7" w:rsidR="0098325B" w:rsidRPr="00365E5B" w:rsidRDefault="007B6C30"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7D9253A1" w14:textId="77777777" w:rsidR="0098325B" w:rsidRPr="00365E5B" w:rsidRDefault="0098325B" w:rsidP="00365E5B">
            <w:pPr>
              <w:spacing w:line="360" w:lineRule="auto"/>
              <w:rPr>
                <w:rFonts w:ascii="Arial" w:hAnsi="Arial" w:cs="Arial"/>
                <w:b/>
                <w:bCs/>
              </w:rPr>
            </w:pPr>
          </w:p>
        </w:tc>
      </w:tr>
      <w:tr w:rsidR="0098325B" w:rsidRPr="00365E5B" w14:paraId="2DE60793" w14:textId="77777777" w:rsidTr="00365E5B">
        <w:trPr>
          <w:trHeight w:val="495"/>
        </w:trPr>
        <w:tc>
          <w:tcPr>
            <w:tcW w:w="528" w:type="dxa"/>
            <w:vMerge/>
            <w:vAlign w:val="center"/>
          </w:tcPr>
          <w:p w14:paraId="0845EF31"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7DF5CD30" w14:textId="77777777" w:rsidR="0098325B" w:rsidRPr="00365E5B" w:rsidRDefault="0098325B" w:rsidP="00365E5B">
            <w:pPr>
              <w:spacing w:line="360" w:lineRule="auto"/>
              <w:jc w:val="both"/>
              <w:rPr>
                <w:rFonts w:ascii="Arial" w:hAnsi="Arial" w:cs="Arial"/>
              </w:rPr>
            </w:pPr>
            <w:r w:rsidRPr="00365E5B">
              <w:rPr>
                <w:rFonts w:ascii="Arial" w:hAnsi="Arial" w:cs="Arial"/>
              </w:rPr>
              <w:t>Podczas wyboru publikacji zostaną uwzględnione poniższe kryteria:</w:t>
            </w:r>
          </w:p>
          <w:p w14:paraId="59CDB8F3" w14:textId="77777777" w:rsidR="0098325B" w:rsidRPr="00365E5B" w:rsidRDefault="0098325B" w:rsidP="00365E5B">
            <w:pPr>
              <w:spacing w:line="360" w:lineRule="auto"/>
              <w:jc w:val="both"/>
              <w:rPr>
                <w:rFonts w:ascii="Arial" w:hAnsi="Arial" w:cs="Arial"/>
              </w:rPr>
            </w:pPr>
            <w:r w:rsidRPr="00365E5B">
              <w:rPr>
                <w:rFonts w:ascii="Arial" w:hAnsi="Arial" w:cs="Arial"/>
              </w:rPr>
              <w:t>- Publikacje spełniające kryteria ewaluacji w wybranej dyscyplinie, zostaną uszeregowane w kolejności od dostarczających jej największą liczbę punktów, do najsłabiej punktowanych, z zachowaniem limitu 3N dla dyscypliny</w:t>
            </w:r>
          </w:p>
          <w:p w14:paraId="443D2EB3"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 Podczas doboru publikacji do ewaluacji system automatycznie uwzględni limit 220% liczby N dla artykułów naukowych z lat 2019-2021 oraz monografii, redakcji monografii i rozdziałów w monografiach </w:t>
            </w:r>
            <w:r w:rsidRPr="00365E5B">
              <w:rPr>
                <w:rFonts w:ascii="Arial" w:hAnsi="Arial" w:cs="Arial"/>
              </w:rPr>
              <w:lastRenderedPageBreak/>
              <w:t>opublikowanych w latach 2017-2020. Ograniczenie zostanie wzięte pod uwagę w przypadku dyscyplin, których dotyczy.</w:t>
            </w:r>
          </w:p>
          <w:p w14:paraId="7A355C7F" w14:textId="77777777" w:rsidR="0098325B" w:rsidRPr="00365E5B" w:rsidRDefault="0098325B" w:rsidP="00365E5B">
            <w:pPr>
              <w:spacing w:line="360" w:lineRule="auto"/>
              <w:jc w:val="both"/>
              <w:rPr>
                <w:rFonts w:ascii="Arial" w:hAnsi="Arial" w:cs="Arial"/>
              </w:rPr>
            </w:pPr>
            <w:r w:rsidRPr="00365E5B">
              <w:rPr>
                <w:rFonts w:ascii="Arial" w:hAnsi="Arial" w:cs="Arial"/>
              </w:rPr>
              <w:t>- Podczas doboru publikacji do ewaluacji system uwzględni określony w rozporządzeniu o ewaluacji limit monografii, których całkowita wartość punktowa nie przekracza 100 punktów oraz redakcji tych monografii.</w:t>
            </w:r>
          </w:p>
          <w:p w14:paraId="6C2A5B50" w14:textId="77777777" w:rsidR="0098325B" w:rsidRPr="00365E5B" w:rsidRDefault="0098325B" w:rsidP="00365E5B">
            <w:pPr>
              <w:spacing w:line="360" w:lineRule="auto"/>
              <w:jc w:val="both"/>
              <w:rPr>
                <w:rFonts w:ascii="Arial" w:hAnsi="Arial" w:cs="Arial"/>
              </w:rPr>
            </w:pPr>
            <w:r w:rsidRPr="00365E5B">
              <w:rPr>
                <w:rFonts w:ascii="Arial" w:hAnsi="Arial" w:cs="Arial"/>
              </w:rPr>
              <w:t>- Do ewaluacji zostaną podpowiedziane publikacje pracownika w liczbie niepowodującej przekroczenia dostępnej dla niego sumy udziałów jednostkowych.</w:t>
            </w:r>
          </w:p>
        </w:tc>
        <w:tc>
          <w:tcPr>
            <w:tcW w:w="1559" w:type="dxa"/>
            <w:vMerge/>
            <w:vAlign w:val="center"/>
          </w:tcPr>
          <w:p w14:paraId="2FFDEA8C" w14:textId="77777777" w:rsidR="0098325B" w:rsidRPr="00365E5B" w:rsidRDefault="0098325B" w:rsidP="00365E5B">
            <w:pPr>
              <w:spacing w:line="360" w:lineRule="auto"/>
              <w:rPr>
                <w:rFonts w:ascii="Arial" w:hAnsi="Arial" w:cs="Arial"/>
                <w:b/>
                <w:bCs/>
              </w:rPr>
            </w:pPr>
          </w:p>
        </w:tc>
        <w:tc>
          <w:tcPr>
            <w:tcW w:w="1560" w:type="dxa"/>
            <w:vMerge/>
            <w:vAlign w:val="center"/>
          </w:tcPr>
          <w:p w14:paraId="3B1BD8A6" w14:textId="77777777" w:rsidR="0098325B" w:rsidRPr="00365E5B" w:rsidRDefault="0098325B" w:rsidP="00365E5B">
            <w:pPr>
              <w:spacing w:line="360" w:lineRule="auto"/>
              <w:rPr>
                <w:rFonts w:ascii="Arial" w:hAnsi="Arial" w:cs="Arial"/>
                <w:b/>
                <w:bCs/>
              </w:rPr>
            </w:pPr>
          </w:p>
        </w:tc>
        <w:tc>
          <w:tcPr>
            <w:tcW w:w="1563" w:type="dxa"/>
            <w:vMerge/>
            <w:vAlign w:val="center"/>
          </w:tcPr>
          <w:p w14:paraId="36531F56" w14:textId="77777777" w:rsidR="0098325B" w:rsidRPr="00365E5B" w:rsidRDefault="0098325B" w:rsidP="00365E5B">
            <w:pPr>
              <w:spacing w:line="360" w:lineRule="auto"/>
              <w:rPr>
                <w:rFonts w:ascii="Arial" w:hAnsi="Arial" w:cs="Arial"/>
                <w:b/>
                <w:bCs/>
              </w:rPr>
            </w:pPr>
          </w:p>
        </w:tc>
      </w:tr>
      <w:bookmarkEnd w:id="2"/>
      <w:tr w:rsidR="0098325B" w:rsidRPr="00365E5B" w14:paraId="65AA79F1" w14:textId="77777777" w:rsidTr="00365E5B">
        <w:trPr>
          <w:trHeight w:val="495"/>
        </w:trPr>
        <w:tc>
          <w:tcPr>
            <w:tcW w:w="528" w:type="dxa"/>
            <w:vMerge w:val="restart"/>
            <w:shd w:val="clear" w:color="auto" w:fill="FFFFFF" w:themeFill="background1"/>
            <w:vAlign w:val="center"/>
          </w:tcPr>
          <w:p w14:paraId="6CBD6A5E"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39A67B6E" w14:textId="77777777" w:rsidR="0098325B" w:rsidRPr="00365E5B" w:rsidRDefault="0098325B" w:rsidP="00365E5B">
            <w:pPr>
              <w:spacing w:line="360" w:lineRule="auto"/>
              <w:jc w:val="both"/>
              <w:rPr>
                <w:rFonts w:ascii="Arial" w:hAnsi="Arial" w:cs="Arial"/>
                <w:b/>
              </w:rPr>
            </w:pPr>
            <w:r w:rsidRPr="00365E5B">
              <w:rPr>
                <w:rFonts w:ascii="Arial" w:hAnsi="Arial" w:cs="Arial"/>
                <w:b/>
              </w:rPr>
              <w:t>Moduł algorytmu klasyfikującego musi być odrębnym elementem architektury systemu pozwalającym na przesłanie do niego dowolnego osiągnięcia w formie jego odpowiednika w standardzie JSON poprzez REST API.</w:t>
            </w:r>
          </w:p>
        </w:tc>
        <w:tc>
          <w:tcPr>
            <w:tcW w:w="1559" w:type="dxa"/>
            <w:vMerge w:val="restart"/>
            <w:shd w:val="clear" w:color="auto" w:fill="auto"/>
            <w:vAlign w:val="center"/>
          </w:tcPr>
          <w:p w14:paraId="42D9F85D" w14:textId="75EF9F49" w:rsidR="0098325B" w:rsidRPr="00365E5B" w:rsidRDefault="00765E0E"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3F19D39D" w14:textId="217D91BA" w:rsidR="0098325B" w:rsidRPr="00365E5B" w:rsidRDefault="00765E0E"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5CD800FB" w14:textId="77777777" w:rsidR="0098325B" w:rsidRPr="00365E5B" w:rsidRDefault="0098325B" w:rsidP="00365E5B">
            <w:pPr>
              <w:spacing w:line="360" w:lineRule="auto"/>
              <w:rPr>
                <w:rFonts w:ascii="Arial" w:hAnsi="Arial" w:cs="Arial"/>
                <w:b/>
                <w:bCs/>
              </w:rPr>
            </w:pPr>
          </w:p>
        </w:tc>
      </w:tr>
      <w:tr w:rsidR="0098325B" w:rsidRPr="00365E5B" w14:paraId="7874CDDA" w14:textId="77777777" w:rsidTr="00365E5B">
        <w:trPr>
          <w:trHeight w:val="495"/>
        </w:trPr>
        <w:tc>
          <w:tcPr>
            <w:tcW w:w="528" w:type="dxa"/>
            <w:vMerge/>
            <w:vAlign w:val="center"/>
          </w:tcPr>
          <w:p w14:paraId="58150DCF"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3ABF9052" w14:textId="77777777" w:rsidR="0098325B" w:rsidRPr="00365E5B" w:rsidRDefault="0098325B" w:rsidP="00365E5B">
            <w:pPr>
              <w:spacing w:line="360" w:lineRule="auto"/>
              <w:jc w:val="both"/>
              <w:rPr>
                <w:rFonts w:ascii="Arial" w:hAnsi="Arial" w:cs="Arial"/>
              </w:rPr>
            </w:pPr>
            <w:r w:rsidRPr="00365E5B">
              <w:rPr>
                <w:rFonts w:ascii="Arial" w:hAnsi="Arial" w:cs="Arial"/>
              </w:rPr>
              <w:t>Udostępnienie modułu algorytmu klasyfikującego w formie interfejsu opartego na REST API konieczne jest z uwagi na możliwość jego wykorzystania także przez inne elementy ekosystemu związanego z ewidencją i gromadzeniem dorobku naukowego Zamawiającego.</w:t>
            </w:r>
          </w:p>
        </w:tc>
        <w:tc>
          <w:tcPr>
            <w:tcW w:w="1559" w:type="dxa"/>
            <w:vMerge/>
            <w:vAlign w:val="center"/>
          </w:tcPr>
          <w:p w14:paraId="621076A0" w14:textId="77777777" w:rsidR="0098325B" w:rsidRPr="00365E5B" w:rsidRDefault="0098325B" w:rsidP="00365E5B">
            <w:pPr>
              <w:spacing w:line="360" w:lineRule="auto"/>
              <w:rPr>
                <w:rFonts w:ascii="Arial" w:hAnsi="Arial" w:cs="Arial"/>
                <w:b/>
                <w:bCs/>
              </w:rPr>
            </w:pPr>
          </w:p>
        </w:tc>
        <w:tc>
          <w:tcPr>
            <w:tcW w:w="1560" w:type="dxa"/>
            <w:vMerge/>
            <w:vAlign w:val="center"/>
          </w:tcPr>
          <w:p w14:paraId="2CA3B3FD" w14:textId="77777777" w:rsidR="0098325B" w:rsidRPr="00365E5B" w:rsidRDefault="0098325B" w:rsidP="00365E5B">
            <w:pPr>
              <w:spacing w:line="360" w:lineRule="auto"/>
              <w:rPr>
                <w:rFonts w:ascii="Arial" w:hAnsi="Arial" w:cs="Arial"/>
                <w:b/>
                <w:bCs/>
              </w:rPr>
            </w:pPr>
          </w:p>
        </w:tc>
        <w:tc>
          <w:tcPr>
            <w:tcW w:w="1563" w:type="dxa"/>
            <w:vMerge/>
            <w:vAlign w:val="center"/>
          </w:tcPr>
          <w:p w14:paraId="1F3CBEEA" w14:textId="77777777" w:rsidR="0098325B" w:rsidRPr="00365E5B" w:rsidRDefault="0098325B" w:rsidP="00365E5B">
            <w:pPr>
              <w:spacing w:line="360" w:lineRule="auto"/>
              <w:rPr>
                <w:rFonts w:ascii="Arial" w:hAnsi="Arial" w:cs="Arial"/>
                <w:b/>
                <w:bCs/>
              </w:rPr>
            </w:pPr>
          </w:p>
        </w:tc>
      </w:tr>
      <w:tr w:rsidR="0098325B" w:rsidRPr="00365E5B" w14:paraId="7F722CAC" w14:textId="77777777" w:rsidTr="00365E5B">
        <w:trPr>
          <w:trHeight w:val="270"/>
        </w:trPr>
        <w:tc>
          <w:tcPr>
            <w:tcW w:w="528" w:type="dxa"/>
            <w:vMerge w:val="restart"/>
            <w:shd w:val="clear" w:color="auto" w:fill="FFFFFF" w:themeFill="background1"/>
            <w:vAlign w:val="center"/>
          </w:tcPr>
          <w:p w14:paraId="340A22E6"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03E9B164"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Użytkownicy,  którym zostaną przypisane stosowne uprawnienia muszą mieć dostęp do narzędzia zarządzania dyscyplinami oferującego możliwość wyświetlenia publikacji wraz z autorami, którzy zgłosili je do ewaluacji.</w:t>
            </w:r>
          </w:p>
        </w:tc>
        <w:tc>
          <w:tcPr>
            <w:tcW w:w="1559" w:type="dxa"/>
            <w:vMerge w:val="restart"/>
            <w:shd w:val="clear" w:color="auto" w:fill="auto"/>
            <w:vAlign w:val="center"/>
          </w:tcPr>
          <w:p w14:paraId="37470905"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3B31C76E"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7FBC8CCA" w14:textId="77777777" w:rsidR="0098325B" w:rsidRPr="00365E5B" w:rsidRDefault="0098325B" w:rsidP="00365E5B">
            <w:pPr>
              <w:spacing w:line="360" w:lineRule="auto"/>
              <w:rPr>
                <w:rFonts w:ascii="Arial" w:hAnsi="Arial" w:cs="Arial"/>
                <w:b/>
                <w:bCs/>
              </w:rPr>
            </w:pPr>
          </w:p>
        </w:tc>
      </w:tr>
      <w:tr w:rsidR="0098325B" w:rsidRPr="00365E5B" w14:paraId="4B366107" w14:textId="77777777" w:rsidTr="00365E5B">
        <w:trPr>
          <w:trHeight w:val="270"/>
        </w:trPr>
        <w:tc>
          <w:tcPr>
            <w:tcW w:w="528" w:type="dxa"/>
            <w:vMerge/>
            <w:vAlign w:val="center"/>
          </w:tcPr>
          <w:p w14:paraId="5A28B619"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66DEC169" w14:textId="77777777" w:rsidR="0098325B" w:rsidRPr="00365E5B" w:rsidRDefault="0098325B" w:rsidP="00365E5B">
            <w:pPr>
              <w:spacing w:line="360" w:lineRule="auto"/>
              <w:jc w:val="both"/>
              <w:rPr>
                <w:rFonts w:ascii="Arial" w:hAnsi="Arial" w:cs="Arial"/>
              </w:rPr>
            </w:pPr>
            <w:r w:rsidRPr="00365E5B">
              <w:rPr>
                <w:rFonts w:ascii="Arial" w:hAnsi="Arial" w:cs="Arial"/>
              </w:rPr>
              <w:t>Użytkownicy posiadający stosowne uprawnienia muszą mieć do podglądu pełną listę pracowników, którzy złożyli w niej oświadczenia (o przynależności do dyscyplin). Ponadto muszą mieć dostęp do wszystkich publikacji oraz ich autorów, zarówno tych którzy upoważnili podmiot do wykazania ich w ewaluacji, jak i tych którzy jeszcze tego nie zrobili.</w:t>
            </w:r>
          </w:p>
        </w:tc>
        <w:tc>
          <w:tcPr>
            <w:tcW w:w="1559" w:type="dxa"/>
            <w:vMerge/>
            <w:vAlign w:val="center"/>
          </w:tcPr>
          <w:p w14:paraId="0AAEBB4E" w14:textId="77777777" w:rsidR="0098325B" w:rsidRPr="00365E5B" w:rsidRDefault="0098325B" w:rsidP="00365E5B">
            <w:pPr>
              <w:spacing w:line="360" w:lineRule="auto"/>
              <w:rPr>
                <w:rFonts w:ascii="Arial" w:hAnsi="Arial" w:cs="Arial"/>
                <w:b/>
                <w:bCs/>
              </w:rPr>
            </w:pPr>
          </w:p>
        </w:tc>
        <w:tc>
          <w:tcPr>
            <w:tcW w:w="1560" w:type="dxa"/>
            <w:vMerge/>
            <w:vAlign w:val="center"/>
          </w:tcPr>
          <w:p w14:paraId="6C5450DC" w14:textId="77777777" w:rsidR="0098325B" w:rsidRPr="00365E5B" w:rsidRDefault="0098325B" w:rsidP="00365E5B">
            <w:pPr>
              <w:spacing w:line="360" w:lineRule="auto"/>
              <w:rPr>
                <w:rFonts w:ascii="Arial" w:hAnsi="Arial" w:cs="Arial"/>
                <w:b/>
                <w:bCs/>
              </w:rPr>
            </w:pPr>
          </w:p>
        </w:tc>
        <w:tc>
          <w:tcPr>
            <w:tcW w:w="1563" w:type="dxa"/>
            <w:vMerge/>
            <w:vAlign w:val="center"/>
          </w:tcPr>
          <w:p w14:paraId="79AF0A98" w14:textId="77777777" w:rsidR="0098325B" w:rsidRPr="00365E5B" w:rsidRDefault="0098325B" w:rsidP="00365E5B">
            <w:pPr>
              <w:spacing w:line="360" w:lineRule="auto"/>
              <w:rPr>
                <w:rFonts w:ascii="Arial" w:hAnsi="Arial" w:cs="Arial"/>
                <w:b/>
                <w:bCs/>
              </w:rPr>
            </w:pPr>
          </w:p>
        </w:tc>
      </w:tr>
      <w:tr w:rsidR="0098325B" w:rsidRPr="00365E5B" w14:paraId="1777CDE8" w14:textId="77777777" w:rsidTr="00365E5B">
        <w:trPr>
          <w:trHeight w:val="495"/>
        </w:trPr>
        <w:tc>
          <w:tcPr>
            <w:tcW w:w="528" w:type="dxa"/>
            <w:vMerge w:val="restart"/>
            <w:shd w:val="clear" w:color="auto" w:fill="FFFFFF" w:themeFill="background1"/>
            <w:vAlign w:val="center"/>
          </w:tcPr>
          <w:p w14:paraId="00353478"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142A9ACA"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Użytkownicy, którym zostaną przypisane stosowne uprawnienia muszą mieć dostęp do narzędzia zarządzania dyscyplinami umożliwiającego wytypowanie pracowników naukowych, którzy mimo deklaracji o zaliczeniu do liczby N w danej dyscyplinie, nie złożyli publikacji</w:t>
            </w:r>
          </w:p>
        </w:tc>
        <w:tc>
          <w:tcPr>
            <w:tcW w:w="1559" w:type="dxa"/>
            <w:vMerge w:val="restart"/>
            <w:shd w:val="clear" w:color="auto" w:fill="auto"/>
            <w:vAlign w:val="center"/>
          </w:tcPr>
          <w:p w14:paraId="4180FDE4"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0C98F91E"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63999F0E" w14:textId="77777777" w:rsidR="0098325B" w:rsidRPr="00365E5B" w:rsidRDefault="0098325B" w:rsidP="00365E5B">
            <w:pPr>
              <w:spacing w:line="360" w:lineRule="auto"/>
              <w:rPr>
                <w:rFonts w:ascii="Arial" w:hAnsi="Arial" w:cs="Arial"/>
                <w:b/>
                <w:bCs/>
              </w:rPr>
            </w:pPr>
          </w:p>
        </w:tc>
      </w:tr>
      <w:tr w:rsidR="0098325B" w:rsidRPr="00365E5B" w14:paraId="74686DAF" w14:textId="77777777" w:rsidTr="00365E5B">
        <w:trPr>
          <w:trHeight w:val="495"/>
        </w:trPr>
        <w:tc>
          <w:tcPr>
            <w:tcW w:w="528" w:type="dxa"/>
            <w:vMerge/>
            <w:vAlign w:val="center"/>
          </w:tcPr>
          <w:p w14:paraId="6A22ED62"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58F9B9F8" w14:textId="77777777" w:rsidR="0098325B" w:rsidRPr="00365E5B" w:rsidRDefault="0098325B" w:rsidP="00365E5B">
            <w:pPr>
              <w:spacing w:line="360" w:lineRule="auto"/>
              <w:jc w:val="both"/>
              <w:rPr>
                <w:rFonts w:ascii="Arial" w:hAnsi="Arial" w:cs="Arial"/>
              </w:rPr>
            </w:pPr>
            <w:r w:rsidRPr="00365E5B">
              <w:rPr>
                <w:rFonts w:ascii="Arial" w:hAnsi="Arial" w:cs="Arial"/>
              </w:rPr>
              <w:t>Użytkownicy posiadający stosowne uprawnienia muszą mieć dostęp do raportu, przedstawiającego pracowników, którzy nie wywiązują się ze swoich deklaracji złożonych w oświadczeniach zawierających tą dyscyplinę.</w:t>
            </w:r>
          </w:p>
        </w:tc>
        <w:tc>
          <w:tcPr>
            <w:tcW w:w="1559" w:type="dxa"/>
            <w:vMerge/>
            <w:vAlign w:val="center"/>
          </w:tcPr>
          <w:p w14:paraId="7F60321C" w14:textId="77777777" w:rsidR="0098325B" w:rsidRPr="00365E5B" w:rsidRDefault="0098325B" w:rsidP="00365E5B">
            <w:pPr>
              <w:spacing w:line="360" w:lineRule="auto"/>
              <w:rPr>
                <w:rFonts w:ascii="Arial" w:hAnsi="Arial" w:cs="Arial"/>
                <w:b/>
                <w:bCs/>
              </w:rPr>
            </w:pPr>
          </w:p>
        </w:tc>
        <w:tc>
          <w:tcPr>
            <w:tcW w:w="1560" w:type="dxa"/>
            <w:vMerge/>
            <w:vAlign w:val="center"/>
          </w:tcPr>
          <w:p w14:paraId="286F6644" w14:textId="77777777" w:rsidR="0098325B" w:rsidRPr="00365E5B" w:rsidRDefault="0098325B" w:rsidP="00365E5B">
            <w:pPr>
              <w:spacing w:line="360" w:lineRule="auto"/>
              <w:rPr>
                <w:rFonts w:ascii="Arial" w:hAnsi="Arial" w:cs="Arial"/>
                <w:b/>
                <w:bCs/>
              </w:rPr>
            </w:pPr>
          </w:p>
        </w:tc>
        <w:tc>
          <w:tcPr>
            <w:tcW w:w="1563" w:type="dxa"/>
            <w:vMerge/>
            <w:vAlign w:val="center"/>
          </w:tcPr>
          <w:p w14:paraId="54B30F8D" w14:textId="77777777" w:rsidR="0098325B" w:rsidRPr="00365E5B" w:rsidRDefault="0098325B" w:rsidP="00365E5B">
            <w:pPr>
              <w:spacing w:line="360" w:lineRule="auto"/>
              <w:rPr>
                <w:rFonts w:ascii="Arial" w:hAnsi="Arial" w:cs="Arial"/>
                <w:b/>
                <w:bCs/>
              </w:rPr>
            </w:pPr>
          </w:p>
        </w:tc>
      </w:tr>
      <w:tr w:rsidR="0098325B" w:rsidRPr="00365E5B" w14:paraId="70FBDE67" w14:textId="77777777" w:rsidTr="00365E5B">
        <w:trPr>
          <w:trHeight w:val="495"/>
        </w:trPr>
        <w:tc>
          <w:tcPr>
            <w:tcW w:w="528" w:type="dxa"/>
            <w:vMerge w:val="restart"/>
            <w:shd w:val="clear" w:color="auto" w:fill="FFFFFF" w:themeFill="background1"/>
            <w:vAlign w:val="center"/>
          </w:tcPr>
          <w:p w14:paraId="6544CE21"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1BA4B60F" w14:textId="77777777" w:rsidR="0098325B" w:rsidRPr="00365E5B" w:rsidRDefault="0098325B" w:rsidP="00365E5B">
            <w:pPr>
              <w:spacing w:line="360" w:lineRule="auto"/>
              <w:jc w:val="both"/>
              <w:rPr>
                <w:rFonts w:ascii="Arial" w:hAnsi="Arial" w:cs="Arial"/>
                <w:b/>
                <w:bCs/>
              </w:rPr>
            </w:pPr>
            <w:r w:rsidRPr="00365E5B">
              <w:rPr>
                <w:rFonts w:ascii="Arial" w:hAnsi="Arial" w:cs="Arial"/>
                <w:b/>
                <w:bCs/>
              </w:rPr>
              <w:t>Użytkownicy, którym zostaną przypisane stosowne uprawnienia</w:t>
            </w:r>
            <w:r w:rsidRPr="00365E5B" w:rsidDel="00DF650F">
              <w:rPr>
                <w:rFonts w:ascii="Arial" w:hAnsi="Arial" w:cs="Arial"/>
                <w:b/>
                <w:bCs/>
              </w:rPr>
              <w:t xml:space="preserve"> </w:t>
            </w:r>
            <w:r w:rsidRPr="00365E5B">
              <w:rPr>
                <w:rFonts w:ascii="Arial" w:hAnsi="Arial" w:cs="Arial"/>
                <w:b/>
                <w:bCs/>
              </w:rPr>
              <w:t>muszą mieć dostęp do narzędzia zarządzania dyscyplinami umożliwiającego monitorowanie ilości punktów dla całej dyscypliny oraz autorów i ich procentowego udziału w deklarowanej ilości slotów.</w:t>
            </w:r>
          </w:p>
        </w:tc>
        <w:tc>
          <w:tcPr>
            <w:tcW w:w="1559" w:type="dxa"/>
            <w:vMerge w:val="restart"/>
            <w:shd w:val="clear" w:color="auto" w:fill="auto"/>
            <w:vAlign w:val="center"/>
          </w:tcPr>
          <w:p w14:paraId="18E930C6"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4500CECE"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B0A9B7D" w14:textId="77777777" w:rsidR="0098325B" w:rsidRPr="00365E5B" w:rsidRDefault="0098325B" w:rsidP="00365E5B">
            <w:pPr>
              <w:spacing w:line="360" w:lineRule="auto"/>
              <w:rPr>
                <w:rFonts w:ascii="Arial" w:hAnsi="Arial" w:cs="Arial"/>
                <w:b/>
                <w:bCs/>
              </w:rPr>
            </w:pPr>
          </w:p>
        </w:tc>
      </w:tr>
      <w:tr w:rsidR="0098325B" w:rsidRPr="00365E5B" w14:paraId="4F5D7A19" w14:textId="77777777" w:rsidTr="00365E5B">
        <w:trPr>
          <w:trHeight w:val="495"/>
        </w:trPr>
        <w:tc>
          <w:tcPr>
            <w:tcW w:w="528" w:type="dxa"/>
            <w:vMerge/>
            <w:vAlign w:val="center"/>
          </w:tcPr>
          <w:p w14:paraId="09900703"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7569BFA6"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Użytkownicy posiadający stosowne uprawnienia muszą mieć możliwość </w:t>
            </w:r>
            <w:r w:rsidRPr="00365E5B">
              <w:rPr>
                <w:rFonts w:ascii="Arial" w:hAnsi="Arial" w:cs="Arial"/>
              </w:rPr>
              <w:lastRenderedPageBreak/>
              <w:t>podglądu liczby punktów dostarczonych dyscyplinie przez poszczególne osiągnięcia pracowników oraz sumaryczną liczbę punktów dla tej dyscypliny. Ponadto system musi wyświetlać listę pracowników, wraz z informacjami kto ile punktów dostarczył swoimi osiągnięciami oraz ile slotów zapełnił. Na tej podstawie zostanie wyświetlony raport z procentowym wkładem poszczególnych pracowników dla wybranej dyscypliny.</w:t>
            </w:r>
          </w:p>
        </w:tc>
        <w:tc>
          <w:tcPr>
            <w:tcW w:w="1559" w:type="dxa"/>
            <w:vMerge/>
            <w:vAlign w:val="center"/>
          </w:tcPr>
          <w:p w14:paraId="74EA4108" w14:textId="77777777" w:rsidR="0098325B" w:rsidRPr="00365E5B" w:rsidRDefault="0098325B" w:rsidP="00365E5B">
            <w:pPr>
              <w:spacing w:line="360" w:lineRule="auto"/>
              <w:rPr>
                <w:rFonts w:ascii="Arial" w:hAnsi="Arial" w:cs="Arial"/>
                <w:b/>
                <w:bCs/>
              </w:rPr>
            </w:pPr>
          </w:p>
        </w:tc>
        <w:tc>
          <w:tcPr>
            <w:tcW w:w="1560" w:type="dxa"/>
            <w:vMerge/>
            <w:vAlign w:val="center"/>
          </w:tcPr>
          <w:p w14:paraId="59CDC851" w14:textId="77777777" w:rsidR="0098325B" w:rsidRPr="00365E5B" w:rsidRDefault="0098325B" w:rsidP="00365E5B">
            <w:pPr>
              <w:spacing w:line="360" w:lineRule="auto"/>
              <w:rPr>
                <w:rFonts w:ascii="Arial" w:hAnsi="Arial" w:cs="Arial"/>
                <w:b/>
                <w:bCs/>
              </w:rPr>
            </w:pPr>
          </w:p>
        </w:tc>
        <w:tc>
          <w:tcPr>
            <w:tcW w:w="1563" w:type="dxa"/>
            <w:vMerge/>
            <w:vAlign w:val="center"/>
          </w:tcPr>
          <w:p w14:paraId="468AA15E" w14:textId="77777777" w:rsidR="0098325B" w:rsidRPr="00365E5B" w:rsidRDefault="0098325B" w:rsidP="00365E5B">
            <w:pPr>
              <w:spacing w:line="360" w:lineRule="auto"/>
              <w:rPr>
                <w:rFonts w:ascii="Arial" w:hAnsi="Arial" w:cs="Arial"/>
                <w:b/>
                <w:bCs/>
              </w:rPr>
            </w:pPr>
          </w:p>
        </w:tc>
      </w:tr>
      <w:tr w:rsidR="0098325B" w:rsidRPr="00365E5B" w14:paraId="332097FC" w14:textId="77777777" w:rsidTr="00365E5B">
        <w:trPr>
          <w:trHeight w:val="495"/>
        </w:trPr>
        <w:tc>
          <w:tcPr>
            <w:tcW w:w="528" w:type="dxa"/>
            <w:vMerge w:val="restart"/>
            <w:shd w:val="clear" w:color="auto" w:fill="FFFFFF" w:themeFill="background1"/>
            <w:vAlign w:val="center"/>
          </w:tcPr>
          <w:p w14:paraId="502200F3"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438B4B62" w14:textId="77777777" w:rsidR="0098325B" w:rsidRPr="00365E5B" w:rsidRDefault="0098325B" w:rsidP="00365E5B">
            <w:pPr>
              <w:spacing w:line="360" w:lineRule="auto"/>
              <w:jc w:val="both"/>
              <w:rPr>
                <w:rFonts w:ascii="Arial" w:hAnsi="Arial" w:cs="Arial"/>
                <w:b/>
              </w:rPr>
            </w:pPr>
            <w:r w:rsidRPr="00365E5B">
              <w:rPr>
                <w:rFonts w:ascii="Arial" w:hAnsi="Arial" w:cs="Arial"/>
                <w:b/>
              </w:rPr>
              <w:t>System musi umożliwiać integrację z systemem ORCID (import) w zakresie danych dorobku naukowego pracowników uczelni.</w:t>
            </w:r>
          </w:p>
        </w:tc>
        <w:tc>
          <w:tcPr>
            <w:tcW w:w="1559" w:type="dxa"/>
            <w:vMerge w:val="restart"/>
            <w:shd w:val="clear" w:color="auto" w:fill="auto"/>
            <w:vAlign w:val="center"/>
          </w:tcPr>
          <w:p w14:paraId="51D7D806" w14:textId="2F5B65D9" w:rsidR="0098325B" w:rsidRPr="00365E5B" w:rsidRDefault="00765E0E"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60874DD2" w14:textId="395671C1" w:rsidR="0098325B" w:rsidRPr="00365E5B" w:rsidRDefault="00765E0E"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1C163DB" w14:textId="77777777" w:rsidR="0098325B" w:rsidRPr="00365E5B" w:rsidRDefault="0098325B" w:rsidP="00365E5B">
            <w:pPr>
              <w:spacing w:line="360" w:lineRule="auto"/>
              <w:rPr>
                <w:rFonts w:ascii="Arial" w:hAnsi="Arial" w:cs="Arial"/>
                <w:b/>
                <w:bCs/>
              </w:rPr>
            </w:pPr>
          </w:p>
        </w:tc>
      </w:tr>
      <w:tr w:rsidR="0098325B" w:rsidRPr="00365E5B" w14:paraId="00AF6ED1" w14:textId="77777777" w:rsidTr="00365E5B">
        <w:trPr>
          <w:trHeight w:val="495"/>
        </w:trPr>
        <w:tc>
          <w:tcPr>
            <w:tcW w:w="528" w:type="dxa"/>
            <w:vMerge/>
            <w:vAlign w:val="center"/>
          </w:tcPr>
          <w:p w14:paraId="047366B5"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5A37DE28" w14:textId="77777777" w:rsidR="0098325B" w:rsidRPr="00365E5B" w:rsidRDefault="0098325B" w:rsidP="00365E5B">
            <w:pPr>
              <w:spacing w:line="360" w:lineRule="auto"/>
              <w:jc w:val="both"/>
              <w:rPr>
                <w:rFonts w:ascii="Arial" w:hAnsi="Arial" w:cs="Arial"/>
              </w:rPr>
            </w:pPr>
            <w:r w:rsidRPr="00365E5B">
              <w:rPr>
                <w:rFonts w:ascii="Arial" w:hAnsi="Arial" w:cs="Arial"/>
              </w:rPr>
              <w:t>System musi posiadać wbudowany mechanizm, umożliwiający zaczytanie osiągnięć pracowników uczelni dostępnych w bazie ORCID. Podczas importu musi być uruchomiony mechanizm pozwalający na wychwycenie zdublowanych publikacji.</w:t>
            </w:r>
          </w:p>
        </w:tc>
        <w:tc>
          <w:tcPr>
            <w:tcW w:w="1559" w:type="dxa"/>
            <w:vMerge/>
            <w:vAlign w:val="center"/>
          </w:tcPr>
          <w:p w14:paraId="2C528B69" w14:textId="77777777" w:rsidR="0098325B" w:rsidRPr="00365E5B" w:rsidRDefault="0098325B" w:rsidP="00365E5B">
            <w:pPr>
              <w:spacing w:line="360" w:lineRule="auto"/>
              <w:rPr>
                <w:rFonts w:ascii="Arial" w:hAnsi="Arial" w:cs="Arial"/>
                <w:b/>
                <w:bCs/>
              </w:rPr>
            </w:pPr>
          </w:p>
        </w:tc>
        <w:tc>
          <w:tcPr>
            <w:tcW w:w="1560" w:type="dxa"/>
            <w:vMerge/>
            <w:vAlign w:val="center"/>
          </w:tcPr>
          <w:p w14:paraId="75BAFDAE" w14:textId="77777777" w:rsidR="0098325B" w:rsidRPr="00365E5B" w:rsidRDefault="0098325B" w:rsidP="00365E5B">
            <w:pPr>
              <w:spacing w:line="360" w:lineRule="auto"/>
              <w:rPr>
                <w:rFonts w:ascii="Arial" w:hAnsi="Arial" w:cs="Arial"/>
                <w:b/>
                <w:bCs/>
              </w:rPr>
            </w:pPr>
          </w:p>
        </w:tc>
        <w:tc>
          <w:tcPr>
            <w:tcW w:w="1563" w:type="dxa"/>
            <w:vMerge/>
            <w:vAlign w:val="center"/>
          </w:tcPr>
          <w:p w14:paraId="21A2E171" w14:textId="77777777" w:rsidR="0098325B" w:rsidRPr="00365E5B" w:rsidRDefault="0098325B" w:rsidP="00365E5B">
            <w:pPr>
              <w:spacing w:line="360" w:lineRule="auto"/>
              <w:rPr>
                <w:rFonts w:ascii="Arial" w:hAnsi="Arial" w:cs="Arial"/>
                <w:b/>
                <w:bCs/>
              </w:rPr>
            </w:pPr>
          </w:p>
        </w:tc>
      </w:tr>
      <w:tr w:rsidR="0098325B" w:rsidRPr="00365E5B" w14:paraId="7CD91AF5" w14:textId="77777777" w:rsidTr="00365E5B">
        <w:trPr>
          <w:trHeight w:val="495"/>
        </w:trPr>
        <w:tc>
          <w:tcPr>
            <w:tcW w:w="528" w:type="dxa"/>
            <w:vMerge w:val="restart"/>
            <w:shd w:val="clear" w:color="auto" w:fill="FFFFFF" w:themeFill="background1"/>
            <w:vAlign w:val="center"/>
          </w:tcPr>
          <w:p w14:paraId="653AF555"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21E29A92" w14:textId="77777777" w:rsidR="0098325B" w:rsidRPr="00365E5B" w:rsidRDefault="0098325B" w:rsidP="00365E5B">
            <w:pPr>
              <w:spacing w:line="360" w:lineRule="auto"/>
              <w:jc w:val="both"/>
              <w:rPr>
                <w:rFonts w:ascii="Arial" w:hAnsi="Arial" w:cs="Arial"/>
                <w:b/>
              </w:rPr>
            </w:pPr>
            <w:r w:rsidRPr="00365E5B">
              <w:rPr>
                <w:rFonts w:ascii="Arial" w:hAnsi="Arial" w:cs="Arial"/>
                <w:b/>
              </w:rPr>
              <w:t>System musi w sposób automatyczny scalać współautorów publikacji na podstawie ich informacji z systemu ORCID.</w:t>
            </w:r>
          </w:p>
        </w:tc>
        <w:tc>
          <w:tcPr>
            <w:tcW w:w="1559" w:type="dxa"/>
            <w:vMerge w:val="restart"/>
            <w:shd w:val="clear" w:color="auto" w:fill="auto"/>
            <w:vAlign w:val="center"/>
          </w:tcPr>
          <w:p w14:paraId="0D508612" w14:textId="4ED6EF9E" w:rsidR="0098325B" w:rsidRPr="00365E5B" w:rsidRDefault="00765E0E"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65340866" w14:textId="4B687303" w:rsidR="0098325B" w:rsidRPr="00365E5B" w:rsidRDefault="00765E0E"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1833232C" w14:textId="77777777" w:rsidR="0098325B" w:rsidRPr="00365E5B" w:rsidRDefault="0098325B" w:rsidP="00365E5B">
            <w:pPr>
              <w:spacing w:line="360" w:lineRule="auto"/>
              <w:rPr>
                <w:rFonts w:ascii="Arial" w:hAnsi="Arial" w:cs="Arial"/>
                <w:b/>
                <w:bCs/>
              </w:rPr>
            </w:pPr>
          </w:p>
        </w:tc>
      </w:tr>
      <w:tr w:rsidR="0098325B" w:rsidRPr="00365E5B" w14:paraId="3C746FA5" w14:textId="77777777" w:rsidTr="00365E5B">
        <w:trPr>
          <w:trHeight w:val="410"/>
        </w:trPr>
        <w:tc>
          <w:tcPr>
            <w:tcW w:w="528" w:type="dxa"/>
            <w:vMerge/>
            <w:vAlign w:val="center"/>
          </w:tcPr>
          <w:p w14:paraId="2FEC304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1303DBD9"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W trakcie synchronizacji rekordów osiągnięć z systemem ORCID, konta pracowników naukowych wiązane są z informacjami o współautorstwie. W przypadku importu danej publikacji po raz kolejny z konta innego współautora, rekordy osób nie są duplikowane tylko łączone z ich zapisanymi wcześniej w bazie </w:t>
            </w:r>
            <w:r w:rsidRPr="00365E5B">
              <w:rPr>
                <w:rFonts w:ascii="Arial" w:hAnsi="Arial" w:cs="Arial"/>
              </w:rPr>
              <w:lastRenderedPageBreak/>
              <w:t>odpowiednikami.</w:t>
            </w:r>
          </w:p>
        </w:tc>
        <w:tc>
          <w:tcPr>
            <w:tcW w:w="1559" w:type="dxa"/>
            <w:vMerge/>
            <w:vAlign w:val="center"/>
          </w:tcPr>
          <w:p w14:paraId="1615CA15" w14:textId="77777777" w:rsidR="0098325B" w:rsidRPr="00365E5B" w:rsidRDefault="0098325B" w:rsidP="00365E5B">
            <w:pPr>
              <w:spacing w:line="360" w:lineRule="auto"/>
              <w:rPr>
                <w:rFonts w:ascii="Arial" w:hAnsi="Arial" w:cs="Arial"/>
                <w:b/>
                <w:bCs/>
              </w:rPr>
            </w:pPr>
          </w:p>
        </w:tc>
        <w:tc>
          <w:tcPr>
            <w:tcW w:w="1560" w:type="dxa"/>
            <w:vMerge/>
            <w:vAlign w:val="center"/>
          </w:tcPr>
          <w:p w14:paraId="5CF64E96" w14:textId="77777777" w:rsidR="0098325B" w:rsidRPr="00365E5B" w:rsidRDefault="0098325B" w:rsidP="00365E5B">
            <w:pPr>
              <w:spacing w:line="360" w:lineRule="auto"/>
              <w:rPr>
                <w:rFonts w:ascii="Arial" w:hAnsi="Arial" w:cs="Arial"/>
                <w:b/>
                <w:bCs/>
              </w:rPr>
            </w:pPr>
          </w:p>
        </w:tc>
        <w:tc>
          <w:tcPr>
            <w:tcW w:w="1563" w:type="dxa"/>
            <w:vMerge/>
            <w:vAlign w:val="center"/>
          </w:tcPr>
          <w:p w14:paraId="7031AADA" w14:textId="77777777" w:rsidR="0098325B" w:rsidRPr="00365E5B" w:rsidRDefault="0098325B" w:rsidP="00365E5B">
            <w:pPr>
              <w:spacing w:line="360" w:lineRule="auto"/>
              <w:rPr>
                <w:rFonts w:ascii="Arial" w:hAnsi="Arial" w:cs="Arial"/>
                <w:b/>
                <w:bCs/>
              </w:rPr>
            </w:pPr>
          </w:p>
        </w:tc>
      </w:tr>
      <w:tr w:rsidR="0098325B" w:rsidRPr="00365E5B" w14:paraId="7EE75EBE" w14:textId="77777777" w:rsidTr="00365E5B">
        <w:trPr>
          <w:trHeight w:val="495"/>
        </w:trPr>
        <w:tc>
          <w:tcPr>
            <w:tcW w:w="528" w:type="dxa"/>
            <w:vMerge w:val="restart"/>
            <w:shd w:val="clear" w:color="auto" w:fill="FFFFFF" w:themeFill="background1"/>
            <w:vAlign w:val="center"/>
          </w:tcPr>
          <w:p w14:paraId="59EBEFEC"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4B60088D" w14:textId="77777777" w:rsidR="0098325B" w:rsidRPr="00365E5B" w:rsidRDefault="0098325B" w:rsidP="00365E5B">
            <w:pPr>
              <w:spacing w:line="360" w:lineRule="auto"/>
              <w:jc w:val="both"/>
              <w:rPr>
                <w:rFonts w:ascii="Arial" w:hAnsi="Arial" w:cs="Arial"/>
                <w:b/>
              </w:rPr>
            </w:pPr>
            <w:r w:rsidRPr="00365E5B">
              <w:rPr>
                <w:rFonts w:ascii="Arial" w:hAnsi="Arial" w:cs="Arial"/>
                <w:b/>
              </w:rPr>
              <w:t>System musi umożliwić uzupełnienie brakujących danych o rekordach osiągnięć naukowych pobranych z systemu ORCID.</w:t>
            </w:r>
          </w:p>
        </w:tc>
        <w:tc>
          <w:tcPr>
            <w:tcW w:w="1559" w:type="dxa"/>
            <w:vMerge w:val="restart"/>
            <w:shd w:val="clear" w:color="auto" w:fill="auto"/>
            <w:vAlign w:val="center"/>
          </w:tcPr>
          <w:p w14:paraId="3E34DE91"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0D4B363F"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196CD300" w14:textId="77777777" w:rsidR="0098325B" w:rsidRPr="00365E5B" w:rsidRDefault="0098325B" w:rsidP="00365E5B">
            <w:pPr>
              <w:spacing w:line="360" w:lineRule="auto"/>
              <w:rPr>
                <w:rFonts w:ascii="Arial" w:hAnsi="Arial" w:cs="Arial"/>
                <w:b/>
                <w:bCs/>
              </w:rPr>
            </w:pPr>
          </w:p>
        </w:tc>
      </w:tr>
      <w:tr w:rsidR="0098325B" w:rsidRPr="00365E5B" w14:paraId="318F9E55" w14:textId="77777777" w:rsidTr="00365E5B">
        <w:trPr>
          <w:trHeight w:val="495"/>
        </w:trPr>
        <w:tc>
          <w:tcPr>
            <w:tcW w:w="528" w:type="dxa"/>
            <w:vMerge/>
            <w:vAlign w:val="center"/>
          </w:tcPr>
          <w:p w14:paraId="0D2AA4A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37FA3C82" w14:textId="77777777" w:rsidR="0098325B" w:rsidRPr="00365E5B" w:rsidRDefault="0098325B" w:rsidP="00365E5B">
            <w:pPr>
              <w:spacing w:line="360" w:lineRule="auto"/>
              <w:jc w:val="both"/>
              <w:rPr>
                <w:rFonts w:ascii="Arial" w:hAnsi="Arial" w:cs="Arial"/>
              </w:rPr>
            </w:pPr>
            <w:r w:rsidRPr="00365E5B">
              <w:rPr>
                <w:rFonts w:ascii="Arial" w:hAnsi="Arial" w:cs="Arial"/>
              </w:rPr>
              <w:t>W przypadku zaistnienia braków w metadanych rekordów pobranych z bazy ORCID, jak na przykład tytuł czasopisma czy numery ORCID, system powinien umożliwić ich uzupełnienie bezpośrednio po imporcie tzn. bez konieczności przerywania procedury importu i edycji poszczególnego rekordu.</w:t>
            </w:r>
          </w:p>
        </w:tc>
        <w:tc>
          <w:tcPr>
            <w:tcW w:w="1559" w:type="dxa"/>
            <w:vMerge/>
            <w:vAlign w:val="center"/>
          </w:tcPr>
          <w:p w14:paraId="15F00B6A" w14:textId="77777777" w:rsidR="0098325B" w:rsidRPr="00365E5B" w:rsidRDefault="0098325B" w:rsidP="00365E5B">
            <w:pPr>
              <w:spacing w:line="360" w:lineRule="auto"/>
              <w:rPr>
                <w:rFonts w:ascii="Arial" w:hAnsi="Arial" w:cs="Arial"/>
                <w:b/>
                <w:bCs/>
              </w:rPr>
            </w:pPr>
          </w:p>
        </w:tc>
        <w:tc>
          <w:tcPr>
            <w:tcW w:w="1560" w:type="dxa"/>
            <w:vMerge/>
            <w:vAlign w:val="center"/>
          </w:tcPr>
          <w:p w14:paraId="34F2A039" w14:textId="77777777" w:rsidR="0098325B" w:rsidRPr="00365E5B" w:rsidRDefault="0098325B" w:rsidP="00365E5B">
            <w:pPr>
              <w:spacing w:line="360" w:lineRule="auto"/>
              <w:rPr>
                <w:rFonts w:ascii="Arial" w:hAnsi="Arial" w:cs="Arial"/>
                <w:b/>
                <w:bCs/>
              </w:rPr>
            </w:pPr>
          </w:p>
        </w:tc>
        <w:tc>
          <w:tcPr>
            <w:tcW w:w="1563" w:type="dxa"/>
            <w:vMerge/>
            <w:vAlign w:val="center"/>
          </w:tcPr>
          <w:p w14:paraId="5AF985D2" w14:textId="77777777" w:rsidR="0098325B" w:rsidRPr="00365E5B" w:rsidRDefault="0098325B" w:rsidP="00365E5B">
            <w:pPr>
              <w:spacing w:line="360" w:lineRule="auto"/>
              <w:rPr>
                <w:rFonts w:ascii="Arial" w:hAnsi="Arial" w:cs="Arial"/>
                <w:b/>
                <w:bCs/>
              </w:rPr>
            </w:pPr>
          </w:p>
        </w:tc>
      </w:tr>
      <w:tr w:rsidR="0098325B" w:rsidRPr="00365E5B" w14:paraId="01A60CCA" w14:textId="77777777" w:rsidTr="00365E5B">
        <w:trPr>
          <w:trHeight w:val="495"/>
        </w:trPr>
        <w:tc>
          <w:tcPr>
            <w:tcW w:w="528" w:type="dxa"/>
            <w:vMerge w:val="restart"/>
            <w:shd w:val="clear" w:color="auto" w:fill="FFFFFF" w:themeFill="background1"/>
            <w:vAlign w:val="center"/>
          </w:tcPr>
          <w:p w14:paraId="6DBA02EF"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hideMark/>
          </w:tcPr>
          <w:p w14:paraId="140F85C9" w14:textId="77777777" w:rsidR="0098325B" w:rsidRPr="00365E5B" w:rsidRDefault="0098325B" w:rsidP="00365E5B">
            <w:pPr>
              <w:spacing w:line="360" w:lineRule="auto"/>
              <w:jc w:val="both"/>
              <w:rPr>
                <w:rFonts w:ascii="Arial" w:hAnsi="Arial" w:cs="Arial"/>
                <w:b/>
              </w:rPr>
            </w:pPr>
            <w:r w:rsidRPr="00365E5B">
              <w:rPr>
                <w:rFonts w:ascii="Arial" w:hAnsi="Arial" w:cs="Arial"/>
                <w:b/>
              </w:rPr>
              <w:t>System musi umożliwiać automatyczne łączenie pobranych z bazy ORCID rekordów osiągnięć ze słownikami wykazów ministerialnych czasopism oraz wydawców.</w:t>
            </w:r>
          </w:p>
        </w:tc>
        <w:tc>
          <w:tcPr>
            <w:tcW w:w="1559" w:type="dxa"/>
            <w:vMerge w:val="restart"/>
            <w:shd w:val="clear" w:color="auto" w:fill="auto"/>
            <w:vAlign w:val="center"/>
          </w:tcPr>
          <w:p w14:paraId="328C2658" w14:textId="05731771" w:rsidR="0098325B" w:rsidRPr="00365E5B" w:rsidRDefault="00765E0E"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45A7CBE5" w14:textId="102EB59E" w:rsidR="0098325B" w:rsidRPr="00365E5B" w:rsidRDefault="00765E0E"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5145E66F" w14:textId="77777777" w:rsidR="0098325B" w:rsidRPr="00365E5B" w:rsidRDefault="0098325B" w:rsidP="00365E5B">
            <w:pPr>
              <w:spacing w:line="360" w:lineRule="auto"/>
              <w:rPr>
                <w:rFonts w:ascii="Arial" w:hAnsi="Arial" w:cs="Arial"/>
                <w:b/>
                <w:bCs/>
              </w:rPr>
            </w:pPr>
          </w:p>
        </w:tc>
      </w:tr>
      <w:tr w:rsidR="0098325B" w:rsidRPr="00365E5B" w14:paraId="49905AED" w14:textId="77777777" w:rsidTr="00365E5B">
        <w:trPr>
          <w:trHeight w:val="495"/>
        </w:trPr>
        <w:tc>
          <w:tcPr>
            <w:tcW w:w="528" w:type="dxa"/>
            <w:vMerge/>
            <w:vAlign w:val="center"/>
          </w:tcPr>
          <w:p w14:paraId="5A455A67"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31AA0407"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Dzięki zaimplementowaniu kompletnych list ministerialnych m.in. czasopism wraz z numerami ISSN system musi przypisać automatycznie pobrane rekordy osiągnięć do przynależnym im pozycjom w wykazach </w:t>
            </w:r>
            <w:proofErr w:type="spellStart"/>
            <w:r w:rsidRPr="00365E5B">
              <w:rPr>
                <w:rFonts w:ascii="Arial" w:hAnsi="Arial" w:cs="Arial"/>
              </w:rPr>
              <w:t>MEiN</w:t>
            </w:r>
            <w:proofErr w:type="spellEnd"/>
            <w:r w:rsidRPr="00365E5B">
              <w:rPr>
                <w:rFonts w:ascii="Arial" w:hAnsi="Arial" w:cs="Arial"/>
              </w:rPr>
              <w:t>.</w:t>
            </w:r>
          </w:p>
        </w:tc>
        <w:tc>
          <w:tcPr>
            <w:tcW w:w="1559" w:type="dxa"/>
            <w:vMerge/>
            <w:vAlign w:val="center"/>
          </w:tcPr>
          <w:p w14:paraId="626940FB" w14:textId="77777777" w:rsidR="0098325B" w:rsidRPr="00365E5B" w:rsidRDefault="0098325B" w:rsidP="00365E5B">
            <w:pPr>
              <w:spacing w:line="360" w:lineRule="auto"/>
              <w:rPr>
                <w:rFonts w:ascii="Arial" w:hAnsi="Arial" w:cs="Arial"/>
                <w:b/>
                <w:bCs/>
              </w:rPr>
            </w:pPr>
          </w:p>
        </w:tc>
        <w:tc>
          <w:tcPr>
            <w:tcW w:w="1560" w:type="dxa"/>
            <w:vMerge/>
            <w:vAlign w:val="center"/>
          </w:tcPr>
          <w:p w14:paraId="7AEEBF1D" w14:textId="77777777" w:rsidR="0098325B" w:rsidRPr="00365E5B" w:rsidRDefault="0098325B" w:rsidP="00365E5B">
            <w:pPr>
              <w:spacing w:line="360" w:lineRule="auto"/>
              <w:rPr>
                <w:rFonts w:ascii="Arial" w:hAnsi="Arial" w:cs="Arial"/>
                <w:b/>
                <w:bCs/>
              </w:rPr>
            </w:pPr>
          </w:p>
        </w:tc>
        <w:tc>
          <w:tcPr>
            <w:tcW w:w="1563" w:type="dxa"/>
            <w:vMerge/>
            <w:vAlign w:val="center"/>
          </w:tcPr>
          <w:p w14:paraId="3426A4E3" w14:textId="77777777" w:rsidR="0098325B" w:rsidRPr="00365E5B" w:rsidRDefault="0098325B" w:rsidP="00365E5B">
            <w:pPr>
              <w:spacing w:line="360" w:lineRule="auto"/>
              <w:rPr>
                <w:rFonts w:ascii="Arial" w:hAnsi="Arial" w:cs="Arial"/>
                <w:b/>
                <w:bCs/>
              </w:rPr>
            </w:pPr>
          </w:p>
        </w:tc>
      </w:tr>
      <w:tr w:rsidR="0098325B" w:rsidRPr="00365E5B" w14:paraId="410C419E" w14:textId="77777777" w:rsidTr="00365E5B">
        <w:trPr>
          <w:trHeight w:val="495"/>
        </w:trPr>
        <w:tc>
          <w:tcPr>
            <w:tcW w:w="528" w:type="dxa"/>
            <w:vMerge w:val="restart"/>
            <w:shd w:val="clear" w:color="auto" w:fill="FFFFFF" w:themeFill="background1"/>
            <w:vAlign w:val="center"/>
          </w:tcPr>
          <w:p w14:paraId="41FD145C"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2502D43B" w14:textId="77777777" w:rsidR="0098325B" w:rsidRPr="00365E5B" w:rsidRDefault="0098325B" w:rsidP="00365E5B">
            <w:pPr>
              <w:spacing w:line="360" w:lineRule="auto"/>
              <w:jc w:val="both"/>
              <w:rPr>
                <w:rFonts w:ascii="Arial" w:hAnsi="Arial" w:cs="Arial"/>
              </w:rPr>
            </w:pPr>
            <w:r w:rsidRPr="00365E5B">
              <w:rPr>
                <w:rFonts w:ascii="Arial" w:hAnsi="Arial" w:cs="Arial"/>
                <w:b/>
                <w:bCs/>
              </w:rPr>
              <w:t>Użytkownikami systemu będą pracownicy naukowi (badawczo-dydaktyczni, badawczy, dydaktyczni), doktoranci, kierownicy dyscyplin oraz administratorzy.</w:t>
            </w:r>
          </w:p>
        </w:tc>
        <w:tc>
          <w:tcPr>
            <w:tcW w:w="1559" w:type="dxa"/>
            <w:vMerge w:val="restart"/>
            <w:shd w:val="clear" w:color="auto" w:fill="auto"/>
            <w:vAlign w:val="center"/>
          </w:tcPr>
          <w:p w14:paraId="7894A7DB"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79F8873F"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E69847B" w14:textId="77777777" w:rsidR="0098325B" w:rsidRPr="00365E5B" w:rsidRDefault="0098325B" w:rsidP="00365E5B">
            <w:pPr>
              <w:spacing w:line="360" w:lineRule="auto"/>
              <w:rPr>
                <w:rFonts w:ascii="Arial" w:hAnsi="Arial" w:cs="Arial"/>
                <w:b/>
                <w:bCs/>
              </w:rPr>
            </w:pPr>
          </w:p>
        </w:tc>
      </w:tr>
      <w:tr w:rsidR="0098325B" w:rsidRPr="00365E5B" w14:paraId="297DD175" w14:textId="77777777" w:rsidTr="00365E5B">
        <w:trPr>
          <w:trHeight w:val="495"/>
        </w:trPr>
        <w:tc>
          <w:tcPr>
            <w:tcW w:w="528" w:type="dxa"/>
            <w:vMerge/>
            <w:vAlign w:val="center"/>
          </w:tcPr>
          <w:p w14:paraId="0E3E299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01CD20A7"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System w postaci strony internetowej powinien być dostępny dla poszczególnych grup użytkowników: administratorów, Przewodniczących Rad Dyscyplin, </w:t>
            </w:r>
            <w:r w:rsidRPr="00365E5B">
              <w:rPr>
                <w:rFonts w:ascii="Arial" w:hAnsi="Arial" w:cs="Arial"/>
              </w:rPr>
              <w:lastRenderedPageBreak/>
              <w:t>pracowników naukowych oraz doktorantów/ uczestników szkół doktorskich. Przedstawiciele każdej z powyższych grup powinni mieć możliwość dostępu do systemu</w:t>
            </w:r>
            <w:r w:rsidRPr="00365E5B">
              <w:rPr>
                <w:rFonts w:ascii="Arial" w:hAnsi="Arial" w:cs="Arial"/>
                <w:color w:val="FF0000"/>
              </w:rPr>
              <w:t xml:space="preserve"> </w:t>
            </w:r>
            <w:r w:rsidRPr="00365E5B">
              <w:rPr>
                <w:rFonts w:ascii="Arial" w:hAnsi="Arial" w:cs="Arial"/>
              </w:rPr>
              <w:t xml:space="preserve">w przeglądarce internetowej. </w:t>
            </w:r>
          </w:p>
          <w:p w14:paraId="356A6802" w14:textId="77777777" w:rsidR="0098325B" w:rsidRPr="00365E5B" w:rsidRDefault="0098325B" w:rsidP="00365E5B">
            <w:pPr>
              <w:spacing w:line="360" w:lineRule="auto"/>
              <w:jc w:val="both"/>
              <w:rPr>
                <w:rFonts w:ascii="Arial" w:hAnsi="Arial" w:cs="Arial"/>
              </w:rPr>
            </w:pPr>
          </w:p>
          <w:p w14:paraId="4E24D731" w14:textId="77777777" w:rsidR="0098325B" w:rsidRPr="00365E5B" w:rsidRDefault="0098325B" w:rsidP="00365E5B">
            <w:pPr>
              <w:spacing w:line="360" w:lineRule="auto"/>
              <w:jc w:val="both"/>
              <w:rPr>
                <w:rFonts w:ascii="Arial" w:hAnsi="Arial" w:cs="Arial"/>
              </w:rPr>
            </w:pPr>
            <w:r w:rsidRPr="00365E5B">
              <w:rPr>
                <w:rFonts w:ascii="Arial" w:hAnsi="Arial" w:cs="Arial"/>
              </w:rPr>
              <w:t>Dla każdej grupy użytkowników powinno być możliwe zarządzanie uprawnieniami, dające dostęp wyłącznie do funkcjonalności dla niej dedykowanych.</w:t>
            </w:r>
          </w:p>
          <w:p w14:paraId="766041B3" w14:textId="77777777" w:rsidR="0098325B" w:rsidRPr="00365E5B" w:rsidRDefault="0098325B" w:rsidP="00365E5B">
            <w:pPr>
              <w:spacing w:line="360" w:lineRule="auto"/>
              <w:jc w:val="both"/>
              <w:rPr>
                <w:rFonts w:ascii="Arial" w:hAnsi="Arial" w:cs="Arial"/>
              </w:rPr>
            </w:pPr>
          </w:p>
          <w:p w14:paraId="65C55421" w14:textId="77777777" w:rsidR="0098325B" w:rsidRPr="00365E5B" w:rsidRDefault="0098325B" w:rsidP="00365E5B">
            <w:pPr>
              <w:spacing w:line="360" w:lineRule="auto"/>
              <w:jc w:val="both"/>
              <w:rPr>
                <w:rFonts w:ascii="Arial" w:hAnsi="Arial" w:cs="Arial"/>
              </w:rPr>
            </w:pPr>
            <w:r w:rsidRPr="00365E5B">
              <w:rPr>
                <w:rFonts w:ascii="Arial" w:hAnsi="Arial" w:cs="Arial"/>
              </w:rPr>
              <w:t>Funkcjonalności poszczególnych grup użytkowników:</w:t>
            </w:r>
          </w:p>
          <w:p w14:paraId="5E39699A" w14:textId="77777777" w:rsidR="0098325B" w:rsidRPr="00365E5B" w:rsidRDefault="0098325B" w:rsidP="00365E5B">
            <w:pPr>
              <w:pStyle w:val="Akapitzlist"/>
              <w:numPr>
                <w:ilvl w:val="0"/>
                <w:numId w:val="1"/>
              </w:numPr>
              <w:spacing w:after="0" w:line="360" w:lineRule="auto"/>
              <w:jc w:val="both"/>
              <w:rPr>
                <w:rFonts w:ascii="Arial" w:hAnsi="Arial" w:cs="Arial"/>
                <w:sz w:val="24"/>
                <w:szCs w:val="24"/>
              </w:rPr>
            </w:pPr>
            <w:r w:rsidRPr="00365E5B">
              <w:rPr>
                <w:rFonts w:ascii="Arial" w:hAnsi="Arial" w:cs="Arial"/>
                <w:sz w:val="24"/>
                <w:szCs w:val="24"/>
              </w:rPr>
              <w:t>Pracownicy naukowi: składanie i modyfikacja oświadczeń: o wyborze dyscyplin, o zaliczeniu do liczby N, upoważniające podmiot do wykazania publikacji podczas ewaluacji, ewidencja własnych osiągnięć naukowych, dostęp do publikacji wprowadzonych przez współautora, dostęp do informacji o wymaganym zakresie wypełnienia slotów w danej dyscyplinie wraz ze szczegółowym opisem warunków, które na ten zakres wpływają,</w:t>
            </w:r>
          </w:p>
          <w:p w14:paraId="5B951D33" w14:textId="77777777" w:rsidR="0098325B" w:rsidRPr="00365E5B" w:rsidRDefault="0098325B" w:rsidP="00365E5B">
            <w:pPr>
              <w:pStyle w:val="Akapitzlist"/>
              <w:numPr>
                <w:ilvl w:val="0"/>
                <w:numId w:val="1"/>
              </w:numPr>
              <w:spacing w:after="0" w:line="360" w:lineRule="auto"/>
              <w:jc w:val="both"/>
              <w:rPr>
                <w:rFonts w:ascii="Arial" w:hAnsi="Arial" w:cs="Arial"/>
                <w:sz w:val="24"/>
                <w:szCs w:val="24"/>
              </w:rPr>
            </w:pPr>
            <w:r w:rsidRPr="00365E5B">
              <w:rPr>
                <w:rFonts w:ascii="Arial" w:hAnsi="Arial" w:cs="Arial"/>
                <w:sz w:val="24"/>
                <w:szCs w:val="24"/>
              </w:rPr>
              <w:t>Doktoranci: ewidencja własnych osiągnięć naukowych</w:t>
            </w:r>
          </w:p>
          <w:p w14:paraId="028E08B8" w14:textId="77777777" w:rsidR="0098325B" w:rsidRPr="00365E5B" w:rsidRDefault="0098325B" w:rsidP="00365E5B">
            <w:pPr>
              <w:pStyle w:val="Akapitzlist"/>
              <w:numPr>
                <w:ilvl w:val="0"/>
                <w:numId w:val="1"/>
              </w:numPr>
              <w:spacing w:after="0" w:line="360" w:lineRule="auto"/>
              <w:jc w:val="both"/>
              <w:rPr>
                <w:rFonts w:ascii="Arial" w:hAnsi="Arial" w:cs="Arial"/>
                <w:sz w:val="24"/>
                <w:szCs w:val="24"/>
              </w:rPr>
            </w:pPr>
            <w:r w:rsidRPr="00365E5B">
              <w:rPr>
                <w:rFonts w:ascii="Arial" w:hAnsi="Arial" w:cs="Arial"/>
                <w:sz w:val="24"/>
                <w:szCs w:val="24"/>
              </w:rPr>
              <w:t xml:space="preserve">Administratorzy: zarządzanie słownikami, raport do PBN, inne raporty, dostęp do ostrzeżeń o pracownikach, którzy: nie złożyli </w:t>
            </w:r>
            <w:r w:rsidRPr="00365E5B">
              <w:rPr>
                <w:rFonts w:ascii="Arial" w:hAnsi="Arial" w:cs="Arial"/>
                <w:sz w:val="24"/>
                <w:szCs w:val="24"/>
              </w:rPr>
              <w:lastRenderedPageBreak/>
              <w:t xml:space="preserve">oświadczeń o dyscyplinach, liczbie N, nie publikowali, nie napisali odpowiedniej liczby publikacji do zapełnienia slotów; możliwość kontroli wypełnienia slotów w poszczególnych dyscyplinach z punktu widzenia ewaluacji, możliwość edycji informacji o wymiarze etatu pracy w danym roku oraz urlopu pracownika naukowego, możliwość wprowadzania do sytemu wydawców spoza listy </w:t>
            </w:r>
            <w:proofErr w:type="spellStart"/>
            <w:r w:rsidRPr="00365E5B">
              <w:rPr>
                <w:rFonts w:ascii="Arial" w:hAnsi="Arial" w:cs="Arial"/>
                <w:sz w:val="24"/>
                <w:szCs w:val="24"/>
              </w:rPr>
              <w:t>MEiN</w:t>
            </w:r>
            <w:proofErr w:type="spellEnd"/>
            <w:r w:rsidRPr="00365E5B">
              <w:rPr>
                <w:rFonts w:ascii="Arial" w:hAnsi="Arial" w:cs="Arial"/>
                <w:sz w:val="24"/>
                <w:szCs w:val="24"/>
              </w:rPr>
              <w:t>, możliwość wprowadzania danych przez stronę WWW dotyczących dowolnych pracowników ich jednostki, dostęp do oświadczeń pracowników naukowych, możliwość wykonania eksportu publikacji do PBN</w:t>
            </w:r>
          </w:p>
          <w:p w14:paraId="1DF1307F" w14:textId="77777777" w:rsidR="0098325B" w:rsidRPr="00365E5B" w:rsidRDefault="0098325B" w:rsidP="00365E5B">
            <w:pPr>
              <w:pStyle w:val="Akapitzlist"/>
              <w:numPr>
                <w:ilvl w:val="0"/>
                <w:numId w:val="1"/>
              </w:numPr>
              <w:spacing w:after="0" w:line="360" w:lineRule="auto"/>
              <w:jc w:val="both"/>
              <w:rPr>
                <w:rFonts w:ascii="Arial" w:hAnsi="Arial" w:cs="Arial"/>
                <w:sz w:val="24"/>
                <w:szCs w:val="24"/>
              </w:rPr>
            </w:pPr>
            <w:r w:rsidRPr="00365E5B">
              <w:rPr>
                <w:rFonts w:ascii="Arial" w:hAnsi="Arial" w:cs="Arial"/>
                <w:sz w:val="24"/>
                <w:szCs w:val="24"/>
              </w:rPr>
              <w:t>Pracownicy uczelni: zarządzanie wprowadzonymi danymi, raporty</w:t>
            </w:r>
          </w:p>
          <w:p w14:paraId="48DE2DB6" w14:textId="77777777" w:rsidR="0098325B" w:rsidRPr="00365E5B" w:rsidRDefault="0098325B" w:rsidP="00365E5B">
            <w:pPr>
              <w:numPr>
                <w:ilvl w:val="0"/>
                <w:numId w:val="1"/>
              </w:numPr>
              <w:spacing w:line="360" w:lineRule="auto"/>
              <w:jc w:val="both"/>
              <w:rPr>
                <w:rFonts w:ascii="Arial" w:hAnsi="Arial" w:cs="Arial"/>
              </w:rPr>
            </w:pPr>
            <w:r w:rsidRPr="00365E5B">
              <w:rPr>
                <w:rFonts w:ascii="Arial" w:hAnsi="Arial" w:cs="Arial"/>
              </w:rPr>
              <w:t xml:space="preserve">Przewodniczący Rad Dyscyplin: zarządzanie sytuacją w dyscyplinach w kontekście ewaluacji (dostęp do narzędzia zarządzania dyscyplinami, możliwość podglądu liczby punktów dostarczonych dyscyplinie przez poszczególne osiągnięcia pracowników oraz sumaryczną liczbę punktów dla tej dyscypliny, generowanie raportów z procentowym wkładem poszczególnych pracowników dla </w:t>
            </w:r>
            <w:r w:rsidRPr="00365E5B">
              <w:rPr>
                <w:rFonts w:ascii="Arial" w:hAnsi="Arial" w:cs="Arial"/>
              </w:rPr>
              <w:lastRenderedPageBreak/>
              <w:t>wybranej dyscypliny, do podglądu pełna lista pracowników, którzy złożyli w niej oświadczenia. Ponadto będzie miał dostęp do wszystkich publikacji oraz ich autorów, zarówno tych którzy upoważnili podmiot do wykazania ich w ewaluacji, jak i tych którzy jeszcze tego nie zrobili).</w:t>
            </w:r>
          </w:p>
        </w:tc>
        <w:tc>
          <w:tcPr>
            <w:tcW w:w="1559" w:type="dxa"/>
            <w:vMerge/>
            <w:vAlign w:val="center"/>
          </w:tcPr>
          <w:p w14:paraId="0E8C8B18" w14:textId="77777777" w:rsidR="0098325B" w:rsidRPr="00365E5B" w:rsidRDefault="0098325B" w:rsidP="00365E5B">
            <w:pPr>
              <w:spacing w:line="360" w:lineRule="auto"/>
              <w:rPr>
                <w:rFonts w:ascii="Arial" w:hAnsi="Arial" w:cs="Arial"/>
                <w:b/>
                <w:bCs/>
              </w:rPr>
            </w:pPr>
          </w:p>
        </w:tc>
        <w:tc>
          <w:tcPr>
            <w:tcW w:w="1560" w:type="dxa"/>
            <w:vMerge/>
            <w:vAlign w:val="center"/>
          </w:tcPr>
          <w:p w14:paraId="40C0C161" w14:textId="77777777" w:rsidR="0098325B" w:rsidRPr="00365E5B" w:rsidRDefault="0098325B" w:rsidP="00365E5B">
            <w:pPr>
              <w:spacing w:line="360" w:lineRule="auto"/>
              <w:rPr>
                <w:rFonts w:ascii="Arial" w:hAnsi="Arial" w:cs="Arial"/>
                <w:b/>
                <w:bCs/>
              </w:rPr>
            </w:pPr>
          </w:p>
        </w:tc>
        <w:tc>
          <w:tcPr>
            <w:tcW w:w="1563" w:type="dxa"/>
            <w:vMerge/>
            <w:vAlign w:val="center"/>
          </w:tcPr>
          <w:p w14:paraId="3DC77FC7" w14:textId="77777777" w:rsidR="0098325B" w:rsidRPr="00365E5B" w:rsidRDefault="0098325B" w:rsidP="00365E5B">
            <w:pPr>
              <w:spacing w:line="360" w:lineRule="auto"/>
              <w:rPr>
                <w:rFonts w:ascii="Arial" w:hAnsi="Arial" w:cs="Arial"/>
                <w:b/>
                <w:bCs/>
              </w:rPr>
            </w:pPr>
          </w:p>
        </w:tc>
      </w:tr>
      <w:tr w:rsidR="0098325B" w:rsidRPr="00365E5B" w14:paraId="0D95275C" w14:textId="77777777" w:rsidTr="00365E5B">
        <w:trPr>
          <w:trHeight w:val="495"/>
        </w:trPr>
        <w:tc>
          <w:tcPr>
            <w:tcW w:w="528" w:type="dxa"/>
            <w:vMerge w:val="restart"/>
            <w:shd w:val="clear" w:color="auto" w:fill="FFFFFF" w:themeFill="background1"/>
            <w:vAlign w:val="center"/>
          </w:tcPr>
          <w:p w14:paraId="5AD93903"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tcPr>
          <w:p w14:paraId="5A6D1B2E" w14:textId="77777777" w:rsidR="0098325B" w:rsidRPr="00365E5B" w:rsidRDefault="0098325B" w:rsidP="00365E5B">
            <w:pPr>
              <w:spacing w:line="360" w:lineRule="auto"/>
              <w:jc w:val="both"/>
              <w:rPr>
                <w:rFonts w:ascii="Arial" w:hAnsi="Arial" w:cs="Arial"/>
              </w:rPr>
            </w:pPr>
            <w:r w:rsidRPr="00365E5B">
              <w:rPr>
                <w:rFonts w:ascii="Arial" w:hAnsi="Arial" w:cs="Arial"/>
                <w:b/>
                <w:bCs/>
              </w:rPr>
              <w:t>System powinien umożliwiać wyszukiwanie (np. przy pomocy odpowiednio skonstruowanych zestawień) pracowników oraz doktorantów spełniających określone przez wyszukującego kryteria i cechy, np. wszyscy z wybranej dyscypliny, którzy nie złożyli żadnego oświadczenia upoważniającego podmiot do wykazania osiągnięć w ewaluacji</w:t>
            </w:r>
          </w:p>
        </w:tc>
        <w:tc>
          <w:tcPr>
            <w:tcW w:w="1559" w:type="dxa"/>
            <w:vMerge w:val="restart"/>
            <w:shd w:val="clear" w:color="auto" w:fill="auto"/>
            <w:vAlign w:val="center"/>
          </w:tcPr>
          <w:p w14:paraId="26B88D8D"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111B2BE6"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5A6FC994" w14:textId="77777777" w:rsidR="0098325B" w:rsidRPr="00365E5B" w:rsidRDefault="0098325B" w:rsidP="00365E5B">
            <w:pPr>
              <w:spacing w:line="360" w:lineRule="auto"/>
              <w:rPr>
                <w:rFonts w:ascii="Arial" w:hAnsi="Arial" w:cs="Arial"/>
                <w:b/>
                <w:bCs/>
              </w:rPr>
            </w:pPr>
          </w:p>
        </w:tc>
      </w:tr>
      <w:tr w:rsidR="0098325B" w:rsidRPr="00365E5B" w14:paraId="436A30AB" w14:textId="77777777" w:rsidTr="00365E5B">
        <w:trPr>
          <w:trHeight w:val="495"/>
        </w:trPr>
        <w:tc>
          <w:tcPr>
            <w:tcW w:w="528" w:type="dxa"/>
            <w:vMerge/>
            <w:vAlign w:val="center"/>
          </w:tcPr>
          <w:p w14:paraId="2E1399D0"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41008C8A" w14:textId="77777777" w:rsidR="0098325B" w:rsidRPr="00365E5B" w:rsidRDefault="0098325B" w:rsidP="00365E5B">
            <w:pPr>
              <w:spacing w:line="360" w:lineRule="auto"/>
              <w:jc w:val="both"/>
              <w:rPr>
                <w:rFonts w:ascii="Arial" w:hAnsi="Arial" w:cs="Arial"/>
              </w:rPr>
            </w:pPr>
            <w:r w:rsidRPr="00365E5B">
              <w:rPr>
                <w:rFonts w:ascii="Arial" w:hAnsi="Arial" w:cs="Arial"/>
              </w:rPr>
              <w:t>Możliwe powinno być określenie kryteriów (filtrów) w zdefiniowanym wcześniej zestawieniu. Dzięki temu użytkownik powinien otrzymać zestaw danych zgodny z założonymi kryteriami bezpośrednio po wygenerowaniu zestawienia.</w:t>
            </w:r>
          </w:p>
          <w:p w14:paraId="4D1C6B04"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Na koniec powinna być możliwość eksportu zestawienia do programu Excel i CSV według zadanych wcześniej kryteriów i zapisanie ich w pliku z rozszerzeniem </w:t>
            </w:r>
            <w:proofErr w:type="spellStart"/>
            <w:r w:rsidRPr="00365E5B">
              <w:rPr>
                <w:rFonts w:ascii="Arial" w:hAnsi="Arial" w:cs="Arial"/>
              </w:rPr>
              <w:t>xlsx</w:t>
            </w:r>
            <w:proofErr w:type="spellEnd"/>
            <w:r w:rsidRPr="00365E5B">
              <w:rPr>
                <w:rFonts w:ascii="Arial" w:hAnsi="Arial" w:cs="Arial"/>
              </w:rPr>
              <w:t>.</w:t>
            </w:r>
          </w:p>
        </w:tc>
        <w:tc>
          <w:tcPr>
            <w:tcW w:w="1559" w:type="dxa"/>
            <w:vMerge/>
            <w:vAlign w:val="center"/>
          </w:tcPr>
          <w:p w14:paraId="56424CF9" w14:textId="77777777" w:rsidR="0098325B" w:rsidRPr="00365E5B" w:rsidRDefault="0098325B" w:rsidP="00365E5B">
            <w:pPr>
              <w:spacing w:line="360" w:lineRule="auto"/>
              <w:rPr>
                <w:rFonts w:ascii="Arial" w:hAnsi="Arial" w:cs="Arial"/>
                <w:b/>
                <w:bCs/>
              </w:rPr>
            </w:pPr>
          </w:p>
        </w:tc>
        <w:tc>
          <w:tcPr>
            <w:tcW w:w="1560" w:type="dxa"/>
            <w:vMerge/>
            <w:vAlign w:val="center"/>
          </w:tcPr>
          <w:p w14:paraId="488FC21A" w14:textId="77777777" w:rsidR="0098325B" w:rsidRPr="00365E5B" w:rsidRDefault="0098325B" w:rsidP="00365E5B">
            <w:pPr>
              <w:spacing w:line="360" w:lineRule="auto"/>
              <w:rPr>
                <w:rFonts w:ascii="Arial" w:hAnsi="Arial" w:cs="Arial"/>
                <w:b/>
                <w:bCs/>
              </w:rPr>
            </w:pPr>
          </w:p>
        </w:tc>
        <w:tc>
          <w:tcPr>
            <w:tcW w:w="1563" w:type="dxa"/>
            <w:vMerge/>
            <w:vAlign w:val="center"/>
          </w:tcPr>
          <w:p w14:paraId="4E162A86" w14:textId="77777777" w:rsidR="0098325B" w:rsidRPr="00365E5B" w:rsidRDefault="0098325B" w:rsidP="00365E5B">
            <w:pPr>
              <w:spacing w:line="360" w:lineRule="auto"/>
              <w:rPr>
                <w:rFonts w:ascii="Arial" w:hAnsi="Arial" w:cs="Arial"/>
                <w:b/>
                <w:bCs/>
              </w:rPr>
            </w:pPr>
          </w:p>
        </w:tc>
      </w:tr>
      <w:tr w:rsidR="0098325B" w:rsidRPr="00365E5B" w14:paraId="2FE0558B" w14:textId="77777777" w:rsidTr="00365E5B">
        <w:trPr>
          <w:trHeight w:val="495"/>
        </w:trPr>
        <w:tc>
          <w:tcPr>
            <w:tcW w:w="528" w:type="dxa"/>
            <w:vMerge w:val="restart"/>
            <w:shd w:val="clear" w:color="auto" w:fill="FFFFFF" w:themeFill="background1"/>
            <w:vAlign w:val="center"/>
          </w:tcPr>
          <w:p w14:paraId="5BD9EFBA"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52CEAA15" w14:textId="77777777" w:rsidR="0098325B" w:rsidRPr="00365E5B" w:rsidRDefault="0098325B" w:rsidP="00365E5B">
            <w:pPr>
              <w:spacing w:line="360" w:lineRule="auto"/>
              <w:jc w:val="both"/>
              <w:rPr>
                <w:rFonts w:ascii="Arial" w:hAnsi="Arial" w:cs="Arial"/>
              </w:rPr>
            </w:pPr>
            <w:r w:rsidRPr="00365E5B">
              <w:rPr>
                <w:rFonts w:ascii="Arial" w:hAnsi="Arial" w:cs="Arial"/>
                <w:b/>
              </w:rPr>
              <w:t>Wyznaczeni pracownicy musza</w:t>
            </w:r>
            <w:r w:rsidRPr="00365E5B">
              <w:rPr>
                <w:rFonts w:ascii="Arial" w:hAnsi="Arial" w:cs="Arial"/>
                <w:b/>
                <w:bCs/>
              </w:rPr>
              <w:t xml:space="preserve"> mieć dostęp do oświadczeń pracowników naukowych.</w:t>
            </w:r>
          </w:p>
        </w:tc>
        <w:tc>
          <w:tcPr>
            <w:tcW w:w="1559" w:type="dxa"/>
            <w:vMerge w:val="restart"/>
            <w:shd w:val="clear" w:color="auto" w:fill="auto"/>
            <w:vAlign w:val="center"/>
          </w:tcPr>
          <w:p w14:paraId="5D5FB69A"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3BED1D05"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127F11F3" w14:textId="77777777" w:rsidR="0098325B" w:rsidRPr="00365E5B" w:rsidRDefault="0098325B" w:rsidP="00365E5B">
            <w:pPr>
              <w:spacing w:line="360" w:lineRule="auto"/>
              <w:rPr>
                <w:rFonts w:ascii="Arial" w:hAnsi="Arial" w:cs="Arial"/>
                <w:b/>
                <w:bCs/>
              </w:rPr>
            </w:pPr>
          </w:p>
        </w:tc>
      </w:tr>
      <w:tr w:rsidR="0098325B" w:rsidRPr="00365E5B" w14:paraId="73683B7B" w14:textId="77777777" w:rsidTr="00365E5B">
        <w:trPr>
          <w:trHeight w:val="495"/>
        </w:trPr>
        <w:tc>
          <w:tcPr>
            <w:tcW w:w="528" w:type="dxa"/>
            <w:vMerge/>
            <w:vAlign w:val="center"/>
          </w:tcPr>
          <w:p w14:paraId="4C3E8D29" w14:textId="77777777" w:rsidR="0098325B" w:rsidRPr="00365E5B" w:rsidRDefault="0098325B" w:rsidP="00365E5B">
            <w:pPr>
              <w:pStyle w:val="Akapitzlist"/>
              <w:numPr>
                <w:ilvl w:val="0"/>
                <w:numId w:val="26"/>
              </w:numPr>
              <w:spacing w:after="0" w:line="360" w:lineRule="auto"/>
              <w:ind w:left="205" w:right="-444"/>
              <w:jc w:val="center"/>
              <w:rPr>
                <w:rFonts w:ascii="Arial" w:hAnsi="Arial" w:cs="Arial"/>
                <w:b/>
                <w:bCs/>
                <w:sz w:val="24"/>
                <w:szCs w:val="24"/>
              </w:rPr>
            </w:pPr>
          </w:p>
        </w:tc>
        <w:tc>
          <w:tcPr>
            <w:tcW w:w="4690" w:type="dxa"/>
            <w:shd w:val="clear" w:color="auto" w:fill="FFFFFF" w:themeFill="background1"/>
            <w:vAlign w:val="bottom"/>
          </w:tcPr>
          <w:p w14:paraId="16BA4BAB" w14:textId="77777777" w:rsidR="0098325B" w:rsidRPr="00365E5B" w:rsidRDefault="0098325B" w:rsidP="00365E5B">
            <w:pPr>
              <w:spacing w:line="360" w:lineRule="auto"/>
              <w:jc w:val="both"/>
              <w:rPr>
                <w:rFonts w:ascii="Arial" w:hAnsi="Arial" w:cs="Arial"/>
              </w:rPr>
            </w:pPr>
            <w:r w:rsidRPr="00365E5B">
              <w:rPr>
                <w:rFonts w:ascii="Arial" w:hAnsi="Arial" w:cs="Arial"/>
              </w:rPr>
              <w:t xml:space="preserve">Wybrani pracownicy administracyjni muszą mieć możliwość podglądu złożonych </w:t>
            </w:r>
            <w:r w:rsidRPr="00365E5B">
              <w:rPr>
                <w:rFonts w:ascii="Arial" w:hAnsi="Arial" w:cs="Arial"/>
              </w:rPr>
              <w:lastRenderedPageBreak/>
              <w:t>oświadczeń. Ponadto system musi odpowiednio zakomunikować użytkownikowi wszelkie braki, w tym brakujące oświadczenia pracowników zobligowanych do ich złożenia.</w:t>
            </w:r>
          </w:p>
        </w:tc>
        <w:tc>
          <w:tcPr>
            <w:tcW w:w="1559" w:type="dxa"/>
            <w:vMerge/>
            <w:vAlign w:val="center"/>
          </w:tcPr>
          <w:p w14:paraId="03F59692" w14:textId="77777777" w:rsidR="0098325B" w:rsidRPr="00365E5B" w:rsidRDefault="0098325B" w:rsidP="00365E5B">
            <w:pPr>
              <w:spacing w:line="360" w:lineRule="auto"/>
              <w:rPr>
                <w:rFonts w:ascii="Arial" w:hAnsi="Arial" w:cs="Arial"/>
                <w:b/>
                <w:bCs/>
              </w:rPr>
            </w:pPr>
          </w:p>
        </w:tc>
        <w:tc>
          <w:tcPr>
            <w:tcW w:w="1560" w:type="dxa"/>
            <w:vMerge/>
            <w:vAlign w:val="center"/>
          </w:tcPr>
          <w:p w14:paraId="7F9E2265" w14:textId="77777777" w:rsidR="0098325B" w:rsidRPr="00365E5B" w:rsidRDefault="0098325B" w:rsidP="00365E5B">
            <w:pPr>
              <w:spacing w:line="360" w:lineRule="auto"/>
              <w:rPr>
                <w:rFonts w:ascii="Arial" w:hAnsi="Arial" w:cs="Arial"/>
                <w:b/>
                <w:bCs/>
              </w:rPr>
            </w:pPr>
          </w:p>
        </w:tc>
        <w:tc>
          <w:tcPr>
            <w:tcW w:w="1563" w:type="dxa"/>
            <w:vMerge/>
            <w:vAlign w:val="center"/>
          </w:tcPr>
          <w:p w14:paraId="709A8835" w14:textId="77777777" w:rsidR="0098325B" w:rsidRPr="00365E5B" w:rsidRDefault="0098325B" w:rsidP="00365E5B">
            <w:pPr>
              <w:spacing w:line="360" w:lineRule="auto"/>
              <w:rPr>
                <w:rFonts w:ascii="Arial" w:hAnsi="Arial" w:cs="Arial"/>
                <w:b/>
                <w:bCs/>
              </w:rPr>
            </w:pPr>
          </w:p>
        </w:tc>
      </w:tr>
      <w:tr w:rsidR="0098325B" w:rsidRPr="00365E5B" w14:paraId="562BFA6F" w14:textId="77777777" w:rsidTr="00365E5B">
        <w:trPr>
          <w:trHeight w:val="573"/>
        </w:trPr>
        <w:tc>
          <w:tcPr>
            <w:tcW w:w="528" w:type="dxa"/>
            <w:vMerge w:val="restart"/>
            <w:vAlign w:val="center"/>
          </w:tcPr>
          <w:p w14:paraId="00BEE2FC"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3616966B" w14:textId="77777777" w:rsidR="0098325B" w:rsidRPr="00365E5B" w:rsidRDefault="0098325B" w:rsidP="00365E5B">
            <w:pPr>
              <w:spacing w:line="360" w:lineRule="auto"/>
              <w:jc w:val="both"/>
              <w:rPr>
                <w:rFonts w:ascii="Arial" w:hAnsi="Arial" w:cs="Arial"/>
              </w:rPr>
            </w:pPr>
            <w:r w:rsidRPr="00365E5B">
              <w:rPr>
                <w:rFonts w:ascii="Arial" w:hAnsi="Arial" w:cs="Arial"/>
                <w:b/>
              </w:rPr>
              <w:t>Pracownik administracyjny musi mieć możliwość edycji informacji o wymiarze etatu pracy oraz rodzaju stanowiska pracownika naukowego w danym roku.</w:t>
            </w:r>
          </w:p>
        </w:tc>
        <w:tc>
          <w:tcPr>
            <w:tcW w:w="1559" w:type="dxa"/>
            <w:vMerge w:val="restart"/>
            <w:vAlign w:val="center"/>
          </w:tcPr>
          <w:p w14:paraId="1B955B8B" w14:textId="77777777" w:rsidR="0098325B" w:rsidRPr="00365E5B" w:rsidRDefault="0098325B"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4BE5AC2D" w14:textId="77777777" w:rsidR="0098325B" w:rsidRPr="00365E5B" w:rsidRDefault="0098325B"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450B1B88" w14:textId="77777777" w:rsidR="0098325B" w:rsidRPr="00365E5B" w:rsidRDefault="0098325B" w:rsidP="00365E5B">
            <w:pPr>
              <w:spacing w:line="360" w:lineRule="auto"/>
              <w:rPr>
                <w:rFonts w:ascii="Arial" w:hAnsi="Arial" w:cs="Arial"/>
                <w:b/>
                <w:bCs/>
              </w:rPr>
            </w:pPr>
          </w:p>
        </w:tc>
      </w:tr>
      <w:tr w:rsidR="0098325B" w:rsidRPr="00365E5B" w14:paraId="67F2E21A" w14:textId="77777777" w:rsidTr="00365E5B">
        <w:trPr>
          <w:trHeight w:val="572"/>
        </w:trPr>
        <w:tc>
          <w:tcPr>
            <w:tcW w:w="528" w:type="dxa"/>
            <w:vMerge/>
            <w:vAlign w:val="center"/>
          </w:tcPr>
          <w:p w14:paraId="70335FD8"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7DF0D468" w14:textId="77777777" w:rsidR="0098325B" w:rsidRPr="00365E5B" w:rsidRDefault="0098325B" w:rsidP="00365E5B">
            <w:pPr>
              <w:spacing w:line="360" w:lineRule="auto"/>
              <w:jc w:val="left"/>
              <w:rPr>
                <w:rFonts w:ascii="Arial" w:hAnsi="Arial" w:cs="Arial"/>
              </w:rPr>
            </w:pPr>
            <w:r w:rsidRPr="00365E5B">
              <w:rPr>
                <w:rFonts w:ascii="Arial" w:hAnsi="Arial" w:cs="Arial"/>
              </w:rPr>
              <w:t xml:space="preserve">Edycja etatu pracy musi być możliwa dla każdego z lat w okresie aktualnej ewaluacji naukowej w formie przypisania liczby dziesiętnej z dokładnością do dwóch miejsc po przecinku. </w:t>
            </w:r>
          </w:p>
        </w:tc>
        <w:tc>
          <w:tcPr>
            <w:tcW w:w="1559" w:type="dxa"/>
            <w:vMerge/>
            <w:vAlign w:val="center"/>
          </w:tcPr>
          <w:p w14:paraId="1B118C33" w14:textId="77777777" w:rsidR="0098325B" w:rsidRPr="00365E5B" w:rsidRDefault="0098325B" w:rsidP="00365E5B">
            <w:pPr>
              <w:spacing w:line="360" w:lineRule="auto"/>
              <w:rPr>
                <w:rFonts w:ascii="Arial" w:hAnsi="Arial" w:cs="Arial"/>
                <w:b/>
                <w:bCs/>
              </w:rPr>
            </w:pPr>
          </w:p>
        </w:tc>
        <w:tc>
          <w:tcPr>
            <w:tcW w:w="1560" w:type="dxa"/>
            <w:vMerge/>
            <w:vAlign w:val="center"/>
          </w:tcPr>
          <w:p w14:paraId="0B3C4218" w14:textId="77777777" w:rsidR="0098325B" w:rsidRPr="00365E5B" w:rsidRDefault="0098325B" w:rsidP="00365E5B">
            <w:pPr>
              <w:spacing w:line="360" w:lineRule="auto"/>
              <w:rPr>
                <w:rFonts w:ascii="Arial" w:hAnsi="Arial" w:cs="Arial"/>
                <w:b/>
                <w:bCs/>
              </w:rPr>
            </w:pPr>
          </w:p>
        </w:tc>
        <w:tc>
          <w:tcPr>
            <w:tcW w:w="1563" w:type="dxa"/>
            <w:vMerge/>
            <w:vAlign w:val="center"/>
          </w:tcPr>
          <w:p w14:paraId="21C043B9" w14:textId="77777777" w:rsidR="0098325B" w:rsidRPr="00365E5B" w:rsidRDefault="0098325B" w:rsidP="00365E5B">
            <w:pPr>
              <w:spacing w:line="360" w:lineRule="auto"/>
              <w:rPr>
                <w:rFonts w:ascii="Arial" w:hAnsi="Arial" w:cs="Arial"/>
                <w:b/>
                <w:bCs/>
              </w:rPr>
            </w:pPr>
          </w:p>
        </w:tc>
      </w:tr>
      <w:tr w:rsidR="0098325B" w:rsidRPr="00365E5B" w14:paraId="53ECCD23" w14:textId="77777777" w:rsidTr="00365E5B">
        <w:trPr>
          <w:trHeight w:val="573"/>
        </w:trPr>
        <w:tc>
          <w:tcPr>
            <w:tcW w:w="528" w:type="dxa"/>
            <w:vMerge w:val="restart"/>
            <w:vAlign w:val="center"/>
          </w:tcPr>
          <w:p w14:paraId="6BD8EDBD"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7C2553E2" w14:textId="77777777" w:rsidR="0098325B" w:rsidRPr="00365E5B" w:rsidRDefault="0098325B" w:rsidP="00365E5B">
            <w:pPr>
              <w:spacing w:line="360" w:lineRule="auto"/>
              <w:jc w:val="both"/>
              <w:rPr>
                <w:rFonts w:ascii="Arial" w:hAnsi="Arial" w:cs="Arial"/>
              </w:rPr>
            </w:pPr>
            <w:r w:rsidRPr="00365E5B">
              <w:rPr>
                <w:rFonts w:ascii="Arial" w:hAnsi="Arial" w:cs="Arial"/>
                <w:b/>
              </w:rPr>
              <w:t>System musi umożliwiać pracownikowi wykorzystanie wpisów dotyczących jego osoby wprowadzonych przez inne osoby.</w:t>
            </w:r>
          </w:p>
        </w:tc>
        <w:tc>
          <w:tcPr>
            <w:tcW w:w="1559" w:type="dxa"/>
            <w:vMerge w:val="restart"/>
            <w:vAlign w:val="center"/>
          </w:tcPr>
          <w:p w14:paraId="3F0FF86B" w14:textId="07C43724" w:rsidR="0098325B" w:rsidRPr="00365E5B" w:rsidRDefault="007B6C30"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62B9E953" w14:textId="1EFECF8C" w:rsidR="0098325B" w:rsidRPr="00365E5B" w:rsidRDefault="007B6C30"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113907CC" w14:textId="77777777" w:rsidR="0098325B" w:rsidRPr="00365E5B" w:rsidRDefault="0098325B" w:rsidP="00365E5B">
            <w:pPr>
              <w:spacing w:line="360" w:lineRule="auto"/>
              <w:rPr>
                <w:rFonts w:ascii="Arial" w:hAnsi="Arial" w:cs="Arial"/>
                <w:b/>
                <w:bCs/>
              </w:rPr>
            </w:pPr>
          </w:p>
        </w:tc>
      </w:tr>
      <w:tr w:rsidR="0098325B" w:rsidRPr="00365E5B" w14:paraId="0FA0BFCB" w14:textId="77777777" w:rsidTr="00365E5B">
        <w:trPr>
          <w:trHeight w:val="572"/>
        </w:trPr>
        <w:tc>
          <w:tcPr>
            <w:tcW w:w="528" w:type="dxa"/>
            <w:vMerge/>
            <w:vAlign w:val="center"/>
          </w:tcPr>
          <w:p w14:paraId="3E86A21D"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4E0609AD" w14:textId="77777777" w:rsidR="0098325B" w:rsidRPr="00365E5B" w:rsidRDefault="0098325B" w:rsidP="00365E5B">
            <w:pPr>
              <w:spacing w:line="360" w:lineRule="auto"/>
              <w:jc w:val="left"/>
              <w:rPr>
                <w:rFonts w:ascii="Arial" w:hAnsi="Arial" w:cs="Arial"/>
              </w:rPr>
            </w:pPr>
            <w:r w:rsidRPr="00365E5B">
              <w:rPr>
                <w:rFonts w:ascii="Arial" w:hAnsi="Arial" w:cs="Arial"/>
              </w:rPr>
              <w:t xml:space="preserve">Pracownik wykazany w publikacji </w:t>
            </w:r>
            <w:proofErr w:type="spellStart"/>
            <w:r w:rsidRPr="00365E5B">
              <w:rPr>
                <w:rFonts w:ascii="Arial" w:hAnsi="Arial" w:cs="Arial"/>
              </w:rPr>
              <w:t>wieloautorskiej</w:t>
            </w:r>
            <w:proofErr w:type="spellEnd"/>
            <w:r w:rsidRPr="00365E5B">
              <w:rPr>
                <w:rFonts w:ascii="Arial" w:hAnsi="Arial" w:cs="Arial"/>
              </w:rPr>
              <w:t>, wprowadzonej przez innego użytkownika, będzie miał dostęp do tej publikacji po zalogowaniu do systemu.</w:t>
            </w:r>
          </w:p>
        </w:tc>
        <w:tc>
          <w:tcPr>
            <w:tcW w:w="1559" w:type="dxa"/>
            <w:vMerge/>
            <w:vAlign w:val="center"/>
          </w:tcPr>
          <w:p w14:paraId="58AE1534" w14:textId="77777777" w:rsidR="0098325B" w:rsidRPr="00365E5B" w:rsidRDefault="0098325B" w:rsidP="00365E5B">
            <w:pPr>
              <w:spacing w:line="360" w:lineRule="auto"/>
              <w:rPr>
                <w:rFonts w:ascii="Arial" w:hAnsi="Arial" w:cs="Arial"/>
                <w:b/>
                <w:bCs/>
              </w:rPr>
            </w:pPr>
          </w:p>
        </w:tc>
        <w:tc>
          <w:tcPr>
            <w:tcW w:w="1560" w:type="dxa"/>
            <w:vMerge/>
            <w:vAlign w:val="center"/>
          </w:tcPr>
          <w:p w14:paraId="29704030" w14:textId="77777777" w:rsidR="0098325B" w:rsidRPr="00365E5B" w:rsidRDefault="0098325B" w:rsidP="00365E5B">
            <w:pPr>
              <w:spacing w:line="360" w:lineRule="auto"/>
              <w:rPr>
                <w:rFonts w:ascii="Arial" w:hAnsi="Arial" w:cs="Arial"/>
                <w:b/>
                <w:bCs/>
              </w:rPr>
            </w:pPr>
          </w:p>
        </w:tc>
        <w:tc>
          <w:tcPr>
            <w:tcW w:w="1563" w:type="dxa"/>
            <w:vMerge/>
            <w:vAlign w:val="center"/>
          </w:tcPr>
          <w:p w14:paraId="525B322D" w14:textId="77777777" w:rsidR="0098325B" w:rsidRPr="00365E5B" w:rsidRDefault="0098325B" w:rsidP="00365E5B">
            <w:pPr>
              <w:spacing w:line="360" w:lineRule="auto"/>
              <w:rPr>
                <w:rFonts w:ascii="Arial" w:hAnsi="Arial" w:cs="Arial"/>
                <w:b/>
                <w:bCs/>
              </w:rPr>
            </w:pPr>
          </w:p>
        </w:tc>
      </w:tr>
      <w:tr w:rsidR="0098325B" w:rsidRPr="00365E5B" w14:paraId="10A4F9FE" w14:textId="77777777" w:rsidTr="00365E5B">
        <w:trPr>
          <w:trHeight w:val="222"/>
        </w:trPr>
        <w:tc>
          <w:tcPr>
            <w:tcW w:w="528" w:type="dxa"/>
            <w:vMerge w:val="restart"/>
            <w:vAlign w:val="center"/>
          </w:tcPr>
          <w:p w14:paraId="24EA8140"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536D380F" w14:textId="77777777" w:rsidR="0098325B" w:rsidRPr="00365E5B" w:rsidRDefault="0098325B" w:rsidP="00365E5B">
            <w:pPr>
              <w:spacing w:line="360" w:lineRule="auto"/>
              <w:jc w:val="both"/>
              <w:rPr>
                <w:rFonts w:ascii="Arial" w:hAnsi="Arial" w:cs="Arial"/>
              </w:rPr>
            </w:pPr>
            <w:r w:rsidRPr="00365E5B">
              <w:rPr>
                <w:rFonts w:ascii="Arial" w:hAnsi="Arial" w:cs="Arial"/>
                <w:b/>
                <w:bCs/>
              </w:rPr>
              <w:t>System musi oferować dynamiczny raport sytuacji w dyscyplinie z uwzględnieniem lub nie wszystkich rodzajów minusów.</w:t>
            </w:r>
          </w:p>
        </w:tc>
        <w:tc>
          <w:tcPr>
            <w:tcW w:w="1559" w:type="dxa"/>
            <w:vMerge w:val="restart"/>
            <w:vAlign w:val="center"/>
          </w:tcPr>
          <w:p w14:paraId="200C800D" w14:textId="00C78682" w:rsidR="0098325B" w:rsidRPr="00365E5B" w:rsidRDefault="007B6C30"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1A993C14" w14:textId="20C15CE3" w:rsidR="0098325B" w:rsidRPr="00365E5B" w:rsidRDefault="007B6C30"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03A29E71" w14:textId="77777777" w:rsidR="0098325B" w:rsidRPr="00365E5B" w:rsidRDefault="0098325B" w:rsidP="00365E5B">
            <w:pPr>
              <w:spacing w:line="360" w:lineRule="auto"/>
              <w:rPr>
                <w:rFonts w:ascii="Arial" w:hAnsi="Arial" w:cs="Arial"/>
                <w:b/>
                <w:bCs/>
              </w:rPr>
            </w:pPr>
          </w:p>
        </w:tc>
      </w:tr>
      <w:tr w:rsidR="0098325B" w:rsidRPr="00365E5B" w14:paraId="29795B8C" w14:textId="77777777" w:rsidTr="00365E5B">
        <w:trPr>
          <w:trHeight w:val="221"/>
        </w:trPr>
        <w:tc>
          <w:tcPr>
            <w:tcW w:w="528" w:type="dxa"/>
            <w:vMerge/>
            <w:vAlign w:val="center"/>
          </w:tcPr>
          <w:p w14:paraId="24174DCE"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FFFFFF" w:themeFill="background1"/>
            <w:vAlign w:val="center"/>
          </w:tcPr>
          <w:p w14:paraId="2D10AB15" w14:textId="77777777" w:rsidR="0098325B" w:rsidRPr="00365E5B" w:rsidRDefault="0098325B" w:rsidP="00365E5B">
            <w:pPr>
              <w:spacing w:line="360" w:lineRule="auto"/>
              <w:jc w:val="both"/>
              <w:rPr>
                <w:rFonts w:ascii="Arial" w:hAnsi="Arial" w:cs="Arial"/>
              </w:rPr>
            </w:pPr>
            <w:r w:rsidRPr="00365E5B">
              <w:rPr>
                <w:rFonts w:ascii="Arial" w:hAnsi="Arial" w:cs="Arial"/>
              </w:rPr>
              <w:t>W oparciu o szczegółowe dane dotyczące m.in. osiągnięć, etatów, rodzajów stanowisk oraz wszelkich elementów określonych przez ustawodawcę, system powinien:</w:t>
            </w:r>
          </w:p>
          <w:p w14:paraId="738016E6" w14:textId="77777777" w:rsidR="0098325B" w:rsidRPr="00365E5B" w:rsidRDefault="0098325B" w:rsidP="00365E5B">
            <w:pPr>
              <w:pStyle w:val="Akapitzlist"/>
              <w:numPr>
                <w:ilvl w:val="0"/>
                <w:numId w:val="21"/>
              </w:numPr>
              <w:spacing w:line="360" w:lineRule="auto"/>
              <w:rPr>
                <w:rFonts w:ascii="Arial" w:hAnsi="Arial" w:cs="Arial"/>
                <w:sz w:val="24"/>
                <w:szCs w:val="24"/>
              </w:rPr>
            </w:pPr>
            <w:r w:rsidRPr="00365E5B">
              <w:rPr>
                <w:rFonts w:ascii="Arial" w:hAnsi="Arial" w:cs="Arial"/>
                <w:sz w:val="24"/>
                <w:szCs w:val="24"/>
              </w:rPr>
              <w:lastRenderedPageBreak/>
              <w:t>Zasygnalizować potencjalny minus oraz jego rodzaj dla każdego z pracowników</w:t>
            </w:r>
          </w:p>
          <w:p w14:paraId="13FB6055" w14:textId="77777777" w:rsidR="0098325B" w:rsidRPr="00365E5B" w:rsidRDefault="0098325B" w:rsidP="00365E5B">
            <w:pPr>
              <w:pStyle w:val="Akapitzlist"/>
              <w:numPr>
                <w:ilvl w:val="0"/>
                <w:numId w:val="21"/>
              </w:numPr>
              <w:spacing w:line="360" w:lineRule="auto"/>
              <w:rPr>
                <w:rFonts w:ascii="Arial" w:hAnsi="Arial" w:cs="Arial"/>
                <w:sz w:val="24"/>
                <w:szCs w:val="24"/>
              </w:rPr>
            </w:pPr>
            <w:r w:rsidRPr="00365E5B">
              <w:rPr>
                <w:rFonts w:ascii="Arial" w:hAnsi="Arial" w:cs="Arial"/>
                <w:sz w:val="24"/>
                <w:szCs w:val="24"/>
              </w:rPr>
              <w:t>Uwzględnić wartości minusów w liczbie 3N</w:t>
            </w:r>
          </w:p>
          <w:p w14:paraId="2DAB4A36" w14:textId="77777777" w:rsidR="0098325B" w:rsidRPr="00365E5B" w:rsidRDefault="0098325B" w:rsidP="00365E5B">
            <w:pPr>
              <w:pStyle w:val="Akapitzlist"/>
              <w:numPr>
                <w:ilvl w:val="0"/>
                <w:numId w:val="21"/>
              </w:numPr>
              <w:spacing w:line="360" w:lineRule="auto"/>
              <w:rPr>
                <w:rFonts w:ascii="Arial" w:hAnsi="Arial" w:cs="Arial"/>
                <w:sz w:val="24"/>
                <w:szCs w:val="24"/>
              </w:rPr>
            </w:pPr>
            <w:r w:rsidRPr="00365E5B">
              <w:rPr>
                <w:rFonts w:ascii="Arial" w:hAnsi="Arial" w:cs="Arial"/>
                <w:sz w:val="24"/>
                <w:szCs w:val="24"/>
              </w:rPr>
              <w:t>W graficzny sposób zaprezentować potencjalny minus</w:t>
            </w:r>
          </w:p>
          <w:p w14:paraId="1F4ACF56" w14:textId="77777777" w:rsidR="0098325B" w:rsidRPr="00365E5B" w:rsidRDefault="0098325B" w:rsidP="00365E5B">
            <w:pPr>
              <w:pStyle w:val="Akapitzlist"/>
              <w:numPr>
                <w:ilvl w:val="0"/>
                <w:numId w:val="21"/>
              </w:numPr>
              <w:spacing w:line="360" w:lineRule="auto"/>
              <w:rPr>
                <w:rFonts w:ascii="Arial" w:hAnsi="Arial" w:cs="Arial"/>
                <w:sz w:val="24"/>
                <w:szCs w:val="24"/>
              </w:rPr>
            </w:pPr>
            <w:r w:rsidRPr="00365E5B">
              <w:rPr>
                <w:rFonts w:ascii="Arial" w:hAnsi="Arial" w:cs="Arial"/>
                <w:sz w:val="24"/>
                <w:szCs w:val="24"/>
              </w:rPr>
              <w:t>Uwzględnić wartości minusowe w raporcie dla dyscypliny</w:t>
            </w:r>
          </w:p>
          <w:p w14:paraId="1400E84B" w14:textId="77777777" w:rsidR="0098325B" w:rsidRPr="00365E5B" w:rsidRDefault="0098325B" w:rsidP="00365E5B">
            <w:pPr>
              <w:pStyle w:val="Akapitzlist"/>
              <w:numPr>
                <w:ilvl w:val="0"/>
                <w:numId w:val="21"/>
              </w:numPr>
              <w:spacing w:line="360" w:lineRule="auto"/>
              <w:rPr>
                <w:rFonts w:ascii="Arial" w:hAnsi="Arial" w:cs="Arial"/>
                <w:sz w:val="24"/>
                <w:szCs w:val="24"/>
              </w:rPr>
            </w:pPr>
            <w:r w:rsidRPr="00365E5B">
              <w:rPr>
                <w:rFonts w:ascii="Arial" w:hAnsi="Arial" w:cs="Arial"/>
                <w:sz w:val="24"/>
                <w:szCs w:val="24"/>
              </w:rPr>
              <w:t>Uwzględnić wartości minusowe na ekranie raportu pracownika naukowego</w:t>
            </w:r>
          </w:p>
        </w:tc>
        <w:tc>
          <w:tcPr>
            <w:tcW w:w="1559" w:type="dxa"/>
            <w:vMerge/>
            <w:vAlign w:val="center"/>
          </w:tcPr>
          <w:p w14:paraId="01DC34C1" w14:textId="77777777" w:rsidR="0098325B" w:rsidRPr="00365E5B" w:rsidRDefault="0098325B" w:rsidP="00365E5B">
            <w:pPr>
              <w:spacing w:line="360" w:lineRule="auto"/>
              <w:rPr>
                <w:rFonts w:ascii="Arial" w:hAnsi="Arial" w:cs="Arial"/>
                <w:b/>
                <w:bCs/>
              </w:rPr>
            </w:pPr>
          </w:p>
        </w:tc>
        <w:tc>
          <w:tcPr>
            <w:tcW w:w="1560" w:type="dxa"/>
            <w:vMerge/>
            <w:vAlign w:val="center"/>
          </w:tcPr>
          <w:p w14:paraId="77E089BB" w14:textId="77777777" w:rsidR="0098325B" w:rsidRPr="00365E5B" w:rsidRDefault="0098325B" w:rsidP="00365E5B">
            <w:pPr>
              <w:spacing w:line="360" w:lineRule="auto"/>
              <w:rPr>
                <w:rFonts w:ascii="Arial" w:hAnsi="Arial" w:cs="Arial"/>
                <w:b/>
                <w:bCs/>
              </w:rPr>
            </w:pPr>
          </w:p>
        </w:tc>
        <w:tc>
          <w:tcPr>
            <w:tcW w:w="1563" w:type="dxa"/>
            <w:vMerge/>
            <w:vAlign w:val="center"/>
          </w:tcPr>
          <w:p w14:paraId="7C10BEEC" w14:textId="77777777" w:rsidR="0098325B" w:rsidRPr="00365E5B" w:rsidRDefault="0098325B" w:rsidP="00365E5B">
            <w:pPr>
              <w:spacing w:line="360" w:lineRule="auto"/>
              <w:rPr>
                <w:rFonts w:ascii="Arial" w:hAnsi="Arial" w:cs="Arial"/>
                <w:b/>
                <w:bCs/>
              </w:rPr>
            </w:pPr>
          </w:p>
        </w:tc>
      </w:tr>
      <w:tr w:rsidR="0098325B" w:rsidRPr="00365E5B" w14:paraId="74E2FC4A" w14:textId="77777777" w:rsidTr="00365E5B">
        <w:trPr>
          <w:trHeight w:val="221"/>
        </w:trPr>
        <w:tc>
          <w:tcPr>
            <w:tcW w:w="528" w:type="dxa"/>
            <w:vMerge w:val="restart"/>
            <w:vAlign w:val="center"/>
          </w:tcPr>
          <w:p w14:paraId="2FB9CE6C"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0630C06E" w14:textId="77777777" w:rsidR="0098325B" w:rsidRPr="00365E5B" w:rsidRDefault="0098325B" w:rsidP="00365E5B">
            <w:pPr>
              <w:spacing w:line="360" w:lineRule="auto"/>
              <w:jc w:val="left"/>
              <w:rPr>
                <w:rFonts w:ascii="Arial" w:hAnsi="Arial" w:cs="Arial"/>
                <w:b/>
                <w:bCs/>
              </w:rPr>
            </w:pPr>
            <w:r w:rsidRPr="00365E5B">
              <w:rPr>
                <w:rFonts w:ascii="Arial" w:hAnsi="Arial" w:cs="Arial"/>
                <w:b/>
                <w:bCs/>
              </w:rPr>
              <w:t>System musi pozwalać na określenie przy pracowniku dodatkowych informacji stanowiących jego wykluczenie z restrykcji dla dyscypliny.</w:t>
            </w:r>
          </w:p>
        </w:tc>
        <w:tc>
          <w:tcPr>
            <w:tcW w:w="1559" w:type="dxa"/>
            <w:vMerge w:val="restart"/>
            <w:vAlign w:val="center"/>
          </w:tcPr>
          <w:p w14:paraId="17530279" w14:textId="5E09571E" w:rsidR="0098325B" w:rsidRPr="00365E5B" w:rsidRDefault="00D22208" w:rsidP="00365E5B">
            <w:pPr>
              <w:spacing w:line="360" w:lineRule="auto"/>
              <w:rPr>
                <w:rFonts w:ascii="Arial" w:hAnsi="Arial" w:cs="Arial"/>
                <w:b/>
                <w:bCs/>
              </w:rPr>
            </w:pPr>
            <w:r w:rsidRPr="00365E5B">
              <w:rPr>
                <w:rFonts w:ascii="Arial" w:hAnsi="Arial" w:cs="Arial"/>
                <w:b/>
                <w:bCs/>
              </w:rPr>
              <w:t>W</w:t>
            </w:r>
          </w:p>
        </w:tc>
        <w:tc>
          <w:tcPr>
            <w:tcW w:w="1560" w:type="dxa"/>
            <w:vMerge w:val="restart"/>
            <w:vAlign w:val="center"/>
          </w:tcPr>
          <w:p w14:paraId="66928C82" w14:textId="2949D1FC" w:rsidR="0098325B" w:rsidRPr="00365E5B" w:rsidRDefault="00D22208" w:rsidP="00365E5B">
            <w:pPr>
              <w:spacing w:line="360" w:lineRule="auto"/>
              <w:rPr>
                <w:rFonts w:ascii="Arial" w:hAnsi="Arial" w:cs="Arial"/>
                <w:b/>
                <w:bCs/>
              </w:rPr>
            </w:pPr>
            <w:r w:rsidRPr="00365E5B">
              <w:rPr>
                <w:rFonts w:ascii="Arial" w:hAnsi="Arial" w:cs="Arial"/>
                <w:b/>
                <w:bCs/>
              </w:rPr>
              <w:t>-</w:t>
            </w:r>
          </w:p>
        </w:tc>
        <w:tc>
          <w:tcPr>
            <w:tcW w:w="1563" w:type="dxa"/>
            <w:vMerge w:val="restart"/>
            <w:vAlign w:val="center"/>
          </w:tcPr>
          <w:p w14:paraId="1F254C0B" w14:textId="77777777" w:rsidR="0098325B" w:rsidRPr="00365E5B" w:rsidRDefault="0098325B" w:rsidP="00365E5B">
            <w:pPr>
              <w:spacing w:line="360" w:lineRule="auto"/>
              <w:rPr>
                <w:rFonts w:ascii="Arial" w:hAnsi="Arial" w:cs="Arial"/>
                <w:b/>
                <w:bCs/>
              </w:rPr>
            </w:pPr>
          </w:p>
        </w:tc>
      </w:tr>
      <w:tr w:rsidR="0098325B" w:rsidRPr="00365E5B" w14:paraId="384D76A3" w14:textId="77777777" w:rsidTr="00365E5B">
        <w:trPr>
          <w:trHeight w:val="221"/>
        </w:trPr>
        <w:tc>
          <w:tcPr>
            <w:tcW w:w="528" w:type="dxa"/>
            <w:vMerge/>
            <w:vAlign w:val="center"/>
          </w:tcPr>
          <w:p w14:paraId="42F588DC" w14:textId="77777777" w:rsidR="0098325B" w:rsidRPr="00365E5B" w:rsidRDefault="0098325B" w:rsidP="00365E5B">
            <w:pPr>
              <w:pStyle w:val="Akapitzlist"/>
              <w:spacing w:line="360" w:lineRule="auto"/>
              <w:ind w:left="205" w:right="-444"/>
              <w:rPr>
                <w:rFonts w:ascii="Arial" w:hAnsi="Arial" w:cs="Arial"/>
                <w:b/>
                <w:bCs/>
                <w:sz w:val="24"/>
                <w:szCs w:val="24"/>
              </w:rPr>
            </w:pPr>
          </w:p>
        </w:tc>
        <w:tc>
          <w:tcPr>
            <w:tcW w:w="4690" w:type="dxa"/>
            <w:shd w:val="clear" w:color="auto" w:fill="FFFFFF" w:themeFill="background1"/>
            <w:vAlign w:val="center"/>
          </w:tcPr>
          <w:p w14:paraId="60904200" w14:textId="77777777" w:rsidR="0098325B" w:rsidRPr="00365E5B" w:rsidRDefault="0098325B" w:rsidP="00365E5B">
            <w:pPr>
              <w:spacing w:line="360" w:lineRule="auto"/>
              <w:jc w:val="left"/>
              <w:rPr>
                <w:rFonts w:ascii="Arial" w:hAnsi="Arial" w:cs="Arial"/>
              </w:rPr>
            </w:pPr>
            <w:r w:rsidRPr="00365E5B">
              <w:rPr>
                <w:rFonts w:ascii="Arial" w:hAnsi="Arial" w:cs="Arial"/>
              </w:rPr>
              <w:t>System musi pozwalać na określenie przy pracowniku informacji, na podstawie których zostanie wykluczony z restrykcji dla dyscypliny, w tym informacji o złożeniu oświadczenia o zaliczeniu do liczby N w innym podmiocie.</w:t>
            </w:r>
          </w:p>
        </w:tc>
        <w:tc>
          <w:tcPr>
            <w:tcW w:w="1559" w:type="dxa"/>
            <w:vMerge/>
            <w:vAlign w:val="center"/>
          </w:tcPr>
          <w:p w14:paraId="1940F14A" w14:textId="77777777" w:rsidR="0098325B" w:rsidRPr="00365E5B" w:rsidRDefault="0098325B" w:rsidP="00365E5B">
            <w:pPr>
              <w:spacing w:line="360" w:lineRule="auto"/>
              <w:rPr>
                <w:rFonts w:ascii="Arial" w:hAnsi="Arial" w:cs="Arial"/>
                <w:b/>
                <w:bCs/>
              </w:rPr>
            </w:pPr>
          </w:p>
        </w:tc>
        <w:tc>
          <w:tcPr>
            <w:tcW w:w="1560" w:type="dxa"/>
            <w:vMerge/>
            <w:vAlign w:val="center"/>
          </w:tcPr>
          <w:p w14:paraId="6B755DF3" w14:textId="77777777" w:rsidR="0098325B" w:rsidRPr="00365E5B" w:rsidRDefault="0098325B" w:rsidP="00365E5B">
            <w:pPr>
              <w:spacing w:line="360" w:lineRule="auto"/>
              <w:rPr>
                <w:rFonts w:ascii="Arial" w:hAnsi="Arial" w:cs="Arial"/>
                <w:b/>
                <w:bCs/>
              </w:rPr>
            </w:pPr>
          </w:p>
        </w:tc>
        <w:tc>
          <w:tcPr>
            <w:tcW w:w="1563" w:type="dxa"/>
            <w:vMerge/>
            <w:vAlign w:val="center"/>
          </w:tcPr>
          <w:p w14:paraId="10A22AB7" w14:textId="77777777" w:rsidR="0098325B" w:rsidRPr="00365E5B" w:rsidRDefault="0098325B" w:rsidP="00365E5B">
            <w:pPr>
              <w:spacing w:line="360" w:lineRule="auto"/>
              <w:rPr>
                <w:rFonts w:ascii="Arial" w:hAnsi="Arial" w:cs="Arial"/>
                <w:b/>
                <w:bCs/>
              </w:rPr>
            </w:pPr>
          </w:p>
        </w:tc>
      </w:tr>
      <w:tr w:rsidR="0098325B" w:rsidRPr="00365E5B" w14:paraId="5DA0D3CD" w14:textId="77777777" w:rsidTr="00365E5B">
        <w:trPr>
          <w:trHeight w:val="176"/>
        </w:trPr>
        <w:tc>
          <w:tcPr>
            <w:tcW w:w="528" w:type="dxa"/>
            <w:vMerge w:val="restart"/>
            <w:vAlign w:val="center"/>
          </w:tcPr>
          <w:p w14:paraId="0ECD21FC" w14:textId="77777777" w:rsidR="0098325B" w:rsidRPr="00365E5B" w:rsidRDefault="0098325B" w:rsidP="00365E5B">
            <w:pPr>
              <w:pStyle w:val="Akapitzlist"/>
              <w:numPr>
                <w:ilvl w:val="0"/>
                <w:numId w:val="26"/>
              </w:numPr>
              <w:spacing w:line="360" w:lineRule="auto"/>
              <w:ind w:left="205" w:right="-444"/>
              <w:jc w:val="center"/>
              <w:rPr>
                <w:rFonts w:ascii="Arial" w:hAnsi="Arial" w:cs="Arial"/>
                <w:b/>
                <w:bCs/>
                <w:sz w:val="24"/>
                <w:szCs w:val="24"/>
              </w:rPr>
            </w:pPr>
          </w:p>
        </w:tc>
        <w:tc>
          <w:tcPr>
            <w:tcW w:w="4690" w:type="dxa"/>
            <w:shd w:val="clear" w:color="auto" w:fill="D9D9D9" w:themeFill="background1" w:themeFillShade="D9"/>
            <w:vAlign w:val="center"/>
          </w:tcPr>
          <w:p w14:paraId="6E9D810F" w14:textId="77777777" w:rsidR="0098325B" w:rsidRPr="00365E5B" w:rsidRDefault="0098325B" w:rsidP="00365E5B">
            <w:pPr>
              <w:spacing w:line="360" w:lineRule="auto"/>
              <w:jc w:val="both"/>
              <w:rPr>
                <w:rFonts w:ascii="Arial" w:hAnsi="Arial" w:cs="Arial"/>
              </w:rPr>
            </w:pPr>
            <w:r w:rsidRPr="00365E5B">
              <w:rPr>
                <w:rFonts w:ascii="Arial" w:hAnsi="Arial" w:cs="Arial"/>
                <w:b/>
                <w:bCs/>
              </w:rPr>
              <w:t>System musi umożliwiać mechanizm wykonywania zbiorczych operacji na osiągnięciach</w:t>
            </w:r>
          </w:p>
        </w:tc>
        <w:tc>
          <w:tcPr>
            <w:tcW w:w="1559" w:type="dxa"/>
            <w:vMerge w:val="restart"/>
            <w:vAlign w:val="center"/>
          </w:tcPr>
          <w:p w14:paraId="2B6D055A" w14:textId="77777777" w:rsidR="0098325B" w:rsidRPr="00365E5B" w:rsidRDefault="0098325B" w:rsidP="00365E5B">
            <w:pPr>
              <w:spacing w:line="360" w:lineRule="auto"/>
              <w:rPr>
                <w:rFonts w:ascii="Arial" w:hAnsi="Arial" w:cs="Arial"/>
                <w:b/>
                <w:bCs/>
              </w:rPr>
            </w:pPr>
            <w:r w:rsidRPr="00365E5B">
              <w:rPr>
                <w:rFonts w:ascii="Arial" w:hAnsi="Arial" w:cs="Arial"/>
                <w:b/>
                <w:bCs/>
              </w:rPr>
              <w:t>O</w:t>
            </w:r>
          </w:p>
        </w:tc>
        <w:tc>
          <w:tcPr>
            <w:tcW w:w="1560" w:type="dxa"/>
            <w:vMerge w:val="restart"/>
            <w:vAlign w:val="center"/>
          </w:tcPr>
          <w:p w14:paraId="10730C90" w14:textId="2775DD27" w:rsidR="0098325B" w:rsidRPr="00365E5B" w:rsidRDefault="00D22208" w:rsidP="00365E5B">
            <w:pPr>
              <w:spacing w:line="360" w:lineRule="auto"/>
              <w:rPr>
                <w:rFonts w:ascii="Arial" w:hAnsi="Arial" w:cs="Arial"/>
                <w:b/>
                <w:bCs/>
              </w:rPr>
            </w:pPr>
            <w:r w:rsidRPr="00365E5B">
              <w:rPr>
                <w:rFonts w:ascii="Arial" w:hAnsi="Arial" w:cs="Arial"/>
                <w:b/>
                <w:bCs/>
              </w:rPr>
              <w:t>5</w:t>
            </w:r>
          </w:p>
        </w:tc>
        <w:tc>
          <w:tcPr>
            <w:tcW w:w="1563" w:type="dxa"/>
            <w:vMerge w:val="restart"/>
            <w:vAlign w:val="center"/>
          </w:tcPr>
          <w:p w14:paraId="28B5B300" w14:textId="77777777" w:rsidR="0098325B" w:rsidRPr="00365E5B" w:rsidRDefault="0098325B" w:rsidP="00365E5B">
            <w:pPr>
              <w:spacing w:line="360" w:lineRule="auto"/>
              <w:rPr>
                <w:rFonts w:ascii="Arial" w:hAnsi="Arial" w:cs="Arial"/>
                <w:b/>
                <w:bCs/>
              </w:rPr>
            </w:pPr>
          </w:p>
        </w:tc>
      </w:tr>
      <w:tr w:rsidR="0098325B" w:rsidRPr="00365E5B" w14:paraId="61B109A0" w14:textId="77777777" w:rsidTr="00365E5B">
        <w:trPr>
          <w:trHeight w:val="175"/>
        </w:trPr>
        <w:tc>
          <w:tcPr>
            <w:tcW w:w="528" w:type="dxa"/>
            <w:vMerge/>
            <w:vAlign w:val="center"/>
          </w:tcPr>
          <w:p w14:paraId="7DEA4047" w14:textId="77777777" w:rsidR="0098325B" w:rsidRPr="00365E5B" w:rsidRDefault="0098325B" w:rsidP="00365E5B">
            <w:pPr>
              <w:pStyle w:val="Akapitzlist"/>
              <w:numPr>
                <w:ilvl w:val="0"/>
                <w:numId w:val="26"/>
              </w:numPr>
              <w:spacing w:line="360" w:lineRule="auto"/>
              <w:ind w:right="-444"/>
              <w:jc w:val="center"/>
              <w:rPr>
                <w:rFonts w:ascii="Arial" w:hAnsi="Arial" w:cs="Arial"/>
                <w:b/>
                <w:bCs/>
                <w:sz w:val="24"/>
                <w:szCs w:val="24"/>
              </w:rPr>
            </w:pPr>
          </w:p>
        </w:tc>
        <w:tc>
          <w:tcPr>
            <w:tcW w:w="4690" w:type="dxa"/>
            <w:shd w:val="clear" w:color="auto" w:fill="FFFFFF" w:themeFill="background1"/>
            <w:vAlign w:val="center"/>
          </w:tcPr>
          <w:p w14:paraId="1EB0D7B6" w14:textId="77777777" w:rsidR="0098325B" w:rsidRPr="00365E5B" w:rsidRDefault="0098325B" w:rsidP="00365E5B">
            <w:pPr>
              <w:spacing w:line="360" w:lineRule="auto"/>
              <w:jc w:val="left"/>
              <w:rPr>
                <w:rFonts w:ascii="Arial" w:hAnsi="Arial" w:cs="Arial"/>
              </w:rPr>
            </w:pPr>
            <w:r w:rsidRPr="00365E5B">
              <w:rPr>
                <w:rFonts w:ascii="Arial" w:hAnsi="Arial" w:cs="Arial"/>
              </w:rPr>
              <w:t>Po dokonania operacji filtrowania osiągnięć pozwalającej na co najmniej określenie:</w:t>
            </w:r>
          </w:p>
          <w:p w14:paraId="01501499" w14:textId="77777777" w:rsidR="0098325B" w:rsidRPr="00365E5B" w:rsidRDefault="0098325B" w:rsidP="00365E5B">
            <w:pPr>
              <w:pStyle w:val="Akapitzlist"/>
              <w:numPr>
                <w:ilvl w:val="0"/>
                <w:numId w:val="22"/>
              </w:numPr>
              <w:spacing w:line="360" w:lineRule="auto"/>
              <w:rPr>
                <w:rFonts w:ascii="Arial" w:hAnsi="Arial" w:cs="Arial"/>
                <w:sz w:val="24"/>
                <w:szCs w:val="24"/>
              </w:rPr>
            </w:pPr>
            <w:r w:rsidRPr="00365E5B">
              <w:rPr>
                <w:rFonts w:ascii="Arial" w:hAnsi="Arial" w:cs="Arial"/>
                <w:sz w:val="24"/>
                <w:szCs w:val="24"/>
              </w:rPr>
              <w:t>Rodzaju osiągnięcia (z uwzględnieniem wszystkich typów i podtypów raportowanych do PBN m.in. przekładów dla monografii)</w:t>
            </w:r>
          </w:p>
          <w:p w14:paraId="7832DCE3" w14:textId="77777777" w:rsidR="0098325B" w:rsidRPr="00365E5B" w:rsidRDefault="0098325B" w:rsidP="00365E5B">
            <w:pPr>
              <w:pStyle w:val="Akapitzlist"/>
              <w:numPr>
                <w:ilvl w:val="0"/>
                <w:numId w:val="22"/>
              </w:numPr>
              <w:spacing w:line="360" w:lineRule="auto"/>
              <w:rPr>
                <w:rFonts w:ascii="Arial" w:hAnsi="Arial" w:cs="Arial"/>
                <w:sz w:val="24"/>
                <w:szCs w:val="24"/>
              </w:rPr>
            </w:pPr>
            <w:r w:rsidRPr="00365E5B">
              <w:rPr>
                <w:rFonts w:ascii="Arial" w:hAnsi="Arial" w:cs="Arial"/>
                <w:sz w:val="24"/>
                <w:szCs w:val="24"/>
              </w:rPr>
              <w:lastRenderedPageBreak/>
              <w:t xml:space="preserve">Roku osiągnięcia </w:t>
            </w:r>
          </w:p>
          <w:p w14:paraId="5250F038" w14:textId="77777777" w:rsidR="0098325B" w:rsidRPr="00365E5B" w:rsidRDefault="0098325B" w:rsidP="00365E5B">
            <w:pPr>
              <w:pStyle w:val="Akapitzlist"/>
              <w:numPr>
                <w:ilvl w:val="0"/>
                <w:numId w:val="22"/>
              </w:numPr>
              <w:spacing w:line="360" w:lineRule="auto"/>
              <w:rPr>
                <w:rFonts w:ascii="Arial" w:hAnsi="Arial" w:cs="Arial"/>
                <w:sz w:val="24"/>
                <w:szCs w:val="24"/>
              </w:rPr>
            </w:pPr>
            <w:r w:rsidRPr="00365E5B">
              <w:rPr>
                <w:rFonts w:ascii="Arial" w:hAnsi="Arial" w:cs="Arial"/>
                <w:sz w:val="24"/>
                <w:szCs w:val="24"/>
              </w:rPr>
              <w:t>Tytułu</w:t>
            </w:r>
          </w:p>
          <w:p w14:paraId="061C6E30" w14:textId="77777777" w:rsidR="0098325B" w:rsidRPr="00365E5B" w:rsidRDefault="0098325B" w:rsidP="00365E5B">
            <w:pPr>
              <w:pStyle w:val="Akapitzlist"/>
              <w:numPr>
                <w:ilvl w:val="0"/>
                <w:numId w:val="22"/>
              </w:numPr>
              <w:spacing w:line="360" w:lineRule="auto"/>
              <w:rPr>
                <w:rFonts w:ascii="Arial" w:hAnsi="Arial" w:cs="Arial"/>
                <w:sz w:val="24"/>
                <w:szCs w:val="24"/>
              </w:rPr>
            </w:pPr>
            <w:r w:rsidRPr="00365E5B">
              <w:rPr>
                <w:rFonts w:ascii="Arial" w:hAnsi="Arial" w:cs="Arial"/>
                <w:sz w:val="24"/>
                <w:szCs w:val="24"/>
              </w:rPr>
              <w:t>Współautora</w:t>
            </w:r>
          </w:p>
          <w:p w14:paraId="0BBBD2C0" w14:textId="77777777" w:rsidR="0098325B" w:rsidRPr="00365E5B" w:rsidRDefault="0098325B" w:rsidP="00365E5B">
            <w:pPr>
              <w:spacing w:line="360" w:lineRule="auto"/>
              <w:jc w:val="left"/>
              <w:rPr>
                <w:rFonts w:ascii="Arial" w:hAnsi="Arial" w:cs="Arial"/>
              </w:rPr>
            </w:pPr>
            <w:r w:rsidRPr="00365E5B">
              <w:rPr>
                <w:rFonts w:ascii="Arial" w:hAnsi="Arial" w:cs="Arial"/>
              </w:rPr>
              <w:t>System powinien umożliwiać wybranie wszystkich wyfiltrowanych osiągnięć lub tylko ich części i wykonanie na nich co najmniej następujących operacji:</w:t>
            </w:r>
          </w:p>
          <w:p w14:paraId="3F90C2C7" w14:textId="77777777" w:rsidR="0098325B" w:rsidRPr="00365E5B" w:rsidRDefault="0098325B" w:rsidP="00365E5B">
            <w:pPr>
              <w:pStyle w:val="Akapitzlist"/>
              <w:numPr>
                <w:ilvl w:val="0"/>
                <w:numId w:val="23"/>
              </w:numPr>
              <w:spacing w:line="360" w:lineRule="auto"/>
              <w:rPr>
                <w:rFonts w:ascii="Arial" w:hAnsi="Arial" w:cs="Arial"/>
                <w:sz w:val="24"/>
                <w:szCs w:val="24"/>
              </w:rPr>
            </w:pPr>
            <w:r w:rsidRPr="00365E5B">
              <w:rPr>
                <w:rFonts w:ascii="Arial" w:hAnsi="Arial" w:cs="Arial"/>
                <w:sz w:val="24"/>
                <w:szCs w:val="24"/>
              </w:rPr>
              <w:t>Archiwizacja</w:t>
            </w:r>
          </w:p>
          <w:p w14:paraId="2F8D1A85" w14:textId="77777777" w:rsidR="0098325B" w:rsidRPr="00365E5B" w:rsidRDefault="0098325B" w:rsidP="00365E5B">
            <w:pPr>
              <w:pStyle w:val="Akapitzlist"/>
              <w:numPr>
                <w:ilvl w:val="0"/>
                <w:numId w:val="23"/>
              </w:numPr>
              <w:spacing w:line="360" w:lineRule="auto"/>
              <w:rPr>
                <w:rFonts w:ascii="Arial" w:hAnsi="Arial" w:cs="Arial"/>
                <w:sz w:val="24"/>
                <w:szCs w:val="24"/>
              </w:rPr>
            </w:pPr>
            <w:r w:rsidRPr="00365E5B">
              <w:rPr>
                <w:rFonts w:ascii="Arial" w:hAnsi="Arial" w:cs="Arial"/>
                <w:sz w:val="24"/>
                <w:szCs w:val="24"/>
              </w:rPr>
              <w:t>Przypisanie dyscypliny</w:t>
            </w:r>
          </w:p>
          <w:p w14:paraId="533F2C11" w14:textId="77777777" w:rsidR="0098325B" w:rsidRPr="00365E5B" w:rsidRDefault="0098325B" w:rsidP="00365E5B">
            <w:pPr>
              <w:pStyle w:val="Akapitzlist"/>
              <w:numPr>
                <w:ilvl w:val="0"/>
                <w:numId w:val="23"/>
              </w:numPr>
              <w:spacing w:line="360" w:lineRule="auto"/>
              <w:rPr>
                <w:rFonts w:ascii="Arial" w:hAnsi="Arial" w:cs="Arial"/>
                <w:sz w:val="24"/>
                <w:szCs w:val="24"/>
              </w:rPr>
            </w:pPr>
            <w:r w:rsidRPr="00365E5B">
              <w:rPr>
                <w:rFonts w:ascii="Arial" w:hAnsi="Arial" w:cs="Arial"/>
                <w:sz w:val="24"/>
                <w:szCs w:val="24"/>
              </w:rPr>
              <w:t>Oznaczenie zgody na ewaluację (symulacja 3go oświadczenia)</w:t>
            </w:r>
          </w:p>
          <w:p w14:paraId="398A7A84" w14:textId="77777777" w:rsidR="0098325B" w:rsidRPr="00365E5B" w:rsidRDefault="0098325B" w:rsidP="00365E5B">
            <w:pPr>
              <w:pStyle w:val="Akapitzlist"/>
              <w:numPr>
                <w:ilvl w:val="0"/>
                <w:numId w:val="23"/>
              </w:numPr>
              <w:spacing w:line="360" w:lineRule="auto"/>
              <w:rPr>
                <w:rFonts w:ascii="Arial" w:hAnsi="Arial" w:cs="Arial"/>
                <w:sz w:val="24"/>
                <w:szCs w:val="24"/>
              </w:rPr>
            </w:pPr>
            <w:r w:rsidRPr="00365E5B">
              <w:rPr>
                <w:rFonts w:ascii="Arial" w:hAnsi="Arial" w:cs="Arial"/>
                <w:sz w:val="24"/>
                <w:szCs w:val="24"/>
              </w:rPr>
              <w:t>Eksport do formatu xls oraz pdf</w:t>
            </w:r>
          </w:p>
        </w:tc>
        <w:tc>
          <w:tcPr>
            <w:tcW w:w="1559" w:type="dxa"/>
            <w:vMerge/>
            <w:vAlign w:val="center"/>
          </w:tcPr>
          <w:p w14:paraId="108AFAD7" w14:textId="77777777" w:rsidR="0098325B" w:rsidRPr="00365E5B" w:rsidRDefault="0098325B" w:rsidP="00365E5B">
            <w:pPr>
              <w:spacing w:line="360" w:lineRule="auto"/>
              <w:rPr>
                <w:rFonts w:ascii="Arial" w:hAnsi="Arial" w:cs="Arial"/>
                <w:b/>
                <w:bCs/>
              </w:rPr>
            </w:pPr>
          </w:p>
        </w:tc>
        <w:tc>
          <w:tcPr>
            <w:tcW w:w="1560" w:type="dxa"/>
            <w:vMerge/>
            <w:vAlign w:val="center"/>
          </w:tcPr>
          <w:p w14:paraId="3EC5B843" w14:textId="77777777" w:rsidR="0098325B" w:rsidRPr="00365E5B" w:rsidRDefault="0098325B" w:rsidP="00365E5B">
            <w:pPr>
              <w:spacing w:line="360" w:lineRule="auto"/>
              <w:rPr>
                <w:rFonts w:ascii="Arial" w:hAnsi="Arial" w:cs="Arial"/>
                <w:b/>
                <w:bCs/>
              </w:rPr>
            </w:pPr>
          </w:p>
        </w:tc>
        <w:tc>
          <w:tcPr>
            <w:tcW w:w="1563" w:type="dxa"/>
            <w:vMerge/>
            <w:vAlign w:val="center"/>
          </w:tcPr>
          <w:p w14:paraId="423AB7FC" w14:textId="77777777" w:rsidR="0098325B" w:rsidRPr="00365E5B" w:rsidRDefault="0098325B" w:rsidP="00365E5B">
            <w:pPr>
              <w:spacing w:line="360" w:lineRule="auto"/>
              <w:rPr>
                <w:rFonts w:ascii="Arial" w:hAnsi="Arial" w:cs="Arial"/>
                <w:b/>
                <w:bCs/>
              </w:rPr>
            </w:pPr>
          </w:p>
        </w:tc>
      </w:tr>
    </w:tbl>
    <w:p w14:paraId="5FCB191D" w14:textId="77777777" w:rsidR="0098325B" w:rsidRPr="00365E5B" w:rsidRDefault="0098325B" w:rsidP="00365E5B">
      <w:pPr>
        <w:spacing w:line="360" w:lineRule="auto"/>
        <w:jc w:val="both"/>
        <w:rPr>
          <w:rFonts w:ascii="Arial" w:hAnsi="Arial" w:cs="Arial"/>
          <w:b/>
          <w:bCs/>
        </w:rPr>
      </w:pPr>
    </w:p>
    <w:p w14:paraId="4D8F5597" w14:textId="5307463B" w:rsidR="0098325B" w:rsidRPr="00365E5B" w:rsidRDefault="0098325B" w:rsidP="00365E5B">
      <w:pPr>
        <w:widowControl/>
        <w:suppressAutoHyphens w:val="0"/>
        <w:spacing w:line="360" w:lineRule="auto"/>
        <w:jc w:val="left"/>
        <w:rPr>
          <w:rFonts w:ascii="Arial" w:hAnsi="Arial" w:cs="Arial"/>
        </w:rPr>
      </w:pPr>
      <w:r w:rsidRPr="00365E5B">
        <w:rPr>
          <w:rFonts w:ascii="Arial" w:hAnsi="Arial" w:cs="Arial"/>
          <w:b/>
        </w:rPr>
        <w:t>Moduł Ewidencji Naukowej</w:t>
      </w:r>
    </w:p>
    <w:p w14:paraId="0ED350D5" w14:textId="77777777" w:rsidR="0098325B" w:rsidRPr="00365E5B" w:rsidRDefault="0098325B" w:rsidP="00365E5B">
      <w:pPr>
        <w:spacing w:line="360" w:lineRule="auto"/>
        <w:jc w:val="both"/>
        <w:rPr>
          <w:rFonts w:ascii="Arial" w:hAnsi="Arial" w:cs="Arial"/>
        </w:rPr>
      </w:pPr>
    </w:p>
    <w:tbl>
      <w:tblPr>
        <w:tblW w:w="10017"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Caption w:val=""/>
        <w:tblDescription w:val=""/>
      </w:tblPr>
      <w:tblGrid>
        <w:gridCol w:w="535"/>
        <w:gridCol w:w="5490"/>
        <w:gridCol w:w="1344"/>
        <w:gridCol w:w="1304"/>
        <w:gridCol w:w="1344"/>
      </w:tblGrid>
      <w:tr w:rsidR="0098325B" w:rsidRPr="00365E5B" w14:paraId="24FE165D" w14:textId="77777777" w:rsidTr="00D050FE">
        <w:tc>
          <w:tcPr>
            <w:tcW w:w="567" w:type="dxa"/>
            <w:shd w:val="clear" w:color="auto" w:fill="808080" w:themeFill="background1" w:themeFillShade="80"/>
            <w:tcMar>
              <w:top w:w="80" w:type="dxa"/>
              <w:left w:w="80" w:type="dxa"/>
              <w:bottom w:w="80" w:type="dxa"/>
              <w:right w:w="80" w:type="dxa"/>
            </w:tcMar>
            <w:vAlign w:val="center"/>
            <w:hideMark/>
          </w:tcPr>
          <w:p w14:paraId="5BD0C016" w14:textId="77777777" w:rsidR="0098325B" w:rsidRPr="00365E5B" w:rsidRDefault="0098325B" w:rsidP="00365E5B">
            <w:pPr>
              <w:widowControl/>
              <w:suppressAutoHyphens w:val="0"/>
              <w:spacing w:line="360" w:lineRule="auto"/>
              <w:rPr>
                <w:rFonts w:ascii="Arial" w:hAnsi="Arial" w:cs="Arial"/>
                <w:color w:val="FFFFFF"/>
              </w:rPr>
            </w:pPr>
            <w:r w:rsidRPr="00365E5B">
              <w:rPr>
                <w:rFonts w:ascii="Arial" w:hAnsi="Arial" w:cs="Arial"/>
                <w:b/>
                <w:bCs/>
                <w:color w:val="FFFFFF"/>
              </w:rPr>
              <w:t>Nr</w:t>
            </w:r>
          </w:p>
        </w:tc>
        <w:tc>
          <w:tcPr>
            <w:tcW w:w="6315" w:type="dxa"/>
            <w:shd w:val="clear" w:color="auto" w:fill="808080" w:themeFill="background1" w:themeFillShade="80"/>
            <w:tcMar>
              <w:top w:w="80" w:type="dxa"/>
              <w:left w:w="80" w:type="dxa"/>
              <w:bottom w:w="80" w:type="dxa"/>
              <w:right w:w="80" w:type="dxa"/>
            </w:tcMar>
            <w:vAlign w:val="center"/>
            <w:hideMark/>
          </w:tcPr>
          <w:p w14:paraId="7265FB7C" w14:textId="77777777" w:rsidR="0098325B" w:rsidRPr="00365E5B" w:rsidRDefault="0098325B" w:rsidP="00365E5B">
            <w:pPr>
              <w:widowControl/>
              <w:suppressAutoHyphens w:val="0"/>
              <w:spacing w:line="360" w:lineRule="auto"/>
              <w:rPr>
                <w:rFonts w:ascii="Arial" w:eastAsiaTheme="minorEastAsia" w:hAnsi="Arial" w:cs="Arial"/>
                <w:color w:val="FFFFFF"/>
              </w:rPr>
            </w:pPr>
            <w:r w:rsidRPr="00365E5B">
              <w:rPr>
                <w:rFonts w:ascii="Arial" w:hAnsi="Arial" w:cs="Arial"/>
                <w:b/>
                <w:bCs/>
                <w:color w:val="FFFFFF"/>
              </w:rPr>
              <w:t>Funkcjonalność</w:t>
            </w:r>
          </w:p>
        </w:tc>
        <w:tc>
          <w:tcPr>
            <w:tcW w:w="1155" w:type="dxa"/>
            <w:shd w:val="clear" w:color="auto" w:fill="808080" w:themeFill="background1" w:themeFillShade="80"/>
            <w:vAlign w:val="center"/>
          </w:tcPr>
          <w:p w14:paraId="4D6DA8AD" w14:textId="77777777" w:rsidR="0098325B" w:rsidRPr="00365E5B" w:rsidRDefault="0098325B" w:rsidP="00365E5B">
            <w:pPr>
              <w:spacing w:line="360" w:lineRule="auto"/>
              <w:rPr>
                <w:rFonts w:ascii="Arial" w:hAnsi="Arial" w:cs="Arial"/>
                <w:b/>
                <w:bCs/>
                <w:color w:val="FFFFFF"/>
              </w:rPr>
            </w:pPr>
            <w:r w:rsidRPr="00365E5B">
              <w:rPr>
                <w:rFonts w:ascii="Arial" w:hAnsi="Arial" w:cs="Arial"/>
                <w:b/>
                <w:bCs/>
                <w:color w:val="FFFFFF"/>
              </w:rPr>
              <w:t>Wymagana/</w:t>
            </w:r>
          </w:p>
          <w:p w14:paraId="02ECCC98" w14:textId="77777777" w:rsidR="0098325B" w:rsidRPr="00365E5B" w:rsidRDefault="0098325B" w:rsidP="00365E5B">
            <w:pPr>
              <w:widowControl/>
              <w:suppressAutoHyphens w:val="0"/>
              <w:spacing w:line="360" w:lineRule="auto"/>
              <w:rPr>
                <w:rFonts w:ascii="Arial" w:eastAsiaTheme="minorEastAsia" w:hAnsi="Arial" w:cs="Arial"/>
                <w:b/>
                <w:bCs/>
                <w:color w:val="FFFFFF"/>
              </w:rPr>
            </w:pPr>
            <w:r w:rsidRPr="00365E5B">
              <w:rPr>
                <w:rFonts w:ascii="Arial" w:hAnsi="Arial" w:cs="Arial"/>
                <w:b/>
                <w:bCs/>
                <w:color w:val="FFFFFF"/>
              </w:rPr>
              <w:t>Opcjonalna (W/O)</w:t>
            </w:r>
          </w:p>
        </w:tc>
        <w:tc>
          <w:tcPr>
            <w:tcW w:w="990" w:type="dxa"/>
            <w:shd w:val="clear" w:color="auto" w:fill="808080" w:themeFill="background1" w:themeFillShade="80"/>
            <w:vAlign w:val="center"/>
          </w:tcPr>
          <w:p w14:paraId="51718B3B" w14:textId="77777777" w:rsidR="0098325B" w:rsidRPr="00365E5B" w:rsidRDefault="0098325B" w:rsidP="00365E5B">
            <w:pPr>
              <w:widowControl/>
              <w:suppressAutoHyphens w:val="0"/>
              <w:spacing w:line="360" w:lineRule="auto"/>
              <w:rPr>
                <w:rFonts w:ascii="Arial" w:eastAsiaTheme="minorEastAsia" w:hAnsi="Arial" w:cs="Arial"/>
                <w:b/>
                <w:bCs/>
                <w:color w:val="FFFFFF"/>
              </w:rPr>
            </w:pPr>
            <w:r w:rsidRPr="00365E5B">
              <w:rPr>
                <w:rFonts w:ascii="Arial" w:hAnsi="Arial" w:cs="Arial"/>
                <w:b/>
                <w:bCs/>
                <w:color w:val="FFFFFF"/>
              </w:rPr>
              <w:t>Punkty za spełnione wymaganie opcjonalne</w:t>
            </w:r>
          </w:p>
        </w:tc>
        <w:tc>
          <w:tcPr>
            <w:tcW w:w="990" w:type="dxa"/>
            <w:shd w:val="clear" w:color="auto" w:fill="808080" w:themeFill="background1" w:themeFillShade="80"/>
            <w:vAlign w:val="center"/>
          </w:tcPr>
          <w:p w14:paraId="0BF73021" w14:textId="77777777" w:rsidR="0098325B" w:rsidRPr="00365E5B" w:rsidRDefault="0098325B" w:rsidP="00365E5B">
            <w:pPr>
              <w:widowControl/>
              <w:suppressAutoHyphens w:val="0"/>
              <w:spacing w:line="360" w:lineRule="auto"/>
              <w:rPr>
                <w:rFonts w:ascii="Arial" w:eastAsiaTheme="minorEastAsia" w:hAnsi="Arial" w:cs="Arial"/>
                <w:b/>
                <w:bCs/>
                <w:color w:val="FFFFFF"/>
              </w:rPr>
            </w:pPr>
            <w:r w:rsidRPr="00365E5B">
              <w:rPr>
                <w:rFonts w:ascii="Arial" w:hAnsi="Arial" w:cs="Arial"/>
                <w:b/>
                <w:bCs/>
                <w:color w:val="FFFFFF"/>
              </w:rPr>
              <w:t>Deklaracja wykonawcy (T/N)</w:t>
            </w:r>
          </w:p>
        </w:tc>
      </w:tr>
      <w:tr w:rsidR="0098325B" w:rsidRPr="00365E5B" w14:paraId="79E2B2AA" w14:textId="77777777" w:rsidTr="00D050FE">
        <w:tc>
          <w:tcPr>
            <w:tcW w:w="567" w:type="dxa"/>
            <w:tcMar>
              <w:top w:w="80" w:type="dxa"/>
              <w:left w:w="80" w:type="dxa"/>
              <w:bottom w:w="80" w:type="dxa"/>
              <w:right w:w="80" w:type="dxa"/>
            </w:tcMar>
            <w:vAlign w:val="center"/>
          </w:tcPr>
          <w:p w14:paraId="42ACC65A"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bookmarkStart w:id="3" w:name="_GoBack"/>
            <w:bookmarkEnd w:id="3"/>
          </w:p>
        </w:tc>
        <w:tc>
          <w:tcPr>
            <w:tcW w:w="6315" w:type="dxa"/>
            <w:tcMar>
              <w:top w:w="80" w:type="dxa"/>
              <w:left w:w="80" w:type="dxa"/>
              <w:bottom w:w="80" w:type="dxa"/>
              <w:right w:w="80" w:type="dxa"/>
            </w:tcMar>
            <w:vAlign w:val="center"/>
          </w:tcPr>
          <w:p w14:paraId="794238F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pozwalać na ewidencję osiągnięć w zakresie wszystkich trzech kryteriów ewaluacji jakości działalności naukowej. Informacje opisujące poszczególne osiągnięcia muszą stanowić pełen zakres danych określonych w aktualnym rozporządzeniu w sprawie POL-on.</w:t>
            </w:r>
          </w:p>
        </w:tc>
        <w:tc>
          <w:tcPr>
            <w:tcW w:w="1155" w:type="dxa"/>
            <w:vAlign w:val="center"/>
          </w:tcPr>
          <w:p w14:paraId="7C91615B"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7050CE47"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67065B1F"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EBA02E5" w14:textId="77777777" w:rsidTr="00D050FE">
        <w:tc>
          <w:tcPr>
            <w:tcW w:w="567" w:type="dxa"/>
            <w:tcMar>
              <w:top w:w="80" w:type="dxa"/>
              <w:left w:w="80" w:type="dxa"/>
              <w:bottom w:w="80" w:type="dxa"/>
              <w:right w:w="80" w:type="dxa"/>
            </w:tcMar>
            <w:vAlign w:val="center"/>
          </w:tcPr>
          <w:p w14:paraId="08ED0E03" w14:textId="77777777" w:rsidR="0098325B" w:rsidRPr="00365E5B" w:rsidDel="00B602B6"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093F2C16" w14:textId="77777777" w:rsidR="0098325B" w:rsidRPr="00365E5B" w:rsidRDefault="0098325B" w:rsidP="00365E5B">
            <w:pPr>
              <w:widowControl/>
              <w:suppressAutoHyphens w:val="0"/>
              <w:spacing w:line="360" w:lineRule="auto"/>
              <w:jc w:val="left"/>
              <w:rPr>
                <w:rFonts w:ascii="Arial" w:hAnsi="Arial" w:cs="Arial"/>
              </w:rPr>
            </w:pPr>
            <w:r w:rsidRPr="00365E5B">
              <w:rPr>
                <w:rFonts w:ascii="Arial" w:hAnsi="Arial" w:cs="Arial"/>
              </w:rPr>
              <w:t>Interfejs musi podpowiadać informacje posiadane w swoich bazach danych podczas wpisywania lub umożliwiać ich wybór z listy. Dotyczy to w szczególności danych o autorach, czasopismach i wydawnictwach.</w:t>
            </w:r>
            <w:r w:rsidRPr="00365E5B">
              <w:rPr>
                <w:rFonts w:ascii="Arial" w:hAnsi="Arial" w:cs="Arial"/>
                <w:b/>
                <w:bCs/>
              </w:rPr>
              <w:t xml:space="preserve"> </w:t>
            </w:r>
            <w:r w:rsidRPr="00365E5B">
              <w:rPr>
                <w:rFonts w:ascii="Arial" w:hAnsi="Arial" w:cs="Arial"/>
              </w:rPr>
              <w:t xml:space="preserve">Wartości pól dostępnych na poszczególnych formularzach osiągnięć powinny </w:t>
            </w:r>
            <w:r w:rsidRPr="00365E5B">
              <w:rPr>
                <w:rFonts w:ascii="Arial" w:hAnsi="Arial" w:cs="Arial"/>
              </w:rPr>
              <w:lastRenderedPageBreak/>
              <w:t>być wybierane są z wcześniej uzupełnionych słowników.</w:t>
            </w:r>
          </w:p>
        </w:tc>
        <w:tc>
          <w:tcPr>
            <w:tcW w:w="1155" w:type="dxa"/>
            <w:vAlign w:val="center"/>
          </w:tcPr>
          <w:p w14:paraId="578AF4CC"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lastRenderedPageBreak/>
              <w:t>W</w:t>
            </w:r>
          </w:p>
        </w:tc>
        <w:tc>
          <w:tcPr>
            <w:tcW w:w="990" w:type="dxa"/>
            <w:vAlign w:val="center"/>
          </w:tcPr>
          <w:p w14:paraId="08DE27C7"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4DA8C5D3"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1B0847F6" w14:textId="77777777" w:rsidTr="00D050FE">
        <w:tc>
          <w:tcPr>
            <w:tcW w:w="567" w:type="dxa"/>
            <w:tcMar>
              <w:top w:w="80" w:type="dxa"/>
              <w:left w:w="80" w:type="dxa"/>
              <w:bottom w:w="80" w:type="dxa"/>
              <w:right w:w="80" w:type="dxa"/>
            </w:tcMar>
            <w:vAlign w:val="center"/>
          </w:tcPr>
          <w:p w14:paraId="210E03D4"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31B5A06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przygotowanie danych do systemów sprawozdawczych obowiązujących uczelnie wyższe, aktualnych na dzień zakończenia wdrożenia (Zintegrowany System Informacji o Szkolnictwie Wyższym i Nauce POL- on, Moduł Sprawozdawczy PBN). Zakres oraz format danych musi być zgodny z wymaganiami systemu sprawozdawczego.</w:t>
            </w:r>
          </w:p>
        </w:tc>
        <w:tc>
          <w:tcPr>
            <w:tcW w:w="1155" w:type="dxa"/>
            <w:vAlign w:val="center"/>
          </w:tcPr>
          <w:p w14:paraId="1FD84938"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77DB818"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D0C46E3"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49D5444" w14:textId="77777777" w:rsidTr="00D050FE">
        <w:tc>
          <w:tcPr>
            <w:tcW w:w="567" w:type="dxa"/>
            <w:tcMar>
              <w:top w:w="80" w:type="dxa"/>
              <w:left w:w="80" w:type="dxa"/>
              <w:bottom w:w="80" w:type="dxa"/>
              <w:right w:w="80" w:type="dxa"/>
            </w:tcMar>
            <w:vAlign w:val="center"/>
          </w:tcPr>
          <w:p w14:paraId="27BD6583"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27EC0E76"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przechowywać informacje o czasopismach z list ministerialnych w zakresie: tytuł czasopisma, numery ISSN oraz e-ISSN wg </w:t>
            </w:r>
            <w:proofErr w:type="spellStart"/>
            <w:r w:rsidRPr="00365E5B">
              <w:rPr>
                <w:rFonts w:ascii="Arial" w:eastAsiaTheme="minorEastAsia" w:hAnsi="Arial" w:cs="Arial"/>
              </w:rPr>
              <w:t>WoS</w:t>
            </w:r>
            <w:proofErr w:type="spellEnd"/>
            <w:r w:rsidRPr="00365E5B">
              <w:rPr>
                <w:rFonts w:ascii="Arial" w:eastAsiaTheme="minorEastAsia" w:hAnsi="Arial" w:cs="Arial"/>
              </w:rPr>
              <w:t xml:space="preserve">/wg </w:t>
            </w:r>
            <w:proofErr w:type="spellStart"/>
            <w:r w:rsidRPr="00365E5B">
              <w:rPr>
                <w:rFonts w:ascii="Arial" w:eastAsiaTheme="minorEastAsia" w:hAnsi="Arial" w:cs="Arial"/>
              </w:rPr>
              <w:t>Scopus</w:t>
            </w:r>
            <w:proofErr w:type="spellEnd"/>
            <w:r w:rsidRPr="00365E5B">
              <w:rPr>
                <w:rFonts w:ascii="Arial" w:eastAsiaTheme="minorEastAsia" w:hAnsi="Arial" w:cs="Arial"/>
              </w:rPr>
              <w:t xml:space="preserve">, identyfikator PBN czasopisma, liczba punktów z wykazu oraz jego powiązanie z dyscyplinami. Opis czasopisma dostępny w interfejsie systemu powinien zawierać następujące informacje: tytuł, ISSN, e-ISSN, historia zmian (wg lat), punkty wg listy </w:t>
            </w:r>
            <w:proofErr w:type="spellStart"/>
            <w:r w:rsidRPr="00365E5B">
              <w:rPr>
                <w:rFonts w:ascii="Arial" w:eastAsiaTheme="minorEastAsia" w:hAnsi="Arial" w:cs="Arial"/>
              </w:rPr>
              <w:t>MEiN</w:t>
            </w:r>
            <w:proofErr w:type="spellEnd"/>
            <w:r w:rsidRPr="00365E5B">
              <w:rPr>
                <w:rFonts w:ascii="Arial" w:eastAsiaTheme="minorEastAsia" w:hAnsi="Arial" w:cs="Arial"/>
              </w:rPr>
              <w:t>. Powyższe informacje muszą być zgodne z aktualnie obowiązującym stanem prawnym.</w:t>
            </w:r>
          </w:p>
          <w:p w14:paraId="25F37D5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Zamawiający musi mieć możliwość wprowadzania do sytemu czasopism spoza listy ministerialnej.</w:t>
            </w:r>
          </w:p>
        </w:tc>
        <w:tc>
          <w:tcPr>
            <w:tcW w:w="1155" w:type="dxa"/>
            <w:vAlign w:val="center"/>
          </w:tcPr>
          <w:p w14:paraId="091D30FB"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3FECB8A4"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777452E7"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76AC8A2" w14:textId="77777777" w:rsidTr="00D050FE">
        <w:tc>
          <w:tcPr>
            <w:tcW w:w="567" w:type="dxa"/>
            <w:tcMar>
              <w:top w:w="80" w:type="dxa"/>
              <w:left w:w="80" w:type="dxa"/>
              <w:bottom w:w="80" w:type="dxa"/>
              <w:right w:w="80" w:type="dxa"/>
            </w:tcMar>
            <w:vAlign w:val="center"/>
          </w:tcPr>
          <w:p w14:paraId="62B6815A"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0E8D52EF"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przechowywać informacje o konferencjach naukowych z list ministerialnych w zakresie: nazwa konferencji, skrót, liczba punktów z wykazu oraz jej powiązanie z dyscyplinami. Opis konferencji dostępny w interfejsie systemu powinien zawierać następujące informacje: nazwa konferencji, skrót, liczba punktów wg listy </w:t>
            </w:r>
            <w:proofErr w:type="spellStart"/>
            <w:r w:rsidRPr="00365E5B">
              <w:rPr>
                <w:rFonts w:ascii="Arial" w:eastAsiaTheme="minorEastAsia" w:hAnsi="Arial" w:cs="Arial"/>
              </w:rPr>
              <w:t>MEiN</w:t>
            </w:r>
            <w:proofErr w:type="spellEnd"/>
            <w:r w:rsidRPr="00365E5B">
              <w:rPr>
                <w:rFonts w:ascii="Arial" w:eastAsiaTheme="minorEastAsia" w:hAnsi="Arial" w:cs="Arial"/>
              </w:rPr>
              <w:t>. Powyższe informacje muszą być zgodne z aktualnie obowiązującym stanem prawnym.</w:t>
            </w:r>
          </w:p>
          <w:p w14:paraId="5EB34A41"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lastRenderedPageBreak/>
              <w:t>Zamawiający musi mieć możliwość wprowadzania do sytemu konferencji spoza listy ministerialnej.</w:t>
            </w:r>
          </w:p>
        </w:tc>
        <w:tc>
          <w:tcPr>
            <w:tcW w:w="1155" w:type="dxa"/>
            <w:vAlign w:val="center"/>
          </w:tcPr>
          <w:p w14:paraId="1F3478A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lastRenderedPageBreak/>
              <w:t>W</w:t>
            </w:r>
          </w:p>
        </w:tc>
        <w:tc>
          <w:tcPr>
            <w:tcW w:w="990" w:type="dxa"/>
            <w:vAlign w:val="center"/>
          </w:tcPr>
          <w:p w14:paraId="3B048A3C"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8380028"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21D6459" w14:textId="77777777" w:rsidTr="00D050FE">
        <w:tc>
          <w:tcPr>
            <w:tcW w:w="567" w:type="dxa"/>
            <w:tcMar>
              <w:top w:w="80" w:type="dxa"/>
              <w:left w:w="80" w:type="dxa"/>
              <w:bottom w:w="80" w:type="dxa"/>
              <w:right w:w="80" w:type="dxa"/>
            </w:tcMar>
            <w:vAlign w:val="center"/>
          </w:tcPr>
          <w:p w14:paraId="369FE158"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2E94B56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przechowywać informacje o wydawcach z list ministerialnych w zakresie: nazwa wydawcy, liczba punktów z wykazu. Opis wydawcy dostępny w interfejsie systemu powinien zawierać następujące informacje: nazwa wydawcy, liczba punktów wg listy </w:t>
            </w:r>
            <w:proofErr w:type="spellStart"/>
            <w:r w:rsidRPr="00365E5B">
              <w:rPr>
                <w:rFonts w:ascii="Arial" w:eastAsiaTheme="minorEastAsia" w:hAnsi="Arial" w:cs="Arial"/>
              </w:rPr>
              <w:t>MEiN</w:t>
            </w:r>
            <w:proofErr w:type="spellEnd"/>
            <w:r w:rsidRPr="00365E5B">
              <w:rPr>
                <w:rFonts w:ascii="Arial" w:eastAsiaTheme="minorEastAsia" w:hAnsi="Arial" w:cs="Arial"/>
              </w:rPr>
              <w:t>. Powyższe informacje muszą być zgodne z aktualnie obowiązującym stanem prawnym.</w:t>
            </w:r>
          </w:p>
          <w:p w14:paraId="1A00E2E1"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Zamawiający musi mieć możliwość wprowadzania do sytemu wydawcy spoza listy ministerialnej.</w:t>
            </w:r>
          </w:p>
        </w:tc>
        <w:tc>
          <w:tcPr>
            <w:tcW w:w="1155" w:type="dxa"/>
            <w:vAlign w:val="center"/>
          </w:tcPr>
          <w:p w14:paraId="2F0C81C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0DDB269B"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B64B917"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06724AAB" w14:textId="77777777" w:rsidTr="00D050FE">
        <w:tc>
          <w:tcPr>
            <w:tcW w:w="567" w:type="dxa"/>
            <w:shd w:val="clear" w:color="auto" w:fill="FFFFFF" w:themeFill="background1"/>
            <w:tcMar>
              <w:top w:w="80" w:type="dxa"/>
              <w:left w:w="80" w:type="dxa"/>
              <w:bottom w:w="80" w:type="dxa"/>
              <w:right w:w="80" w:type="dxa"/>
            </w:tcMar>
            <w:vAlign w:val="center"/>
          </w:tcPr>
          <w:p w14:paraId="4C9F7EA0"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1DC9A73B" w14:textId="1290AB56"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posiadać mechanizm automatycznego uzupełniania słowników czasopism, wydawców oraz pracowników w trakcie dokonywania importu z systemu ORCID oraz plików importowych XML w standardzie PBN</w:t>
            </w:r>
            <w:r w:rsidR="00765E0E" w:rsidRPr="00365E5B">
              <w:rPr>
                <w:rFonts w:ascii="Arial" w:eastAsiaTheme="minorEastAsia" w:hAnsi="Arial" w:cs="Arial"/>
              </w:rPr>
              <w:t xml:space="preserve"> </w:t>
            </w:r>
            <w:proofErr w:type="spellStart"/>
            <w:r w:rsidR="00765E0E" w:rsidRPr="00365E5B">
              <w:rPr>
                <w:rFonts w:ascii="Arial" w:eastAsiaTheme="minorEastAsia" w:hAnsi="Arial" w:cs="Arial"/>
              </w:rPr>
              <w:t>obowiązująym</w:t>
            </w:r>
            <w:proofErr w:type="spellEnd"/>
            <w:r w:rsidR="00765E0E" w:rsidRPr="00365E5B">
              <w:rPr>
                <w:rFonts w:ascii="Arial" w:eastAsiaTheme="minorEastAsia" w:hAnsi="Arial" w:cs="Arial"/>
              </w:rPr>
              <w:t xml:space="preserve"> przed wprowadzeniem API PBN 2.0</w:t>
            </w:r>
          </w:p>
        </w:tc>
        <w:tc>
          <w:tcPr>
            <w:tcW w:w="1155" w:type="dxa"/>
            <w:vAlign w:val="center"/>
          </w:tcPr>
          <w:p w14:paraId="5C213383" w14:textId="76575F49" w:rsidR="0098325B" w:rsidRPr="00365E5B" w:rsidRDefault="00765E0E" w:rsidP="00365E5B">
            <w:pPr>
              <w:widowControl/>
              <w:suppressAutoHyphens w:val="0"/>
              <w:spacing w:line="360" w:lineRule="auto"/>
              <w:rPr>
                <w:rFonts w:ascii="Arial" w:eastAsiaTheme="minorEastAsia" w:hAnsi="Arial" w:cs="Arial"/>
                <w:b/>
                <w:bCs/>
              </w:rPr>
            </w:pPr>
            <w:r w:rsidRPr="00365E5B">
              <w:rPr>
                <w:rFonts w:ascii="Arial" w:hAnsi="Arial" w:cs="Arial"/>
                <w:b/>
                <w:bCs/>
              </w:rPr>
              <w:t>W</w:t>
            </w:r>
          </w:p>
        </w:tc>
        <w:tc>
          <w:tcPr>
            <w:tcW w:w="990" w:type="dxa"/>
            <w:vAlign w:val="center"/>
          </w:tcPr>
          <w:p w14:paraId="00C2017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DBEA951"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07EC3D1F" w14:textId="77777777" w:rsidTr="00D050FE">
        <w:tc>
          <w:tcPr>
            <w:tcW w:w="567" w:type="dxa"/>
            <w:shd w:val="clear" w:color="auto" w:fill="FFFFFF" w:themeFill="background1"/>
            <w:tcMar>
              <w:top w:w="80" w:type="dxa"/>
              <w:left w:w="80" w:type="dxa"/>
              <w:bottom w:w="80" w:type="dxa"/>
              <w:right w:w="80" w:type="dxa"/>
            </w:tcMar>
            <w:vAlign w:val="center"/>
          </w:tcPr>
          <w:p w14:paraId="69A7309D"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4E00D8DA"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powinien zapewniać gromadzenie informacji dotyczących kadry naukowej uczelni także z uwzględnieniem pól o charakterze słownikowym oraz </w:t>
            </w:r>
            <w:proofErr w:type="spellStart"/>
            <w:r w:rsidRPr="00365E5B">
              <w:rPr>
                <w:rFonts w:ascii="Arial" w:eastAsiaTheme="minorEastAsia" w:hAnsi="Arial" w:cs="Arial"/>
              </w:rPr>
              <w:t>walidatorów</w:t>
            </w:r>
            <w:proofErr w:type="spellEnd"/>
            <w:r w:rsidRPr="00365E5B">
              <w:rPr>
                <w:rFonts w:ascii="Arial" w:eastAsiaTheme="minorEastAsia" w:hAnsi="Arial" w:cs="Arial"/>
              </w:rPr>
              <w:t xml:space="preserve"> danych.</w:t>
            </w:r>
          </w:p>
          <w:p w14:paraId="118C153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Zakres gromadzonych danych:</w:t>
            </w:r>
          </w:p>
          <w:p w14:paraId="46178A2B"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stopień/tytuł naukowy, imię, nazwisko, rodzaj stanowiska, identyfikator z systemu źródłowego, identyfikator ORCID, identyfikator POL-on/PBN, wartość etatu w poszczególnych latach ewaluacji, długość okresu zatrudnienia w okresie ewaluacyjnym, dyscypliny wybrane w oświadczeniu o dyscyplinach wraz ze wskazaniem dyscypliny "wiodącej" oraz udziału </w:t>
            </w:r>
            <w:r w:rsidRPr="00365E5B">
              <w:rPr>
                <w:rFonts w:ascii="Arial" w:eastAsiaTheme="minorEastAsia" w:hAnsi="Arial" w:cs="Arial"/>
              </w:rPr>
              <w:lastRenderedPageBreak/>
              <w:t>procentowego każdej z nich, dyscypliny wybrane w oświadczeniu do liczby N, informacja o złożeniu oświadczenia o zaliczeniu do liczby N w innym podmiocie, data złożenia oświadczenia, zakresy dat obowiązywania oświadczeń, liczba osiągnięć z podziałem na ich rodzaje.</w:t>
            </w:r>
          </w:p>
        </w:tc>
        <w:tc>
          <w:tcPr>
            <w:tcW w:w="1155" w:type="dxa"/>
            <w:vAlign w:val="center"/>
          </w:tcPr>
          <w:p w14:paraId="101C78A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lastRenderedPageBreak/>
              <w:t>W</w:t>
            </w:r>
          </w:p>
        </w:tc>
        <w:tc>
          <w:tcPr>
            <w:tcW w:w="990" w:type="dxa"/>
            <w:vAlign w:val="center"/>
          </w:tcPr>
          <w:p w14:paraId="2F4C664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0FC3E3C"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E7DDA21" w14:textId="77777777" w:rsidTr="00D050FE">
        <w:tc>
          <w:tcPr>
            <w:tcW w:w="567" w:type="dxa"/>
            <w:shd w:val="clear" w:color="auto" w:fill="FFFFFF" w:themeFill="background1"/>
            <w:tcMar>
              <w:top w:w="80" w:type="dxa"/>
              <w:left w:w="80" w:type="dxa"/>
              <w:bottom w:w="80" w:type="dxa"/>
              <w:right w:w="80" w:type="dxa"/>
            </w:tcMar>
            <w:vAlign w:val="center"/>
          </w:tcPr>
          <w:p w14:paraId="0CF18004"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27C8E44F"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ręczne dodawanie konta naukowca i doktoranta oraz uzupełnienie: informacji o jego tożsamości, identyfikatorów POL-on oraz ORCID, oświadczeń, wymiaru czasu pracy</w:t>
            </w:r>
          </w:p>
        </w:tc>
        <w:tc>
          <w:tcPr>
            <w:tcW w:w="1155" w:type="dxa"/>
            <w:vAlign w:val="center"/>
          </w:tcPr>
          <w:p w14:paraId="60EB6FC8"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32C37A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25EEB84"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E69BC5E" w14:textId="77777777" w:rsidTr="00D050FE">
        <w:tc>
          <w:tcPr>
            <w:tcW w:w="567" w:type="dxa"/>
            <w:shd w:val="clear" w:color="auto" w:fill="FFFFFF" w:themeFill="background1"/>
            <w:tcMar>
              <w:top w:w="80" w:type="dxa"/>
              <w:left w:w="80" w:type="dxa"/>
              <w:bottom w:w="80" w:type="dxa"/>
              <w:right w:w="80" w:type="dxa"/>
            </w:tcMar>
            <w:vAlign w:val="center"/>
          </w:tcPr>
          <w:p w14:paraId="1D260027"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55E09BA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ustawienie wartości pełnego etatu dla wszystkich lat ewaluacji oraz usunięcie informacji o etatach w celu wykluczenia danej osoby z procesu ewaluacji.</w:t>
            </w:r>
          </w:p>
        </w:tc>
        <w:tc>
          <w:tcPr>
            <w:tcW w:w="1155" w:type="dxa"/>
            <w:vAlign w:val="center"/>
          </w:tcPr>
          <w:p w14:paraId="24C12EF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22328707"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0772E938"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8BB6B9C" w14:textId="77777777" w:rsidTr="00D050FE">
        <w:tc>
          <w:tcPr>
            <w:tcW w:w="567" w:type="dxa"/>
            <w:shd w:val="clear" w:color="auto" w:fill="FFFFFF" w:themeFill="background1"/>
            <w:tcMar>
              <w:top w:w="80" w:type="dxa"/>
              <w:left w:w="80" w:type="dxa"/>
              <w:bottom w:w="80" w:type="dxa"/>
              <w:right w:w="80" w:type="dxa"/>
            </w:tcMar>
            <w:vAlign w:val="center"/>
          </w:tcPr>
          <w:p w14:paraId="196C56BD"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6C485C69"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przechowywanie kilku wariantów określających tożsamość danej osoby, umożliwiać dodanie nowych wariantów oraz wybór wersji preferowanej i określanie nieaktywnych wariantów imienia i nazwiska np. z błędnym zapisem inicjałów w interfejsie.</w:t>
            </w:r>
          </w:p>
        </w:tc>
        <w:tc>
          <w:tcPr>
            <w:tcW w:w="1155" w:type="dxa"/>
            <w:vAlign w:val="center"/>
          </w:tcPr>
          <w:p w14:paraId="2F0E1A7D"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B1AE814"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624629B8"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2672E7C8" w14:textId="77777777" w:rsidTr="00D050FE">
        <w:tc>
          <w:tcPr>
            <w:tcW w:w="567" w:type="dxa"/>
            <w:shd w:val="clear" w:color="auto" w:fill="FFFFFF" w:themeFill="background1"/>
            <w:tcMar>
              <w:top w:w="80" w:type="dxa"/>
              <w:left w:w="80" w:type="dxa"/>
              <w:bottom w:w="80" w:type="dxa"/>
              <w:right w:w="80" w:type="dxa"/>
            </w:tcMar>
            <w:vAlign w:val="center"/>
          </w:tcPr>
          <w:p w14:paraId="091C0B81"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13F20073"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Mechanizm automatycznego pobierania danych z systemów zewnętrznych np. ORCID musi automatycznie dodawać nowy wariant imienia i nazwiska do odnalezionej w systemie tożsamości.</w:t>
            </w:r>
          </w:p>
        </w:tc>
        <w:tc>
          <w:tcPr>
            <w:tcW w:w="1155" w:type="dxa"/>
            <w:vAlign w:val="center"/>
          </w:tcPr>
          <w:p w14:paraId="4607F22D"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39E27D3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40EB85A5"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E13E5F5" w14:textId="77777777" w:rsidTr="00D050FE">
        <w:tc>
          <w:tcPr>
            <w:tcW w:w="567" w:type="dxa"/>
            <w:shd w:val="clear" w:color="auto" w:fill="FFFFFF" w:themeFill="background1"/>
            <w:tcMar>
              <w:top w:w="80" w:type="dxa"/>
              <w:left w:w="80" w:type="dxa"/>
              <w:bottom w:w="80" w:type="dxa"/>
              <w:right w:w="80" w:type="dxa"/>
            </w:tcMar>
            <w:vAlign w:val="center"/>
          </w:tcPr>
          <w:p w14:paraId="21329928"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2D2A6188"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Formularze wprowadzania danych muszą umożliwiać wyszukanie w polu autorów, osoby wg wszystkich aktywnych wariantów jej imienia i nazwiska.</w:t>
            </w:r>
          </w:p>
        </w:tc>
        <w:tc>
          <w:tcPr>
            <w:tcW w:w="1155" w:type="dxa"/>
            <w:vAlign w:val="center"/>
          </w:tcPr>
          <w:p w14:paraId="4DEC7B9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044F34B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6DA7166B"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18F8A7BD" w14:textId="77777777" w:rsidTr="00D050FE">
        <w:tc>
          <w:tcPr>
            <w:tcW w:w="567" w:type="dxa"/>
            <w:shd w:val="clear" w:color="auto" w:fill="FFFFFF" w:themeFill="background1"/>
            <w:tcMar>
              <w:top w:w="80" w:type="dxa"/>
              <w:left w:w="80" w:type="dxa"/>
              <w:bottom w:w="80" w:type="dxa"/>
              <w:right w:w="80" w:type="dxa"/>
            </w:tcMar>
            <w:vAlign w:val="center"/>
          </w:tcPr>
          <w:p w14:paraId="1C69AED0"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1D642DF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pozwalać na wyświetlenie listy pracowników i doktorantów zawierającej m. in. następujące informacje: imię, nazwisko, liczba uzyskanych punktów za osiągnięcia zakwalifikowane do ewaluacji, procentowe wypełnienie udziałów jednostkowych, dyscypliny zadeklarowane w oświadczeniu o dyscyplinach, dyscypliny zadeklarowane w oświadczeniach o zaliczeniu do liczby N, liczba osiągnięć zakwalifikowanych do ewaluacji, liczba wszystkich osiągnięć.</w:t>
            </w:r>
          </w:p>
        </w:tc>
        <w:tc>
          <w:tcPr>
            <w:tcW w:w="1155" w:type="dxa"/>
            <w:vAlign w:val="center"/>
          </w:tcPr>
          <w:p w14:paraId="2745273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22FF315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313C851"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0C6330FD" w14:textId="77777777" w:rsidTr="00D050FE">
        <w:tc>
          <w:tcPr>
            <w:tcW w:w="567" w:type="dxa"/>
            <w:shd w:val="clear" w:color="auto" w:fill="FFFFFF" w:themeFill="background1"/>
            <w:tcMar>
              <w:top w:w="80" w:type="dxa"/>
              <w:left w:w="80" w:type="dxa"/>
              <w:bottom w:w="80" w:type="dxa"/>
              <w:right w:w="80" w:type="dxa"/>
            </w:tcMar>
            <w:vAlign w:val="center"/>
          </w:tcPr>
          <w:p w14:paraId="1647CF1C"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shd w:val="clear" w:color="auto" w:fill="auto"/>
            <w:tcMar>
              <w:top w:w="80" w:type="dxa"/>
              <w:left w:w="80" w:type="dxa"/>
              <w:bottom w:w="80" w:type="dxa"/>
              <w:right w:w="80" w:type="dxa"/>
            </w:tcMar>
            <w:vAlign w:val="center"/>
          </w:tcPr>
          <w:p w14:paraId="5BE129A8"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oferować zaawansowane narzędzie do filtrowania pracowników naukowych bazujące na: imieniu i nazwisku, numerze ORCID, identyfikatorze POL-on, informacji o złożeniu/nie złożeniu każdego z trzech oświadczeń, dyscyplinach zadeklarowanych w oświadczeniach, w tym deklarujący dwie dyscypliny, rodzaju stanowiska </w:t>
            </w:r>
          </w:p>
        </w:tc>
        <w:tc>
          <w:tcPr>
            <w:tcW w:w="1155" w:type="dxa"/>
            <w:vAlign w:val="center"/>
          </w:tcPr>
          <w:p w14:paraId="6807EC9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130D5A6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025184E0"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66457299" w14:textId="77777777" w:rsidTr="00D050FE">
        <w:tc>
          <w:tcPr>
            <w:tcW w:w="567" w:type="dxa"/>
            <w:tcMar>
              <w:top w:w="80" w:type="dxa"/>
              <w:left w:w="80" w:type="dxa"/>
              <w:bottom w:w="80" w:type="dxa"/>
              <w:right w:w="80" w:type="dxa"/>
            </w:tcMar>
            <w:vAlign w:val="center"/>
          </w:tcPr>
          <w:p w14:paraId="545B0273"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4279CA83"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pracownikowi naukowemu wprowadzenie oraz edycję poprzez stronę WWW, własnych osiągnięć w zakresie co najmniej: artykuły w czasopismach naukowych, monografie naukowe, rozdziały w monografiach naukowych, osiągnięcia artystyczne, patenty, prawa ochronne, prawa do odmiany roślin</w:t>
            </w:r>
          </w:p>
        </w:tc>
        <w:tc>
          <w:tcPr>
            <w:tcW w:w="1155" w:type="dxa"/>
            <w:vAlign w:val="center"/>
          </w:tcPr>
          <w:p w14:paraId="555ADEDA"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1A24342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79F27A29"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32C9D37" w14:textId="77777777" w:rsidTr="00D050FE">
        <w:tc>
          <w:tcPr>
            <w:tcW w:w="567" w:type="dxa"/>
            <w:tcMar>
              <w:top w:w="80" w:type="dxa"/>
              <w:left w:w="80" w:type="dxa"/>
              <w:bottom w:w="80" w:type="dxa"/>
              <w:right w:w="80" w:type="dxa"/>
            </w:tcMar>
            <w:vAlign w:val="center"/>
          </w:tcPr>
          <w:p w14:paraId="114A5397"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6B7592E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Wybrani użytkownicy systemu muszą mieć możliwość prowadzenia nowych osiągnięć oraz edycji i archiwizacji osiągnięć istniejących w systemie w zakresie wszystkich trzech kryteriów ewaluacji</w:t>
            </w:r>
          </w:p>
        </w:tc>
        <w:tc>
          <w:tcPr>
            <w:tcW w:w="1155" w:type="dxa"/>
            <w:vAlign w:val="center"/>
          </w:tcPr>
          <w:p w14:paraId="1892B4D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F2F6F3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69CB9C00"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5E7FA6F" w14:textId="77777777" w:rsidTr="00D050FE">
        <w:tc>
          <w:tcPr>
            <w:tcW w:w="567" w:type="dxa"/>
            <w:tcMar>
              <w:top w:w="80" w:type="dxa"/>
              <w:left w:w="80" w:type="dxa"/>
              <w:bottom w:w="80" w:type="dxa"/>
              <w:right w:w="80" w:type="dxa"/>
            </w:tcMar>
            <w:vAlign w:val="center"/>
          </w:tcPr>
          <w:p w14:paraId="2198326E"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66D36B91"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umożliwiać powiązanie każdego osiągnięcia z dyscypliną w kontekście każdego z </w:t>
            </w:r>
            <w:proofErr w:type="spellStart"/>
            <w:r w:rsidRPr="00365E5B">
              <w:rPr>
                <w:rFonts w:ascii="Arial" w:eastAsiaTheme="minorEastAsia" w:hAnsi="Arial" w:cs="Arial"/>
              </w:rPr>
              <w:t>kontrybutorów</w:t>
            </w:r>
            <w:proofErr w:type="spellEnd"/>
            <w:r w:rsidRPr="00365E5B">
              <w:rPr>
                <w:rFonts w:ascii="Arial" w:eastAsiaTheme="minorEastAsia" w:hAnsi="Arial" w:cs="Arial"/>
              </w:rPr>
              <w:t xml:space="preserve"> (np. współautorów, czy redaktorów) powiązanych z tym osiągnięciem.</w:t>
            </w:r>
          </w:p>
        </w:tc>
        <w:tc>
          <w:tcPr>
            <w:tcW w:w="1155" w:type="dxa"/>
            <w:vAlign w:val="center"/>
          </w:tcPr>
          <w:p w14:paraId="57D2901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3ED8F5A"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0BA14BDC"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1D5275A" w14:textId="77777777" w:rsidTr="00D050FE">
        <w:tc>
          <w:tcPr>
            <w:tcW w:w="567" w:type="dxa"/>
            <w:tcMar>
              <w:top w:w="80" w:type="dxa"/>
              <w:left w:w="80" w:type="dxa"/>
              <w:bottom w:w="80" w:type="dxa"/>
              <w:right w:w="80" w:type="dxa"/>
            </w:tcMar>
            <w:vAlign w:val="center"/>
          </w:tcPr>
          <w:p w14:paraId="6F7F410C"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7FEF698F"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powiązanie publikacji (artykułu, rozdziału, monografii) z konferencją (dotyczy publikacji pokonferencyjnych).</w:t>
            </w:r>
          </w:p>
        </w:tc>
        <w:tc>
          <w:tcPr>
            <w:tcW w:w="1155" w:type="dxa"/>
            <w:vAlign w:val="center"/>
          </w:tcPr>
          <w:p w14:paraId="1EB18B1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1C309EE2"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04C152D"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740E495F" w14:textId="77777777" w:rsidTr="00D050FE">
        <w:tc>
          <w:tcPr>
            <w:tcW w:w="567" w:type="dxa"/>
            <w:tcMar>
              <w:top w:w="80" w:type="dxa"/>
              <w:left w:w="80" w:type="dxa"/>
              <w:bottom w:w="80" w:type="dxa"/>
              <w:right w:w="80" w:type="dxa"/>
            </w:tcMar>
            <w:vAlign w:val="center"/>
          </w:tcPr>
          <w:p w14:paraId="795396E3"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16D07196"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umożliwiać powiązanie rozdziału w monografii z monografią poprzez mechanizm wyszukiwania podpowiadający użytkownikowi tytuły </w:t>
            </w:r>
            <w:proofErr w:type="spellStart"/>
            <w:r w:rsidRPr="00365E5B">
              <w:rPr>
                <w:rFonts w:ascii="Arial" w:eastAsiaTheme="minorEastAsia" w:hAnsi="Arial" w:cs="Arial"/>
              </w:rPr>
              <w:t>monografiiznajdujących</w:t>
            </w:r>
            <w:proofErr w:type="spellEnd"/>
            <w:r w:rsidRPr="00365E5B">
              <w:rPr>
                <w:rFonts w:ascii="Arial" w:eastAsiaTheme="minorEastAsia" w:hAnsi="Arial" w:cs="Arial"/>
              </w:rPr>
              <w:t xml:space="preserve"> się w systemie.</w:t>
            </w:r>
          </w:p>
        </w:tc>
        <w:tc>
          <w:tcPr>
            <w:tcW w:w="1155" w:type="dxa"/>
            <w:vAlign w:val="center"/>
          </w:tcPr>
          <w:p w14:paraId="55A2495A"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DE4F4E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63955C99"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77D724A" w14:textId="77777777" w:rsidTr="00D050FE">
        <w:tc>
          <w:tcPr>
            <w:tcW w:w="567" w:type="dxa"/>
            <w:tcMar>
              <w:top w:w="80" w:type="dxa"/>
              <w:left w:w="80" w:type="dxa"/>
              <w:bottom w:w="80" w:type="dxa"/>
              <w:right w:w="80" w:type="dxa"/>
            </w:tcMar>
            <w:vAlign w:val="center"/>
          </w:tcPr>
          <w:p w14:paraId="6321C203"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211CDAB6"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umożliwiać walidację poprawności dodanego dorobku pod kątem ewaluacji. </w:t>
            </w:r>
          </w:p>
        </w:tc>
        <w:tc>
          <w:tcPr>
            <w:tcW w:w="1155" w:type="dxa"/>
            <w:vAlign w:val="center"/>
          </w:tcPr>
          <w:p w14:paraId="6AFF47FD"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5E79A6E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7C03C3DA"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9984313" w14:textId="77777777" w:rsidTr="00D050FE">
        <w:tc>
          <w:tcPr>
            <w:tcW w:w="567" w:type="dxa"/>
            <w:tcMar>
              <w:top w:w="80" w:type="dxa"/>
              <w:left w:w="80" w:type="dxa"/>
              <w:bottom w:w="80" w:type="dxa"/>
              <w:right w:w="80" w:type="dxa"/>
            </w:tcMar>
            <w:vAlign w:val="center"/>
          </w:tcPr>
          <w:p w14:paraId="62965088"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3B9C4E78"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zapewniać walidację poprawności wprowadzonych danych: ISSN, e-ISSN, ISBN, DOI zgodnie z obowiązującymi regułami. W przypadku identyfikatora ISBN, system powinien akceptować zarówno jego 10cio, jak i 13to cyfrową wersję.</w:t>
            </w:r>
          </w:p>
        </w:tc>
        <w:tc>
          <w:tcPr>
            <w:tcW w:w="1155" w:type="dxa"/>
            <w:vAlign w:val="center"/>
          </w:tcPr>
          <w:p w14:paraId="767B1BF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6BEDEDA3"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1C2648D"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2088606" w14:textId="77777777" w:rsidTr="00D050FE">
        <w:tc>
          <w:tcPr>
            <w:tcW w:w="567" w:type="dxa"/>
            <w:tcMar>
              <w:top w:w="80" w:type="dxa"/>
              <w:left w:w="80" w:type="dxa"/>
              <w:bottom w:w="80" w:type="dxa"/>
              <w:right w:w="80" w:type="dxa"/>
            </w:tcMar>
            <w:vAlign w:val="center"/>
          </w:tcPr>
          <w:p w14:paraId="2151FF2E"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61B741EE" w14:textId="77777777" w:rsidR="0098325B" w:rsidRPr="00365E5B" w:rsidRDefault="0098325B" w:rsidP="00365E5B">
            <w:pPr>
              <w:spacing w:line="360" w:lineRule="auto"/>
              <w:jc w:val="both"/>
              <w:rPr>
                <w:rFonts w:ascii="Arial" w:hAnsi="Arial" w:cs="Arial"/>
              </w:rPr>
            </w:pPr>
            <w:r w:rsidRPr="00365E5B">
              <w:rPr>
                <w:rFonts w:ascii="Arial" w:hAnsi="Arial" w:cs="Arial"/>
              </w:rPr>
              <w:t>System musi umożliwiać pracownikom naukowym agregację duplikatów własnych publikacji. W systemie musi istnieć</w:t>
            </w:r>
            <w:r w:rsidRPr="00365E5B">
              <w:rPr>
                <w:rFonts w:ascii="Arial" w:hAnsi="Arial" w:cs="Arial"/>
                <w:b/>
                <w:bCs/>
              </w:rPr>
              <w:t xml:space="preserve"> </w:t>
            </w:r>
            <w:r w:rsidRPr="00365E5B">
              <w:rPr>
                <w:rFonts w:ascii="Arial" w:hAnsi="Arial" w:cs="Arial"/>
              </w:rPr>
              <w:t xml:space="preserve">weryfikacja, czy wprowadzane (ręcznie lub poprzez import) osiągnięcie nie znajduje się już w systemie. W przypadku wykrycia prawdopodobieństwa duplikatu, system powinien automatycznie połączyć importowane osiągnięcie z istniejącym w bazie duplikatem. System musi pozwalać na istnienie wielu duplikatów osiągnięcia oraz wyraźnie sygnalizować, które osiągnięcie jest duplikatem. System musi pozwalać na </w:t>
            </w:r>
            <w:r w:rsidRPr="00365E5B">
              <w:rPr>
                <w:rFonts w:ascii="Arial" w:hAnsi="Arial" w:cs="Arial"/>
              </w:rPr>
              <w:lastRenderedPageBreak/>
              <w:t>odfiltrowanie na liście, wyłącznie osiągnięć będących duplikatami.</w:t>
            </w:r>
          </w:p>
          <w:p w14:paraId="4E692678" w14:textId="77777777" w:rsidR="0098325B" w:rsidRPr="00365E5B" w:rsidRDefault="0098325B" w:rsidP="00365E5B">
            <w:pPr>
              <w:widowControl/>
              <w:suppressAutoHyphens w:val="0"/>
              <w:spacing w:line="360" w:lineRule="auto"/>
              <w:jc w:val="left"/>
              <w:rPr>
                <w:rFonts w:ascii="Arial" w:eastAsiaTheme="minorEastAsia" w:hAnsi="Arial" w:cs="Arial"/>
              </w:rPr>
            </w:pPr>
          </w:p>
        </w:tc>
        <w:tc>
          <w:tcPr>
            <w:tcW w:w="1155" w:type="dxa"/>
            <w:vAlign w:val="center"/>
          </w:tcPr>
          <w:p w14:paraId="32F5AFB9"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lastRenderedPageBreak/>
              <w:t>W</w:t>
            </w:r>
          </w:p>
        </w:tc>
        <w:tc>
          <w:tcPr>
            <w:tcW w:w="990" w:type="dxa"/>
            <w:vAlign w:val="center"/>
          </w:tcPr>
          <w:p w14:paraId="166315CA"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7247A818"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5FE108F" w14:textId="77777777" w:rsidTr="00D050FE">
        <w:tc>
          <w:tcPr>
            <w:tcW w:w="567" w:type="dxa"/>
            <w:tcMar>
              <w:top w:w="80" w:type="dxa"/>
              <w:left w:w="80" w:type="dxa"/>
              <w:bottom w:w="80" w:type="dxa"/>
              <w:right w:w="80" w:type="dxa"/>
            </w:tcMar>
            <w:vAlign w:val="center"/>
          </w:tcPr>
          <w:p w14:paraId="5C0A5DD5"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14BEA36D" w14:textId="77777777" w:rsidR="0098325B" w:rsidRPr="00365E5B" w:rsidRDefault="0098325B" w:rsidP="00365E5B">
            <w:pPr>
              <w:spacing w:line="360" w:lineRule="auto"/>
              <w:jc w:val="both"/>
              <w:rPr>
                <w:rFonts w:ascii="Arial" w:hAnsi="Arial" w:cs="Arial"/>
              </w:rPr>
            </w:pPr>
            <w:r w:rsidRPr="00365E5B">
              <w:rPr>
                <w:rFonts w:ascii="Arial" w:hAnsi="Arial" w:cs="Arial"/>
              </w:rPr>
              <w:t>Algorytmy wykrywania duplikatów muszą umożliwiać przeanalizowanie już wprowadzonych do systemu elementów dorobku naukowego i szybką identyfikację ewentualnych różnych instancji tych samych publikacji.</w:t>
            </w:r>
          </w:p>
          <w:p w14:paraId="7090476A" w14:textId="77777777" w:rsidR="0098325B" w:rsidRPr="00365E5B" w:rsidRDefault="0098325B" w:rsidP="00365E5B">
            <w:pPr>
              <w:spacing w:line="360" w:lineRule="auto"/>
              <w:jc w:val="both"/>
              <w:rPr>
                <w:rFonts w:ascii="Arial" w:hAnsi="Arial" w:cs="Arial"/>
              </w:rPr>
            </w:pPr>
            <w:r w:rsidRPr="00365E5B">
              <w:rPr>
                <w:rFonts w:ascii="Arial" w:hAnsi="Arial" w:cs="Arial"/>
              </w:rPr>
              <w:t>Algorytm ten musi analizować co najmniej:</w:t>
            </w:r>
          </w:p>
          <w:p w14:paraId="6A109DE6" w14:textId="77777777" w:rsidR="0098325B" w:rsidRPr="00365E5B" w:rsidRDefault="0098325B" w:rsidP="00365E5B">
            <w:pPr>
              <w:pStyle w:val="Akapitzlist"/>
              <w:numPr>
                <w:ilvl w:val="0"/>
                <w:numId w:val="3"/>
              </w:numPr>
              <w:spacing w:after="0" w:line="360" w:lineRule="auto"/>
              <w:jc w:val="both"/>
              <w:rPr>
                <w:rFonts w:ascii="Arial" w:hAnsi="Arial" w:cs="Arial"/>
                <w:sz w:val="24"/>
                <w:szCs w:val="24"/>
              </w:rPr>
            </w:pPr>
            <w:r w:rsidRPr="00365E5B">
              <w:rPr>
                <w:rFonts w:ascii="Arial" w:hAnsi="Arial" w:cs="Arial"/>
                <w:sz w:val="24"/>
                <w:szCs w:val="24"/>
              </w:rPr>
              <w:t>Tytuł</w:t>
            </w:r>
          </w:p>
          <w:p w14:paraId="1A866C14" w14:textId="77777777" w:rsidR="0098325B" w:rsidRPr="00365E5B" w:rsidRDefault="0098325B" w:rsidP="00365E5B">
            <w:pPr>
              <w:pStyle w:val="Akapitzlist"/>
              <w:numPr>
                <w:ilvl w:val="0"/>
                <w:numId w:val="3"/>
              </w:numPr>
              <w:spacing w:after="0" w:line="360" w:lineRule="auto"/>
              <w:jc w:val="both"/>
              <w:rPr>
                <w:rFonts w:ascii="Arial" w:hAnsi="Arial" w:cs="Arial"/>
                <w:sz w:val="24"/>
                <w:szCs w:val="24"/>
              </w:rPr>
            </w:pPr>
            <w:r w:rsidRPr="00365E5B">
              <w:rPr>
                <w:rFonts w:ascii="Arial" w:hAnsi="Arial" w:cs="Arial"/>
                <w:sz w:val="24"/>
                <w:szCs w:val="24"/>
              </w:rPr>
              <w:t>Numer DOI</w:t>
            </w:r>
          </w:p>
          <w:p w14:paraId="31ED07D8" w14:textId="77777777" w:rsidR="0098325B" w:rsidRPr="00365E5B" w:rsidRDefault="0098325B" w:rsidP="00365E5B">
            <w:pPr>
              <w:pStyle w:val="Akapitzlist"/>
              <w:numPr>
                <w:ilvl w:val="0"/>
                <w:numId w:val="3"/>
              </w:numPr>
              <w:spacing w:after="0" w:line="360" w:lineRule="auto"/>
              <w:jc w:val="both"/>
              <w:rPr>
                <w:rFonts w:ascii="Arial" w:hAnsi="Arial" w:cs="Arial"/>
                <w:sz w:val="24"/>
                <w:szCs w:val="24"/>
              </w:rPr>
            </w:pPr>
            <w:r w:rsidRPr="00365E5B">
              <w:rPr>
                <w:rFonts w:ascii="Arial" w:hAnsi="Arial" w:cs="Arial"/>
                <w:sz w:val="24"/>
                <w:szCs w:val="24"/>
              </w:rPr>
              <w:t>Listę współautorów oraz przypisanych do nich numerów ORCID</w:t>
            </w:r>
          </w:p>
          <w:p w14:paraId="6D52B55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hAnsi="Arial" w:cs="Arial"/>
              </w:rPr>
              <w:t>Numer ISSN czasopisma w przypadku artykułów</w:t>
            </w:r>
          </w:p>
        </w:tc>
        <w:tc>
          <w:tcPr>
            <w:tcW w:w="1155" w:type="dxa"/>
            <w:vAlign w:val="center"/>
          </w:tcPr>
          <w:p w14:paraId="1904D76E"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w:t>
            </w:r>
          </w:p>
        </w:tc>
        <w:tc>
          <w:tcPr>
            <w:tcW w:w="990" w:type="dxa"/>
            <w:vAlign w:val="center"/>
          </w:tcPr>
          <w:p w14:paraId="69C9493C"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6A0B7E6D"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792B819" w14:textId="77777777" w:rsidTr="00D050FE">
        <w:tc>
          <w:tcPr>
            <w:tcW w:w="567" w:type="dxa"/>
            <w:tcMar>
              <w:top w:w="80" w:type="dxa"/>
              <w:left w:w="80" w:type="dxa"/>
              <w:bottom w:w="80" w:type="dxa"/>
              <w:right w:w="80" w:type="dxa"/>
            </w:tcMar>
            <w:vAlign w:val="center"/>
          </w:tcPr>
          <w:p w14:paraId="0ECE2C8C"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168FAE3C"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mieć możliwość wprowadzania komentarzy przy osiągnięciu, przez każdą osobę uczestniczącą w jego </w:t>
            </w:r>
            <w:proofErr w:type="spellStart"/>
            <w:r w:rsidRPr="00365E5B">
              <w:rPr>
                <w:rFonts w:ascii="Arial" w:eastAsiaTheme="minorEastAsia" w:hAnsi="Arial" w:cs="Arial"/>
              </w:rPr>
              <w:t>workflow</w:t>
            </w:r>
            <w:proofErr w:type="spellEnd"/>
            <w:r w:rsidRPr="00365E5B">
              <w:rPr>
                <w:rFonts w:ascii="Arial" w:eastAsiaTheme="minorEastAsia" w:hAnsi="Arial" w:cs="Arial"/>
              </w:rPr>
              <w:t>.</w:t>
            </w:r>
          </w:p>
        </w:tc>
        <w:tc>
          <w:tcPr>
            <w:tcW w:w="1155" w:type="dxa"/>
            <w:vAlign w:val="center"/>
          </w:tcPr>
          <w:p w14:paraId="211BF03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7DA4AB6"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C7109D4"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0FBDDE95" w14:textId="77777777" w:rsidTr="00D050FE">
        <w:tc>
          <w:tcPr>
            <w:tcW w:w="567" w:type="dxa"/>
            <w:tcMar>
              <w:top w:w="80" w:type="dxa"/>
              <w:left w:w="80" w:type="dxa"/>
              <w:bottom w:w="80" w:type="dxa"/>
              <w:right w:w="80" w:type="dxa"/>
            </w:tcMar>
            <w:vAlign w:val="center"/>
          </w:tcPr>
          <w:p w14:paraId="12AD65C3"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212592A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Formularze wprowadzania danych powinny umożliwiać wyświetlanie podpowiedzi w poszczególnych polach, w trakcie ich wypełniania.</w:t>
            </w:r>
          </w:p>
        </w:tc>
        <w:tc>
          <w:tcPr>
            <w:tcW w:w="1155" w:type="dxa"/>
            <w:vAlign w:val="center"/>
          </w:tcPr>
          <w:p w14:paraId="3978D076"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6AE221F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003F1965"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126BD68" w14:textId="77777777" w:rsidTr="00D050FE">
        <w:tc>
          <w:tcPr>
            <w:tcW w:w="567" w:type="dxa"/>
            <w:tcMar>
              <w:top w:w="80" w:type="dxa"/>
              <w:left w:w="80" w:type="dxa"/>
              <w:bottom w:w="80" w:type="dxa"/>
              <w:right w:w="80" w:type="dxa"/>
            </w:tcMar>
            <w:vAlign w:val="center"/>
          </w:tcPr>
          <w:p w14:paraId="0210B806"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5670815F"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Formularze wprowadzania danych powinny obsługiwać pola słownikowe, zapewniać wymagalność poszczególnych pól dla wszystkich możliwych do wprowadzenia i edycji rodzajów osiągnięć.</w:t>
            </w:r>
          </w:p>
        </w:tc>
        <w:tc>
          <w:tcPr>
            <w:tcW w:w="1155" w:type="dxa"/>
            <w:vAlign w:val="center"/>
          </w:tcPr>
          <w:p w14:paraId="351FF89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26902B5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03DC9AAE"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6A7BC534" w14:textId="77777777" w:rsidTr="00D050FE">
        <w:tc>
          <w:tcPr>
            <w:tcW w:w="567" w:type="dxa"/>
            <w:tcMar>
              <w:top w:w="80" w:type="dxa"/>
              <w:left w:w="80" w:type="dxa"/>
              <w:bottom w:w="80" w:type="dxa"/>
              <w:right w:w="80" w:type="dxa"/>
            </w:tcMar>
            <w:vAlign w:val="center"/>
          </w:tcPr>
          <w:p w14:paraId="063D2177"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72398E2C"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Formularze wprowadzania danych powinny posiadać funkcjonalność akcji warunkowych, aktywujących kolejne pola na ścieżce wypełniania w zależności od wcześniej wybranych elementów.</w:t>
            </w:r>
          </w:p>
        </w:tc>
        <w:tc>
          <w:tcPr>
            <w:tcW w:w="1155" w:type="dxa"/>
            <w:vAlign w:val="center"/>
          </w:tcPr>
          <w:p w14:paraId="251013D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74D4E6B4"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6A386EC"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72CEA106" w14:textId="77777777" w:rsidTr="00D050FE">
        <w:tc>
          <w:tcPr>
            <w:tcW w:w="567" w:type="dxa"/>
            <w:tcMar>
              <w:top w:w="80" w:type="dxa"/>
              <w:left w:w="80" w:type="dxa"/>
              <w:bottom w:w="80" w:type="dxa"/>
              <w:right w:w="80" w:type="dxa"/>
            </w:tcMar>
            <w:vAlign w:val="center"/>
          </w:tcPr>
          <w:p w14:paraId="294941F2"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7A73A386"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Dla osiągnięć artystycznych, system musi umożliwiać określenie kategorii: wybitne, o dużym/mniejszym znaczeniu</w:t>
            </w:r>
          </w:p>
        </w:tc>
        <w:tc>
          <w:tcPr>
            <w:tcW w:w="1155" w:type="dxa"/>
            <w:vAlign w:val="center"/>
          </w:tcPr>
          <w:p w14:paraId="415537E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7D4D714D"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F008A84"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881CE57" w14:textId="77777777" w:rsidTr="00D050FE">
        <w:tc>
          <w:tcPr>
            <w:tcW w:w="567" w:type="dxa"/>
            <w:tcMar>
              <w:top w:w="80" w:type="dxa"/>
              <w:left w:w="80" w:type="dxa"/>
              <w:bottom w:w="80" w:type="dxa"/>
              <w:right w:w="80" w:type="dxa"/>
            </w:tcMar>
            <w:vAlign w:val="center"/>
          </w:tcPr>
          <w:p w14:paraId="7C04506C"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4C8E3924"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Dla wymagających tego osiągnięć artystycznych, system musi umożliwiać określenie daty premiery i weryfikować jej zgodność z okresem zatrudnienia pracownika.</w:t>
            </w:r>
          </w:p>
        </w:tc>
        <w:tc>
          <w:tcPr>
            <w:tcW w:w="1155" w:type="dxa"/>
            <w:vAlign w:val="center"/>
          </w:tcPr>
          <w:p w14:paraId="0733084D"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BD22CDE"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591011A5"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AB537BC" w14:textId="77777777" w:rsidTr="00D050FE">
        <w:tc>
          <w:tcPr>
            <w:tcW w:w="567" w:type="dxa"/>
            <w:tcMar>
              <w:top w:w="80" w:type="dxa"/>
              <w:left w:w="80" w:type="dxa"/>
              <w:bottom w:w="80" w:type="dxa"/>
              <w:right w:w="80" w:type="dxa"/>
            </w:tcMar>
            <w:vAlign w:val="center"/>
          </w:tcPr>
          <w:p w14:paraId="06D5D2ED"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5409701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Dla osiągnięcia artystycznego, system musi umożliwiać określenie jego rodzaju oraz typu, zgodnie z ministerialnym wykazem rodzajów osiągnięć artystycznych.</w:t>
            </w:r>
          </w:p>
        </w:tc>
        <w:tc>
          <w:tcPr>
            <w:tcW w:w="1155" w:type="dxa"/>
            <w:vAlign w:val="center"/>
          </w:tcPr>
          <w:p w14:paraId="091EF436"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038B6FC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74B9C3B"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113F6C6" w14:textId="77777777" w:rsidTr="00D050FE">
        <w:tc>
          <w:tcPr>
            <w:tcW w:w="567" w:type="dxa"/>
            <w:tcMar>
              <w:top w:w="80" w:type="dxa"/>
              <w:left w:w="80" w:type="dxa"/>
              <w:bottom w:w="80" w:type="dxa"/>
              <w:right w:w="80" w:type="dxa"/>
            </w:tcMar>
            <w:vAlign w:val="center"/>
          </w:tcPr>
          <w:p w14:paraId="2527F8E5"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09843B9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Dla osiągnięć w dyscyplinie artystycznej, system musi w sposób automatyczny obliczyć odpowiednią punktację zgodną z określonym dla niego: rodzajem oraz grupą osiągnięć artystycznych, uznaniem za osiągnięcie wybitne lub o dużym/mniejszym znaczeniu dla dyscypliny.</w:t>
            </w:r>
          </w:p>
        </w:tc>
        <w:tc>
          <w:tcPr>
            <w:tcW w:w="1155" w:type="dxa"/>
            <w:vAlign w:val="center"/>
          </w:tcPr>
          <w:p w14:paraId="30EFC862"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79E722FA"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335C6AF"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267CB5AB" w14:textId="77777777" w:rsidTr="00D050FE">
        <w:tc>
          <w:tcPr>
            <w:tcW w:w="567" w:type="dxa"/>
            <w:tcMar>
              <w:top w:w="80" w:type="dxa"/>
              <w:left w:w="80" w:type="dxa"/>
              <w:bottom w:w="80" w:type="dxa"/>
              <w:right w:w="80" w:type="dxa"/>
            </w:tcMar>
            <w:vAlign w:val="center"/>
          </w:tcPr>
          <w:p w14:paraId="65EEE38B"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189C2EA1"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posiadać mechanizmy zabezpieczające przed definitywnym usuwaniem rekordów, w szczególności osiągnięć naukowych, tak aby zapewnić możliwość podglądu rekordów, których status został oznaczony jako archiwalny.</w:t>
            </w:r>
          </w:p>
        </w:tc>
        <w:tc>
          <w:tcPr>
            <w:tcW w:w="1155" w:type="dxa"/>
            <w:vAlign w:val="center"/>
          </w:tcPr>
          <w:p w14:paraId="3AB595E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6343A5D6"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53DFF6D"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B69617E" w14:textId="77777777" w:rsidTr="00D050FE">
        <w:tc>
          <w:tcPr>
            <w:tcW w:w="567" w:type="dxa"/>
            <w:tcMar>
              <w:top w:w="80" w:type="dxa"/>
              <w:left w:w="80" w:type="dxa"/>
              <w:bottom w:w="80" w:type="dxa"/>
              <w:right w:w="80" w:type="dxa"/>
            </w:tcMar>
            <w:vAlign w:val="center"/>
          </w:tcPr>
          <w:p w14:paraId="19521606"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7D23A0CB"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być wyposażony w mechanizm wielostopniowego zatwierdzania osiągnięć oparty o słownik statusów uwzględniających co najmniej: </w:t>
            </w:r>
          </w:p>
          <w:p w14:paraId="5ADC89ED"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r w:rsidRPr="00365E5B">
              <w:rPr>
                <w:rFonts w:ascii="Arial" w:eastAsiaTheme="minorEastAsia" w:hAnsi="Arial" w:cs="Arial"/>
                <w:sz w:val="24"/>
                <w:szCs w:val="24"/>
              </w:rPr>
              <w:t>szkic</w:t>
            </w:r>
          </w:p>
          <w:p w14:paraId="59A41E71"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r w:rsidRPr="00365E5B">
              <w:rPr>
                <w:rFonts w:ascii="Arial" w:eastAsiaTheme="minorEastAsia" w:hAnsi="Arial" w:cs="Arial"/>
                <w:sz w:val="24"/>
                <w:szCs w:val="24"/>
              </w:rPr>
              <w:t>do akceptacji</w:t>
            </w:r>
          </w:p>
          <w:p w14:paraId="0830AA9F"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r w:rsidRPr="00365E5B">
              <w:rPr>
                <w:rFonts w:ascii="Arial" w:eastAsiaTheme="minorEastAsia" w:hAnsi="Arial" w:cs="Arial"/>
                <w:sz w:val="24"/>
                <w:szCs w:val="24"/>
              </w:rPr>
              <w:t>odrzucono</w:t>
            </w:r>
          </w:p>
          <w:p w14:paraId="4E0E59DF"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proofErr w:type="spellStart"/>
            <w:r w:rsidRPr="00365E5B">
              <w:rPr>
                <w:rFonts w:ascii="Arial" w:eastAsiaTheme="minorEastAsia" w:hAnsi="Arial" w:cs="Arial"/>
                <w:sz w:val="24"/>
                <w:szCs w:val="24"/>
              </w:rPr>
              <w:t>zaakceptowan</w:t>
            </w:r>
            <w:proofErr w:type="spellEnd"/>
          </w:p>
          <w:p w14:paraId="179A9E20"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r w:rsidRPr="00365E5B">
              <w:rPr>
                <w:rFonts w:ascii="Arial" w:eastAsiaTheme="minorEastAsia" w:hAnsi="Arial" w:cs="Arial"/>
                <w:sz w:val="24"/>
                <w:szCs w:val="24"/>
              </w:rPr>
              <w:t>zatwierdzono</w:t>
            </w:r>
          </w:p>
          <w:p w14:paraId="21B0EA7F" w14:textId="77777777" w:rsidR="0098325B" w:rsidRPr="00365E5B" w:rsidRDefault="0098325B" w:rsidP="00365E5B">
            <w:pPr>
              <w:pStyle w:val="Akapitzlist"/>
              <w:numPr>
                <w:ilvl w:val="0"/>
                <w:numId w:val="28"/>
              </w:numPr>
              <w:spacing w:line="360" w:lineRule="auto"/>
              <w:rPr>
                <w:rFonts w:ascii="Arial" w:eastAsiaTheme="minorEastAsia" w:hAnsi="Arial" w:cs="Arial"/>
                <w:sz w:val="24"/>
                <w:szCs w:val="24"/>
              </w:rPr>
            </w:pPr>
            <w:r w:rsidRPr="00365E5B">
              <w:rPr>
                <w:rFonts w:ascii="Arial" w:eastAsiaTheme="minorEastAsia" w:hAnsi="Arial" w:cs="Arial"/>
                <w:sz w:val="24"/>
                <w:szCs w:val="24"/>
              </w:rPr>
              <w:lastRenderedPageBreak/>
              <w:t>archiwum</w:t>
            </w:r>
          </w:p>
        </w:tc>
        <w:tc>
          <w:tcPr>
            <w:tcW w:w="1155" w:type="dxa"/>
            <w:vAlign w:val="center"/>
          </w:tcPr>
          <w:p w14:paraId="1B20DECF"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lastRenderedPageBreak/>
              <w:t>W</w:t>
            </w:r>
          </w:p>
        </w:tc>
        <w:tc>
          <w:tcPr>
            <w:tcW w:w="990" w:type="dxa"/>
            <w:vAlign w:val="center"/>
          </w:tcPr>
          <w:p w14:paraId="5710686A"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2B8293B5"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3B89F8F2" w14:textId="77777777" w:rsidTr="00D050FE">
        <w:tc>
          <w:tcPr>
            <w:tcW w:w="567" w:type="dxa"/>
            <w:tcMar>
              <w:top w:w="80" w:type="dxa"/>
              <w:left w:w="80" w:type="dxa"/>
              <w:bottom w:w="80" w:type="dxa"/>
              <w:right w:w="80" w:type="dxa"/>
            </w:tcMar>
            <w:vAlign w:val="center"/>
          </w:tcPr>
          <w:p w14:paraId="24CDF757"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0C9692E9"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umożliwiać przywrócenie wcześniej zarchiwizowanego osiągnięcia, co powinno skutkować automatycznym nadaniem mu statusu na początku ścieżki </w:t>
            </w:r>
            <w:proofErr w:type="spellStart"/>
            <w:r w:rsidRPr="00365E5B">
              <w:rPr>
                <w:rFonts w:ascii="Arial" w:eastAsiaTheme="minorEastAsia" w:hAnsi="Arial" w:cs="Arial"/>
              </w:rPr>
              <w:t>workflow</w:t>
            </w:r>
            <w:proofErr w:type="spellEnd"/>
            <w:r w:rsidRPr="00365E5B">
              <w:rPr>
                <w:rFonts w:ascii="Arial" w:eastAsiaTheme="minorEastAsia" w:hAnsi="Arial" w:cs="Arial"/>
              </w:rPr>
              <w:t>.</w:t>
            </w:r>
          </w:p>
        </w:tc>
        <w:tc>
          <w:tcPr>
            <w:tcW w:w="1155" w:type="dxa"/>
            <w:vAlign w:val="center"/>
          </w:tcPr>
          <w:p w14:paraId="078EA101"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w:t>
            </w:r>
          </w:p>
        </w:tc>
        <w:tc>
          <w:tcPr>
            <w:tcW w:w="990" w:type="dxa"/>
            <w:vAlign w:val="center"/>
          </w:tcPr>
          <w:p w14:paraId="05C36B39"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34F5249A"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7B9CF2A5" w14:textId="77777777" w:rsidTr="00D050FE">
        <w:tc>
          <w:tcPr>
            <w:tcW w:w="567" w:type="dxa"/>
            <w:tcMar>
              <w:top w:w="80" w:type="dxa"/>
              <w:left w:w="80" w:type="dxa"/>
              <w:bottom w:w="80" w:type="dxa"/>
              <w:right w:w="80" w:type="dxa"/>
            </w:tcMar>
            <w:vAlign w:val="center"/>
          </w:tcPr>
          <w:p w14:paraId="37201CF4"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66038997"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udostępniać narzędzia logowania zmian w rekordach osiągnięć, w szczególności informacje o: szybkim zapisie w obrębie kafelka osiągnięcia, edycji pól na formularzu, powiązanie autorów, ręczna de-duplikacja rekordów, łączenie rekordów podczas importu z systemu ORCID.</w:t>
            </w:r>
          </w:p>
        </w:tc>
        <w:tc>
          <w:tcPr>
            <w:tcW w:w="1155" w:type="dxa"/>
            <w:vAlign w:val="center"/>
          </w:tcPr>
          <w:p w14:paraId="30C2549A" w14:textId="2FBB4CAF" w:rsidR="0098325B" w:rsidRPr="00365E5B" w:rsidRDefault="00765E0E" w:rsidP="00365E5B">
            <w:pPr>
              <w:widowControl/>
              <w:suppressAutoHyphens w:val="0"/>
              <w:spacing w:line="360" w:lineRule="auto"/>
              <w:rPr>
                <w:rFonts w:ascii="Arial" w:eastAsiaTheme="minorEastAsia" w:hAnsi="Arial" w:cs="Arial"/>
                <w:b/>
                <w:bCs/>
              </w:rPr>
            </w:pPr>
            <w:r w:rsidRPr="00365E5B">
              <w:rPr>
                <w:rFonts w:ascii="Arial" w:hAnsi="Arial" w:cs="Arial"/>
                <w:b/>
                <w:bCs/>
              </w:rPr>
              <w:t>O</w:t>
            </w:r>
          </w:p>
        </w:tc>
        <w:tc>
          <w:tcPr>
            <w:tcW w:w="990" w:type="dxa"/>
            <w:vAlign w:val="center"/>
          </w:tcPr>
          <w:p w14:paraId="2A345D41" w14:textId="5DF0A0A3" w:rsidR="0098325B" w:rsidRPr="00365E5B" w:rsidRDefault="00765E0E" w:rsidP="00365E5B">
            <w:pPr>
              <w:widowControl/>
              <w:suppressAutoHyphens w:val="0"/>
              <w:spacing w:line="360" w:lineRule="auto"/>
              <w:rPr>
                <w:rFonts w:ascii="Arial" w:eastAsiaTheme="minorEastAsia" w:hAnsi="Arial" w:cs="Arial"/>
                <w:b/>
                <w:bCs/>
              </w:rPr>
            </w:pPr>
            <w:r w:rsidRPr="00365E5B">
              <w:rPr>
                <w:rFonts w:ascii="Arial" w:hAnsi="Arial" w:cs="Arial"/>
                <w:b/>
                <w:bCs/>
              </w:rPr>
              <w:t>1</w:t>
            </w:r>
            <w:r w:rsidR="00D22208" w:rsidRPr="00365E5B">
              <w:rPr>
                <w:rFonts w:ascii="Arial" w:hAnsi="Arial" w:cs="Arial"/>
                <w:b/>
                <w:bCs/>
              </w:rPr>
              <w:t>5</w:t>
            </w:r>
          </w:p>
        </w:tc>
        <w:tc>
          <w:tcPr>
            <w:tcW w:w="990" w:type="dxa"/>
            <w:vAlign w:val="center"/>
          </w:tcPr>
          <w:p w14:paraId="35EA6121"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18BCA5F8" w14:textId="77777777" w:rsidTr="00D050FE">
        <w:tc>
          <w:tcPr>
            <w:tcW w:w="567" w:type="dxa"/>
            <w:tcMar>
              <w:top w:w="80" w:type="dxa"/>
              <w:left w:w="80" w:type="dxa"/>
              <w:bottom w:w="80" w:type="dxa"/>
              <w:right w:w="80" w:type="dxa"/>
            </w:tcMar>
            <w:vAlign w:val="center"/>
          </w:tcPr>
          <w:p w14:paraId="4F15A4F8"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0C668FD8"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pozwalać na import z plików w formacie CSV, następujących informacji o pracownikach naukowych: imię, nazwisko, identyfikator z systemu wewnętrznego, identyfikator ORCID, wymiar etatu w poszczególnych latach ewaluacji, rodzaj stanowiska, dyscypliny wybrane w oświadczeniu o dyscyplinach wraz z udziałem procentowym każdej z nich, dyscypliny wskazane w oświadczeniu o zaliczeniu do liczby N, zakresy dat obowiązywania oświadczeń.</w:t>
            </w:r>
          </w:p>
        </w:tc>
        <w:tc>
          <w:tcPr>
            <w:tcW w:w="1155" w:type="dxa"/>
            <w:vAlign w:val="center"/>
          </w:tcPr>
          <w:p w14:paraId="55A90B76"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51299E55"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44AC155F"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5A2DEC33" w14:textId="77777777" w:rsidTr="00D050FE">
        <w:tc>
          <w:tcPr>
            <w:tcW w:w="567" w:type="dxa"/>
            <w:tcMar>
              <w:top w:w="80" w:type="dxa"/>
              <w:left w:w="80" w:type="dxa"/>
              <w:bottom w:w="80" w:type="dxa"/>
              <w:right w:w="80" w:type="dxa"/>
            </w:tcMar>
            <w:vAlign w:val="center"/>
          </w:tcPr>
          <w:p w14:paraId="1837E760"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33B3FDE8"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pozwalać na import z plików w formacie CSV, informacji o przypisaniu autorów osiągnięć naukowych do poszczególnych dyscyplin w oparciu o identyfikator publikacji w systemie źródłowym.</w:t>
            </w:r>
          </w:p>
        </w:tc>
        <w:tc>
          <w:tcPr>
            <w:tcW w:w="1155" w:type="dxa"/>
            <w:vAlign w:val="center"/>
          </w:tcPr>
          <w:p w14:paraId="1B207152"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46A80791"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7372908"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0A786861" w14:textId="77777777" w:rsidTr="00D050FE">
        <w:tc>
          <w:tcPr>
            <w:tcW w:w="567" w:type="dxa"/>
            <w:tcMar>
              <w:top w:w="80" w:type="dxa"/>
              <w:left w:w="80" w:type="dxa"/>
              <w:bottom w:w="80" w:type="dxa"/>
              <w:right w:w="80" w:type="dxa"/>
            </w:tcMar>
            <w:vAlign w:val="center"/>
          </w:tcPr>
          <w:p w14:paraId="2ECB47A1"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4787C2EE"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 xml:space="preserve">System musi umożliwiać obsługę działalności naukowej doktorantów w szkołach doktorskich uwzględniając również dyscypliny artystyczne. </w:t>
            </w:r>
            <w:r w:rsidRPr="00365E5B">
              <w:rPr>
                <w:rFonts w:ascii="Arial" w:eastAsiaTheme="minorEastAsia" w:hAnsi="Arial" w:cs="Arial"/>
              </w:rPr>
              <w:lastRenderedPageBreak/>
              <w:t>Dla każdego z doktorantów powinna być możliwość określenia:</w:t>
            </w:r>
          </w:p>
          <w:p w14:paraId="3E4DFD54" w14:textId="77777777" w:rsidR="0098325B" w:rsidRPr="00365E5B" w:rsidRDefault="0098325B" w:rsidP="00365E5B">
            <w:pPr>
              <w:pStyle w:val="Akapitzlist"/>
              <w:numPr>
                <w:ilvl w:val="0"/>
                <w:numId w:val="27"/>
              </w:numPr>
              <w:spacing w:line="360" w:lineRule="auto"/>
              <w:rPr>
                <w:rFonts w:ascii="Arial" w:eastAsiaTheme="minorEastAsia" w:hAnsi="Arial" w:cs="Arial"/>
                <w:sz w:val="24"/>
                <w:szCs w:val="24"/>
              </w:rPr>
            </w:pPr>
            <w:r w:rsidRPr="00365E5B">
              <w:rPr>
                <w:rFonts w:ascii="Arial" w:eastAsiaTheme="minorEastAsia" w:hAnsi="Arial" w:cs="Arial"/>
                <w:sz w:val="24"/>
                <w:szCs w:val="24"/>
              </w:rPr>
              <w:t>Okresu w szkole doktorskiej</w:t>
            </w:r>
          </w:p>
          <w:p w14:paraId="50FC4353" w14:textId="77777777" w:rsidR="0098325B" w:rsidRPr="00365E5B" w:rsidRDefault="0098325B" w:rsidP="00365E5B">
            <w:pPr>
              <w:pStyle w:val="Akapitzlist"/>
              <w:numPr>
                <w:ilvl w:val="0"/>
                <w:numId w:val="27"/>
              </w:numPr>
              <w:spacing w:line="360" w:lineRule="auto"/>
              <w:rPr>
                <w:rFonts w:ascii="Arial" w:eastAsiaTheme="minorEastAsia" w:hAnsi="Arial" w:cs="Arial"/>
                <w:sz w:val="24"/>
                <w:szCs w:val="24"/>
              </w:rPr>
            </w:pPr>
            <w:r w:rsidRPr="00365E5B">
              <w:rPr>
                <w:rFonts w:ascii="Arial" w:eastAsiaTheme="minorEastAsia" w:hAnsi="Arial" w:cs="Arial"/>
                <w:sz w:val="24"/>
                <w:szCs w:val="24"/>
              </w:rPr>
              <w:t>Dyscypliny pracy doktorskiej</w:t>
            </w:r>
          </w:p>
        </w:tc>
        <w:tc>
          <w:tcPr>
            <w:tcW w:w="1155" w:type="dxa"/>
            <w:vAlign w:val="center"/>
          </w:tcPr>
          <w:p w14:paraId="78AFAFC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lastRenderedPageBreak/>
              <w:t>W</w:t>
            </w:r>
          </w:p>
        </w:tc>
        <w:tc>
          <w:tcPr>
            <w:tcW w:w="990" w:type="dxa"/>
            <w:vAlign w:val="center"/>
          </w:tcPr>
          <w:p w14:paraId="06F64879"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3146F6D7"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7E1A8704" w14:textId="77777777" w:rsidTr="00D050FE">
        <w:tc>
          <w:tcPr>
            <w:tcW w:w="567" w:type="dxa"/>
            <w:tcMar>
              <w:top w:w="80" w:type="dxa"/>
              <w:left w:w="80" w:type="dxa"/>
              <w:bottom w:w="80" w:type="dxa"/>
              <w:right w:w="80" w:type="dxa"/>
            </w:tcMar>
            <w:vAlign w:val="center"/>
          </w:tcPr>
          <w:p w14:paraId="484915A6"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36D054ED"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umożliwiać tworzenie zestawień osiągnięć naukowych przy użyciu zakresu filtrów dotyczących samych osiągnięć jak i powiązanych z nimi pracowników naukowych. Filtrowanie osiągnięć powinno być możliwe co najmniej przy użyciu następujących kryteriów: rodzaj osiągnięcia, zakres lat, informacja czy materiał konferencyjny, status, status PBN/POL-on, dyscyplina, imię i nazwisko autora. System musi umożliwiać wybór pól opisujących osiągnięcie, stanowiących zakres danych zestawienia.</w:t>
            </w:r>
          </w:p>
        </w:tc>
        <w:tc>
          <w:tcPr>
            <w:tcW w:w="1155" w:type="dxa"/>
            <w:vAlign w:val="center"/>
          </w:tcPr>
          <w:p w14:paraId="7156D6D8"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2B7D1900"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7934EAA4"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277BA788" w14:textId="77777777" w:rsidTr="00D050FE">
        <w:tc>
          <w:tcPr>
            <w:tcW w:w="567" w:type="dxa"/>
            <w:tcMar>
              <w:top w:w="80" w:type="dxa"/>
              <w:left w:w="80" w:type="dxa"/>
              <w:bottom w:w="80" w:type="dxa"/>
              <w:right w:w="80" w:type="dxa"/>
            </w:tcMar>
            <w:vAlign w:val="center"/>
          </w:tcPr>
          <w:p w14:paraId="5ABAA4F4"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hideMark/>
          </w:tcPr>
          <w:p w14:paraId="45571243" w14:textId="77777777" w:rsidR="0098325B" w:rsidRPr="00365E5B" w:rsidRDefault="0098325B" w:rsidP="00365E5B">
            <w:pPr>
              <w:widowControl/>
              <w:suppressAutoHyphens w:val="0"/>
              <w:spacing w:line="360" w:lineRule="auto"/>
              <w:jc w:val="left"/>
              <w:rPr>
                <w:rFonts w:ascii="Arial" w:eastAsiaTheme="minorEastAsia" w:hAnsi="Arial" w:cs="Arial"/>
              </w:rPr>
            </w:pPr>
            <w:r w:rsidRPr="00365E5B">
              <w:rPr>
                <w:rFonts w:ascii="Arial" w:eastAsiaTheme="minorEastAsia" w:hAnsi="Arial" w:cs="Arial"/>
              </w:rPr>
              <w:t>System musi oferować zaawansowane narzędzie do filtrowania osiągnięć z możliwością wykonywania zbiorczych operacji na wielu elementach w tym w szczególności ustawienie dyscypliny „wiodącej” autora, zgoda na ewaluację, archiwizacja, eksport do pliku pdf, eksport do pliku xls.</w:t>
            </w:r>
          </w:p>
        </w:tc>
        <w:tc>
          <w:tcPr>
            <w:tcW w:w="1155" w:type="dxa"/>
            <w:vAlign w:val="center"/>
          </w:tcPr>
          <w:p w14:paraId="38646437"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w:t>
            </w:r>
          </w:p>
        </w:tc>
        <w:tc>
          <w:tcPr>
            <w:tcW w:w="990" w:type="dxa"/>
            <w:vAlign w:val="center"/>
          </w:tcPr>
          <w:p w14:paraId="7E655D94" w14:textId="77777777" w:rsidR="0098325B" w:rsidRPr="00365E5B" w:rsidRDefault="0098325B" w:rsidP="00365E5B">
            <w:pPr>
              <w:widowControl/>
              <w:suppressAutoHyphens w:val="0"/>
              <w:spacing w:line="360" w:lineRule="auto"/>
              <w:rPr>
                <w:rFonts w:ascii="Arial" w:eastAsiaTheme="minorEastAsia" w:hAnsi="Arial" w:cs="Arial"/>
              </w:rPr>
            </w:pPr>
            <w:r w:rsidRPr="00365E5B">
              <w:rPr>
                <w:rFonts w:ascii="Arial" w:hAnsi="Arial" w:cs="Arial"/>
                <w:b/>
                <w:bCs/>
              </w:rPr>
              <w:t>-</w:t>
            </w:r>
          </w:p>
        </w:tc>
        <w:tc>
          <w:tcPr>
            <w:tcW w:w="990" w:type="dxa"/>
            <w:vAlign w:val="center"/>
          </w:tcPr>
          <w:p w14:paraId="11C40189"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2E4AE3FE" w14:textId="77777777" w:rsidTr="00D050FE">
        <w:tc>
          <w:tcPr>
            <w:tcW w:w="567" w:type="dxa"/>
            <w:tcMar>
              <w:top w:w="80" w:type="dxa"/>
              <w:left w:w="80" w:type="dxa"/>
              <w:bottom w:w="80" w:type="dxa"/>
              <w:right w:w="80" w:type="dxa"/>
            </w:tcMar>
            <w:vAlign w:val="center"/>
          </w:tcPr>
          <w:p w14:paraId="4DD6E02D"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4762FB09" w14:textId="77777777" w:rsidR="0098325B" w:rsidRPr="00365E5B" w:rsidRDefault="0098325B" w:rsidP="00365E5B">
            <w:pPr>
              <w:widowControl/>
              <w:suppressAutoHyphens w:val="0"/>
              <w:spacing w:line="360" w:lineRule="auto"/>
              <w:jc w:val="left"/>
              <w:rPr>
                <w:rFonts w:ascii="Arial" w:hAnsi="Arial" w:cs="Arial"/>
                <w:bCs/>
              </w:rPr>
            </w:pPr>
            <w:r w:rsidRPr="00365E5B">
              <w:rPr>
                <w:rFonts w:ascii="Arial" w:hAnsi="Arial" w:cs="Arial"/>
                <w:bCs/>
              </w:rPr>
              <w:t xml:space="preserve">System powinien posiadać dodatkowy mechanizm </w:t>
            </w:r>
            <w:proofErr w:type="spellStart"/>
            <w:r w:rsidRPr="00365E5B">
              <w:rPr>
                <w:rFonts w:ascii="Arial" w:hAnsi="Arial" w:cs="Arial"/>
                <w:bCs/>
              </w:rPr>
              <w:t>workflow</w:t>
            </w:r>
            <w:proofErr w:type="spellEnd"/>
            <w:r w:rsidRPr="00365E5B">
              <w:rPr>
                <w:rFonts w:ascii="Arial" w:hAnsi="Arial" w:cs="Arial"/>
                <w:bCs/>
              </w:rPr>
              <w:t xml:space="preserve"> obsługujący wysyłkę osiągnieć publikacyjnych do PBN w oparciu o słownik statusów:</w:t>
            </w:r>
          </w:p>
          <w:p w14:paraId="3B455632" w14:textId="77777777" w:rsidR="0098325B" w:rsidRPr="00365E5B" w:rsidRDefault="0098325B" w:rsidP="00365E5B">
            <w:pPr>
              <w:pStyle w:val="Akapitzlist"/>
              <w:numPr>
                <w:ilvl w:val="0"/>
                <w:numId w:val="29"/>
              </w:numPr>
              <w:spacing w:line="360" w:lineRule="auto"/>
              <w:rPr>
                <w:rFonts w:ascii="Arial" w:hAnsi="Arial" w:cs="Arial"/>
                <w:bCs/>
                <w:sz w:val="24"/>
                <w:szCs w:val="24"/>
              </w:rPr>
            </w:pPr>
            <w:r w:rsidRPr="00365E5B">
              <w:rPr>
                <w:rFonts w:ascii="Arial" w:hAnsi="Arial" w:cs="Arial"/>
                <w:bCs/>
                <w:sz w:val="24"/>
                <w:szCs w:val="24"/>
              </w:rPr>
              <w:t>Do wysyłki do PBN</w:t>
            </w:r>
          </w:p>
          <w:p w14:paraId="6E089267" w14:textId="77777777" w:rsidR="0098325B" w:rsidRPr="00365E5B" w:rsidRDefault="0098325B" w:rsidP="00365E5B">
            <w:pPr>
              <w:pStyle w:val="Akapitzlist"/>
              <w:numPr>
                <w:ilvl w:val="0"/>
                <w:numId w:val="29"/>
              </w:numPr>
              <w:spacing w:line="360" w:lineRule="auto"/>
              <w:rPr>
                <w:rFonts w:ascii="Arial" w:hAnsi="Arial" w:cs="Arial"/>
                <w:bCs/>
                <w:sz w:val="24"/>
                <w:szCs w:val="24"/>
              </w:rPr>
            </w:pPr>
            <w:r w:rsidRPr="00365E5B">
              <w:rPr>
                <w:rFonts w:ascii="Arial" w:hAnsi="Arial" w:cs="Arial"/>
                <w:bCs/>
                <w:sz w:val="24"/>
                <w:szCs w:val="24"/>
              </w:rPr>
              <w:t>Wysłano do PBN</w:t>
            </w:r>
          </w:p>
          <w:p w14:paraId="59E57C3E" w14:textId="77777777" w:rsidR="0098325B" w:rsidRPr="00365E5B" w:rsidRDefault="0098325B" w:rsidP="00365E5B">
            <w:pPr>
              <w:pStyle w:val="Akapitzlist"/>
              <w:numPr>
                <w:ilvl w:val="0"/>
                <w:numId w:val="29"/>
              </w:numPr>
              <w:spacing w:line="360" w:lineRule="auto"/>
              <w:rPr>
                <w:rFonts w:ascii="Arial" w:hAnsi="Arial" w:cs="Arial"/>
                <w:bCs/>
                <w:sz w:val="24"/>
                <w:szCs w:val="24"/>
              </w:rPr>
            </w:pPr>
            <w:r w:rsidRPr="00365E5B">
              <w:rPr>
                <w:rFonts w:ascii="Arial" w:hAnsi="Arial" w:cs="Arial"/>
                <w:bCs/>
                <w:sz w:val="24"/>
                <w:szCs w:val="24"/>
              </w:rPr>
              <w:t>Błąd wysyłki do PBN</w:t>
            </w:r>
          </w:p>
          <w:p w14:paraId="53DC360E" w14:textId="77777777" w:rsidR="0098325B" w:rsidRPr="00365E5B" w:rsidRDefault="0098325B" w:rsidP="00365E5B">
            <w:pPr>
              <w:pStyle w:val="Akapitzlist"/>
              <w:numPr>
                <w:ilvl w:val="0"/>
                <w:numId w:val="29"/>
              </w:numPr>
              <w:spacing w:line="360" w:lineRule="auto"/>
              <w:rPr>
                <w:rFonts w:ascii="Arial" w:hAnsi="Arial" w:cs="Arial"/>
                <w:bCs/>
                <w:sz w:val="24"/>
                <w:szCs w:val="24"/>
              </w:rPr>
            </w:pPr>
            <w:r w:rsidRPr="00365E5B">
              <w:rPr>
                <w:rFonts w:ascii="Arial" w:hAnsi="Arial" w:cs="Arial"/>
                <w:bCs/>
                <w:sz w:val="24"/>
                <w:szCs w:val="24"/>
              </w:rPr>
              <w:t>Do ponownej wysyłki do PBN</w:t>
            </w:r>
          </w:p>
          <w:p w14:paraId="4212A7A1" w14:textId="297A632C" w:rsidR="0098325B" w:rsidRPr="00365E5B" w:rsidRDefault="0098325B" w:rsidP="00365E5B">
            <w:pPr>
              <w:widowControl/>
              <w:suppressAutoHyphens w:val="0"/>
              <w:spacing w:line="360" w:lineRule="auto"/>
              <w:jc w:val="left"/>
              <w:rPr>
                <w:rFonts w:ascii="Arial" w:hAnsi="Arial" w:cs="Arial"/>
                <w:bCs/>
              </w:rPr>
            </w:pPr>
            <w:r w:rsidRPr="00365E5B">
              <w:rPr>
                <w:rFonts w:ascii="Arial" w:hAnsi="Arial" w:cs="Arial"/>
                <w:bCs/>
              </w:rPr>
              <w:lastRenderedPageBreak/>
              <w:t xml:space="preserve">Dodatkowo system powinien posiadać stosowne uprawnienie do prowadzenia wysyłki do PBN 2.0 </w:t>
            </w:r>
            <w:r w:rsidR="0019793A" w:rsidRPr="00365E5B">
              <w:rPr>
                <w:rFonts w:ascii="Arial" w:hAnsi="Arial" w:cs="Arial"/>
                <w:bCs/>
              </w:rPr>
              <w:t>z</w:t>
            </w:r>
            <w:r w:rsidRPr="00365E5B">
              <w:rPr>
                <w:rFonts w:ascii="Arial" w:hAnsi="Arial" w:cs="Arial"/>
                <w:bCs/>
              </w:rPr>
              <w:t>a pomocą REST API udzielone tylko użytkownikom o odpowiednio wysokim poziomie dostępu.</w:t>
            </w:r>
          </w:p>
        </w:tc>
        <w:tc>
          <w:tcPr>
            <w:tcW w:w="1155" w:type="dxa"/>
            <w:vAlign w:val="center"/>
          </w:tcPr>
          <w:p w14:paraId="60B59E95" w14:textId="3CB13CD4" w:rsidR="0098325B" w:rsidRPr="00365E5B" w:rsidRDefault="007B6C30" w:rsidP="00365E5B">
            <w:pPr>
              <w:widowControl/>
              <w:suppressAutoHyphens w:val="0"/>
              <w:spacing w:line="360" w:lineRule="auto"/>
              <w:rPr>
                <w:rFonts w:ascii="Arial" w:hAnsi="Arial" w:cs="Arial"/>
                <w:b/>
                <w:bCs/>
              </w:rPr>
            </w:pPr>
            <w:r w:rsidRPr="00365E5B">
              <w:rPr>
                <w:rFonts w:ascii="Arial" w:hAnsi="Arial" w:cs="Arial"/>
                <w:b/>
                <w:bCs/>
              </w:rPr>
              <w:lastRenderedPageBreak/>
              <w:t>W</w:t>
            </w:r>
          </w:p>
        </w:tc>
        <w:tc>
          <w:tcPr>
            <w:tcW w:w="990" w:type="dxa"/>
            <w:vAlign w:val="center"/>
          </w:tcPr>
          <w:p w14:paraId="3291A4D4" w14:textId="5AE9EC28" w:rsidR="0098325B" w:rsidRPr="00365E5B" w:rsidRDefault="007B6C30"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186D25AC"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73500BE7" w14:textId="77777777" w:rsidTr="00D050FE">
        <w:tc>
          <w:tcPr>
            <w:tcW w:w="567" w:type="dxa"/>
            <w:tcMar>
              <w:top w:w="80" w:type="dxa"/>
              <w:left w:w="80" w:type="dxa"/>
              <w:bottom w:w="80" w:type="dxa"/>
              <w:right w:w="80" w:type="dxa"/>
            </w:tcMar>
            <w:vAlign w:val="center"/>
          </w:tcPr>
          <w:p w14:paraId="0A195D12"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0A142E32" w14:textId="77777777" w:rsidR="0098325B" w:rsidRPr="00365E5B" w:rsidRDefault="0098325B" w:rsidP="00365E5B">
            <w:pPr>
              <w:widowControl/>
              <w:suppressAutoHyphens w:val="0"/>
              <w:spacing w:line="360" w:lineRule="auto"/>
              <w:jc w:val="left"/>
              <w:rPr>
                <w:rFonts w:ascii="Arial" w:eastAsiaTheme="minorEastAsia" w:hAnsi="Arial" w:cs="Arial"/>
                <w:bCs/>
              </w:rPr>
            </w:pPr>
            <w:r w:rsidRPr="00365E5B">
              <w:rPr>
                <w:rFonts w:ascii="Arial" w:hAnsi="Arial" w:cs="Arial"/>
                <w:bCs/>
              </w:rPr>
              <w:t>System musi umożliwiać oznaczanie publikacji oraz ich eksport do Modułu Sprawozdawczego PBN za pomocą API. W zakresie artykułów w czasopismach naukowych, monografii oraz rozdziałów w monografiach, system musi posiadać wbudowany mechanizm, za pomocą którego możliwe będzie przesłanie publikacji do modułu PBN 2.0 przy udziale REST API.</w:t>
            </w:r>
          </w:p>
        </w:tc>
        <w:tc>
          <w:tcPr>
            <w:tcW w:w="1155" w:type="dxa"/>
            <w:vAlign w:val="center"/>
          </w:tcPr>
          <w:p w14:paraId="433CDF8C"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w:t>
            </w:r>
          </w:p>
        </w:tc>
        <w:tc>
          <w:tcPr>
            <w:tcW w:w="990" w:type="dxa"/>
            <w:vAlign w:val="center"/>
          </w:tcPr>
          <w:p w14:paraId="1158DE38"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1951D473"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455763C8" w14:textId="77777777" w:rsidTr="00D050FE">
        <w:tc>
          <w:tcPr>
            <w:tcW w:w="567" w:type="dxa"/>
            <w:tcMar>
              <w:top w:w="80" w:type="dxa"/>
              <w:left w:w="80" w:type="dxa"/>
              <w:bottom w:w="80" w:type="dxa"/>
              <w:right w:w="80" w:type="dxa"/>
            </w:tcMar>
            <w:vAlign w:val="center"/>
          </w:tcPr>
          <w:p w14:paraId="60E58BBC"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612E9E03" w14:textId="77777777" w:rsidR="0098325B" w:rsidRPr="00365E5B" w:rsidRDefault="0098325B" w:rsidP="00365E5B">
            <w:pPr>
              <w:widowControl/>
              <w:suppressAutoHyphens w:val="0"/>
              <w:spacing w:line="360" w:lineRule="auto"/>
              <w:jc w:val="left"/>
              <w:rPr>
                <w:rFonts w:ascii="Arial" w:hAnsi="Arial" w:cs="Arial"/>
                <w:bCs/>
              </w:rPr>
            </w:pPr>
            <w:r w:rsidRPr="00365E5B">
              <w:rPr>
                <w:rFonts w:ascii="Arial" w:hAnsi="Arial" w:cs="Arial"/>
                <w:bCs/>
              </w:rPr>
              <w:t xml:space="preserve">System powinien pozwalać na autentykację uprawnienia konta importera publikacji PBN poprzez mechanizm przekierowania do logowania PBN 2.0 oraz obsługiwać mechanizm </w:t>
            </w:r>
            <w:proofErr w:type="spellStart"/>
            <w:r w:rsidRPr="00365E5B">
              <w:rPr>
                <w:rFonts w:ascii="Arial" w:hAnsi="Arial" w:cs="Arial"/>
                <w:bCs/>
              </w:rPr>
              <w:t>callback</w:t>
            </w:r>
            <w:proofErr w:type="spellEnd"/>
            <w:r w:rsidRPr="00365E5B">
              <w:rPr>
                <w:rFonts w:ascii="Arial" w:hAnsi="Arial" w:cs="Arial"/>
                <w:bCs/>
              </w:rPr>
              <w:t xml:space="preserve"> w celu pozyskania </w:t>
            </w:r>
            <w:proofErr w:type="spellStart"/>
            <w:r w:rsidRPr="00365E5B">
              <w:rPr>
                <w:rFonts w:ascii="Arial" w:hAnsi="Arial" w:cs="Arial"/>
                <w:bCs/>
              </w:rPr>
              <w:t>tokenu</w:t>
            </w:r>
            <w:proofErr w:type="spellEnd"/>
            <w:r w:rsidRPr="00365E5B">
              <w:rPr>
                <w:rFonts w:ascii="Arial" w:hAnsi="Arial" w:cs="Arial"/>
                <w:bCs/>
              </w:rPr>
              <w:t xml:space="preserve"> zwrotnego i zapisania go w celu wykorzystania w trakcie wysyłki.</w:t>
            </w:r>
          </w:p>
        </w:tc>
        <w:tc>
          <w:tcPr>
            <w:tcW w:w="1155" w:type="dxa"/>
            <w:vAlign w:val="center"/>
          </w:tcPr>
          <w:p w14:paraId="5470B673"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w:t>
            </w:r>
          </w:p>
        </w:tc>
        <w:tc>
          <w:tcPr>
            <w:tcW w:w="990" w:type="dxa"/>
            <w:vAlign w:val="center"/>
          </w:tcPr>
          <w:p w14:paraId="0314400F" w14:textId="77777777" w:rsidR="0098325B" w:rsidRPr="00365E5B" w:rsidRDefault="0098325B"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3AEA309A" w14:textId="77777777" w:rsidR="0098325B" w:rsidRPr="00365E5B" w:rsidRDefault="0098325B" w:rsidP="00365E5B">
            <w:pPr>
              <w:widowControl/>
              <w:suppressAutoHyphens w:val="0"/>
              <w:spacing w:line="360" w:lineRule="auto"/>
              <w:rPr>
                <w:rFonts w:ascii="Arial" w:eastAsiaTheme="minorEastAsia" w:hAnsi="Arial" w:cs="Arial"/>
              </w:rPr>
            </w:pPr>
          </w:p>
        </w:tc>
      </w:tr>
      <w:tr w:rsidR="0098325B" w:rsidRPr="00365E5B" w14:paraId="1C1F8941" w14:textId="77777777" w:rsidTr="00D050FE">
        <w:tc>
          <w:tcPr>
            <w:tcW w:w="567" w:type="dxa"/>
            <w:tcMar>
              <w:top w:w="80" w:type="dxa"/>
              <w:left w:w="80" w:type="dxa"/>
              <w:bottom w:w="80" w:type="dxa"/>
              <w:right w:w="80" w:type="dxa"/>
            </w:tcMar>
            <w:vAlign w:val="center"/>
          </w:tcPr>
          <w:p w14:paraId="449BC659" w14:textId="77777777" w:rsidR="0098325B" w:rsidRPr="00365E5B" w:rsidRDefault="0098325B"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2715243E" w14:textId="77777777" w:rsidR="0098325B" w:rsidRPr="00365E5B" w:rsidRDefault="0098325B" w:rsidP="00365E5B">
            <w:pPr>
              <w:widowControl/>
              <w:suppressAutoHyphens w:val="0"/>
              <w:spacing w:line="360" w:lineRule="auto"/>
              <w:jc w:val="left"/>
              <w:rPr>
                <w:rFonts w:ascii="Arial" w:hAnsi="Arial" w:cs="Arial"/>
                <w:bCs/>
              </w:rPr>
            </w:pPr>
            <w:r w:rsidRPr="00365E5B">
              <w:rPr>
                <w:rFonts w:ascii="Arial" w:hAnsi="Arial" w:cs="Arial"/>
                <w:bCs/>
              </w:rPr>
              <w:t xml:space="preserve">System powinien umożliwiać wysyłkę osiągnięć do PBN 2.0 poprzez REST API kilku różnym importerom publikacji poprzez mechanizm zapisania kilku </w:t>
            </w:r>
            <w:proofErr w:type="spellStart"/>
            <w:r w:rsidRPr="00365E5B">
              <w:rPr>
                <w:rFonts w:ascii="Arial" w:hAnsi="Arial" w:cs="Arial"/>
                <w:bCs/>
              </w:rPr>
              <w:t>tokenów</w:t>
            </w:r>
            <w:proofErr w:type="spellEnd"/>
            <w:r w:rsidRPr="00365E5B">
              <w:rPr>
                <w:rFonts w:ascii="Arial" w:hAnsi="Arial" w:cs="Arial"/>
                <w:bCs/>
              </w:rPr>
              <w:t xml:space="preserve"> odpowiadającym różnym sesjom nawiązanym z API PBN 2.0 dla różnych użytkowników.</w:t>
            </w:r>
          </w:p>
        </w:tc>
        <w:tc>
          <w:tcPr>
            <w:tcW w:w="1155" w:type="dxa"/>
            <w:vAlign w:val="center"/>
          </w:tcPr>
          <w:p w14:paraId="711C252E" w14:textId="67C6FCB7" w:rsidR="0098325B" w:rsidRPr="00365E5B" w:rsidRDefault="007B6C30" w:rsidP="00365E5B">
            <w:pPr>
              <w:widowControl/>
              <w:suppressAutoHyphens w:val="0"/>
              <w:spacing w:line="360" w:lineRule="auto"/>
              <w:rPr>
                <w:rFonts w:ascii="Arial" w:hAnsi="Arial" w:cs="Arial"/>
                <w:b/>
                <w:bCs/>
              </w:rPr>
            </w:pPr>
            <w:r w:rsidRPr="00365E5B">
              <w:rPr>
                <w:rFonts w:ascii="Arial" w:hAnsi="Arial" w:cs="Arial"/>
                <w:b/>
                <w:bCs/>
              </w:rPr>
              <w:t>W</w:t>
            </w:r>
          </w:p>
        </w:tc>
        <w:tc>
          <w:tcPr>
            <w:tcW w:w="990" w:type="dxa"/>
            <w:vAlign w:val="center"/>
          </w:tcPr>
          <w:p w14:paraId="5FCB3A90" w14:textId="5B4C5B1D" w:rsidR="0098325B" w:rsidRPr="00365E5B" w:rsidRDefault="007B6C30" w:rsidP="00365E5B">
            <w:pPr>
              <w:widowControl/>
              <w:suppressAutoHyphens w:val="0"/>
              <w:spacing w:line="360" w:lineRule="auto"/>
              <w:rPr>
                <w:rFonts w:ascii="Arial" w:hAnsi="Arial" w:cs="Arial"/>
                <w:b/>
                <w:bCs/>
              </w:rPr>
            </w:pPr>
            <w:r w:rsidRPr="00365E5B">
              <w:rPr>
                <w:rFonts w:ascii="Arial" w:hAnsi="Arial" w:cs="Arial"/>
                <w:b/>
                <w:bCs/>
              </w:rPr>
              <w:t>-</w:t>
            </w:r>
          </w:p>
        </w:tc>
        <w:tc>
          <w:tcPr>
            <w:tcW w:w="990" w:type="dxa"/>
            <w:vAlign w:val="center"/>
          </w:tcPr>
          <w:p w14:paraId="12929309" w14:textId="77777777" w:rsidR="0098325B" w:rsidRPr="00365E5B" w:rsidRDefault="0098325B" w:rsidP="00365E5B">
            <w:pPr>
              <w:widowControl/>
              <w:suppressAutoHyphens w:val="0"/>
              <w:spacing w:line="360" w:lineRule="auto"/>
              <w:rPr>
                <w:rFonts w:ascii="Arial" w:eastAsiaTheme="minorEastAsia" w:hAnsi="Arial" w:cs="Arial"/>
              </w:rPr>
            </w:pPr>
          </w:p>
        </w:tc>
      </w:tr>
      <w:tr w:rsidR="009F1D18" w:rsidRPr="00365E5B" w14:paraId="2FC32702" w14:textId="77777777" w:rsidTr="00D050FE">
        <w:tc>
          <w:tcPr>
            <w:tcW w:w="567" w:type="dxa"/>
            <w:tcMar>
              <w:top w:w="80" w:type="dxa"/>
              <w:left w:w="80" w:type="dxa"/>
              <w:bottom w:w="80" w:type="dxa"/>
              <w:right w:w="80" w:type="dxa"/>
            </w:tcMar>
            <w:vAlign w:val="center"/>
          </w:tcPr>
          <w:p w14:paraId="19545822" w14:textId="77777777" w:rsidR="009F1D18" w:rsidRPr="00365E5B" w:rsidRDefault="009F1D18"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53C5E1B9" w14:textId="0BC0A552" w:rsidR="009F1D18" w:rsidRPr="00365E5B" w:rsidRDefault="009F1D18" w:rsidP="00365E5B">
            <w:pPr>
              <w:widowControl/>
              <w:suppressAutoHyphens w:val="0"/>
              <w:spacing w:line="360" w:lineRule="auto"/>
              <w:jc w:val="left"/>
              <w:rPr>
                <w:rFonts w:ascii="Arial" w:hAnsi="Arial" w:cs="Arial"/>
                <w:bCs/>
              </w:rPr>
            </w:pPr>
            <w:r w:rsidRPr="00365E5B">
              <w:rPr>
                <w:rFonts w:ascii="Arial" w:hAnsi="Arial" w:cs="Arial"/>
                <w:bCs/>
              </w:rPr>
              <w:t xml:space="preserve">System powinien umożliwiać pobieranie publikacji (artykuły, rozdziały w monografiach, monografie, materiały konferencyjne) znajdujących się na profilu jednostki w PBN poprzez PBN 2.0 poprzez REST API. System powinien zapisywać informacje o unikalnych identyfikatorach </w:t>
            </w:r>
            <w:r w:rsidRPr="00365E5B">
              <w:rPr>
                <w:rFonts w:ascii="Arial" w:hAnsi="Arial" w:cs="Arial"/>
                <w:bCs/>
              </w:rPr>
              <w:lastRenderedPageBreak/>
              <w:t>osiągnięć w API PBN 2.0 tak, aby w przypadku ponownego importu osiągnięć z PBN 2.0 rozpoznawać wcześniej pobrane osiągnięcia i nie tworzyć duplikatów.</w:t>
            </w:r>
          </w:p>
        </w:tc>
        <w:tc>
          <w:tcPr>
            <w:tcW w:w="1155" w:type="dxa"/>
            <w:vAlign w:val="center"/>
          </w:tcPr>
          <w:p w14:paraId="69715A16" w14:textId="596F9EA5" w:rsidR="009F1D18" w:rsidRPr="00365E5B" w:rsidRDefault="007C63A3" w:rsidP="00365E5B">
            <w:pPr>
              <w:widowControl/>
              <w:suppressAutoHyphens w:val="0"/>
              <w:spacing w:line="360" w:lineRule="auto"/>
              <w:rPr>
                <w:rFonts w:ascii="Arial" w:hAnsi="Arial" w:cs="Arial"/>
                <w:b/>
                <w:bCs/>
              </w:rPr>
            </w:pPr>
            <w:r w:rsidRPr="00365E5B">
              <w:rPr>
                <w:rFonts w:ascii="Arial" w:hAnsi="Arial" w:cs="Arial"/>
                <w:b/>
                <w:bCs/>
              </w:rPr>
              <w:lastRenderedPageBreak/>
              <w:t>O</w:t>
            </w:r>
          </w:p>
        </w:tc>
        <w:tc>
          <w:tcPr>
            <w:tcW w:w="990" w:type="dxa"/>
            <w:vAlign w:val="center"/>
          </w:tcPr>
          <w:p w14:paraId="3C99DCB4" w14:textId="2EC077DE" w:rsidR="009F1D18" w:rsidRPr="00365E5B" w:rsidRDefault="007B6C30" w:rsidP="00365E5B">
            <w:pPr>
              <w:widowControl/>
              <w:suppressAutoHyphens w:val="0"/>
              <w:spacing w:line="360" w:lineRule="auto"/>
              <w:rPr>
                <w:rFonts w:ascii="Arial" w:hAnsi="Arial" w:cs="Arial"/>
                <w:b/>
                <w:bCs/>
              </w:rPr>
            </w:pPr>
            <w:r w:rsidRPr="00365E5B">
              <w:rPr>
                <w:rFonts w:ascii="Arial" w:hAnsi="Arial" w:cs="Arial"/>
                <w:b/>
                <w:bCs/>
              </w:rPr>
              <w:t>10</w:t>
            </w:r>
          </w:p>
        </w:tc>
        <w:tc>
          <w:tcPr>
            <w:tcW w:w="990" w:type="dxa"/>
            <w:vAlign w:val="center"/>
          </w:tcPr>
          <w:p w14:paraId="75B4AFA4" w14:textId="77777777" w:rsidR="009F1D18" w:rsidRPr="00365E5B" w:rsidRDefault="009F1D18" w:rsidP="00365E5B">
            <w:pPr>
              <w:widowControl/>
              <w:suppressAutoHyphens w:val="0"/>
              <w:spacing w:line="360" w:lineRule="auto"/>
              <w:rPr>
                <w:rFonts w:ascii="Arial" w:eastAsiaTheme="minorEastAsia" w:hAnsi="Arial" w:cs="Arial"/>
              </w:rPr>
            </w:pPr>
          </w:p>
        </w:tc>
      </w:tr>
      <w:tr w:rsidR="007B6C30" w:rsidRPr="00365E5B" w14:paraId="6E14AC5A" w14:textId="77777777" w:rsidTr="00D050FE">
        <w:tc>
          <w:tcPr>
            <w:tcW w:w="567" w:type="dxa"/>
            <w:tcMar>
              <w:top w:w="80" w:type="dxa"/>
              <w:left w:w="80" w:type="dxa"/>
              <w:bottom w:w="80" w:type="dxa"/>
              <w:right w:w="80" w:type="dxa"/>
            </w:tcMar>
            <w:vAlign w:val="center"/>
          </w:tcPr>
          <w:p w14:paraId="4BEABC67" w14:textId="77777777" w:rsidR="007B6C30" w:rsidRPr="00365E5B" w:rsidRDefault="007B6C30" w:rsidP="00365E5B">
            <w:pPr>
              <w:pStyle w:val="Akapitzlist"/>
              <w:numPr>
                <w:ilvl w:val="0"/>
                <w:numId w:val="33"/>
              </w:numPr>
              <w:spacing w:after="0" w:line="360" w:lineRule="auto"/>
              <w:ind w:left="205" w:right="-444"/>
              <w:jc w:val="center"/>
              <w:rPr>
                <w:rFonts w:ascii="Arial" w:hAnsi="Arial" w:cs="Arial"/>
                <w:b/>
                <w:bCs/>
                <w:sz w:val="24"/>
                <w:szCs w:val="24"/>
              </w:rPr>
            </w:pPr>
          </w:p>
        </w:tc>
        <w:tc>
          <w:tcPr>
            <w:tcW w:w="6315" w:type="dxa"/>
            <w:tcMar>
              <w:top w:w="80" w:type="dxa"/>
              <w:left w:w="80" w:type="dxa"/>
              <w:bottom w:w="80" w:type="dxa"/>
              <w:right w:w="80" w:type="dxa"/>
            </w:tcMar>
            <w:vAlign w:val="center"/>
          </w:tcPr>
          <w:p w14:paraId="074AA7B1" w14:textId="49C38243" w:rsidR="007B6C30" w:rsidRPr="00365E5B" w:rsidRDefault="007B6C30" w:rsidP="00365E5B">
            <w:pPr>
              <w:widowControl/>
              <w:suppressAutoHyphens w:val="0"/>
              <w:spacing w:line="360" w:lineRule="auto"/>
              <w:jc w:val="left"/>
              <w:rPr>
                <w:rFonts w:ascii="Arial" w:hAnsi="Arial" w:cs="Arial"/>
                <w:bCs/>
              </w:rPr>
            </w:pPr>
            <w:r w:rsidRPr="00365E5B">
              <w:rPr>
                <w:rFonts w:ascii="Arial" w:hAnsi="Arial" w:cs="Arial"/>
                <w:bCs/>
              </w:rPr>
              <w:t>System powinien umożliwiać import publikacji (artykuły, rozdziały w monografiach, monografie, materiały konferencyjne) ze standardu PBN XML obowiązującego przed wprowadzeniem API PBN 2.0.</w:t>
            </w:r>
          </w:p>
        </w:tc>
        <w:tc>
          <w:tcPr>
            <w:tcW w:w="1155" w:type="dxa"/>
            <w:vAlign w:val="center"/>
          </w:tcPr>
          <w:p w14:paraId="560FF6D5" w14:textId="2C6C03F6" w:rsidR="007B6C30" w:rsidRPr="00365E5B" w:rsidRDefault="007B6C30" w:rsidP="00365E5B">
            <w:pPr>
              <w:widowControl/>
              <w:suppressAutoHyphens w:val="0"/>
              <w:spacing w:line="360" w:lineRule="auto"/>
              <w:rPr>
                <w:rFonts w:ascii="Arial" w:hAnsi="Arial" w:cs="Arial"/>
                <w:b/>
                <w:bCs/>
              </w:rPr>
            </w:pPr>
            <w:r w:rsidRPr="00365E5B">
              <w:rPr>
                <w:rFonts w:ascii="Arial" w:hAnsi="Arial" w:cs="Arial"/>
                <w:b/>
                <w:bCs/>
              </w:rPr>
              <w:t>O</w:t>
            </w:r>
          </w:p>
        </w:tc>
        <w:tc>
          <w:tcPr>
            <w:tcW w:w="990" w:type="dxa"/>
            <w:vAlign w:val="center"/>
          </w:tcPr>
          <w:p w14:paraId="3D7D38CC" w14:textId="46E0B64E" w:rsidR="007B6C30" w:rsidRPr="00365E5B" w:rsidRDefault="007B6C30" w:rsidP="00365E5B">
            <w:pPr>
              <w:widowControl/>
              <w:suppressAutoHyphens w:val="0"/>
              <w:spacing w:line="360" w:lineRule="auto"/>
              <w:rPr>
                <w:rFonts w:ascii="Arial" w:hAnsi="Arial" w:cs="Arial"/>
                <w:b/>
                <w:bCs/>
              </w:rPr>
            </w:pPr>
            <w:r w:rsidRPr="00365E5B">
              <w:rPr>
                <w:rFonts w:ascii="Arial" w:hAnsi="Arial" w:cs="Arial"/>
                <w:b/>
                <w:bCs/>
              </w:rPr>
              <w:t>10</w:t>
            </w:r>
          </w:p>
        </w:tc>
        <w:tc>
          <w:tcPr>
            <w:tcW w:w="990" w:type="dxa"/>
            <w:vAlign w:val="center"/>
          </w:tcPr>
          <w:p w14:paraId="07F8C7C6" w14:textId="77777777" w:rsidR="007B6C30" w:rsidRPr="00365E5B" w:rsidRDefault="007B6C30" w:rsidP="00365E5B">
            <w:pPr>
              <w:widowControl/>
              <w:suppressAutoHyphens w:val="0"/>
              <w:spacing w:line="360" w:lineRule="auto"/>
              <w:rPr>
                <w:rFonts w:ascii="Arial" w:eastAsiaTheme="minorEastAsia" w:hAnsi="Arial" w:cs="Arial"/>
              </w:rPr>
            </w:pPr>
          </w:p>
        </w:tc>
      </w:tr>
    </w:tbl>
    <w:p w14:paraId="00E132F2" w14:textId="77777777" w:rsidR="0098325B" w:rsidRPr="00365E5B" w:rsidRDefault="0098325B" w:rsidP="00365E5B">
      <w:pPr>
        <w:widowControl/>
        <w:suppressAutoHyphens w:val="0"/>
        <w:spacing w:line="360" w:lineRule="auto"/>
        <w:jc w:val="left"/>
        <w:rPr>
          <w:rFonts w:ascii="Arial" w:eastAsiaTheme="minorEastAsia" w:hAnsi="Arial" w:cs="Arial"/>
        </w:rPr>
      </w:pPr>
    </w:p>
    <w:p w14:paraId="7041DE15" w14:textId="228DA27A" w:rsidR="009E1DCD" w:rsidRPr="00365E5B" w:rsidRDefault="009E1DCD" w:rsidP="00365E5B">
      <w:pPr>
        <w:spacing w:line="360" w:lineRule="auto"/>
        <w:ind w:left="360"/>
        <w:jc w:val="both"/>
        <w:rPr>
          <w:rFonts w:ascii="Arial" w:hAnsi="Arial" w:cs="Arial"/>
          <w:bCs/>
        </w:rPr>
      </w:pPr>
    </w:p>
    <w:sectPr w:rsidR="009E1DCD" w:rsidRPr="00365E5B">
      <w:footerReference w:type="even" r:id="rId8"/>
      <w:footerReference w:type="default" r:id="rId9"/>
      <w:pgSz w:w="11906" w:h="16838"/>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D0550" w14:textId="77777777" w:rsidR="008A09BC" w:rsidRDefault="008A09BC" w:rsidP="000115BC">
      <w:r>
        <w:separator/>
      </w:r>
    </w:p>
  </w:endnote>
  <w:endnote w:type="continuationSeparator" w:id="0">
    <w:p w14:paraId="225EB508" w14:textId="77777777" w:rsidR="008A09BC" w:rsidRDefault="008A09BC" w:rsidP="000115BC">
      <w:r>
        <w:continuationSeparator/>
      </w:r>
    </w:p>
  </w:endnote>
  <w:endnote w:type="continuationNotice" w:id="1">
    <w:p w14:paraId="746873D4" w14:textId="77777777" w:rsidR="008A09BC" w:rsidRDefault="008A09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EE"/>
    <w:family w:val="swiss"/>
    <w:pitch w:val="variable"/>
    <w:sig w:usb0="A00006FF" w:usb1="4000205B" w:usb2="0000001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strony"/>
      </w:rPr>
      <w:id w:val="440259114"/>
      <w:docPartObj>
        <w:docPartGallery w:val="Page Numbers (Bottom of Page)"/>
        <w:docPartUnique/>
      </w:docPartObj>
    </w:sdtPr>
    <w:sdtEndPr>
      <w:rPr>
        <w:rStyle w:val="Numerstrony"/>
      </w:rPr>
    </w:sdtEndPr>
    <w:sdtContent>
      <w:p w14:paraId="1D8B1911" w14:textId="3E423601" w:rsidR="005A52C9" w:rsidRDefault="005A52C9" w:rsidP="00BF4666">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7C0DA3EA" w14:textId="77777777" w:rsidR="005A52C9" w:rsidRDefault="005A52C9" w:rsidP="00C3339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umerstrony"/>
      </w:rPr>
      <w:id w:val="1151028234"/>
      <w:docPartObj>
        <w:docPartGallery w:val="Page Numbers (Bottom of Page)"/>
        <w:docPartUnique/>
      </w:docPartObj>
    </w:sdtPr>
    <w:sdtEndPr>
      <w:rPr>
        <w:rStyle w:val="Numerstrony"/>
      </w:rPr>
    </w:sdtEndPr>
    <w:sdtContent>
      <w:p w14:paraId="7BF53F01" w14:textId="4F3C69E0" w:rsidR="005A52C9" w:rsidRDefault="005A52C9" w:rsidP="00BF4666">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50039E">
          <w:rPr>
            <w:rStyle w:val="Numerstrony"/>
            <w:noProof/>
          </w:rPr>
          <w:t>33</w:t>
        </w:r>
        <w:r>
          <w:rPr>
            <w:rStyle w:val="Numerstrony"/>
          </w:rPr>
          <w:fldChar w:fldCharType="end"/>
        </w:r>
      </w:p>
    </w:sdtContent>
  </w:sdt>
  <w:p w14:paraId="30DE2B3B" w14:textId="77777777" w:rsidR="005A52C9" w:rsidRDefault="005A52C9" w:rsidP="00C33393">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BE1EE" w14:textId="77777777" w:rsidR="008A09BC" w:rsidRDefault="008A09BC" w:rsidP="000115BC">
      <w:r>
        <w:separator/>
      </w:r>
    </w:p>
  </w:footnote>
  <w:footnote w:type="continuationSeparator" w:id="0">
    <w:p w14:paraId="5090D970" w14:textId="77777777" w:rsidR="008A09BC" w:rsidRDefault="008A09BC" w:rsidP="000115BC">
      <w:r>
        <w:continuationSeparator/>
      </w:r>
    </w:p>
  </w:footnote>
  <w:footnote w:type="continuationNotice" w:id="1">
    <w:p w14:paraId="72C3B484" w14:textId="77777777" w:rsidR="008A09BC" w:rsidRDefault="008A09BC"/>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C7B23"/>
    <w:multiLevelType w:val="hybridMultilevel"/>
    <w:tmpl w:val="8A8A4C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803529E"/>
    <w:multiLevelType w:val="hybridMultilevel"/>
    <w:tmpl w:val="92AA01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7B6BA5"/>
    <w:multiLevelType w:val="hybridMultilevel"/>
    <w:tmpl w:val="3ED00A3E"/>
    <w:lvl w:ilvl="0" w:tplc="3210D9E0">
      <w:start w:val="1"/>
      <w:numFmt w:val="decimal"/>
      <w:lvlText w:val="%1."/>
      <w:lvlJc w:val="left"/>
      <w:pPr>
        <w:ind w:left="785" w:hanging="360"/>
      </w:pPr>
      <w:rPr>
        <w:rFonts w:ascii="Arial" w:hAnsi="Arial" w:cs="Arial"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6D204C"/>
    <w:multiLevelType w:val="hybridMultilevel"/>
    <w:tmpl w:val="6B7618BA"/>
    <w:lvl w:ilvl="0" w:tplc="A9E089AA">
      <w:start w:val="1"/>
      <w:numFmt w:val="decimal"/>
      <w:lvlText w:val="%1."/>
      <w:lvlJc w:val="left"/>
      <w:pPr>
        <w:tabs>
          <w:tab w:val="num" w:pos="360"/>
        </w:tabs>
        <w:ind w:left="360" w:hanging="360"/>
      </w:pPr>
    </w:lvl>
    <w:lvl w:ilvl="1" w:tplc="BFD4B4BE">
      <w:start w:val="1"/>
      <w:numFmt w:val="decimal"/>
      <w:lvlText w:val="%2."/>
      <w:lvlJc w:val="left"/>
      <w:pPr>
        <w:ind w:left="1080" w:hanging="360"/>
      </w:pPr>
      <w:rPr>
        <w:rFonts w:hint="default"/>
      </w:rPr>
    </w:lvl>
    <w:lvl w:ilvl="2" w:tplc="60D8A6B2" w:tentative="1">
      <w:start w:val="1"/>
      <w:numFmt w:val="decimal"/>
      <w:lvlText w:val="%3."/>
      <w:lvlJc w:val="left"/>
      <w:pPr>
        <w:tabs>
          <w:tab w:val="num" w:pos="1800"/>
        </w:tabs>
        <w:ind w:left="1800" w:hanging="360"/>
      </w:pPr>
    </w:lvl>
    <w:lvl w:ilvl="3" w:tplc="8012C610" w:tentative="1">
      <w:start w:val="1"/>
      <w:numFmt w:val="decimal"/>
      <w:lvlText w:val="%4."/>
      <w:lvlJc w:val="left"/>
      <w:pPr>
        <w:tabs>
          <w:tab w:val="num" w:pos="2520"/>
        </w:tabs>
        <w:ind w:left="2520" w:hanging="360"/>
      </w:pPr>
    </w:lvl>
    <w:lvl w:ilvl="4" w:tplc="F7D2F480" w:tentative="1">
      <w:start w:val="1"/>
      <w:numFmt w:val="decimal"/>
      <w:lvlText w:val="%5."/>
      <w:lvlJc w:val="left"/>
      <w:pPr>
        <w:tabs>
          <w:tab w:val="num" w:pos="3240"/>
        </w:tabs>
        <w:ind w:left="3240" w:hanging="360"/>
      </w:pPr>
    </w:lvl>
    <w:lvl w:ilvl="5" w:tplc="7668F262" w:tentative="1">
      <w:start w:val="1"/>
      <w:numFmt w:val="decimal"/>
      <w:lvlText w:val="%6."/>
      <w:lvlJc w:val="left"/>
      <w:pPr>
        <w:tabs>
          <w:tab w:val="num" w:pos="3960"/>
        </w:tabs>
        <w:ind w:left="3960" w:hanging="360"/>
      </w:pPr>
    </w:lvl>
    <w:lvl w:ilvl="6" w:tplc="2578EB56" w:tentative="1">
      <w:start w:val="1"/>
      <w:numFmt w:val="decimal"/>
      <w:lvlText w:val="%7."/>
      <w:lvlJc w:val="left"/>
      <w:pPr>
        <w:tabs>
          <w:tab w:val="num" w:pos="4680"/>
        </w:tabs>
        <w:ind w:left="4680" w:hanging="360"/>
      </w:pPr>
    </w:lvl>
    <w:lvl w:ilvl="7" w:tplc="CEDA1FCE" w:tentative="1">
      <w:start w:val="1"/>
      <w:numFmt w:val="decimal"/>
      <w:lvlText w:val="%8."/>
      <w:lvlJc w:val="left"/>
      <w:pPr>
        <w:tabs>
          <w:tab w:val="num" w:pos="5400"/>
        </w:tabs>
        <w:ind w:left="5400" w:hanging="360"/>
      </w:pPr>
    </w:lvl>
    <w:lvl w:ilvl="8" w:tplc="A026490A" w:tentative="1">
      <w:start w:val="1"/>
      <w:numFmt w:val="decimal"/>
      <w:lvlText w:val="%9."/>
      <w:lvlJc w:val="left"/>
      <w:pPr>
        <w:tabs>
          <w:tab w:val="num" w:pos="6120"/>
        </w:tabs>
        <w:ind w:left="6120" w:hanging="360"/>
      </w:pPr>
    </w:lvl>
  </w:abstractNum>
  <w:abstractNum w:abstractNumId="4" w15:restartNumberingAfterBreak="0">
    <w:nsid w:val="2EFA6505"/>
    <w:multiLevelType w:val="hybridMultilevel"/>
    <w:tmpl w:val="3AD696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F003E6B"/>
    <w:multiLevelType w:val="hybridMultilevel"/>
    <w:tmpl w:val="9228A1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2924DEA"/>
    <w:multiLevelType w:val="multilevel"/>
    <w:tmpl w:val="4058D4C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B34FBE"/>
    <w:multiLevelType w:val="multilevel"/>
    <w:tmpl w:val="E7928E66"/>
    <w:lvl w:ilvl="0">
      <w:start w:val="1"/>
      <w:numFmt w:val="decimal"/>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abstractNum w:abstractNumId="8" w15:restartNumberingAfterBreak="0">
    <w:nsid w:val="36533F6F"/>
    <w:multiLevelType w:val="hybridMultilevel"/>
    <w:tmpl w:val="8F6CA64E"/>
    <w:lvl w:ilvl="0" w:tplc="1290910E">
      <w:start w:val="2"/>
      <w:numFmt w:val="decimal"/>
      <w:lvlText w:val="%1."/>
      <w:lvlJc w:val="left"/>
      <w:pPr>
        <w:tabs>
          <w:tab w:val="num" w:pos="720"/>
        </w:tabs>
        <w:ind w:left="720" w:hanging="360"/>
      </w:pPr>
    </w:lvl>
    <w:lvl w:ilvl="1" w:tplc="3674664C" w:tentative="1">
      <w:start w:val="1"/>
      <w:numFmt w:val="decimal"/>
      <w:lvlText w:val="%2."/>
      <w:lvlJc w:val="left"/>
      <w:pPr>
        <w:tabs>
          <w:tab w:val="num" w:pos="1440"/>
        </w:tabs>
        <w:ind w:left="1440" w:hanging="360"/>
      </w:pPr>
    </w:lvl>
    <w:lvl w:ilvl="2" w:tplc="028615E0" w:tentative="1">
      <w:start w:val="1"/>
      <w:numFmt w:val="decimal"/>
      <w:lvlText w:val="%3."/>
      <w:lvlJc w:val="left"/>
      <w:pPr>
        <w:tabs>
          <w:tab w:val="num" w:pos="2160"/>
        </w:tabs>
        <w:ind w:left="2160" w:hanging="360"/>
      </w:pPr>
    </w:lvl>
    <w:lvl w:ilvl="3" w:tplc="72BC11C6" w:tentative="1">
      <w:start w:val="1"/>
      <w:numFmt w:val="decimal"/>
      <w:lvlText w:val="%4."/>
      <w:lvlJc w:val="left"/>
      <w:pPr>
        <w:tabs>
          <w:tab w:val="num" w:pos="2880"/>
        </w:tabs>
        <w:ind w:left="2880" w:hanging="360"/>
      </w:pPr>
    </w:lvl>
    <w:lvl w:ilvl="4" w:tplc="34A4F9B2" w:tentative="1">
      <w:start w:val="1"/>
      <w:numFmt w:val="decimal"/>
      <w:lvlText w:val="%5."/>
      <w:lvlJc w:val="left"/>
      <w:pPr>
        <w:tabs>
          <w:tab w:val="num" w:pos="3600"/>
        </w:tabs>
        <w:ind w:left="3600" w:hanging="360"/>
      </w:pPr>
    </w:lvl>
    <w:lvl w:ilvl="5" w:tplc="E4A2C4C0" w:tentative="1">
      <w:start w:val="1"/>
      <w:numFmt w:val="decimal"/>
      <w:lvlText w:val="%6."/>
      <w:lvlJc w:val="left"/>
      <w:pPr>
        <w:tabs>
          <w:tab w:val="num" w:pos="4320"/>
        </w:tabs>
        <w:ind w:left="4320" w:hanging="360"/>
      </w:pPr>
    </w:lvl>
    <w:lvl w:ilvl="6" w:tplc="8CD2EF96" w:tentative="1">
      <w:start w:val="1"/>
      <w:numFmt w:val="decimal"/>
      <w:lvlText w:val="%7."/>
      <w:lvlJc w:val="left"/>
      <w:pPr>
        <w:tabs>
          <w:tab w:val="num" w:pos="5040"/>
        </w:tabs>
        <w:ind w:left="5040" w:hanging="360"/>
      </w:pPr>
    </w:lvl>
    <w:lvl w:ilvl="7" w:tplc="CFB298D4" w:tentative="1">
      <w:start w:val="1"/>
      <w:numFmt w:val="decimal"/>
      <w:lvlText w:val="%8."/>
      <w:lvlJc w:val="left"/>
      <w:pPr>
        <w:tabs>
          <w:tab w:val="num" w:pos="5760"/>
        </w:tabs>
        <w:ind w:left="5760" w:hanging="360"/>
      </w:pPr>
    </w:lvl>
    <w:lvl w:ilvl="8" w:tplc="A5C28542" w:tentative="1">
      <w:start w:val="1"/>
      <w:numFmt w:val="decimal"/>
      <w:lvlText w:val="%9."/>
      <w:lvlJc w:val="left"/>
      <w:pPr>
        <w:tabs>
          <w:tab w:val="num" w:pos="6480"/>
        </w:tabs>
        <w:ind w:left="6480" w:hanging="360"/>
      </w:pPr>
    </w:lvl>
  </w:abstractNum>
  <w:abstractNum w:abstractNumId="9" w15:restartNumberingAfterBreak="0">
    <w:nsid w:val="393863D8"/>
    <w:multiLevelType w:val="hybridMultilevel"/>
    <w:tmpl w:val="6C486F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305113"/>
    <w:multiLevelType w:val="hybridMultilevel"/>
    <w:tmpl w:val="F1C4B096"/>
    <w:lvl w:ilvl="0" w:tplc="E806BEC4">
      <w:start w:val="1"/>
      <w:numFmt w:val="decimal"/>
      <w:lvlText w:val="%1."/>
      <w:lvlJc w:val="left"/>
      <w:pPr>
        <w:ind w:left="644" w:hanging="360"/>
      </w:pPr>
      <w:rPr>
        <w:rFonts w:ascii="Arial" w:hAnsi="Arial" w:cs="Arial"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CC05FAB"/>
    <w:multiLevelType w:val="hybridMultilevel"/>
    <w:tmpl w:val="ECBA52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F23617F"/>
    <w:multiLevelType w:val="hybridMultilevel"/>
    <w:tmpl w:val="12F6A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F4C09FD"/>
    <w:multiLevelType w:val="hybridMultilevel"/>
    <w:tmpl w:val="A2D2C0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2370261"/>
    <w:multiLevelType w:val="hybridMultilevel"/>
    <w:tmpl w:val="D8501B2C"/>
    <w:lvl w:ilvl="0" w:tplc="AAA02F98">
      <w:start w:val="1"/>
      <w:numFmt w:val="decimal"/>
      <w:lvlText w:val="%1."/>
      <w:lvlJc w:val="left"/>
      <w:pPr>
        <w:tabs>
          <w:tab w:val="num" w:pos="720"/>
        </w:tabs>
        <w:ind w:left="720" w:hanging="360"/>
      </w:pPr>
    </w:lvl>
    <w:lvl w:ilvl="1" w:tplc="2EF25E7A">
      <w:start w:val="1"/>
      <w:numFmt w:val="lowerLetter"/>
      <w:lvlText w:val="%2)"/>
      <w:lvlJc w:val="left"/>
      <w:pPr>
        <w:ind w:left="1440" w:hanging="360"/>
      </w:pPr>
      <w:rPr>
        <w:rFonts w:hint="default"/>
      </w:rPr>
    </w:lvl>
    <w:lvl w:ilvl="2" w:tplc="FDDEC23A">
      <w:start w:val="1"/>
      <w:numFmt w:val="decimal"/>
      <w:lvlText w:val="%3."/>
      <w:lvlJc w:val="left"/>
      <w:pPr>
        <w:tabs>
          <w:tab w:val="num" w:pos="2160"/>
        </w:tabs>
        <w:ind w:left="2160" w:hanging="360"/>
      </w:pPr>
    </w:lvl>
    <w:lvl w:ilvl="3" w:tplc="9FDA204E" w:tentative="1">
      <w:start w:val="1"/>
      <w:numFmt w:val="decimal"/>
      <w:lvlText w:val="%4."/>
      <w:lvlJc w:val="left"/>
      <w:pPr>
        <w:tabs>
          <w:tab w:val="num" w:pos="2880"/>
        </w:tabs>
        <w:ind w:left="2880" w:hanging="360"/>
      </w:pPr>
    </w:lvl>
    <w:lvl w:ilvl="4" w:tplc="92ECFC72" w:tentative="1">
      <w:start w:val="1"/>
      <w:numFmt w:val="decimal"/>
      <w:lvlText w:val="%5."/>
      <w:lvlJc w:val="left"/>
      <w:pPr>
        <w:tabs>
          <w:tab w:val="num" w:pos="3600"/>
        </w:tabs>
        <w:ind w:left="3600" w:hanging="360"/>
      </w:pPr>
    </w:lvl>
    <w:lvl w:ilvl="5" w:tplc="2B720144" w:tentative="1">
      <w:start w:val="1"/>
      <w:numFmt w:val="decimal"/>
      <w:lvlText w:val="%6."/>
      <w:lvlJc w:val="left"/>
      <w:pPr>
        <w:tabs>
          <w:tab w:val="num" w:pos="4320"/>
        </w:tabs>
        <w:ind w:left="4320" w:hanging="360"/>
      </w:pPr>
    </w:lvl>
    <w:lvl w:ilvl="6" w:tplc="D5BACBEC" w:tentative="1">
      <w:start w:val="1"/>
      <w:numFmt w:val="decimal"/>
      <w:lvlText w:val="%7."/>
      <w:lvlJc w:val="left"/>
      <w:pPr>
        <w:tabs>
          <w:tab w:val="num" w:pos="5040"/>
        </w:tabs>
        <w:ind w:left="5040" w:hanging="360"/>
      </w:pPr>
    </w:lvl>
    <w:lvl w:ilvl="7" w:tplc="96DE376C" w:tentative="1">
      <w:start w:val="1"/>
      <w:numFmt w:val="decimal"/>
      <w:lvlText w:val="%8."/>
      <w:lvlJc w:val="left"/>
      <w:pPr>
        <w:tabs>
          <w:tab w:val="num" w:pos="5760"/>
        </w:tabs>
        <w:ind w:left="5760" w:hanging="360"/>
      </w:pPr>
    </w:lvl>
    <w:lvl w:ilvl="8" w:tplc="726C141E" w:tentative="1">
      <w:start w:val="1"/>
      <w:numFmt w:val="decimal"/>
      <w:lvlText w:val="%9."/>
      <w:lvlJc w:val="left"/>
      <w:pPr>
        <w:tabs>
          <w:tab w:val="num" w:pos="6480"/>
        </w:tabs>
        <w:ind w:left="6480" w:hanging="360"/>
      </w:pPr>
    </w:lvl>
  </w:abstractNum>
  <w:abstractNum w:abstractNumId="15" w15:restartNumberingAfterBreak="0">
    <w:nsid w:val="49BE41C4"/>
    <w:multiLevelType w:val="hybridMultilevel"/>
    <w:tmpl w:val="78E685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BE26E52"/>
    <w:multiLevelType w:val="hybridMultilevel"/>
    <w:tmpl w:val="A90E0156"/>
    <w:lvl w:ilvl="0" w:tplc="04150017">
      <w:start w:val="1"/>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2293E6D"/>
    <w:multiLevelType w:val="hybridMultilevel"/>
    <w:tmpl w:val="1A743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6B40540"/>
    <w:multiLevelType w:val="hybridMultilevel"/>
    <w:tmpl w:val="1400C0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CED3A2B"/>
    <w:multiLevelType w:val="hybridMultilevel"/>
    <w:tmpl w:val="781C6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0642EC"/>
    <w:multiLevelType w:val="hybridMultilevel"/>
    <w:tmpl w:val="303E3338"/>
    <w:lvl w:ilvl="0" w:tplc="796820C6">
      <w:start w:val="1"/>
      <w:numFmt w:val="decimal"/>
      <w:lvlText w:val="%1"/>
      <w:lvlJc w:val="right"/>
      <w:pPr>
        <w:ind w:left="736" w:hanging="360"/>
      </w:pPr>
      <w:rPr>
        <w:rFonts w:ascii="Calibri" w:hAnsi="Calibri" w:cs="Calibri" w:hint="default"/>
        <w:b w:val="0"/>
        <w:bCs w:val="0"/>
      </w:rPr>
    </w:lvl>
    <w:lvl w:ilvl="1" w:tplc="04150019" w:tentative="1">
      <w:start w:val="1"/>
      <w:numFmt w:val="lowerLetter"/>
      <w:lvlText w:val="%2."/>
      <w:lvlJc w:val="left"/>
      <w:pPr>
        <w:ind w:left="1391" w:hanging="360"/>
      </w:pPr>
    </w:lvl>
    <w:lvl w:ilvl="2" w:tplc="0415001B" w:tentative="1">
      <w:start w:val="1"/>
      <w:numFmt w:val="lowerRoman"/>
      <w:lvlText w:val="%3."/>
      <w:lvlJc w:val="right"/>
      <w:pPr>
        <w:ind w:left="2111" w:hanging="180"/>
      </w:pPr>
    </w:lvl>
    <w:lvl w:ilvl="3" w:tplc="0415000F" w:tentative="1">
      <w:start w:val="1"/>
      <w:numFmt w:val="decimal"/>
      <w:lvlText w:val="%4."/>
      <w:lvlJc w:val="left"/>
      <w:pPr>
        <w:ind w:left="2831" w:hanging="360"/>
      </w:pPr>
    </w:lvl>
    <w:lvl w:ilvl="4" w:tplc="04150019" w:tentative="1">
      <w:start w:val="1"/>
      <w:numFmt w:val="lowerLetter"/>
      <w:lvlText w:val="%5."/>
      <w:lvlJc w:val="left"/>
      <w:pPr>
        <w:ind w:left="3551" w:hanging="360"/>
      </w:pPr>
    </w:lvl>
    <w:lvl w:ilvl="5" w:tplc="0415001B" w:tentative="1">
      <w:start w:val="1"/>
      <w:numFmt w:val="lowerRoman"/>
      <w:lvlText w:val="%6."/>
      <w:lvlJc w:val="right"/>
      <w:pPr>
        <w:ind w:left="4271" w:hanging="180"/>
      </w:pPr>
    </w:lvl>
    <w:lvl w:ilvl="6" w:tplc="0415000F" w:tentative="1">
      <w:start w:val="1"/>
      <w:numFmt w:val="decimal"/>
      <w:lvlText w:val="%7."/>
      <w:lvlJc w:val="left"/>
      <w:pPr>
        <w:ind w:left="4991" w:hanging="360"/>
      </w:pPr>
    </w:lvl>
    <w:lvl w:ilvl="7" w:tplc="04150019" w:tentative="1">
      <w:start w:val="1"/>
      <w:numFmt w:val="lowerLetter"/>
      <w:lvlText w:val="%8."/>
      <w:lvlJc w:val="left"/>
      <w:pPr>
        <w:ind w:left="5711" w:hanging="360"/>
      </w:pPr>
    </w:lvl>
    <w:lvl w:ilvl="8" w:tplc="0415001B" w:tentative="1">
      <w:start w:val="1"/>
      <w:numFmt w:val="lowerRoman"/>
      <w:lvlText w:val="%9."/>
      <w:lvlJc w:val="right"/>
      <w:pPr>
        <w:ind w:left="6431" w:hanging="180"/>
      </w:pPr>
    </w:lvl>
  </w:abstractNum>
  <w:abstractNum w:abstractNumId="21" w15:restartNumberingAfterBreak="0">
    <w:nsid w:val="62856173"/>
    <w:multiLevelType w:val="hybridMultilevel"/>
    <w:tmpl w:val="8878E1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34942CC"/>
    <w:multiLevelType w:val="hybridMultilevel"/>
    <w:tmpl w:val="8182E6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659C50F1"/>
    <w:multiLevelType w:val="hybridMultilevel"/>
    <w:tmpl w:val="403EEC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7614251"/>
    <w:multiLevelType w:val="hybridMultilevel"/>
    <w:tmpl w:val="C786EB3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886252A"/>
    <w:multiLevelType w:val="hybridMultilevel"/>
    <w:tmpl w:val="9D44CC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367782"/>
    <w:multiLevelType w:val="hybridMultilevel"/>
    <w:tmpl w:val="7408D81E"/>
    <w:lvl w:ilvl="0" w:tplc="108C20C2">
      <w:start w:val="1"/>
      <w:numFmt w:val="decimal"/>
      <w:lvlText w:val="%1."/>
      <w:lvlJc w:val="left"/>
      <w:pPr>
        <w:tabs>
          <w:tab w:val="num" w:pos="1106"/>
        </w:tabs>
        <w:ind w:left="1106" w:hanging="397"/>
      </w:pPr>
      <w:rPr>
        <w:rFonts w:ascii="Arial" w:hAnsi="Arial" w:cs="Arial" w:hint="default"/>
        <w:b w:val="0"/>
        <w:bCs w:val="0"/>
        <w:i w:val="0"/>
        <w:iCs w:val="0"/>
        <w:color w:val="000000"/>
        <w:sz w:val="22"/>
        <w:szCs w:val="22"/>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80048B1C">
      <w:start w:val="1"/>
      <w:numFmt w:val="decimal"/>
      <w:lvlText w:val="%4."/>
      <w:lvlJc w:val="left"/>
      <w:pPr>
        <w:tabs>
          <w:tab w:val="num" w:pos="2880"/>
        </w:tabs>
        <w:ind w:left="2880" w:hanging="360"/>
      </w:pPr>
      <w:rPr>
        <w:rFonts w:ascii="Times New Roman" w:hAnsi="Times New Roman" w:cs="Times New Roman" w:hint="default"/>
        <w:b w:val="0"/>
        <w:bCs w:val="0"/>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D10AFDC4">
      <w:start w:val="1"/>
      <w:numFmt w:val="decimal"/>
      <w:lvlText w:val="%7."/>
      <w:lvlJc w:val="left"/>
      <w:pPr>
        <w:tabs>
          <w:tab w:val="num" w:pos="5040"/>
        </w:tabs>
        <w:ind w:left="5040" w:hanging="360"/>
      </w:pPr>
      <w:rPr>
        <w:rFonts w:ascii="Arial" w:hAnsi="Arial" w:cs="Arial" w:hint="default"/>
        <w:b w:val="0"/>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6F8C1431"/>
    <w:multiLevelType w:val="hybridMultilevel"/>
    <w:tmpl w:val="ADF070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716C1B81"/>
    <w:multiLevelType w:val="hybridMultilevel"/>
    <w:tmpl w:val="A6A0F4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A04458"/>
    <w:multiLevelType w:val="hybridMultilevel"/>
    <w:tmpl w:val="528665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38514DC"/>
    <w:multiLevelType w:val="hybridMultilevel"/>
    <w:tmpl w:val="E050EB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7106674"/>
    <w:multiLevelType w:val="hybridMultilevel"/>
    <w:tmpl w:val="711E265C"/>
    <w:lvl w:ilvl="0" w:tplc="2060719A">
      <w:start w:val="1"/>
      <w:numFmt w:val="decimal"/>
      <w:lvlText w:val="%1."/>
      <w:lvlJc w:val="left"/>
      <w:pPr>
        <w:ind w:left="785" w:hanging="360"/>
      </w:pPr>
      <w:rPr>
        <w:rFonts w:ascii="Arial" w:hAnsi="Arial" w:cs="Arial"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B8902C7"/>
    <w:multiLevelType w:val="hybridMultilevel"/>
    <w:tmpl w:val="7E0297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F6A6875"/>
    <w:multiLevelType w:val="hybridMultilevel"/>
    <w:tmpl w:val="F2D68C9E"/>
    <w:lvl w:ilvl="0" w:tplc="1FB4BDFC">
      <w:start w:val="1"/>
      <w:numFmt w:val="decimal"/>
      <w:lvlText w:val="%1."/>
      <w:lvlJc w:val="left"/>
      <w:pPr>
        <w:ind w:left="748" w:hanging="360"/>
      </w:pPr>
      <w:rPr>
        <w:rFonts w:ascii="Arial" w:hAnsi="Arial" w:cs="Arial"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3"/>
  </w:num>
  <w:num w:numId="3">
    <w:abstractNumId w:val="12"/>
  </w:num>
  <w:num w:numId="4">
    <w:abstractNumId w:val="20"/>
  </w:num>
  <w:num w:numId="5">
    <w:abstractNumId w:val="18"/>
  </w:num>
  <w:num w:numId="6">
    <w:abstractNumId w:val="26"/>
  </w:num>
  <w:num w:numId="7">
    <w:abstractNumId w:val="23"/>
  </w:num>
  <w:num w:numId="8">
    <w:abstractNumId w:val="16"/>
  </w:num>
  <w:num w:numId="9">
    <w:abstractNumId w:val="4"/>
  </w:num>
  <w:num w:numId="10">
    <w:abstractNumId w:val="11"/>
  </w:num>
  <w:num w:numId="11">
    <w:abstractNumId w:val="5"/>
  </w:num>
  <w:num w:numId="12">
    <w:abstractNumId w:val="6"/>
  </w:num>
  <w:num w:numId="13">
    <w:abstractNumId w:val="1"/>
  </w:num>
  <w:num w:numId="14">
    <w:abstractNumId w:val="3"/>
  </w:num>
  <w:num w:numId="15">
    <w:abstractNumId w:val="8"/>
  </w:num>
  <w:num w:numId="16">
    <w:abstractNumId w:val="14"/>
  </w:num>
  <w:num w:numId="17">
    <w:abstractNumId w:val="28"/>
  </w:num>
  <w:num w:numId="18">
    <w:abstractNumId w:val="9"/>
  </w:num>
  <w:num w:numId="19">
    <w:abstractNumId w:val="32"/>
  </w:num>
  <w:num w:numId="20">
    <w:abstractNumId w:val="15"/>
  </w:num>
  <w:num w:numId="21">
    <w:abstractNumId w:val="22"/>
  </w:num>
  <w:num w:numId="22">
    <w:abstractNumId w:val="21"/>
  </w:num>
  <w:num w:numId="23">
    <w:abstractNumId w:val="27"/>
  </w:num>
  <w:num w:numId="24">
    <w:abstractNumId w:val="10"/>
  </w:num>
  <w:num w:numId="25">
    <w:abstractNumId w:val="30"/>
  </w:num>
  <w:num w:numId="26">
    <w:abstractNumId w:val="31"/>
  </w:num>
  <w:num w:numId="27">
    <w:abstractNumId w:val="29"/>
  </w:num>
  <w:num w:numId="28">
    <w:abstractNumId w:val="17"/>
  </w:num>
  <w:num w:numId="29">
    <w:abstractNumId w:val="19"/>
  </w:num>
  <w:num w:numId="30">
    <w:abstractNumId w:val="33"/>
  </w:num>
  <w:num w:numId="31">
    <w:abstractNumId w:val="24"/>
  </w:num>
  <w:num w:numId="32">
    <w:abstractNumId w:val="25"/>
  </w:num>
  <w:num w:numId="33">
    <w:abstractNumId w:val="2"/>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6FE"/>
    <w:rsid w:val="00003640"/>
    <w:rsid w:val="0000762B"/>
    <w:rsid w:val="00007642"/>
    <w:rsid w:val="000115BC"/>
    <w:rsid w:val="000202E1"/>
    <w:rsid w:val="00021890"/>
    <w:rsid w:val="00021C46"/>
    <w:rsid w:val="00023DF3"/>
    <w:rsid w:val="00024ABF"/>
    <w:rsid w:val="00025DF4"/>
    <w:rsid w:val="00027DF9"/>
    <w:rsid w:val="00031E6E"/>
    <w:rsid w:val="00033217"/>
    <w:rsid w:val="0003328D"/>
    <w:rsid w:val="0003442B"/>
    <w:rsid w:val="00035307"/>
    <w:rsid w:val="00035ECD"/>
    <w:rsid w:val="000363C6"/>
    <w:rsid w:val="00036830"/>
    <w:rsid w:val="00040D23"/>
    <w:rsid w:val="00044DE7"/>
    <w:rsid w:val="000453C1"/>
    <w:rsid w:val="00051D02"/>
    <w:rsid w:val="00051FA3"/>
    <w:rsid w:val="00054121"/>
    <w:rsid w:val="00055208"/>
    <w:rsid w:val="000565ED"/>
    <w:rsid w:val="000707E2"/>
    <w:rsid w:val="0007104C"/>
    <w:rsid w:val="00071DC8"/>
    <w:rsid w:val="00083B74"/>
    <w:rsid w:val="00083D1A"/>
    <w:rsid w:val="00084EE7"/>
    <w:rsid w:val="00086361"/>
    <w:rsid w:val="00087927"/>
    <w:rsid w:val="00093594"/>
    <w:rsid w:val="000962FE"/>
    <w:rsid w:val="000A32B9"/>
    <w:rsid w:val="000A3D83"/>
    <w:rsid w:val="000A4ABC"/>
    <w:rsid w:val="000A7EE2"/>
    <w:rsid w:val="000B2059"/>
    <w:rsid w:val="000B3E74"/>
    <w:rsid w:val="000B5F73"/>
    <w:rsid w:val="000B703A"/>
    <w:rsid w:val="000C17B8"/>
    <w:rsid w:val="000C759C"/>
    <w:rsid w:val="000D0876"/>
    <w:rsid w:val="000D2E25"/>
    <w:rsid w:val="000D3E5C"/>
    <w:rsid w:val="000D53DD"/>
    <w:rsid w:val="000E27CE"/>
    <w:rsid w:val="000E4449"/>
    <w:rsid w:val="000E6B36"/>
    <w:rsid w:val="000F49DB"/>
    <w:rsid w:val="000F556A"/>
    <w:rsid w:val="001010B7"/>
    <w:rsid w:val="0010280A"/>
    <w:rsid w:val="00104FF7"/>
    <w:rsid w:val="00105233"/>
    <w:rsid w:val="00105BF7"/>
    <w:rsid w:val="00106E75"/>
    <w:rsid w:val="0010704A"/>
    <w:rsid w:val="0011158E"/>
    <w:rsid w:val="00112A3C"/>
    <w:rsid w:val="00112C4E"/>
    <w:rsid w:val="00115195"/>
    <w:rsid w:val="00115751"/>
    <w:rsid w:val="00122EC3"/>
    <w:rsid w:val="00124715"/>
    <w:rsid w:val="00124F2F"/>
    <w:rsid w:val="001310E0"/>
    <w:rsid w:val="001318B9"/>
    <w:rsid w:val="0013368F"/>
    <w:rsid w:val="00133AC8"/>
    <w:rsid w:val="00135ACA"/>
    <w:rsid w:val="00136051"/>
    <w:rsid w:val="00136F1A"/>
    <w:rsid w:val="001374D8"/>
    <w:rsid w:val="001422BB"/>
    <w:rsid w:val="00142D2F"/>
    <w:rsid w:val="001442D5"/>
    <w:rsid w:val="0014608F"/>
    <w:rsid w:val="00146E5E"/>
    <w:rsid w:val="00153591"/>
    <w:rsid w:val="00154B6D"/>
    <w:rsid w:val="001555EF"/>
    <w:rsid w:val="00156275"/>
    <w:rsid w:val="00161BB5"/>
    <w:rsid w:val="00167A00"/>
    <w:rsid w:val="00170E65"/>
    <w:rsid w:val="00171D5E"/>
    <w:rsid w:val="00172A2D"/>
    <w:rsid w:val="00173386"/>
    <w:rsid w:val="00173D12"/>
    <w:rsid w:val="00192019"/>
    <w:rsid w:val="001925E5"/>
    <w:rsid w:val="0019500A"/>
    <w:rsid w:val="00196986"/>
    <w:rsid w:val="0019793A"/>
    <w:rsid w:val="001A04A4"/>
    <w:rsid w:val="001A1388"/>
    <w:rsid w:val="001A2202"/>
    <w:rsid w:val="001A423B"/>
    <w:rsid w:val="001A6875"/>
    <w:rsid w:val="001B1BAF"/>
    <w:rsid w:val="001B360B"/>
    <w:rsid w:val="001B70AB"/>
    <w:rsid w:val="001C1487"/>
    <w:rsid w:val="001C52D5"/>
    <w:rsid w:val="001C6C4E"/>
    <w:rsid w:val="001C71B2"/>
    <w:rsid w:val="001C79A5"/>
    <w:rsid w:val="001D5A13"/>
    <w:rsid w:val="001D729B"/>
    <w:rsid w:val="001D7FB2"/>
    <w:rsid w:val="001E0779"/>
    <w:rsid w:val="001E2928"/>
    <w:rsid w:val="001E5A34"/>
    <w:rsid w:val="001E725E"/>
    <w:rsid w:val="001F0564"/>
    <w:rsid w:val="001F5483"/>
    <w:rsid w:val="00200AB3"/>
    <w:rsid w:val="002120D5"/>
    <w:rsid w:val="00214207"/>
    <w:rsid w:val="0021507D"/>
    <w:rsid w:val="00224574"/>
    <w:rsid w:val="00225534"/>
    <w:rsid w:val="002262B0"/>
    <w:rsid w:val="00227838"/>
    <w:rsid w:val="0023142D"/>
    <w:rsid w:val="0023203B"/>
    <w:rsid w:val="00233005"/>
    <w:rsid w:val="00233AA1"/>
    <w:rsid w:val="00234E12"/>
    <w:rsid w:val="00234FF0"/>
    <w:rsid w:val="00237FC2"/>
    <w:rsid w:val="00245FE4"/>
    <w:rsid w:val="00246894"/>
    <w:rsid w:val="002478A9"/>
    <w:rsid w:val="002501A8"/>
    <w:rsid w:val="00251241"/>
    <w:rsid w:val="00254683"/>
    <w:rsid w:val="00264A9C"/>
    <w:rsid w:val="00266095"/>
    <w:rsid w:val="002702F2"/>
    <w:rsid w:val="002716CA"/>
    <w:rsid w:val="00271A9C"/>
    <w:rsid w:val="002726B9"/>
    <w:rsid w:val="00276A37"/>
    <w:rsid w:val="00277BF7"/>
    <w:rsid w:val="00286C1E"/>
    <w:rsid w:val="00293755"/>
    <w:rsid w:val="002938F3"/>
    <w:rsid w:val="00295AC8"/>
    <w:rsid w:val="002962C1"/>
    <w:rsid w:val="002976F7"/>
    <w:rsid w:val="00297E5F"/>
    <w:rsid w:val="002A03A9"/>
    <w:rsid w:val="002A3070"/>
    <w:rsid w:val="002A3F4D"/>
    <w:rsid w:val="002B084E"/>
    <w:rsid w:val="002B2001"/>
    <w:rsid w:val="002B7FF2"/>
    <w:rsid w:val="002C4BDC"/>
    <w:rsid w:val="002C54B9"/>
    <w:rsid w:val="002C5FA5"/>
    <w:rsid w:val="002C6AF6"/>
    <w:rsid w:val="002D03E7"/>
    <w:rsid w:val="002D2274"/>
    <w:rsid w:val="002D29A8"/>
    <w:rsid w:val="002D2FFD"/>
    <w:rsid w:val="002D3AB8"/>
    <w:rsid w:val="002D6296"/>
    <w:rsid w:val="002D6A7E"/>
    <w:rsid w:val="002D6D15"/>
    <w:rsid w:val="002E21AE"/>
    <w:rsid w:val="002E3E5B"/>
    <w:rsid w:val="002E49B9"/>
    <w:rsid w:val="002E6804"/>
    <w:rsid w:val="002E6972"/>
    <w:rsid w:val="002E6FAD"/>
    <w:rsid w:val="002F017E"/>
    <w:rsid w:val="002F248F"/>
    <w:rsid w:val="002F2792"/>
    <w:rsid w:val="002F3FB8"/>
    <w:rsid w:val="002F431D"/>
    <w:rsid w:val="002F63DD"/>
    <w:rsid w:val="002F758C"/>
    <w:rsid w:val="00300D21"/>
    <w:rsid w:val="00301010"/>
    <w:rsid w:val="003011FF"/>
    <w:rsid w:val="00302D6E"/>
    <w:rsid w:val="003036CE"/>
    <w:rsid w:val="0030500E"/>
    <w:rsid w:val="00305E98"/>
    <w:rsid w:val="00307062"/>
    <w:rsid w:val="00310D46"/>
    <w:rsid w:val="00321220"/>
    <w:rsid w:val="003242FD"/>
    <w:rsid w:val="00332EFF"/>
    <w:rsid w:val="00337B5D"/>
    <w:rsid w:val="00341A4B"/>
    <w:rsid w:val="00342FC7"/>
    <w:rsid w:val="00343A75"/>
    <w:rsid w:val="003446FF"/>
    <w:rsid w:val="003451A7"/>
    <w:rsid w:val="00345CE3"/>
    <w:rsid w:val="003461F2"/>
    <w:rsid w:val="00347EBA"/>
    <w:rsid w:val="003505A3"/>
    <w:rsid w:val="003514D5"/>
    <w:rsid w:val="00351A06"/>
    <w:rsid w:val="003521AD"/>
    <w:rsid w:val="003540C0"/>
    <w:rsid w:val="0035798E"/>
    <w:rsid w:val="00357FB3"/>
    <w:rsid w:val="003613DF"/>
    <w:rsid w:val="00364D1D"/>
    <w:rsid w:val="00365E5B"/>
    <w:rsid w:val="003720E8"/>
    <w:rsid w:val="00372144"/>
    <w:rsid w:val="003735CD"/>
    <w:rsid w:val="003738E6"/>
    <w:rsid w:val="00373F6F"/>
    <w:rsid w:val="003776D8"/>
    <w:rsid w:val="00380930"/>
    <w:rsid w:val="00384565"/>
    <w:rsid w:val="00391F6A"/>
    <w:rsid w:val="003946D7"/>
    <w:rsid w:val="003A5377"/>
    <w:rsid w:val="003A6401"/>
    <w:rsid w:val="003A7288"/>
    <w:rsid w:val="003B4D87"/>
    <w:rsid w:val="003B6157"/>
    <w:rsid w:val="003C195D"/>
    <w:rsid w:val="003C2CA5"/>
    <w:rsid w:val="003C5215"/>
    <w:rsid w:val="003C635E"/>
    <w:rsid w:val="003D119F"/>
    <w:rsid w:val="003D1C0E"/>
    <w:rsid w:val="003D1D1A"/>
    <w:rsid w:val="003D7E96"/>
    <w:rsid w:val="003D7F81"/>
    <w:rsid w:val="003E0B8A"/>
    <w:rsid w:val="003E3989"/>
    <w:rsid w:val="003E3A10"/>
    <w:rsid w:val="003E5C73"/>
    <w:rsid w:val="003F0C68"/>
    <w:rsid w:val="003F1AFF"/>
    <w:rsid w:val="003F209A"/>
    <w:rsid w:val="003F2320"/>
    <w:rsid w:val="004002B4"/>
    <w:rsid w:val="004026AA"/>
    <w:rsid w:val="004029B8"/>
    <w:rsid w:val="004052D6"/>
    <w:rsid w:val="0040532B"/>
    <w:rsid w:val="0040791D"/>
    <w:rsid w:val="00410C2A"/>
    <w:rsid w:val="004134C3"/>
    <w:rsid w:val="0041547C"/>
    <w:rsid w:val="00423537"/>
    <w:rsid w:val="004244DC"/>
    <w:rsid w:val="00424764"/>
    <w:rsid w:val="0042558E"/>
    <w:rsid w:val="0042595E"/>
    <w:rsid w:val="004265BE"/>
    <w:rsid w:val="0042697F"/>
    <w:rsid w:val="004303CF"/>
    <w:rsid w:val="00430A6A"/>
    <w:rsid w:val="00431B1B"/>
    <w:rsid w:val="00433CB6"/>
    <w:rsid w:val="0043575A"/>
    <w:rsid w:val="00437F62"/>
    <w:rsid w:val="00447648"/>
    <w:rsid w:val="00456142"/>
    <w:rsid w:val="0045634F"/>
    <w:rsid w:val="00456536"/>
    <w:rsid w:val="004612E8"/>
    <w:rsid w:val="004620D2"/>
    <w:rsid w:val="00462A5C"/>
    <w:rsid w:val="004631B5"/>
    <w:rsid w:val="00463719"/>
    <w:rsid w:val="004678F2"/>
    <w:rsid w:val="004757CF"/>
    <w:rsid w:val="0048143E"/>
    <w:rsid w:val="0048345F"/>
    <w:rsid w:val="004909C7"/>
    <w:rsid w:val="00493262"/>
    <w:rsid w:val="00495A81"/>
    <w:rsid w:val="00496B0E"/>
    <w:rsid w:val="004A13D6"/>
    <w:rsid w:val="004A6CCE"/>
    <w:rsid w:val="004B0D8B"/>
    <w:rsid w:val="004B2C9C"/>
    <w:rsid w:val="004B33B0"/>
    <w:rsid w:val="004B5E62"/>
    <w:rsid w:val="004B723E"/>
    <w:rsid w:val="004B7B4D"/>
    <w:rsid w:val="004C22EA"/>
    <w:rsid w:val="004D11FF"/>
    <w:rsid w:val="004D13B1"/>
    <w:rsid w:val="004D17F5"/>
    <w:rsid w:val="004D1BDE"/>
    <w:rsid w:val="004D6442"/>
    <w:rsid w:val="004E0035"/>
    <w:rsid w:val="004E0FB9"/>
    <w:rsid w:val="004E13A1"/>
    <w:rsid w:val="004E387D"/>
    <w:rsid w:val="004E39BD"/>
    <w:rsid w:val="004E41DD"/>
    <w:rsid w:val="004E4BD1"/>
    <w:rsid w:val="004E555C"/>
    <w:rsid w:val="004E6F6D"/>
    <w:rsid w:val="004F0CEF"/>
    <w:rsid w:val="004F2AF5"/>
    <w:rsid w:val="004F40AF"/>
    <w:rsid w:val="004F5843"/>
    <w:rsid w:val="0050039E"/>
    <w:rsid w:val="00500B1E"/>
    <w:rsid w:val="0050416B"/>
    <w:rsid w:val="00507A29"/>
    <w:rsid w:val="0051051F"/>
    <w:rsid w:val="00511082"/>
    <w:rsid w:val="00513F16"/>
    <w:rsid w:val="00521503"/>
    <w:rsid w:val="00521C29"/>
    <w:rsid w:val="0052449A"/>
    <w:rsid w:val="005252C4"/>
    <w:rsid w:val="005265A3"/>
    <w:rsid w:val="00527D8E"/>
    <w:rsid w:val="005330DF"/>
    <w:rsid w:val="00533144"/>
    <w:rsid w:val="00533724"/>
    <w:rsid w:val="00533FAE"/>
    <w:rsid w:val="0053554E"/>
    <w:rsid w:val="00535BC7"/>
    <w:rsid w:val="00540968"/>
    <w:rsid w:val="00541264"/>
    <w:rsid w:val="00542BC4"/>
    <w:rsid w:val="005434D0"/>
    <w:rsid w:val="00545B33"/>
    <w:rsid w:val="00550CE2"/>
    <w:rsid w:val="00551023"/>
    <w:rsid w:val="00551BE7"/>
    <w:rsid w:val="00556FBD"/>
    <w:rsid w:val="005572DC"/>
    <w:rsid w:val="005634E5"/>
    <w:rsid w:val="00563B6D"/>
    <w:rsid w:val="00564448"/>
    <w:rsid w:val="005706E6"/>
    <w:rsid w:val="00572552"/>
    <w:rsid w:val="00575440"/>
    <w:rsid w:val="00575924"/>
    <w:rsid w:val="00576BA8"/>
    <w:rsid w:val="00581530"/>
    <w:rsid w:val="00582F62"/>
    <w:rsid w:val="00587FE7"/>
    <w:rsid w:val="005909BF"/>
    <w:rsid w:val="00591262"/>
    <w:rsid w:val="00592682"/>
    <w:rsid w:val="00592B2F"/>
    <w:rsid w:val="00594A01"/>
    <w:rsid w:val="005A0014"/>
    <w:rsid w:val="005A00D1"/>
    <w:rsid w:val="005A1869"/>
    <w:rsid w:val="005A320D"/>
    <w:rsid w:val="005A52C9"/>
    <w:rsid w:val="005A55F4"/>
    <w:rsid w:val="005B37B3"/>
    <w:rsid w:val="005B5AE7"/>
    <w:rsid w:val="005B7F55"/>
    <w:rsid w:val="005B7FE2"/>
    <w:rsid w:val="005C05D1"/>
    <w:rsid w:val="005C3A99"/>
    <w:rsid w:val="005C4F08"/>
    <w:rsid w:val="005D306A"/>
    <w:rsid w:val="005D3667"/>
    <w:rsid w:val="005D4FBF"/>
    <w:rsid w:val="005D753C"/>
    <w:rsid w:val="005E069C"/>
    <w:rsid w:val="005E244D"/>
    <w:rsid w:val="005E3607"/>
    <w:rsid w:val="005E514A"/>
    <w:rsid w:val="005E5AF0"/>
    <w:rsid w:val="005E68F5"/>
    <w:rsid w:val="005F0D55"/>
    <w:rsid w:val="005F640B"/>
    <w:rsid w:val="00603434"/>
    <w:rsid w:val="00605C1A"/>
    <w:rsid w:val="00606C64"/>
    <w:rsid w:val="00606DDB"/>
    <w:rsid w:val="00610B31"/>
    <w:rsid w:val="0061118E"/>
    <w:rsid w:val="006111C3"/>
    <w:rsid w:val="00611F00"/>
    <w:rsid w:val="00613017"/>
    <w:rsid w:val="006139AD"/>
    <w:rsid w:val="00613DF3"/>
    <w:rsid w:val="00614141"/>
    <w:rsid w:val="00614376"/>
    <w:rsid w:val="00614DBE"/>
    <w:rsid w:val="0061681D"/>
    <w:rsid w:val="00620890"/>
    <w:rsid w:val="00624809"/>
    <w:rsid w:val="00624D76"/>
    <w:rsid w:val="006257AA"/>
    <w:rsid w:val="006276FE"/>
    <w:rsid w:val="00631164"/>
    <w:rsid w:val="00633702"/>
    <w:rsid w:val="006354D3"/>
    <w:rsid w:val="00636D9E"/>
    <w:rsid w:val="00642211"/>
    <w:rsid w:val="006459B5"/>
    <w:rsid w:val="006527FF"/>
    <w:rsid w:val="006616EB"/>
    <w:rsid w:val="006619C8"/>
    <w:rsid w:val="0067381E"/>
    <w:rsid w:val="0067505E"/>
    <w:rsid w:val="006773B3"/>
    <w:rsid w:val="006803F1"/>
    <w:rsid w:val="006818DB"/>
    <w:rsid w:val="006829EB"/>
    <w:rsid w:val="00685562"/>
    <w:rsid w:val="00690318"/>
    <w:rsid w:val="00692706"/>
    <w:rsid w:val="006958A4"/>
    <w:rsid w:val="006A3E10"/>
    <w:rsid w:val="006A4CF3"/>
    <w:rsid w:val="006A7D35"/>
    <w:rsid w:val="006B0DBA"/>
    <w:rsid w:val="006B0ED5"/>
    <w:rsid w:val="006B17D5"/>
    <w:rsid w:val="006B21AE"/>
    <w:rsid w:val="006B242B"/>
    <w:rsid w:val="006B2A62"/>
    <w:rsid w:val="006B5784"/>
    <w:rsid w:val="006B7919"/>
    <w:rsid w:val="006C2796"/>
    <w:rsid w:val="006C52BB"/>
    <w:rsid w:val="006C62FE"/>
    <w:rsid w:val="006C6305"/>
    <w:rsid w:val="006D0F8E"/>
    <w:rsid w:val="006D190F"/>
    <w:rsid w:val="006D36F3"/>
    <w:rsid w:val="006D3E63"/>
    <w:rsid w:val="006D41EA"/>
    <w:rsid w:val="006D4DDB"/>
    <w:rsid w:val="006D4FF7"/>
    <w:rsid w:val="006E1C24"/>
    <w:rsid w:val="006E20C0"/>
    <w:rsid w:val="006E34E9"/>
    <w:rsid w:val="006E426A"/>
    <w:rsid w:val="006E659D"/>
    <w:rsid w:val="006F3DA5"/>
    <w:rsid w:val="006F41F2"/>
    <w:rsid w:val="006F67A5"/>
    <w:rsid w:val="006F7469"/>
    <w:rsid w:val="00702C9D"/>
    <w:rsid w:val="00704895"/>
    <w:rsid w:val="00704FC5"/>
    <w:rsid w:val="00705B1C"/>
    <w:rsid w:val="0071010C"/>
    <w:rsid w:val="00711963"/>
    <w:rsid w:val="00714C12"/>
    <w:rsid w:val="00717A81"/>
    <w:rsid w:val="0072090E"/>
    <w:rsid w:val="0072128F"/>
    <w:rsid w:val="00722D86"/>
    <w:rsid w:val="007234F3"/>
    <w:rsid w:val="00724C81"/>
    <w:rsid w:val="00725EB8"/>
    <w:rsid w:val="00727539"/>
    <w:rsid w:val="007300C1"/>
    <w:rsid w:val="007303F2"/>
    <w:rsid w:val="00730808"/>
    <w:rsid w:val="0073649D"/>
    <w:rsid w:val="00737B8F"/>
    <w:rsid w:val="0074064A"/>
    <w:rsid w:val="0074489D"/>
    <w:rsid w:val="00746806"/>
    <w:rsid w:val="007522CA"/>
    <w:rsid w:val="00752923"/>
    <w:rsid w:val="007531DE"/>
    <w:rsid w:val="0075389F"/>
    <w:rsid w:val="00755FB2"/>
    <w:rsid w:val="007563DB"/>
    <w:rsid w:val="007628DE"/>
    <w:rsid w:val="007641EB"/>
    <w:rsid w:val="00765E0E"/>
    <w:rsid w:val="00773770"/>
    <w:rsid w:val="00780A55"/>
    <w:rsid w:val="00780B75"/>
    <w:rsid w:val="00782DE4"/>
    <w:rsid w:val="0078699F"/>
    <w:rsid w:val="00790FCB"/>
    <w:rsid w:val="0079454F"/>
    <w:rsid w:val="00795345"/>
    <w:rsid w:val="00796719"/>
    <w:rsid w:val="00797519"/>
    <w:rsid w:val="007A1180"/>
    <w:rsid w:val="007A20D7"/>
    <w:rsid w:val="007A374B"/>
    <w:rsid w:val="007A5EA5"/>
    <w:rsid w:val="007A723B"/>
    <w:rsid w:val="007B081A"/>
    <w:rsid w:val="007B22A1"/>
    <w:rsid w:val="007B3E2F"/>
    <w:rsid w:val="007B4056"/>
    <w:rsid w:val="007B62BE"/>
    <w:rsid w:val="007B6C30"/>
    <w:rsid w:val="007C3417"/>
    <w:rsid w:val="007C3A77"/>
    <w:rsid w:val="007C4FDF"/>
    <w:rsid w:val="007C5559"/>
    <w:rsid w:val="007C63A3"/>
    <w:rsid w:val="007C69A8"/>
    <w:rsid w:val="007C740B"/>
    <w:rsid w:val="007D4609"/>
    <w:rsid w:val="007D61EC"/>
    <w:rsid w:val="007E130F"/>
    <w:rsid w:val="007E349E"/>
    <w:rsid w:val="007E6B27"/>
    <w:rsid w:val="007F1766"/>
    <w:rsid w:val="007F1A48"/>
    <w:rsid w:val="008007DD"/>
    <w:rsid w:val="0080213B"/>
    <w:rsid w:val="00803D21"/>
    <w:rsid w:val="00807F49"/>
    <w:rsid w:val="00820926"/>
    <w:rsid w:val="00822B44"/>
    <w:rsid w:val="00822D5D"/>
    <w:rsid w:val="008242D0"/>
    <w:rsid w:val="00827230"/>
    <w:rsid w:val="00827585"/>
    <w:rsid w:val="008334C8"/>
    <w:rsid w:val="00834606"/>
    <w:rsid w:val="0083490B"/>
    <w:rsid w:val="0083570D"/>
    <w:rsid w:val="00842B8F"/>
    <w:rsid w:val="00844602"/>
    <w:rsid w:val="00853CF5"/>
    <w:rsid w:val="00855978"/>
    <w:rsid w:val="008600B4"/>
    <w:rsid w:val="00860A4A"/>
    <w:rsid w:val="00862B05"/>
    <w:rsid w:val="00863D7D"/>
    <w:rsid w:val="00865F3C"/>
    <w:rsid w:val="008676FC"/>
    <w:rsid w:val="008706CB"/>
    <w:rsid w:val="00871B7D"/>
    <w:rsid w:val="00872427"/>
    <w:rsid w:val="00881111"/>
    <w:rsid w:val="00882673"/>
    <w:rsid w:val="00883016"/>
    <w:rsid w:val="008863A4"/>
    <w:rsid w:val="0089173D"/>
    <w:rsid w:val="008921DE"/>
    <w:rsid w:val="008931E4"/>
    <w:rsid w:val="00893DAF"/>
    <w:rsid w:val="00895877"/>
    <w:rsid w:val="0089739F"/>
    <w:rsid w:val="008A09BC"/>
    <w:rsid w:val="008A12F4"/>
    <w:rsid w:val="008A66C3"/>
    <w:rsid w:val="008B220F"/>
    <w:rsid w:val="008B2F49"/>
    <w:rsid w:val="008B4DE4"/>
    <w:rsid w:val="008B4F9B"/>
    <w:rsid w:val="008B52C4"/>
    <w:rsid w:val="008B5D36"/>
    <w:rsid w:val="008C2A6C"/>
    <w:rsid w:val="008C4628"/>
    <w:rsid w:val="008C4854"/>
    <w:rsid w:val="008C5018"/>
    <w:rsid w:val="008E0285"/>
    <w:rsid w:val="008E108C"/>
    <w:rsid w:val="008E22CA"/>
    <w:rsid w:val="008E362F"/>
    <w:rsid w:val="008E3F52"/>
    <w:rsid w:val="008E7350"/>
    <w:rsid w:val="008F5009"/>
    <w:rsid w:val="00904A66"/>
    <w:rsid w:val="00910087"/>
    <w:rsid w:val="00912897"/>
    <w:rsid w:val="00914B84"/>
    <w:rsid w:val="00917A62"/>
    <w:rsid w:val="00923DC0"/>
    <w:rsid w:val="0092735D"/>
    <w:rsid w:val="00931862"/>
    <w:rsid w:val="00941A8F"/>
    <w:rsid w:val="009431D7"/>
    <w:rsid w:val="0094778C"/>
    <w:rsid w:val="009525A0"/>
    <w:rsid w:val="00952C25"/>
    <w:rsid w:val="00953942"/>
    <w:rsid w:val="00956EFF"/>
    <w:rsid w:val="00957B33"/>
    <w:rsid w:val="0096185E"/>
    <w:rsid w:val="0096423F"/>
    <w:rsid w:val="009647B8"/>
    <w:rsid w:val="00972D16"/>
    <w:rsid w:val="009745C4"/>
    <w:rsid w:val="009757E9"/>
    <w:rsid w:val="00975847"/>
    <w:rsid w:val="00977CFF"/>
    <w:rsid w:val="0098112B"/>
    <w:rsid w:val="00981EE7"/>
    <w:rsid w:val="00982E7F"/>
    <w:rsid w:val="0098325B"/>
    <w:rsid w:val="00983EF8"/>
    <w:rsid w:val="00983F78"/>
    <w:rsid w:val="00985D24"/>
    <w:rsid w:val="00985DE1"/>
    <w:rsid w:val="009932DA"/>
    <w:rsid w:val="009A18BB"/>
    <w:rsid w:val="009A59DA"/>
    <w:rsid w:val="009B22F5"/>
    <w:rsid w:val="009B52CA"/>
    <w:rsid w:val="009B5CCA"/>
    <w:rsid w:val="009C47DA"/>
    <w:rsid w:val="009C7E64"/>
    <w:rsid w:val="009D0981"/>
    <w:rsid w:val="009D5245"/>
    <w:rsid w:val="009E047F"/>
    <w:rsid w:val="009E1DCD"/>
    <w:rsid w:val="009E658F"/>
    <w:rsid w:val="009E6735"/>
    <w:rsid w:val="009F1D18"/>
    <w:rsid w:val="009F3B4A"/>
    <w:rsid w:val="009F7850"/>
    <w:rsid w:val="00A00970"/>
    <w:rsid w:val="00A039CF"/>
    <w:rsid w:val="00A05A78"/>
    <w:rsid w:val="00A05B21"/>
    <w:rsid w:val="00A06049"/>
    <w:rsid w:val="00A0712E"/>
    <w:rsid w:val="00A07AA3"/>
    <w:rsid w:val="00A12C09"/>
    <w:rsid w:val="00A169BB"/>
    <w:rsid w:val="00A16E54"/>
    <w:rsid w:val="00A2033F"/>
    <w:rsid w:val="00A2200C"/>
    <w:rsid w:val="00A236C3"/>
    <w:rsid w:val="00A260AA"/>
    <w:rsid w:val="00A30DEA"/>
    <w:rsid w:val="00A325F7"/>
    <w:rsid w:val="00A372F6"/>
    <w:rsid w:val="00A42F14"/>
    <w:rsid w:val="00A47218"/>
    <w:rsid w:val="00A5099A"/>
    <w:rsid w:val="00A524F8"/>
    <w:rsid w:val="00A5731E"/>
    <w:rsid w:val="00A604AB"/>
    <w:rsid w:val="00A63642"/>
    <w:rsid w:val="00A64D08"/>
    <w:rsid w:val="00A652E6"/>
    <w:rsid w:val="00A664F6"/>
    <w:rsid w:val="00A66F66"/>
    <w:rsid w:val="00A72DF2"/>
    <w:rsid w:val="00A739A9"/>
    <w:rsid w:val="00A75870"/>
    <w:rsid w:val="00A81B25"/>
    <w:rsid w:val="00A82C87"/>
    <w:rsid w:val="00A84527"/>
    <w:rsid w:val="00A8472D"/>
    <w:rsid w:val="00A84824"/>
    <w:rsid w:val="00A853DE"/>
    <w:rsid w:val="00A857E6"/>
    <w:rsid w:val="00A85DBE"/>
    <w:rsid w:val="00A91294"/>
    <w:rsid w:val="00A92F7A"/>
    <w:rsid w:val="00A9515A"/>
    <w:rsid w:val="00A9596C"/>
    <w:rsid w:val="00A96667"/>
    <w:rsid w:val="00A96BCE"/>
    <w:rsid w:val="00AA0187"/>
    <w:rsid w:val="00AA02F2"/>
    <w:rsid w:val="00AA02FC"/>
    <w:rsid w:val="00AA0756"/>
    <w:rsid w:val="00AA3C41"/>
    <w:rsid w:val="00AA49BA"/>
    <w:rsid w:val="00AA7FC8"/>
    <w:rsid w:val="00AB0A5D"/>
    <w:rsid w:val="00AB0CEF"/>
    <w:rsid w:val="00AB5907"/>
    <w:rsid w:val="00AC2810"/>
    <w:rsid w:val="00AC2ED0"/>
    <w:rsid w:val="00AC407E"/>
    <w:rsid w:val="00AC52B9"/>
    <w:rsid w:val="00AC7655"/>
    <w:rsid w:val="00AC769A"/>
    <w:rsid w:val="00AD0715"/>
    <w:rsid w:val="00AD2EE1"/>
    <w:rsid w:val="00AD5F39"/>
    <w:rsid w:val="00AD7951"/>
    <w:rsid w:val="00AE1AFE"/>
    <w:rsid w:val="00AE418D"/>
    <w:rsid w:val="00AE4363"/>
    <w:rsid w:val="00AE5380"/>
    <w:rsid w:val="00AE6015"/>
    <w:rsid w:val="00AE60D1"/>
    <w:rsid w:val="00AF1760"/>
    <w:rsid w:val="00AF291B"/>
    <w:rsid w:val="00AF3493"/>
    <w:rsid w:val="00AF3905"/>
    <w:rsid w:val="00AF642A"/>
    <w:rsid w:val="00AF6A62"/>
    <w:rsid w:val="00AF6D9E"/>
    <w:rsid w:val="00AF747C"/>
    <w:rsid w:val="00B02D1E"/>
    <w:rsid w:val="00B0427E"/>
    <w:rsid w:val="00B049EC"/>
    <w:rsid w:val="00B04D69"/>
    <w:rsid w:val="00B0595D"/>
    <w:rsid w:val="00B06EC8"/>
    <w:rsid w:val="00B07DBA"/>
    <w:rsid w:val="00B10E0C"/>
    <w:rsid w:val="00B13972"/>
    <w:rsid w:val="00B15172"/>
    <w:rsid w:val="00B15D98"/>
    <w:rsid w:val="00B1640E"/>
    <w:rsid w:val="00B20333"/>
    <w:rsid w:val="00B2071C"/>
    <w:rsid w:val="00B20A38"/>
    <w:rsid w:val="00B21690"/>
    <w:rsid w:val="00B22B2C"/>
    <w:rsid w:val="00B24303"/>
    <w:rsid w:val="00B25064"/>
    <w:rsid w:val="00B2788D"/>
    <w:rsid w:val="00B279E5"/>
    <w:rsid w:val="00B27B1C"/>
    <w:rsid w:val="00B30BBC"/>
    <w:rsid w:val="00B32194"/>
    <w:rsid w:val="00B33964"/>
    <w:rsid w:val="00B47D99"/>
    <w:rsid w:val="00B5009C"/>
    <w:rsid w:val="00B5067A"/>
    <w:rsid w:val="00B52962"/>
    <w:rsid w:val="00B538B8"/>
    <w:rsid w:val="00B5551F"/>
    <w:rsid w:val="00B5703D"/>
    <w:rsid w:val="00B579A9"/>
    <w:rsid w:val="00B60F69"/>
    <w:rsid w:val="00B63088"/>
    <w:rsid w:val="00B70BB3"/>
    <w:rsid w:val="00B720D6"/>
    <w:rsid w:val="00B75D89"/>
    <w:rsid w:val="00B76913"/>
    <w:rsid w:val="00B77027"/>
    <w:rsid w:val="00B77271"/>
    <w:rsid w:val="00B8048C"/>
    <w:rsid w:val="00B807C7"/>
    <w:rsid w:val="00B80C76"/>
    <w:rsid w:val="00B8167A"/>
    <w:rsid w:val="00B82B19"/>
    <w:rsid w:val="00B84DC4"/>
    <w:rsid w:val="00B85739"/>
    <w:rsid w:val="00B864E5"/>
    <w:rsid w:val="00B868F4"/>
    <w:rsid w:val="00B87C9D"/>
    <w:rsid w:val="00B90D06"/>
    <w:rsid w:val="00B914A8"/>
    <w:rsid w:val="00B91E07"/>
    <w:rsid w:val="00BA0189"/>
    <w:rsid w:val="00BA1B68"/>
    <w:rsid w:val="00BA54E7"/>
    <w:rsid w:val="00BA5DD0"/>
    <w:rsid w:val="00BB189F"/>
    <w:rsid w:val="00BB56FB"/>
    <w:rsid w:val="00BB6D39"/>
    <w:rsid w:val="00BC2EBC"/>
    <w:rsid w:val="00BC2F0A"/>
    <w:rsid w:val="00BC358C"/>
    <w:rsid w:val="00BC3FE3"/>
    <w:rsid w:val="00BC4613"/>
    <w:rsid w:val="00BC68DA"/>
    <w:rsid w:val="00BD231D"/>
    <w:rsid w:val="00BD2897"/>
    <w:rsid w:val="00BD3702"/>
    <w:rsid w:val="00BD62EF"/>
    <w:rsid w:val="00BE0865"/>
    <w:rsid w:val="00BE1126"/>
    <w:rsid w:val="00BE1145"/>
    <w:rsid w:val="00BE1220"/>
    <w:rsid w:val="00BE1F92"/>
    <w:rsid w:val="00BE23CD"/>
    <w:rsid w:val="00BE642D"/>
    <w:rsid w:val="00BE70DE"/>
    <w:rsid w:val="00BE7216"/>
    <w:rsid w:val="00BF01B7"/>
    <w:rsid w:val="00BF0D5B"/>
    <w:rsid w:val="00BF2709"/>
    <w:rsid w:val="00BF33CF"/>
    <w:rsid w:val="00BF3E5F"/>
    <w:rsid w:val="00BF4666"/>
    <w:rsid w:val="00BF4895"/>
    <w:rsid w:val="00BF4D9C"/>
    <w:rsid w:val="00BF67D6"/>
    <w:rsid w:val="00C0227C"/>
    <w:rsid w:val="00C04F9C"/>
    <w:rsid w:val="00C10CEB"/>
    <w:rsid w:val="00C10D72"/>
    <w:rsid w:val="00C117FC"/>
    <w:rsid w:val="00C12CDC"/>
    <w:rsid w:val="00C24242"/>
    <w:rsid w:val="00C242FC"/>
    <w:rsid w:val="00C25772"/>
    <w:rsid w:val="00C26FD2"/>
    <w:rsid w:val="00C31C1F"/>
    <w:rsid w:val="00C33393"/>
    <w:rsid w:val="00C34DD7"/>
    <w:rsid w:val="00C3631E"/>
    <w:rsid w:val="00C37541"/>
    <w:rsid w:val="00C413EC"/>
    <w:rsid w:val="00C471FB"/>
    <w:rsid w:val="00C50139"/>
    <w:rsid w:val="00C50687"/>
    <w:rsid w:val="00C620C7"/>
    <w:rsid w:val="00C62934"/>
    <w:rsid w:val="00C62977"/>
    <w:rsid w:val="00C661DC"/>
    <w:rsid w:val="00C70906"/>
    <w:rsid w:val="00C716B0"/>
    <w:rsid w:val="00C73C49"/>
    <w:rsid w:val="00C771CB"/>
    <w:rsid w:val="00C77252"/>
    <w:rsid w:val="00C82CF8"/>
    <w:rsid w:val="00C833B9"/>
    <w:rsid w:val="00C86763"/>
    <w:rsid w:val="00C87721"/>
    <w:rsid w:val="00C91EE5"/>
    <w:rsid w:val="00C946DA"/>
    <w:rsid w:val="00C9696D"/>
    <w:rsid w:val="00C96D5F"/>
    <w:rsid w:val="00C97BB6"/>
    <w:rsid w:val="00CA58A2"/>
    <w:rsid w:val="00CB0B72"/>
    <w:rsid w:val="00CB237F"/>
    <w:rsid w:val="00CB39D5"/>
    <w:rsid w:val="00CB4829"/>
    <w:rsid w:val="00CB5401"/>
    <w:rsid w:val="00CB5934"/>
    <w:rsid w:val="00CB7ED0"/>
    <w:rsid w:val="00CC4020"/>
    <w:rsid w:val="00CC719A"/>
    <w:rsid w:val="00CC7A35"/>
    <w:rsid w:val="00CC7EC7"/>
    <w:rsid w:val="00CD1FE4"/>
    <w:rsid w:val="00CD51DB"/>
    <w:rsid w:val="00CD56D5"/>
    <w:rsid w:val="00CD5A69"/>
    <w:rsid w:val="00CD5D17"/>
    <w:rsid w:val="00CD5E92"/>
    <w:rsid w:val="00CE0010"/>
    <w:rsid w:val="00CE35E0"/>
    <w:rsid w:val="00CE38C4"/>
    <w:rsid w:val="00CE59F9"/>
    <w:rsid w:val="00CF0301"/>
    <w:rsid w:val="00CF0308"/>
    <w:rsid w:val="00CF423A"/>
    <w:rsid w:val="00CF4896"/>
    <w:rsid w:val="00CF5299"/>
    <w:rsid w:val="00CF736D"/>
    <w:rsid w:val="00CF7FAB"/>
    <w:rsid w:val="00D00A34"/>
    <w:rsid w:val="00D00E16"/>
    <w:rsid w:val="00D01157"/>
    <w:rsid w:val="00D050FE"/>
    <w:rsid w:val="00D079CC"/>
    <w:rsid w:val="00D1135E"/>
    <w:rsid w:val="00D12143"/>
    <w:rsid w:val="00D135A8"/>
    <w:rsid w:val="00D1457C"/>
    <w:rsid w:val="00D15FDE"/>
    <w:rsid w:val="00D169F1"/>
    <w:rsid w:val="00D211DD"/>
    <w:rsid w:val="00D216A5"/>
    <w:rsid w:val="00D22208"/>
    <w:rsid w:val="00D23AB1"/>
    <w:rsid w:val="00D2422E"/>
    <w:rsid w:val="00D2481E"/>
    <w:rsid w:val="00D32307"/>
    <w:rsid w:val="00D41351"/>
    <w:rsid w:val="00D4183B"/>
    <w:rsid w:val="00D4255C"/>
    <w:rsid w:val="00D43DE7"/>
    <w:rsid w:val="00D45996"/>
    <w:rsid w:val="00D45A94"/>
    <w:rsid w:val="00D46668"/>
    <w:rsid w:val="00D510ED"/>
    <w:rsid w:val="00D511C6"/>
    <w:rsid w:val="00D51A21"/>
    <w:rsid w:val="00D53BA5"/>
    <w:rsid w:val="00D53DCE"/>
    <w:rsid w:val="00D55B41"/>
    <w:rsid w:val="00D626B8"/>
    <w:rsid w:val="00D64653"/>
    <w:rsid w:val="00D65A5F"/>
    <w:rsid w:val="00D66EF2"/>
    <w:rsid w:val="00D7099B"/>
    <w:rsid w:val="00D71653"/>
    <w:rsid w:val="00D73F28"/>
    <w:rsid w:val="00D75541"/>
    <w:rsid w:val="00D8060D"/>
    <w:rsid w:val="00D8585C"/>
    <w:rsid w:val="00D86E8F"/>
    <w:rsid w:val="00D876D7"/>
    <w:rsid w:val="00D87FD9"/>
    <w:rsid w:val="00D907B6"/>
    <w:rsid w:val="00D90F38"/>
    <w:rsid w:val="00D96CFF"/>
    <w:rsid w:val="00D97B73"/>
    <w:rsid w:val="00DA0D91"/>
    <w:rsid w:val="00DA1896"/>
    <w:rsid w:val="00DA1D6C"/>
    <w:rsid w:val="00DA3FB7"/>
    <w:rsid w:val="00DA4A8C"/>
    <w:rsid w:val="00DC102D"/>
    <w:rsid w:val="00DC1BD0"/>
    <w:rsid w:val="00DC5115"/>
    <w:rsid w:val="00DC6573"/>
    <w:rsid w:val="00DD63C9"/>
    <w:rsid w:val="00DD778B"/>
    <w:rsid w:val="00DD7EBB"/>
    <w:rsid w:val="00DE46EE"/>
    <w:rsid w:val="00DE50FE"/>
    <w:rsid w:val="00DF093D"/>
    <w:rsid w:val="00DF650F"/>
    <w:rsid w:val="00E027E1"/>
    <w:rsid w:val="00E0534A"/>
    <w:rsid w:val="00E05FB5"/>
    <w:rsid w:val="00E06F36"/>
    <w:rsid w:val="00E071CA"/>
    <w:rsid w:val="00E07882"/>
    <w:rsid w:val="00E1216E"/>
    <w:rsid w:val="00E168C0"/>
    <w:rsid w:val="00E16F77"/>
    <w:rsid w:val="00E221BB"/>
    <w:rsid w:val="00E233DD"/>
    <w:rsid w:val="00E2344F"/>
    <w:rsid w:val="00E26327"/>
    <w:rsid w:val="00E30AFA"/>
    <w:rsid w:val="00E3116C"/>
    <w:rsid w:val="00E33035"/>
    <w:rsid w:val="00E34668"/>
    <w:rsid w:val="00E35FD7"/>
    <w:rsid w:val="00E37E45"/>
    <w:rsid w:val="00E40376"/>
    <w:rsid w:val="00E43262"/>
    <w:rsid w:val="00E46200"/>
    <w:rsid w:val="00E52653"/>
    <w:rsid w:val="00E527A1"/>
    <w:rsid w:val="00E53B4F"/>
    <w:rsid w:val="00E54E76"/>
    <w:rsid w:val="00E55826"/>
    <w:rsid w:val="00E57427"/>
    <w:rsid w:val="00E57AF4"/>
    <w:rsid w:val="00E6012D"/>
    <w:rsid w:val="00E60157"/>
    <w:rsid w:val="00E60C6F"/>
    <w:rsid w:val="00E637D7"/>
    <w:rsid w:val="00E650B8"/>
    <w:rsid w:val="00E668E9"/>
    <w:rsid w:val="00E66C81"/>
    <w:rsid w:val="00E72388"/>
    <w:rsid w:val="00E72415"/>
    <w:rsid w:val="00E72627"/>
    <w:rsid w:val="00E73C72"/>
    <w:rsid w:val="00E7496D"/>
    <w:rsid w:val="00E766ED"/>
    <w:rsid w:val="00E767C0"/>
    <w:rsid w:val="00E822D4"/>
    <w:rsid w:val="00E83F8E"/>
    <w:rsid w:val="00E83FA6"/>
    <w:rsid w:val="00E85019"/>
    <w:rsid w:val="00E90F8C"/>
    <w:rsid w:val="00E92885"/>
    <w:rsid w:val="00EA190B"/>
    <w:rsid w:val="00EA1C02"/>
    <w:rsid w:val="00EA1E50"/>
    <w:rsid w:val="00EA34FF"/>
    <w:rsid w:val="00EA36D5"/>
    <w:rsid w:val="00EA4355"/>
    <w:rsid w:val="00EB14F5"/>
    <w:rsid w:val="00EB320F"/>
    <w:rsid w:val="00EB3C4D"/>
    <w:rsid w:val="00EB48C2"/>
    <w:rsid w:val="00EC32DF"/>
    <w:rsid w:val="00ED21EF"/>
    <w:rsid w:val="00ED2FA5"/>
    <w:rsid w:val="00ED378B"/>
    <w:rsid w:val="00ED575D"/>
    <w:rsid w:val="00ED646A"/>
    <w:rsid w:val="00EE451D"/>
    <w:rsid w:val="00EE68B3"/>
    <w:rsid w:val="00EE7AF6"/>
    <w:rsid w:val="00EF2451"/>
    <w:rsid w:val="00EF5A28"/>
    <w:rsid w:val="00EF6EF4"/>
    <w:rsid w:val="00EF7DE8"/>
    <w:rsid w:val="00F01CE7"/>
    <w:rsid w:val="00F02157"/>
    <w:rsid w:val="00F027F8"/>
    <w:rsid w:val="00F0309F"/>
    <w:rsid w:val="00F0596D"/>
    <w:rsid w:val="00F0617E"/>
    <w:rsid w:val="00F12909"/>
    <w:rsid w:val="00F129FC"/>
    <w:rsid w:val="00F14C8E"/>
    <w:rsid w:val="00F15BD8"/>
    <w:rsid w:val="00F1677C"/>
    <w:rsid w:val="00F25BB2"/>
    <w:rsid w:val="00F25EC7"/>
    <w:rsid w:val="00F2712C"/>
    <w:rsid w:val="00F31014"/>
    <w:rsid w:val="00F316E0"/>
    <w:rsid w:val="00F33CC5"/>
    <w:rsid w:val="00F405CD"/>
    <w:rsid w:val="00F45809"/>
    <w:rsid w:val="00F54A89"/>
    <w:rsid w:val="00F565C1"/>
    <w:rsid w:val="00F568AD"/>
    <w:rsid w:val="00F62758"/>
    <w:rsid w:val="00F658C2"/>
    <w:rsid w:val="00F6691E"/>
    <w:rsid w:val="00F71DD9"/>
    <w:rsid w:val="00F731D7"/>
    <w:rsid w:val="00F76E4A"/>
    <w:rsid w:val="00F81D88"/>
    <w:rsid w:val="00F85049"/>
    <w:rsid w:val="00F8740B"/>
    <w:rsid w:val="00F90198"/>
    <w:rsid w:val="00F92B9C"/>
    <w:rsid w:val="00F93B44"/>
    <w:rsid w:val="00F93C9D"/>
    <w:rsid w:val="00F93DE9"/>
    <w:rsid w:val="00F9475E"/>
    <w:rsid w:val="00F94B37"/>
    <w:rsid w:val="00F96A64"/>
    <w:rsid w:val="00F9735C"/>
    <w:rsid w:val="00FA52F7"/>
    <w:rsid w:val="00FB0027"/>
    <w:rsid w:val="00FB0A68"/>
    <w:rsid w:val="00FB202B"/>
    <w:rsid w:val="00FB2BD6"/>
    <w:rsid w:val="00FC0A71"/>
    <w:rsid w:val="00FC1E14"/>
    <w:rsid w:val="00FC3436"/>
    <w:rsid w:val="00FC6F72"/>
    <w:rsid w:val="00FC736A"/>
    <w:rsid w:val="00FD01F6"/>
    <w:rsid w:val="00FD0945"/>
    <w:rsid w:val="00FD3A9D"/>
    <w:rsid w:val="00FD70DF"/>
    <w:rsid w:val="00FE2DA9"/>
    <w:rsid w:val="00FF2A39"/>
    <w:rsid w:val="00FF4C85"/>
    <w:rsid w:val="01656049"/>
    <w:rsid w:val="01778C39"/>
    <w:rsid w:val="075294C1"/>
    <w:rsid w:val="075E21FA"/>
    <w:rsid w:val="0924DFFC"/>
    <w:rsid w:val="09617781"/>
    <w:rsid w:val="0C0EB40F"/>
    <w:rsid w:val="0DAE9FC3"/>
    <w:rsid w:val="0FB1726A"/>
    <w:rsid w:val="0FF6303B"/>
    <w:rsid w:val="12005A51"/>
    <w:rsid w:val="126F897F"/>
    <w:rsid w:val="145F82B0"/>
    <w:rsid w:val="14706386"/>
    <w:rsid w:val="15C84E1E"/>
    <w:rsid w:val="1604B448"/>
    <w:rsid w:val="16AFCF95"/>
    <w:rsid w:val="170274D3"/>
    <w:rsid w:val="18930B1A"/>
    <w:rsid w:val="19E3B983"/>
    <w:rsid w:val="1A90EA83"/>
    <w:rsid w:val="1AE62281"/>
    <w:rsid w:val="1CA28A7F"/>
    <w:rsid w:val="1F8B144C"/>
    <w:rsid w:val="1F96DFD3"/>
    <w:rsid w:val="1FB0F53E"/>
    <w:rsid w:val="2130B4E2"/>
    <w:rsid w:val="2CB67F87"/>
    <w:rsid w:val="2D2606F9"/>
    <w:rsid w:val="2DA95721"/>
    <w:rsid w:val="2FFCBD0D"/>
    <w:rsid w:val="30231255"/>
    <w:rsid w:val="330261A6"/>
    <w:rsid w:val="374476B5"/>
    <w:rsid w:val="379155EF"/>
    <w:rsid w:val="3876826E"/>
    <w:rsid w:val="393CDF9D"/>
    <w:rsid w:val="3A22B7EE"/>
    <w:rsid w:val="3C7A0A2E"/>
    <w:rsid w:val="3F95315A"/>
    <w:rsid w:val="44BF87F1"/>
    <w:rsid w:val="49714859"/>
    <w:rsid w:val="49957745"/>
    <w:rsid w:val="49A0B25B"/>
    <w:rsid w:val="5039BAAC"/>
    <w:rsid w:val="54D2829F"/>
    <w:rsid w:val="5555CC02"/>
    <w:rsid w:val="58D74E6F"/>
    <w:rsid w:val="5B929E83"/>
    <w:rsid w:val="5BBF3D5B"/>
    <w:rsid w:val="5F913CDD"/>
    <w:rsid w:val="64715913"/>
    <w:rsid w:val="669A27FC"/>
    <w:rsid w:val="669AE930"/>
    <w:rsid w:val="6ADE256C"/>
    <w:rsid w:val="6ECC2E4C"/>
    <w:rsid w:val="6F6C3FDA"/>
    <w:rsid w:val="703D7B40"/>
    <w:rsid w:val="707581B9"/>
    <w:rsid w:val="70CA6832"/>
    <w:rsid w:val="726DC66D"/>
    <w:rsid w:val="7307D3CE"/>
    <w:rsid w:val="7318A9FE"/>
    <w:rsid w:val="733D3E08"/>
    <w:rsid w:val="761D213A"/>
    <w:rsid w:val="76243A4F"/>
    <w:rsid w:val="764754DB"/>
    <w:rsid w:val="76AC165A"/>
    <w:rsid w:val="780ABE06"/>
    <w:rsid w:val="78F41C55"/>
    <w:rsid w:val="79750E1A"/>
    <w:rsid w:val="7B67E6D8"/>
    <w:rsid w:val="7B7C7C56"/>
    <w:rsid w:val="7BDEBDDD"/>
    <w:rsid w:val="7E1E889E"/>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2A99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76FE"/>
    <w:pPr>
      <w:widowControl w:val="0"/>
      <w:suppressAutoHyphens/>
      <w:jc w:val="center"/>
    </w:pPr>
    <w:rPr>
      <w:rFonts w:ascii="Times New Roman" w:eastAsia="Times New Roman" w:hAnsi="Times New Roman" w:cs="Times New Roman"/>
      <w:lang w:eastAsia="pl-PL"/>
    </w:rPr>
  </w:style>
  <w:style w:type="paragraph" w:styleId="Nagwek1">
    <w:name w:val="heading 1"/>
    <w:basedOn w:val="Normalny"/>
    <w:next w:val="Normalny"/>
    <w:link w:val="Nagwek1Znak1"/>
    <w:qFormat/>
    <w:rsid w:val="006276FE"/>
    <w:pPr>
      <w:keepNext/>
      <w:widowControl/>
      <w:suppressAutoHyphens w:val="0"/>
      <w:spacing w:before="240" w:after="60" w:line="360" w:lineRule="auto"/>
      <w:jc w:val="left"/>
      <w:outlineLvl w:val="0"/>
    </w:pPr>
    <w:rPr>
      <w:rFonts w:ascii="Arial" w:hAnsi="Arial" w:cs="Arial"/>
      <w:b/>
      <w:bCs/>
      <w:kern w:val="32"/>
      <w:sz w:val="32"/>
      <w:szCs w:val="32"/>
    </w:rPr>
  </w:style>
  <w:style w:type="paragraph" w:styleId="Nagwek2">
    <w:name w:val="heading 2"/>
    <w:basedOn w:val="Normalny"/>
    <w:next w:val="Normalny"/>
    <w:link w:val="Nagwek2Znak"/>
    <w:uiPriority w:val="9"/>
    <w:unhideWhenUsed/>
    <w:qFormat/>
    <w:rsid w:val="000115BC"/>
    <w:pPr>
      <w:keepNext/>
      <w:keepLines/>
      <w:widowControl/>
      <w:suppressAutoHyphens w:val="0"/>
      <w:spacing w:before="40" w:line="259" w:lineRule="auto"/>
      <w:jc w:val="left"/>
      <w:outlineLvl w:val="1"/>
    </w:pPr>
    <w:rPr>
      <w:rFonts w:asciiTheme="majorHAnsi" w:eastAsiaTheme="majorEastAsia" w:hAnsiTheme="majorHAnsi" w:cstheme="majorBidi"/>
      <w:color w:val="2F5496" w:themeColor="accent1" w:themeShade="BF"/>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uiPriority w:val="9"/>
    <w:rsid w:val="006276FE"/>
    <w:rPr>
      <w:rFonts w:asciiTheme="majorHAnsi" w:eastAsiaTheme="majorEastAsia" w:hAnsiTheme="majorHAnsi" w:cstheme="majorBidi"/>
      <w:color w:val="2F5496" w:themeColor="accent1" w:themeShade="BF"/>
      <w:sz w:val="32"/>
      <w:szCs w:val="32"/>
      <w:lang w:eastAsia="pl-PL"/>
    </w:rPr>
  </w:style>
  <w:style w:type="character" w:customStyle="1" w:styleId="Nagwek1Znak1">
    <w:name w:val="Nagłówek 1 Znak1"/>
    <w:link w:val="Nagwek1"/>
    <w:locked/>
    <w:rsid w:val="006276FE"/>
    <w:rPr>
      <w:rFonts w:ascii="Arial" w:eastAsia="Times New Roman" w:hAnsi="Arial" w:cs="Arial"/>
      <w:b/>
      <w:bCs/>
      <w:kern w:val="32"/>
      <w:sz w:val="32"/>
      <w:szCs w:val="32"/>
      <w:lang w:eastAsia="pl-PL"/>
    </w:rPr>
  </w:style>
  <w:style w:type="paragraph" w:styleId="Tekstpodstawowy">
    <w:name w:val="Body Text"/>
    <w:basedOn w:val="Normalny"/>
    <w:link w:val="TekstpodstawowyZnak1"/>
    <w:rsid w:val="006276FE"/>
    <w:pPr>
      <w:widowControl/>
      <w:suppressAutoHyphens w:val="0"/>
      <w:spacing w:line="360" w:lineRule="auto"/>
      <w:jc w:val="both"/>
    </w:pPr>
    <w:rPr>
      <w:rFonts w:ascii="Arial" w:hAnsi="Arial" w:cs="Arial"/>
    </w:rPr>
  </w:style>
  <w:style w:type="character" w:customStyle="1" w:styleId="TekstpodstawowyZnak">
    <w:name w:val="Tekst podstawowy Znak"/>
    <w:basedOn w:val="Domylnaczcionkaakapitu"/>
    <w:uiPriority w:val="99"/>
    <w:semiHidden/>
    <w:rsid w:val="006276FE"/>
    <w:rPr>
      <w:rFonts w:ascii="Times New Roman" w:eastAsia="Times New Roman" w:hAnsi="Times New Roman" w:cs="Times New Roman"/>
      <w:lang w:eastAsia="pl-PL"/>
    </w:rPr>
  </w:style>
  <w:style w:type="character" w:styleId="Hipercze">
    <w:name w:val="Hyperlink"/>
    <w:uiPriority w:val="99"/>
    <w:rsid w:val="006276FE"/>
    <w:rPr>
      <w:color w:val="0000FF"/>
      <w:u w:val="single"/>
    </w:rPr>
  </w:style>
  <w:style w:type="paragraph" w:styleId="Akapitzlist">
    <w:name w:val="List Paragraph"/>
    <w:aliases w:val="CW_Lista,normalny tekst,L1,Numerowanie,Akapit z listą5,Akapit z listą BS,Kolorowa lista — akcent 11,lp1,Preambuła"/>
    <w:basedOn w:val="Normalny"/>
    <w:link w:val="AkapitzlistZnak"/>
    <w:uiPriority w:val="34"/>
    <w:qFormat/>
    <w:rsid w:val="006276FE"/>
    <w:pPr>
      <w:widowControl/>
      <w:suppressAutoHyphens w:val="0"/>
      <w:spacing w:after="200" w:line="276" w:lineRule="auto"/>
      <w:ind w:left="720"/>
      <w:contextualSpacing/>
      <w:jc w:val="left"/>
    </w:pPr>
    <w:rPr>
      <w:rFonts w:ascii="Calibri" w:hAnsi="Calibri" w:cs="Calibri"/>
      <w:sz w:val="22"/>
      <w:szCs w:val="22"/>
      <w:lang w:eastAsia="en-US"/>
    </w:rPr>
  </w:style>
  <w:style w:type="character" w:customStyle="1" w:styleId="TekstpodstawowyZnak1">
    <w:name w:val="Tekst podstawowy Znak1"/>
    <w:link w:val="Tekstpodstawowy"/>
    <w:locked/>
    <w:rsid w:val="006276FE"/>
    <w:rPr>
      <w:rFonts w:ascii="Arial" w:eastAsia="Times New Roman" w:hAnsi="Arial" w:cs="Arial"/>
      <w:lang w:eastAsia="pl-PL"/>
    </w:rPr>
  </w:style>
  <w:style w:type="character" w:customStyle="1" w:styleId="AkapitzlistZnak">
    <w:name w:val="Akapit z listą Znak"/>
    <w:aliases w:val="CW_Lista Znak,normalny tekst Znak,L1 Znak,Numerowanie Znak,Akapit z listą5 Znak,Akapit z listą BS Znak,Kolorowa lista — akcent 11 Znak,lp1 Znak,Preambuła Znak"/>
    <w:link w:val="Akapitzlist"/>
    <w:uiPriority w:val="34"/>
    <w:qFormat/>
    <w:locked/>
    <w:rsid w:val="006276FE"/>
    <w:rPr>
      <w:rFonts w:ascii="Calibri" w:eastAsia="Times New Roman" w:hAnsi="Calibri" w:cs="Calibri"/>
      <w:sz w:val="22"/>
      <w:szCs w:val="22"/>
    </w:rPr>
  </w:style>
  <w:style w:type="character" w:styleId="Odwoaniedokomentarza">
    <w:name w:val="annotation reference"/>
    <w:basedOn w:val="Domylnaczcionkaakapitu"/>
    <w:uiPriority w:val="99"/>
    <w:unhideWhenUsed/>
    <w:rsid w:val="002C5FA5"/>
    <w:rPr>
      <w:sz w:val="16"/>
      <w:szCs w:val="16"/>
    </w:rPr>
  </w:style>
  <w:style w:type="paragraph" w:styleId="Tekstkomentarza">
    <w:name w:val="annotation text"/>
    <w:basedOn w:val="Normalny"/>
    <w:link w:val="TekstkomentarzaZnak"/>
    <w:unhideWhenUsed/>
    <w:rsid w:val="002C5FA5"/>
    <w:rPr>
      <w:sz w:val="20"/>
      <w:szCs w:val="20"/>
    </w:rPr>
  </w:style>
  <w:style w:type="character" w:customStyle="1" w:styleId="TekstkomentarzaZnak">
    <w:name w:val="Tekst komentarza Znak"/>
    <w:basedOn w:val="Domylnaczcionkaakapitu"/>
    <w:link w:val="Tekstkomentarza"/>
    <w:rsid w:val="002C5FA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5FA5"/>
    <w:rPr>
      <w:b/>
      <w:bCs/>
    </w:rPr>
  </w:style>
  <w:style w:type="character" w:customStyle="1" w:styleId="TematkomentarzaZnak">
    <w:name w:val="Temat komentarza Znak"/>
    <w:basedOn w:val="TekstkomentarzaZnak"/>
    <w:link w:val="Tematkomentarza"/>
    <w:uiPriority w:val="99"/>
    <w:semiHidden/>
    <w:rsid w:val="002C5FA5"/>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C5FA5"/>
    <w:rPr>
      <w:sz w:val="18"/>
      <w:szCs w:val="18"/>
    </w:rPr>
  </w:style>
  <w:style w:type="character" w:customStyle="1" w:styleId="TekstdymkaZnak">
    <w:name w:val="Tekst dymka Znak"/>
    <w:basedOn w:val="Domylnaczcionkaakapitu"/>
    <w:link w:val="Tekstdymka"/>
    <w:uiPriority w:val="99"/>
    <w:semiHidden/>
    <w:rsid w:val="002C5FA5"/>
    <w:rPr>
      <w:rFonts w:ascii="Times New Roman" w:eastAsia="Times New Roman" w:hAnsi="Times New Roman" w:cs="Times New Roman"/>
      <w:sz w:val="18"/>
      <w:szCs w:val="18"/>
      <w:lang w:eastAsia="pl-PL"/>
    </w:rPr>
  </w:style>
  <w:style w:type="character" w:customStyle="1" w:styleId="UnresolvedMention">
    <w:name w:val="Unresolved Mention"/>
    <w:basedOn w:val="Domylnaczcionkaakapitu"/>
    <w:uiPriority w:val="99"/>
    <w:unhideWhenUsed/>
    <w:rsid w:val="003D119F"/>
    <w:rPr>
      <w:color w:val="605E5C"/>
      <w:shd w:val="clear" w:color="auto" w:fill="E1DFDD"/>
    </w:rPr>
  </w:style>
  <w:style w:type="character" w:customStyle="1" w:styleId="Mention">
    <w:name w:val="Mention"/>
    <w:basedOn w:val="Domylnaczcionkaakapitu"/>
    <w:uiPriority w:val="99"/>
    <w:unhideWhenUsed/>
    <w:rsid w:val="003D119F"/>
    <w:rPr>
      <w:color w:val="2B579A"/>
      <w:shd w:val="clear" w:color="auto" w:fill="E1DFDD"/>
    </w:rPr>
  </w:style>
  <w:style w:type="paragraph" w:styleId="Poprawka">
    <w:name w:val="Revision"/>
    <w:hidden/>
    <w:uiPriority w:val="99"/>
    <w:semiHidden/>
    <w:rsid w:val="00300D21"/>
    <w:rPr>
      <w:rFonts w:ascii="Times New Roman" w:eastAsia="Times New Roman" w:hAnsi="Times New Roman" w:cs="Times New Roman"/>
      <w:lang w:eastAsia="pl-PL"/>
    </w:rPr>
  </w:style>
  <w:style w:type="character" w:styleId="Pogrubienie">
    <w:name w:val="Strong"/>
    <w:basedOn w:val="Domylnaczcionkaakapitu"/>
    <w:uiPriority w:val="22"/>
    <w:qFormat/>
    <w:rsid w:val="005A1869"/>
    <w:rPr>
      <w:b/>
      <w:bCs/>
    </w:rPr>
  </w:style>
  <w:style w:type="paragraph" w:styleId="Nagwek">
    <w:name w:val="header"/>
    <w:basedOn w:val="Normalny"/>
    <w:link w:val="NagwekZnak"/>
    <w:uiPriority w:val="99"/>
    <w:unhideWhenUsed/>
    <w:rsid w:val="005A1869"/>
    <w:pPr>
      <w:widowControl/>
      <w:tabs>
        <w:tab w:val="center" w:pos="4536"/>
        <w:tab w:val="right" w:pos="9072"/>
      </w:tabs>
      <w:suppressAutoHyphens w:val="0"/>
      <w:jc w:val="left"/>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A1869"/>
    <w:rPr>
      <w:sz w:val="22"/>
      <w:szCs w:val="22"/>
    </w:rPr>
  </w:style>
  <w:style w:type="paragraph" w:styleId="Tekstpodstawowywcity">
    <w:name w:val="Body Text Indent"/>
    <w:basedOn w:val="Normalny"/>
    <w:link w:val="TekstpodstawowywcityZnak"/>
    <w:uiPriority w:val="99"/>
    <w:semiHidden/>
    <w:unhideWhenUsed/>
    <w:rsid w:val="008F5009"/>
    <w:pPr>
      <w:spacing w:after="120"/>
      <w:ind w:left="283"/>
    </w:pPr>
  </w:style>
  <w:style w:type="character" w:customStyle="1" w:styleId="TekstpodstawowywcityZnak">
    <w:name w:val="Tekst podstawowy wcięty Znak"/>
    <w:basedOn w:val="Domylnaczcionkaakapitu"/>
    <w:link w:val="Tekstpodstawowywcity"/>
    <w:uiPriority w:val="99"/>
    <w:semiHidden/>
    <w:rsid w:val="008F5009"/>
    <w:rPr>
      <w:rFonts w:ascii="Times New Roman" w:eastAsia="Times New Roman" w:hAnsi="Times New Roman" w:cs="Times New Roman"/>
      <w:lang w:eastAsia="pl-PL"/>
    </w:rPr>
  </w:style>
  <w:style w:type="paragraph" w:styleId="Stopka">
    <w:name w:val="footer"/>
    <w:basedOn w:val="Normalny"/>
    <w:link w:val="StopkaZnak"/>
    <w:uiPriority w:val="99"/>
    <w:unhideWhenUsed/>
    <w:rsid w:val="000115BC"/>
    <w:pPr>
      <w:tabs>
        <w:tab w:val="center" w:pos="4536"/>
        <w:tab w:val="right" w:pos="9072"/>
      </w:tabs>
    </w:pPr>
  </w:style>
  <w:style w:type="character" w:customStyle="1" w:styleId="StopkaZnak">
    <w:name w:val="Stopka Znak"/>
    <w:basedOn w:val="Domylnaczcionkaakapitu"/>
    <w:link w:val="Stopka"/>
    <w:uiPriority w:val="99"/>
    <w:rsid w:val="000115BC"/>
    <w:rPr>
      <w:rFonts w:ascii="Times New Roman" w:eastAsia="Times New Roman" w:hAnsi="Times New Roman" w:cs="Times New Roman"/>
      <w:lang w:eastAsia="pl-PL"/>
    </w:rPr>
  </w:style>
  <w:style w:type="character" w:customStyle="1" w:styleId="Nagwek2Znak">
    <w:name w:val="Nagłówek 2 Znak"/>
    <w:basedOn w:val="Domylnaczcionkaakapitu"/>
    <w:link w:val="Nagwek2"/>
    <w:uiPriority w:val="9"/>
    <w:rsid w:val="000115BC"/>
    <w:rPr>
      <w:rFonts w:asciiTheme="majorHAnsi" w:eastAsiaTheme="majorEastAsia" w:hAnsiTheme="majorHAnsi" w:cstheme="majorBidi"/>
      <w:color w:val="2F5496" w:themeColor="accent1" w:themeShade="BF"/>
      <w:sz w:val="26"/>
      <w:szCs w:val="26"/>
    </w:rPr>
  </w:style>
  <w:style w:type="character" w:styleId="Numerstrony">
    <w:name w:val="page number"/>
    <w:basedOn w:val="Domylnaczcionkaakapitu"/>
    <w:uiPriority w:val="99"/>
    <w:semiHidden/>
    <w:unhideWhenUsed/>
    <w:rsid w:val="000115BC"/>
  </w:style>
  <w:style w:type="paragraph" w:styleId="Nagwekspisutreci">
    <w:name w:val="TOC Heading"/>
    <w:basedOn w:val="Nagwek1"/>
    <w:next w:val="Normalny"/>
    <w:uiPriority w:val="39"/>
    <w:unhideWhenUsed/>
    <w:qFormat/>
    <w:rsid w:val="009E658F"/>
    <w:pPr>
      <w:keepLines/>
      <w:spacing w:after="0" w:line="259" w:lineRule="auto"/>
      <w:outlineLvl w:val="9"/>
    </w:pPr>
    <w:rPr>
      <w:rFonts w:asciiTheme="majorHAnsi" w:eastAsiaTheme="majorEastAsia" w:hAnsiTheme="majorHAnsi" w:cstheme="majorBidi"/>
      <w:b w:val="0"/>
      <w:bCs w:val="0"/>
      <w:color w:val="2F5496" w:themeColor="accent1" w:themeShade="BF"/>
      <w:kern w:val="0"/>
    </w:rPr>
  </w:style>
  <w:style w:type="paragraph" w:styleId="Spistreci1">
    <w:name w:val="toc 1"/>
    <w:basedOn w:val="Normalny"/>
    <w:next w:val="Normalny"/>
    <w:autoRedefine/>
    <w:uiPriority w:val="39"/>
    <w:unhideWhenUsed/>
    <w:rsid w:val="009E658F"/>
    <w:pPr>
      <w:spacing w:after="100"/>
    </w:pPr>
  </w:style>
  <w:style w:type="paragraph" w:styleId="Spistreci2">
    <w:name w:val="toc 2"/>
    <w:basedOn w:val="Normalny"/>
    <w:next w:val="Normalny"/>
    <w:autoRedefine/>
    <w:uiPriority w:val="39"/>
    <w:unhideWhenUsed/>
    <w:rsid w:val="009E658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160171">
      <w:bodyDiv w:val="1"/>
      <w:marLeft w:val="0"/>
      <w:marRight w:val="0"/>
      <w:marTop w:val="0"/>
      <w:marBottom w:val="0"/>
      <w:divBdr>
        <w:top w:val="none" w:sz="0" w:space="0" w:color="auto"/>
        <w:left w:val="none" w:sz="0" w:space="0" w:color="auto"/>
        <w:bottom w:val="none" w:sz="0" w:space="0" w:color="auto"/>
        <w:right w:val="none" w:sz="0" w:space="0" w:color="auto"/>
      </w:divBdr>
    </w:div>
    <w:div w:id="833228743">
      <w:bodyDiv w:val="1"/>
      <w:marLeft w:val="0"/>
      <w:marRight w:val="0"/>
      <w:marTop w:val="0"/>
      <w:marBottom w:val="0"/>
      <w:divBdr>
        <w:top w:val="none" w:sz="0" w:space="0" w:color="auto"/>
        <w:left w:val="none" w:sz="0" w:space="0" w:color="auto"/>
        <w:bottom w:val="none" w:sz="0" w:space="0" w:color="auto"/>
        <w:right w:val="none" w:sz="0" w:space="0" w:color="auto"/>
      </w:divBdr>
    </w:div>
    <w:div w:id="194183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1AC37F9-681C-4FAD-B8C5-72A6D92F7E6E}">
  <we:reference id="74296acf-ff86-450c-9340-d30ee71775ae" version="1.0.5.0" store="EXCatalog" storeType="EXCatalog"/>
  <we:alternateReferences>
    <we:reference id="WA200001482" version="1.0.5.0" store="pl-PL"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22DF4-F39E-405A-8DF7-9BB554B1A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5393</Words>
  <Characters>32360</Characters>
  <Application>Microsoft Office Word</Application>
  <DocSecurity>0</DocSecurity>
  <Lines>269</Lines>
  <Paragraphs>75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37678</CharactersWithSpaces>
  <SharedDoc>false</SharedDoc>
  <HLinks>
    <vt:vector size="66" baseType="variant">
      <vt:variant>
        <vt:i4>7864335</vt:i4>
      </vt:variant>
      <vt:variant>
        <vt:i4>54</vt:i4>
      </vt:variant>
      <vt:variant>
        <vt:i4>0</vt:i4>
      </vt:variant>
      <vt:variant>
        <vt:i4>5</vt:i4>
      </vt:variant>
      <vt:variant>
        <vt:lpwstr>https://polon.nauka.gov.pl/help_pbn/doku.php/import/start</vt:lpwstr>
      </vt:variant>
      <vt:variant>
        <vt:lpwstr/>
      </vt:variant>
      <vt:variant>
        <vt:i4>7864335</vt:i4>
      </vt:variant>
      <vt:variant>
        <vt:i4>51</vt:i4>
      </vt:variant>
      <vt:variant>
        <vt:i4>0</vt:i4>
      </vt:variant>
      <vt:variant>
        <vt:i4>5</vt:i4>
      </vt:variant>
      <vt:variant>
        <vt:lpwstr>https://polon.nauka.gov.pl/help_pbn/doku.php/import/start</vt:lpwstr>
      </vt:variant>
      <vt:variant>
        <vt:lpwstr/>
      </vt:variant>
      <vt:variant>
        <vt:i4>1245239</vt:i4>
      </vt:variant>
      <vt:variant>
        <vt:i4>44</vt:i4>
      </vt:variant>
      <vt:variant>
        <vt:i4>0</vt:i4>
      </vt:variant>
      <vt:variant>
        <vt:i4>5</vt:i4>
      </vt:variant>
      <vt:variant>
        <vt:lpwstr/>
      </vt:variant>
      <vt:variant>
        <vt:lpwstr>_Toc55206564</vt:lpwstr>
      </vt:variant>
      <vt:variant>
        <vt:i4>1310775</vt:i4>
      </vt:variant>
      <vt:variant>
        <vt:i4>38</vt:i4>
      </vt:variant>
      <vt:variant>
        <vt:i4>0</vt:i4>
      </vt:variant>
      <vt:variant>
        <vt:i4>5</vt:i4>
      </vt:variant>
      <vt:variant>
        <vt:lpwstr/>
      </vt:variant>
      <vt:variant>
        <vt:lpwstr>_Toc55206563</vt:lpwstr>
      </vt:variant>
      <vt:variant>
        <vt:i4>1376311</vt:i4>
      </vt:variant>
      <vt:variant>
        <vt:i4>32</vt:i4>
      </vt:variant>
      <vt:variant>
        <vt:i4>0</vt:i4>
      </vt:variant>
      <vt:variant>
        <vt:i4>5</vt:i4>
      </vt:variant>
      <vt:variant>
        <vt:lpwstr/>
      </vt:variant>
      <vt:variant>
        <vt:lpwstr>_Toc55206562</vt:lpwstr>
      </vt:variant>
      <vt:variant>
        <vt:i4>1441847</vt:i4>
      </vt:variant>
      <vt:variant>
        <vt:i4>26</vt:i4>
      </vt:variant>
      <vt:variant>
        <vt:i4>0</vt:i4>
      </vt:variant>
      <vt:variant>
        <vt:i4>5</vt:i4>
      </vt:variant>
      <vt:variant>
        <vt:lpwstr/>
      </vt:variant>
      <vt:variant>
        <vt:lpwstr>_Toc55206561</vt:lpwstr>
      </vt:variant>
      <vt:variant>
        <vt:i4>1507383</vt:i4>
      </vt:variant>
      <vt:variant>
        <vt:i4>20</vt:i4>
      </vt:variant>
      <vt:variant>
        <vt:i4>0</vt:i4>
      </vt:variant>
      <vt:variant>
        <vt:i4>5</vt:i4>
      </vt:variant>
      <vt:variant>
        <vt:lpwstr/>
      </vt:variant>
      <vt:variant>
        <vt:lpwstr>_Toc55206560</vt:lpwstr>
      </vt:variant>
      <vt:variant>
        <vt:i4>1966132</vt:i4>
      </vt:variant>
      <vt:variant>
        <vt:i4>14</vt:i4>
      </vt:variant>
      <vt:variant>
        <vt:i4>0</vt:i4>
      </vt:variant>
      <vt:variant>
        <vt:i4>5</vt:i4>
      </vt:variant>
      <vt:variant>
        <vt:lpwstr/>
      </vt:variant>
      <vt:variant>
        <vt:lpwstr>_Toc55206559</vt:lpwstr>
      </vt:variant>
      <vt:variant>
        <vt:i4>2031668</vt:i4>
      </vt:variant>
      <vt:variant>
        <vt:i4>8</vt:i4>
      </vt:variant>
      <vt:variant>
        <vt:i4>0</vt:i4>
      </vt:variant>
      <vt:variant>
        <vt:i4>5</vt:i4>
      </vt:variant>
      <vt:variant>
        <vt:lpwstr/>
      </vt:variant>
      <vt:variant>
        <vt:lpwstr>_Toc55206558</vt:lpwstr>
      </vt:variant>
      <vt:variant>
        <vt:i4>1048628</vt:i4>
      </vt:variant>
      <vt:variant>
        <vt:i4>2</vt:i4>
      </vt:variant>
      <vt:variant>
        <vt:i4>0</vt:i4>
      </vt:variant>
      <vt:variant>
        <vt:i4>5</vt:i4>
      </vt:variant>
      <vt:variant>
        <vt:lpwstr/>
      </vt:variant>
      <vt:variant>
        <vt:lpwstr>_Toc55206557</vt:lpwstr>
      </vt:variant>
      <vt:variant>
        <vt:i4>7733318</vt:i4>
      </vt:variant>
      <vt:variant>
        <vt:i4>0</vt:i4>
      </vt:variant>
      <vt:variant>
        <vt:i4>0</vt:i4>
      </vt:variant>
      <vt:variant>
        <vt:i4>5</vt:i4>
      </vt:variant>
      <vt:variant>
        <vt:lpwstr>mailto:mateusz.pirog@uwr.edu.pl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2021-09-30T12:14:00Z</dcterms:created>
  <dcterms:modified xsi:type="dcterms:W3CDTF">2021-09-30T12:14:00Z</dcterms:modified>
</cp:coreProperties>
</file>