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90654F" w14:textId="148007B1" w:rsidR="00AE7502" w:rsidRDefault="00AE7502" w:rsidP="001D3597">
      <w:pPr>
        <w:spacing w:after="0" w:line="360" w:lineRule="auto"/>
        <w:ind w:left="5664" w:firstLine="70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Znak sprawy : KA-2/068/2021</w:t>
      </w:r>
      <w:bookmarkStart w:id="0" w:name="_GoBack"/>
      <w:bookmarkEnd w:id="0"/>
    </w:p>
    <w:p w14:paraId="4DF856A2" w14:textId="466A000A" w:rsidR="001D3597" w:rsidRDefault="001D3597" w:rsidP="001D3597">
      <w:pPr>
        <w:spacing w:after="0" w:line="360" w:lineRule="auto"/>
        <w:ind w:left="5664" w:firstLine="70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1 do SWZ</w:t>
      </w:r>
    </w:p>
    <w:p w14:paraId="246EC928" w14:textId="570DF838" w:rsidR="001D3597" w:rsidRDefault="001D3597" w:rsidP="0012508D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OPIS PRZEDMIOTU ZAMÓWIENIA</w:t>
      </w:r>
    </w:p>
    <w:p w14:paraId="18677992" w14:textId="77777777" w:rsidR="001D3597" w:rsidRDefault="001D3597" w:rsidP="0012508D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4C99531" w14:textId="4927D6C7" w:rsidR="0012508D" w:rsidRPr="003C6F58" w:rsidRDefault="0012508D" w:rsidP="0012508D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C6F58">
        <w:rPr>
          <w:rFonts w:ascii="Times New Roman" w:hAnsi="Times New Roman" w:cs="Times New Roman"/>
          <w:b/>
          <w:sz w:val="20"/>
          <w:szCs w:val="20"/>
        </w:rPr>
        <w:t xml:space="preserve">OPIS TECHNICZNY PARAMETRÓW </w:t>
      </w:r>
      <w:bookmarkStart w:id="1" w:name="_Hlk75245802"/>
      <w:r w:rsidR="0008502C" w:rsidRPr="003C6F58">
        <w:rPr>
          <w:rFonts w:ascii="Times New Roman" w:hAnsi="Times New Roman" w:cs="Times New Roman"/>
          <w:b/>
          <w:sz w:val="20"/>
          <w:szCs w:val="20"/>
        </w:rPr>
        <w:t>skaningow</w:t>
      </w:r>
      <w:r w:rsidR="001D3597">
        <w:rPr>
          <w:rFonts w:ascii="Times New Roman" w:hAnsi="Times New Roman" w:cs="Times New Roman"/>
          <w:b/>
          <w:sz w:val="20"/>
          <w:szCs w:val="20"/>
        </w:rPr>
        <w:t>e</w:t>
      </w:r>
      <w:r w:rsidR="0008502C" w:rsidRPr="003C6F58">
        <w:rPr>
          <w:rFonts w:ascii="Times New Roman" w:hAnsi="Times New Roman" w:cs="Times New Roman"/>
          <w:b/>
          <w:sz w:val="20"/>
          <w:szCs w:val="20"/>
        </w:rPr>
        <w:t>go mikroskopu el</w:t>
      </w:r>
      <w:r w:rsidR="001D3597">
        <w:rPr>
          <w:rFonts w:ascii="Times New Roman" w:hAnsi="Times New Roman" w:cs="Times New Roman"/>
          <w:b/>
          <w:sz w:val="20"/>
          <w:szCs w:val="20"/>
        </w:rPr>
        <w:t>e</w:t>
      </w:r>
      <w:r w:rsidR="0008502C" w:rsidRPr="003C6F58">
        <w:rPr>
          <w:rFonts w:ascii="Times New Roman" w:hAnsi="Times New Roman" w:cs="Times New Roman"/>
          <w:b/>
          <w:sz w:val="20"/>
          <w:szCs w:val="20"/>
        </w:rPr>
        <w:t>ktronowego z komplementarnym systemem do identyfikacji mikroobszarów</w:t>
      </w:r>
    </w:p>
    <w:bookmarkEnd w:id="1"/>
    <w:p w14:paraId="246D75DC" w14:textId="77777777" w:rsidR="0012508D" w:rsidRPr="00306B00" w:rsidRDefault="0012508D" w:rsidP="0012508D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64F3278" w14:textId="596B3FEC" w:rsidR="0012508D" w:rsidRDefault="0012508D" w:rsidP="0012508D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C6F58">
        <w:rPr>
          <w:rFonts w:ascii="Times New Roman" w:hAnsi="Times New Roman" w:cs="Times New Roman"/>
          <w:b/>
          <w:sz w:val="20"/>
          <w:szCs w:val="20"/>
        </w:rPr>
        <w:t>Wysokorozdzielczy skaningowy mikroskop elektronowy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D3597">
        <w:rPr>
          <w:rFonts w:ascii="Times New Roman" w:hAnsi="Times New Roman" w:cs="Times New Roman"/>
          <w:b/>
          <w:sz w:val="20"/>
          <w:szCs w:val="20"/>
        </w:rPr>
        <w:t xml:space="preserve">- </w:t>
      </w:r>
      <w:r>
        <w:rPr>
          <w:rFonts w:ascii="Times New Roman" w:hAnsi="Times New Roman" w:cs="Times New Roman"/>
          <w:b/>
          <w:sz w:val="20"/>
          <w:szCs w:val="20"/>
        </w:rPr>
        <w:t>wymagan</w:t>
      </w:r>
      <w:r w:rsidR="001D3597">
        <w:rPr>
          <w:rFonts w:ascii="Times New Roman" w:hAnsi="Times New Roman" w:cs="Times New Roman"/>
          <w:b/>
          <w:sz w:val="20"/>
          <w:szCs w:val="20"/>
        </w:rPr>
        <w:t>e</w:t>
      </w:r>
      <w:r>
        <w:rPr>
          <w:rFonts w:ascii="Times New Roman" w:hAnsi="Times New Roman" w:cs="Times New Roman"/>
          <w:b/>
          <w:sz w:val="20"/>
          <w:szCs w:val="20"/>
        </w:rPr>
        <w:t xml:space="preserve"> parametrach </w:t>
      </w:r>
    </w:p>
    <w:p w14:paraId="774FEC40" w14:textId="77777777" w:rsidR="0012508D" w:rsidRDefault="0012508D" w:rsidP="0012508D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027381A" w14:textId="77777777" w:rsidR="0012508D" w:rsidRPr="00237E1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Mikroskop </w:t>
      </w:r>
      <w:r>
        <w:rPr>
          <w:rFonts w:ascii="Times New Roman" w:hAnsi="Times New Roman" w:cs="Times New Roman"/>
          <w:sz w:val="20"/>
          <w:szCs w:val="20"/>
        </w:rPr>
        <w:t>musi być wysokorozdzielczym instrumentem najnowszej generacji</w:t>
      </w:r>
      <w:r w:rsidRPr="00237E1D">
        <w:rPr>
          <w:rFonts w:ascii="Times New Roman" w:hAnsi="Times New Roman" w:cs="Times New Roman"/>
          <w:sz w:val="20"/>
          <w:szCs w:val="20"/>
        </w:rPr>
        <w:t xml:space="preserve"> wyposażony</w:t>
      </w:r>
      <w:r>
        <w:rPr>
          <w:rFonts w:ascii="Times New Roman" w:hAnsi="Times New Roman" w:cs="Times New Roman"/>
          <w:sz w:val="20"/>
          <w:szCs w:val="20"/>
        </w:rPr>
        <w:t>m</w:t>
      </w:r>
      <w:r w:rsidRPr="00237E1D">
        <w:rPr>
          <w:rFonts w:ascii="Times New Roman" w:hAnsi="Times New Roman" w:cs="Times New Roman"/>
          <w:sz w:val="20"/>
          <w:szCs w:val="20"/>
        </w:rPr>
        <w:t xml:space="preserve"> w działo elektronowe z termiczną emis</w:t>
      </w:r>
      <w:r>
        <w:rPr>
          <w:rFonts w:ascii="Times New Roman" w:hAnsi="Times New Roman" w:cs="Times New Roman"/>
          <w:sz w:val="20"/>
          <w:szCs w:val="20"/>
        </w:rPr>
        <w:t xml:space="preserve">ją polową (emiter </w:t>
      </w:r>
      <w:proofErr w:type="spellStart"/>
      <w:r>
        <w:rPr>
          <w:rFonts w:ascii="Times New Roman" w:hAnsi="Times New Roman" w:cs="Times New Roman"/>
          <w:sz w:val="20"/>
          <w:szCs w:val="20"/>
        </w:rPr>
        <w:t>Schottky'ego</w:t>
      </w:r>
      <w:proofErr w:type="spellEnd"/>
      <w:r>
        <w:rPr>
          <w:rFonts w:ascii="Times New Roman" w:hAnsi="Times New Roman" w:cs="Times New Roman"/>
          <w:sz w:val="20"/>
          <w:szCs w:val="20"/>
        </w:rPr>
        <w:t>);</w:t>
      </w:r>
    </w:p>
    <w:p w14:paraId="0BA02A2B" w14:textId="77777777" w:rsidR="0012508D" w:rsidRPr="00237E1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>Wymagana rozdzielczość obrazów elektronów wtórnych (SE) na standardowej próbce ziaren złota na błonie węglowej:</w:t>
      </w:r>
    </w:p>
    <w:p w14:paraId="1A7E7C9B" w14:textId="77777777" w:rsidR="0012508D" w:rsidRPr="00237E1D" w:rsidRDefault="0012508D" w:rsidP="0012508D">
      <w:pPr>
        <w:pStyle w:val="Akapitzlist"/>
        <w:numPr>
          <w:ilvl w:val="1"/>
          <w:numId w:val="2"/>
        </w:numPr>
        <w:spacing w:after="0" w:line="360" w:lineRule="auto"/>
        <w:ind w:left="426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 przy napięciu przyspieszającym 15 </w:t>
      </w:r>
      <w:proofErr w:type="spellStart"/>
      <w:r w:rsidRPr="00237E1D">
        <w:rPr>
          <w:rFonts w:ascii="Times New Roman" w:hAnsi="Times New Roman" w:cs="Times New Roman"/>
          <w:sz w:val="20"/>
          <w:szCs w:val="20"/>
        </w:rPr>
        <w:t>kV</w:t>
      </w:r>
      <w:proofErr w:type="spellEnd"/>
      <w:r w:rsidRPr="00237E1D">
        <w:rPr>
          <w:rFonts w:ascii="Times New Roman" w:hAnsi="Times New Roman" w:cs="Times New Roman"/>
          <w:sz w:val="20"/>
          <w:szCs w:val="20"/>
        </w:rPr>
        <w:t xml:space="preserve"> nie może być gorsza niż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37E1D">
        <w:rPr>
          <w:rFonts w:ascii="Times New Roman" w:hAnsi="Times New Roman" w:cs="Times New Roman"/>
          <w:sz w:val="20"/>
          <w:szCs w:val="20"/>
        </w:rPr>
        <w:t>0,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237E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37E1D">
        <w:rPr>
          <w:rFonts w:ascii="Times New Roman" w:hAnsi="Times New Roman" w:cs="Times New Roman"/>
          <w:sz w:val="20"/>
          <w:szCs w:val="20"/>
        </w:rPr>
        <w:t>nm</w:t>
      </w:r>
      <w:proofErr w:type="spellEnd"/>
      <w:r>
        <w:rPr>
          <w:rFonts w:ascii="Times New Roman" w:hAnsi="Times New Roman" w:cs="Times New Roman"/>
          <w:sz w:val="20"/>
          <w:szCs w:val="20"/>
        </w:rPr>
        <w:t>;</w:t>
      </w:r>
    </w:p>
    <w:p w14:paraId="017EF6A4" w14:textId="77777777" w:rsidR="0012508D" w:rsidRPr="00237E1D" w:rsidRDefault="0012508D" w:rsidP="0012508D">
      <w:pPr>
        <w:pStyle w:val="Akapitzlist"/>
        <w:numPr>
          <w:ilvl w:val="1"/>
          <w:numId w:val="2"/>
        </w:numPr>
        <w:spacing w:after="0" w:line="360" w:lineRule="auto"/>
        <w:ind w:left="426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 przy napięciu przyspieszającym 1 </w:t>
      </w:r>
      <w:proofErr w:type="spellStart"/>
      <w:r w:rsidRPr="00237E1D">
        <w:rPr>
          <w:rFonts w:ascii="Times New Roman" w:hAnsi="Times New Roman" w:cs="Times New Roman"/>
          <w:sz w:val="20"/>
          <w:szCs w:val="20"/>
        </w:rPr>
        <w:t>kV</w:t>
      </w:r>
      <w:proofErr w:type="spellEnd"/>
      <w:r w:rsidRPr="00237E1D">
        <w:rPr>
          <w:rFonts w:ascii="Times New Roman" w:hAnsi="Times New Roman" w:cs="Times New Roman"/>
          <w:sz w:val="20"/>
          <w:szCs w:val="20"/>
        </w:rPr>
        <w:t xml:space="preserve">, bez użycia trybu spowalniania wiązki elektronowej – nie może być gorsza niż </w:t>
      </w:r>
      <w:r>
        <w:rPr>
          <w:rFonts w:ascii="Times New Roman" w:hAnsi="Times New Roman" w:cs="Times New Roman"/>
          <w:sz w:val="20"/>
          <w:szCs w:val="20"/>
        </w:rPr>
        <w:t>1,0</w:t>
      </w:r>
      <w:r w:rsidRPr="00237E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37E1D">
        <w:rPr>
          <w:rFonts w:ascii="Times New Roman" w:hAnsi="Times New Roman" w:cs="Times New Roman"/>
          <w:sz w:val="20"/>
          <w:szCs w:val="20"/>
        </w:rPr>
        <w:t>nm</w:t>
      </w:r>
      <w:proofErr w:type="spellEnd"/>
      <w:r>
        <w:rPr>
          <w:rFonts w:ascii="Times New Roman" w:hAnsi="Times New Roman" w:cs="Times New Roman"/>
          <w:sz w:val="20"/>
          <w:szCs w:val="20"/>
        </w:rPr>
        <w:t>;</w:t>
      </w:r>
    </w:p>
    <w:p w14:paraId="7EC8AB1F" w14:textId="77777777" w:rsidR="0012508D" w:rsidRDefault="0012508D" w:rsidP="0012508D">
      <w:pPr>
        <w:pStyle w:val="Akapitzlist"/>
        <w:numPr>
          <w:ilvl w:val="1"/>
          <w:numId w:val="2"/>
        </w:numPr>
        <w:spacing w:after="0" w:line="360" w:lineRule="auto"/>
        <w:ind w:left="426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>przy napięciu przyspiesz</w:t>
      </w:r>
      <w:r>
        <w:rPr>
          <w:rFonts w:ascii="Times New Roman" w:hAnsi="Times New Roman" w:cs="Times New Roman"/>
          <w:sz w:val="20"/>
          <w:szCs w:val="20"/>
        </w:rPr>
        <w:t>ającym 500V oraz aktywnym trybem</w:t>
      </w:r>
      <w:r w:rsidRPr="00237E1D">
        <w:rPr>
          <w:rFonts w:ascii="Times New Roman" w:hAnsi="Times New Roman" w:cs="Times New Roman"/>
          <w:sz w:val="20"/>
          <w:szCs w:val="20"/>
        </w:rPr>
        <w:t xml:space="preserve"> spowalniania wiązki elektronowej - nie może być gorsza niż 0,</w:t>
      </w:r>
      <w:r>
        <w:rPr>
          <w:rFonts w:ascii="Times New Roman" w:hAnsi="Times New Roman" w:cs="Times New Roman"/>
          <w:sz w:val="20"/>
          <w:szCs w:val="20"/>
        </w:rPr>
        <w:t>9</w:t>
      </w:r>
      <w:r w:rsidRPr="00237E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37E1D">
        <w:rPr>
          <w:rFonts w:ascii="Times New Roman" w:hAnsi="Times New Roman" w:cs="Times New Roman"/>
          <w:sz w:val="20"/>
          <w:szCs w:val="20"/>
        </w:rPr>
        <w:t>nm</w:t>
      </w:r>
      <w:proofErr w:type="spellEnd"/>
      <w:r>
        <w:rPr>
          <w:rFonts w:ascii="Times New Roman" w:hAnsi="Times New Roman" w:cs="Times New Roman"/>
          <w:sz w:val="20"/>
          <w:szCs w:val="20"/>
        </w:rPr>
        <w:t>;</w:t>
      </w:r>
      <w:r w:rsidRPr="00237E1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359B148" w14:textId="77777777" w:rsidR="0012508D" w:rsidRPr="00237E1D" w:rsidRDefault="0012508D" w:rsidP="0012508D">
      <w:pPr>
        <w:pStyle w:val="Akapitzlist"/>
        <w:numPr>
          <w:ilvl w:val="1"/>
          <w:numId w:val="2"/>
        </w:numPr>
        <w:spacing w:after="0" w:line="360" w:lineRule="auto"/>
        <w:ind w:left="426" w:firstLine="0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przy napięciu przyspieszającym 15 </w:t>
      </w:r>
      <w:proofErr w:type="spellStart"/>
      <w:r>
        <w:rPr>
          <w:rFonts w:ascii="Times New Roman" w:hAnsi="Times New Roman" w:cs="Times New Roman"/>
          <w:sz w:val="20"/>
          <w:szCs w:val="20"/>
        </w:rPr>
        <w:t>kV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pracując w trybie niskiej próżni – nie może być gorsza niż 1,3 </w:t>
      </w:r>
      <w:proofErr w:type="spellStart"/>
      <w:r>
        <w:rPr>
          <w:rFonts w:ascii="Times New Roman" w:hAnsi="Times New Roman" w:cs="Times New Roman"/>
          <w:sz w:val="20"/>
          <w:szCs w:val="20"/>
        </w:rPr>
        <w:t>nm</w:t>
      </w:r>
      <w:proofErr w:type="spellEnd"/>
      <w:r>
        <w:rPr>
          <w:rFonts w:ascii="Times New Roman" w:hAnsi="Times New Roman" w:cs="Times New Roman"/>
          <w:sz w:val="20"/>
          <w:szCs w:val="20"/>
        </w:rPr>
        <w:t>;</w:t>
      </w:r>
    </w:p>
    <w:p w14:paraId="52F3079F" w14:textId="77777777" w:rsidR="0012508D" w:rsidRPr="00B4671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>Wymagana szerokość pola widzenia preparatu, przy minimalnym powiększeniu elektronowym: co najmniej 3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237E1D">
        <w:rPr>
          <w:rFonts w:ascii="Times New Roman" w:hAnsi="Times New Roman" w:cs="Times New Roman"/>
          <w:sz w:val="20"/>
          <w:szCs w:val="20"/>
        </w:rPr>
        <w:t>0 mm</w:t>
      </w:r>
      <w:r>
        <w:rPr>
          <w:rFonts w:ascii="Times New Roman" w:hAnsi="Times New Roman" w:cs="Times New Roman"/>
          <w:sz w:val="20"/>
          <w:szCs w:val="20"/>
        </w:rPr>
        <w:t xml:space="preserve">; </w:t>
      </w:r>
      <w:r w:rsidRPr="00B4671D">
        <w:rPr>
          <w:rFonts w:ascii="Times New Roman" w:hAnsi="Times New Roman" w:cs="Times New Roman"/>
          <w:sz w:val="20"/>
          <w:szCs w:val="20"/>
        </w:rPr>
        <w:t>Powięk</w:t>
      </w:r>
      <w:r>
        <w:rPr>
          <w:rFonts w:ascii="Times New Roman" w:hAnsi="Times New Roman" w:cs="Times New Roman"/>
          <w:sz w:val="20"/>
          <w:szCs w:val="20"/>
        </w:rPr>
        <w:t>szenie mikroskopowe (dla próbki</w:t>
      </w:r>
      <w:r w:rsidRPr="00B4671D">
        <w:rPr>
          <w:rFonts w:ascii="Times New Roman" w:hAnsi="Times New Roman" w:cs="Times New Roman"/>
          <w:sz w:val="20"/>
          <w:szCs w:val="20"/>
        </w:rPr>
        <w:t xml:space="preserve"> umieszczonej w </w:t>
      </w:r>
      <w:proofErr w:type="spellStart"/>
      <w:r w:rsidRPr="00B4671D">
        <w:rPr>
          <w:rFonts w:ascii="Times New Roman" w:hAnsi="Times New Roman" w:cs="Times New Roman"/>
          <w:sz w:val="20"/>
          <w:szCs w:val="20"/>
        </w:rPr>
        <w:t>eucentrycznej</w:t>
      </w:r>
      <w:proofErr w:type="spellEnd"/>
      <w:r w:rsidRPr="00B4671D">
        <w:rPr>
          <w:rFonts w:ascii="Times New Roman" w:hAnsi="Times New Roman" w:cs="Times New Roman"/>
          <w:sz w:val="20"/>
          <w:szCs w:val="20"/>
        </w:rPr>
        <w:t xml:space="preserve"> odległości roboczej, na monitorze o przekątnej 24 cale) w zakresie minimum od 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B4671D">
        <w:rPr>
          <w:rFonts w:ascii="Times New Roman" w:hAnsi="Times New Roman" w:cs="Times New Roman"/>
          <w:sz w:val="20"/>
          <w:szCs w:val="20"/>
        </w:rPr>
        <w:t>0 x - 1 000 000 x;</w:t>
      </w:r>
    </w:p>
    <w:p w14:paraId="50785154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Napięcie przyspieszające </w:t>
      </w:r>
      <w:r>
        <w:rPr>
          <w:rFonts w:ascii="Times New Roman" w:hAnsi="Times New Roman" w:cs="Times New Roman"/>
          <w:sz w:val="20"/>
          <w:szCs w:val="20"/>
        </w:rPr>
        <w:t>musi</w:t>
      </w:r>
      <w:r w:rsidRPr="00237E1D">
        <w:rPr>
          <w:rFonts w:ascii="Times New Roman" w:hAnsi="Times New Roman" w:cs="Times New Roman"/>
          <w:sz w:val="20"/>
          <w:szCs w:val="20"/>
        </w:rPr>
        <w:t xml:space="preserve"> być </w:t>
      </w:r>
      <w:r w:rsidRPr="00306B00">
        <w:rPr>
          <w:rFonts w:ascii="Times New Roman" w:hAnsi="Times New Roman" w:cs="Times New Roman"/>
          <w:sz w:val="20"/>
          <w:szCs w:val="20"/>
        </w:rPr>
        <w:t>regulowane w sposób ciągły,</w:t>
      </w:r>
      <w:r w:rsidRPr="00237E1D">
        <w:rPr>
          <w:rFonts w:ascii="Times New Roman" w:hAnsi="Times New Roman" w:cs="Times New Roman"/>
          <w:sz w:val="20"/>
          <w:szCs w:val="20"/>
        </w:rPr>
        <w:t xml:space="preserve"> co najmniej w zakresie od 200 V do 30 </w:t>
      </w:r>
      <w:proofErr w:type="spellStart"/>
      <w:r w:rsidRPr="00237E1D">
        <w:rPr>
          <w:rFonts w:ascii="Times New Roman" w:hAnsi="Times New Roman" w:cs="Times New Roman"/>
          <w:sz w:val="20"/>
          <w:szCs w:val="20"/>
        </w:rPr>
        <w:t>kV</w:t>
      </w:r>
      <w:proofErr w:type="spellEnd"/>
      <w:r>
        <w:rPr>
          <w:rFonts w:ascii="Times New Roman" w:hAnsi="Times New Roman" w:cs="Times New Roman"/>
          <w:sz w:val="20"/>
          <w:szCs w:val="20"/>
        </w:rPr>
        <w:t>;</w:t>
      </w:r>
    </w:p>
    <w:p w14:paraId="32D4D2F1" w14:textId="77777777" w:rsidR="0012508D" w:rsidRPr="00960C31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5" w:hanging="425"/>
        <w:contextualSpacing w:val="0"/>
        <w:rPr>
          <w:rFonts w:ascii="Times New Roman" w:hAnsi="Times New Roman" w:cs="Times New Roman"/>
          <w:sz w:val="20"/>
          <w:szCs w:val="20"/>
        </w:rPr>
      </w:pPr>
      <w:r w:rsidRPr="00960C31">
        <w:rPr>
          <w:rFonts w:ascii="Times New Roman" w:hAnsi="Times New Roman" w:cs="Times New Roman"/>
          <w:sz w:val="20"/>
          <w:szCs w:val="20"/>
        </w:rPr>
        <w:t xml:space="preserve">Mikroskop </w:t>
      </w:r>
      <w:r>
        <w:rPr>
          <w:rFonts w:ascii="Times New Roman" w:hAnsi="Times New Roman" w:cs="Times New Roman"/>
          <w:sz w:val="20"/>
          <w:szCs w:val="20"/>
        </w:rPr>
        <w:t xml:space="preserve">musi </w:t>
      </w:r>
      <w:r w:rsidRPr="00960C31">
        <w:rPr>
          <w:rFonts w:ascii="Times New Roman" w:hAnsi="Times New Roman" w:cs="Times New Roman"/>
          <w:sz w:val="20"/>
          <w:szCs w:val="20"/>
        </w:rPr>
        <w:t>umożliwia</w:t>
      </w:r>
      <w:r>
        <w:rPr>
          <w:rFonts w:ascii="Times New Roman" w:hAnsi="Times New Roman" w:cs="Times New Roman"/>
          <w:sz w:val="20"/>
          <w:szCs w:val="20"/>
        </w:rPr>
        <w:t>ć</w:t>
      </w:r>
      <w:r w:rsidRPr="00960C31">
        <w:rPr>
          <w:rFonts w:ascii="Times New Roman" w:hAnsi="Times New Roman" w:cs="Times New Roman"/>
          <w:sz w:val="20"/>
          <w:szCs w:val="20"/>
        </w:rPr>
        <w:t xml:space="preserve"> osiągnięcie ciśnienia w komorze preparatu w trybie niskiej próżni w</w:t>
      </w:r>
      <w:r>
        <w:rPr>
          <w:rFonts w:ascii="Times New Roman" w:hAnsi="Times New Roman" w:cs="Times New Roman"/>
          <w:sz w:val="20"/>
          <w:szCs w:val="20"/>
        </w:rPr>
        <w:t xml:space="preserve"> zakresie od co najwyżej 10 Pa</w:t>
      </w:r>
      <w:r w:rsidRPr="00960C31">
        <w:rPr>
          <w:rFonts w:ascii="Times New Roman" w:hAnsi="Times New Roman" w:cs="Times New Roman"/>
          <w:sz w:val="20"/>
          <w:szCs w:val="20"/>
        </w:rPr>
        <w:t xml:space="preserve"> do co najmniej </w:t>
      </w:r>
      <w:r>
        <w:rPr>
          <w:rFonts w:ascii="Times New Roman" w:hAnsi="Times New Roman" w:cs="Times New Roman"/>
          <w:sz w:val="20"/>
          <w:szCs w:val="20"/>
        </w:rPr>
        <w:t>480 Pa;</w:t>
      </w:r>
    </w:p>
    <w:p w14:paraId="29AD2FB5" w14:textId="77777777" w:rsidR="0012508D" w:rsidRPr="00306B00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06B00">
        <w:rPr>
          <w:rFonts w:ascii="Times New Roman" w:hAnsi="Times New Roman" w:cs="Times New Roman"/>
          <w:sz w:val="20"/>
          <w:szCs w:val="20"/>
        </w:rPr>
        <w:t>Wymagana w pełni automatyczna procedura justowania kolumny elektronowej mikroskopu zapewniająca optymalne oświetlenie i niezmienność pola widzenia przy zmianach napięcia przyspieszającego, prądu oraz trybu pracy;</w:t>
      </w:r>
    </w:p>
    <w:p w14:paraId="740C0985" w14:textId="77777777" w:rsidR="0012508D" w:rsidRPr="00306B00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System mikroskopu </w:t>
      </w:r>
      <w:r>
        <w:rPr>
          <w:rFonts w:ascii="Times New Roman" w:hAnsi="Times New Roman" w:cs="Times New Roman"/>
          <w:sz w:val="20"/>
          <w:szCs w:val="20"/>
        </w:rPr>
        <w:t>musi</w:t>
      </w:r>
      <w:r w:rsidRPr="00237E1D">
        <w:rPr>
          <w:rFonts w:ascii="Times New Roman" w:hAnsi="Times New Roman" w:cs="Times New Roman"/>
          <w:sz w:val="20"/>
          <w:szCs w:val="20"/>
        </w:rPr>
        <w:t xml:space="preserve"> posiadać możliwość spowalniania wiązki elektronów padających na powierzchnię próbki do </w:t>
      </w:r>
      <w:r>
        <w:rPr>
          <w:rFonts w:ascii="Times New Roman" w:hAnsi="Times New Roman" w:cs="Times New Roman"/>
          <w:sz w:val="20"/>
          <w:szCs w:val="20"/>
        </w:rPr>
        <w:t>energii ≤</w:t>
      </w:r>
      <w:r w:rsidRPr="00237E1D">
        <w:rPr>
          <w:rFonts w:ascii="Times New Roman" w:hAnsi="Times New Roman" w:cs="Times New Roman"/>
          <w:sz w:val="20"/>
          <w:szCs w:val="20"/>
        </w:rPr>
        <w:t xml:space="preserve"> 20 </w:t>
      </w:r>
      <w:proofErr w:type="spellStart"/>
      <w:r w:rsidRPr="00237E1D">
        <w:rPr>
          <w:rFonts w:ascii="Times New Roman" w:hAnsi="Times New Roman" w:cs="Times New Roman"/>
          <w:sz w:val="20"/>
          <w:szCs w:val="20"/>
        </w:rPr>
        <w:t>eV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06B00">
        <w:rPr>
          <w:rFonts w:ascii="Times New Roman" w:hAnsi="Times New Roman" w:cs="Times New Roman"/>
          <w:sz w:val="20"/>
          <w:szCs w:val="20"/>
        </w:rPr>
        <w:t>poprzez przyłożenie potencjału elektrycznego do stolika;</w:t>
      </w:r>
    </w:p>
    <w:p w14:paraId="0CD61A32" w14:textId="77777777" w:rsidR="0012508D" w:rsidRPr="00237E1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>Maksymalny wymagany zakres prądu wiązki elektronowej od co naj</w:t>
      </w:r>
      <w:r>
        <w:rPr>
          <w:rFonts w:ascii="Times New Roman" w:hAnsi="Times New Roman" w:cs="Times New Roman"/>
          <w:sz w:val="20"/>
          <w:szCs w:val="20"/>
        </w:rPr>
        <w:t>mniej</w:t>
      </w:r>
      <w:r w:rsidRPr="00237E1D">
        <w:rPr>
          <w:rFonts w:ascii="Times New Roman" w:hAnsi="Times New Roman" w:cs="Times New Roman"/>
          <w:sz w:val="20"/>
          <w:szCs w:val="20"/>
        </w:rPr>
        <w:t xml:space="preserve"> 3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37E1D">
        <w:rPr>
          <w:rFonts w:ascii="Times New Roman" w:hAnsi="Times New Roman" w:cs="Times New Roman"/>
          <w:sz w:val="20"/>
          <w:szCs w:val="20"/>
        </w:rPr>
        <w:t>pA</w:t>
      </w:r>
      <w:proofErr w:type="spellEnd"/>
      <w:r w:rsidRPr="00237E1D">
        <w:rPr>
          <w:rFonts w:ascii="Times New Roman" w:hAnsi="Times New Roman" w:cs="Times New Roman"/>
          <w:sz w:val="20"/>
          <w:szCs w:val="20"/>
        </w:rPr>
        <w:t xml:space="preserve"> do </w:t>
      </w:r>
      <w:r>
        <w:rPr>
          <w:rFonts w:ascii="Times New Roman" w:hAnsi="Times New Roman" w:cs="Times New Roman"/>
          <w:sz w:val="20"/>
          <w:szCs w:val="20"/>
        </w:rPr>
        <w:t xml:space="preserve">50 </w:t>
      </w:r>
      <w:proofErr w:type="spellStart"/>
      <w:r>
        <w:rPr>
          <w:rFonts w:ascii="Times New Roman" w:hAnsi="Times New Roman" w:cs="Times New Roman"/>
          <w:sz w:val="20"/>
          <w:szCs w:val="20"/>
        </w:rPr>
        <w:t>nA</w:t>
      </w:r>
      <w:proofErr w:type="spellEnd"/>
      <w:r>
        <w:rPr>
          <w:rFonts w:ascii="Times New Roman" w:hAnsi="Times New Roman" w:cs="Times New Roman"/>
          <w:sz w:val="20"/>
          <w:szCs w:val="20"/>
        </w:rPr>
        <w:t>;</w:t>
      </w:r>
    </w:p>
    <w:p w14:paraId="0CB7B2C7" w14:textId="77777777" w:rsidR="0012508D" w:rsidRPr="00237E1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Wymagana szybkość skanowania (czas postoju wiązki w punkcie) w </w:t>
      </w:r>
      <w:r>
        <w:rPr>
          <w:rFonts w:ascii="Times New Roman" w:hAnsi="Times New Roman" w:cs="Times New Roman"/>
          <w:sz w:val="20"/>
          <w:szCs w:val="20"/>
        </w:rPr>
        <w:t xml:space="preserve">zakresie </w:t>
      </w:r>
      <w:r w:rsidRPr="00237E1D">
        <w:rPr>
          <w:rFonts w:ascii="Times New Roman" w:hAnsi="Times New Roman" w:cs="Times New Roman"/>
          <w:sz w:val="20"/>
          <w:szCs w:val="20"/>
        </w:rPr>
        <w:t xml:space="preserve">od co najwyżej </w:t>
      </w:r>
      <w:r>
        <w:rPr>
          <w:rFonts w:ascii="Times New Roman" w:hAnsi="Times New Roman" w:cs="Times New Roman"/>
          <w:sz w:val="20"/>
          <w:szCs w:val="20"/>
        </w:rPr>
        <w:t xml:space="preserve">30 </w:t>
      </w:r>
      <w:proofErr w:type="spellStart"/>
      <w:r w:rsidRPr="00237E1D">
        <w:rPr>
          <w:rFonts w:ascii="Times New Roman" w:hAnsi="Times New Roman" w:cs="Times New Roman"/>
          <w:sz w:val="20"/>
          <w:szCs w:val="20"/>
        </w:rPr>
        <w:t>ns</w:t>
      </w:r>
      <w:proofErr w:type="spellEnd"/>
      <w:r w:rsidRPr="00237E1D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 xml:space="preserve">piksel </w:t>
      </w:r>
      <w:r w:rsidRPr="00237E1D">
        <w:rPr>
          <w:rFonts w:ascii="Times New Roman" w:hAnsi="Times New Roman" w:cs="Times New Roman"/>
          <w:sz w:val="20"/>
          <w:szCs w:val="20"/>
        </w:rPr>
        <w:t xml:space="preserve">do co najmniej </w:t>
      </w:r>
      <w:r>
        <w:rPr>
          <w:rFonts w:ascii="Times New Roman" w:hAnsi="Times New Roman" w:cs="Times New Roman"/>
          <w:sz w:val="20"/>
          <w:szCs w:val="20"/>
        </w:rPr>
        <w:t xml:space="preserve">20 </w:t>
      </w:r>
      <w:r w:rsidRPr="00237E1D">
        <w:rPr>
          <w:rFonts w:ascii="Times New Roman" w:hAnsi="Times New Roman" w:cs="Times New Roman"/>
          <w:sz w:val="20"/>
          <w:szCs w:val="20"/>
        </w:rPr>
        <w:t>ms/pi</w:t>
      </w:r>
      <w:r>
        <w:rPr>
          <w:rFonts w:ascii="Times New Roman" w:hAnsi="Times New Roman" w:cs="Times New Roman"/>
          <w:sz w:val="20"/>
          <w:szCs w:val="20"/>
        </w:rPr>
        <w:t>ks</w:t>
      </w:r>
      <w:r w:rsidRPr="00237E1D">
        <w:rPr>
          <w:rFonts w:ascii="Times New Roman" w:hAnsi="Times New Roman" w:cs="Times New Roman"/>
          <w:sz w:val="20"/>
          <w:szCs w:val="20"/>
        </w:rPr>
        <w:t>el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7E52421F" w14:textId="77777777" w:rsidR="0012508D" w:rsidRPr="00237E1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Mikroskop </w:t>
      </w:r>
      <w:r>
        <w:rPr>
          <w:rFonts w:ascii="Times New Roman" w:hAnsi="Times New Roman" w:cs="Times New Roman"/>
          <w:sz w:val="20"/>
          <w:szCs w:val="20"/>
        </w:rPr>
        <w:t>musi</w:t>
      </w:r>
      <w:r w:rsidRPr="00237E1D">
        <w:rPr>
          <w:rFonts w:ascii="Times New Roman" w:hAnsi="Times New Roman" w:cs="Times New Roman"/>
          <w:sz w:val="20"/>
          <w:szCs w:val="20"/>
        </w:rPr>
        <w:t xml:space="preserve"> być </w:t>
      </w:r>
      <w:r>
        <w:rPr>
          <w:rFonts w:ascii="Times New Roman" w:hAnsi="Times New Roman" w:cs="Times New Roman"/>
          <w:sz w:val="20"/>
          <w:szCs w:val="20"/>
        </w:rPr>
        <w:t>wyposażony</w:t>
      </w:r>
      <w:r w:rsidRPr="00237E1D">
        <w:rPr>
          <w:rFonts w:ascii="Times New Roman" w:hAnsi="Times New Roman" w:cs="Times New Roman"/>
          <w:sz w:val="20"/>
          <w:szCs w:val="20"/>
        </w:rPr>
        <w:t xml:space="preserve"> co najmniej w następujące detektory: </w:t>
      </w:r>
    </w:p>
    <w:p w14:paraId="34BFAA8E" w14:textId="77777777" w:rsidR="0012508D" w:rsidRDefault="0012508D" w:rsidP="0012508D">
      <w:pPr>
        <w:pStyle w:val="Akapitzlist"/>
        <w:numPr>
          <w:ilvl w:val="0"/>
          <w:numId w:val="4"/>
        </w:numPr>
        <w:spacing w:after="0" w:line="360" w:lineRule="auto"/>
        <w:ind w:left="426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CA4F2D">
        <w:rPr>
          <w:rFonts w:ascii="Times New Roman" w:hAnsi="Times New Roman" w:cs="Times New Roman"/>
          <w:sz w:val="20"/>
          <w:szCs w:val="20"/>
        </w:rPr>
        <w:t>detektor elektronów wtórnych do pracy w trybie wysokiej próżni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7FED6D6" w14:textId="77777777" w:rsidR="0012508D" w:rsidRPr="00CA4F2D" w:rsidRDefault="0012508D" w:rsidP="0012508D">
      <w:pPr>
        <w:pStyle w:val="Akapitzlist"/>
        <w:numPr>
          <w:ilvl w:val="0"/>
          <w:numId w:val="4"/>
        </w:numPr>
        <w:spacing w:after="0" w:line="360" w:lineRule="auto"/>
        <w:ind w:left="426" w:firstLine="0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detektor elektronów wtórnych w trybie niskiej próżni,</w:t>
      </w:r>
    </w:p>
    <w:p w14:paraId="4684B3FF" w14:textId="77777777" w:rsidR="0012508D" w:rsidRDefault="0012508D" w:rsidP="0012508D">
      <w:pPr>
        <w:pStyle w:val="Akapitzlist"/>
        <w:numPr>
          <w:ilvl w:val="0"/>
          <w:numId w:val="4"/>
        </w:numPr>
        <w:spacing w:after="0" w:line="360" w:lineRule="auto"/>
        <w:ind w:left="709" w:hanging="283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Pr="00206F84">
        <w:rPr>
          <w:rFonts w:ascii="Times New Roman" w:hAnsi="Times New Roman" w:cs="Times New Roman"/>
          <w:sz w:val="20"/>
          <w:szCs w:val="20"/>
        </w:rPr>
        <w:t>etektor elektronów wstecznie rozproszonych z podziałem na minimum 3 sektory. Detektor musi być zamontowany na ruchomym, wsuwanym</w:t>
      </w:r>
      <w:r>
        <w:rPr>
          <w:rFonts w:ascii="Times New Roman" w:hAnsi="Times New Roman" w:cs="Times New Roman"/>
          <w:sz w:val="20"/>
          <w:szCs w:val="20"/>
        </w:rPr>
        <w:t xml:space="preserve"> automatycznie</w:t>
      </w:r>
      <w:r w:rsidRPr="00206F84">
        <w:rPr>
          <w:rFonts w:ascii="Times New Roman" w:hAnsi="Times New Roman" w:cs="Times New Roman"/>
          <w:sz w:val="20"/>
          <w:szCs w:val="20"/>
        </w:rPr>
        <w:t xml:space="preserve"> ramieniu pozwalającym na umieszczenie </w:t>
      </w:r>
      <w:r w:rsidRPr="00206F84">
        <w:rPr>
          <w:rFonts w:ascii="Times New Roman" w:hAnsi="Times New Roman" w:cs="Times New Roman"/>
          <w:sz w:val="20"/>
          <w:szCs w:val="20"/>
        </w:rPr>
        <w:lastRenderedPageBreak/>
        <w:t xml:space="preserve">detektora pod nabiegunnikiem. Wymagane sterowanie detektorem z poziomu głównego oprogramowania sterującego </w:t>
      </w:r>
      <w:r>
        <w:rPr>
          <w:rFonts w:ascii="Times New Roman" w:hAnsi="Times New Roman" w:cs="Times New Roman"/>
          <w:sz w:val="20"/>
          <w:szCs w:val="20"/>
        </w:rPr>
        <w:t xml:space="preserve">pracą mikroskopu. </w:t>
      </w:r>
      <w:r w:rsidRPr="00206F84">
        <w:rPr>
          <w:rFonts w:ascii="Times New Roman" w:hAnsi="Times New Roman" w:cs="Times New Roman"/>
          <w:sz w:val="20"/>
          <w:szCs w:val="20"/>
        </w:rPr>
        <w:t>Detektor</w:t>
      </w:r>
      <w:r>
        <w:rPr>
          <w:rFonts w:ascii="Times New Roman" w:hAnsi="Times New Roman" w:cs="Times New Roman"/>
          <w:sz w:val="20"/>
          <w:szCs w:val="20"/>
        </w:rPr>
        <w:t xml:space="preserve"> ten</w:t>
      </w:r>
      <w:r w:rsidRPr="00206F84">
        <w:rPr>
          <w:rFonts w:ascii="Times New Roman" w:hAnsi="Times New Roman" w:cs="Times New Roman"/>
          <w:sz w:val="20"/>
          <w:szCs w:val="20"/>
        </w:rPr>
        <w:t xml:space="preserve"> musi być zoptymalizowany do pracy z jednoczesnym wykorzystaniem </w:t>
      </w:r>
      <w:r w:rsidRPr="00306B00">
        <w:rPr>
          <w:rFonts w:ascii="Times New Roman" w:hAnsi="Times New Roman" w:cs="Times New Roman"/>
          <w:sz w:val="20"/>
          <w:szCs w:val="20"/>
        </w:rPr>
        <w:t>spektrometrii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06F84">
        <w:rPr>
          <w:rFonts w:ascii="Times New Roman" w:hAnsi="Times New Roman" w:cs="Times New Roman"/>
          <w:sz w:val="20"/>
          <w:szCs w:val="20"/>
        </w:rPr>
        <w:t>EDS</w:t>
      </w:r>
      <w:r>
        <w:rPr>
          <w:rFonts w:ascii="Times New Roman" w:hAnsi="Times New Roman" w:cs="Times New Roman"/>
          <w:sz w:val="20"/>
          <w:szCs w:val="20"/>
        </w:rPr>
        <w:t xml:space="preserve"> oraz w trybie niskiej próżni,</w:t>
      </w:r>
    </w:p>
    <w:p w14:paraId="6BFA18D2" w14:textId="77777777" w:rsidR="0012508D" w:rsidRDefault="0012508D" w:rsidP="0012508D">
      <w:pPr>
        <w:pStyle w:val="Akapitzlist"/>
        <w:numPr>
          <w:ilvl w:val="0"/>
          <w:numId w:val="4"/>
        </w:numPr>
        <w:spacing w:after="0" w:line="360" w:lineRule="auto"/>
        <w:ind w:left="709" w:hanging="283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Pr="00206F84">
        <w:rPr>
          <w:rFonts w:ascii="Times New Roman" w:hAnsi="Times New Roman" w:cs="Times New Roman"/>
          <w:sz w:val="20"/>
          <w:szCs w:val="20"/>
        </w:rPr>
        <w:t xml:space="preserve"> detektory wewnątrz soczewkowe (wewnątrz kolumnowe - in-</w:t>
      </w:r>
      <w:proofErr w:type="spellStart"/>
      <w:r w:rsidRPr="00206F84">
        <w:rPr>
          <w:rFonts w:ascii="Times New Roman" w:hAnsi="Times New Roman" w:cs="Times New Roman"/>
          <w:sz w:val="20"/>
          <w:szCs w:val="20"/>
        </w:rPr>
        <w:t>lens</w:t>
      </w:r>
      <w:proofErr w:type="spellEnd"/>
      <w:r w:rsidRPr="00206F84">
        <w:rPr>
          <w:rFonts w:ascii="Times New Roman" w:hAnsi="Times New Roman" w:cs="Times New Roman"/>
          <w:sz w:val="20"/>
          <w:szCs w:val="20"/>
        </w:rPr>
        <w:t>) zapewniające precyzyjną detekcję elektronów wstecznie rozproszonych BSE, a także detekcję sygnału elektronów wtórnych SE. Detektory powinny być rozmieszczone na różnych wysokościach kolumny elektronowej, aby zapewnić podział zbieranego sygnału w zależności od kąta odchylenia elektronów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49732A9" w14:textId="77777777" w:rsidR="0012508D" w:rsidRPr="00B4671D" w:rsidRDefault="0012508D" w:rsidP="0012508D">
      <w:pPr>
        <w:pStyle w:val="Akapitzlist"/>
        <w:numPr>
          <w:ilvl w:val="0"/>
          <w:numId w:val="4"/>
        </w:numPr>
        <w:spacing w:after="0" w:line="360" w:lineRule="auto"/>
        <w:ind w:left="709" w:hanging="283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detektor elektronów przechodzących (STEM), wsuwany na automatycznym ramieniu i posiadający sektory </w:t>
      </w:r>
      <w:r w:rsidRPr="00930B6E">
        <w:rPr>
          <w:rFonts w:ascii="Times New Roman" w:hAnsi="Times New Roman" w:cs="Times New Roman"/>
          <w:sz w:val="20"/>
          <w:szCs w:val="20"/>
        </w:rPr>
        <w:t>umożliwiające obserwacje w polu jasnym (BF)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930B6E">
        <w:rPr>
          <w:rFonts w:ascii="Times New Roman" w:hAnsi="Times New Roman" w:cs="Times New Roman"/>
          <w:sz w:val="20"/>
          <w:szCs w:val="20"/>
        </w:rPr>
        <w:t xml:space="preserve"> polu ciemnym (DF)</w:t>
      </w:r>
      <w:r>
        <w:rPr>
          <w:rFonts w:ascii="Times New Roman" w:hAnsi="Times New Roman" w:cs="Times New Roman"/>
          <w:sz w:val="20"/>
          <w:szCs w:val="20"/>
        </w:rPr>
        <w:t xml:space="preserve">. Wymagane jest aby </w:t>
      </w:r>
      <w:r w:rsidRPr="00930B6E">
        <w:rPr>
          <w:rFonts w:ascii="Times New Roman" w:hAnsi="Times New Roman" w:cs="Times New Roman"/>
          <w:sz w:val="20"/>
          <w:szCs w:val="20"/>
        </w:rPr>
        <w:t xml:space="preserve">sterowanie detektorem </w:t>
      </w:r>
      <w:r>
        <w:rPr>
          <w:rFonts w:ascii="Times New Roman" w:hAnsi="Times New Roman" w:cs="Times New Roman"/>
          <w:sz w:val="20"/>
          <w:szCs w:val="20"/>
        </w:rPr>
        <w:t xml:space="preserve">odbywało się </w:t>
      </w:r>
      <w:r w:rsidRPr="00930B6E">
        <w:rPr>
          <w:rFonts w:ascii="Times New Roman" w:hAnsi="Times New Roman" w:cs="Times New Roman"/>
          <w:sz w:val="20"/>
          <w:szCs w:val="20"/>
        </w:rPr>
        <w:t>z poziomu głównego oprogramowania sterującego pracą mikroskopu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677F7FB1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D94DC9">
        <w:rPr>
          <w:rFonts w:ascii="Times New Roman" w:hAnsi="Times New Roman" w:cs="Times New Roman"/>
          <w:sz w:val="20"/>
          <w:szCs w:val="20"/>
        </w:rPr>
        <w:t xml:space="preserve">Mikroskop musi posiadać możliwość jednoczesnego zbierania </w:t>
      </w:r>
      <w:r>
        <w:rPr>
          <w:rFonts w:ascii="Times New Roman" w:hAnsi="Times New Roman" w:cs="Times New Roman"/>
          <w:sz w:val="20"/>
          <w:szCs w:val="20"/>
        </w:rPr>
        <w:t>sygnałów</w:t>
      </w:r>
      <w:r w:rsidRPr="00D94DC9">
        <w:rPr>
          <w:rFonts w:ascii="Times New Roman" w:hAnsi="Times New Roman" w:cs="Times New Roman"/>
          <w:sz w:val="20"/>
          <w:szCs w:val="20"/>
        </w:rPr>
        <w:t xml:space="preserve"> z co najmniej </w:t>
      </w:r>
      <w:r>
        <w:rPr>
          <w:rFonts w:ascii="Times New Roman" w:hAnsi="Times New Roman" w:cs="Times New Roman"/>
          <w:sz w:val="20"/>
          <w:szCs w:val="20"/>
        </w:rPr>
        <w:t>2 dowolnych</w:t>
      </w:r>
      <w:r w:rsidRPr="00D94DC9">
        <w:rPr>
          <w:rFonts w:ascii="Times New Roman" w:hAnsi="Times New Roman" w:cs="Times New Roman"/>
          <w:sz w:val="20"/>
          <w:szCs w:val="20"/>
        </w:rPr>
        <w:t xml:space="preserve"> detektorów, w tym możliwość uzyskania sygnału z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94DC9">
        <w:rPr>
          <w:rFonts w:ascii="Times New Roman" w:hAnsi="Times New Roman" w:cs="Times New Roman"/>
          <w:sz w:val="20"/>
          <w:szCs w:val="20"/>
        </w:rPr>
        <w:t xml:space="preserve"> detektorów wew</w:t>
      </w:r>
      <w:r>
        <w:rPr>
          <w:rFonts w:ascii="Times New Roman" w:hAnsi="Times New Roman" w:cs="Times New Roman"/>
          <w:sz w:val="20"/>
          <w:szCs w:val="20"/>
        </w:rPr>
        <w:t>nątrz soczewkowych jednocześnie;</w:t>
      </w:r>
    </w:p>
    <w:p w14:paraId="2152A4B6" w14:textId="59F14AD5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Wymagana możliwość jednoczesnej obserwacji przynajmniej 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237E1D">
        <w:rPr>
          <w:rFonts w:ascii="Times New Roman" w:hAnsi="Times New Roman" w:cs="Times New Roman"/>
          <w:sz w:val="20"/>
          <w:szCs w:val="20"/>
        </w:rPr>
        <w:t xml:space="preserve"> </w:t>
      </w:r>
      <w:r w:rsidR="00A046B0">
        <w:rPr>
          <w:rFonts w:ascii="Times New Roman" w:hAnsi="Times New Roman" w:cs="Times New Roman"/>
          <w:sz w:val="20"/>
          <w:szCs w:val="20"/>
        </w:rPr>
        <w:t>„</w:t>
      </w:r>
      <w:r w:rsidRPr="00237E1D">
        <w:rPr>
          <w:rFonts w:ascii="Times New Roman" w:hAnsi="Times New Roman" w:cs="Times New Roman"/>
          <w:sz w:val="20"/>
          <w:szCs w:val="20"/>
        </w:rPr>
        <w:t>żywych</w:t>
      </w:r>
      <w:r w:rsidR="00A046B0">
        <w:rPr>
          <w:rFonts w:ascii="Times New Roman" w:hAnsi="Times New Roman" w:cs="Times New Roman"/>
          <w:sz w:val="20"/>
          <w:szCs w:val="20"/>
        </w:rPr>
        <w:t>”</w:t>
      </w:r>
      <w:r w:rsidRPr="00237E1D">
        <w:rPr>
          <w:rFonts w:ascii="Times New Roman" w:hAnsi="Times New Roman" w:cs="Times New Roman"/>
          <w:sz w:val="20"/>
          <w:szCs w:val="20"/>
        </w:rPr>
        <w:t xml:space="preserve"> obrazów z różnych detektorów</w:t>
      </w:r>
      <w:r>
        <w:rPr>
          <w:rFonts w:ascii="Times New Roman" w:hAnsi="Times New Roman" w:cs="Times New Roman"/>
          <w:sz w:val="20"/>
          <w:szCs w:val="20"/>
        </w:rPr>
        <w:t xml:space="preserve"> lub sektorów detektora</w:t>
      </w:r>
      <w:r w:rsidRPr="00237E1D">
        <w:rPr>
          <w:rFonts w:ascii="Times New Roman" w:hAnsi="Times New Roman" w:cs="Times New Roman"/>
          <w:sz w:val="20"/>
          <w:szCs w:val="20"/>
        </w:rPr>
        <w:t xml:space="preserve"> na ekranie jednego monitor</w:t>
      </w:r>
      <w:r>
        <w:rPr>
          <w:rFonts w:ascii="Times New Roman" w:hAnsi="Times New Roman" w:cs="Times New Roman"/>
          <w:sz w:val="20"/>
          <w:szCs w:val="20"/>
        </w:rPr>
        <w:t>a (np. dla celów porównawczych);</w:t>
      </w:r>
    </w:p>
    <w:p w14:paraId="7A8593CF" w14:textId="77777777" w:rsidR="0012508D" w:rsidRPr="00D94DC9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Mikroskop musi być wyposażony w co najmniej 2 kolorowe monitory LCD o przekątnej nie mniejszej niż 24”;</w:t>
      </w:r>
    </w:p>
    <w:p w14:paraId="71846727" w14:textId="77777777" w:rsidR="0012508D" w:rsidRPr="00237E1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Mikroskop </w:t>
      </w:r>
      <w:r>
        <w:rPr>
          <w:rFonts w:ascii="Times New Roman" w:hAnsi="Times New Roman" w:cs="Times New Roman"/>
          <w:sz w:val="20"/>
          <w:szCs w:val="20"/>
        </w:rPr>
        <w:t>musi</w:t>
      </w:r>
      <w:r w:rsidRPr="00237E1D">
        <w:rPr>
          <w:rFonts w:ascii="Times New Roman" w:hAnsi="Times New Roman" w:cs="Times New Roman"/>
          <w:sz w:val="20"/>
          <w:szCs w:val="20"/>
        </w:rPr>
        <w:t xml:space="preserve"> być wyposażony w kamerę IR-CCD do podglądu wnętrza komory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7F764637" w14:textId="77777777" w:rsidR="0012508D" w:rsidRPr="00237E1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Mikroskop </w:t>
      </w:r>
      <w:r>
        <w:rPr>
          <w:rFonts w:ascii="Times New Roman" w:hAnsi="Times New Roman" w:cs="Times New Roman"/>
          <w:sz w:val="20"/>
          <w:szCs w:val="20"/>
        </w:rPr>
        <w:t>musi</w:t>
      </w:r>
      <w:r w:rsidRPr="00237E1D">
        <w:rPr>
          <w:rFonts w:ascii="Times New Roman" w:hAnsi="Times New Roman" w:cs="Times New Roman"/>
          <w:sz w:val="20"/>
          <w:szCs w:val="20"/>
        </w:rPr>
        <w:t xml:space="preserve"> być wyposażony</w:t>
      </w:r>
      <w:r>
        <w:rPr>
          <w:rFonts w:ascii="Times New Roman" w:hAnsi="Times New Roman" w:cs="Times New Roman"/>
          <w:sz w:val="20"/>
          <w:szCs w:val="20"/>
        </w:rPr>
        <w:t xml:space="preserve"> w</w:t>
      </w:r>
      <w:r w:rsidRPr="00237E1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kolorową</w:t>
      </w:r>
      <w:r w:rsidRPr="00237E1D">
        <w:rPr>
          <w:rFonts w:ascii="Times New Roman" w:hAnsi="Times New Roman" w:cs="Times New Roman"/>
          <w:sz w:val="20"/>
          <w:szCs w:val="20"/>
        </w:rPr>
        <w:t xml:space="preserve"> kamer</w:t>
      </w:r>
      <w:r>
        <w:rPr>
          <w:rFonts w:ascii="Times New Roman" w:hAnsi="Times New Roman" w:cs="Times New Roman"/>
          <w:sz w:val="20"/>
          <w:szCs w:val="20"/>
        </w:rPr>
        <w:t>ę</w:t>
      </w:r>
      <w:r w:rsidRPr="00237E1D">
        <w:rPr>
          <w:rFonts w:ascii="Times New Roman" w:hAnsi="Times New Roman" w:cs="Times New Roman"/>
          <w:sz w:val="20"/>
          <w:szCs w:val="20"/>
        </w:rPr>
        <w:t xml:space="preserve"> do wstępnego obrazowania powierzchni preparatów um</w:t>
      </w:r>
      <w:r>
        <w:rPr>
          <w:rFonts w:ascii="Times New Roman" w:hAnsi="Times New Roman" w:cs="Times New Roman"/>
          <w:sz w:val="20"/>
          <w:szCs w:val="20"/>
        </w:rPr>
        <w:t>ieszczonych na stoliku. Wymagane jest, aby</w:t>
      </w:r>
      <w:r w:rsidRPr="00237E1D">
        <w:rPr>
          <w:rFonts w:ascii="Times New Roman" w:hAnsi="Times New Roman" w:cs="Times New Roman"/>
          <w:sz w:val="20"/>
          <w:szCs w:val="20"/>
        </w:rPr>
        <w:t xml:space="preserve"> kamera </w:t>
      </w:r>
      <w:r>
        <w:rPr>
          <w:rFonts w:ascii="Times New Roman" w:hAnsi="Times New Roman" w:cs="Times New Roman"/>
          <w:sz w:val="20"/>
          <w:szCs w:val="20"/>
        </w:rPr>
        <w:t xml:space="preserve">była </w:t>
      </w:r>
      <w:r w:rsidRPr="00237E1D">
        <w:rPr>
          <w:rFonts w:ascii="Times New Roman" w:hAnsi="Times New Roman" w:cs="Times New Roman"/>
          <w:sz w:val="20"/>
          <w:szCs w:val="20"/>
        </w:rPr>
        <w:t>zintegrowana z obszarem komory mikroskopu</w:t>
      </w:r>
      <w:r>
        <w:rPr>
          <w:rFonts w:ascii="Times New Roman" w:hAnsi="Times New Roman" w:cs="Times New Roman"/>
          <w:sz w:val="20"/>
          <w:szCs w:val="20"/>
        </w:rPr>
        <w:t xml:space="preserve"> i </w:t>
      </w:r>
      <w:r w:rsidRPr="00237E1D">
        <w:rPr>
          <w:rFonts w:ascii="Times New Roman" w:hAnsi="Times New Roman" w:cs="Times New Roman"/>
          <w:sz w:val="20"/>
          <w:szCs w:val="20"/>
        </w:rPr>
        <w:t>charakteryz</w:t>
      </w:r>
      <w:r>
        <w:rPr>
          <w:rFonts w:ascii="Times New Roman" w:hAnsi="Times New Roman" w:cs="Times New Roman"/>
          <w:sz w:val="20"/>
          <w:szCs w:val="20"/>
        </w:rPr>
        <w:t>owała</w:t>
      </w:r>
      <w:r w:rsidRPr="00237E1D">
        <w:rPr>
          <w:rFonts w:ascii="Times New Roman" w:hAnsi="Times New Roman" w:cs="Times New Roman"/>
          <w:sz w:val="20"/>
          <w:szCs w:val="20"/>
        </w:rPr>
        <w:t xml:space="preserve"> się </w:t>
      </w:r>
      <w:r>
        <w:rPr>
          <w:rFonts w:ascii="Times New Roman" w:hAnsi="Times New Roman" w:cs="Times New Roman"/>
          <w:sz w:val="20"/>
          <w:szCs w:val="20"/>
        </w:rPr>
        <w:t>rozdzielczością</w:t>
      </w:r>
      <w:r w:rsidRPr="00237E1D">
        <w:rPr>
          <w:rFonts w:ascii="Times New Roman" w:hAnsi="Times New Roman" w:cs="Times New Roman"/>
          <w:sz w:val="20"/>
          <w:szCs w:val="20"/>
        </w:rPr>
        <w:t xml:space="preserve"> co najmniej 5 megapikseli. Uzyskane obrazy powinny być w sposób automatyczny przypisywane do </w:t>
      </w:r>
      <w:r>
        <w:rPr>
          <w:rFonts w:ascii="Times New Roman" w:hAnsi="Times New Roman" w:cs="Times New Roman"/>
          <w:sz w:val="20"/>
          <w:szCs w:val="20"/>
        </w:rPr>
        <w:t>współrzędnych</w:t>
      </w:r>
      <w:r w:rsidRPr="00237E1D">
        <w:rPr>
          <w:rFonts w:ascii="Times New Roman" w:hAnsi="Times New Roman" w:cs="Times New Roman"/>
          <w:sz w:val="20"/>
          <w:szCs w:val="20"/>
        </w:rPr>
        <w:t xml:space="preserve"> stolika. Wymagana możliwość wykonania zdjęcia obejmującego pole widzenia preparatu w </w:t>
      </w:r>
      <w:r w:rsidRPr="0050490F">
        <w:rPr>
          <w:rFonts w:ascii="Times New Roman" w:hAnsi="Times New Roman" w:cs="Times New Roman"/>
          <w:sz w:val="20"/>
          <w:szCs w:val="20"/>
        </w:rPr>
        <w:t>zakresie co najmniej 100 x 100mm</w:t>
      </w:r>
      <w:r>
        <w:rPr>
          <w:rFonts w:ascii="Times New Roman" w:hAnsi="Times New Roman" w:cs="Times New Roman"/>
          <w:sz w:val="20"/>
          <w:szCs w:val="20"/>
        </w:rPr>
        <w:t xml:space="preserve"> lub większym;</w:t>
      </w:r>
    </w:p>
    <w:p w14:paraId="7770A057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Mikroskop </w:t>
      </w:r>
      <w:r>
        <w:rPr>
          <w:rFonts w:ascii="Times New Roman" w:hAnsi="Times New Roman" w:cs="Times New Roman"/>
          <w:sz w:val="20"/>
          <w:szCs w:val="20"/>
        </w:rPr>
        <w:t>musi</w:t>
      </w:r>
      <w:r w:rsidRPr="00237E1D">
        <w:rPr>
          <w:rFonts w:ascii="Times New Roman" w:hAnsi="Times New Roman" w:cs="Times New Roman"/>
          <w:sz w:val="20"/>
          <w:szCs w:val="20"/>
        </w:rPr>
        <w:t xml:space="preserve"> być wyposażony w precyzyjny stolik próbki zamontowany wewnątrz komory mikroskopu</w:t>
      </w:r>
      <w:r>
        <w:rPr>
          <w:rFonts w:ascii="Times New Roman" w:hAnsi="Times New Roman" w:cs="Times New Roman"/>
          <w:sz w:val="20"/>
          <w:szCs w:val="20"/>
        </w:rPr>
        <w:t xml:space="preserve">, zmotoryzowany w 5 osiach. Zakresy </w:t>
      </w:r>
      <w:r w:rsidRPr="0050490F">
        <w:rPr>
          <w:rFonts w:ascii="Times New Roman" w:hAnsi="Times New Roman" w:cs="Times New Roman"/>
          <w:sz w:val="20"/>
          <w:szCs w:val="20"/>
        </w:rPr>
        <w:t>ruchu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36C42D41" w14:textId="77777777" w:rsidR="0012508D" w:rsidRDefault="0012508D" w:rsidP="0012508D">
      <w:pPr>
        <w:pStyle w:val="Akapitzlist"/>
        <w:numPr>
          <w:ilvl w:val="0"/>
          <w:numId w:val="6"/>
        </w:numPr>
        <w:spacing w:after="0" w:line="360" w:lineRule="auto"/>
        <w:ind w:left="709" w:hanging="283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>w osi: X: min</w:t>
      </w:r>
      <w:r>
        <w:rPr>
          <w:rFonts w:ascii="Times New Roman" w:hAnsi="Times New Roman" w:cs="Times New Roman"/>
          <w:sz w:val="20"/>
          <w:szCs w:val="20"/>
        </w:rPr>
        <w:t>imum</w:t>
      </w:r>
      <w:r w:rsidRPr="00237E1D">
        <w:rPr>
          <w:rFonts w:ascii="Times New Roman" w:hAnsi="Times New Roman" w:cs="Times New Roman"/>
          <w:sz w:val="20"/>
          <w:szCs w:val="20"/>
        </w:rPr>
        <w:t xml:space="preserve"> 110 mm , </w:t>
      </w:r>
    </w:p>
    <w:p w14:paraId="1F08F600" w14:textId="77777777" w:rsidR="0012508D" w:rsidRDefault="0012508D" w:rsidP="0012508D">
      <w:pPr>
        <w:pStyle w:val="Akapitzlist"/>
        <w:numPr>
          <w:ilvl w:val="0"/>
          <w:numId w:val="6"/>
        </w:numPr>
        <w:spacing w:after="0" w:line="360" w:lineRule="auto"/>
        <w:ind w:left="709" w:hanging="283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 osi </w:t>
      </w:r>
      <w:r w:rsidRPr="00237E1D">
        <w:rPr>
          <w:rFonts w:ascii="Times New Roman" w:hAnsi="Times New Roman" w:cs="Times New Roman"/>
          <w:sz w:val="20"/>
          <w:szCs w:val="20"/>
        </w:rPr>
        <w:t>Y: min</w:t>
      </w:r>
      <w:r>
        <w:rPr>
          <w:rFonts w:ascii="Times New Roman" w:hAnsi="Times New Roman" w:cs="Times New Roman"/>
          <w:sz w:val="20"/>
          <w:szCs w:val="20"/>
        </w:rPr>
        <w:t>imum</w:t>
      </w:r>
      <w:r w:rsidRPr="00237E1D">
        <w:rPr>
          <w:rFonts w:ascii="Times New Roman" w:hAnsi="Times New Roman" w:cs="Times New Roman"/>
          <w:sz w:val="20"/>
          <w:szCs w:val="20"/>
        </w:rPr>
        <w:t xml:space="preserve">. 110 mm, </w:t>
      </w:r>
    </w:p>
    <w:p w14:paraId="35D21A3E" w14:textId="77777777" w:rsidR="0012508D" w:rsidRDefault="0012508D" w:rsidP="0012508D">
      <w:pPr>
        <w:pStyle w:val="Akapitzlist"/>
        <w:numPr>
          <w:ilvl w:val="0"/>
          <w:numId w:val="6"/>
        </w:numPr>
        <w:spacing w:after="0" w:line="360" w:lineRule="auto"/>
        <w:ind w:left="709" w:hanging="283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 osi </w:t>
      </w:r>
      <w:r w:rsidRPr="00237E1D">
        <w:rPr>
          <w:rFonts w:ascii="Times New Roman" w:hAnsi="Times New Roman" w:cs="Times New Roman"/>
          <w:sz w:val="20"/>
          <w:szCs w:val="20"/>
        </w:rPr>
        <w:t>Z: min</w:t>
      </w:r>
      <w:r>
        <w:rPr>
          <w:rFonts w:ascii="Times New Roman" w:hAnsi="Times New Roman" w:cs="Times New Roman"/>
          <w:sz w:val="20"/>
          <w:szCs w:val="20"/>
        </w:rPr>
        <w:t>imum</w:t>
      </w:r>
      <w:r w:rsidRPr="00237E1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65</w:t>
      </w:r>
      <w:r w:rsidRPr="00237E1D">
        <w:rPr>
          <w:rFonts w:ascii="Times New Roman" w:hAnsi="Times New Roman" w:cs="Times New Roman"/>
          <w:sz w:val="20"/>
          <w:szCs w:val="20"/>
        </w:rPr>
        <w:t xml:space="preserve"> mm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237E1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84597DC" w14:textId="77777777" w:rsidR="0012508D" w:rsidRDefault="0012508D" w:rsidP="0012508D">
      <w:pPr>
        <w:pStyle w:val="Akapitzlist"/>
        <w:numPr>
          <w:ilvl w:val="0"/>
          <w:numId w:val="6"/>
        </w:numPr>
        <w:spacing w:after="0" w:line="360" w:lineRule="auto"/>
        <w:ind w:left="709" w:hanging="283"/>
        <w:contextualSpacing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237E1D">
        <w:rPr>
          <w:rFonts w:ascii="Times New Roman" w:hAnsi="Times New Roman" w:cs="Times New Roman"/>
          <w:sz w:val="20"/>
          <w:szCs w:val="20"/>
        </w:rPr>
        <w:t>eucentryczny</w:t>
      </w:r>
      <w:proofErr w:type="spellEnd"/>
      <w:r w:rsidRPr="00237E1D">
        <w:rPr>
          <w:rFonts w:ascii="Times New Roman" w:hAnsi="Times New Roman" w:cs="Times New Roman"/>
          <w:sz w:val="20"/>
          <w:szCs w:val="20"/>
        </w:rPr>
        <w:t xml:space="preserve"> obrót wokół osi w zakresie 360° dla wszystkich położeń X, Y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00DFBCE0" w14:textId="77777777" w:rsidR="0012508D" w:rsidRPr="005B6AC2" w:rsidRDefault="0012508D" w:rsidP="0012508D">
      <w:pPr>
        <w:pStyle w:val="Akapitzlist"/>
        <w:numPr>
          <w:ilvl w:val="0"/>
          <w:numId w:val="6"/>
        </w:numPr>
        <w:spacing w:after="0" w:line="360" w:lineRule="auto"/>
        <w:ind w:left="709" w:hanging="283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>pochył: minimalny zakres od -</w:t>
      </w:r>
      <w:r>
        <w:rPr>
          <w:rFonts w:ascii="Times New Roman" w:hAnsi="Times New Roman" w:cs="Times New Roman"/>
          <w:sz w:val="20"/>
          <w:szCs w:val="20"/>
        </w:rPr>
        <w:t>15</w:t>
      </w:r>
      <w:r w:rsidRPr="00237E1D">
        <w:rPr>
          <w:rFonts w:ascii="Times New Roman" w:hAnsi="Times New Roman" w:cs="Times New Roman"/>
          <w:sz w:val="20"/>
          <w:szCs w:val="20"/>
        </w:rPr>
        <w:t>° do +</w:t>
      </w:r>
      <w:r>
        <w:rPr>
          <w:rFonts w:ascii="Times New Roman" w:hAnsi="Times New Roman" w:cs="Times New Roman"/>
          <w:sz w:val="20"/>
          <w:szCs w:val="20"/>
        </w:rPr>
        <w:t>90°</w:t>
      </w:r>
      <w:r w:rsidRPr="005B6AC2">
        <w:rPr>
          <w:rFonts w:ascii="Times New Roman" w:hAnsi="Times New Roman" w:cs="Times New Roman"/>
          <w:sz w:val="20"/>
          <w:szCs w:val="20"/>
        </w:rPr>
        <w:t>;</w:t>
      </w:r>
    </w:p>
    <w:p w14:paraId="225D8AB5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>Stolik preparatu powinien umożliwiać umieszczanie próbek lub akcesoriów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37E1D">
        <w:rPr>
          <w:rFonts w:ascii="Times New Roman" w:hAnsi="Times New Roman" w:cs="Times New Roman"/>
          <w:sz w:val="20"/>
          <w:szCs w:val="20"/>
        </w:rPr>
        <w:t>o wadze ≥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EE34A7">
        <w:rPr>
          <w:rFonts w:ascii="Times New Roman" w:hAnsi="Times New Roman" w:cs="Times New Roman"/>
          <w:sz w:val="20"/>
          <w:szCs w:val="20"/>
        </w:rPr>
        <w:t>kg i stabilną obserwację takich próbek z możliwością ruchu stolika co najmniej w osi X i Y;</w:t>
      </w:r>
    </w:p>
    <w:p w14:paraId="799F1778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Stolik na preparaty powinien umożliwić w jednym czasie na umieszczenie próbek na minimum 15 stolikach aluminiowych o średnicy minimum 12 mm oraz minimum 9 siateczek TEM o średnicy 3 mm do obserwacji próbek w trybie </w:t>
      </w:r>
      <w:proofErr w:type="spellStart"/>
      <w:r>
        <w:rPr>
          <w:rFonts w:ascii="Times New Roman" w:hAnsi="Times New Roman" w:cs="Times New Roman"/>
          <w:sz w:val="20"/>
          <w:szCs w:val="20"/>
        </w:rPr>
        <w:t>prześwietleniowym</w:t>
      </w:r>
      <w:proofErr w:type="spellEnd"/>
      <w:r>
        <w:rPr>
          <w:rFonts w:ascii="Times New Roman" w:hAnsi="Times New Roman" w:cs="Times New Roman"/>
          <w:sz w:val="20"/>
          <w:szCs w:val="20"/>
        </w:rPr>
        <w:t>;</w:t>
      </w:r>
    </w:p>
    <w:p w14:paraId="2A20EB7E" w14:textId="77777777" w:rsidR="0012508D" w:rsidRPr="00237E1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>Wymagana obszerna komora preparatu</w:t>
      </w: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237E1D">
        <w:rPr>
          <w:rFonts w:ascii="Times New Roman" w:hAnsi="Times New Roman" w:cs="Times New Roman"/>
          <w:sz w:val="20"/>
          <w:szCs w:val="20"/>
        </w:rPr>
        <w:t xml:space="preserve"> szerokość komory nie mniejsza niż </w:t>
      </w:r>
      <w:r>
        <w:rPr>
          <w:rFonts w:ascii="Times New Roman" w:hAnsi="Times New Roman" w:cs="Times New Roman"/>
          <w:sz w:val="20"/>
          <w:szCs w:val="20"/>
        </w:rPr>
        <w:t>300mm;</w:t>
      </w:r>
    </w:p>
    <w:p w14:paraId="4BF71870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Wymagane co </w:t>
      </w:r>
      <w:r w:rsidRPr="00D94DC9">
        <w:rPr>
          <w:rFonts w:ascii="Times New Roman" w:hAnsi="Times New Roman" w:cs="Times New Roman"/>
          <w:sz w:val="20"/>
          <w:szCs w:val="20"/>
        </w:rPr>
        <w:t>najmniej 11 portów w komorze</w:t>
      </w:r>
      <w:r>
        <w:rPr>
          <w:rFonts w:ascii="Times New Roman" w:hAnsi="Times New Roman" w:cs="Times New Roman"/>
          <w:sz w:val="20"/>
          <w:szCs w:val="20"/>
        </w:rPr>
        <w:t xml:space="preserve">, w tym minimum 3 porty dedykowane do umieszczenia detektorów EDS pod kątem między 32° - 38° względem stolika próbki. </w:t>
      </w:r>
    </w:p>
    <w:p w14:paraId="61716E75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Wymagane jest aby minimum 2 porty na detektory EDS znajdowały się pod kątem 180° względem siebie;</w:t>
      </w:r>
    </w:p>
    <w:p w14:paraId="57A75C50" w14:textId="77777777" w:rsidR="0012508D" w:rsidRPr="0008405C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5D64FC">
        <w:rPr>
          <w:rFonts w:ascii="Times New Roman" w:hAnsi="Times New Roman" w:cs="Times New Roman"/>
          <w:sz w:val="20"/>
          <w:szCs w:val="20"/>
        </w:rPr>
        <w:lastRenderedPageBreak/>
        <w:t>Wymagany co najmniej jeden wielopozycyjny stolik preparatu, dający możliwość montażu co najmniej 1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5D64FC">
        <w:rPr>
          <w:rFonts w:ascii="Times New Roman" w:hAnsi="Times New Roman" w:cs="Times New Roman"/>
          <w:sz w:val="20"/>
          <w:szCs w:val="20"/>
        </w:rPr>
        <w:t xml:space="preserve"> próbek na standardowych </w:t>
      </w:r>
      <w:r w:rsidRPr="0008405C">
        <w:rPr>
          <w:rFonts w:ascii="Times New Roman" w:hAnsi="Times New Roman" w:cs="Times New Roman"/>
          <w:sz w:val="20"/>
          <w:szCs w:val="20"/>
        </w:rPr>
        <w:t>stolikach SEM;</w:t>
      </w:r>
    </w:p>
    <w:p w14:paraId="4A8D52C9" w14:textId="77777777" w:rsidR="0012508D" w:rsidRPr="00237E1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08405C">
        <w:rPr>
          <w:rFonts w:ascii="Times New Roman" w:hAnsi="Times New Roman" w:cs="Times New Roman"/>
          <w:sz w:val="20"/>
          <w:szCs w:val="20"/>
        </w:rPr>
        <w:t>System musi być wyposażony w automatyczny i całkowicie</w:t>
      </w:r>
      <w:r>
        <w:rPr>
          <w:rFonts w:ascii="Times New Roman" w:hAnsi="Times New Roman" w:cs="Times New Roman"/>
          <w:sz w:val="20"/>
          <w:szCs w:val="20"/>
        </w:rPr>
        <w:t xml:space="preserve"> bezolejowy układ próżniowy;</w:t>
      </w:r>
    </w:p>
    <w:p w14:paraId="2AADCE2D" w14:textId="77777777" w:rsidR="0012508D" w:rsidRPr="00237E1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Główne oprogramowanie sterujące pracą mikroskopu </w:t>
      </w:r>
      <w:r>
        <w:rPr>
          <w:rFonts w:ascii="Times New Roman" w:hAnsi="Times New Roman" w:cs="Times New Roman"/>
          <w:sz w:val="20"/>
          <w:szCs w:val="20"/>
        </w:rPr>
        <w:t>musi</w:t>
      </w:r>
      <w:r w:rsidRPr="00237E1D">
        <w:rPr>
          <w:rFonts w:ascii="Times New Roman" w:hAnsi="Times New Roman" w:cs="Times New Roman"/>
          <w:sz w:val="20"/>
          <w:szCs w:val="20"/>
        </w:rPr>
        <w:t xml:space="preserve"> zapewniać obserwację obrazów </w:t>
      </w:r>
      <w:r w:rsidRPr="0008405C">
        <w:rPr>
          <w:rFonts w:ascii="Times New Roman" w:hAnsi="Times New Roman" w:cs="Times New Roman"/>
          <w:sz w:val="20"/>
          <w:szCs w:val="20"/>
        </w:rPr>
        <w:t>mikroskopowych, ich podstawową obróbkę, zapisywanie (wraz z zestawem parametrów) w formatach TIFF, BMP i JPEG z rozdzielczością maksymalną nie mniejszą niż 25 megapikseli i głębią szarości nie gorszą niż 24 bity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68CB5010" w14:textId="77777777" w:rsidR="0012508D" w:rsidRPr="00237E1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>Wymagane sterowanie podstawowymi funkcjami mikroskopu (jak nastawy ostrości, powiększenie, kontrast, jasność i korekcja astygmatyzmu) z zewnętrznego panelu operacyjnego oraz oprogram</w:t>
      </w:r>
      <w:r>
        <w:rPr>
          <w:rFonts w:ascii="Times New Roman" w:hAnsi="Times New Roman" w:cs="Times New Roman"/>
          <w:sz w:val="20"/>
          <w:szCs w:val="20"/>
        </w:rPr>
        <w:t>owania głównego;</w:t>
      </w:r>
    </w:p>
    <w:p w14:paraId="5ACB6D19" w14:textId="77777777" w:rsidR="0012508D" w:rsidRPr="00237E1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 xml:space="preserve">Mikroskop </w:t>
      </w:r>
      <w:r>
        <w:rPr>
          <w:rFonts w:ascii="Times New Roman" w:hAnsi="Times New Roman" w:cs="Times New Roman"/>
          <w:sz w:val="20"/>
          <w:szCs w:val="20"/>
        </w:rPr>
        <w:t xml:space="preserve">musi </w:t>
      </w:r>
      <w:r w:rsidRPr="00237E1D">
        <w:rPr>
          <w:rFonts w:ascii="Times New Roman" w:hAnsi="Times New Roman" w:cs="Times New Roman"/>
          <w:sz w:val="20"/>
          <w:szCs w:val="20"/>
        </w:rPr>
        <w:t>posiadać funkcję automatycznej korekcji dryfu, aktywowaną np. w przypadku integracji wielu kolejnych ramek skanowania w ramach jednego obrazu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49253884" w14:textId="77777777" w:rsidR="0012508D" w:rsidRPr="0008405C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>Oprogramowanie sterujące mikroskopu i wszy</w:t>
      </w:r>
      <w:r>
        <w:rPr>
          <w:rFonts w:ascii="Times New Roman" w:hAnsi="Times New Roman" w:cs="Times New Roman"/>
          <w:sz w:val="20"/>
          <w:szCs w:val="20"/>
        </w:rPr>
        <w:t>stkie programy specjalistyczne</w:t>
      </w:r>
      <w:r w:rsidRPr="00237E1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dołączone do oferowanego</w:t>
      </w:r>
      <w:r w:rsidRPr="00237E1D">
        <w:rPr>
          <w:rFonts w:ascii="Times New Roman" w:hAnsi="Times New Roman" w:cs="Times New Roman"/>
          <w:sz w:val="20"/>
          <w:szCs w:val="20"/>
        </w:rPr>
        <w:t xml:space="preserve"> instrumen</w:t>
      </w:r>
      <w:r>
        <w:rPr>
          <w:rFonts w:ascii="Times New Roman" w:hAnsi="Times New Roman" w:cs="Times New Roman"/>
          <w:sz w:val="20"/>
          <w:szCs w:val="20"/>
        </w:rPr>
        <w:t>tu</w:t>
      </w:r>
      <w:r w:rsidRPr="00237E1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muszą</w:t>
      </w:r>
      <w:r w:rsidRPr="00237E1D">
        <w:rPr>
          <w:rFonts w:ascii="Times New Roman" w:hAnsi="Times New Roman" w:cs="Times New Roman"/>
          <w:sz w:val="20"/>
          <w:szCs w:val="20"/>
        </w:rPr>
        <w:t xml:space="preserve"> być uruchamiane w systemie operacyjnym MS Windows </w:t>
      </w:r>
      <w:r>
        <w:rPr>
          <w:rFonts w:ascii="Times New Roman" w:hAnsi="Times New Roman" w:cs="Times New Roman"/>
          <w:sz w:val="20"/>
          <w:szCs w:val="20"/>
        </w:rPr>
        <w:t>10</w:t>
      </w:r>
      <w:r w:rsidRPr="00237E1D">
        <w:rPr>
          <w:rFonts w:ascii="Times New Roman" w:hAnsi="Times New Roman" w:cs="Times New Roman"/>
          <w:sz w:val="20"/>
          <w:szCs w:val="20"/>
        </w:rPr>
        <w:t xml:space="preserve"> lub równoważny</w:t>
      </w:r>
      <w:r>
        <w:rPr>
          <w:rFonts w:ascii="Times New Roman" w:hAnsi="Times New Roman" w:cs="Times New Roman"/>
          <w:sz w:val="20"/>
          <w:szCs w:val="20"/>
        </w:rPr>
        <w:t>m</w:t>
      </w:r>
      <w:r w:rsidRPr="00237E1D">
        <w:rPr>
          <w:rFonts w:ascii="Times New Roman" w:hAnsi="Times New Roman" w:cs="Times New Roman"/>
          <w:sz w:val="20"/>
          <w:szCs w:val="20"/>
        </w:rPr>
        <w:t xml:space="preserve"> 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8405C">
        <w:rPr>
          <w:rFonts w:ascii="Times New Roman" w:hAnsi="Times New Roman" w:cs="Times New Roman"/>
          <w:sz w:val="20"/>
          <w:szCs w:val="20"/>
        </w:rPr>
        <w:t>muszą być kompatybilne z innymi standardowymi programami środowiska Microsoft Windows;</w:t>
      </w:r>
    </w:p>
    <w:p w14:paraId="33F5F107" w14:textId="77777777" w:rsidR="0012508D" w:rsidRPr="00AA7562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5" w:hanging="425"/>
        <w:contextualSpacing w:val="0"/>
        <w:rPr>
          <w:rFonts w:ascii="Times New Roman" w:hAnsi="Times New Roman" w:cs="Times New Roman"/>
          <w:sz w:val="20"/>
          <w:szCs w:val="20"/>
        </w:rPr>
      </w:pPr>
      <w:r w:rsidRPr="00AA7562">
        <w:rPr>
          <w:rFonts w:ascii="Times New Roman" w:hAnsi="Times New Roman" w:cs="Times New Roman"/>
          <w:sz w:val="20"/>
          <w:szCs w:val="20"/>
        </w:rPr>
        <w:t>Mikroskop musi być wyposażony w generator skanu umożliwiający:</w:t>
      </w:r>
    </w:p>
    <w:p w14:paraId="7D2C618C" w14:textId="77777777" w:rsidR="0012508D" w:rsidRPr="00F50DE8" w:rsidRDefault="0012508D" w:rsidP="0012508D">
      <w:pPr>
        <w:pStyle w:val="Akapitzlist"/>
        <w:numPr>
          <w:ilvl w:val="0"/>
          <w:numId w:val="7"/>
        </w:numPr>
        <w:spacing w:after="0" w:line="360" w:lineRule="auto"/>
        <w:ind w:left="714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F50DE8">
        <w:rPr>
          <w:rFonts w:ascii="Times New Roman" w:hAnsi="Times New Roman" w:cs="Times New Roman"/>
          <w:sz w:val="20"/>
          <w:szCs w:val="20"/>
        </w:rPr>
        <w:t>integrację wielu ramek z automatyczną korekcją dryfu,</w:t>
      </w:r>
    </w:p>
    <w:p w14:paraId="2AA7270E" w14:textId="77777777" w:rsidR="0012508D" w:rsidRPr="00F50DE8" w:rsidRDefault="0012508D" w:rsidP="0012508D">
      <w:pPr>
        <w:pStyle w:val="Akapitzlist"/>
        <w:numPr>
          <w:ilvl w:val="0"/>
          <w:numId w:val="7"/>
        </w:numPr>
        <w:spacing w:after="0" w:line="360" w:lineRule="auto"/>
        <w:ind w:left="714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F50DE8">
        <w:rPr>
          <w:rFonts w:ascii="Times New Roman" w:hAnsi="Times New Roman" w:cs="Times New Roman"/>
          <w:sz w:val="20"/>
          <w:szCs w:val="20"/>
        </w:rPr>
        <w:t>wielokrotne skanowanie pojedynczej linii ramki (integracja liniowa) celem poprawy stosunku sygnał/szum,</w:t>
      </w:r>
    </w:p>
    <w:p w14:paraId="69920CD7" w14:textId="77777777" w:rsidR="0012508D" w:rsidRPr="00F50DE8" w:rsidRDefault="0012508D" w:rsidP="0012508D">
      <w:pPr>
        <w:pStyle w:val="Akapitzlist"/>
        <w:numPr>
          <w:ilvl w:val="0"/>
          <w:numId w:val="7"/>
        </w:numPr>
        <w:spacing w:after="0" w:line="360" w:lineRule="auto"/>
        <w:ind w:left="714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F50DE8">
        <w:rPr>
          <w:rFonts w:ascii="Times New Roman" w:hAnsi="Times New Roman" w:cs="Times New Roman"/>
          <w:sz w:val="20"/>
          <w:szCs w:val="20"/>
        </w:rPr>
        <w:t>skanowanie przeplatane, co wybraną zdefiniowaną przez użytkownika linię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50DE8">
        <w:rPr>
          <w:rFonts w:ascii="Times New Roman" w:hAnsi="Times New Roman" w:cs="Times New Roman"/>
          <w:sz w:val="20"/>
          <w:szCs w:val="20"/>
        </w:rPr>
        <w:t xml:space="preserve"> celem minimalizacji ładowania się próbki;</w:t>
      </w:r>
    </w:p>
    <w:p w14:paraId="23037C42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Oprogramowanie mikroskopu musi umożliwiać pomiar odległości i kątów pomiędzy punktami i cechami charakterystycznymi bezpośrednio na ekranie monitora systemowego oraz zapewnić zapis naniesionych na obraz pomiarów;</w:t>
      </w:r>
    </w:p>
    <w:p w14:paraId="57C2B5E2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677A4">
        <w:rPr>
          <w:rFonts w:ascii="Times New Roman" w:hAnsi="Times New Roman" w:cs="Times New Roman"/>
          <w:sz w:val="20"/>
          <w:szCs w:val="20"/>
        </w:rPr>
        <w:t>M</w:t>
      </w:r>
      <w:r>
        <w:rPr>
          <w:rFonts w:ascii="Times New Roman" w:hAnsi="Times New Roman" w:cs="Times New Roman"/>
          <w:sz w:val="20"/>
          <w:szCs w:val="20"/>
        </w:rPr>
        <w:t xml:space="preserve">ikroskop musi być wyposażony w </w:t>
      </w:r>
      <w:r w:rsidRPr="002677A4">
        <w:rPr>
          <w:rFonts w:ascii="Times New Roman" w:hAnsi="Times New Roman" w:cs="Times New Roman"/>
          <w:sz w:val="20"/>
          <w:szCs w:val="20"/>
        </w:rPr>
        <w:t xml:space="preserve">oprogramowanie </w:t>
      </w:r>
      <w:r w:rsidRPr="00CD74B1">
        <w:rPr>
          <w:rFonts w:ascii="Times New Roman" w:hAnsi="Times New Roman" w:cs="Times New Roman"/>
          <w:sz w:val="20"/>
          <w:szCs w:val="20"/>
        </w:rPr>
        <w:t>umożliwiające automatyczną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677A4">
        <w:rPr>
          <w:rFonts w:ascii="Times New Roman" w:hAnsi="Times New Roman" w:cs="Times New Roman"/>
          <w:sz w:val="20"/>
          <w:szCs w:val="20"/>
        </w:rPr>
        <w:t>akwizycję wysokorozdzielczych zdjęć wielkoformatowych, otrzymanych po złożeniu (</w:t>
      </w:r>
      <w:proofErr w:type="spellStart"/>
      <w:r w:rsidRPr="002677A4">
        <w:rPr>
          <w:rFonts w:ascii="Times New Roman" w:hAnsi="Times New Roman" w:cs="Times New Roman"/>
          <w:sz w:val="20"/>
          <w:szCs w:val="20"/>
        </w:rPr>
        <w:t>stitching</w:t>
      </w:r>
      <w:proofErr w:type="spellEnd"/>
      <w:r w:rsidRPr="002677A4">
        <w:rPr>
          <w:rFonts w:ascii="Times New Roman" w:hAnsi="Times New Roman" w:cs="Times New Roman"/>
          <w:sz w:val="20"/>
          <w:szCs w:val="20"/>
        </w:rPr>
        <w:t>) pojedynczych obrazów z wykorzystaniem automatycznego przesuwu stolika, zebranych z dowolnego wskazanego obszaru próbki lub wielu</w:t>
      </w:r>
      <w:r>
        <w:rPr>
          <w:rFonts w:ascii="Times New Roman" w:hAnsi="Times New Roman" w:cs="Times New Roman"/>
          <w:sz w:val="20"/>
          <w:szCs w:val="20"/>
        </w:rPr>
        <w:t xml:space="preserve"> obszarów</w:t>
      </w:r>
      <w:r w:rsidRPr="002677A4">
        <w:rPr>
          <w:rFonts w:ascii="Times New Roman" w:hAnsi="Times New Roman" w:cs="Times New Roman"/>
          <w:sz w:val="20"/>
          <w:szCs w:val="20"/>
        </w:rPr>
        <w:t xml:space="preserve">. Oprogramowanie musi </w:t>
      </w:r>
      <w:r>
        <w:rPr>
          <w:rFonts w:ascii="Times New Roman" w:hAnsi="Times New Roman" w:cs="Times New Roman"/>
          <w:sz w:val="20"/>
          <w:szCs w:val="20"/>
        </w:rPr>
        <w:t>posiadać możliwość zbierania</w:t>
      </w:r>
      <w:r w:rsidRPr="002677A4">
        <w:rPr>
          <w:rFonts w:ascii="Times New Roman" w:hAnsi="Times New Roman" w:cs="Times New Roman"/>
          <w:sz w:val="20"/>
          <w:szCs w:val="20"/>
        </w:rPr>
        <w:t xml:space="preserve"> pojedyncz</w:t>
      </w:r>
      <w:r>
        <w:rPr>
          <w:rFonts w:ascii="Times New Roman" w:hAnsi="Times New Roman" w:cs="Times New Roman"/>
          <w:sz w:val="20"/>
          <w:szCs w:val="20"/>
        </w:rPr>
        <w:t>ych</w:t>
      </w:r>
      <w:r w:rsidRPr="002677A4">
        <w:rPr>
          <w:rFonts w:ascii="Times New Roman" w:hAnsi="Times New Roman" w:cs="Times New Roman"/>
          <w:sz w:val="20"/>
          <w:szCs w:val="20"/>
        </w:rPr>
        <w:t xml:space="preserve"> obraz</w:t>
      </w:r>
      <w:r>
        <w:rPr>
          <w:rFonts w:ascii="Times New Roman" w:hAnsi="Times New Roman" w:cs="Times New Roman"/>
          <w:sz w:val="20"/>
          <w:szCs w:val="20"/>
        </w:rPr>
        <w:t>ów</w:t>
      </w:r>
      <w:r w:rsidRPr="002677A4">
        <w:rPr>
          <w:rFonts w:ascii="Times New Roman" w:hAnsi="Times New Roman" w:cs="Times New Roman"/>
          <w:sz w:val="20"/>
          <w:szCs w:val="20"/>
        </w:rPr>
        <w:t xml:space="preserve"> składow</w:t>
      </w:r>
      <w:r>
        <w:rPr>
          <w:rFonts w:ascii="Times New Roman" w:hAnsi="Times New Roman" w:cs="Times New Roman"/>
          <w:sz w:val="20"/>
          <w:szCs w:val="20"/>
        </w:rPr>
        <w:t>ych</w:t>
      </w:r>
      <w:r w:rsidRPr="002677A4">
        <w:rPr>
          <w:rFonts w:ascii="Times New Roman" w:hAnsi="Times New Roman" w:cs="Times New Roman"/>
          <w:sz w:val="20"/>
          <w:szCs w:val="20"/>
        </w:rPr>
        <w:t xml:space="preserve"> z wykorzystaniem wszystkich oferowanych detektorów (elektronów SE, BSE), a następnie łączyć i nakładać je na siebie. Oprogramowanie musi posiadać wersję offline;</w:t>
      </w:r>
    </w:p>
    <w:p w14:paraId="63C88AFF" w14:textId="6AF03663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C15BD">
        <w:rPr>
          <w:rFonts w:ascii="Times New Roman" w:hAnsi="Times New Roman" w:cs="Times New Roman"/>
          <w:sz w:val="20"/>
          <w:szCs w:val="20"/>
        </w:rPr>
        <w:t xml:space="preserve">Oprogramowanie mikroskopu </w:t>
      </w:r>
      <w:r>
        <w:rPr>
          <w:rFonts w:ascii="Times New Roman" w:hAnsi="Times New Roman" w:cs="Times New Roman"/>
          <w:sz w:val="20"/>
          <w:szCs w:val="20"/>
        </w:rPr>
        <w:t>musi</w:t>
      </w:r>
      <w:r w:rsidRPr="002C15BD">
        <w:rPr>
          <w:rFonts w:ascii="Times New Roman" w:hAnsi="Times New Roman" w:cs="Times New Roman"/>
          <w:sz w:val="20"/>
          <w:szCs w:val="20"/>
        </w:rPr>
        <w:t xml:space="preserve"> pozwolić na zapisanie jednocześnie zarejestrowanych obrazów</w:t>
      </w:r>
      <w:r>
        <w:rPr>
          <w:rFonts w:ascii="Times New Roman" w:hAnsi="Times New Roman" w:cs="Times New Roman"/>
          <w:sz w:val="20"/>
          <w:szCs w:val="20"/>
        </w:rPr>
        <w:t xml:space="preserve"> (do </w:t>
      </w:r>
      <w:r w:rsidR="00E81416">
        <w:rPr>
          <w:rFonts w:ascii="Times New Roman" w:hAnsi="Times New Roman" w:cs="Times New Roman"/>
          <w:sz w:val="20"/>
          <w:szCs w:val="20"/>
        </w:rPr>
        <w:t xml:space="preserve">minimum </w:t>
      </w:r>
      <w:r>
        <w:rPr>
          <w:rFonts w:ascii="Times New Roman" w:hAnsi="Times New Roman" w:cs="Times New Roman"/>
          <w:sz w:val="20"/>
          <w:szCs w:val="20"/>
        </w:rPr>
        <w:t>4 obrazów)</w:t>
      </w:r>
      <w:r w:rsidRPr="002C15BD">
        <w:rPr>
          <w:rFonts w:ascii="Times New Roman" w:hAnsi="Times New Roman" w:cs="Times New Roman"/>
          <w:sz w:val="20"/>
          <w:szCs w:val="20"/>
        </w:rPr>
        <w:t xml:space="preserve"> przy użyciu przyrostowej nazwy pliku, przy czym wszystkie zapisane w danym momencie obrazy będą mieć taką samą przyrostową liczb</w:t>
      </w:r>
      <w:r>
        <w:rPr>
          <w:rFonts w:ascii="Times New Roman" w:hAnsi="Times New Roman" w:cs="Times New Roman"/>
          <w:sz w:val="20"/>
          <w:szCs w:val="20"/>
        </w:rPr>
        <w:t>ę</w:t>
      </w:r>
      <w:r w:rsidRPr="002C15BD">
        <w:rPr>
          <w:rFonts w:ascii="Times New Roman" w:hAnsi="Times New Roman" w:cs="Times New Roman"/>
          <w:sz w:val="20"/>
          <w:szCs w:val="20"/>
        </w:rPr>
        <w:t xml:space="preserve"> i inny zdefiniowany przez użytkownika prefiks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1F89480F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5" w:hanging="425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Wymagana </w:t>
      </w:r>
      <w:r w:rsidRPr="00CD74B1">
        <w:rPr>
          <w:rFonts w:ascii="Times New Roman" w:hAnsi="Times New Roman" w:cs="Times New Roman"/>
          <w:sz w:val="20"/>
          <w:szCs w:val="20"/>
        </w:rPr>
        <w:t>funkcja oprogramowania pozwalające</w:t>
      </w:r>
      <w:r w:rsidRPr="002C15BD">
        <w:rPr>
          <w:rFonts w:ascii="Times New Roman" w:hAnsi="Times New Roman" w:cs="Times New Roman"/>
          <w:sz w:val="20"/>
          <w:szCs w:val="20"/>
        </w:rPr>
        <w:t xml:space="preserve"> na cofnięcie lub też ponowienie minimum 20 ostatnich czynności wykonanych przez operatora mikroskopu, zapisywanych automatycznie na dynamicznie tworzonej liście;</w:t>
      </w:r>
    </w:p>
    <w:p w14:paraId="709E1EBE" w14:textId="77777777" w:rsidR="0012508D" w:rsidRPr="00630F48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630F48">
        <w:rPr>
          <w:rFonts w:ascii="Times New Roman" w:hAnsi="Times New Roman" w:cs="Times New Roman"/>
          <w:sz w:val="20"/>
          <w:szCs w:val="20"/>
        </w:rPr>
        <w:t xml:space="preserve">Oprogramowanie </w:t>
      </w:r>
      <w:r>
        <w:rPr>
          <w:rFonts w:ascii="Times New Roman" w:hAnsi="Times New Roman" w:cs="Times New Roman"/>
          <w:sz w:val="20"/>
          <w:szCs w:val="20"/>
        </w:rPr>
        <w:t>musi</w:t>
      </w:r>
      <w:r w:rsidRPr="00630F48">
        <w:rPr>
          <w:rFonts w:ascii="Times New Roman" w:hAnsi="Times New Roman" w:cs="Times New Roman"/>
          <w:sz w:val="20"/>
          <w:szCs w:val="20"/>
        </w:rPr>
        <w:t xml:space="preserve"> mieć możliwość zachowywania i przywoływania gotowych nastaw skanowania (obejmujących takie parametry jak: czas postoju wiązki w punkcie, strategia skanowania, rozdzielczość obrazu, </w:t>
      </w:r>
      <w:proofErr w:type="spellStart"/>
      <w:r w:rsidRPr="00630F48">
        <w:rPr>
          <w:rFonts w:ascii="Times New Roman" w:hAnsi="Times New Roman" w:cs="Times New Roman"/>
          <w:sz w:val="20"/>
          <w:szCs w:val="20"/>
        </w:rPr>
        <w:t>itp</w:t>
      </w:r>
      <w:proofErr w:type="spellEnd"/>
      <w:r w:rsidRPr="00630F48">
        <w:rPr>
          <w:rFonts w:ascii="Times New Roman" w:hAnsi="Times New Roman" w:cs="Times New Roman"/>
          <w:sz w:val="20"/>
          <w:szCs w:val="20"/>
        </w:rPr>
        <w:t>). W danym momencie oprogramowanie powinno dawać dostęp do co najmniej 6 zestawów takich nastaw, natomiast na dysku można zapisać nieskończoną liczbę takich kompletów i je przywoływać;</w:t>
      </w:r>
    </w:p>
    <w:p w14:paraId="7D0E612C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Mikroskop musi byś wyposażony w dwa spektrometry z dyspersją energii (EDS) umożliwiające detekcję pierwiastków minimum od berylu (Be);</w:t>
      </w:r>
    </w:p>
    <w:p w14:paraId="2BB2C275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Detektory EDS powinny posiadać </w:t>
      </w:r>
      <w:r w:rsidRPr="00630F48">
        <w:rPr>
          <w:rFonts w:ascii="Times New Roman" w:hAnsi="Times New Roman" w:cs="Times New Roman"/>
          <w:sz w:val="20"/>
          <w:szCs w:val="20"/>
        </w:rPr>
        <w:t>rozdzielczość energetyczną</w:t>
      </w:r>
      <w:r>
        <w:rPr>
          <w:rFonts w:ascii="Times New Roman" w:hAnsi="Times New Roman" w:cs="Times New Roman"/>
          <w:sz w:val="20"/>
          <w:szCs w:val="20"/>
        </w:rPr>
        <w:t xml:space="preserve"> minimum 129 </w:t>
      </w:r>
      <w:proofErr w:type="spellStart"/>
      <w:r>
        <w:rPr>
          <w:rFonts w:ascii="Times New Roman" w:hAnsi="Times New Roman" w:cs="Times New Roman"/>
          <w:sz w:val="20"/>
          <w:szCs w:val="20"/>
        </w:rPr>
        <w:t>eV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dla linii Mn Kα;</w:t>
      </w:r>
    </w:p>
    <w:p w14:paraId="03DAC485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Aktywna powierzchnia dla jednego detektora EDS to co najmniej 30 mm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>
        <w:rPr>
          <w:rFonts w:ascii="Times New Roman" w:hAnsi="Times New Roman" w:cs="Times New Roman"/>
          <w:sz w:val="20"/>
          <w:szCs w:val="20"/>
        </w:rPr>
        <w:t>, natomiast dla drugiego detektora to co najmniej 60 mm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7AB1D6C3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 najmniej jeden z detektorów EDS musi posiadać okienko wykonane z krzemu azotku – Si</w:t>
      </w:r>
      <w:r>
        <w:rPr>
          <w:rFonts w:ascii="Times New Roman" w:hAnsi="Times New Roman" w:cs="Times New Roman"/>
          <w:sz w:val="20"/>
          <w:szCs w:val="20"/>
          <w:vertAlign w:val="subscript"/>
        </w:rPr>
        <w:t>3</w:t>
      </w:r>
      <w:r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  <w:vertAlign w:val="subscript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 i umożliwiać detekcję minimum linii </w:t>
      </w:r>
      <w:r w:rsidRPr="0099403C">
        <w:rPr>
          <w:rFonts w:ascii="Times New Roman" w:hAnsi="Times New Roman" w:cs="Times New Roman"/>
          <w:sz w:val="20"/>
          <w:szCs w:val="20"/>
        </w:rPr>
        <w:t xml:space="preserve">Al (Kα) (73 </w:t>
      </w:r>
      <w:proofErr w:type="spellStart"/>
      <w:r w:rsidRPr="0099403C">
        <w:rPr>
          <w:rFonts w:ascii="Times New Roman" w:hAnsi="Times New Roman" w:cs="Times New Roman"/>
          <w:sz w:val="20"/>
          <w:szCs w:val="20"/>
        </w:rPr>
        <w:t>eV</w:t>
      </w:r>
      <w:proofErr w:type="spellEnd"/>
      <w:r w:rsidRPr="0099403C">
        <w:rPr>
          <w:rFonts w:ascii="Times New Roman" w:hAnsi="Times New Roman" w:cs="Times New Roman"/>
          <w:sz w:val="20"/>
          <w:szCs w:val="20"/>
        </w:rPr>
        <w:t>);</w:t>
      </w:r>
    </w:p>
    <w:p w14:paraId="1388FCBD" w14:textId="77777777" w:rsidR="0012508D" w:rsidRPr="006A6D7F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6A6D7F">
        <w:rPr>
          <w:rFonts w:ascii="Times New Roman" w:hAnsi="Times New Roman" w:cs="Times New Roman"/>
          <w:sz w:val="20"/>
          <w:szCs w:val="20"/>
        </w:rPr>
        <w:t>Wysuwan</w:t>
      </w:r>
      <w:r>
        <w:rPr>
          <w:rFonts w:ascii="Times New Roman" w:hAnsi="Times New Roman" w:cs="Times New Roman"/>
          <w:sz w:val="20"/>
          <w:szCs w:val="20"/>
        </w:rPr>
        <w:t>e</w:t>
      </w:r>
      <w:r w:rsidRPr="006A6D7F">
        <w:rPr>
          <w:rFonts w:ascii="Times New Roman" w:hAnsi="Times New Roman" w:cs="Times New Roman"/>
          <w:sz w:val="20"/>
          <w:szCs w:val="20"/>
        </w:rPr>
        <w:t xml:space="preserve"> na ramieniu detektor</w:t>
      </w:r>
      <w:r>
        <w:rPr>
          <w:rFonts w:ascii="Times New Roman" w:hAnsi="Times New Roman" w:cs="Times New Roman"/>
          <w:sz w:val="20"/>
          <w:szCs w:val="20"/>
        </w:rPr>
        <w:t>y</w:t>
      </w:r>
      <w:r w:rsidRPr="006A6D7F">
        <w:rPr>
          <w:rFonts w:ascii="Times New Roman" w:hAnsi="Times New Roman" w:cs="Times New Roman"/>
          <w:sz w:val="20"/>
          <w:szCs w:val="20"/>
        </w:rPr>
        <w:t xml:space="preserve"> EDS </w:t>
      </w:r>
      <w:r>
        <w:rPr>
          <w:rFonts w:ascii="Times New Roman" w:hAnsi="Times New Roman" w:cs="Times New Roman"/>
          <w:sz w:val="20"/>
          <w:szCs w:val="20"/>
        </w:rPr>
        <w:t>muszą</w:t>
      </w:r>
      <w:r w:rsidRPr="006A6D7F">
        <w:rPr>
          <w:rFonts w:ascii="Times New Roman" w:hAnsi="Times New Roman" w:cs="Times New Roman"/>
          <w:sz w:val="20"/>
          <w:szCs w:val="20"/>
        </w:rPr>
        <w:t xml:space="preserve"> być wyprodukowan</w:t>
      </w:r>
      <w:r>
        <w:rPr>
          <w:rFonts w:ascii="Times New Roman" w:hAnsi="Times New Roman" w:cs="Times New Roman"/>
          <w:sz w:val="20"/>
          <w:szCs w:val="20"/>
        </w:rPr>
        <w:t>e</w:t>
      </w:r>
      <w:r w:rsidRPr="006A6D7F">
        <w:rPr>
          <w:rFonts w:ascii="Times New Roman" w:hAnsi="Times New Roman" w:cs="Times New Roman"/>
          <w:sz w:val="20"/>
          <w:szCs w:val="20"/>
        </w:rPr>
        <w:t xml:space="preserve"> w technice SDD i nie wymag</w:t>
      </w:r>
      <w:r>
        <w:rPr>
          <w:rFonts w:ascii="Times New Roman" w:hAnsi="Times New Roman" w:cs="Times New Roman"/>
          <w:sz w:val="20"/>
          <w:szCs w:val="20"/>
        </w:rPr>
        <w:t>ać ciekłego azotu do chłodzenia;</w:t>
      </w:r>
    </w:p>
    <w:p w14:paraId="0954A8EB" w14:textId="77777777" w:rsidR="0012508D" w:rsidRPr="002F3C56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F3C56">
        <w:rPr>
          <w:rFonts w:ascii="Times New Roman" w:hAnsi="Times New Roman" w:cs="Times New Roman"/>
          <w:sz w:val="20"/>
          <w:szCs w:val="20"/>
        </w:rPr>
        <w:t>Detektor</w:t>
      </w:r>
      <w:r>
        <w:rPr>
          <w:rFonts w:ascii="Times New Roman" w:hAnsi="Times New Roman" w:cs="Times New Roman"/>
          <w:sz w:val="20"/>
          <w:szCs w:val="20"/>
        </w:rPr>
        <w:t>y</w:t>
      </w:r>
      <w:r w:rsidRPr="002F3C56">
        <w:rPr>
          <w:rFonts w:ascii="Times New Roman" w:hAnsi="Times New Roman" w:cs="Times New Roman"/>
          <w:sz w:val="20"/>
          <w:szCs w:val="20"/>
        </w:rPr>
        <w:t xml:space="preserve"> EDS </w:t>
      </w:r>
      <w:r>
        <w:rPr>
          <w:rFonts w:ascii="Times New Roman" w:hAnsi="Times New Roman" w:cs="Times New Roman"/>
          <w:sz w:val="20"/>
          <w:szCs w:val="20"/>
        </w:rPr>
        <w:t>muszą</w:t>
      </w:r>
      <w:r w:rsidRPr="002F3C56">
        <w:rPr>
          <w:rFonts w:ascii="Times New Roman" w:hAnsi="Times New Roman" w:cs="Times New Roman"/>
          <w:sz w:val="20"/>
          <w:szCs w:val="20"/>
        </w:rPr>
        <w:t xml:space="preserve"> mieć możliwość zbierania, analizy i zapisu widm rentgenowskich punktowo, wzdłuż dowolnie prowadzonej linii (profil liniowy) oraz uzyskiwać mapy rozkładu pierwiastków z wyznaczonego obszaru wraz z automatyczną kompensacją dryfu.</w:t>
      </w:r>
    </w:p>
    <w:p w14:paraId="0FE0F313" w14:textId="77777777" w:rsidR="0012508D" w:rsidRPr="00630F48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F3C56">
        <w:rPr>
          <w:rFonts w:ascii="Times New Roman" w:hAnsi="Times New Roman" w:cs="Times New Roman"/>
          <w:sz w:val="20"/>
          <w:szCs w:val="20"/>
        </w:rPr>
        <w:t>Detektor</w:t>
      </w:r>
      <w:r>
        <w:rPr>
          <w:rFonts w:ascii="Times New Roman" w:hAnsi="Times New Roman" w:cs="Times New Roman"/>
          <w:sz w:val="20"/>
          <w:szCs w:val="20"/>
        </w:rPr>
        <w:t>y</w:t>
      </w:r>
      <w:r w:rsidRPr="002F3C56">
        <w:rPr>
          <w:rFonts w:ascii="Times New Roman" w:hAnsi="Times New Roman" w:cs="Times New Roman"/>
          <w:sz w:val="20"/>
          <w:szCs w:val="20"/>
        </w:rPr>
        <w:t xml:space="preserve"> EDS</w:t>
      </w:r>
      <w:r w:rsidRPr="00EB5B0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muszą mieć </w:t>
      </w:r>
      <w:r w:rsidRPr="00EB5B03">
        <w:rPr>
          <w:rFonts w:ascii="Times New Roman" w:hAnsi="Times New Roman" w:cs="Times New Roman"/>
          <w:sz w:val="20"/>
          <w:szCs w:val="20"/>
        </w:rPr>
        <w:t>możliwość automatycznego generowania raportów zawierających wyniki ilościowe (w at. % i wt. %), jak i jakościowe (</w:t>
      </w:r>
      <w:r>
        <w:rPr>
          <w:rFonts w:ascii="Times New Roman" w:hAnsi="Times New Roman" w:cs="Times New Roman"/>
          <w:sz w:val="20"/>
          <w:szCs w:val="20"/>
        </w:rPr>
        <w:t xml:space="preserve">mapy i profile liniowe) do programu MS </w:t>
      </w:r>
      <w:r w:rsidRPr="00630F48">
        <w:rPr>
          <w:rFonts w:ascii="Times New Roman" w:hAnsi="Times New Roman" w:cs="Times New Roman"/>
          <w:sz w:val="20"/>
          <w:szCs w:val="20"/>
        </w:rPr>
        <w:t>Word lub równoważnego.</w:t>
      </w:r>
    </w:p>
    <w:p w14:paraId="43D9E01E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237E1D">
        <w:rPr>
          <w:rFonts w:ascii="Times New Roman" w:hAnsi="Times New Roman" w:cs="Times New Roman"/>
          <w:sz w:val="20"/>
          <w:szCs w:val="20"/>
        </w:rPr>
        <w:t>Wymagany</w:t>
      </w:r>
      <w:r>
        <w:rPr>
          <w:rFonts w:ascii="Times New Roman" w:hAnsi="Times New Roman" w:cs="Times New Roman"/>
          <w:sz w:val="20"/>
          <w:szCs w:val="20"/>
        </w:rPr>
        <w:t xml:space="preserve"> jest</w:t>
      </w:r>
      <w:r w:rsidRPr="00237E1D">
        <w:rPr>
          <w:rFonts w:ascii="Times New Roman" w:hAnsi="Times New Roman" w:cs="Times New Roman"/>
          <w:sz w:val="20"/>
          <w:szCs w:val="20"/>
        </w:rPr>
        <w:t xml:space="preserve"> układ</w:t>
      </w:r>
      <w:r>
        <w:rPr>
          <w:rFonts w:ascii="Times New Roman" w:hAnsi="Times New Roman" w:cs="Times New Roman"/>
          <w:sz w:val="20"/>
          <w:szCs w:val="20"/>
        </w:rPr>
        <w:t xml:space="preserve"> filtracji i podtrzymania napięcia zasilającego (UPS):</w:t>
      </w:r>
    </w:p>
    <w:p w14:paraId="1877ABED" w14:textId="77777777" w:rsidR="0012508D" w:rsidRDefault="0012508D" w:rsidP="0012508D">
      <w:pPr>
        <w:pStyle w:val="Akapitzlist"/>
        <w:numPr>
          <w:ilvl w:val="0"/>
          <w:numId w:val="5"/>
        </w:numPr>
        <w:spacing w:after="0" w:line="360" w:lineRule="auto"/>
        <w:ind w:left="709" w:hanging="283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posiadający całkowite zabezpieczenie przed przepięciami i krótkotrwałymi zanikami napięcia;</w:t>
      </w:r>
    </w:p>
    <w:p w14:paraId="420B7272" w14:textId="77777777" w:rsidR="0012508D" w:rsidRPr="002874E0" w:rsidRDefault="0012508D" w:rsidP="0012508D">
      <w:pPr>
        <w:pStyle w:val="Akapitzlist"/>
        <w:numPr>
          <w:ilvl w:val="0"/>
          <w:numId w:val="5"/>
        </w:numPr>
        <w:spacing w:after="0" w:line="360" w:lineRule="auto"/>
        <w:ind w:left="709" w:hanging="283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umożliwiający podtrzymanie pracy mikroskopu, przez co najmniej 15 minut;</w:t>
      </w:r>
    </w:p>
    <w:p w14:paraId="4C3266F7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Wymagany jest dedykowany system do niwelacji pól elektromagnetycznych, pozwalający na osiągnięcie wymaganych możliwości rozdzielczych mikroskopu w miejscu instalacji wskazanym przez zamawiającego. Zamawiający wymaga wykonanie badań poziomu pól magnetycznych w miejscu przez niego wskazanym;  </w:t>
      </w:r>
    </w:p>
    <w:p w14:paraId="44A4EC9E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EB5B03">
        <w:rPr>
          <w:rFonts w:ascii="Times New Roman" w:hAnsi="Times New Roman" w:cs="Times New Roman"/>
          <w:sz w:val="20"/>
          <w:szCs w:val="20"/>
        </w:rPr>
        <w:t>Mikroskop musi być wyposażony w system do zdalnej diagnostyki i analizy stanu urządzenia za pośrednictwem sieci Internet, co wpłynie na znaczne skrócenie czasu niezbędnego do zdiagnozowania i usunięcia usterek oraz pozwoli na skrócenie czasu przestoju urz</w:t>
      </w:r>
      <w:r>
        <w:rPr>
          <w:rFonts w:ascii="Times New Roman" w:hAnsi="Times New Roman" w:cs="Times New Roman"/>
          <w:sz w:val="20"/>
          <w:szCs w:val="20"/>
        </w:rPr>
        <w:t>ądzenia do niezbędnego minimum;</w:t>
      </w:r>
    </w:p>
    <w:p w14:paraId="06164FE7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Mikroskop musi być wyposażony w zamknięty układ chłodzenia wodnego zapewniający stabilną pracę urządzenia;</w:t>
      </w:r>
    </w:p>
    <w:p w14:paraId="210416FA" w14:textId="77777777" w:rsidR="0012508D" w:rsidRPr="002677C3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Mikroskop musi posiadać dedykowane biurko do pracy.</w:t>
      </w:r>
    </w:p>
    <w:p w14:paraId="34F2484B" w14:textId="287A89BF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Wykonawca zapewni szkolenie z obsługi mikroskopu oraz wszystkich elementów dodatkowych dostarczanych przez wykonawcę dla minimum 3 osób w okresie 5 dni, które będą prowadzone w całości w języku polskim;</w:t>
      </w:r>
    </w:p>
    <w:p w14:paraId="4DCC260F" w14:textId="424F5C88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Wykonawca ponadto dostarczy urządzenie próżniowe </w:t>
      </w:r>
      <w:r w:rsidR="006E2291">
        <w:rPr>
          <w:rFonts w:ascii="Times New Roman" w:hAnsi="Times New Roman" w:cs="Times New Roman"/>
          <w:sz w:val="20"/>
          <w:szCs w:val="20"/>
        </w:rPr>
        <w:t>(napylark</w:t>
      </w:r>
      <w:r w:rsidR="001D3597">
        <w:rPr>
          <w:rFonts w:ascii="Times New Roman" w:hAnsi="Times New Roman" w:cs="Times New Roman"/>
          <w:sz w:val="20"/>
          <w:szCs w:val="20"/>
        </w:rPr>
        <w:t>a</w:t>
      </w:r>
      <w:r w:rsidR="006E2291">
        <w:rPr>
          <w:rFonts w:ascii="Times New Roman" w:hAnsi="Times New Roman" w:cs="Times New Roman"/>
          <w:sz w:val="20"/>
          <w:szCs w:val="20"/>
        </w:rPr>
        <w:t xml:space="preserve">) </w:t>
      </w:r>
      <w:r>
        <w:rPr>
          <w:rFonts w:ascii="Times New Roman" w:hAnsi="Times New Roman" w:cs="Times New Roman"/>
          <w:sz w:val="20"/>
          <w:szCs w:val="20"/>
        </w:rPr>
        <w:t>do napylania jonowego metalami szlachetnymi oraz węgl</w:t>
      </w:r>
      <w:r w:rsidR="001D3597">
        <w:rPr>
          <w:rFonts w:ascii="Times New Roman" w:hAnsi="Times New Roman" w:cs="Times New Roman"/>
          <w:sz w:val="20"/>
          <w:szCs w:val="20"/>
        </w:rPr>
        <w:t>em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D3597">
        <w:rPr>
          <w:rFonts w:ascii="Times New Roman" w:hAnsi="Times New Roman" w:cs="Times New Roman"/>
          <w:sz w:val="20"/>
          <w:szCs w:val="20"/>
        </w:rPr>
        <w:t xml:space="preserve">przy zastosowaniu </w:t>
      </w:r>
      <w:r>
        <w:rPr>
          <w:rFonts w:ascii="Times New Roman" w:hAnsi="Times New Roman" w:cs="Times New Roman"/>
          <w:sz w:val="20"/>
          <w:szCs w:val="20"/>
        </w:rPr>
        <w:t>wymienn</w:t>
      </w:r>
      <w:r w:rsidR="001D3597">
        <w:rPr>
          <w:rFonts w:ascii="Times New Roman" w:hAnsi="Times New Roman" w:cs="Times New Roman"/>
          <w:sz w:val="20"/>
          <w:szCs w:val="20"/>
        </w:rPr>
        <w:t>ych</w:t>
      </w:r>
      <w:r>
        <w:rPr>
          <w:rFonts w:ascii="Times New Roman" w:hAnsi="Times New Roman" w:cs="Times New Roman"/>
          <w:sz w:val="20"/>
          <w:szCs w:val="20"/>
        </w:rPr>
        <w:t xml:space="preserve"> głowic;</w:t>
      </w:r>
    </w:p>
    <w:p w14:paraId="2BDCEBDC" w14:textId="0AE9541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Napylarka powinna posiadać automatyczną przesłonę chroniącą preparat przed niekorzystnymi efektami na początku procesu, wyświetlacz LCD</w:t>
      </w:r>
      <w:r w:rsidR="00C566FC">
        <w:rPr>
          <w:rFonts w:ascii="Times New Roman" w:hAnsi="Times New Roman" w:cs="Times New Roman"/>
          <w:sz w:val="20"/>
          <w:szCs w:val="20"/>
        </w:rPr>
        <w:t>/OLED</w:t>
      </w:r>
      <w:r>
        <w:rPr>
          <w:rFonts w:ascii="Times New Roman" w:hAnsi="Times New Roman" w:cs="Times New Roman"/>
          <w:sz w:val="20"/>
          <w:szCs w:val="20"/>
        </w:rPr>
        <w:t xml:space="preserve"> do obsługi i zmiany parametrów procesu;</w:t>
      </w:r>
    </w:p>
    <w:p w14:paraId="55512BAA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Napylarka musi posiadać stolik o średnicy min. 80 mm z możliwością pochyłu;</w:t>
      </w:r>
    </w:p>
    <w:p w14:paraId="2605034F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Napylarka</w:t>
      </w:r>
      <w:r w:rsidRPr="000809B2">
        <w:rPr>
          <w:rFonts w:ascii="Times New Roman" w:hAnsi="Times New Roman" w:cs="Times New Roman"/>
          <w:sz w:val="20"/>
          <w:szCs w:val="20"/>
        </w:rPr>
        <w:t xml:space="preserve"> musi być wyposażon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0809B2">
        <w:rPr>
          <w:rFonts w:ascii="Times New Roman" w:hAnsi="Times New Roman" w:cs="Times New Roman"/>
          <w:sz w:val="20"/>
          <w:szCs w:val="20"/>
        </w:rPr>
        <w:t xml:space="preserve"> w próżniową pompę </w:t>
      </w:r>
      <w:r w:rsidRPr="003808CD">
        <w:rPr>
          <w:rFonts w:ascii="Times New Roman" w:hAnsi="Times New Roman" w:cs="Times New Roman"/>
          <w:sz w:val="20"/>
          <w:szCs w:val="20"/>
        </w:rPr>
        <w:t>pompującą komorę roboczą do końcowego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809B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ciśnienia nie gorszego </w:t>
      </w:r>
      <w:r w:rsidRPr="000809B2">
        <w:rPr>
          <w:rFonts w:ascii="Times New Roman" w:hAnsi="Times New Roman" w:cs="Times New Roman"/>
          <w:sz w:val="20"/>
          <w:szCs w:val="20"/>
        </w:rPr>
        <w:t>niż 2x10</w:t>
      </w:r>
      <w:r w:rsidRPr="000809B2">
        <w:rPr>
          <w:rFonts w:ascii="Times New Roman" w:hAnsi="Times New Roman" w:cs="Times New Roman"/>
          <w:sz w:val="20"/>
          <w:szCs w:val="20"/>
          <w:vertAlign w:val="superscript"/>
        </w:rPr>
        <w:t>-5</w:t>
      </w:r>
      <w:r w:rsidRPr="000809B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809B2">
        <w:rPr>
          <w:rFonts w:ascii="Times New Roman" w:hAnsi="Times New Roman" w:cs="Times New Roman"/>
          <w:sz w:val="20"/>
          <w:szCs w:val="20"/>
        </w:rPr>
        <w:t>mba</w:t>
      </w:r>
      <w:r>
        <w:rPr>
          <w:rFonts w:ascii="Times New Roman" w:hAnsi="Times New Roman" w:cs="Times New Roman"/>
          <w:sz w:val="20"/>
          <w:szCs w:val="20"/>
        </w:rPr>
        <w:t>r</w:t>
      </w:r>
      <w:proofErr w:type="spellEnd"/>
      <w:r>
        <w:rPr>
          <w:rFonts w:ascii="Times New Roman" w:hAnsi="Times New Roman" w:cs="Times New Roman"/>
          <w:sz w:val="20"/>
          <w:szCs w:val="20"/>
        </w:rPr>
        <w:t>;</w:t>
      </w:r>
    </w:p>
    <w:p w14:paraId="295CAC6A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Napylarka musi posiadać automatyczny i </w:t>
      </w:r>
      <w:r w:rsidRPr="003808CD">
        <w:rPr>
          <w:rFonts w:ascii="Times New Roman" w:hAnsi="Times New Roman" w:cs="Times New Roman"/>
          <w:sz w:val="20"/>
          <w:szCs w:val="20"/>
        </w:rPr>
        <w:t>aktualizowany</w:t>
      </w:r>
      <w:r>
        <w:rPr>
          <w:rFonts w:ascii="Times New Roman" w:hAnsi="Times New Roman" w:cs="Times New Roman"/>
          <w:sz w:val="20"/>
          <w:szCs w:val="20"/>
        </w:rPr>
        <w:t xml:space="preserve"> w czasie rzeczywistym pomiar grubości napylanej warstwy poprzez wbudowaną wagę kwarcową z dokładnością nie gorszą niż 1 nm. </w:t>
      </w:r>
      <w:r w:rsidRPr="000809B2">
        <w:rPr>
          <w:rFonts w:ascii="Times New Roman" w:hAnsi="Times New Roman" w:cs="Times New Roman"/>
          <w:sz w:val="20"/>
          <w:szCs w:val="20"/>
        </w:rPr>
        <w:t xml:space="preserve">Waga kwarcowa musi </w:t>
      </w:r>
      <w:r w:rsidRPr="000809B2">
        <w:rPr>
          <w:rFonts w:ascii="Times New Roman" w:hAnsi="Times New Roman" w:cs="Times New Roman"/>
          <w:sz w:val="20"/>
          <w:szCs w:val="20"/>
        </w:rPr>
        <w:lastRenderedPageBreak/>
        <w:t xml:space="preserve">być umieszczona na stoliku z próbkami. Urządzenie musi posiadać możliwość umieszczenia wagi kwarcowej w minimum 2 miejscach w zależności od wielkości próbek – na środku stolika oraz na jego krawędzi.  </w:t>
      </w:r>
    </w:p>
    <w:p w14:paraId="634F399E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0809B2">
        <w:rPr>
          <w:rFonts w:ascii="Times New Roman" w:hAnsi="Times New Roman" w:cs="Times New Roman"/>
          <w:sz w:val="20"/>
          <w:szCs w:val="20"/>
        </w:rPr>
        <w:t>Oprogramowanie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808CD">
        <w:rPr>
          <w:rFonts w:ascii="Times New Roman" w:hAnsi="Times New Roman" w:cs="Times New Roman"/>
          <w:sz w:val="20"/>
          <w:szCs w:val="20"/>
        </w:rPr>
        <w:t>napylarki m</w:t>
      </w:r>
      <w:r w:rsidRPr="000809B2">
        <w:rPr>
          <w:rFonts w:ascii="Times New Roman" w:hAnsi="Times New Roman" w:cs="Times New Roman"/>
          <w:sz w:val="20"/>
          <w:szCs w:val="20"/>
        </w:rPr>
        <w:t>usi umożliwiać w pełni automatyczny proces napylania tj. odpompowania, przedmuchania argonem i stabilizacji plazmy (dla napylania metalami), otwarcia przysłony głowicy, napylenia zadanej grubości lub napylania określonego zadanym czasem trwania procesu, zapowietrzenia (lub pozostawienie pod próżnią);</w:t>
      </w:r>
    </w:p>
    <w:p w14:paraId="71625DCD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808CD">
        <w:rPr>
          <w:rFonts w:ascii="Times New Roman" w:hAnsi="Times New Roman" w:cs="Times New Roman"/>
          <w:sz w:val="20"/>
          <w:szCs w:val="20"/>
        </w:rPr>
        <w:t>Napylarka musi posiadać</w:t>
      </w:r>
      <w:r w:rsidRPr="000809B2">
        <w:rPr>
          <w:rFonts w:ascii="Times New Roman" w:hAnsi="Times New Roman" w:cs="Times New Roman"/>
          <w:sz w:val="20"/>
          <w:szCs w:val="20"/>
        </w:rPr>
        <w:t xml:space="preserve"> zintegrowany panel dotykowy do obsługi i zmiany parametrów procesu. Wyświetlacz jednocześnie powinien wskazywać przynajmniej podstawowe </w:t>
      </w:r>
      <w:r w:rsidRPr="003808CD">
        <w:rPr>
          <w:rFonts w:ascii="Times New Roman" w:hAnsi="Times New Roman" w:cs="Times New Roman"/>
          <w:sz w:val="20"/>
          <w:szCs w:val="20"/>
        </w:rPr>
        <w:t>dane 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809B2">
        <w:rPr>
          <w:rFonts w:ascii="Times New Roman" w:hAnsi="Times New Roman" w:cs="Times New Roman"/>
          <w:sz w:val="20"/>
          <w:szCs w:val="20"/>
        </w:rPr>
        <w:t>parametry procesu napylania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0809B2">
        <w:rPr>
          <w:rFonts w:ascii="Times New Roman" w:hAnsi="Times New Roman" w:cs="Times New Roman"/>
          <w:sz w:val="20"/>
          <w:szCs w:val="20"/>
        </w:rPr>
        <w:t xml:space="preserve"> takie jak: </w:t>
      </w:r>
      <w:r w:rsidRPr="00CC433E">
        <w:rPr>
          <w:rFonts w:ascii="Times New Roman" w:hAnsi="Times New Roman" w:cs="Times New Roman"/>
          <w:sz w:val="20"/>
          <w:szCs w:val="20"/>
        </w:rPr>
        <w:t>ciśnienie</w:t>
      </w:r>
      <w:r w:rsidRPr="000809B2">
        <w:rPr>
          <w:rFonts w:ascii="Times New Roman" w:hAnsi="Times New Roman" w:cs="Times New Roman"/>
          <w:sz w:val="20"/>
          <w:szCs w:val="20"/>
        </w:rPr>
        <w:t>, status pracy itp.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5B587E4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Napylarka </w:t>
      </w:r>
      <w:r w:rsidRPr="000809B2">
        <w:rPr>
          <w:rFonts w:ascii="Times New Roman" w:hAnsi="Times New Roman" w:cs="Times New Roman"/>
          <w:sz w:val="20"/>
          <w:szCs w:val="20"/>
        </w:rPr>
        <w:t xml:space="preserve">musi posiadać możliwość zapamiętywania minimum 15 procesów </w:t>
      </w:r>
      <w:r w:rsidRPr="003808CD">
        <w:rPr>
          <w:rFonts w:ascii="Times New Roman" w:hAnsi="Times New Roman" w:cs="Times New Roman"/>
          <w:sz w:val="20"/>
          <w:szCs w:val="20"/>
        </w:rPr>
        <w:t>napylania, a dostęp</w:t>
      </w:r>
      <w:r w:rsidRPr="000809B2">
        <w:rPr>
          <w:rFonts w:ascii="Times New Roman" w:hAnsi="Times New Roman" w:cs="Times New Roman"/>
          <w:sz w:val="20"/>
          <w:szCs w:val="20"/>
        </w:rPr>
        <w:t xml:space="preserve"> do </w:t>
      </w:r>
      <w:r>
        <w:rPr>
          <w:rFonts w:ascii="Times New Roman" w:hAnsi="Times New Roman" w:cs="Times New Roman"/>
          <w:sz w:val="20"/>
          <w:szCs w:val="20"/>
        </w:rPr>
        <w:t>procesów</w:t>
      </w:r>
      <w:r w:rsidRPr="000809B2">
        <w:rPr>
          <w:rFonts w:ascii="Times New Roman" w:hAnsi="Times New Roman" w:cs="Times New Roman"/>
          <w:sz w:val="20"/>
          <w:szCs w:val="20"/>
        </w:rPr>
        <w:t xml:space="preserve"> jest zabezpieczony hasłem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002B30F1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Napylarka musi być dostarczona z zapasem minimum 10 metrów sznurka węglowego oraz </w:t>
      </w:r>
      <w:proofErr w:type="spellStart"/>
      <w:r>
        <w:rPr>
          <w:rFonts w:ascii="Times New Roman" w:hAnsi="Times New Roman" w:cs="Times New Roman"/>
          <w:sz w:val="20"/>
          <w:szCs w:val="20"/>
        </w:rPr>
        <w:t>targetu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złota o grubości minimum 0,1 mm;</w:t>
      </w:r>
    </w:p>
    <w:p w14:paraId="14012B60" w14:textId="77777777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8E1491">
        <w:rPr>
          <w:rFonts w:ascii="Times New Roman" w:hAnsi="Times New Roman" w:cs="Times New Roman"/>
          <w:sz w:val="20"/>
          <w:szCs w:val="20"/>
        </w:rPr>
        <w:t xml:space="preserve">Wraz </w:t>
      </w:r>
      <w:r>
        <w:rPr>
          <w:rFonts w:ascii="Times New Roman" w:hAnsi="Times New Roman" w:cs="Times New Roman"/>
          <w:sz w:val="20"/>
          <w:szCs w:val="20"/>
        </w:rPr>
        <w:t>z napylarką</w:t>
      </w:r>
      <w:r w:rsidRPr="008E1491">
        <w:rPr>
          <w:rFonts w:ascii="Times New Roman" w:hAnsi="Times New Roman" w:cs="Times New Roman"/>
          <w:sz w:val="20"/>
          <w:szCs w:val="20"/>
        </w:rPr>
        <w:t xml:space="preserve"> dostarczone zostaną minimum 2 klosze szklane wykorzystywane zamiennie do napylania węglem lub metalem, co pozwoli na uniknięcie procesu </w:t>
      </w:r>
      <w:proofErr w:type="spellStart"/>
      <w:r w:rsidRPr="008E1491">
        <w:rPr>
          <w:rFonts w:ascii="Times New Roman" w:hAnsi="Times New Roman" w:cs="Times New Roman"/>
          <w:sz w:val="20"/>
          <w:szCs w:val="20"/>
        </w:rPr>
        <w:t>redepozycji</w:t>
      </w:r>
      <w:proofErr w:type="spellEnd"/>
      <w:r w:rsidRPr="008E1491">
        <w:rPr>
          <w:rFonts w:ascii="Times New Roman" w:hAnsi="Times New Roman" w:cs="Times New Roman"/>
          <w:sz w:val="20"/>
          <w:szCs w:val="20"/>
        </w:rPr>
        <w:t xml:space="preserve"> niechcianego materiału ze ścianek cylindra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0BE9C098" w14:textId="445AB9C0" w:rsidR="0012508D" w:rsidRDefault="0012508D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Pr="008E1491">
        <w:rPr>
          <w:rFonts w:ascii="Times New Roman" w:hAnsi="Times New Roman" w:cs="Times New Roman"/>
          <w:sz w:val="20"/>
          <w:szCs w:val="20"/>
        </w:rPr>
        <w:t xml:space="preserve">raz z </w:t>
      </w:r>
      <w:r>
        <w:rPr>
          <w:rFonts w:ascii="Times New Roman" w:hAnsi="Times New Roman" w:cs="Times New Roman"/>
          <w:sz w:val="20"/>
          <w:szCs w:val="20"/>
        </w:rPr>
        <w:t>napylarką</w:t>
      </w:r>
      <w:r w:rsidRPr="008E1491">
        <w:rPr>
          <w:rFonts w:ascii="Times New Roman" w:hAnsi="Times New Roman" w:cs="Times New Roman"/>
          <w:sz w:val="20"/>
          <w:szCs w:val="20"/>
        </w:rPr>
        <w:t xml:space="preserve"> musi zostać dostarczone dedykowane oprogramowanie uruchamiane na komputerze wyposażon</w:t>
      </w:r>
      <w:r>
        <w:rPr>
          <w:rFonts w:ascii="Times New Roman" w:hAnsi="Times New Roman" w:cs="Times New Roman"/>
          <w:sz w:val="20"/>
          <w:szCs w:val="20"/>
        </w:rPr>
        <w:t xml:space="preserve">ym w oprogramowanie MS Windows, </w:t>
      </w:r>
      <w:r w:rsidRPr="008E1491">
        <w:rPr>
          <w:rFonts w:ascii="Times New Roman" w:hAnsi="Times New Roman" w:cs="Times New Roman"/>
          <w:sz w:val="20"/>
          <w:szCs w:val="20"/>
        </w:rPr>
        <w:t>na którym możliw</w:t>
      </w:r>
      <w:r>
        <w:rPr>
          <w:rFonts w:ascii="Times New Roman" w:hAnsi="Times New Roman" w:cs="Times New Roman"/>
          <w:sz w:val="20"/>
          <w:szCs w:val="20"/>
        </w:rPr>
        <w:t>y</w:t>
      </w:r>
      <w:r w:rsidRPr="008E1491">
        <w:rPr>
          <w:rFonts w:ascii="Times New Roman" w:hAnsi="Times New Roman" w:cs="Times New Roman"/>
          <w:sz w:val="20"/>
          <w:szCs w:val="20"/>
        </w:rPr>
        <w:t xml:space="preserve"> będzie</w:t>
      </w:r>
      <w:r>
        <w:rPr>
          <w:rFonts w:ascii="Times New Roman" w:hAnsi="Times New Roman" w:cs="Times New Roman"/>
          <w:sz w:val="20"/>
          <w:szCs w:val="20"/>
        </w:rPr>
        <w:t xml:space="preserve"> szczegółowy podgląd</w:t>
      </w:r>
      <w:r w:rsidRPr="008E1491">
        <w:rPr>
          <w:rFonts w:ascii="Times New Roman" w:hAnsi="Times New Roman" w:cs="Times New Roman"/>
          <w:sz w:val="20"/>
          <w:szCs w:val="20"/>
        </w:rPr>
        <w:t xml:space="preserve"> każdego z procesów napylania</w:t>
      </w:r>
      <w:r>
        <w:rPr>
          <w:rFonts w:ascii="Times New Roman" w:hAnsi="Times New Roman" w:cs="Times New Roman"/>
          <w:sz w:val="20"/>
          <w:szCs w:val="20"/>
        </w:rPr>
        <w:t xml:space="preserve">. Napylarka musi dawać możliwość </w:t>
      </w:r>
      <w:r w:rsidRPr="00592F97">
        <w:rPr>
          <w:rFonts w:ascii="Times New Roman" w:hAnsi="Times New Roman" w:cs="Times New Roman"/>
          <w:sz w:val="20"/>
          <w:szCs w:val="20"/>
        </w:rPr>
        <w:t>na zdalne połączenie się poprzez sieć Internet w celu naprawy lub sprawdzenia parametrów pracy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6794E4EC" w14:textId="70F4318E" w:rsidR="005710C8" w:rsidRDefault="005710C8" w:rsidP="0012508D">
      <w:pPr>
        <w:pStyle w:val="Akapitzlist"/>
        <w:numPr>
          <w:ilvl w:val="0"/>
          <w:numId w:val="1"/>
        </w:numPr>
        <w:spacing w:after="0" w:line="360" w:lineRule="auto"/>
        <w:ind w:left="426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Minimalny okres gwarancji na sprzęt – 24 miesiące</w:t>
      </w:r>
    </w:p>
    <w:p w14:paraId="218E4A57" w14:textId="77777777" w:rsidR="0012508D" w:rsidRDefault="0012508D" w:rsidP="0012508D">
      <w:pPr>
        <w:pStyle w:val="Akapitzlist"/>
        <w:spacing w:after="0" w:line="360" w:lineRule="auto"/>
        <w:ind w:left="426"/>
        <w:contextualSpacing w:val="0"/>
        <w:rPr>
          <w:rFonts w:ascii="Times New Roman" w:hAnsi="Times New Roman" w:cs="Times New Roman"/>
          <w:sz w:val="20"/>
          <w:szCs w:val="20"/>
        </w:rPr>
      </w:pPr>
    </w:p>
    <w:p w14:paraId="6AC69D56" w14:textId="77777777" w:rsidR="0012508D" w:rsidRDefault="0012508D" w:rsidP="0012508D">
      <w:pPr>
        <w:pStyle w:val="Akapitzlist"/>
        <w:spacing w:after="0" w:line="360" w:lineRule="auto"/>
        <w:ind w:left="426"/>
        <w:contextualSpacing w:val="0"/>
        <w:rPr>
          <w:rFonts w:ascii="Times New Roman" w:hAnsi="Times New Roman" w:cs="Times New Roman"/>
          <w:sz w:val="20"/>
          <w:szCs w:val="20"/>
        </w:rPr>
      </w:pPr>
    </w:p>
    <w:p w14:paraId="608EE553" w14:textId="7C9F412F" w:rsidR="0012508D" w:rsidRDefault="001D3597" w:rsidP="001D3597">
      <w:pPr>
        <w:pStyle w:val="Akapitzlist"/>
        <w:spacing w:after="0" w:line="360" w:lineRule="auto"/>
        <w:ind w:left="426"/>
        <w:contextualSpacing w:val="0"/>
        <w:jc w:val="center"/>
        <w:rPr>
          <w:rFonts w:ascii="Times New Roman" w:hAnsi="Times New Roman" w:cs="Times New Roman"/>
          <w:sz w:val="20"/>
          <w:szCs w:val="20"/>
        </w:rPr>
      </w:pPr>
      <w:r w:rsidRPr="001D3597">
        <w:rPr>
          <w:rFonts w:ascii="Times New Roman" w:hAnsi="Times New Roman" w:cs="Times New Roman"/>
          <w:b/>
          <w:sz w:val="20"/>
          <w:szCs w:val="20"/>
        </w:rPr>
        <w:t>Parametry d</w:t>
      </w:r>
      <w:r w:rsidR="0012508D" w:rsidRPr="001D3597">
        <w:rPr>
          <w:rFonts w:ascii="Times New Roman" w:hAnsi="Times New Roman" w:cs="Times New Roman"/>
          <w:b/>
          <w:bCs/>
          <w:sz w:val="20"/>
          <w:szCs w:val="20"/>
        </w:rPr>
        <w:t>odatkow</w:t>
      </w:r>
      <w:r w:rsidRPr="001D3597">
        <w:rPr>
          <w:rFonts w:ascii="Times New Roman" w:hAnsi="Times New Roman" w:cs="Times New Roman"/>
          <w:b/>
          <w:bCs/>
          <w:sz w:val="20"/>
          <w:szCs w:val="20"/>
        </w:rPr>
        <w:t>o</w:t>
      </w:r>
      <w:r w:rsidR="0012508D" w:rsidRPr="005F07C2">
        <w:rPr>
          <w:rFonts w:ascii="Times New Roman" w:hAnsi="Times New Roman" w:cs="Times New Roman"/>
          <w:b/>
          <w:bCs/>
          <w:sz w:val="20"/>
          <w:szCs w:val="20"/>
        </w:rPr>
        <w:t xml:space="preserve"> punkt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owane - </w:t>
      </w:r>
      <w:r w:rsidR="0012508D" w:rsidRPr="005F07C2">
        <w:rPr>
          <w:rFonts w:ascii="Times New Roman" w:hAnsi="Times New Roman" w:cs="Times New Roman"/>
          <w:b/>
          <w:bCs/>
          <w:sz w:val="20"/>
          <w:szCs w:val="20"/>
        </w:rPr>
        <w:t>jeśli wykonawca zaoferuje</w:t>
      </w:r>
      <w:r w:rsidR="0012508D">
        <w:rPr>
          <w:rFonts w:ascii="Times New Roman" w:hAnsi="Times New Roman" w:cs="Times New Roman"/>
          <w:sz w:val="20"/>
          <w:szCs w:val="20"/>
        </w:rPr>
        <w:t>:</w:t>
      </w:r>
    </w:p>
    <w:p w14:paraId="65008F5F" w14:textId="77777777" w:rsidR="0012508D" w:rsidRDefault="0012508D" w:rsidP="0012508D">
      <w:pPr>
        <w:pStyle w:val="Akapitzlist"/>
        <w:spacing w:after="0" w:line="360" w:lineRule="auto"/>
        <w:ind w:left="426"/>
        <w:contextualSpacing w:val="0"/>
        <w:rPr>
          <w:rFonts w:ascii="Times New Roman" w:hAnsi="Times New Roman" w:cs="Times New Roman"/>
          <w:sz w:val="20"/>
          <w:szCs w:val="20"/>
        </w:rPr>
      </w:pPr>
    </w:p>
    <w:p w14:paraId="618910C4" w14:textId="77777777" w:rsidR="0012508D" w:rsidRPr="00191F86" w:rsidRDefault="0012508D" w:rsidP="0012508D">
      <w:pPr>
        <w:pStyle w:val="Akapitzlist"/>
        <w:numPr>
          <w:ilvl w:val="0"/>
          <w:numId w:val="3"/>
        </w:numPr>
        <w:spacing w:after="0" w:line="360" w:lineRule="auto"/>
        <w:ind w:left="284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Jeden z detektorów EDS będzie wyposażony w oprogramowanie do analizy składu chemicznego w pełni zintegrowane z oprogramowaniem mikroskopu, uruchamiane w minimum 1 z </w:t>
      </w:r>
      <w:r w:rsidRPr="00191F86">
        <w:rPr>
          <w:rFonts w:ascii="Times New Roman" w:hAnsi="Times New Roman" w:cs="Times New Roman"/>
          <w:strike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 okien głównego oprogramowania mikroskopu, pozwalające na </w:t>
      </w:r>
      <w:r w:rsidRPr="00191F86">
        <w:rPr>
          <w:rFonts w:ascii="Times New Roman" w:hAnsi="Times New Roman" w:cs="Times New Roman"/>
          <w:sz w:val="20"/>
          <w:szCs w:val="20"/>
        </w:rPr>
        <w:t>automatyczne zbieranie sygnału promieniowania rentgenowskiego „w tle” podczas podstawowych operacji, np. ustawiania ostrości. Oprócz rejestracji widm, oprogramowanie musi automatycznie („w tle”) rejestrować mapy EDS zawartości pierwiastków i wyświetlać je</w:t>
      </w:r>
      <w:r>
        <w:rPr>
          <w:rFonts w:ascii="Times New Roman" w:hAnsi="Times New Roman" w:cs="Times New Roman"/>
          <w:sz w:val="20"/>
          <w:szCs w:val="20"/>
        </w:rPr>
        <w:t xml:space="preserve"> bezpośrednio</w:t>
      </w:r>
      <w:r w:rsidRPr="00191F86">
        <w:rPr>
          <w:rFonts w:ascii="Times New Roman" w:hAnsi="Times New Roman" w:cs="Times New Roman"/>
          <w:sz w:val="20"/>
          <w:szCs w:val="20"/>
        </w:rPr>
        <w:t xml:space="preserve"> na obrazach SEM</w:t>
      </w:r>
      <w:r>
        <w:rPr>
          <w:rFonts w:ascii="Times New Roman" w:hAnsi="Times New Roman" w:cs="Times New Roman"/>
          <w:sz w:val="20"/>
          <w:szCs w:val="20"/>
        </w:rPr>
        <w:t>, np. obrazach elektronów BSE</w:t>
      </w:r>
      <w:r w:rsidRPr="00191F86">
        <w:rPr>
          <w:rFonts w:ascii="Times New Roman" w:hAnsi="Times New Roman" w:cs="Times New Roman"/>
          <w:sz w:val="20"/>
          <w:szCs w:val="20"/>
        </w:rPr>
        <w:t xml:space="preserve">. Mapy muszą być generowane również w warunkach </w:t>
      </w:r>
      <w:proofErr w:type="spellStart"/>
      <w:r w:rsidRPr="00191F86">
        <w:rPr>
          <w:rFonts w:ascii="Times New Roman" w:hAnsi="Times New Roman" w:cs="Times New Roman"/>
          <w:sz w:val="20"/>
          <w:szCs w:val="20"/>
        </w:rPr>
        <w:t>niskosygnałowych</w:t>
      </w:r>
      <w:proofErr w:type="spellEnd"/>
      <w:r w:rsidRPr="00191F86">
        <w:rPr>
          <w:rFonts w:ascii="Times New Roman" w:hAnsi="Times New Roman" w:cs="Times New Roman"/>
          <w:sz w:val="20"/>
          <w:szCs w:val="20"/>
        </w:rPr>
        <w:t xml:space="preserve"> poprzez wykorzystanie algorytmów sumowania pikseli na podstawie cech widocznych na obrazach SEM.– 1</w:t>
      </w:r>
      <w:r>
        <w:rPr>
          <w:rFonts w:ascii="Times New Roman" w:hAnsi="Times New Roman" w:cs="Times New Roman"/>
          <w:sz w:val="20"/>
          <w:szCs w:val="20"/>
        </w:rPr>
        <w:t>0</w:t>
      </w:r>
      <w:r w:rsidRPr="00191F86">
        <w:rPr>
          <w:rFonts w:ascii="Times New Roman" w:hAnsi="Times New Roman" w:cs="Times New Roman"/>
          <w:sz w:val="20"/>
          <w:szCs w:val="20"/>
        </w:rPr>
        <w:t xml:space="preserve"> pkt.</w:t>
      </w:r>
    </w:p>
    <w:p w14:paraId="62552690" w14:textId="564E2D8C" w:rsidR="0012508D" w:rsidRPr="00191F86" w:rsidRDefault="0012508D" w:rsidP="0012508D">
      <w:pPr>
        <w:pStyle w:val="Akapitzlist"/>
        <w:numPr>
          <w:ilvl w:val="0"/>
          <w:numId w:val="3"/>
        </w:numPr>
        <w:spacing w:after="0" w:line="360" w:lineRule="auto"/>
        <w:ind w:left="284"/>
        <w:contextualSpacing w:val="0"/>
        <w:rPr>
          <w:rFonts w:ascii="Times New Roman" w:hAnsi="Times New Roman" w:cs="Times New Roman"/>
          <w:sz w:val="20"/>
          <w:szCs w:val="20"/>
        </w:rPr>
      </w:pPr>
      <w:r w:rsidRPr="000C3C3C">
        <w:rPr>
          <w:rFonts w:ascii="Times New Roman" w:hAnsi="Times New Roman" w:cs="Times New Roman"/>
          <w:sz w:val="20"/>
          <w:szCs w:val="20"/>
        </w:rPr>
        <w:t xml:space="preserve">Detektor </w:t>
      </w:r>
      <w:r w:rsidRPr="00191F86">
        <w:rPr>
          <w:rFonts w:ascii="Times New Roman" w:hAnsi="Times New Roman" w:cs="Times New Roman"/>
          <w:sz w:val="20"/>
          <w:szCs w:val="20"/>
        </w:rPr>
        <w:t>elektronów wstecznie rozproszonych z podziałem na 4 lub więcej niezależnych pierścieni wraz z dodatkowym podziałem zewnętrznych pierścieni na co najmniej 3 niezależne sektory. Pierścienie detektora muszą być rozmieszczone koncentrycznie względem siebie i muszą wykazywać selektywne obrazowanie kontrastu materiałowego i topografii powierzchni badanej próbki w zależności od kąta</w:t>
      </w:r>
      <w:r w:rsidRPr="000C3C3C">
        <w:rPr>
          <w:rFonts w:ascii="Times New Roman" w:hAnsi="Times New Roman" w:cs="Times New Roman"/>
          <w:sz w:val="20"/>
          <w:szCs w:val="20"/>
        </w:rPr>
        <w:t xml:space="preserve"> rozproszenia elektronów BSE względem wiązki pierwotnej. Sektory detektora muszą umożliwiać obrazowanie powierzchni z różnych stron, a tym samym pozwalają na uzyskanie informacji 3D. Przez słowo „niezależne” </w:t>
      </w:r>
      <w:r w:rsidRPr="00191F86">
        <w:rPr>
          <w:rFonts w:ascii="Times New Roman" w:hAnsi="Times New Roman" w:cs="Times New Roman"/>
          <w:sz w:val="20"/>
          <w:szCs w:val="20"/>
        </w:rPr>
        <w:lastRenderedPageBreak/>
        <w:t xml:space="preserve">rozumie się możliwość odczytu sygnału z każdego pierścienia jednocześnie i z każdego sektora jednocześnie. Detektor musi mieć czułość wystarczającą na obrazowanie przy energiach elektronów BSE od 700 </w:t>
      </w:r>
      <w:proofErr w:type="spellStart"/>
      <w:r w:rsidRPr="00191F86">
        <w:rPr>
          <w:rFonts w:ascii="Times New Roman" w:hAnsi="Times New Roman" w:cs="Times New Roman"/>
          <w:sz w:val="20"/>
          <w:szCs w:val="20"/>
        </w:rPr>
        <w:t>eV</w:t>
      </w:r>
      <w:proofErr w:type="spellEnd"/>
      <w:r w:rsidRPr="00191F86">
        <w:rPr>
          <w:rFonts w:ascii="Times New Roman" w:hAnsi="Times New Roman" w:cs="Times New Roman"/>
          <w:sz w:val="20"/>
          <w:szCs w:val="20"/>
        </w:rPr>
        <w:t xml:space="preserve"> na detektorze (tj. bez użycia dodatkowego potencjału na stoliku). Detektor powinien być zamontowany na ruchomym, </w:t>
      </w:r>
      <w:r w:rsidR="0037431D">
        <w:rPr>
          <w:rFonts w:ascii="Times New Roman" w:hAnsi="Times New Roman" w:cs="Times New Roman"/>
          <w:sz w:val="20"/>
          <w:szCs w:val="20"/>
        </w:rPr>
        <w:t>automatycznie (</w:t>
      </w:r>
      <w:r w:rsidRPr="00BD6B4C">
        <w:rPr>
          <w:rFonts w:ascii="Times New Roman" w:hAnsi="Times New Roman" w:cs="Times New Roman"/>
          <w:sz w:val="20"/>
          <w:szCs w:val="20"/>
        </w:rPr>
        <w:t>pneumatycznie</w:t>
      </w:r>
      <w:r w:rsidR="0037431D">
        <w:rPr>
          <w:rFonts w:ascii="Times New Roman" w:hAnsi="Times New Roman" w:cs="Times New Roman"/>
          <w:sz w:val="20"/>
          <w:szCs w:val="20"/>
        </w:rPr>
        <w:t xml:space="preserve"> lub mechanicznie)</w:t>
      </w:r>
      <w:r w:rsidRPr="00191F86">
        <w:rPr>
          <w:rFonts w:ascii="Times New Roman" w:hAnsi="Times New Roman" w:cs="Times New Roman"/>
          <w:sz w:val="20"/>
          <w:szCs w:val="20"/>
        </w:rPr>
        <w:t xml:space="preserve"> wsuwanym ramieniu pozwalającym na jego umieszczenie pod nabiegunnikiem. Obsługa detektora, w tym jego wprowadzania i wyprowadzanie, musi być realizowana z poziomu głównego oprogramowania mikroskopu – </w:t>
      </w:r>
      <w:r>
        <w:rPr>
          <w:rFonts w:ascii="Times New Roman" w:hAnsi="Times New Roman" w:cs="Times New Roman"/>
          <w:sz w:val="20"/>
          <w:szCs w:val="20"/>
        </w:rPr>
        <w:t xml:space="preserve">5 </w:t>
      </w:r>
      <w:r w:rsidRPr="00191F86">
        <w:rPr>
          <w:rFonts w:ascii="Times New Roman" w:hAnsi="Times New Roman" w:cs="Times New Roman"/>
          <w:sz w:val="20"/>
          <w:szCs w:val="20"/>
        </w:rPr>
        <w:t>pkt</w:t>
      </w:r>
    </w:p>
    <w:p w14:paraId="77B549B6" w14:textId="77777777" w:rsidR="0012508D" w:rsidRDefault="0012508D" w:rsidP="0012508D">
      <w:pPr>
        <w:pStyle w:val="Akapitzlist"/>
        <w:numPr>
          <w:ilvl w:val="0"/>
          <w:numId w:val="3"/>
        </w:numPr>
        <w:spacing w:after="0" w:line="360" w:lineRule="auto"/>
        <w:ind w:left="284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BF149A">
        <w:rPr>
          <w:rFonts w:ascii="Times New Roman" w:hAnsi="Times New Roman" w:cs="Times New Roman"/>
          <w:sz w:val="20"/>
          <w:szCs w:val="20"/>
        </w:rPr>
        <w:t>Mikroskop wyposażony w 3 detektory wewnątrz soczewkowe (wewnątrz kolumnowe - in-</w:t>
      </w:r>
      <w:proofErr w:type="spellStart"/>
      <w:r w:rsidRPr="00BF149A">
        <w:rPr>
          <w:rFonts w:ascii="Times New Roman" w:hAnsi="Times New Roman" w:cs="Times New Roman"/>
          <w:sz w:val="20"/>
          <w:szCs w:val="20"/>
        </w:rPr>
        <w:t>lens</w:t>
      </w:r>
      <w:proofErr w:type="spellEnd"/>
      <w:r w:rsidRPr="00BF149A">
        <w:rPr>
          <w:rFonts w:ascii="Times New Roman" w:hAnsi="Times New Roman" w:cs="Times New Roman"/>
          <w:sz w:val="20"/>
          <w:szCs w:val="20"/>
        </w:rPr>
        <w:t>) zapewniające precyzyjną detekcję elektronów wstecznie rozproszonych BSE, a także detekcję sygnału elektronów wtórnych SE. Detektory powinny być rozmieszczone na różnych wysokościach kolumny elektronowej, aby zapewnić podział zbieranego sygnału w zależności od kąta odchylenia elektronów</w:t>
      </w:r>
      <w:r>
        <w:rPr>
          <w:rFonts w:ascii="Times New Roman" w:hAnsi="Times New Roman" w:cs="Times New Roman"/>
          <w:sz w:val="20"/>
          <w:szCs w:val="20"/>
        </w:rPr>
        <w:t>. Mikroskop musi umożliwiać jednoczesne obrazowanie przy pomocy wszystkich detektorów wewnątrz kolumnowych przy pojedynczym skanie wiązki – 5 pkt</w:t>
      </w:r>
    </w:p>
    <w:p w14:paraId="00D9BE70" w14:textId="54841C21" w:rsidR="0012508D" w:rsidRPr="003820DD" w:rsidRDefault="004717A6" w:rsidP="0012508D">
      <w:pPr>
        <w:pStyle w:val="Akapitzlist"/>
        <w:numPr>
          <w:ilvl w:val="0"/>
          <w:numId w:val="3"/>
        </w:numPr>
        <w:spacing w:after="0" w:line="36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Automatycznie (p</w:t>
      </w:r>
      <w:r w:rsidR="0012508D" w:rsidRPr="0037431D">
        <w:rPr>
          <w:rFonts w:ascii="Times New Roman" w:hAnsi="Times New Roman" w:cs="Times New Roman"/>
          <w:sz w:val="20"/>
          <w:szCs w:val="20"/>
        </w:rPr>
        <w:t xml:space="preserve">neumatycznie </w:t>
      </w:r>
      <w:r>
        <w:rPr>
          <w:rFonts w:ascii="Times New Roman" w:hAnsi="Times New Roman" w:cs="Times New Roman"/>
          <w:sz w:val="20"/>
          <w:szCs w:val="20"/>
        </w:rPr>
        <w:t xml:space="preserve">lub mechanicznie) </w:t>
      </w:r>
      <w:r w:rsidR="0012508D" w:rsidRPr="003820DD">
        <w:rPr>
          <w:rFonts w:ascii="Times New Roman" w:hAnsi="Times New Roman" w:cs="Times New Roman"/>
          <w:sz w:val="20"/>
          <w:szCs w:val="20"/>
        </w:rPr>
        <w:t>wsuwany detektor elektronów przechodzących przez próbkę (STEM) z podziałem na minimum 11 sektorów na które składają się:</w:t>
      </w:r>
    </w:p>
    <w:p w14:paraId="3C6B70C8" w14:textId="049D7235" w:rsidR="0012508D" w:rsidRPr="003820DD" w:rsidRDefault="0012508D" w:rsidP="0012508D">
      <w:pPr>
        <w:pStyle w:val="Akapitzlist"/>
        <w:spacing w:after="0" w:line="360" w:lineRule="auto"/>
        <w:ind w:left="284"/>
        <w:rPr>
          <w:rFonts w:ascii="Times New Roman" w:hAnsi="Times New Roman" w:cs="Times New Roman"/>
          <w:sz w:val="20"/>
          <w:szCs w:val="20"/>
        </w:rPr>
      </w:pPr>
      <w:r w:rsidRPr="003820DD">
        <w:rPr>
          <w:rFonts w:ascii="Times New Roman" w:hAnsi="Times New Roman" w:cs="Times New Roman"/>
          <w:sz w:val="20"/>
          <w:szCs w:val="20"/>
        </w:rPr>
        <w:t xml:space="preserve">- sektor pola jasnego </w:t>
      </w:r>
      <w:r w:rsidR="0097678F">
        <w:rPr>
          <w:rFonts w:ascii="Times New Roman" w:hAnsi="Times New Roman" w:cs="Times New Roman"/>
          <w:sz w:val="20"/>
          <w:szCs w:val="20"/>
        </w:rPr>
        <w:t>(</w:t>
      </w:r>
      <w:r w:rsidRPr="003820DD">
        <w:rPr>
          <w:rFonts w:ascii="Times New Roman" w:hAnsi="Times New Roman" w:cs="Times New Roman"/>
          <w:sz w:val="20"/>
          <w:szCs w:val="20"/>
        </w:rPr>
        <w:t>BF</w:t>
      </w:r>
      <w:r w:rsidR="0097678F">
        <w:rPr>
          <w:rFonts w:ascii="Times New Roman" w:hAnsi="Times New Roman" w:cs="Times New Roman"/>
          <w:sz w:val="20"/>
          <w:szCs w:val="20"/>
        </w:rPr>
        <w:t>)</w:t>
      </w:r>
      <w:r w:rsidRPr="003820DD">
        <w:rPr>
          <w:rFonts w:ascii="Times New Roman" w:hAnsi="Times New Roman" w:cs="Times New Roman"/>
          <w:sz w:val="20"/>
          <w:szCs w:val="20"/>
        </w:rPr>
        <w:t>,</w:t>
      </w:r>
    </w:p>
    <w:p w14:paraId="00D274F0" w14:textId="6BFCD6C9" w:rsidR="0012508D" w:rsidRPr="003820DD" w:rsidRDefault="0012508D" w:rsidP="0012508D">
      <w:pPr>
        <w:pStyle w:val="Akapitzlist"/>
        <w:spacing w:after="0" w:line="360" w:lineRule="auto"/>
        <w:ind w:left="284"/>
        <w:rPr>
          <w:rFonts w:ascii="Times New Roman" w:hAnsi="Times New Roman" w:cs="Times New Roman"/>
          <w:sz w:val="20"/>
          <w:szCs w:val="20"/>
        </w:rPr>
      </w:pPr>
      <w:r w:rsidRPr="003820DD">
        <w:rPr>
          <w:rFonts w:ascii="Times New Roman" w:hAnsi="Times New Roman" w:cs="Times New Roman"/>
          <w:sz w:val="20"/>
          <w:szCs w:val="20"/>
        </w:rPr>
        <w:t xml:space="preserve">- minimum 4 sektory pola ciemnego </w:t>
      </w:r>
      <w:r w:rsidR="0097678F">
        <w:rPr>
          <w:rFonts w:ascii="Times New Roman" w:hAnsi="Times New Roman" w:cs="Times New Roman"/>
          <w:sz w:val="20"/>
          <w:szCs w:val="20"/>
        </w:rPr>
        <w:t>(</w:t>
      </w:r>
      <w:r w:rsidRPr="003820DD">
        <w:rPr>
          <w:rFonts w:ascii="Times New Roman" w:hAnsi="Times New Roman" w:cs="Times New Roman"/>
          <w:sz w:val="20"/>
          <w:szCs w:val="20"/>
        </w:rPr>
        <w:t>DF</w:t>
      </w:r>
      <w:r w:rsidR="0097678F">
        <w:rPr>
          <w:rFonts w:ascii="Times New Roman" w:hAnsi="Times New Roman" w:cs="Times New Roman"/>
          <w:sz w:val="20"/>
          <w:szCs w:val="20"/>
        </w:rPr>
        <w:t>)</w:t>
      </w:r>
      <w:r w:rsidRPr="003820DD">
        <w:rPr>
          <w:rFonts w:ascii="Times New Roman" w:hAnsi="Times New Roman" w:cs="Times New Roman"/>
          <w:sz w:val="20"/>
          <w:szCs w:val="20"/>
        </w:rPr>
        <w:t xml:space="preserve"> w postaci koncentrycznych pierścieni,</w:t>
      </w:r>
    </w:p>
    <w:p w14:paraId="24DCD6AF" w14:textId="68D33C0D" w:rsidR="0012508D" w:rsidRPr="003820DD" w:rsidRDefault="0012508D" w:rsidP="0012508D">
      <w:pPr>
        <w:pStyle w:val="Akapitzlist"/>
        <w:spacing w:after="0" w:line="360" w:lineRule="auto"/>
        <w:ind w:left="284"/>
        <w:rPr>
          <w:rFonts w:ascii="Times New Roman" w:hAnsi="Times New Roman" w:cs="Times New Roman"/>
          <w:sz w:val="20"/>
          <w:szCs w:val="20"/>
        </w:rPr>
      </w:pPr>
      <w:r w:rsidRPr="003820DD">
        <w:rPr>
          <w:rFonts w:ascii="Times New Roman" w:hAnsi="Times New Roman" w:cs="Times New Roman"/>
          <w:sz w:val="20"/>
          <w:szCs w:val="20"/>
        </w:rPr>
        <w:t xml:space="preserve">- minimum 6 sektorów </w:t>
      </w:r>
      <w:proofErr w:type="spellStart"/>
      <w:r w:rsidRPr="003820DD">
        <w:rPr>
          <w:rFonts w:ascii="Times New Roman" w:hAnsi="Times New Roman" w:cs="Times New Roman"/>
          <w:sz w:val="20"/>
          <w:szCs w:val="20"/>
        </w:rPr>
        <w:t>szerokokątowego</w:t>
      </w:r>
      <w:proofErr w:type="spellEnd"/>
      <w:r w:rsidRPr="003820DD">
        <w:rPr>
          <w:rFonts w:ascii="Times New Roman" w:hAnsi="Times New Roman" w:cs="Times New Roman"/>
          <w:sz w:val="20"/>
          <w:szCs w:val="20"/>
        </w:rPr>
        <w:t xml:space="preserve"> pola ciemnego </w:t>
      </w:r>
      <w:r w:rsidR="00FA6E84">
        <w:rPr>
          <w:rFonts w:ascii="Times New Roman" w:hAnsi="Times New Roman" w:cs="Times New Roman"/>
          <w:sz w:val="20"/>
          <w:szCs w:val="20"/>
        </w:rPr>
        <w:t>(</w:t>
      </w:r>
      <w:r w:rsidRPr="003820DD">
        <w:rPr>
          <w:rFonts w:ascii="Times New Roman" w:hAnsi="Times New Roman" w:cs="Times New Roman"/>
          <w:sz w:val="20"/>
          <w:szCs w:val="20"/>
        </w:rPr>
        <w:t>HAADF</w:t>
      </w:r>
      <w:r w:rsidR="00FA6E84">
        <w:rPr>
          <w:rFonts w:ascii="Times New Roman" w:hAnsi="Times New Roman" w:cs="Times New Roman"/>
          <w:sz w:val="20"/>
          <w:szCs w:val="20"/>
        </w:rPr>
        <w:t>)</w:t>
      </w:r>
      <w:r w:rsidRPr="003820DD">
        <w:rPr>
          <w:rFonts w:ascii="Times New Roman" w:hAnsi="Times New Roman" w:cs="Times New Roman"/>
          <w:sz w:val="20"/>
          <w:szCs w:val="20"/>
        </w:rPr>
        <w:t xml:space="preserve"> uruchamianych niezależnie lub mogących utworzyć pełen pierścień</w:t>
      </w:r>
    </w:p>
    <w:p w14:paraId="4724B398" w14:textId="77777777" w:rsidR="0012508D" w:rsidRDefault="0012508D" w:rsidP="0012508D">
      <w:pPr>
        <w:pStyle w:val="Akapitzlist"/>
        <w:spacing w:after="0" w:line="360" w:lineRule="auto"/>
        <w:ind w:left="284"/>
        <w:contextualSpacing w:val="0"/>
        <w:rPr>
          <w:rFonts w:ascii="Times New Roman" w:hAnsi="Times New Roman" w:cs="Times New Roman"/>
          <w:sz w:val="20"/>
          <w:szCs w:val="20"/>
        </w:rPr>
      </w:pPr>
      <w:r w:rsidRPr="003820DD">
        <w:rPr>
          <w:rFonts w:ascii="Times New Roman" w:hAnsi="Times New Roman" w:cs="Times New Roman"/>
          <w:sz w:val="20"/>
          <w:szCs w:val="20"/>
        </w:rPr>
        <w:t>Detektor zintegrowany z oprogramowaniem głównym mikroskopu pozwalającym na ustawienie i zapisanie parametrów skanowania do sekwencyjnego obrazowania na wszystkich sektorach detektora</w:t>
      </w:r>
      <w:r>
        <w:rPr>
          <w:rFonts w:ascii="Times New Roman" w:hAnsi="Times New Roman" w:cs="Times New Roman"/>
          <w:sz w:val="20"/>
          <w:szCs w:val="20"/>
        </w:rPr>
        <w:t xml:space="preserve"> – 5 pkt.</w:t>
      </w:r>
    </w:p>
    <w:p w14:paraId="660AA027" w14:textId="77777777" w:rsidR="0012508D" w:rsidRPr="00191F86" w:rsidRDefault="0012508D" w:rsidP="0012508D">
      <w:pPr>
        <w:pStyle w:val="Akapitzlist"/>
        <w:numPr>
          <w:ilvl w:val="0"/>
          <w:numId w:val="3"/>
        </w:numPr>
        <w:spacing w:after="0" w:line="360" w:lineRule="auto"/>
        <w:ind w:left="284" w:hanging="426"/>
        <w:contextualSpacing w:val="0"/>
        <w:rPr>
          <w:rFonts w:ascii="Times New Roman" w:hAnsi="Times New Roman" w:cs="Times New Roman"/>
          <w:sz w:val="20"/>
          <w:szCs w:val="20"/>
        </w:rPr>
      </w:pPr>
      <w:r w:rsidRPr="00191F86">
        <w:rPr>
          <w:rFonts w:ascii="Times New Roman" w:hAnsi="Times New Roman" w:cs="Times New Roman"/>
          <w:sz w:val="20"/>
          <w:szCs w:val="20"/>
        </w:rPr>
        <w:t xml:space="preserve">Tryb pracy mikroskopu umożliwiający automatyczne i ciągłe pochylanie pierwotnej wiązki elektronowej w zakresie kątów co najmniej 4,5º względem punktu na powierzchni próbki ułatwiający orientację próbki do kontrastu </w:t>
      </w:r>
      <w:proofErr w:type="spellStart"/>
      <w:r w:rsidRPr="00191F86">
        <w:rPr>
          <w:rFonts w:ascii="Times New Roman" w:hAnsi="Times New Roman" w:cs="Times New Roman"/>
          <w:sz w:val="20"/>
          <w:szCs w:val="20"/>
        </w:rPr>
        <w:t>kanałowania</w:t>
      </w:r>
      <w:proofErr w:type="spellEnd"/>
      <w:r w:rsidRPr="00191F86">
        <w:rPr>
          <w:rFonts w:ascii="Times New Roman" w:hAnsi="Times New Roman" w:cs="Times New Roman"/>
          <w:sz w:val="20"/>
          <w:szCs w:val="20"/>
        </w:rPr>
        <w:t xml:space="preserve"> oraz pozyskiwania informacji krystalograficznych – 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191F86">
        <w:rPr>
          <w:rFonts w:ascii="Times New Roman" w:hAnsi="Times New Roman" w:cs="Times New Roman"/>
          <w:sz w:val="20"/>
          <w:szCs w:val="20"/>
        </w:rPr>
        <w:t xml:space="preserve"> pkt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40AED6BA" w14:textId="77777777" w:rsidR="0012508D" w:rsidRPr="002D7AD0" w:rsidRDefault="0012508D" w:rsidP="0012508D">
      <w:pPr>
        <w:pStyle w:val="Akapitzlist"/>
        <w:numPr>
          <w:ilvl w:val="0"/>
          <w:numId w:val="3"/>
        </w:numPr>
        <w:spacing w:after="0" w:line="360" w:lineRule="auto"/>
        <w:ind w:left="284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Mikroskop zawierający </w:t>
      </w:r>
      <w:r w:rsidRPr="00CE27A1">
        <w:rPr>
          <w:rFonts w:ascii="Times New Roman" w:hAnsi="Times New Roman" w:cs="Times New Roman"/>
          <w:sz w:val="20"/>
          <w:szCs w:val="20"/>
        </w:rPr>
        <w:t>e</w:t>
      </w:r>
      <w:r>
        <w:rPr>
          <w:rFonts w:ascii="Times New Roman" w:hAnsi="Times New Roman" w:cs="Times New Roman"/>
          <w:sz w:val="20"/>
          <w:szCs w:val="20"/>
        </w:rPr>
        <w:t xml:space="preserve">lement (np. w postaci stożka) automatycznie nakładany (bez konieczności zapowietrzania </w:t>
      </w:r>
      <w:r w:rsidRPr="00191F86">
        <w:rPr>
          <w:rFonts w:ascii="Times New Roman" w:hAnsi="Times New Roman" w:cs="Times New Roman"/>
          <w:sz w:val="20"/>
          <w:szCs w:val="20"/>
        </w:rPr>
        <w:t>mikroskopu) na nabiegunnik,</w:t>
      </w:r>
      <w:r>
        <w:rPr>
          <w:rFonts w:ascii="Times New Roman" w:hAnsi="Times New Roman" w:cs="Times New Roman"/>
          <w:sz w:val="20"/>
          <w:szCs w:val="20"/>
        </w:rPr>
        <w:t xml:space="preserve"> skutkujące zmniejszeniem drogi wiązki elektronowej w gazie </w:t>
      </w:r>
      <w:r w:rsidRPr="00CE27A1">
        <w:rPr>
          <w:rFonts w:ascii="Times New Roman" w:hAnsi="Times New Roman" w:cs="Times New Roman"/>
          <w:sz w:val="20"/>
          <w:szCs w:val="20"/>
        </w:rPr>
        <w:t>w trybie niskiej próżni. Sterowanie nakładaniem</w:t>
      </w:r>
      <w:r>
        <w:rPr>
          <w:rFonts w:ascii="Times New Roman" w:hAnsi="Times New Roman" w:cs="Times New Roman"/>
          <w:sz w:val="20"/>
          <w:szCs w:val="20"/>
        </w:rPr>
        <w:t>/wsuwaniem</w:t>
      </w:r>
      <w:r w:rsidRPr="00CE27A1">
        <w:rPr>
          <w:rFonts w:ascii="Times New Roman" w:hAnsi="Times New Roman" w:cs="Times New Roman"/>
          <w:sz w:val="20"/>
          <w:szCs w:val="20"/>
        </w:rPr>
        <w:t xml:space="preserve"> i ściąganiem</w:t>
      </w:r>
      <w:r>
        <w:rPr>
          <w:rFonts w:ascii="Times New Roman" w:hAnsi="Times New Roman" w:cs="Times New Roman"/>
          <w:sz w:val="20"/>
          <w:szCs w:val="20"/>
        </w:rPr>
        <w:t>/wysuwaniem</w:t>
      </w:r>
      <w:r w:rsidRPr="00CE27A1">
        <w:rPr>
          <w:rFonts w:ascii="Times New Roman" w:hAnsi="Times New Roman" w:cs="Times New Roman"/>
          <w:sz w:val="20"/>
          <w:szCs w:val="20"/>
        </w:rPr>
        <w:t xml:space="preserve"> elementu musi odbywać się z głównego oprogramowania mikroskopu – 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2D7AD0">
        <w:rPr>
          <w:rFonts w:ascii="Times New Roman" w:hAnsi="Times New Roman" w:cs="Times New Roman"/>
          <w:sz w:val="20"/>
          <w:szCs w:val="20"/>
        </w:rPr>
        <w:t xml:space="preserve"> pkt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0E708041" w14:textId="77777777" w:rsidR="0012508D" w:rsidRDefault="0012508D" w:rsidP="0012508D">
      <w:pPr>
        <w:pStyle w:val="Akapitzlist"/>
        <w:numPr>
          <w:ilvl w:val="0"/>
          <w:numId w:val="3"/>
        </w:numPr>
        <w:spacing w:after="0" w:line="360" w:lineRule="auto"/>
        <w:ind w:left="284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Napylarka</w:t>
      </w:r>
      <w:r w:rsidRPr="002C15B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posiadająca</w:t>
      </w:r>
      <w:r w:rsidRPr="002C15BD">
        <w:rPr>
          <w:rFonts w:ascii="Times New Roman" w:hAnsi="Times New Roman" w:cs="Times New Roman"/>
          <w:sz w:val="20"/>
          <w:szCs w:val="20"/>
        </w:rPr>
        <w:t xml:space="preserve"> automatyczny system nawijania sznurka węglowego w głowicy po jego przepaleniu bez konieczności zapowietrzana komory</w:t>
      </w:r>
      <w:r w:rsidRPr="00606C42">
        <w:rPr>
          <w:rFonts w:ascii="Times New Roman" w:hAnsi="Times New Roman" w:cs="Times New Roman"/>
          <w:sz w:val="20"/>
          <w:szCs w:val="20"/>
        </w:rPr>
        <w:t xml:space="preserve">. System ten </w:t>
      </w:r>
      <w:r>
        <w:rPr>
          <w:rFonts w:ascii="Times New Roman" w:hAnsi="Times New Roman" w:cs="Times New Roman"/>
          <w:sz w:val="20"/>
          <w:szCs w:val="20"/>
        </w:rPr>
        <w:t>musi umożliwiać</w:t>
      </w:r>
      <w:r w:rsidRPr="00606C42">
        <w:rPr>
          <w:rFonts w:ascii="Times New Roman" w:hAnsi="Times New Roman" w:cs="Times New Roman"/>
          <w:sz w:val="20"/>
          <w:szCs w:val="20"/>
        </w:rPr>
        <w:t xml:space="preserve"> napylenie minimum 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606C42">
        <w:rPr>
          <w:rFonts w:ascii="Times New Roman" w:hAnsi="Times New Roman" w:cs="Times New Roman"/>
          <w:sz w:val="20"/>
          <w:szCs w:val="20"/>
        </w:rPr>
        <w:t xml:space="preserve">0 </w:t>
      </w:r>
      <w:proofErr w:type="spellStart"/>
      <w:r w:rsidRPr="00606C42">
        <w:rPr>
          <w:rFonts w:ascii="Times New Roman" w:hAnsi="Times New Roman" w:cs="Times New Roman"/>
          <w:sz w:val="20"/>
          <w:szCs w:val="20"/>
        </w:rPr>
        <w:t>nm</w:t>
      </w:r>
      <w:proofErr w:type="spellEnd"/>
      <w:r w:rsidRPr="00606C42">
        <w:rPr>
          <w:rFonts w:ascii="Times New Roman" w:hAnsi="Times New Roman" w:cs="Times New Roman"/>
          <w:sz w:val="20"/>
          <w:szCs w:val="20"/>
        </w:rPr>
        <w:t xml:space="preserve"> węgla bez konieczności zapowietrzania komory napylarki</w:t>
      </w:r>
      <w:r>
        <w:rPr>
          <w:rFonts w:ascii="Times New Roman" w:hAnsi="Times New Roman" w:cs="Times New Roman"/>
          <w:sz w:val="20"/>
          <w:szCs w:val="20"/>
        </w:rPr>
        <w:t xml:space="preserve"> – 5 pkt.</w:t>
      </w:r>
    </w:p>
    <w:p w14:paraId="0CF4F98F" w14:textId="032F3040" w:rsidR="0012508D" w:rsidRDefault="005710C8" w:rsidP="0012508D">
      <w:pPr>
        <w:pStyle w:val="Akapitzlist"/>
        <w:numPr>
          <w:ilvl w:val="0"/>
          <w:numId w:val="3"/>
        </w:numPr>
        <w:spacing w:after="0" w:line="360" w:lineRule="auto"/>
        <w:ind w:left="284" w:hanging="426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</w:t>
      </w:r>
      <w:r w:rsidR="0012508D">
        <w:rPr>
          <w:rFonts w:ascii="Times New Roman" w:hAnsi="Times New Roman" w:cs="Times New Roman"/>
          <w:sz w:val="20"/>
          <w:szCs w:val="20"/>
        </w:rPr>
        <w:t xml:space="preserve">warancja na </w:t>
      </w:r>
      <w:r>
        <w:rPr>
          <w:rFonts w:ascii="Times New Roman" w:hAnsi="Times New Roman" w:cs="Times New Roman"/>
          <w:sz w:val="20"/>
          <w:szCs w:val="20"/>
        </w:rPr>
        <w:t>dostarczony sprzęt</w:t>
      </w:r>
      <w:r w:rsidR="0012508D">
        <w:rPr>
          <w:rFonts w:ascii="Times New Roman" w:hAnsi="Times New Roman" w:cs="Times New Roman"/>
          <w:sz w:val="20"/>
          <w:szCs w:val="20"/>
        </w:rPr>
        <w:t xml:space="preserve"> wynosząca 36 miesięcy – 2 pkt. </w:t>
      </w:r>
    </w:p>
    <w:p w14:paraId="2D16A26A" w14:textId="77777777" w:rsidR="0012508D" w:rsidRPr="006A63CB" w:rsidRDefault="0012508D" w:rsidP="0012508D">
      <w:pPr>
        <w:spacing w:after="0" w:line="360" w:lineRule="auto"/>
        <w:ind w:left="-142"/>
        <w:rPr>
          <w:rFonts w:ascii="Times New Roman" w:hAnsi="Times New Roman" w:cs="Times New Roman"/>
          <w:sz w:val="20"/>
          <w:szCs w:val="20"/>
        </w:rPr>
      </w:pPr>
    </w:p>
    <w:p w14:paraId="4C242732" w14:textId="77777777" w:rsidR="00092550" w:rsidRDefault="00092550"/>
    <w:sectPr w:rsidR="00092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60ABF"/>
    <w:multiLevelType w:val="hybridMultilevel"/>
    <w:tmpl w:val="D43214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A64CA"/>
    <w:multiLevelType w:val="hybridMultilevel"/>
    <w:tmpl w:val="E1EA5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7F4362"/>
    <w:multiLevelType w:val="hybridMultilevel"/>
    <w:tmpl w:val="AE744B46"/>
    <w:lvl w:ilvl="0" w:tplc="04150019">
      <w:start w:val="1"/>
      <w:numFmt w:val="lowerLetter"/>
      <w:lvlText w:val="%1."/>
      <w:lvlJc w:val="left"/>
      <w:pPr>
        <w:ind w:left="1785" w:hanging="360"/>
      </w:p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 w15:restartNumberingAfterBreak="0">
    <w:nsid w:val="61DB63CA"/>
    <w:multiLevelType w:val="hybridMultilevel"/>
    <w:tmpl w:val="F5BCBD1A"/>
    <w:lvl w:ilvl="0" w:tplc="DD965C9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1B42E5"/>
    <w:multiLevelType w:val="hybridMultilevel"/>
    <w:tmpl w:val="6BAC3530"/>
    <w:lvl w:ilvl="0" w:tplc="3B6AD80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371B9F"/>
    <w:multiLevelType w:val="hybridMultilevel"/>
    <w:tmpl w:val="A11E6974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794E08A0"/>
    <w:multiLevelType w:val="hybridMultilevel"/>
    <w:tmpl w:val="05D62440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08D"/>
    <w:rsid w:val="0008502C"/>
    <w:rsid w:val="00092550"/>
    <w:rsid w:val="000A7262"/>
    <w:rsid w:val="0012508D"/>
    <w:rsid w:val="001D3597"/>
    <w:rsid w:val="002315CD"/>
    <w:rsid w:val="0037431D"/>
    <w:rsid w:val="003E7AB1"/>
    <w:rsid w:val="004717A6"/>
    <w:rsid w:val="0054403B"/>
    <w:rsid w:val="005710C8"/>
    <w:rsid w:val="006E2291"/>
    <w:rsid w:val="0097678F"/>
    <w:rsid w:val="00A02F2D"/>
    <w:rsid w:val="00A046B0"/>
    <w:rsid w:val="00A23954"/>
    <w:rsid w:val="00AE7502"/>
    <w:rsid w:val="00BD6B4C"/>
    <w:rsid w:val="00C566FC"/>
    <w:rsid w:val="00CB3BA1"/>
    <w:rsid w:val="00E81416"/>
    <w:rsid w:val="00E87385"/>
    <w:rsid w:val="00F33459"/>
    <w:rsid w:val="00FA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28D07"/>
  <w15:chartTrackingRefBased/>
  <w15:docId w15:val="{0C514635-DFF2-40F7-99BE-C63EA49E5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08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508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6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6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2451</Words>
  <Characters>14712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Jaroń</dc:creator>
  <cp:keywords/>
  <dc:description/>
  <cp:lastModifiedBy>Danuta Karlikowska</cp:lastModifiedBy>
  <cp:revision>5</cp:revision>
  <cp:lastPrinted>2021-08-25T06:59:00Z</cp:lastPrinted>
  <dcterms:created xsi:type="dcterms:W3CDTF">2021-08-11T07:57:00Z</dcterms:created>
  <dcterms:modified xsi:type="dcterms:W3CDTF">2021-08-25T07:00:00Z</dcterms:modified>
</cp:coreProperties>
</file>