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F78" w:rsidRDefault="002E55D8" w:rsidP="002E55D8">
      <w:pPr>
        <w:pStyle w:val="Tekstpodstawowy"/>
        <w:spacing w:before="56"/>
        <w:ind w:right="533"/>
        <w:jc w:val="right"/>
      </w:pPr>
      <w:bookmarkStart w:id="0" w:name="_Hlk67052066"/>
      <w:bookmarkStart w:id="1" w:name="_GoBack"/>
      <w:bookmarkEnd w:id="1"/>
      <w:r w:rsidRPr="009A4A6C">
        <w:t xml:space="preserve">Załącznik nr 1 </w:t>
      </w:r>
      <w:r w:rsidR="003D5F78">
        <w:t>do SWZ</w:t>
      </w:r>
    </w:p>
    <w:bookmarkEnd w:id="0"/>
    <w:p w:rsidR="002E55D8" w:rsidRPr="009A4A6C" w:rsidRDefault="003D5F78" w:rsidP="002E55D8">
      <w:pPr>
        <w:pStyle w:val="Tekstpodstawowy"/>
        <w:rPr>
          <w:sz w:val="20"/>
        </w:rPr>
      </w:pPr>
      <w:r>
        <w:t>KA-2/018/2021</w:t>
      </w:r>
    </w:p>
    <w:p w:rsidR="003D5F78" w:rsidRPr="003D5F78" w:rsidRDefault="003D5F78" w:rsidP="003D5F78">
      <w:pPr>
        <w:pStyle w:val="Nagwek4"/>
        <w:jc w:val="center"/>
        <w:rPr>
          <w:rFonts w:ascii="Arial" w:eastAsia="Times New Roman" w:hAnsi="Arial" w:cs="Arial"/>
          <w:i w:val="0"/>
          <w:color w:val="auto"/>
          <w:sz w:val="24"/>
          <w:szCs w:val="24"/>
          <w:lang w:bidi="ar-SA"/>
        </w:rPr>
      </w:pPr>
      <w:r w:rsidRPr="003D5F78">
        <w:rPr>
          <w:rFonts w:ascii="Arial" w:hAnsi="Arial" w:cs="Arial"/>
          <w:i w:val="0"/>
          <w:color w:val="auto"/>
          <w:sz w:val="24"/>
          <w:szCs w:val="24"/>
        </w:rPr>
        <w:t>SZCZEGÓŁOWY OPIS ZAMÓWIENIA</w:t>
      </w:r>
    </w:p>
    <w:p w:rsidR="003D5F78" w:rsidRPr="003D5F78" w:rsidRDefault="003D5F78" w:rsidP="003D5F78">
      <w:pPr>
        <w:spacing w:before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5F78">
        <w:rPr>
          <w:rFonts w:ascii="Arial" w:hAnsi="Arial" w:cs="Arial"/>
          <w:b/>
          <w:sz w:val="24"/>
          <w:szCs w:val="24"/>
        </w:rPr>
        <w:t xml:space="preserve"> „Zakup narzędzia rozszerzającego funkcjonalności platformy e-learningowej oraz stron www w zakresie dostępności treści dostosowanego do wytycznych WCAG2.1”</w:t>
      </w:r>
    </w:p>
    <w:p w:rsidR="002E55D8" w:rsidRDefault="002E55D8" w:rsidP="002E55D8">
      <w:pPr>
        <w:pStyle w:val="Tekstpodstawowy"/>
        <w:spacing w:before="8"/>
        <w:rPr>
          <w:sz w:val="20"/>
        </w:rPr>
      </w:pPr>
    </w:p>
    <w:p w:rsidR="00F0570B" w:rsidRDefault="00935A0E" w:rsidP="00935A0E">
      <w:pPr>
        <w:pStyle w:val="Tekstpodstawowy"/>
        <w:ind w:right="534"/>
        <w:jc w:val="both"/>
        <w:rPr>
          <w:rFonts w:ascii="Arial" w:hAnsi="Arial" w:cs="Arial"/>
          <w:sz w:val="24"/>
          <w:szCs w:val="24"/>
        </w:rPr>
      </w:pPr>
      <w:r w:rsidRPr="00935A0E">
        <w:rPr>
          <w:rFonts w:ascii="Arial" w:hAnsi="Arial" w:cs="Arial"/>
          <w:sz w:val="24"/>
          <w:szCs w:val="24"/>
        </w:rPr>
        <w:t xml:space="preserve">Wszystkie wskazane w tabeli funkcjonalności wymagane (oznaczone literą W </w:t>
      </w:r>
      <w:proofErr w:type="spellStart"/>
      <w:r w:rsidRPr="00935A0E">
        <w:rPr>
          <w:rFonts w:ascii="Arial" w:hAnsi="Arial" w:cs="Arial"/>
          <w:sz w:val="24"/>
          <w:szCs w:val="24"/>
        </w:rPr>
        <w:t>w</w:t>
      </w:r>
      <w:proofErr w:type="spellEnd"/>
      <w:r w:rsidRPr="00935A0E">
        <w:rPr>
          <w:rFonts w:ascii="Arial" w:hAnsi="Arial" w:cs="Arial"/>
          <w:sz w:val="24"/>
          <w:szCs w:val="24"/>
        </w:rPr>
        <w:t xml:space="preserve"> kolumnie Wymagana/Opcjonalna) oraz wszystkie, jako spełniane przez </w:t>
      </w:r>
      <w:r w:rsidR="00F51C64">
        <w:rPr>
          <w:rFonts w:ascii="Arial" w:hAnsi="Arial" w:cs="Arial"/>
          <w:sz w:val="24"/>
          <w:szCs w:val="24"/>
        </w:rPr>
        <w:t>Wykonawcę</w:t>
      </w:r>
      <w:r w:rsidRPr="00935A0E">
        <w:rPr>
          <w:rFonts w:ascii="Arial" w:hAnsi="Arial" w:cs="Arial"/>
          <w:sz w:val="24"/>
          <w:szCs w:val="24"/>
        </w:rPr>
        <w:t>, funkcjonalności opcjonalne (oznaczone literą O w kolumnie w kolumnie Wymagana/Opcjonalna)</w:t>
      </w:r>
      <w:r w:rsidR="00F51C64" w:rsidRPr="00F51C64">
        <w:rPr>
          <w:rFonts w:ascii="Arial" w:hAnsi="Arial" w:cs="Arial"/>
          <w:sz w:val="24"/>
          <w:szCs w:val="24"/>
        </w:rPr>
        <w:t xml:space="preserve"> </w:t>
      </w:r>
      <w:r w:rsidR="00F51C64" w:rsidRPr="00935A0E">
        <w:rPr>
          <w:rFonts w:ascii="Arial" w:hAnsi="Arial" w:cs="Arial"/>
          <w:sz w:val="24"/>
          <w:szCs w:val="24"/>
        </w:rPr>
        <w:t>, zadeklarowane na formularzu ofertowym – załącznik nr 2 do SWZ</w:t>
      </w:r>
      <w:r w:rsidRPr="00935A0E">
        <w:rPr>
          <w:rFonts w:ascii="Arial" w:hAnsi="Arial" w:cs="Arial"/>
          <w:sz w:val="24"/>
          <w:szCs w:val="24"/>
        </w:rPr>
        <w:t xml:space="preserve"> muszą być spełniane na dzień złożenia</w:t>
      </w:r>
      <w:r w:rsidR="009046C5">
        <w:rPr>
          <w:rFonts w:ascii="Arial" w:hAnsi="Arial" w:cs="Arial"/>
          <w:sz w:val="24"/>
          <w:szCs w:val="24"/>
        </w:rPr>
        <w:t xml:space="preserve"> oferty</w:t>
      </w:r>
      <w:r w:rsidRPr="00935A0E">
        <w:rPr>
          <w:rFonts w:ascii="Arial" w:hAnsi="Arial" w:cs="Arial"/>
          <w:sz w:val="24"/>
          <w:szCs w:val="24"/>
        </w:rPr>
        <w:t xml:space="preserve"> </w:t>
      </w:r>
      <w:r w:rsidR="00F0570B">
        <w:rPr>
          <w:rFonts w:ascii="Arial" w:hAnsi="Arial" w:cs="Arial"/>
          <w:sz w:val="24"/>
          <w:szCs w:val="24"/>
        </w:rPr>
        <w:t>.</w:t>
      </w:r>
    </w:p>
    <w:p w:rsidR="00935A0E" w:rsidRPr="00935A0E" w:rsidRDefault="00935A0E" w:rsidP="00935A0E">
      <w:pPr>
        <w:pStyle w:val="Tekstpodstawowy"/>
        <w:ind w:right="534"/>
        <w:jc w:val="both"/>
        <w:rPr>
          <w:rFonts w:ascii="Arial" w:hAnsi="Arial" w:cs="Arial"/>
          <w:b/>
          <w:bCs/>
          <w:sz w:val="24"/>
          <w:szCs w:val="24"/>
        </w:rPr>
      </w:pPr>
      <w:r w:rsidRPr="00935A0E">
        <w:rPr>
          <w:rFonts w:ascii="Arial" w:hAnsi="Arial" w:cs="Arial"/>
          <w:b/>
          <w:bCs/>
          <w:sz w:val="24"/>
          <w:szCs w:val="24"/>
        </w:rPr>
        <w:t>Wykonawca zobowiązany jest do złożenia przedmiotow</w:t>
      </w:r>
      <w:r w:rsidRPr="00935A0E">
        <w:rPr>
          <w:rFonts w:ascii="Arial" w:hAnsi="Arial" w:cs="Arial"/>
          <w:b/>
          <w:bCs/>
          <w:sz w:val="24"/>
          <w:szCs w:val="24"/>
        </w:rPr>
        <w:t>ego</w:t>
      </w:r>
      <w:r w:rsidRPr="00935A0E">
        <w:rPr>
          <w:rFonts w:ascii="Arial" w:hAnsi="Arial" w:cs="Arial"/>
          <w:b/>
          <w:bCs/>
          <w:sz w:val="24"/>
          <w:szCs w:val="24"/>
        </w:rPr>
        <w:t xml:space="preserve"> środk</w:t>
      </w:r>
      <w:r w:rsidRPr="00935A0E">
        <w:rPr>
          <w:rFonts w:ascii="Arial" w:hAnsi="Arial" w:cs="Arial"/>
          <w:b/>
          <w:bCs/>
          <w:sz w:val="24"/>
          <w:szCs w:val="24"/>
        </w:rPr>
        <w:t>a</w:t>
      </w:r>
      <w:r w:rsidRPr="00935A0E">
        <w:rPr>
          <w:rFonts w:ascii="Arial" w:hAnsi="Arial" w:cs="Arial"/>
          <w:b/>
          <w:bCs/>
          <w:sz w:val="24"/>
          <w:szCs w:val="24"/>
        </w:rPr>
        <w:t xml:space="preserve"> dowodow</w:t>
      </w:r>
      <w:r w:rsidRPr="00935A0E">
        <w:rPr>
          <w:rFonts w:ascii="Arial" w:hAnsi="Arial" w:cs="Arial"/>
          <w:b/>
          <w:bCs/>
          <w:sz w:val="24"/>
          <w:szCs w:val="24"/>
        </w:rPr>
        <w:t>ego</w:t>
      </w:r>
      <w:r w:rsidRPr="00935A0E">
        <w:rPr>
          <w:rFonts w:ascii="Arial" w:hAnsi="Arial" w:cs="Arial"/>
          <w:b/>
          <w:bCs/>
          <w:sz w:val="24"/>
          <w:szCs w:val="24"/>
        </w:rPr>
        <w:t xml:space="preserve"> (zgodnie z art. 107 ust. 1 ustawy </w:t>
      </w:r>
      <w:proofErr w:type="spellStart"/>
      <w:r w:rsidRPr="00935A0E">
        <w:rPr>
          <w:rFonts w:ascii="Arial" w:hAnsi="Arial" w:cs="Arial"/>
          <w:b/>
          <w:bCs/>
          <w:sz w:val="24"/>
          <w:szCs w:val="24"/>
        </w:rPr>
        <w:t>Pzp</w:t>
      </w:r>
      <w:proofErr w:type="spellEnd"/>
      <w:r w:rsidRPr="00935A0E">
        <w:rPr>
          <w:rFonts w:ascii="Arial" w:hAnsi="Arial" w:cs="Arial"/>
          <w:b/>
          <w:bCs/>
          <w:sz w:val="24"/>
          <w:szCs w:val="24"/>
        </w:rPr>
        <w:t xml:space="preserve">) w postaci prezentacji (plik wideo) w zakresie służącym potwierdzeniu zgodności oferowanego rozwiązania z wymaganiami określonymi w opisie przedmiotu zamówienia. Prezentacja musi obejmować wszystkie zadeklarowane funkcjonalności opcjonalne (oznaczone literą O w kolumnie w kolumnie Wymagana/Opcjonalna) jako spełniane przez Oferenta na dzień złożenia oferty </w:t>
      </w:r>
      <w:r w:rsidR="00BB680D">
        <w:rPr>
          <w:rFonts w:ascii="Arial" w:hAnsi="Arial" w:cs="Arial"/>
          <w:b/>
          <w:bCs/>
          <w:sz w:val="24"/>
          <w:szCs w:val="24"/>
        </w:rPr>
        <w:t>.</w:t>
      </w:r>
    </w:p>
    <w:p w:rsidR="00935A0E" w:rsidRPr="00935A0E" w:rsidRDefault="00122335" w:rsidP="00432B22">
      <w:pPr>
        <w:pStyle w:val="Tekstpodstawowy"/>
        <w:ind w:right="534"/>
        <w:jc w:val="both"/>
        <w:rPr>
          <w:rFonts w:ascii="Arial" w:hAnsi="Arial" w:cs="Arial"/>
          <w:sz w:val="24"/>
          <w:szCs w:val="24"/>
        </w:rPr>
      </w:pPr>
      <w:r w:rsidRPr="00AA637B">
        <w:rPr>
          <w:rFonts w:ascii="Arial" w:hAnsi="Arial" w:cs="Arial"/>
          <w:sz w:val="24"/>
          <w:szCs w:val="24"/>
        </w:rPr>
        <w:t>Wymagania oznaczone jako „W” – wymagane, są obligatoryjne i muszą zostać spełnione przez Wykonawc</w:t>
      </w:r>
      <w:r>
        <w:rPr>
          <w:rFonts w:ascii="Arial" w:hAnsi="Arial" w:cs="Arial"/>
          <w:sz w:val="24"/>
          <w:szCs w:val="24"/>
        </w:rPr>
        <w:t xml:space="preserve">ę, </w:t>
      </w:r>
      <w:r w:rsidRPr="00AA637B">
        <w:rPr>
          <w:rFonts w:ascii="Arial" w:hAnsi="Arial" w:cs="Arial"/>
          <w:sz w:val="24"/>
          <w:szCs w:val="24"/>
        </w:rPr>
        <w:t xml:space="preserve">niespełnienie choćby jednego z nich spowoduje odrzucenie oferty. </w:t>
      </w:r>
    </w:p>
    <w:p w:rsidR="002E55D8" w:rsidRPr="00432B22" w:rsidRDefault="003710B2" w:rsidP="00432B22">
      <w:pPr>
        <w:pStyle w:val="Nagwek1"/>
        <w:spacing w:before="44"/>
        <w:ind w:left="2410"/>
      </w:pPr>
      <w:r>
        <w:t xml:space="preserve"> </w:t>
      </w:r>
      <w:r w:rsidR="002E55D8" w:rsidRPr="009A4A6C">
        <w:t>Wykaz wymaganych funkcjonalności</w:t>
      </w:r>
    </w:p>
    <w:tbl>
      <w:tblPr>
        <w:tblW w:w="0" w:type="auto"/>
        <w:tblInd w:w="-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4"/>
        <w:gridCol w:w="5944"/>
        <w:gridCol w:w="1374"/>
      </w:tblGrid>
      <w:tr w:rsidR="003D5F78" w:rsidRPr="009A4A6C" w:rsidTr="002E55D8">
        <w:trPr>
          <w:trHeight w:val="733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jc w:val="center"/>
              <w:rPr>
                <w:b/>
                <w:sz w:val="19"/>
                <w:szCs w:val="19"/>
              </w:rPr>
            </w:pPr>
            <w:r w:rsidRPr="009A4A6C">
              <w:rPr>
                <w:b/>
                <w:sz w:val="19"/>
                <w:szCs w:val="19"/>
              </w:rPr>
              <w:t>Cecha</w:t>
            </w:r>
          </w:p>
        </w:tc>
        <w:tc>
          <w:tcPr>
            <w:tcW w:w="5944" w:type="dxa"/>
            <w:shd w:val="clear" w:color="auto" w:fill="F1F1F1"/>
          </w:tcPr>
          <w:p w:rsidR="003D5F78" w:rsidRPr="009A4A6C" w:rsidRDefault="003D5F78" w:rsidP="00D0398B">
            <w:pPr>
              <w:pStyle w:val="TableParagraph"/>
              <w:spacing w:line="243" w:lineRule="exact"/>
              <w:rPr>
                <w:b/>
                <w:sz w:val="20"/>
              </w:rPr>
            </w:pPr>
            <w:r w:rsidRPr="009A4A6C">
              <w:rPr>
                <w:b/>
                <w:sz w:val="20"/>
              </w:rPr>
              <w:t>Wymagania funkcjonalne narzędzia rozszerzającego funkcjonalności platformy e-learningowej oraz strony www w zakresie dostępności treści</w:t>
            </w:r>
          </w:p>
        </w:tc>
        <w:tc>
          <w:tcPr>
            <w:tcW w:w="1374" w:type="dxa"/>
            <w:shd w:val="clear" w:color="auto" w:fill="F1F1F1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ind w:left="205" w:firstLine="197"/>
              <w:rPr>
                <w:b/>
                <w:sz w:val="19"/>
                <w:szCs w:val="19"/>
              </w:rPr>
            </w:pPr>
            <w:r w:rsidRPr="009A4A6C">
              <w:rPr>
                <w:b/>
                <w:sz w:val="19"/>
                <w:szCs w:val="19"/>
              </w:rPr>
              <w:t xml:space="preserve">Rodzaj </w:t>
            </w:r>
            <w:r w:rsidRPr="009A4A6C">
              <w:rPr>
                <w:b/>
                <w:w w:val="95"/>
                <w:sz w:val="19"/>
                <w:szCs w:val="19"/>
              </w:rPr>
              <w:t>wymagania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b/>
                <w:sz w:val="19"/>
                <w:szCs w:val="19"/>
              </w:rPr>
            </w:pPr>
            <w:r w:rsidRPr="009A4A6C">
              <w:rPr>
                <w:b/>
                <w:w w:val="99"/>
                <w:sz w:val="19"/>
                <w:szCs w:val="19"/>
              </w:rPr>
              <w:t>I</w:t>
            </w:r>
          </w:p>
        </w:tc>
        <w:tc>
          <w:tcPr>
            <w:tcW w:w="594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b/>
                <w:sz w:val="20"/>
              </w:rPr>
            </w:pPr>
            <w:r w:rsidRPr="009A4A6C">
              <w:rPr>
                <w:b/>
                <w:sz w:val="20"/>
              </w:rPr>
              <w:t>W obszarze platformy e-learningowej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2" w:lineRule="exact"/>
              <w:ind w:left="202" w:right="200"/>
              <w:jc w:val="center"/>
              <w:rPr>
                <w:b/>
                <w:sz w:val="19"/>
                <w:szCs w:val="19"/>
              </w:rPr>
            </w:pPr>
            <w:r w:rsidRPr="009A4A6C">
              <w:rPr>
                <w:b/>
                <w:sz w:val="19"/>
                <w:szCs w:val="19"/>
              </w:rPr>
              <w:t>W –</w:t>
            </w:r>
          </w:p>
          <w:p w:rsidR="003D5F78" w:rsidRPr="009A4A6C" w:rsidRDefault="003D5F78" w:rsidP="00D0398B">
            <w:pPr>
              <w:pStyle w:val="TableParagraph"/>
              <w:ind w:left="198" w:right="201"/>
              <w:jc w:val="center"/>
              <w:rPr>
                <w:b/>
                <w:sz w:val="19"/>
                <w:szCs w:val="19"/>
              </w:rPr>
            </w:pPr>
            <w:r w:rsidRPr="009A4A6C">
              <w:rPr>
                <w:b/>
                <w:sz w:val="19"/>
                <w:szCs w:val="19"/>
              </w:rPr>
              <w:t>wymagane O -</w:t>
            </w:r>
          </w:p>
          <w:p w:rsidR="003D5F78" w:rsidRPr="009A4A6C" w:rsidRDefault="003D5F78" w:rsidP="00D0398B">
            <w:pPr>
              <w:pStyle w:val="TableParagraph"/>
              <w:spacing w:before="1" w:line="225" w:lineRule="exact"/>
              <w:ind w:left="202" w:right="201"/>
              <w:jc w:val="center"/>
              <w:rPr>
                <w:b/>
                <w:sz w:val="19"/>
                <w:szCs w:val="19"/>
              </w:rPr>
            </w:pPr>
            <w:r w:rsidRPr="009A4A6C">
              <w:rPr>
                <w:b/>
                <w:sz w:val="19"/>
                <w:szCs w:val="19"/>
              </w:rPr>
              <w:t>opcjonalne</w:t>
            </w:r>
          </w:p>
        </w:tc>
      </w:tr>
      <w:tr w:rsidR="003D5F78" w:rsidRPr="009A4A6C" w:rsidTr="002E55D8">
        <w:trPr>
          <w:trHeight w:val="731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Del="003E46C1" w:rsidRDefault="003D5F78" w:rsidP="00D0398B">
            <w:pPr>
              <w:pStyle w:val="TableParagraph"/>
              <w:spacing w:before="1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1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Narzędzie powinno sprawdzać treści kursów oraz niezaszyfrowane pliki w kursach na platformie e-learningowej pod kątem wytycznych WCAG (</w:t>
            </w:r>
            <w:r w:rsidRPr="009A4A6C">
              <w:rPr>
                <w:rStyle w:val="acopre"/>
                <w:sz w:val="19"/>
                <w:szCs w:val="19"/>
              </w:rPr>
              <w:t xml:space="preserve">Web Content Accessibility </w:t>
            </w:r>
            <w:proofErr w:type="spellStart"/>
            <w:r w:rsidRPr="009A4A6C">
              <w:rPr>
                <w:rStyle w:val="acopre"/>
                <w:sz w:val="19"/>
                <w:szCs w:val="19"/>
              </w:rPr>
              <w:t>Guidelines</w:t>
            </w:r>
            <w:proofErr w:type="spellEnd"/>
            <w:r w:rsidRPr="009A4A6C">
              <w:rPr>
                <w:sz w:val="19"/>
                <w:szCs w:val="19"/>
              </w:rPr>
              <w:t>) na poziomie 2.1 AA</w:t>
            </w:r>
          </w:p>
        </w:tc>
        <w:tc>
          <w:tcPr>
            <w:tcW w:w="1374" w:type="dxa"/>
            <w:vAlign w:val="center"/>
          </w:tcPr>
          <w:p w:rsidR="003D5F78" w:rsidRPr="009A4A6C" w:rsidDel="00934384" w:rsidRDefault="003D5F78" w:rsidP="00D0398B">
            <w:pPr>
              <w:pStyle w:val="TableParagraph"/>
              <w:spacing w:before="1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731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2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zapewniać użytkownikom platformy dostęp do alternatywnych formatów niezaszyfrowanych plików zamieszczanych w kursach na platformie e-learningowej. Alternatywne formaty powinny być dostępne co najmniej dla plików Microsoft Word i PowerPoint, </w:t>
            </w:r>
            <w:proofErr w:type="spellStart"/>
            <w:r w:rsidRPr="009A4A6C">
              <w:rPr>
                <w:sz w:val="20"/>
              </w:rPr>
              <w:t>LibreOffice</w:t>
            </w:r>
            <w:proofErr w:type="spellEnd"/>
            <w:r w:rsidRPr="009A4A6C">
              <w:rPr>
                <w:sz w:val="20"/>
              </w:rPr>
              <w:t xml:space="preserve"> Writer i </w:t>
            </w:r>
            <w:proofErr w:type="spellStart"/>
            <w:r w:rsidRPr="009A4A6C">
              <w:rPr>
                <w:sz w:val="20"/>
              </w:rPr>
              <w:t>Impress</w:t>
            </w:r>
            <w:proofErr w:type="spellEnd"/>
            <w:r w:rsidRPr="009A4A6C">
              <w:rPr>
                <w:sz w:val="20"/>
              </w:rPr>
              <w:t xml:space="preserve"> oraz PDF.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jc w:val="center"/>
              <w:rPr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731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3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umożliwiać automatyczne generowanie formatu </w:t>
            </w:r>
            <w:r w:rsidRPr="009A4A6C">
              <w:rPr>
                <w:b/>
                <w:sz w:val="20"/>
              </w:rPr>
              <w:t>HTML</w:t>
            </w:r>
            <w:r w:rsidRPr="009A4A6C">
              <w:rPr>
                <w:sz w:val="20"/>
              </w:rPr>
              <w:t xml:space="preserve"> z plików umieszczonych w kursach na platformie e- </w:t>
            </w:r>
            <w:proofErr w:type="spellStart"/>
            <w:r w:rsidRPr="009A4A6C">
              <w:rPr>
                <w:sz w:val="20"/>
              </w:rPr>
              <w:t>learningowej</w:t>
            </w:r>
            <w:proofErr w:type="spellEnd"/>
            <w:r w:rsidRPr="009A4A6C">
              <w:rPr>
                <w:sz w:val="20"/>
              </w:rPr>
              <w:t>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734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4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umożliwiać automatyczne generowanie formatu </w:t>
            </w:r>
            <w:proofErr w:type="spellStart"/>
            <w:r w:rsidRPr="009A4A6C">
              <w:rPr>
                <w:b/>
                <w:sz w:val="20"/>
              </w:rPr>
              <w:t>epub</w:t>
            </w:r>
            <w:proofErr w:type="spellEnd"/>
            <w:r w:rsidRPr="009A4A6C">
              <w:rPr>
                <w:sz w:val="20"/>
              </w:rPr>
              <w:t xml:space="preserve"> z plików umieszczonych w kursach na platformie e- </w:t>
            </w:r>
            <w:proofErr w:type="spellStart"/>
            <w:r w:rsidRPr="009A4A6C">
              <w:rPr>
                <w:sz w:val="20"/>
              </w:rPr>
              <w:t>learningowej</w:t>
            </w:r>
            <w:proofErr w:type="spellEnd"/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731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lastRenderedPageBreak/>
              <w:t>5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umożliwiać automatyczne generowanie formatu </w:t>
            </w:r>
            <w:r w:rsidRPr="009A4A6C">
              <w:rPr>
                <w:b/>
                <w:sz w:val="20"/>
              </w:rPr>
              <w:t>oznakowany pdf</w:t>
            </w:r>
            <w:r w:rsidRPr="009A4A6C">
              <w:rPr>
                <w:sz w:val="20"/>
              </w:rPr>
              <w:t xml:space="preserve"> z plików umieszczonych w kursach na platformie e-learningowej.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732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6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umożliwiać automatyczne generowanie formatu </w:t>
            </w:r>
            <w:r w:rsidRPr="009A4A6C">
              <w:rPr>
                <w:b/>
                <w:sz w:val="20"/>
              </w:rPr>
              <w:t xml:space="preserve">elektroniczny </w:t>
            </w:r>
            <w:proofErr w:type="spellStart"/>
            <w:r w:rsidRPr="009A4A6C">
              <w:rPr>
                <w:b/>
                <w:sz w:val="20"/>
              </w:rPr>
              <w:t>braille</w:t>
            </w:r>
            <w:proofErr w:type="spellEnd"/>
            <w:r w:rsidRPr="009A4A6C">
              <w:rPr>
                <w:sz w:val="20"/>
              </w:rPr>
              <w:t xml:space="preserve"> z plików umieszczonych w kursach na platformie e-learningowej.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7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umożliwiać automatyczne generowanie formatu </w:t>
            </w:r>
            <w:r w:rsidRPr="009A4A6C">
              <w:rPr>
                <w:b/>
                <w:sz w:val="20"/>
              </w:rPr>
              <w:t>audio</w:t>
            </w:r>
            <w:r w:rsidRPr="009A4A6C">
              <w:rPr>
                <w:sz w:val="20"/>
              </w:rPr>
              <w:t xml:space="preserve"> z plików umieszczonych w kursach na platformie e-learningowej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8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umożliwiać automatyczne generowanie formatu czytnik </w:t>
            </w:r>
            <w:proofErr w:type="spellStart"/>
            <w:r w:rsidRPr="009A4A6C">
              <w:rPr>
                <w:b/>
                <w:sz w:val="20"/>
              </w:rPr>
              <w:t>Beeline</w:t>
            </w:r>
            <w:proofErr w:type="spellEnd"/>
            <w:r w:rsidRPr="009A4A6C">
              <w:rPr>
                <w:b/>
                <w:sz w:val="20"/>
              </w:rPr>
              <w:t xml:space="preserve"> </w:t>
            </w:r>
            <w:r w:rsidRPr="009A4A6C">
              <w:rPr>
                <w:sz w:val="20"/>
              </w:rPr>
              <w:t>z</w:t>
            </w:r>
            <w:r w:rsidRPr="009A4A6C">
              <w:rPr>
                <w:b/>
                <w:sz w:val="20"/>
              </w:rPr>
              <w:t xml:space="preserve"> </w:t>
            </w:r>
            <w:r w:rsidRPr="009A4A6C">
              <w:rPr>
                <w:sz w:val="20"/>
              </w:rPr>
              <w:t>plików umieszczonych na platformie e-learningowej.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9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103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na format </w:t>
            </w:r>
            <w:r w:rsidRPr="009A4A6C">
              <w:rPr>
                <w:b/>
                <w:sz w:val="20"/>
              </w:rPr>
              <w:t>HTML</w:t>
            </w:r>
            <w:r w:rsidRPr="009A4A6C">
              <w:rPr>
                <w:sz w:val="20"/>
              </w:rPr>
              <w:t>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10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spacing w:before="1"/>
              <w:ind w:left="108" w:right="102"/>
              <w:jc w:val="both"/>
              <w:rPr>
                <w:b/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na format </w:t>
            </w:r>
            <w:proofErr w:type="spellStart"/>
            <w:r w:rsidRPr="009A4A6C">
              <w:rPr>
                <w:b/>
                <w:sz w:val="20"/>
              </w:rPr>
              <w:t>epub</w:t>
            </w:r>
            <w:proofErr w:type="spellEnd"/>
            <w:r w:rsidRPr="009A4A6C">
              <w:rPr>
                <w:b/>
                <w:sz w:val="20"/>
              </w:rPr>
              <w:t>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Del="003E46C1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11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spacing w:before="1"/>
              <w:ind w:left="108" w:right="94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na format </w:t>
            </w:r>
            <w:r w:rsidRPr="009A4A6C">
              <w:rPr>
                <w:b/>
                <w:sz w:val="20"/>
              </w:rPr>
              <w:t>elektroniczny</w:t>
            </w:r>
            <w:r w:rsidRPr="009A4A6C">
              <w:rPr>
                <w:sz w:val="20"/>
              </w:rPr>
              <w:t xml:space="preserve"> </w:t>
            </w:r>
            <w:proofErr w:type="spellStart"/>
            <w:r w:rsidRPr="009A4A6C">
              <w:rPr>
                <w:b/>
                <w:sz w:val="20"/>
              </w:rPr>
              <w:t>braille</w:t>
            </w:r>
            <w:proofErr w:type="spellEnd"/>
          </w:p>
        </w:tc>
        <w:tc>
          <w:tcPr>
            <w:tcW w:w="1374" w:type="dxa"/>
            <w:vAlign w:val="center"/>
          </w:tcPr>
          <w:p w:rsidR="003D5F78" w:rsidRPr="009A4A6C" w:rsidDel="00976C76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12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100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na format czytnik </w:t>
            </w:r>
            <w:proofErr w:type="spellStart"/>
            <w:r w:rsidRPr="009A4A6C">
              <w:rPr>
                <w:b/>
                <w:sz w:val="20"/>
              </w:rPr>
              <w:t>Beeline</w:t>
            </w:r>
            <w:proofErr w:type="spellEnd"/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Del="003E46C1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13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100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na format </w:t>
            </w:r>
            <w:r w:rsidRPr="009A4A6C">
              <w:rPr>
                <w:b/>
                <w:sz w:val="20"/>
              </w:rPr>
              <w:t>audio</w:t>
            </w:r>
          </w:p>
        </w:tc>
        <w:tc>
          <w:tcPr>
            <w:tcW w:w="1374" w:type="dxa"/>
            <w:vAlign w:val="center"/>
          </w:tcPr>
          <w:p w:rsidR="003D5F78" w:rsidRPr="009A4A6C" w:rsidDel="00976C76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Del="003E46C1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14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PowerPoint oraz </w:t>
            </w:r>
            <w:proofErr w:type="spellStart"/>
            <w:r w:rsidRPr="009A4A6C">
              <w:rPr>
                <w:sz w:val="20"/>
              </w:rPr>
              <w:t>LibreOffice</w:t>
            </w:r>
            <w:proofErr w:type="spellEnd"/>
            <w:r w:rsidRPr="009A4A6C">
              <w:rPr>
                <w:sz w:val="20"/>
              </w:rPr>
              <w:t xml:space="preserve"> </w:t>
            </w:r>
            <w:proofErr w:type="spellStart"/>
            <w:r w:rsidRPr="009A4A6C">
              <w:rPr>
                <w:sz w:val="20"/>
              </w:rPr>
              <w:t>Impress</w:t>
            </w:r>
            <w:proofErr w:type="spellEnd"/>
            <w:r w:rsidRPr="009A4A6C">
              <w:rPr>
                <w:sz w:val="20"/>
              </w:rPr>
              <w:t xml:space="preserve"> na</w:t>
            </w:r>
            <w:r w:rsidRPr="009A4A6C">
              <w:rPr>
                <w:spacing w:val="35"/>
                <w:sz w:val="20"/>
              </w:rPr>
              <w:t xml:space="preserve"> </w:t>
            </w:r>
            <w:r w:rsidRPr="009A4A6C">
              <w:rPr>
                <w:sz w:val="20"/>
              </w:rPr>
              <w:t xml:space="preserve">format </w:t>
            </w:r>
            <w:r w:rsidRPr="009A4A6C">
              <w:rPr>
                <w:b/>
                <w:sz w:val="20"/>
              </w:rPr>
              <w:t>HTML</w:t>
            </w:r>
            <w:r w:rsidRPr="009A4A6C">
              <w:rPr>
                <w:sz w:val="20"/>
              </w:rPr>
              <w:t>.</w:t>
            </w:r>
          </w:p>
        </w:tc>
        <w:tc>
          <w:tcPr>
            <w:tcW w:w="1374" w:type="dxa"/>
            <w:vAlign w:val="center"/>
          </w:tcPr>
          <w:p w:rsidR="003D5F78" w:rsidRPr="009A4A6C" w:rsidDel="00976C76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15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PowerPoint oraz </w:t>
            </w:r>
            <w:proofErr w:type="spellStart"/>
            <w:r w:rsidRPr="009A4A6C">
              <w:rPr>
                <w:sz w:val="20"/>
              </w:rPr>
              <w:t>LibreOffice</w:t>
            </w:r>
            <w:proofErr w:type="spellEnd"/>
            <w:r w:rsidRPr="009A4A6C">
              <w:rPr>
                <w:sz w:val="20"/>
              </w:rPr>
              <w:t xml:space="preserve"> </w:t>
            </w:r>
            <w:proofErr w:type="spellStart"/>
            <w:r w:rsidRPr="009A4A6C">
              <w:rPr>
                <w:sz w:val="20"/>
              </w:rPr>
              <w:t>Impress</w:t>
            </w:r>
            <w:proofErr w:type="spellEnd"/>
            <w:r w:rsidRPr="009A4A6C">
              <w:rPr>
                <w:sz w:val="20"/>
              </w:rPr>
              <w:t xml:space="preserve"> na format </w:t>
            </w:r>
            <w:proofErr w:type="spellStart"/>
            <w:r w:rsidRPr="009A4A6C">
              <w:rPr>
                <w:b/>
                <w:sz w:val="20"/>
              </w:rPr>
              <w:t>epub</w:t>
            </w:r>
            <w:proofErr w:type="spellEnd"/>
            <w:r w:rsidRPr="009A4A6C">
              <w:rPr>
                <w:b/>
                <w:sz w:val="20"/>
              </w:rPr>
              <w:t>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16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PowerPoint oraz </w:t>
            </w:r>
            <w:proofErr w:type="spellStart"/>
            <w:r w:rsidRPr="009A4A6C">
              <w:rPr>
                <w:sz w:val="20"/>
              </w:rPr>
              <w:t>LibreOffice</w:t>
            </w:r>
            <w:proofErr w:type="spellEnd"/>
            <w:r w:rsidRPr="009A4A6C">
              <w:rPr>
                <w:sz w:val="20"/>
              </w:rPr>
              <w:t xml:space="preserve"> </w:t>
            </w:r>
            <w:proofErr w:type="spellStart"/>
            <w:r w:rsidRPr="009A4A6C">
              <w:rPr>
                <w:sz w:val="20"/>
              </w:rPr>
              <w:t>Impress</w:t>
            </w:r>
            <w:proofErr w:type="spellEnd"/>
            <w:r w:rsidRPr="009A4A6C">
              <w:rPr>
                <w:sz w:val="20"/>
              </w:rPr>
              <w:t xml:space="preserve"> na format </w:t>
            </w:r>
            <w:r w:rsidRPr="009A4A6C">
              <w:rPr>
                <w:b/>
                <w:sz w:val="20"/>
              </w:rPr>
              <w:t>elektroniczny Braille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17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PowerPoint oraz </w:t>
            </w:r>
            <w:proofErr w:type="spellStart"/>
            <w:r w:rsidRPr="009A4A6C">
              <w:rPr>
                <w:sz w:val="20"/>
              </w:rPr>
              <w:t>LibreOffice</w:t>
            </w:r>
            <w:proofErr w:type="spellEnd"/>
            <w:r w:rsidRPr="009A4A6C">
              <w:rPr>
                <w:sz w:val="20"/>
              </w:rPr>
              <w:t xml:space="preserve"> </w:t>
            </w:r>
            <w:proofErr w:type="spellStart"/>
            <w:r w:rsidRPr="009A4A6C">
              <w:rPr>
                <w:sz w:val="20"/>
              </w:rPr>
              <w:t>Impress</w:t>
            </w:r>
            <w:proofErr w:type="spellEnd"/>
            <w:r w:rsidRPr="009A4A6C">
              <w:rPr>
                <w:sz w:val="20"/>
              </w:rPr>
              <w:t xml:space="preserve"> na format czytnik </w:t>
            </w:r>
            <w:proofErr w:type="spellStart"/>
            <w:r w:rsidRPr="009A4A6C">
              <w:rPr>
                <w:b/>
                <w:sz w:val="20"/>
              </w:rPr>
              <w:t>Beeline</w:t>
            </w:r>
            <w:proofErr w:type="spellEnd"/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18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PowerPoint oraz </w:t>
            </w:r>
            <w:proofErr w:type="spellStart"/>
            <w:r w:rsidRPr="009A4A6C">
              <w:rPr>
                <w:sz w:val="20"/>
              </w:rPr>
              <w:t>LibreOffice</w:t>
            </w:r>
            <w:proofErr w:type="spellEnd"/>
            <w:r w:rsidRPr="009A4A6C">
              <w:rPr>
                <w:sz w:val="20"/>
              </w:rPr>
              <w:t xml:space="preserve"> </w:t>
            </w:r>
            <w:proofErr w:type="spellStart"/>
            <w:r w:rsidRPr="009A4A6C">
              <w:rPr>
                <w:sz w:val="20"/>
              </w:rPr>
              <w:t>Impress</w:t>
            </w:r>
            <w:proofErr w:type="spellEnd"/>
            <w:r w:rsidRPr="009A4A6C">
              <w:rPr>
                <w:sz w:val="20"/>
              </w:rPr>
              <w:t xml:space="preserve"> na format </w:t>
            </w:r>
            <w:r w:rsidRPr="009A4A6C">
              <w:rPr>
                <w:b/>
                <w:sz w:val="20"/>
              </w:rPr>
              <w:t>audio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lastRenderedPageBreak/>
              <w:t>19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Narzędzie powinno zapewniać możliwość automatycznego przeprowadzenia OCR (optycznego rozpoznawania znaków) zeskanowanych i niedostępnych plików PDF i pobranie w postaci dostępnej wersji.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20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Narzędzie powinno informować wykładowców o poziomie dostępności plików zamieszczanych przez nich w ramach kursów w samym interfejsie kursu (poziomy dostępności powinny być</w:t>
            </w:r>
            <w:r w:rsidRPr="009A4A6C">
              <w:rPr>
                <w:spacing w:val="30"/>
                <w:sz w:val="20"/>
              </w:rPr>
              <w:t xml:space="preserve"> </w:t>
            </w:r>
            <w:r w:rsidRPr="009A4A6C">
              <w:rPr>
                <w:sz w:val="20"/>
              </w:rPr>
              <w:t>wyrażone w procentach).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21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Narzędzie powinno dostarczać wykładowcom informację zwrotną dotyczącą umieszczonych w kursie materiałów dydaktycznych, która ułatwi im zwiększenie poziomu dostępności tych materiałów.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22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Narzędzie powinno dostarczać wskazówek, pomagających wykładowcom rozwiązać potencjalne zidentyfikowane problemy z dostępnością materiałów w kursie (poprawa tekstu z niewystarczającym kontrastem, dodawanie opisów dla obrazów, dodawanie nagłówków do dokumentu i tabel, itd.).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23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Narzędzie powinno umożliwiać wykładowcy wyłączenie możliwości pobrania pliku w postaci alternatywnych formatów.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24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Wykładowca powinien mieć możliwość przeglądu raportu na temat dostępności danego kursu na platformie e-learningowej. Raport dostępności powinien identyfikować typy problemów z wytycznymi WCAG (Web Content Accessibility </w:t>
            </w:r>
            <w:proofErr w:type="spellStart"/>
            <w:r w:rsidRPr="009A4A6C">
              <w:rPr>
                <w:sz w:val="20"/>
              </w:rPr>
              <w:t>Guidelines</w:t>
            </w:r>
            <w:proofErr w:type="spellEnd"/>
            <w:r w:rsidRPr="009A4A6C">
              <w:rPr>
                <w:sz w:val="20"/>
              </w:rPr>
              <w:t>).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25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Administrator powinien mieć możliwość generowania raportu na temat dostępności wszystkich kursów na platformie e-learningowej. Raport dostępności powinien identyfikować typy problemów związanych z wytycznymi WCAG (Web Content Accessibility </w:t>
            </w:r>
            <w:proofErr w:type="spellStart"/>
            <w:r w:rsidRPr="009A4A6C">
              <w:rPr>
                <w:sz w:val="20"/>
              </w:rPr>
              <w:t>Guidelines</w:t>
            </w:r>
            <w:proofErr w:type="spellEnd"/>
            <w:r w:rsidRPr="009A4A6C">
              <w:rPr>
                <w:sz w:val="20"/>
              </w:rPr>
              <w:t>) oraz umożliwiać śledzenie postępów w zakresie dostępności treści na przestrzeni czasu.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26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Narzędzie powinno umożliwiać administratorom generowanie raportów dotyczących dostępności materiałów na poziomie kategorii, a także podkategorii kursów na platformie e-learningowej. Raporty te powinny umożliwiać śledzenie postępów w zakresie dostępności treści na przestrzeni czasu.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27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umożliwiać administratorom </w:t>
            </w:r>
            <w:r w:rsidRPr="009A4A6C">
              <w:rPr>
                <w:w w:val="95"/>
                <w:sz w:val="20"/>
              </w:rPr>
              <w:t xml:space="preserve">generowanie </w:t>
            </w:r>
            <w:r w:rsidRPr="009A4A6C">
              <w:rPr>
                <w:sz w:val="20"/>
              </w:rPr>
              <w:t xml:space="preserve">raportów dotyczących dostępności materiałów na </w:t>
            </w:r>
            <w:r w:rsidRPr="009A4A6C">
              <w:rPr>
                <w:spacing w:val="-3"/>
                <w:sz w:val="20"/>
              </w:rPr>
              <w:t>poziomie</w:t>
            </w:r>
            <w:r w:rsidRPr="009A4A6C">
              <w:rPr>
                <w:sz w:val="20"/>
              </w:rPr>
              <w:t xml:space="preserve"> pojedynczego kursu.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28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Narzędzie powinno umożliwiać administratorom eksport raportów dotyczących dostępności do plików tekstowych (CSV), w celu dalszej ich analizy.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sz w:val="20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5"/>
                <w:sz w:val="19"/>
                <w:szCs w:val="19"/>
              </w:rPr>
              <w:t>29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Administrator platformy e-learningowej powinien mieć możliwość wygenerowania raportu dotyczącego skali pobrań formatów alternatywnych przez użytkowników platformy e-learningowej (np. formatu </w:t>
            </w:r>
            <w:proofErr w:type="spellStart"/>
            <w:r w:rsidRPr="009A4A6C">
              <w:rPr>
                <w:sz w:val="20"/>
              </w:rPr>
              <w:t>epub</w:t>
            </w:r>
            <w:proofErr w:type="spellEnd"/>
            <w:r w:rsidRPr="009A4A6C">
              <w:rPr>
                <w:sz w:val="20"/>
              </w:rPr>
              <w:t>, oznakowanego PDF).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30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Administrator platformy e-learningowej powinien mieć możliwość dostępu do wskaźników dostępności plików oraz informacji zwrotnych (identyczne jak w przypadku Wykładowcy) w interfejsie wyżej wymienionych raportów. Administrator platformy e-learningowej powinien mieć możliwość wglądu i ewentualnej poprawy treści kursu bez konieczności włączania tej usługi.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lastRenderedPageBreak/>
              <w:t>31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Narzędzie powinno oferować panel administracyjny, który pozwoli administratorom platformy e-learningowej na konfigurację usługi. Powinna być dostępna, między innymi, możliwość włączenia lub wyłączenia usługi na poziomie pojedynczych kursów.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sz w:val="19"/>
                <w:szCs w:val="19"/>
              </w:rPr>
              <w:t>32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Administrator platformy e-learningowej powinien mieć możliwość wyłączenia opcji wyświetlania wskaźników dostępności plików oraz informacji zwrotnych w generowanych raportach dostępności treści. Opcja taka powinna być dostępna w panelu administracyjnym.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ind w:left="108" w:right="94"/>
              <w:jc w:val="center"/>
              <w:rPr>
                <w:sz w:val="20"/>
              </w:rPr>
            </w:pPr>
            <w:r w:rsidRPr="009A4A6C">
              <w:rPr>
                <w:sz w:val="20"/>
              </w:rPr>
              <w:t>33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Administrator platformy e-learningowej powinien mieć możliwość włączenia lub wyłączenia usługi dla wszystkich kursów jednocześnie.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ind w:left="108" w:right="94"/>
              <w:jc w:val="center"/>
              <w:rPr>
                <w:sz w:val="20"/>
              </w:rPr>
            </w:pPr>
            <w:r w:rsidRPr="009A4A6C">
              <w:rPr>
                <w:sz w:val="20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5"/>
                <w:sz w:val="19"/>
                <w:szCs w:val="19"/>
              </w:rPr>
            </w:pPr>
            <w:r w:rsidRPr="009A4A6C">
              <w:rPr>
                <w:w w:val="95"/>
                <w:sz w:val="19"/>
                <w:szCs w:val="19"/>
              </w:rPr>
              <w:t>34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Administrator platformy e-learningowej powinien mieć możliwość włączenia lub wyłączenia usługi narzędzia dla wszystkich nowych kursów zakładanych na platformie e-learningowej.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5"/>
                <w:sz w:val="19"/>
                <w:szCs w:val="19"/>
              </w:rPr>
            </w:pPr>
            <w:r w:rsidRPr="009A4A6C">
              <w:rPr>
                <w:w w:val="95"/>
                <w:sz w:val="19"/>
                <w:szCs w:val="19"/>
              </w:rPr>
              <w:t>35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Administrator powinien mieć możliwość wyłączenia formatu alternatywnego czytnik </w:t>
            </w:r>
            <w:proofErr w:type="spellStart"/>
            <w:r w:rsidRPr="009A4A6C">
              <w:rPr>
                <w:sz w:val="20"/>
              </w:rPr>
              <w:t>Beeline</w:t>
            </w:r>
            <w:proofErr w:type="spellEnd"/>
            <w:r w:rsidRPr="009A4A6C">
              <w:rPr>
                <w:sz w:val="20"/>
              </w:rPr>
              <w:t xml:space="preserve"> na poziomie całej platformy. Opcja ta powinna być dostępna z poziomu panelu administracyjnego. 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20"/>
              </w:rPr>
            </w:pPr>
            <w:r w:rsidRPr="009A4A6C">
              <w:rPr>
                <w:sz w:val="20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5"/>
                <w:sz w:val="19"/>
                <w:szCs w:val="19"/>
              </w:rPr>
            </w:pPr>
            <w:r w:rsidRPr="009A4A6C">
              <w:rPr>
                <w:w w:val="95"/>
                <w:sz w:val="19"/>
                <w:szCs w:val="19"/>
              </w:rPr>
              <w:t>36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oferować możliwość przypisania dostępu do usługi dla wybranych ról użytkowników w platformie e-learningowej (np. 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5"/>
                <w:sz w:val="19"/>
                <w:szCs w:val="19"/>
              </w:rPr>
            </w:pPr>
            <w:r w:rsidRPr="009A4A6C">
              <w:rPr>
                <w:w w:val="95"/>
                <w:sz w:val="19"/>
                <w:szCs w:val="19"/>
              </w:rPr>
              <w:t>37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Producent narzędzia powinien dostarczyć odpowiednie wtyczki dla platformy e-learningowej, które pozwolą na jego konfigurację oraz zarządzanie poprzez panel administracyjny.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9"/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5"/>
                <w:sz w:val="19"/>
                <w:szCs w:val="19"/>
              </w:rPr>
              <w:t>38</w:t>
            </w:r>
          </w:p>
        </w:tc>
        <w:tc>
          <w:tcPr>
            <w:tcW w:w="5944" w:type="dxa"/>
          </w:tcPr>
          <w:p w:rsidR="003D5F78" w:rsidRPr="009A4A6C" w:rsidRDefault="003D5F78" w:rsidP="00D0398B">
            <w:pPr>
              <w:pStyle w:val="TableParagraph"/>
              <w:ind w:left="108" w:right="94"/>
              <w:jc w:val="both"/>
              <w:rPr>
                <w:sz w:val="20"/>
              </w:rPr>
            </w:pPr>
            <w:r w:rsidRPr="009A4A6C">
              <w:rPr>
                <w:sz w:val="20"/>
              </w:rPr>
              <w:t>Narzędzie powinno być dostępne w chmurze i hostowane przez Wykonawcę (niezależnie od rodzaju licencji).</w:t>
            </w:r>
          </w:p>
        </w:tc>
        <w:tc>
          <w:tcPr>
            <w:tcW w:w="1374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19"/>
                <w:szCs w:val="19"/>
              </w:rPr>
            </w:pPr>
            <w:r w:rsidRPr="009A4A6C">
              <w:rPr>
                <w:w w:val="99"/>
                <w:sz w:val="19"/>
                <w:szCs w:val="19"/>
              </w:rPr>
              <w:t>W</w:t>
            </w:r>
          </w:p>
        </w:tc>
      </w:tr>
    </w:tbl>
    <w:p w:rsidR="002E55D8" w:rsidRPr="009A4A6C" w:rsidRDefault="002E55D8" w:rsidP="002E55D8"/>
    <w:p w:rsidR="002E55D8" w:rsidRPr="009A4A6C" w:rsidRDefault="002E55D8" w:rsidP="002E55D8"/>
    <w:tbl>
      <w:tblPr>
        <w:tblW w:w="0" w:type="auto"/>
        <w:tblInd w:w="-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4"/>
        <w:gridCol w:w="5941"/>
        <w:gridCol w:w="1373"/>
      </w:tblGrid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33"/>
              <w:ind w:right="343"/>
              <w:jc w:val="center"/>
              <w:rPr>
                <w:b/>
                <w:sz w:val="20"/>
              </w:rPr>
            </w:pPr>
            <w:r w:rsidRPr="009A4A6C">
              <w:rPr>
                <w:b/>
                <w:sz w:val="20"/>
              </w:rPr>
              <w:t>II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33"/>
              <w:jc w:val="center"/>
              <w:rPr>
                <w:b/>
                <w:sz w:val="20"/>
              </w:rPr>
            </w:pPr>
            <w:r w:rsidRPr="009A4A6C">
              <w:rPr>
                <w:b/>
                <w:sz w:val="20"/>
              </w:rPr>
              <w:t>W obszarze strony WWW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2" w:lineRule="exact"/>
              <w:ind w:left="205" w:right="196"/>
              <w:jc w:val="center"/>
              <w:rPr>
                <w:b/>
                <w:sz w:val="20"/>
              </w:rPr>
            </w:pPr>
            <w:r w:rsidRPr="009A4A6C">
              <w:rPr>
                <w:b/>
                <w:sz w:val="20"/>
              </w:rPr>
              <w:t>W –</w:t>
            </w:r>
          </w:p>
          <w:p w:rsidR="003D5F78" w:rsidRPr="009A4A6C" w:rsidRDefault="003D5F78" w:rsidP="00D0398B">
            <w:pPr>
              <w:pStyle w:val="TableParagraph"/>
              <w:ind w:left="201" w:right="197"/>
              <w:jc w:val="center"/>
              <w:rPr>
                <w:b/>
                <w:sz w:val="20"/>
              </w:rPr>
            </w:pPr>
            <w:r w:rsidRPr="009A4A6C">
              <w:rPr>
                <w:b/>
                <w:sz w:val="20"/>
              </w:rPr>
              <w:t>wymagane O -</w:t>
            </w:r>
          </w:p>
          <w:p w:rsidR="003D5F78" w:rsidRPr="009A4A6C" w:rsidRDefault="003D5F78" w:rsidP="00D0398B">
            <w:pPr>
              <w:pStyle w:val="TableParagraph"/>
              <w:spacing w:line="225" w:lineRule="exact"/>
              <w:ind w:left="205" w:right="197"/>
              <w:jc w:val="center"/>
              <w:rPr>
                <w:b/>
                <w:sz w:val="20"/>
              </w:rPr>
            </w:pPr>
            <w:r w:rsidRPr="009A4A6C">
              <w:rPr>
                <w:b/>
                <w:sz w:val="20"/>
              </w:rPr>
              <w:t>opcjonalne</w:t>
            </w:r>
          </w:p>
        </w:tc>
      </w:tr>
      <w:tr w:rsidR="003D5F78" w:rsidRPr="009A4A6C" w:rsidTr="002E55D8">
        <w:trPr>
          <w:trHeight w:val="732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ind w:right="122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1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ind w:left="108" w:right="94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sprawdzać treści witryn (domeny i poddomeny) wraz z umieszczonymi na stronach niezaszyfrowanymi plikami pod kątem wytycznych WCAG (Web Content Accessibility </w:t>
            </w:r>
            <w:proofErr w:type="spellStart"/>
            <w:r w:rsidRPr="009A4A6C">
              <w:rPr>
                <w:sz w:val="20"/>
              </w:rPr>
              <w:t>Guidelines</w:t>
            </w:r>
            <w:proofErr w:type="spellEnd"/>
            <w:r w:rsidRPr="009A4A6C">
              <w:rPr>
                <w:sz w:val="20"/>
              </w:rPr>
              <w:t xml:space="preserve">) na poziomie 2.1 AA. Sprawdzane powinny być pliki co najmniej Microsoft Word, </w:t>
            </w:r>
            <w:proofErr w:type="spellStart"/>
            <w:r w:rsidRPr="009A4A6C">
              <w:rPr>
                <w:sz w:val="20"/>
              </w:rPr>
              <w:t>LibreOffice</w:t>
            </w:r>
            <w:proofErr w:type="spellEnd"/>
            <w:r w:rsidRPr="009A4A6C">
              <w:rPr>
                <w:sz w:val="20"/>
              </w:rPr>
              <w:t xml:space="preserve"> Writer, pliki PDF).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731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ind w:right="122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2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ind w:left="108" w:right="94"/>
              <w:rPr>
                <w:sz w:val="20"/>
              </w:rPr>
            </w:pPr>
            <w:r w:rsidRPr="009A4A6C">
              <w:rPr>
                <w:sz w:val="20"/>
              </w:rPr>
              <w:t>Narzędzie powinno być niezależne od klasy systemu CMS (Content Management System), jaki został użyty do utworzenia witryny internetowej.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733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Del="00192423" w:rsidRDefault="003D5F78" w:rsidP="00D0398B">
            <w:pPr>
              <w:pStyle w:val="TableParagraph"/>
              <w:ind w:right="122"/>
              <w:jc w:val="center"/>
              <w:rPr>
                <w:sz w:val="21"/>
              </w:rPr>
            </w:pPr>
            <w:r w:rsidRPr="009A4A6C">
              <w:rPr>
                <w:sz w:val="21"/>
              </w:rPr>
              <w:t>3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ind w:left="108" w:right="94"/>
              <w:rPr>
                <w:sz w:val="20"/>
              </w:rPr>
            </w:pPr>
            <w:r w:rsidRPr="009A4A6C">
              <w:rPr>
                <w:sz w:val="20"/>
              </w:rPr>
              <w:t>Narzędzie powinno zapewniać użytkownikom witryny możliwość pobrania treści strony w postaci alternatywnych formatów, które zwiększają dostępność treści strony.</w:t>
            </w:r>
          </w:p>
        </w:tc>
        <w:tc>
          <w:tcPr>
            <w:tcW w:w="1373" w:type="dxa"/>
            <w:vAlign w:val="center"/>
          </w:tcPr>
          <w:p w:rsidR="003D5F78" w:rsidRPr="009A4A6C" w:rsidDel="005B37E2" w:rsidRDefault="003D5F78" w:rsidP="00D0398B">
            <w:pPr>
              <w:pStyle w:val="TableParagraph"/>
              <w:jc w:val="center"/>
              <w:rPr>
                <w:sz w:val="21"/>
              </w:rPr>
            </w:pPr>
            <w:r w:rsidRPr="009A4A6C">
              <w:rPr>
                <w:sz w:val="21"/>
              </w:rPr>
              <w:t>W</w:t>
            </w:r>
          </w:p>
        </w:tc>
      </w:tr>
      <w:tr w:rsidR="003D5F78" w:rsidRPr="009A4A6C" w:rsidTr="002E55D8">
        <w:trPr>
          <w:trHeight w:val="48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ind w:right="122"/>
              <w:jc w:val="center"/>
              <w:rPr>
                <w:w w:val="95"/>
                <w:sz w:val="20"/>
              </w:rPr>
            </w:pPr>
            <w:r w:rsidRPr="009A4A6C">
              <w:rPr>
                <w:w w:val="95"/>
                <w:sz w:val="20"/>
              </w:rPr>
              <w:t>4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umożliwiać automatyczne generowanie formatu </w:t>
            </w:r>
            <w:proofErr w:type="spellStart"/>
            <w:r w:rsidRPr="009A4A6C">
              <w:rPr>
                <w:b/>
                <w:sz w:val="20"/>
              </w:rPr>
              <w:t>epub</w:t>
            </w:r>
            <w:proofErr w:type="spellEnd"/>
            <w:r w:rsidRPr="009A4A6C">
              <w:rPr>
                <w:sz w:val="20"/>
              </w:rPr>
              <w:t xml:space="preserve"> z treści strony.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jc w:val="center"/>
              <w:rPr>
                <w:w w:val="99"/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48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ind w:right="122"/>
              <w:rPr>
                <w:w w:val="95"/>
                <w:sz w:val="20"/>
              </w:rPr>
            </w:pPr>
            <w:r w:rsidRPr="009A4A6C">
              <w:rPr>
                <w:w w:val="95"/>
                <w:sz w:val="20"/>
              </w:rPr>
              <w:t>5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umożliwiać automatyczne generowanie formatu </w:t>
            </w:r>
            <w:r w:rsidRPr="009A4A6C">
              <w:rPr>
                <w:b/>
                <w:sz w:val="20"/>
              </w:rPr>
              <w:t xml:space="preserve">elektroniczny </w:t>
            </w:r>
            <w:proofErr w:type="spellStart"/>
            <w:r w:rsidRPr="009A4A6C">
              <w:rPr>
                <w:b/>
                <w:sz w:val="20"/>
              </w:rPr>
              <w:t>braille</w:t>
            </w:r>
            <w:proofErr w:type="spellEnd"/>
            <w:r w:rsidRPr="009A4A6C">
              <w:rPr>
                <w:sz w:val="20"/>
              </w:rPr>
              <w:t xml:space="preserve"> z treści strony.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jc w:val="center"/>
              <w:rPr>
                <w:w w:val="99"/>
                <w:sz w:val="20"/>
              </w:rPr>
            </w:pPr>
            <w:r w:rsidRPr="009A4A6C">
              <w:rPr>
                <w:w w:val="99"/>
                <w:sz w:val="20"/>
              </w:rPr>
              <w:t>O</w:t>
            </w:r>
          </w:p>
        </w:tc>
      </w:tr>
      <w:tr w:rsidR="003D5F78" w:rsidRPr="009A4A6C" w:rsidTr="002E55D8">
        <w:trPr>
          <w:trHeight w:val="48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ind w:right="122"/>
              <w:jc w:val="center"/>
              <w:rPr>
                <w:w w:val="95"/>
                <w:sz w:val="20"/>
              </w:rPr>
            </w:pPr>
            <w:r w:rsidRPr="009A4A6C">
              <w:rPr>
                <w:w w:val="95"/>
                <w:sz w:val="20"/>
              </w:rPr>
              <w:t>6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>Narzędzie powinno umożliwiać automatyczne generowanie formatu</w:t>
            </w:r>
            <w:r w:rsidRPr="009A4A6C">
              <w:rPr>
                <w:b/>
                <w:sz w:val="20"/>
              </w:rPr>
              <w:t xml:space="preserve"> audio </w:t>
            </w:r>
            <w:r w:rsidRPr="009A4A6C">
              <w:rPr>
                <w:sz w:val="20"/>
              </w:rPr>
              <w:t>z treści plików zamieszczanych na stronie.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jc w:val="center"/>
              <w:rPr>
                <w:w w:val="99"/>
                <w:sz w:val="20"/>
              </w:rPr>
            </w:pPr>
            <w:r w:rsidRPr="009A4A6C">
              <w:rPr>
                <w:w w:val="99"/>
                <w:sz w:val="20"/>
              </w:rPr>
              <w:t>O</w:t>
            </w:r>
          </w:p>
        </w:tc>
      </w:tr>
      <w:tr w:rsidR="003D5F78" w:rsidRPr="009A4A6C" w:rsidTr="002E55D8">
        <w:trPr>
          <w:trHeight w:val="48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ind w:right="122"/>
              <w:jc w:val="center"/>
              <w:rPr>
                <w:w w:val="95"/>
                <w:sz w:val="20"/>
              </w:rPr>
            </w:pPr>
            <w:r w:rsidRPr="009A4A6C">
              <w:rPr>
                <w:w w:val="95"/>
                <w:sz w:val="20"/>
              </w:rPr>
              <w:lastRenderedPageBreak/>
              <w:t>7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>Narzędzie powinno umożliwiać automatyczne generowanie formatu</w:t>
            </w:r>
            <w:r w:rsidRPr="009A4A6C">
              <w:rPr>
                <w:b/>
                <w:sz w:val="20"/>
              </w:rPr>
              <w:t xml:space="preserve"> czytnik </w:t>
            </w:r>
            <w:proofErr w:type="spellStart"/>
            <w:r w:rsidRPr="009A4A6C">
              <w:rPr>
                <w:b/>
                <w:sz w:val="20"/>
              </w:rPr>
              <w:t>Beeline</w:t>
            </w:r>
            <w:proofErr w:type="spellEnd"/>
            <w:r w:rsidRPr="009A4A6C">
              <w:rPr>
                <w:b/>
                <w:sz w:val="20"/>
              </w:rPr>
              <w:t xml:space="preserve"> </w:t>
            </w:r>
            <w:r w:rsidRPr="009A4A6C">
              <w:rPr>
                <w:sz w:val="20"/>
              </w:rPr>
              <w:t>z treści plików zamieszczanych na stronie.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jc w:val="center"/>
              <w:rPr>
                <w:w w:val="99"/>
                <w:sz w:val="20"/>
              </w:rPr>
            </w:pPr>
            <w:r w:rsidRPr="009A4A6C">
              <w:rPr>
                <w:w w:val="99"/>
                <w:sz w:val="20"/>
              </w:rPr>
              <w:t>O</w:t>
            </w:r>
          </w:p>
        </w:tc>
      </w:tr>
      <w:tr w:rsidR="003D5F78" w:rsidRPr="009A4A6C" w:rsidTr="002E55D8">
        <w:trPr>
          <w:trHeight w:val="48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ind w:right="122"/>
              <w:jc w:val="center"/>
              <w:rPr>
                <w:w w:val="95"/>
                <w:sz w:val="20"/>
              </w:rPr>
            </w:pPr>
            <w:r w:rsidRPr="009A4A6C">
              <w:rPr>
                <w:w w:val="95"/>
                <w:sz w:val="20"/>
              </w:rPr>
              <w:t>8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>Narzędzie powinno umożliwiać automatyczne tłumaczenie na inne języki treści znajdującej się na stronach witryny.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jc w:val="center"/>
              <w:rPr>
                <w:w w:val="99"/>
                <w:sz w:val="20"/>
              </w:rPr>
            </w:pPr>
            <w:r w:rsidRPr="009A4A6C">
              <w:rPr>
                <w:w w:val="99"/>
                <w:sz w:val="20"/>
              </w:rPr>
              <w:t>O</w:t>
            </w:r>
          </w:p>
        </w:tc>
      </w:tr>
      <w:tr w:rsidR="003D5F78" w:rsidRPr="009A4A6C" w:rsidTr="002E55D8">
        <w:trPr>
          <w:trHeight w:val="48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ind w:right="122"/>
              <w:jc w:val="center"/>
              <w:rPr>
                <w:w w:val="95"/>
                <w:sz w:val="20"/>
              </w:rPr>
            </w:pPr>
            <w:r w:rsidRPr="009A4A6C">
              <w:rPr>
                <w:w w:val="95"/>
                <w:sz w:val="20"/>
              </w:rPr>
              <w:t>9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>Narzędzie powinno zapewniać użytkownikom witryny dostęp do alternatywnych formatów treści niezaszyfrowanych plików zamieszczanych na stronach witryny (co najmniej Microsoft Word i PowerPoint, pliki PDF).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jc w:val="center"/>
              <w:rPr>
                <w:w w:val="99"/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48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ind w:right="122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10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umożliwiać automatyczne generowanie formatu </w:t>
            </w:r>
            <w:r w:rsidRPr="009A4A6C">
              <w:rPr>
                <w:b/>
                <w:sz w:val="20"/>
              </w:rPr>
              <w:t xml:space="preserve">HTML </w:t>
            </w:r>
            <w:r w:rsidRPr="009A4A6C">
              <w:rPr>
                <w:sz w:val="20"/>
              </w:rPr>
              <w:t>z treści plików zamieszczanych na stronie.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489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ind w:right="122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11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umożliwiać automatyczne generowanie formatu </w:t>
            </w:r>
            <w:proofErr w:type="spellStart"/>
            <w:r w:rsidRPr="009A4A6C">
              <w:rPr>
                <w:b/>
                <w:sz w:val="20"/>
              </w:rPr>
              <w:t>epub</w:t>
            </w:r>
            <w:proofErr w:type="spellEnd"/>
            <w:r w:rsidRPr="009A4A6C">
              <w:rPr>
                <w:b/>
                <w:sz w:val="20"/>
              </w:rPr>
              <w:t xml:space="preserve"> </w:t>
            </w:r>
            <w:r w:rsidRPr="009A4A6C">
              <w:rPr>
                <w:sz w:val="20"/>
              </w:rPr>
              <w:t>z treści plików zamieszczanych na stronie.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489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ind w:right="122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12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umożliwiać automatyczne generowanie formatu </w:t>
            </w:r>
            <w:r w:rsidRPr="009A4A6C">
              <w:rPr>
                <w:b/>
                <w:sz w:val="20"/>
              </w:rPr>
              <w:t xml:space="preserve">elektroniczny </w:t>
            </w:r>
            <w:proofErr w:type="spellStart"/>
            <w:r w:rsidRPr="009A4A6C">
              <w:rPr>
                <w:b/>
                <w:sz w:val="20"/>
              </w:rPr>
              <w:t>braille</w:t>
            </w:r>
            <w:proofErr w:type="spellEnd"/>
            <w:r w:rsidRPr="009A4A6C">
              <w:rPr>
                <w:b/>
                <w:sz w:val="20"/>
              </w:rPr>
              <w:t xml:space="preserve"> </w:t>
            </w:r>
            <w:r w:rsidRPr="009A4A6C">
              <w:rPr>
                <w:sz w:val="20"/>
              </w:rPr>
              <w:t>z treści plików zamieszczanych na stronie.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O</w:t>
            </w:r>
          </w:p>
        </w:tc>
      </w:tr>
      <w:tr w:rsidR="003D5F78" w:rsidRPr="009A4A6C" w:rsidTr="002E55D8">
        <w:trPr>
          <w:trHeight w:val="487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ind w:right="122"/>
              <w:jc w:val="center"/>
              <w:rPr>
                <w:w w:val="95"/>
                <w:sz w:val="20"/>
              </w:rPr>
            </w:pPr>
            <w:r w:rsidRPr="009A4A6C">
              <w:rPr>
                <w:w w:val="95"/>
                <w:sz w:val="20"/>
              </w:rPr>
              <w:t>13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>Narzędzie powinno umożliwiać automatyczne generowanie formatu</w:t>
            </w:r>
            <w:r w:rsidRPr="009A4A6C">
              <w:rPr>
                <w:b/>
                <w:sz w:val="20"/>
              </w:rPr>
              <w:t xml:space="preserve"> czytnik </w:t>
            </w:r>
            <w:proofErr w:type="spellStart"/>
            <w:r w:rsidRPr="009A4A6C">
              <w:rPr>
                <w:b/>
                <w:sz w:val="20"/>
              </w:rPr>
              <w:t>Beeline</w:t>
            </w:r>
            <w:proofErr w:type="spellEnd"/>
            <w:r w:rsidRPr="009A4A6C">
              <w:rPr>
                <w:b/>
                <w:sz w:val="20"/>
              </w:rPr>
              <w:t xml:space="preserve"> </w:t>
            </w:r>
            <w:r w:rsidRPr="009A4A6C">
              <w:rPr>
                <w:sz w:val="20"/>
              </w:rPr>
              <w:t>z treści plików zamieszczanych na stronie.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jc w:val="center"/>
              <w:rPr>
                <w:w w:val="99"/>
                <w:sz w:val="20"/>
              </w:rPr>
            </w:pPr>
            <w:r w:rsidRPr="009A4A6C">
              <w:rPr>
                <w:w w:val="99"/>
                <w:sz w:val="20"/>
              </w:rPr>
              <w:t>O</w:t>
            </w:r>
          </w:p>
        </w:tc>
      </w:tr>
      <w:tr w:rsidR="003D5F78" w:rsidRPr="009A4A6C" w:rsidTr="002E55D8">
        <w:trPr>
          <w:trHeight w:val="487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Del="00876DDD" w:rsidRDefault="003D5F78" w:rsidP="00D0398B">
            <w:pPr>
              <w:pStyle w:val="TableParagraph"/>
              <w:spacing w:before="121"/>
              <w:ind w:right="122"/>
              <w:jc w:val="center"/>
              <w:rPr>
                <w:w w:val="95"/>
                <w:sz w:val="20"/>
              </w:rPr>
            </w:pPr>
            <w:r w:rsidRPr="009A4A6C">
              <w:rPr>
                <w:w w:val="95"/>
                <w:sz w:val="20"/>
              </w:rPr>
              <w:t>14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>Narzędzie powinno umożliwiać automatyczne generowanie formatu</w:t>
            </w:r>
            <w:r w:rsidRPr="009A4A6C">
              <w:rPr>
                <w:b/>
                <w:sz w:val="20"/>
              </w:rPr>
              <w:t xml:space="preserve"> audio </w:t>
            </w:r>
            <w:r w:rsidRPr="009A4A6C">
              <w:rPr>
                <w:sz w:val="20"/>
              </w:rPr>
              <w:t>z treści plików zamieszczanych na stronie.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jc w:val="center"/>
              <w:rPr>
                <w:w w:val="99"/>
                <w:sz w:val="20"/>
              </w:rPr>
            </w:pPr>
            <w:r w:rsidRPr="009A4A6C">
              <w:rPr>
                <w:w w:val="99"/>
                <w:sz w:val="20"/>
              </w:rPr>
              <w:t>O</w:t>
            </w:r>
          </w:p>
        </w:tc>
      </w:tr>
      <w:tr w:rsidR="003D5F78" w:rsidRPr="009A4A6C" w:rsidTr="002E55D8">
        <w:trPr>
          <w:trHeight w:val="487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ind w:right="122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15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umożliwiać automatyczne generowanie formatu </w:t>
            </w:r>
            <w:r w:rsidRPr="009A4A6C">
              <w:rPr>
                <w:b/>
                <w:sz w:val="20"/>
              </w:rPr>
              <w:t>oznakowany</w:t>
            </w:r>
            <w:r w:rsidRPr="009A4A6C">
              <w:rPr>
                <w:sz w:val="20"/>
              </w:rPr>
              <w:t xml:space="preserve"> </w:t>
            </w:r>
            <w:r w:rsidRPr="009A4A6C">
              <w:rPr>
                <w:b/>
                <w:sz w:val="20"/>
              </w:rPr>
              <w:t xml:space="preserve">pdf </w:t>
            </w:r>
            <w:r w:rsidRPr="009A4A6C">
              <w:rPr>
                <w:sz w:val="20"/>
              </w:rPr>
              <w:t>z treści plików zamieszczanych na stronie.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21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ind w:right="122"/>
              <w:jc w:val="center"/>
              <w:rPr>
                <w:sz w:val="20"/>
              </w:rPr>
            </w:pPr>
            <w:r w:rsidRPr="009A4A6C">
              <w:rPr>
                <w:sz w:val="20"/>
              </w:rPr>
              <w:t>16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ind w:left="108" w:right="100"/>
              <w:rPr>
                <w:sz w:val="20"/>
              </w:rPr>
            </w:pPr>
            <w:r w:rsidRPr="009A4A6C">
              <w:rPr>
                <w:sz w:val="20"/>
              </w:rPr>
              <w:t>Narzędzie powinno umożliwiać automatyczne tłumaczenie na inne języki treści plików zamieszczanych na stronie.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sz w:val="20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Del="00034B5D" w:rsidRDefault="003D5F78" w:rsidP="00D0398B">
            <w:pPr>
              <w:pStyle w:val="TableParagraph"/>
              <w:spacing w:before="136"/>
              <w:ind w:right="122"/>
              <w:jc w:val="center"/>
              <w:rPr>
                <w:sz w:val="20"/>
              </w:rPr>
            </w:pPr>
            <w:r w:rsidRPr="009A4A6C">
              <w:rPr>
                <w:sz w:val="20"/>
              </w:rPr>
              <w:t>17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ind w:left="108" w:right="100"/>
              <w:rPr>
                <w:sz w:val="20"/>
              </w:rPr>
            </w:pPr>
            <w:r w:rsidRPr="009A4A6C">
              <w:rPr>
                <w:sz w:val="20"/>
              </w:rPr>
              <w:t>Narzędzie powinno zapewniać możliwość automatycznego przeprowadzenia OCR (optycznego rozpoznawania znaków) zeskanowanych i niedostępnych plików PDF i pobranie w postaci dostępnej wersji.</w:t>
            </w:r>
          </w:p>
        </w:tc>
        <w:tc>
          <w:tcPr>
            <w:tcW w:w="1373" w:type="dxa"/>
            <w:vAlign w:val="center"/>
          </w:tcPr>
          <w:p w:rsidR="003D5F78" w:rsidRPr="009A4A6C" w:rsidDel="005C21BE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sz w:val="20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ind w:right="122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18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ind w:left="108" w:right="100"/>
              <w:rPr>
                <w:b/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Word, PDF umieszczonych na stronie na format </w:t>
            </w:r>
            <w:r w:rsidRPr="009A4A6C">
              <w:rPr>
                <w:b/>
                <w:sz w:val="20"/>
              </w:rPr>
              <w:t>HTML.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ind w:right="122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19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ind w:left="108" w:right="100"/>
              <w:rPr>
                <w:b/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Word, PDF umieszczonych na stronie na format </w:t>
            </w:r>
            <w:proofErr w:type="spellStart"/>
            <w:r w:rsidRPr="009A4A6C">
              <w:rPr>
                <w:b/>
                <w:sz w:val="20"/>
              </w:rPr>
              <w:t>epub</w:t>
            </w:r>
            <w:proofErr w:type="spellEnd"/>
            <w:r w:rsidRPr="009A4A6C">
              <w:rPr>
                <w:b/>
                <w:sz w:val="20"/>
              </w:rPr>
              <w:t>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ind w:right="122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20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ind w:left="108" w:right="98"/>
              <w:rPr>
                <w:b/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Word, PDF umieszczonych na stronie na format </w:t>
            </w:r>
            <w:r w:rsidRPr="009A4A6C">
              <w:rPr>
                <w:b/>
                <w:sz w:val="20"/>
              </w:rPr>
              <w:t>elektroniczny Braille.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Del="003B7C1A" w:rsidRDefault="003D5F78" w:rsidP="00D0398B">
            <w:pPr>
              <w:pStyle w:val="TableParagraph"/>
              <w:spacing w:before="136"/>
              <w:ind w:right="122"/>
              <w:jc w:val="center"/>
              <w:rPr>
                <w:sz w:val="20"/>
              </w:rPr>
            </w:pPr>
            <w:r w:rsidRPr="009A4A6C">
              <w:rPr>
                <w:sz w:val="20"/>
              </w:rPr>
              <w:t>21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ind w:left="108" w:right="95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Word, PDF umieszczonych na stronie na format </w:t>
            </w:r>
            <w:r w:rsidRPr="009A4A6C">
              <w:rPr>
                <w:b/>
                <w:sz w:val="20"/>
              </w:rPr>
              <w:t xml:space="preserve">czytnik </w:t>
            </w:r>
            <w:proofErr w:type="spellStart"/>
            <w:r w:rsidRPr="009A4A6C">
              <w:rPr>
                <w:b/>
                <w:sz w:val="20"/>
              </w:rPr>
              <w:t>Beeline</w:t>
            </w:r>
            <w:proofErr w:type="spellEnd"/>
            <w:r w:rsidRPr="009A4A6C">
              <w:rPr>
                <w:b/>
                <w:sz w:val="20"/>
              </w:rPr>
              <w:t>.</w:t>
            </w:r>
          </w:p>
        </w:tc>
        <w:tc>
          <w:tcPr>
            <w:tcW w:w="1373" w:type="dxa"/>
            <w:vAlign w:val="center"/>
          </w:tcPr>
          <w:p w:rsidR="003D5F78" w:rsidRPr="009A4A6C" w:rsidDel="001C2CA1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sz w:val="20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ind w:right="122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22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ind w:left="108" w:right="95"/>
              <w:rPr>
                <w:b/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Word, PDF umieszczonych na stronie na format </w:t>
            </w:r>
            <w:r w:rsidRPr="009A4A6C">
              <w:rPr>
                <w:b/>
                <w:sz w:val="20"/>
              </w:rPr>
              <w:t>audio.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O</w:t>
            </w:r>
          </w:p>
        </w:tc>
      </w:tr>
      <w:tr w:rsidR="003D5F78" w:rsidRPr="009A4A6C" w:rsidTr="002E55D8">
        <w:trPr>
          <w:trHeight w:val="976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ind w:right="122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23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ind w:left="108" w:right="100"/>
              <w:rPr>
                <w:b/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PowerPoint umieszczonych na stronie na format </w:t>
            </w:r>
            <w:r w:rsidRPr="009A4A6C">
              <w:rPr>
                <w:b/>
                <w:sz w:val="20"/>
              </w:rPr>
              <w:t>HTML.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ind w:right="122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24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ind w:left="108" w:right="98"/>
              <w:rPr>
                <w:b/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PowerPoint umieszczonych na stronie na format </w:t>
            </w:r>
            <w:proofErr w:type="spellStart"/>
            <w:r w:rsidRPr="009A4A6C">
              <w:rPr>
                <w:b/>
                <w:sz w:val="20"/>
              </w:rPr>
              <w:t>epub</w:t>
            </w:r>
            <w:proofErr w:type="spellEnd"/>
            <w:r w:rsidRPr="009A4A6C">
              <w:rPr>
                <w:b/>
                <w:sz w:val="20"/>
              </w:rPr>
              <w:t>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lastRenderedPageBreak/>
              <w:t>25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ind w:left="108" w:right="96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PowerPoint umieszczonych na stronie na format </w:t>
            </w:r>
            <w:r w:rsidRPr="009A4A6C">
              <w:rPr>
                <w:b/>
                <w:sz w:val="20"/>
              </w:rPr>
              <w:t>elektroniczny Braille.</w:t>
            </w:r>
          </w:p>
        </w:tc>
        <w:tc>
          <w:tcPr>
            <w:tcW w:w="1373" w:type="dxa"/>
            <w:vAlign w:val="center"/>
          </w:tcPr>
          <w:p w:rsidR="003D5F78" w:rsidRPr="009A4A6C" w:rsidDel="00A805AE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O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5"/>
                <w:sz w:val="20"/>
              </w:rPr>
            </w:pPr>
            <w:r w:rsidRPr="009A4A6C">
              <w:rPr>
                <w:w w:val="95"/>
                <w:sz w:val="20"/>
              </w:rPr>
              <w:t>26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ind w:left="108" w:right="100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PowerPoint umieszczonych na stronie na format </w:t>
            </w:r>
            <w:r w:rsidRPr="009A4A6C">
              <w:rPr>
                <w:b/>
                <w:sz w:val="20"/>
              </w:rPr>
              <w:t xml:space="preserve">czytnik </w:t>
            </w:r>
            <w:proofErr w:type="spellStart"/>
            <w:r w:rsidRPr="009A4A6C">
              <w:rPr>
                <w:b/>
                <w:sz w:val="20"/>
              </w:rPr>
              <w:t>Beeline</w:t>
            </w:r>
            <w:proofErr w:type="spellEnd"/>
            <w:r w:rsidRPr="009A4A6C">
              <w:rPr>
                <w:b/>
                <w:sz w:val="20"/>
              </w:rPr>
              <w:t>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jc w:val="center"/>
              <w:rPr>
                <w:w w:val="99"/>
                <w:sz w:val="20"/>
              </w:rPr>
            </w:pPr>
            <w:r w:rsidRPr="009A4A6C">
              <w:rPr>
                <w:w w:val="99"/>
                <w:sz w:val="20"/>
              </w:rPr>
              <w:t>O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27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ind w:left="108" w:right="100"/>
              <w:rPr>
                <w:sz w:val="20"/>
              </w:rPr>
            </w:pPr>
            <w:r w:rsidRPr="009A4A6C">
              <w:rPr>
                <w:sz w:val="20"/>
              </w:rPr>
              <w:t xml:space="preserve">Narzędzie powinno natywnie (bez konieczności używania dodatkowych wtyczek czy narzędzi zewnętrznych) zapewniać możliwość automatycznej konwersji plików Microsoft PowerPoint umieszczonych na stronie na format </w:t>
            </w:r>
            <w:r w:rsidRPr="009A4A6C">
              <w:rPr>
                <w:b/>
                <w:sz w:val="20"/>
              </w:rPr>
              <w:t>audio.</w:t>
            </w:r>
          </w:p>
        </w:tc>
        <w:tc>
          <w:tcPr>
            <w:tcW w:w="1373" w:type="dxa"/>
            <w:vAlign w:val="center"/>
          </w:tcPr>
          <w:p w:rsidR="003D5F78" w:rsidRPr="009A4A6C" w:rsidDel="00A805AE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O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28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ind w:left="108" w:right="94"/>
              <w:rPr>
                <w:sz w:val="20"/>
              </w:rPr>
            </w:pPr>
            <w:r w:rsidRPr="009A4A6C">
              <w:rPr>
                <w:sz w:val="20"/>
              </w:rPr>
              <w:t>Narzędzie powinno dawać możliwość wbudowania przycisku lub innego elementu graficznego do strony, za pomocą którego można pobrać alternatywne formaty treści stron oraz plików.</w:t>
            </w:r>
          </w:p>
        </w:tc>
        <w:tc>
          <w:tcPr>
            <w:tcW w:w="1373" w:type="dxa"/>
            <w:vAlign w:val="center"/>
          </w:tcPr>
          <w:p w:rsidR="003D5F78" w:rsidRPr="009A4A6C" w:rsidDel="00A805AE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29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ind w:left="108" w:right="99"/>
              <w:rPr>
                <w:sz w:val="20"/>
              </w:rPr>
            </w:pPr>
            <w:r w:rsidRPr="009A4A6C">
              <w:rPr>
                <w:sz w:val="20"/>
              </w:rPr>
              <w:t>Narzędzie powinno informować redaktorów treści lub administratorów witryny o poziomie dostępności plików znajdujących się na stronie. Poziomy dostępności powinny być wyrażone w procentach.</w:t>
            </w:r>
          </w:p>
        </w:tc>
        <w:tc>
          <w:tcPr>
            <w:tcW w:w="1373" w:type="dxa"/>
            <w:vAlign w:val="center"/>
          </w:tcPr>
          <w:p w:rsidR="003D5F78" w:rsidRPr="009A4A6C" w:rsidDel="00A805AE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30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ind w:left="108" w:right="99"/>
              <w:rPr>
                <w:sz w:val="20"/>
              </w:rPr>
            </w:pPr>
            <w:r w:rsidRPr="009A4A6C">
              <w:rPr>
                <w:sz w:val="20"/>
              </w:rPr>
              <w:t>Narzędzie powinno dostarczać redaktorom treści informacji zwrotnych na temat plików znajdujących się w ramach witryny, które ułatwią im zwiększenie poziomu dostępności</w:t>
            </w:r>
            <w:r w:rsidRPr="009A4A6C">
              <w:rPr>
                <w:spacing w:val="40"/>
                <w:sz w:val="20"/>
              </w:rPr>
              <w:t xml:space="preserve"> </w:t>
            </w:r>
            <w:r w:rsidRPr="009A4A6C">
              <w:rPr>
                <w:sz w:val="20"/>
              </w:rPr>
              <w:t>tych plików.</w:t>
            </w:r>
          </w:p>
        </w:tc>
        <w:tc>
          <w:tcPr>
            <w:tcW w:w="1373" w:type="dxa"/>
            <w:vAlign w:val="center"/>
          </w:tcPr>
          <w:p w:rsidR="003D5F78" w:rsidRPr="009A4A6C" w:rsidDel="00A805AE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ind w:left="108" w:right="99"/>
              <w:rPr>
                <w:sz w:val="20"/>
              </w:rPr>
            </w:pPr>
            <w:r w:rsidRPr="009A4A6C">
              <w:rPr>
                <w:sz w:val="20"/>
              </w:rPr>
              <w:t>31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ind w:left="108" w:right="99"/>
              <w:rPr>
                <w:sz w:val="20"/>
              </w:rPr>
            </w:pPr>
            <w:r w:rsidRPr="009A4A6C">
              <w:rPr>
                <w:sz w:val="20"/>
              </w:rPr>
              <w:t>Narzędzie powinno dostarczać wskazówek, pomagających redaktorom treści rozwiązać potencjalne zidentyfikowane problemy z dostępnością dokumentów na stronie (np. poprawa tekstu z niewystarczającym kontrastem, dodawanie opisów alternatywnych obrazów, dodawanie nagłówków do dokumentu, itd.).</w:t>
            </w:r>
          </w:p>
        </w:tc>
        <w:tc>
          <w:tcPr>
            <w:tcW w:w="1373" w:type="dxa"/>
            <w:vAlign w:val="center"/>
          </w:tcPr>
          <w:p w:rsidR="003D5F78" w:rsidRPr="009A4A6C" w:rsidDel="00A805AE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32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 w:rsidRPr="009A4A6C">
              <w:rPr>
                <w:sz w:val="20"/>
              </w:rPr>
              <w:t>Narzędzie powinno umożliwiać wyłączenie możliwości pobrania pliku w postaci alternatywnych formatów.</w:t>
            </w:r>
          </w:p>
        </w:tc>
        <w:tc>
          <w:tcPr>
            <w:tcW w:w="1373" w:type="dxa"/>
            <w:vAlign w:val="center"/>
          </w:tcPr>
          <w:p w:rsidR="003D5F78" w:rsidRPr="009A4A6C" w:rsidDel="00A805AE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33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ind w:left="108" w:right="94"/>
              <w:rPr>
                <w:sz w:val="20"/>
              </w:rPr>
            </w:pPr>
            <w:r w:rsidRPr="009A4A6C">
              <w:rPr>
                <w:sz w:val="20"/>
              </w:rPr>
              <w:t>Narzędzie powinno umożliwiać generowanie raportów dotyczących dostępności treści, tak, aby administratorzy mogli monitorować poziom dostępności witryny na szczeblu całej uczelni i śledzić postępy w tym zakresie.</w:t>
            </w:r>
          </w:p>
        </w:tc>
        <w:tc>
          <w:tcPr>
            <w:tcW w:w="1373" w:type="dxa"/>
            <w:vAlign w:val="center"/>
          </w:tcPr>
          <w:p w:rsidR="003D5F78" w:rsidRPr="009A4A6C" w:rsidDel="00A805AE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34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ind w:left="108" w:right="98"/>
              <w:rPr>
                <w:sz w:val="20"/>
              </w:rPr>
            </w:pPr>
            <w:r w:rsidRPr="009A4A6C">
              <w:rPr>
                <w:sz w:val="20"/>
              </w:rPr>
              <w:t>Narzędzie powinno umożliwiać administratorom generowanie raportów dotyczących dostępności treści i plików na poziomie wszystkich domen i poddomen (np. z podziałem na typy wykrytych problemów).</w:t>
            </w:r>
          </w:p>
        </w:tc>
        <w:tc>
          <w:tcPr>
            <w:tcW w:w="1373" w:type="dxa"/>
            <w:vAlign w:val="center"/>
          </w:tcPr>
          <w:p w:rsidR="003D5F78" w:rsidRPr="009A4A6C" w:rsidDel="00A805AE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35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ind w:left="108" w:right="94"/>
              <w:rPr>
                <w:sz w:val="20"/>
              </w:rPr>
            </w:pPr>
            <w:r w:rsidRPr="009A4A6C">
              <w:rPr>
                <w:sz w:val="20"/>
              </w:rPr>
              <w:t>Narzędzie powinno umożliwiać administratorom eksport raportów dotyczących dostępności do plików tekstowych (CSV), w celu dalszej ich analizy.</w:t>
            </w:r>
          </w:p>
        </w:tc>
        <w:tc>
          <w:tcPr>
            <w:tcW w:w="1373" w:type="dxa"/>
            <w:vAlign w:val="center"/>
          </w:tcPr>
          <w:p w:rsidR="003D5F78" w:rsidRPr="009A4A6C" w:rsidDel="00A805AE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w w:val="95"/>
                <w:sz w:val="20"/>
              </w:rPr>
            </w:pPr>
            <w:r w:rsidRPr="009A4A6C">
              <w:rPr>
                <w:w w:val="95"/>
                <w:sz w:val="20"/>
              </w:rPr>
              <w:t>36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ind w:left="108" w:right="98"/>
              <w:rPr>
                <w:sz w:val="20"/>
              </w:rPr>
            </w:pPr>
            <w:r w:rsidRPr="009A4A6C">
              <w:rPr>
                <w:sz w:val="20"/>
              </w:rPr>
              <w:t xml:space="preserve">Uprawniona osoba powinna mieć możliwość wygenerowania raportu dotyczącego skali pobrań formatów alternatywnych przez użytkowników witryny (np. formatu </w:t>
            </w:r>
            <w:proofErr w:type="spellStart"/>
            <w:r w:rsidRPr="009A4A6C">
              <w:rPr>
                <w:sz w:val="20"/>
              </w:rPr>
              <w:t>epub</w:t>
            </w:r>
            <w:proofErr w:type="spellEnd"/>
            <w:r w:rsidRPr="009A4A6C">
              <w:rPr>
                <w:sz w:val="20"/>
              </w:rPr>
              <w:t>, oznakowanego PDF).</w:t>
            </w:r>
          </w:p>
        </w:tc>
        <w:tc>
          <w:tcPr>
            <w:tcW w:w="1373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36"/>
              <w:jc w:val="center"/>
              <w:rPr>
                <w:w w:val="99"/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  <w:tr w:rsidR="003D5F78" w:rsidRPr="009A4A6C" w:rsidTr="002E55D8">
        <w:trPr>
          <w:trHeight w:val="978"/>
        </w:trPr>
        <w:tc>
          <w:tcPr>
            <w:tcW w:w="854" w:type="dxa"/>
            <w:shd w:val="clear" w:color="auto" w:fill="ECECEC"/>
            <w:vAlign w:val="center"/>
          </w:tcPr>
          <w:p w:rsidR="003D5F78" w:rsidRPr="009A4A6C" w:rsidRDefault="003D5F78" w:rsidP="00D0398B">
            <w:pPr>
              <w:pStyle w:val="TableParagraph"/>
              <w:jc w:val="center"/>
              <w:rPr>
                <w:sz w:val="20"/>
              </w:rPr>
            </w:pPr>
            <w:r w:rsidRPr="009A4A6C">
              <w:rPr>
                <w:w w:val="95"/>
                <w:sz w:val="20"/>
              </w:rPr>
              <w:t>37</w:t>
            </w:r>
          </w:p>
        </w:tc>
        <w:tc>
          <w:tcPr>
            <w:tcW w:w="5941" w:type="dxa"/>
            <w:vAlign w:val="center"/>
          </w:tcPr>
          <w:p w:rsidR="003D5F78" w:rsidRPr="009A4A6C" w:rsidRDefault="003D5F78" w:rsidP="00D0398B">
            <w:pPr>
              <w:pStyle w:val="TableParagraph"/>
              <w:spacing w:before="1"/>
              <w:ind w:left="108" w:right="98"/>
              <w:rPr>
                <w:sz w:val="20"/>
              </w:rPr>
            </w:pPr>
            <w:r w:rsidRPr="009A4A6C">
              <w:rPr>
                <w:sz w:val="20"/>
              </w:rPr>
              <w:t>Narzędzie powinno być dostępne w chmurze i hostowane przez Wykonawcę (niezależnie od rodzaju licencji).</w:t>
            </w:r>
          </w:p>
        </w:tc>
        <w:tc>
          <w:tcPr>
            <w:tcW w:w="1373" w:type="dxa"/>
            <w:vAlign w:val="center"/>
          </w:tcPr>
          <w:p w:rsidR="003D5F78" w:rsidRPr="009A4A6C" w:rsidDel="00A805AE" w:rsidRDefault="003D5F78" w:rsidP="00D0398B">
            <w:pPr>
              <w:pStyle w:val="TableParagraph"/>
              <w:spacing w:before="136"/>
              <w:jc w:val="center"/>
              <w:rPr>
                <w:sz w:val="20"/>
              </w:rPr>
            </w:pPr>
            <w:r w:rsidRPr="009A4A6C">
              <w:rPr>
                <w:w w:val="99"/>
                <w:sz w:val="20"/>
              </w:rPr>
              <w:t>W</w:t>
            </w:r>
          </w:p>
        </w:tc>
      </w:tr>
    </w:tbl>
    <w:p w:rsidR="002E55D8" w:rsidRPr="009A4A6C" w:rsidRDefault="002E55D8" w:rsidP="002E55D8"/>
    <w:p w:rsidR="002E55D8" w:rsidRPr="009A4A6C" w:rsidRDefault="002E55D8" w:rsidP="000C23ED">
      <w:pPr>
        <w:jc w:val="both"/>
        <w:rPr>
          <w:rFonts w:ascii="Times New Roman"/>
          <w:sz w:val="20"/>
        </w:rPr>
      </w:pPr>
    </w:p>
    <w:sectPr w:rsidR="002E55D8" w:rsidRPr="009A4A6C">
      <w:headerReference w:type="default" r:id="rId7"/>
      <w:footerReference w:type="default" r:id="rId8"/>
      <w:pgSz w:w="11906" w:h="16838"/>
      <w:pgMar w:top="1335" w:right="1134" w:bottom="1227" w:left="1134" w:header="885" w:footer="777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261" w:rsidRDefault="00EE3261">
      <w:r>
        <w:separator/>
      </w:r>
    </w:p>
  </w:endnote>
  <w:endnote w:type="continuationSeparator" w:id="0">
    <w:p w:rsidR="00EE3261" w:rsidRDefault="00EE3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DejaVu Sans">
    <w:altName w:val="Times New Roman"/>
    <w:charset w:val="EE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F02" w:rsidRDefault="00746F02">
    <w:pPr>
      <w:pStyle w:val="Stopka"/>
      <w:ind w:left="4932" w:right="3175"/>
      <w:jc w:val="center"/>
      <w:rPr>
        <w:rFonts w:ascii="Arial" w:hAnsi="Arial"/>
      </w:rPr>
    </w:pPr>
  </w:p>
  <w:p w:rsidR="00746F02" w:rsidRDefault="00565A59">
    <w:pPr>
      <w:pStyle w:val="Stopka"/>
      <w:ind w:left="4932" w:right="3175"/>
      <w:jc w:val="center"/>
    </w:pPr>
    <w:r>
      <w:rPr>
        <w:rFonts w:ascii="Arial" w:hAnsi="Arial"/>
      </w:rPr>
      <w:fldChar w:fldCharType="begin"/>
    </w:r>
    <w:r>
      <w:rPr>
        <w:rFonts w:ascii="Arial" w:hAnsi="Arial"/>
      </w:rPr>
      <w:instrText>PAGE</w:instrText>
    </w:r>
    <w:r>
      <w:rPr>
        <w:rFonts w:ascii="Arial" w:hAnsi="Arial"/>
      </w:rPr>
      <w:fldChar w:fldCharType="separate"/>
    </w:r>
    <w:r>
      <w:rPr>
        <w:rFonts w:ascii="Arial" w:hAnsi="Arial"/>
      </w:rPr>
      <w:t>1</w:t>
    </w:r>
    <w:r>
      <w:rPr>
        <w:rFonts w:ascii="Arial" w:hAnsi="Arial"/>
      </w:rPr>
      <w:fldChar w:fldCharType="end"/>
    </w:r>
    <w:r>
      <w:rPr>
        <w:rFonts w:ascii="Arial" w:hAnsi="Arial"/>
      </w:rPr>
      <w:t xml:space="preserve"> z </w:t>
    </w:r>
    <w:r>
      <w:rPr>
        <w:rFonts w:ascii="Arial" w:hAnsi="Arial"/>
        <w:noProof/>
      </w:rPr>
      <w:drawing>
        <wp:anchor distT="0" distB="0" distL="0" distR="0" simplePos="0" relativeHeight="3" behindDoc="1" locked="0" layoutInCell="0" allowOverlap="1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7286625" cy="791845"/>
          <wp:effectExtent l="0" t="0" r="0" b="0"/>
          <wp:wrapNone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86625" cy="7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/>
      </w:rPr>
      <w:fldChar w:fldCharType="begin"/>
    </w:r>
    <w:r>
      <w:rPr>
        <w:rFonts w:ascii="Arial" w:hAnsi="Arial"/>
      </w:rPr>
      <w:instrText>NUMPAGES</w:instrText>
    </w:r>
    <w:r>
      <w:rPr>
        <w:rFonts w:ascii="Arial" w:hAnsi="Arial"/>
      </w:rPr>
      <w:fldChar w:fldCharType="separate"/>
    </w:r>
    <w:r>
      <w:rPr>
        <w:rFonts w:ascii="Arial" w:hAnsi="Arial"/>
      </w:rPr>
      <w:t>1</w:t>
    </w:r>
    <w:r>
      <w:rPr>
        <w:rFonts w:ascii="Arial" w:hAnsi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261" w:rsidRDefault="00EE3261">
      <w:r>
        <w:separator/>
      </w:r>
    </w:p>
  </w:footnote>
  <w:footnote w:type="continuationSeparator" w:id="0">
    <w:p w:rsidR="00EE3261" w:rsidRDefault="00EE3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F02" w:rsidRDefault="00565A59">
    <w:pPr>
      <w:pStyle w:val="Nagwek"/>
    </w:pPr>
    <w:r>
      <w:rPr>
        <w:noProof/>
      </w:rPr>
      <w:drawing>
        <wp:anchor distT="0" distB="0" distL="0" distR="0" simplePos="0" relativeHeight="2" behindDoc="1" locked="0" layoutInCell="0" allowOverlap="1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041515" cy="849630"/>
          <wp:effectExtent l="0" t="0" r="0" b="0"/>
          <wp:wrapSquare wrapText="largest"/>
          <wp:docPr id="1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41515" cy="849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E26E52"/>
    <w:multiLevelType w:val="hybridMultilevel"/>
    <w:tmpl w:val="A90E01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5D8"/>
    <w:rsid w:val="00055C05"/>
    <w:rsid w:val="000C23ED"/>
    <w:rsid w:val="00122335"/>
    <w:rsid w:val="002E55D8"/>
    <w:rsid w:val="00352AB7"/>
    <w:rsid w:val="003710B2"/>
    <w:rsid w:val="00376A80"/>
    <w:rsid w:val="003D5F78"/>
    <w:rsid w:val="00424595"/>
    <w:rsid w:val="00432B22"/>
    <w:rsid w:val="00565A59"/>
    <w:rsid w:val="00566A40"/>
    <w:rsid w:val="006410E0"/>
    <w:rsid w:val="006858B7"/>
    <w:rsid w:val="0073562E"/>
    <w:rsid w:val="00746F02"/>
    <w:rsid w:val="008717B6"/>
    <w:rsid w:val="00896EDC"/>
    <w:rsid w:val="008B008C"/>
    <w:rsid w:val="008B1E41"/>
    <w:rsid w:val="008B7327"/>
    <w:rsid w:val="00900F5E"/>
    <w:rsid w:val="009046C5"/>
    <w:rsid w:val="0092101F"/>
    <w:rsid w:val="00935A0E"/>
    <w:rsid w:val="009F0708"/>
    <w:rsid w:val="00A17001"/>
    <w:rsid w:val="00A242D3"/>
    <w:rsid w:val="00A62CD3"/>
    <w:rsid w:val="00AA637B"/>
    <w:rsid w:val="00AE35F5"/>
    <w:rsid w:val="00AE5CA8"/>
    <w:rsid w:val="00B11F07"/>
    <w:rsid w:val="00B42F2C"/>
    <w:rsid w:val="00BB680D"/>
    <w:rsid w:val="00BC437C"/>
    <w:rsid w:val="00CE3B34"/>
    <w:rsid w:val="00CF3F81"/>
    <w:rsid w:val="00E12D56"/>
    <w:rsid w:val="00E421FF"/>
    <w:rsid w:val="00E63A06"/>
    <w:rsid w:val="00E679BC"/>
    <w:rsid w:val="00EC51CD"/>
    <w:rsid w:val="00EE3261"/>
    <w:rsid w:val="00F0570B"/>
    <w:rsid w:val="00F40DB4"/>
    <w:rsid w:val="00F5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E8EB7"/>
  <w15:docId w15:val="{28B8FBB6-0F9F-4D74-8CF6-8D0D50760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erif CJK SC" w:hAnsi="Liberation Serif" w:cs="DejaVu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10E0"/>
    <w:pPr>
      <w:widowControl w:val="0"/>
      <w:suppressAutoHyphens w:val="0"/>
      <w:autoSpaceDE w:val="0"/>
      <w:autoSpaceDN w:val="0"/>
    </w:pPr>
    <w:rPr>
      <w:rFonts w:ascii="Calibri" w:eastAsia="Calibri" w:hAnsi="Calibri" w:cs="Calibri"/>
      <w:kern w:val="0"/>
      <w:sz w:val="22"/>
      <w:szCs w:val="22"/>
      <w:lang w:eastAsia="pl-PL" w:bidi="pl-PL"/>
    </w:rPr>
  </w:style>
  <w:style w:type="paragraph" w:styleId="Nagwek1">
    <w:name w:val="heading 1"/>
    <w:basedOn w:val="Normalny"/>
    <w:link w:val="Nagwek1Znak"/>
    <w:uiPriority w:val="9"/>
    <w:qFormat/>
    <w:rsid w:val="002E55D8"/>
    <w:pPr>
      <w:spacing w:before="1"/>
      <w:ind w:left="3478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E55D8"/>
    <w:pPr>
      <w:ind w:left="960"/>
      <w:outlineLvl w:val="1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D5F7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acter20style">
    <w:name w:val="Character_20_style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link w:val="TekstpodstawowyZnak"/>
    <w:uiPriority w:val="1"/>
    <w:qFormat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  <w:style w:type="character" w:customStyle="1" w:styleId="Nagwek1Znak">
    <w:name w:val="Nagłówek 1 Znak"/>
    <w:basedOn w:val="Domylnaczcionkaakapitu"/>
    <w:link w:val="Nagwek1"/>
    <w:uiPriority w:val="9"/>
    <w:rsid w:val="002E55D8"/>
    <w:rPr>
      <w:rFonts w:ascii="Calibri" w:eastAsia="Calibri" w:hAnsi="Calibri" w:cs="Calibri"/>
      <w:b/>
      <w:bCs/>
      <w:kern w:val="0"/>
      <w:sz w:val="28"/>
      <w:szCs w:val="28"/>
      <w:lang w:eastAsia="pl-PL" w:bidi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E55D8"/>
    <w:rPr>
      <w:rFonts w:ascii="Calibri" w:eastAsia="Calibri" w:hAnsi="Calibri" w:cs="Calibri"/>
      <w:b/>
      <w:bCs/>
      <w:kern w:val="0"/>
      <w:sz w:val="22"/>
      <w:szCs w:val="22"/>
      <w:lang w:eastAsia="pl-PL" w:bidi="pl-PL"/>
    </w:rPr>
  </w:style>
  <w:style w:type="paragraph" w:customStyle="1" w:styleId="TableParagraph">
    <w:name w:val="Table Paragraph"/>
    <w:basedOn w:val="Normalny"/>
    <w:uiPriority w:val="1"/>
    <w:qFormat/>
    <w:rsid w:val="002E55D8"/>
  </w:style>
  <w:style w:type="character" w:customStyle="1" w:styleId="acopre">
    <w:name w:val="acopre"/>
    <w:basedOn w:val="Domylnaczcionkaakapitu"/>
    <w:rsid w:val="002E55D8"/>
  </w:style>
  <w:style w:type="character" w:customStyle="1" w:styleId="Nagwek4Znak">
    <w:name w:val="Nagłówek 4 Znak"/>
    <w:basedOn w:val="Domylnaczcionkaakapitu"/>
    <w:link w:val="Nagwek4"/>
    <w:uiPriority w:val="9"/>
    <w:semiHidden/>
    <w:rsid w:val="003D5F78"/>
    <w:rPr>
      <w:rFonts w:asciiTheme="majorHAnsi" w:eastAsiaTheme="majorEastAsia" w:hAnsiTheme="majorHAnsi" w:cstheme="majorBidi"/>
      <w:i/>
      <w:iCs/>
      <w:color w:val="2E74B5" w:themeColor="accent1" w:themeShade="BF"/>
      <w:kern w:val="0"/>
      <w:sz w:val="22"/>
      <w:szCs w:val="22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22335"/>
    <w:rPr>
      <w:rFonts w:ascii="Calibri" w:eastAsia="Calibri" w:hAnsi="Calibri" w:cs="Calibri"/>
      <w:kern w:val="0"/>
      <w:sz w:val="22"/>
      <w:szCs w:val="22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la%20Dudasz\AppData\Local\Microsoft\Windows\INetCache\Content.Outlook\CW3FNXHY\Dost&#281;pna%20PK%20-%20papier%20firmowy%20A4%20pion%20kolor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Dostępna PK - papier firmowy A4 pion kolor</Template>
  <TotalTime>27</TotalTime>
  <Pages>6</Pages>
  <Words>2221</Words>
  <Characters>13331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Dudasz</dc:creator>
  <dc:description/>
  <cp:lastModifiedBy>Sylwia Banach</cp:lastModifiedBy>
  <cp:revision>42</cp:revision>
  <dcterms:created xsi:type="dcterms:W3CDTF">2021-04-15T09:31:00Z</dcterms:created>
  <dcterms:modified xsi:type="dcterms:W3CDTF">2021-05-04T09:26:00Z</dcterms:modified>
  <dc:language>pl-PL</dc:language>
</cp:coreProperties>
</file>