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C04" w:rsidRDefault="00F11F64">
      <w:pPr>
        <w:jc w:val="right"/>
        <w:rPr>
          <w:b/>
        </w:rPr>
      </w:pPr>
      <w:bookmarkStart w:id="0" w:name="_GoBack"/>
      <w:bookmarkEnd w:id="0"/>
      <w:r>
        <w:rPr>
          <w:b/>
        </w:rPr>
        <w:t>Załącznik Nr 1</w:t>
      </w:r>
    </w:p>
    <w:p w:rsidR="00F13C04" w:rsidRDefault="00F13C04">
      <w:pPr>
        <w:jc w:val="right"/>
      </w:pPr>
    </w:p>
    <w:p w:rsidR="00F13C04" w:rsidRDefault="00F11F64">
      <w:pPr>
        <w:pStyle w:val="Tekstpodstawowy"/>
        <w:jc w:val="center"/>
        <w:rPr>
          <w:sz w:val="32"/>
        </w:rPr>
      </w:pPr>
      <w:r>
        <w:rPr>
          <w:sz w:val="32"/>
        </w:rPr>
        <w:t>Zamawiający poniżej przedstawia w formie tabelarycznej rodzaje powierzchni do sprzątania oraz ich wielkości oraz cz</w:t>
      </w:r>
      <w:r w:rsidR="007265B0">
        <w:rPr>
          <w:sz w:val="32"/>
        </w:rPr>
        <w:t xml:space="preserve">ęstotliwość wykonywania usługi w budynku Collegium Novum </w:t>
      </w:r>
      <w:r w:rsidR="00AD2EBF">
        <w:rPr>
          <w:sz w:val="32"/>
        </w:rPr>
        <w:br/>
      </w:r>
      <w:r w:rsidR="007265B0">
        <w:rPr>
          <w:sz w:val="32"/>
        </w:rPr>
        <w:t>przy al</w:t>
      </w:r>
      <w:r>
        <w:rPr>
          <w:sz w:val="32"/>
        </w:rPr>
        <w:t>.</w:t>
      </w:r>
      <w:r w:rsidR="007265B0">
        <w:rPr>
          <w:sz w:val="32"/>
        </w:rPr>
        <w:t xml:space="preserve"> Niepodległości</w:t>
      </w:r>
      <w:r w:rsidR="00AD2EBF">
        <w:rPr>
          <w:sz w:val="32"/>
        </w:rPr>
        <w:t xml:space="preserve"> 4</w:t>
      </w:r>
      <w:r w:rsidR="007265B0">
        <w:rPr>
          <w:sz w:val="32"/>
        </w:rPr>
        <w:t xml:space="preserve"> w Poznaniu</w:t>
      </w:r>
    </w:p>
    <w:p w:rsidR="00F13C04" w:rsidRDefault="00F13C04">
      <w:pPr>
        <w:rPr>
          <w:b/>
          <w:bCs/>
        </w:rPr>
      </w:pPr>
    </w:p>
    <w:tbl>
      <w:tblPr>
        <w:tblW w:w="9212" w:type="dxa"/>
        <w:tblBorders>
          <w:top w:val="double" w:sz="4" w:space="0" w:color="00000A"/>
          <w:left w:val="double" w:sz="4" w:space="0" w:color="00000A"/>
          <w:bottom w:val="single" w:sz="4" w:space="0" w:color="00000A"/>
          <w:right w:val="single" w:sz="4" w:space="0" w:color="00000A"/>
          <w:insideH w:val="single" w:sz="4" w:space="0" w:color="00000A"/>
          <w:insideV w:val="single" w:sz="4" w:space="0" w:color="00000A"/>
        </w:tblBorders>
        <w:tblCellMar>
          <w:left w:w="60" w:type="dxa"/>
          <w:right w:w="70" w:type="dxa"/>
        </w:tblCellMar>
        <w:tblLook w:val="0000" w:firstRow="0" w:lastRow="0" w:firstColumn="0" w:lastColumn="0" w:noHBand="0" w:noVBand="0"/>
      </w:tblPr>
      <w:tblGrid>
        <w:gridCol w:w="578"/>
        <w:gridCol w:w="3271"/>
        <w:gridCol w:w="2521"/>
        <w:gridCol w:w="1620"/>
        <w:gridCol w:w="1222"/>
      </w:tblGrid>
      <w:tr w:rsidR="00F13C04">
        <w:trPr>
          <w:cantSplit/>
          <w:trHeight w:val="336"/>
        </w:trPr>
        <w:tc>
          <w:tcPr>
            <w:tcW w:w="578" w:type="dxa"/>
            <w:vMerge w:val="restart"/>
            <w:tcBorders>
              <w:top w:val="double" w:sz="4" w:space="0" w:color="00000A"/>
              <w:left w:val="double" w:sz="4" w:space="0" w:color="00000A"/>
              <w:bottom w:val="single" w:sz="4" w:space="0" w:color="00000A"/>
              <w:right w:val="single" w:sz="4" w:space="0" w:color="00000A"/>
            </w:tcBorders>
            <w:shd w:val="clear" w:color="auto" w:fill="auto"/>
            <w:tcMar>
              <w:left w:w="60" w:type="dxa"/>
            </w:tcMar>
          </w:tcPr>
          <w:p w:rsidR="00F13C04" w:rsidRDefault="00F13C04">
            <w:pPr>
              <w:jc w:val="center"/>
              <w:rPr>
                <w:b/>
                <w:bCs/>
              </w:rPr>
            </w:pPr>
          </w:p>
          <w:p w:rsidR="00F13C04" w:rsidRDefault="00F11F64">
            <w:pPr>
              <w:jc w:val="center"/>
              <w:rPr>
                <w:b/>
                <w:bCs/>
              </w:rPr>
            </w:pPr>
            <w:r>
              <w:rPr>
                <w:b/>
                <w:bCs/>
              </w:rPr>
              <w:t>L.P.</w:t>
            </w:r>
          </w:p>
        </w:tc>
        <w:tc>
          <w:tcPr>
            <w:tcW w:w="3271" w:type="dxa"/>
            <w:vMerge w:val="restart"/>
            <w:tcBorders>
              <w:top w:val="double" w:sz="4" w:space="0" w:color="00000A"/>
              <w:left w:val="single" w:sz="4" w:space="0" w:color="00000A"/>
              <w:bottom w:val="single" w:sz="4" w:space="0" w:color="00000A"/>
              <w:right w:val="single" w:sz="4" w:space="0" w:color="00000A"/>
            </w:tcBorders>
            <w:shd w:val="clear" w:color="auto" w:fill="auto"/>
            <w:tcMar>
              <w:left w:w="70" w:type="dxa"/>
            </w:tcMar>
          </w:tcPr>
          <w:p w:rsidR="00F13C04" w:rsidRDefault="00F13C04">
            <w:pPr>
              <w:jc w:val="center"/>
              <w:rPr>
                <w:b/>
                <w:bCs/>
              </w:rPr>
            </w:pPr>
          </w:p>
          <w:p w:rsidR="00F13C04" w:rsidRDefault="00F11F64">
            <w:pPr>
              <w:jc w:val="center"/>
              <w:rPr>
                <w:b/>
                <w:bCs/>
              </w:rPr>
            </w:pPr>
            <w:r>
              <w:rPr>
                <w:b/>
                <w:bCs/>
              </w:rPr>
              <w:t>Rodzaj pomieszczenia</w:t>
            </w:r>
          </w:p>
        </w:tc>
        <w:tc>
          <w:tcPr>
            <w:tcW w:w="2521" w:type="dxa"/>
            <w:vMerge w:val="restart"/>
            <w:tcBorders>
              <w:top w:val="double" w:sz="4" w:space="0" w:color="00000A"/>
              <w:left w:val="single" w:sz="4" w:space="0" w:color="00000A"/>
              <w:bottom w:val="single" w:sz="4" w:space="0" w:color="00000A"/>
              <w:right w:val="single" w:sz="4" w:space="0" w:color="00000A"/>
            </w:tcBorders>
            <w:shd w:val="clear" w:color="auto" w:fill="auto"/>
            <w:tcMar>
              <w:left w:w="70" w:type="dxa"/>
            </w:tcMar>
          </w:tcPr>
          <w:p w:rsidR="00F13C04" w:rsidRDefault="00F13C04">
            <w:pPr>
              <w:jc w:val="center"/>
              <w:rPr>
                <w:b/>
                <w:bCs/>
              </w:rPr>
            </w:pPr>
          </w:p>
          <w:p w:rsidR="00F13C04" w:rsidRDefault="00F11F64">
            <w:pPr>
              <w:jc w:val="center"/>
              <w:rPr>
                <w:b/>
                <w:bCs/>
              </w:rPr>
            </w:pPr>
            <w:r>
              <w:rPr>
                <w:b/>
                <w:bCs/>
              </w:rPr>
              <w:t>Rodzaj powierzchni podłogowej</w:t>
            </w:r>
          </w:p>
        </w:tc>
        <w:tc>
          <w:tcPr>
            <w:tcW w:w="2842" w:type="dxa"/>
            <w:gridSpan w:val="2"/>
            <w:tcBorders>
              <w:top w:val="double" w:sz="4" w:space="0" w:color="00000A"/>
              <w:left w:val="single" w:sz="4" w:space="0" w:color="00000A"/>
              <w:bottom w:val="single" w:sz="4" w:space="0" w:color="00000A"/>
              <w:right w:val="double" w:sz="4" w:space="0" w:color="00000A"/>
            </w:tcBorders>
            <w:shd w:val="clear" w:color="auto" w:fill="auto"/>
            <w:tcMar>
              <w:left w:w="70" w:type="dxa"/>
            </w:tcMar>
          </w:tcPr>
          <w:p w:rsidR="00F13C04" w:rsidRDefault="00F11F64">
            <w:pPr>
              <w:jc w:val="center"/>
              <w:rPr>
                <w:b/>
                <w:bCs/>
              </w:rPr>
            </w:pPr>
            <w:r>
              <w:rPr>
                <w:b/>
                <w:bCs/>
              </w:rPr>
              <w:t xml:space="preserve">Częstotliwość wykonywania usługi obejmującej okres </w:t>
            </w:r>
          </w:p>
          <w:p w:rsidR="00F13C04" w:rsidRDefault="003015E4">
            <w:pPr>
              <w:jc w:val="center"/>
              <w:rPr>
                <w:b/>
                <w:bCs/>
              </w:rPr>
            </w:pPr>
            <w:r>
              <w:rPr>
                <w:b/>
                <w:bCs/>
              </w:rPr>
              <w:t>24</w:t>
            </w:r>
            <w:r w:rsidR="00AD2EBF">
              <w:rPr>
                <w:b/>
                <w:bCs/>
              </w:rPr>
              <w:t xml:space="preserve"> miesięcy</w:t>
            </w:r>
            <w:r w:rsidR="00F11F64">
              <w:rPr>
                <w:b/>
                <w:bCs/>
              </w:rPr>
              <w:t xml:space="preserve"> w m²</w:t>
            </w:r>
          </w:p>
        </w:tc>
      </w:tr>
      <w:tr w:rsidR="00F13C04">
        <w:trPr>
          <w:cantSplit/>
          <w:trHeight w:val="206"/>
        </w:trPr>
        <w:tc>
          <w:tcPr>
            <w:tcW w:w="578" w:type="dxa"/>
            <w:vMerge/>
            <w:tcBorders>
              <w:top w:val="single" w:sz="4" w:space="0" w:color="00000A"/>
              <w:left w:val="double" w:sz="4" w:space="0" w:color="00000A"/>
              <w:bottom w:val="double" w:sz="4" w:space="0" w:color="00000A"/>
              <w:right w:val="single" w:sz="4" w:space="0" w:color="00000A"/>
            </w:tcBorders>
            <w:shd w:val="clear" w:color="auto" w:fill="auto"/>
            <w:tcMar>
              <w:left w:w="60" w:type="dxa"/>
            </w:tcMar>
          </w:tcPr>
          <w:p w:rsidR="00F13C04" w:rsidRDefault="00F13C04">
            <w:pPr>
              <w:jc w:val="center"/>
              <w:rPr>
                <w:b/>
                <w:bCs/>
              </w:rPr>
            </w:pPr>
          </w:p>
        </w:tc>
        <w:tc>
          <w:tcPr>
            <w:tcW w:w="3271" w:type="dxa"/>
            <w:vMerge/>
            <w:tcBorders>
              <w:top w:val="single" w:sz="4" w:space="0" w:color="00000A"/>
              <w:left w:val="single" w:sz="4" w:space="0" w:color="00000A"/>
              <w:bottom w:val="double" w:sz="4" w:space="0" w:color="00000A"/>
              <w:right w:val="single" w:sz="4" w:space="0" w:color="00000A"/>
            </w:tcBorders>
            <w:shd w:val="clear" w:color="auto" w:fill="auto"/>
            <w:tcMar>
              <w:left w:w="70" w:type="dxa"/>
            </w:tcMar>
          </w:tcPr>
          <w:p w:rsidR="00F13C04" w:rsidRDefault="00F13C04">
            <w:pPr>
              <w:jc w:val="center"/>
              <w:rPr>
                <w:b/>
                <w:bCs/>
              </w:rPr>
            </w:pPr>
          </w:p>
        </w:tc>
        <w:tc>
          <w:tcPr>
            <w:tcW w:w="2521" w:type="dxa"/>
            <w:vMerge/>
            <w:tcBorders>
              <w:top w:val="single" w:sz="4" w:space="0" w:color="00000A"/>
              <w:left w:val="single" w:sz="4" w:space="0" w:color="00000A"/>
              <w:bottom w:val="double" w:sz="4" w:space="0" w:color="00000A"/>
              <w:right w:val="single" w:sz="4" w:space="0" w:color="00000A"/>
            </w:tcBorders>
            <w:shd w:val="clear" w:color="auto" w:fill="auto"/>
            <w:tcMar>
              <w:left w:w="70" w:type="dxa"/>
            </w:tcMar>
          </w:tcPr>
          <w:p w:rsidR="00F13C04" w:rsidRDefault="00F13C04">
            <w:pPr>
              <w:jc w:val="center"/>
              <w:rPr>
                <w:b/>
                <w:bCs/>
              </w:rPr>
            </w:pPr>
          </w:p>
        </w:tc>
        <w:tc>
          <w:tcPr>
            <w:tcW w:w="1620" w:type="dxa"/>
            <w:tcBorders>
              <w:top w:val="single" w:sz="4" w:space="0" w:color="00000A"/>
              <w:left w:val="single" w:sz="4" w:space="0" w:color="00000A"/>
              <w:bottom w:val="double" w:sz="4" w:space="0" w:color="00000A"/>
              <w:right w:val="dotted" w:sz="4" w:space="0" w:color="00000A"/>
            </w:tcBorders>
            <w:shd w:val="clear" w:color="auto" w:fill="auto"/>
            <w:tcMar>
              <w:left w:w="70" w:type="dxa"/>
            </w:tcMar>
          </w:tcPr>
          <w:p w:rsidR="00F13C04" w:rsidRDefault="00F11F64">
            <w:pPr>
              <w:jc w:val="center"/>
              <w:rPr>
                <w:b/>
                <w:bCs/>
              </w:rPr>
            </w:pPr>
            <w:r>
              <w:rPr>
                <w:b/>
                <w:bCs/>
              </w:rPr>
              <w:t>codziennie</w:t>
            </w:r>
          </w:p>
        </w:tc>
        <w:tc>
          <w:tcPr>
            <w:tcW w:w="1222" w:type="dxa"/>
            <w:tcBorders>
              <w:top w:val="single" w:sz="4" w:space="0" w:color="00000A"/>
              <w:left w:val="dotted" w:sz="4" w:space="0" w:color="00000A"/>
              <w:bottom w:val="double" w:sz="4" w:space="0" w:color="00000A"/>
              <w:right w:val="double" w:sz="4" w:space="0" w:color="00000A"/>
            </w:tcBorders>
            <w:shd w:val="clear" w:color="auto" w:fill="auto"/>
            <w:tcMar>
              <w:left w:w="70" w:type="dxa"/>
            </w:tcMar>
          </w:tcPr>
          <w:p w:rsidR="00F13C04" w:rsidRDefault="00F11F64">
            <w:pPr>
              <w:jc w:val="center"/>
              <w:rPr>
                <w:b/>
                <w:bCs/>
              </w:rPr>
            </w:pPr>
            <w:r>
              <w:rPr>
                <w:b/>
                <w:bCs/>
              </w:rPr>
              <w:t>raz w tygodniu</w:t>
            </w:r>
          </w:p>
          <w:p w:rsidR="00F13C04" w:rsidRDefault="00F13C04">
            <w:pPr>
              <w:jc w:val="center"/>
              <w:rPr>
                <w:b/>
                <w:bCs/>
              </w:rPr>
            </w:pPr>
          </w:p>
        </w:tc>
      </w:tr>
      <w:tr w:rsidR="00F13C04">
        <w:trPr>
          <w:cantSplit/>
          <w:trHeight w:val="623"/>
        </w:trPr>
        <w:tc>
          <w:tcPr>
            <w:tcW w:w="578" w:type="dxa"/>
            <w:vMerge w:val="restart"/>
            <w:tcBorders>
              <w:top w:val="double" w:sz="4" w:space="0" w:color="00000A"/>
              <w:left w:val="double" w:sz="4" w:space="0" w:color="00000A"/>
              <w:bottom w:val="single" w:sz="4" w:space="0" w:color="00000A"/>
              <w:right w:val="single" w:sz="4" w:space="0" w:color="00000A"/>
            </w:tcBorders>
            <w:shd w:val="clear" w:color="auto" w:fill="auto"/>
            <w:tcMar>
              <w:left w:w="60" w:type="dxa"/>
            </w:tcMar>
          </w:tcPr>
          <w:p w:rsidR="00F13C04" w:rsidRDefault="00F13C04"/>
          <w:p w:rsidR="00F13C04" w:rsidRDefault="00F11F64">
            <w:r>
              <w:t>1.</w:t>
            </w:r>
          </w:p>
        </w:tc>
        <w:tc>
          <w:tcPr>
            <w:tcW w:w="3271" w:type="dxa"/>
            <w:vMerge w:val="restart"/>
            <w:tcBorders>
              <w:top w:val="double" w:sz="4" w:space="0" w:color="00000A"/>
              <w:left w:val="single" w:sz="4" w:space="0" w:color="00000A"/>
              <w:bottom w:val="single" w:sz="4" w:space="0" w:color="00000A"/>
              <w:right w:val="single" w:sz="4" w:space="0" w:color="00000A"/>
            </w:tcBorders>
            <w:shd w:val="clear" w:color="auto" w:fill="auto"/>
            <w:tcMar>
              <w:left w:w="70" w:type="dxa"/>
            </w:tcMar>
          </w:tcPr>
          <w:p w:rsidR="00F13C04" w:rsidRDefault="00F11F64">
            <w:r>
              <w:t>Sale wykładowe, ćwiczeniowe, pracownie, czytelnie, biblioteki, pokoje pracowników naukowo-dydaktycznych, administracyjnych, pomieszczeń technicznych</w:t>
            </w:r>
          </w:p>
        </w:tc>
        <w:tc>
          <w:tcPr>
            <w:tcW w:w="2521" w:type="dxa"/>
            <w:tcBorders>
              <w:top w:val="double" w:sz="4" w:space="0" w:color="00000A"/>
              <w:left w:val="single" w:sz="4" w:space="0" w:color="00000A"/>
              <w:bottom w:val="dotted" w:sz="4" w:space="0" w:color="00000A"/>
              <w:right w:val="single" w:sz="4" w:space="0" w:color="00000A"/>
            </w:tcBorders>
            <w:shd w:val="clear" w:color="auto" w:fill="auto"/>
            <w:tcMar>
              <w:left w:w="70" w:type="dxa"/>
            </w:tcMar>
          </w:tcPr>
          <w:p w:rsidR="00F13C04" w:rsidRDefault="00F11F64">
            <w:r>
              <w:t>Wykładzina dywanowa</w:t>
            </w:r>
          </w:p>
        </w:tc>
        <w:tc>
          <w:tcPr>
            <w:tcW w:w="1620" w:type="dxa"/>
            <w:tcBorders>
              <w:top w:val="double" w:sz="4" w:space="0" w:color="00000A"/>
              <w:left w:val="single" w:sz="4" w:space="0" w:color="00000A"/>
              <w:bottom w:val="dotted" w:sz="4" w:space="0" w:color="00000A"/>
              <w:right w:val="dotted" w:sz="4" w:space="0" w:color="00000A"/>
            </w:tcBorders>
            <w:shd w:val="clear" w:color="auto" w:fill="auto"/>
            <w:tcMar>
              <w:left w:w="70" w:type="dxa"/>
            </w:tcMar>
          </w:tcPr>
          <w:p w:rsidR="00F13C04" w:rsidRDefault="006C73A1">
            <w:pPr>
              <w:jc w:val="center"/>
              <w:rPr>
                <w:b/>
                <w:bCs/>
              </w:rPr>
            </w:pPr>
            <w:r>
              <w:rPr>
                <w:b/>
                <w:bCs/>
              </w:rPr>
              <w:t>1 382</w:t>
            </w:r>
          </w:p>
        </w:tc>
        <w:tc>
          <w:tcPr>
            <w:tcW w:w="1222" w:type="dxa"/>
            <w:tcBorders>
              <w:top w:val="double" w:sz="4" w:space="0" w:color="00000A"/>
              <w:left w:val="dotted" w:sz="4" w:space="0" w:color="00000A"/>
              <w:bottom w:val="dotted" w:sz="4" w:space="0" w:color="00000A"/>
              <w:right w:val="double" w:sz="4" w:space="0" w:color="00000A"/>
            </w:tcBorders>
            <w:shd w:val="clear" w:color="auto" w:fill="auto"/>
            <w:tcMar>
              <w:left w:w="70" w:type="dxa"/>
            </w:tcMar>
          </w:tcPr>
          <w:p w:rsidR="00F13C04" w:rsidRDefault="00F13C04">
            <w:pPr>
              <w:jc w:val="center"/>
            </w:pPr>
          </w:p>
        </w:tc>
      </w:tr>
      <w:tr w:rsidR="00F13C04">
        <w:trPr>
          <w:cantSplit/>
          <w:trHeight w:val="993"/>
        </w:trPr>
        <w:tc>
          <w:tcPr>
            <w:tcW w:w="578" w:type="dxa"/>
            <w:vMerge/>
            <w:tcBorders>
              <w:top w:val="single" w:sz="4" w:space="0" w:color="00000A"/>
              <w:left w:val="double" w:sz="4" w:space="0" w:color="00000A"/>
              <w:bottom w:val="single" w:sz="4" w:space="0" w:color="00000A"/>
              <w:right w:val="single" w:sz="4" w:space="0" w:color="00000A"/>
            </w:tcBorders>
            <w:shd w:val="clear" w:color="auto" w:fill="auto"/>
            <w:tcMar>
              <w:left w:w="60" w:type="dxa"/>
            </w:tcMar>
          </w:tcPr>
          <w:p w:rsidR="00F13C04" w:rsidRDefault="00F13C04"/>
        </w:tc>
        <w:tc>
          <w:tcPr>
            <w:tcW w:w="3271" w:type="dxa"/>
            <w:vMerge/>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F13C04" w:rsidRDefault="00F13C04"/>
        </w:tc>
        <w:tc>
          <w:tcPr>
            <w:tcW w:w="2521" w:type="dxa"/>
            <w:tcBorders>
              <w:top w:val="dotted" w:sz="4" w:space="0" w:color="00000A"/>
              <w:left w:val="single" w:sz="4" w:space="0" w:color="00000A"/>
              <w:bottom w:val="single" w:sz="4" w:space="0" w:color="00000A"/>
              <w:right w:val="single" w:sz="4" w:space="0" w:color="00000A"/>
            </w:tcBorders>
            <w:shd w:val="clear" w:color="auto" w:fill="auto"/>
            <w:tcMar>
              <w:left w:w="70" w:type="dxa"/>
            </w:tcMar>
          </w:tcPr>
          <w:p w:rsidR="00F13C04" w:rsidRDefault="00F11F64">
            <w:r>
              <w:t xml:space="preserve">Wykładzina </w:t>
            </w:r>
          </w:p>
          <w:p w:rsidR="00F13C04" w:rsidRDefault="00F11F64">
            <w:r>
              <w:t>PCV, gumoleum</w:t>
            </w:r>
          </w:p>
          <w:p w:rsidR="00F13C04" w:rsidRDefault="00F13C04"/>
          <w:p w:rsidR="00F13C04" w:rsidRDefault="00F13C04"/>
        </w:tc>
        <w:tc>
          <w:tcPr>
            <w:tcW w:w="1620" w:type="dxa"/>
            <w:tcBorders>
              <w:top w:val="dotted" w:sz="4" w:space="0" w:color="00000A"/>
              <w:left w:val="single" w:sz="4" w:space="0" w:color="00000A"/>
              <w:bottom w:val="single" w:sz="4" w:space="0" w:color="00000A"/>
              <w:right w:val="dotted" w:sz="4" w:space="0" w:color="00000A"/>
            </w:tcBorders>
            <w:shd w:val="clear" w:color="auto" w:fill="auto"/>
            <w:tcMar>
              <w:left w:w="70" w:type="dxa"/>
            </w:tcMar>
          </w:tcPr>
          <w:p w:rsidR="00F13C04" w:rsidRDefault="00F13C04">
            <w:pPr>
              <w:jc w:val="center"/>
            </w:pPr>
          </w:p>
          <w:p w:rsidR="00F13C04" w:rsidRDefault="006C73A1">
            <w:pPr>
              <w:jc w:val="center"/>
              <w:rPr>
                <w:b/>
                <w:bCs/>
              </w:rPr>
            </w:pPr>
            <w:r>
              <w:rPr>
                <w:b/>
                <w:bCs/>
              </w:rPr>
              <w:t>2 211</w:t>
            </w:r>
          </w:p>
          <w:p w:rsidR="00F13C04" w:rsidRDefault="00F13C04">
            <w:pPr>
              <w:jc w:val="center"/>
            </w:pPr>
          </w:p>
          <w:p w:rsidR="00F13C04" w:rsidRDefault="00F13C04">
            <w:pPr>
              <w:jc w:val="center"/>
              <w:rPr>
                <w:b/>
                <w:bCs/>
              </w:rPr>
            </w:pPr>
          </w:p>
        </w:tc>
        <w:tc>
          <w:tcPr>
            <w:tcW w:w="1222" w:type="dxa"/>
            <w:tcBorders>
              <w:top w:val="dotted" w:sz="4" w:space="0" w:color="00000A"/>
              <w:left w:val="dotted" w:sz="4" w:space="0" w:color="00000A"/>
              <w:bottom w:val="single" w:sz="4" w:space="0" w:color="00000A"/>
              <w:right w:val="double" w:sz="4" w:space="0" w:color="00000A"/>
            </w:tcBorders>
            <w:shd w:val="clear" w:color="auto" w:fill="auto"/>
            <w:tcMar>
              <w:left w:w="70" w:type="dxa"/>
            </w:tcMar>
          </w:tcPr>
          <w:p w:rsidR="00F13C04" w:rsidRDefault="00F13C04">
            <w:pPr>
              <w:jc w:val="center"/>
            </w:pPr>
          </w:p>
          <w:p w:rsidR="00F13C04" w:rsidRDefault="00F13C04">
            <w:pPr>
              <w:jc w:val="center"/>
            </w:pPr>
          </w:p>
          <w:p w:rsidR="00F13C04" w:rsidRDefault="00F13C04">
            <w:pPr>
              <w:jc w:val="center"/>
            </w:pPr>
          </w:p>
          <w:p w:rsidR="00F13C04" w:rsidRDefault="00F13C04">
            <w:pPr>
              <w:jc w:val="center"/>
            </w:pPr>
          </w:p>
        </w:tc>
      </w:tr>
      <w:tr w:rsidR="00F13C04">
        <w:trPr>
          <w:cantSplit/>
          <w:trHeight w:val="318"/>
        </w:trPr>
        <w:tc>
          <w:tcPr>
            <w:tcW w:w="578" w:type="dxa"/>
            <w:vMerge w:val="restart"/>
            <w:tcBorders>
              <w:top w:val="single" w:sz="4" w:space="0" w:color="00000A"/>
              <w:left w:val="double" w:sz="4" w:space="0" w:color="00000A"/>
              <w:bottom w:val="single" w:sz="4" w:space="0" w:color="00000A"/>
              <w:right w:val="single" w:sz="4" w:space="0" w:color="00000A"/>
            </w:tcBorders>
            <w:shd w:val="clear" w:color="auto" w:fill="auto"/>
            <w:tcMar>
              <w:left w:w="60" w:type="dxa"/>
            </w:tcMar>
          </w:tcPr>
          <w:p w:rsidR="00F13C04" w:rsidRDefault="00F13C04"/>
          <w:p w:rsidR="00F13C04" w:rsidRDefault="00F11F64">
            <w:r>
              <w:t>2.</w:t>
            </w:r>
          </w:p>
          <w:p w:rsidR="00F13C04" w:rsidRDefault="00F13C04"/>
          <w:p w:rsidR="00F13C04" w:rsidRDefault="00F13C04"/>
        </w:tc>
        <w:tc>
          <w:tcPr>
            <w:tcW w:w="3271" w:type="dxa"/>
            <w:vMerge w:val="restart"/>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F13C04" w:rsidRDefault="00F11F64">
            <w:r>
              <w:t>Powierzchnia ciągów komunikacyjnych:</w:t>
            </w:r>
          </w:p>
          <w:p w:rsidR="00F13C04" w:rsidRDefault="00F11F64">
            <w:r>
              <w:t>korytarze, hole, schody, windy</w:t>
            </w:r>
          </w:p>
          <w:p w:rsidR="00F13C04" w:rsidRDefault="00F13C04"/>
        </w:tc>
        <w:tc>
          <w:tcPr>
            <w:tcW w:w="2521" w:type="dxa"/>
            <w:tcBorders>
              <w:top w:val="single" w:sz="4" w:space="0" w:color="00000A"/>
              <w:left w:val="single" w:sz="4" w:space="0" w:color="00000A"/>
              <w:bottom w:val="dotted" w:sz="4" w:space="0" w:color="00000A"/>
              <w:right w:val="single" w:sz="4" w:space="0" w:color="00000A"/>
            </w:tcBorders>
            <w:shd w:val="clear" w:color="auto" w:fill="auto"/>
            <w:tcMar>
              <w:left w:w="70" w:type="dxa"/>
            </w:tcMar>
          </w:tcPr>
          <w:p w:rsidR="00F13C04" w:rsidRDefault="00F11F64">
            <w:r>
              <w:t xml:space="preserve">Wykładzina </w:t>
            </w:r>
          </w:p>
          <w:p w:rsidR="00F13C04" w:rsidRDefault="00F11F64">
            <w:r>
              <w:t>PCV, gumoleum</w:t>
            </w:r>
          </w:p>
        </w:tc>
        <w:tc>
          <w:tcPr>
            <w:tcW w:w="1620" w:type="dxa"/>
            <w:tcBorders>
              <w:top w:val="single" w:sz="4" w:space="0" w:color="00000A"/>
              <w:left w:val="single" w:sz="4" w:space="0" w:color="00000A"/>
              <w:bottom w:val="dotted" w:sz="4" w:space="0" w:color="00000A"/>
              <w:right w:val="dotted" w:sz="4" w:space="0" w:color="00000A"/>
            </w:tcBorders>
            <w:shd w:val="clear" w:color="auto" w:fill="auto"/>
            <w:tcMar>
              <w:left w:w="70" w:type="dxa"/>
            </w:tcMar>
          </w:tcPr>
          <w:p w:rsidR="00F13C04" w:rsidRDefault="00F11F64">
            <w:pPr>
              <w:jc w:val="center"/>
              <w:rPr>
                <w:b/>
                <w:bCs/>
              </w:rPr>
            </w:pPr>
            <w:r>
              <w:rPr>
                <w:b/>
                <w:bCs/>
              </w:rPr>
              <w:t>1006</w:t>
            </w:r>
          </w:p>
        </w:tc>
        <w:tc>
          <w:tcPr>
            <w:tcW w:w="1222" w:type="dxa"/>
            <w:tcBorders>
              <w:top w:val="single" w:sz="4" w:space="0" w:color="00000A"/>
              <w:left w:val="dotted" w:sz="4" w:space="0" w:color="00000A"/>
              <w:bottom w:val="dotted" w:sz="4" w:space="0" w:color="00000A"/>
              <w:right w:val="double" w:sz="4" w:space="0" w:color="00000A"/>
            </w:tcBorders>
            <w:shd w:val="clear" w:color="auto" w:fill="auto"/>
            <w:tcMar>
              <w:left w:w="70" w:type="dxa"/>
            </w:tcMar>
          </w:tcPr>
          <w:p w:rsidR="00F13C04" w:rsidRDefault="00F13C04">
            <w:pPr>
              <w:jc w:val="center"/>
            </w:pPr>
          </w:p>
        </w:tc>
      </w:tr>
      <w:tr w:rsidR="00F13C04">
        <w:trPr>
          <w:cantSplit/>
          <w:trHeight w:val="394"/>
        </w:trPr>
        <w:tc>
          <w:tcPr>
            <w:tcW w:w="578" w:type="dxa"/>
            <w:vMerge/>
            <w:tcBorders>
              <w:top w:val="single" w:sz="4" w:space="0" w:color="00000A"/>
              <w:left w:val="double" w:sz="4" w:space="0" w:color="00000A"/>
              <w:bottom w:val="single" w:sz="4" w:space="0" w:color="00000A"/>
              <w:right w:val="single" w:sz="4" w:space="0" w:color="00000A"/>
            </w:tcBorders>
            <w:shd w:val="clear" w:color="auto" w:fill="auto"/>
            <w:tcMar>
              <w:left w:w="60" w:type="dxa"/>
            </w:tcMar>
          </w:tcPr>
          <w:p w:rsidR="00F13C04" w:rsidRDefault="00F13C04"/>
        </w:tc>
        <w:tc>
          <w:tcPr>
            <w:tcW w:w="3271" w:type="dxa"/>
            <w:vMerge/>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F13C04" w:rsidRDefault="00F13C04"/>
        </w:tc>
        <w:tc>
          <w:tcPr>
            <w:tcW w:w="2521" w:type="dxa"/>
            <w:tcBorders>
              <w:top w:val="dotted" w:sz="4" w:space="0" w:color="00000A"/>
              <w:left w:val="single" w:sz="4" w:space="0" w:color="00000A"/>
              <w:bottom w:val="single" w:sz="4" w:space="0" w:color="00000A"/>
              <w:right w:val="single" w:sz="4" w:space="0" w:color="00000A"/>
            </w:tcBorders>
            <w:shd w:val="clear" w:color="auto" w:fill="auto"/>
            <w:tcMar>
              <w:left w:w="70" w:type="dxa"/>
            </w:tcMar>
          </w:tcPr>
          <w:p w:rsidR="00F13C04" w:rsidRDefault="00F11F64">
            <w:proofErr w:type="spellStart"/>
            <w:r>
              <w:t>Granitogres</w:t>
            </w:r>
            <w:proofErr w:type="spellEnd"/>
          </w:p>
          <w:p w:rsidR="00F13C04" w:rsidRDefault="00F13C04"/>
        </w:tc>
        <w:tc>
          <w:tcPr>
            <w:tcW w:w="1620" w:type="dxa"/>
            <w:tcBorders>
              <w:top w:val="dotted" w:sz="4" w:space="0" w:color="00000A"/>
              <w:left w:val="single" w:sz="4" w:space="0" w:color="00000A"/>
              <w:bottom w:val="single" w:sz="4" w:space="0" w:color="00000A"/>
              <w:right w:val="dotted" w:sz="4" w:space="0" w:color="00000A"/>
            </w:tcBorders>
            <w:shd w:val="clear" w:color="auto" w:fill="auto"/>
            <w:tcMar>
              <w:left w:w="70" w:type="dxa"/>
            </w:tcMar>
          </w:tcPr>
          <w:p w:rsidR="00F13C04" w:rsidRDefault="00F11F64">
            <w:pPr>
              <w:jc w:val="center"/>
              <w:rPr>
                <w:b/>
                <w:bCs/>
              </w:rPr>
            </w:pPr>
            <w:r>
              <w:rPr>
                <w:b/>
                <w:bCs/>
              </w:rPr>
              <w:t>919</w:t>
            </w:r>
          </w:p>
          <w:p w:rsidR="00F13C04" w:rsidRDefault="00F13C04">
            <w:pPr>
              <w:jc w:val="center"/>
              <w:rPr>
                <w:b/>
                <w:bCs/>
              </w:rPr>
            </w:pPr>
          </w:p>
        </w:tc>
        <w:tc>
          <w:tcPr>
            <w:tcW w:w="1222" w:type="dxa"/>
            <w:tcBorders>
              <w:top w:val="dotted" w:sz="4" w:space="0" w:color="00000A"/>
              <w:left w:val="dotted" w:sz="4" w:space="0" w:color="00000A"/>
              <w:bottom w:val="single" w:sz="4" w:space="0" w:color="00000A"/>
              <w:right w:val="double" w:sz="4" w:space="0" w:color="00000A"/>
            </w:tcBorders>
            <w:shd w:val="clear" w:color="auto" w:fill="auto"/>
            <w:tcMar>
              <w:left w:w="70" w:type="dxa"/>
            </w:tcMar>
          </w:tcPr>
          <w:p w:rsidR="00F13C04" w:rsidRDefault="00F11F64">
            <w:pPr>
              <w:jc w:val="center"/>
            </w:pPr>
            <w:r>
              <w:t>210</w:t>
            </w:r>
          </w:p>
          <w:p w:rsidR="00F13C04" w:rsidRDefault="00F13C04">
            <w:pPr>
              <w:jc w:val="center"/>
            </w:pPr>
          </w:p>
        </w:tc>
      </w:tr>
      <w:tr w:rsidR="00F13C04">
        <w:trPr>
          <w:cantSplit/>
          <w:trHeight w:val="553"/>
        </w:trPr>
        <w:tc>
          <w:tcPr>
            <w:tcW w:w="578" w:type="dxa"/>
            <w:vMerge w:val="restart"/>
            <w:tcBorders>
              <w:top w:val="single" w:sz="4" w:space="0" w:color="00000A"/>
              <w:left w:val="double" w:sz="4" w:space="0" w:color="00000A"/>
              <w:bottom w:val="single" w:sz="4" w:space="0" w:color="00000A"/>
              <w:right w:val="single" w:sz="4" w:space="0" w:color="00000A"/>
            </w:tcBorders>
            <w:shd w:val="clear" w:color="auto" w:fill="auto"/>
            <w:tcMar>
              <w:left w:w="60" w:type="dxa"/>
            </w:tcMar>
          </w:tcPr>
          <w:p w:rsidR="00F13C04" w:rsidRDefault="00F13C04"/>
          <w:p w:rsidR="00F13C04" w:rsidRDefault="00F11F64">
            <w:r>
              <w:t>3.</w:t>
            </w:r>
          </w:p>
        </w:tc>
        <w:tc>
          <w:tcPr>
            <w:tcW w:w="3271" w:type="dxa"/>
            <w:vMerge w:val="restart"/>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F13C04" w:rsidRDefault="00F13C04"/>
          <w:p w:rsidR="00F13C04" w:rsidRDefault="00F11F64">
            <w:r>
              <w:t>Pomieszczenia sanitarne</w:t>
            </w:r>
          </w:p>
        </w:tc>
        <w:tc>
          <w:tcPr>
            <w:tcW w:w="2521"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F13C04" w:rsidRDefault="00F11F64">
            <w:r>
              <w:t>Płytki ceramiczne,</w:t>
            </w:r>
          </w:p>
        </w:tc>
        <w:tc>
          <w:tcPr>
            <w:tcW w:w="1620" w:type="dxa"/>
            <w:tcBorders>
              <w:top w:val="single" w:sz="4" w:space="0" w:color="00000A"/>
              <w:left w:val="single" w:sz="4" w:space="0" w:color="00000A"/>
              <w:bottom w:val="single" w:sz="4" w:space="0" w:color="00000A"/>
              <w:right w:val="dashSmallGap" w:sz="8" w:space="0" w:color="00000A"/>
            </w:tcBorders>
            <w:shd w:val="clear" w:color="auto" w:fill="auto"/>
            <w:tcMar>
              <w:left w:w="70" w:type="dxa"/>
            </w:tcMar>
          </w:tcPr>
          <w:p w:rsidR="00F13C04" w:rsidRDefault="00F11F64">
            <w:pPr>
              <w:jc w:val="center"/>
              <w:rPr>
                <w:b/>
                <w:bCs/>
              </w:rPr>
            </w:pPr>
            <w:r>
              <w:rPr>
                <w:b/>
                <w:bCs/>
              </w:rPr>
              <w:t>282</w:t>
            </w:r>
          </w:p>
        </w:tc>
        <w:tc>
          <w:tcPr>
            <w:tcW w:w="1222" w:type="dxa"/>
            <w:tcBorders>
              <w:top w:val="single" w:sz="4" w:space="0" w:color="00000A"/>
              <w:left w:val="dashSmallGap" w:sz="8" w:space="0" w:color="00000A"/>
              <w:bottom w:val="single" w:sz="4" w:space="0" w:color="00000A"/>
              <w:right w:val="double" w:sz="4" w:space="0" w:color="00000A"/>
            </w:tcBorders>
            <w:shd w:val="clear" w:color="auto" w:fill="auto"/>
            <w:tcMar>
              <w:left w:w="65" w:type="dxa"/>
            </w:tcMar>
          </w:tcPr>
          <w:p w:rsidR="00F13C04" w:rsidRDefault="00F13C04">
            <w:pPr>
              <w:jc w:val="center"/>
            </w:pPr>
          </w:p>
        </w:tc>
      </w:tr>
      <w:tr w:rsidR="00F13C04">
        <w:trPr>
          <w:cantSplit/>
          <w:trHeight w:val="571"/>
        </w:trPr>
        <w:tc>
          <w:tcPr>
            <w:tcW w:w="578" w:type="dxa"/>
            <w:vMerge/>
            <w:tcBorders>
              <w:top w:val="single" w:sz="4" w:space="0" w:color="00000A"/>
              <w:left w:val="double" w:sz="4" w:space="0" w:color="00000A"/>
              <w:bottom w:val="single" w:sz="4" w:space="0" w:color="00000A"/>
              <w:right w:val="single" w:sz="4" w:space="0" w:color="00000A"/>
            </w:tcBorders>
            <w:shd w:val="clear" w:color="auto" w:fill="auto"/>
            <w:tcMar>
              <w:left w:w="60" w:type="dxa"/>
            </w:tcMar>
          </w:tcPr>
          <w:p w:rsidR="00F13C04" w:rsidRDefault="00F13C04"/>
        </w:tc>
        <w:tc>
          <w:tcPr>
            <w:tcW w:w="3271" w:type="dxa"/>
            <w:vMerge/>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F13C04" w:rsidRDefault="00F13C04"/>
        </w:tc>
        <w:tc>
          <w:tcPr>
            <w:tcW w:w="2521" w:type="dxa"/>
            <w:tcBorders>
              <w:top w:val="dotted" w:sz="4" w:space="0" w:color="00000A"/>
              <w:left w:val="single" w:sz="4" w:space="0" w:color="00000A"/>
              <w:bottom w:val="single" w:sz="4" w:space="0" w:color="00000A"/>
              <w:right w:val="single" w:sz="4" w:space="0" w:color="00000A"/>
            </w:tcBorders>
            <w:shd w:val="clear" w:color="auto" w:fill="auto"/>
            <w:tcMar>
              <w:left w:w="70" w:type="dxa"/>
            </w:tcMar>
          </w:tcPr>
          <w:p w:rsidR="00F13C04" w:rsidRDefault="00F11F64">
            <w:r>
              <w:t>Powierzchnia ścian obłożonych glazurą</w:t>
            </w:r>
          </w:p>
        </w:tc>
        <w:tc>
          <w:tcPr>
            <w:tcW w:w="1620" w:type="dxa"/>
            <w:tcBorders>
              <w:top w:val="dotted" w:sz="4" w:space="0" w:color="00000A"/>
              <w:left w:val="single" w:sz="4" w:space="0" w:color="00000A"/>
              <w:bottom w:val="single" w:sz="4" w:space="0" w:color="00000A"/>
              <w:right w:val="dashSmallGap" w:sz="8" w:space="0" w:color="00000A"/>
            </w:tcBorders>
            <w:shd w:val="clear" w:color="auto" w:fill="auto"/>
            <w:tcMar>
              <w:left w:w="70" w:type="dxa"/>
            </w:tcMar>
          </w:tcPr>
          <w:p w:rsidR="00F13C04" w:rsidRDefault="00F13C04">
            <w:pPr>
              <w:jc w:val="center"/>
              <w:rPr>
                <w:b/>
                <w:bCs/>
              </w:rPr>
            </w:pPr>
          </w:p>
        </w:tc>
        <w:tc>
          <w:tcPr>
            <w:tcW w:w="1222" w:type="dxa"/>
            <w:tcBorders>
              <w:top w:val="dotted" w:sz="4" w:space="0" w:color="00000A"/>
              <w:left w:val="dashSmallGap" w:sz="8" w:space="0" w:color="00000A"/>
              <w:bottom w:val="single" w:sz="4" w:space="0" w:color="00000A"/>
              <w:right w:val="double" w:sz="4" w:space="0" w:color="00000A"/>
            </w:tcBorders>
            <w:shd w:val="clear" w:color="auto" w:fill="auto"/>
            <w:tcMar>
              <w:left w:w="65" w:type="dxa"/>
            </w:tcMar>
          </w:tcPr>
          <w:p w:rsidR="00F13C04" w:rsidRDefault="00F11F64">
            <w:pPr>
              <w:jc w:val="center"/>
              <w:rPr>
                <w:bCs/>
              </w:rPr>
            </w:pPr>
            <w:r>
              <w:rPr>
                <w:bCs/>
              </w:rPr>
              <w:t>1 464</w:t>
            </w:r>
          </w:p>
        </w:tc>
      </w:tr>
      <w:tr w:rsidR="00F13C04">
        <w:trPr>
          <w:cantSplit/>
          <w:trHeight w:val="561"/>
        </w:trPr>
        <w:tc>
          <w:tcPr>
            <w:tcW w:w="6370" w:type="dxa"/>
            <w:gridSpan w:val="3"/>
            <w:tcBorders>
              <w:top w:val="double" w:sz="4" w:space="0" w:color="00000A"/>
              <w:left w:val="double" w:sz="4" w:space="0" w:color="00000A"/>
              <w:bottom w:val="double" w:sz="4" w:space="0" w:color="00000A"/>
              <w:right w:val="single" w:sz="4" w:space="0" w:color="00000A"/>
            </w:tcBorders>
            <w:shd w:val="clear" w:color="auto" w:fill="auto"/>
            <w:tcMar>
              <w:left w:w="60" w:type="dxa"/>
            </w:tcMar>
          </w:tcPr>
          <w:p w:rsidR="00F13C04" w:rsidRDefault="00F11F64">
            <w:pPr>
              <w:rPr>
                <w:b/>
                <w:bCs/>
              </w:rPr>
            </w:pPr>
            <w:r>
              <w:rPr>
                <w:b/>
                <w:bCs/>
              </w:rPr>
              <w:t>Razem:</w:t>
            </w:r>
          </w:p>
        </w:tc>
        <w:tc>
          <w:tcPr>
            <w:tcW w:w="1620" w:type="dxa"/>
            <w:tcBorders>
              <w:top w:val="double" w:sz="4" w:space="0" w:color="00000A"/>
              <w:left w:val="single" w:sz="4" w:space="0" w:color="00000A"/>
              <w:bottom w:val="double" w:sz="4" w:space="0" w:color="00000A"/>
              <w:right w:val="dotted" w:sz="4" w:space="0" w:color="00000A"/>
            </w:tcBorders>
            <w:shd w:val="clear" w:color="auto" w:fill="auto"/>
            <w:tcMar>
              <w:left w:w="70" w:type="dxa"/>
            </w:tcMar>
          </w:tcPr>
          <w:p w:rsidR="00F13C04" w:rsidRDefault="00F11F64">
            <w:pPr>
              <w:jc w:val="center"/>
              <w:rPr>
                <w:b/>
                <w:bCs/>
              </w:rPr>
            </w:pPr>
            <w:r>
              <w:rPr>
                <w:b/>
                <w:bCs/>
              </w:rPr>
              <w:t>5 800</w:t>
            </w:r>
          </w:p>
        </w:tc>
        <w:tc>
          <w:tcPr>
            <w:tcW w:w="1222" w:type="dxa"/>
            <w:tcBorders>
              <w:top w:val="double" w:sz="4" w:space="0" w:color="00000A"/>
              <w:left w:val="dotted" w:sz="4" w:space="0" w:color="00000A"/>
              <w:bottom w:val="double" w:sz="4" w:space="0" w:color="00000A"/>
              <w:right w:val="double" w:sz="4" w:space="0" w:color="00000A"/>
            </w:tcBorders>
            <w:shd w:val="clear" w:color="auto" w:fill="auto"/>
            <w:tcMar>
              <w:left w:w="70" w:type="dxa"/>
            </w:tcMar>
          </w:tcPr>
          <w:p w:rsidR="00F13C04" w:rsidRDefault="00F13C04">
            <w:pPr>
              <w:jc w:val="center"/>
              <w:rPr>
                <w:b/>
                <w:bCs/>
              </w:rPr>
            </w:pPr>
          </w:p>
        </w:tc>
      </w:tr>
    </w:tbl>
    <w:p w:rsidR="00F13C04" w:rsidRDefault="00F13C04">
      <w:pPr>
        <w:rPr>
          <w:b/>
          <w:bCs/>
        </w:rPr>
      </w:pPr>
    </w:p>
    <w:p w:rsidR="00F13C04" w:rsidRDefault="00F13C04"/>
    <w:p w:rsidR="00F13C04" w:rsidRDefault="00F11F64">
      <w:r>
        <w:t xml:space="preserve">W budynku jest  </w:t>
      </w:r>
      <w:r>
        <w:rPr>
          <w:b/>
        </w:rPr>
        <w:t xml:space="preserve">12 </w:t>
      </w:r>
      <w:r>
        <w:rPr>
          <w:b/>
          <w:bCs/>
        </w:rPr>
        <w:t>toalet</w:t>
      </w:r>
      <w:r>
        <w:t xml:space="preserve"> wyposażonych w:  </w:t>
      </w:r>
      <w:r>
        <w:rPr>
          <w:b/>
          <w:bCs/>
        </w:rPr>
        <w:t>45 kabin,  23 umywalki, 16 pisuarów</w:t>
      </w:r>
      <w:r>
        <w:t xml:space="preserve">. </w:t>
      </w:r>
    </w:p>
    <w:p w:rsidR="00F13C04" w:rsidRDefault="00F11F64">
      <w:pPr>
        <w:rPr>
          <w:b/>
          <w:bCs/>
        </w:rPr>
      </w:pPr>
      <w:r>
        <w:t xml:space="preserve">W budynku jest </w:t>
      </w:r>
      <w:r>
        <w:rPr>
          <w:b/>
          <w:bCs/>
        </w:rPr>
        <w:t>220 koszy na śmieci.</w:t>
      </w:r>
    </w:p>
    <w:p w:rsidR="003853C7" w:rsidRDefault="003853C7">
      <w:pPr>
        <w:rPr>
          <w:b/>
          <w:bCs/>
        </w:rPr>
      </w:pPr>
    </w:p>
    <w:p w:rsidR="003853C7" w:rsidRPr="0082178F" w:rsidRDefault="003853C7" w:rsidP="003853C7">
      <w:pPr>
        <w:ind w:firstLine="709"/>
        <w:jc w:val="both"/>
      </w:pPr>
      <w:r>
        <w:t xml:space="preserve">Przy określaniu ceny za usługę utrzymania czystości w budynku, za </w:t>
      </w:r>
      <w:smartTag w:uri="urn:schemas-microsoft-com:office:smarttags" w:element="metricconverter">
        <w:smartTagPr>
          <w:attr w:name="ProductID" w:val="1 mﾲ"/>
        </w:smartTagPr>
        <w:r>
          <w:t>1 m²/m-c</w:t>
        </w:r>
      </w:smartTag>
      <w:r>
        <w:t xml:space="preserve"> należy brać pod uwagę </w:t>
      </w:r>
      <w:r>
        <w:rPr>
          <w:b/>
        </w:rPr>
        <w:t>5 800</w:t>
      </w:r>
      <w:r w:rsidRPr="00273105">
        <w:rPr>
          <w:b/>
        </w:rPr>
        <w:t>,00</w:t>
      </w:r>
      <w:r>
        <w:t xml:space="preserve">  </w:t>
      </w:r>
      <w:r>
        <w:rPr>
          <w:b/>
          <w:bCs/>
        </w:rPr>
        <w:t xml:space="preserve">m² powierzchni. </w:t>
      </w:r>
      <w:r>
        <w:t>Koszt sprzątania glazury naści</w:t>
      </w:r>
      <w:r w:rsidR="00485A7B">
        <w:t>ennej, pastowania</w:t>
      </w:r>
      <w:r>
        <w:t xml:space="preserve">, </w:t>
      </w:r>
      <w:proofErr w:type="spellStart"/>
      <w:r>
        <w:t>akrylowania</w:t>
      </w:r>
      <w:proofErr w:type="spellEnd"/>
      <w:r>
        <w:t xml:space="preserve"> podłogi, środki do utrzymania czystości i dezynfekcji oraz prania  wykładzin i inne koszty związane z realizacją zamówienia, należy uwzględnić przy wyliczeniu stawki </w:t>
      </w:r>
      <w:r w:rsidR="003D72DD">
        <w:br/>
      </w:r>
      <w:r w:rsidR="00B64778">
        <w:t>za sprzątanie</w:t>
      </w:r>
      <w:r w:rsidR="003D72DD">
        <w:t xml:space="preserve"> 1m² powierzchni/m-c. Stawka</w:t>
      </w:r>
      <w:r>
        <w:t xml:space="preserve"> 1m²/m-c winna zawierać wszystkie koszty związane z realizacją przedmiotu zamówienia.</w:t>
      </w:r>
    </w:p>
    <w:p w:rsidR="00F13C04" w:rsidRDefault="00F13C04">
      <w:pPr>
        <w:pStyle w:val="Stopka"/>
      </w:pPr>
    </w:p>
    <w:p w:rsidR="00B00115" w:rsidRDefault="00B00115">
      <w:pPr>
        <w:rPr>
          <w:b/>
          <w:bCs/>
        </w:rPr>
      </w:pPr>
    </w:p>
    <w:p w:rsidR="00B00115" w:rsidRDefault="00B00115">
      <w:pPr>
        <w:rPr>
          <w:b/>
          <w:bCs/>
        </w:rPr>
      </w:pPr>
    </w:p>
    <w:p w:rsidR="005B5E6B" w:rsidRDefault="005B5E6B">
      <w:pPr>
        <w:rPr>
          <w:b/>
          <w:bCs/>
        </w:rPr>
      </w:pPr>
    </w:p>
    <w:p w:rsidR="00F13C04" w:rsidRDefault="00F13C04">
      <w:pPr>
        <w:rPr>
          <w:b/>
          <w:bCs/>
        </w:rPr>
      </w:pPr>
    </w:p>
    <w:p w:rsidR="00F13C04" w:rsidRDefault="00F13C04">
      <w:pPr>
        <w:rPr>
          <w:b/>
          <w:bCs/>
        </w:rPr>
      </w:pPr>
    </w:p>
    <w:p w:rsidR="00F13C04" w:rsidRDefault="00F13C04">
      <w:pPr>
        <w:rPr>
          <w:b/>
          <w:bCs/>
        </w:rPr>
      </w:pPr>
    </w:p>
    <w:p w:rsidR="00F13C04" w:rsidRPr="003D72DD" w:rsidRDefault="00CA281E" w:rsidP="003D72DD">
      <w:pPr>
        <w:pStyle w:val="Tytu"/>
        <w:spacing w:line="276" w:lineRule="auto"/>
        <w:rPr>
          <w:sz w:val="32"/>
        </w:rPr>
      </w:pPr>
      <w:r>
        <w:rPr>
          <w:sz w:val="32"/>
        </w:rPr>
        <w:lastRenderedPageBreak/>
        <w:t>Szczegółowy opis przedmiotu zamówienia</w:t>
      </w:r>
      <w:r w:rsidR="00F11F64">
        <w:rPr>
          <w:sz w:val="30"/>
          <w:szCs w:val="30"/>
        </w:rPr>
        <w:tab/>
      </w:r>
    </w:p>
    <w:p w:rsidR="00F13C04" w:rsidRDefault="005C5196" w:rsidP="00AD2EBF">
      <w:pPr>
        <w:spacing w:line="276" w:lineRule="auto"/>
        <w:jc w:val="both"/>
        <w:rPr>
          <w:bCs/>
        </w:rPr>
      </w:pPr>
      <w:r>
        <w:rPr>
          <w:bCs/>
        </w:rPr>
        <w:t xml:space="preserve">I. Przedmiotem zamówienia jest świadczenie usługi utrzymania stałej czystości budynku </w:t>
      </w:r>
      <w:r>
        <w:rPr>
          <w:bCs/>
        </w:rPr>
        <w:br/>
        <w:t xml:space="preserve">    Collegium Novum przy al. Niepodległości 4 w Poznaniu o powierzchni</w:t>
      </w:r>
      <w:r w:rsidR="00F11F64">
        <w:rPr>
          <w:bCs/>
        </w:rPr>
        <w:t xml:space="preserve"> do </w:t>
      </w:r>
      <w:r>
        <w:rPr>
          <w:bCs/>
        </w:rPr>
        <w:t>sprzątania</w:t>
      </w:r>
      <w:r w:rsidR="00F11F64">
        <w:rPr>
          <w:bCs/>
        </w:rPr>
        <w:t xml:space="preserve"> </w:t>
      </w:r>
      <w:r>
        <w:rPr>
          <w:bCs/>
        </w:rPr>
        <w:br/>
        <w:t xml:space="preserve">    </w:t>
      </w:r>
      <w:r w:rsidR="00F11F64" w:rsidRPr="007265B0">
        <w:rPr>
          <w:b/>
          <w:bCs/>
        </w:rPr>
        <w:t>5 800 m</w:t>
      </w:r>
      <w:r w:rsidR="00F11F64" w:rsidRPr="007265B0">
        <w:rPr>
          <w:b/>
          <w:bCs/>
          <w:vertAlign w:val="superscript"/>
        </w:rPr>
        <w:t>2</w:t>
      </w:r>
      <w:r>
        <w:rPr>
          <w:bCs/>
        </w:rPr>
        <w:t xml:space="preserve"> w okresie </w:t>
      </w:r>
      <w:r w:rsidRPr="005C5196">
        <w:rPr>
          <w:b/>
          <w:bCs/>
        </w:rPr>
        <w:t>od 1 września do 30 czerwca</w:t>
      </w:r>
      <w:r>
        <w:rPr>
          <w:bCs/>
        </w:rPr>
        <w:t xml:space="preserve"> </w:t>
      </w:r>
      <w:r w:rsidR="00F11F64">
        <w:rPr>
          <w:bCs/>
        </w:rPr>
        <w:t>(w tej powierzchni należy uwzględnić</w:t>
      </w:r>
      <w:r>
        <w:rPr>
          <w:bCs/>
        </w:rPr>
        <w:br/>
        <w:t xml:space="preserve">   </w:t>
      </w:r>
      <w:r w:rsidR="00F11F64">
        <w:rPr>
          <w:bCs/>
        </w:rPr>
        <w:t xml:space="preserve"> cenę mycia powierzchni ścian obłożonych glazurą oraz boazerii i przeszkleń w ciągach</w:t>
      </w:r>
      <w:r>
        <w:rPr>
          <w:bCs/>
        </w:rPr>
        <w:br/>
        <w:t xml:space="preserve">   </w:t>
      </w:r>
      <w:r w:rsidR="00F11F64">
        <w:rPr>
          <w:bCs/>
        </w:rPr>
        <w:t xml:space="preserve"> komunikacyjnyc</w:t>
      </w:r>
      <w:r>
        <w:rPr>
          <w:bCs/>
        </w:rPr>
        <w:t>h). W</w:t>
      </w:r>
      <w:r w:rsidR="00F11F64">
        <w:rPr>
          <w:bCs/>
        </w:rPr>
        <w:t xml:space="preserve"> okresie od </w:t>
      </w:r>
      <w:r w:rsidR="00F11F64" w:rsidRPr="005C5196">
        <w:rPr>
          <w:b/>
          <w:bCs/>
        </w:rPr>
        <w:t xml:space="preserve">1 </w:t>
      </w:r>
      <w:r w:rsidRPr="005C5196">
        <w:rPr>
          <w:b/>
          <w:bCs/>
        </w:rPr>
        <w:t xml:space="preserve">lipca </w:t>
      </w:r>
      <w:r w:rsidR="00F11F64" w:rsidRPr="005C5196">
        <w:rPr>
          <w:b/>
          <w:bCs/>
        </w:rPr>
        <w:t>do 31 sierpnia</w:t>
      </w:r>
      <w:r w:rsidR="00F11F64">
        <w:rPr>
          <w:bCs/>
        </w:rPr>
        <w:t xml:space="preserve"> powierzchnia do sprzątania ulega</w:t>
      </w:r>
      <w:r>
        <w:rPr>
          <w:bCs/>
        </w:rPr>
        <w:br/>
        <w:t xml:space="preserve">   </w:t>
      </w:r>
      <w:r w:rsidR="00F11F64">
        <w:rPr>
          <w:bCs/>
        </w:rPr>
        <w:t xml:space="preserve"> zmniejszeniu o powierzchnię </w:t>
      </w:r>
      <w:proofErr w:type="spellStart"/>
      <w:r w:rsidR="00F11F64">
        <w:rPr>
          <w:bCs/>
        </w:rPr>
        <w:t>sal</w:t>
      </w:r>
      <w:proofErr w:type="spellEnd"/>
      <w:r w:rsidR="00F11F64">
        <w:rPr>
          <w:bCs/>
        </w:rPr>
        <w:t xml:space="preserve"> dydaktycznych do </w:t>
      </w:r>
      <w:r w:rsidR="00F11F64" w:rsidRPr="007265B0">
        <w:rPr>
          <w:b/>
          <w:bCs/>
        </w:rPr>
        <w:t>4 347 m</w:t>
      </w:r>
      <w:r w:rsidR="00F11F64" w:rsidRPr="007265B0">
        <w:rPr>
          <w:b/>
          <w:bCs/>
          <w:vertAlign w:val="superscript"/>
        </w:rPr>
        <w:t>2</w:t>
      </w:r>
      <w:r w:rsidR="00F11F64" w:rsidRPr="007265B0">
        <w:rPr>
          <w:b/>
          <w:bCs/>
        </w:rPr>
        <w:t xml:space="preserve"> </w:t>
      </w:r>
      <w:r w:rsidR="00F11F64">
        <w:rPr>
          <w:bCs/>
        </w:rPr>
        <w:t>– z  częstotliwością spr</w:t>
      </w:r>
      <w:r w:rsidR="007265B0">
        <w:rPr>
          <w:bCs/>
        </w:rPr>
        <w:t>zątania</w:t>
      </w:r>
      <w:r>
        <w:rPr>
          <w:bCs/>
        </w:rPr>
        <w:br/>
        <w:t xml:space="preserve">    </w:t>
      </w:r>
      <w:r w:rsidR="007265B0">
        <w:rPr>
          <w:bCs/>
        </w:rPr>
        <w:t>trzy razy w</w:t>
      </w:r>
      <w:r>
        <w:rPr>
          <w:bCs/>
        </w:rPr>
        <w:t xml:space="preserve"> tygodniu </w:t>
      </w:r>
      <w:r w:rsidR="00F11F64">
        <w:rPr>
          <w:bCs/>
        </w:rPr>
        <w:t>(w poniedziałki, środy i piątki).</w:t>
      </w:r>
    </w:p>
    <w:p w:rsidR="00BC0908" w:rsidRDefault="00BC0908" w:rsidP="00AD2EBF">
      <w:pPr>
        <w:spacing w:line="276" w:lineRule="auto"/>
        <w:jc w:val="both"/>
        <w:rPr>
          <w:bCs/>
        </w:rPr>
      </w:pPr>
      <w:r>
        <w:rPr>
          <w:bCs/>
        </w:rPr>
        <w:t xml:space="preserve">    </w:t>
      </w:r>
      <w:r w:rsidR="003F3EC8">
        <w:rPr>
          <w:bCs/>
        </w:rPr>
        <w:t xml:space="preserve">W przypadku </w:t>
      </w:r>
      <w:r w:rsidR="003D72DD">
        <w:rPr>
          <w:bCs/>
        </w:rPr>
        <w:t>ograniczeń związanych z sytuacją nadzwyczajną</w:t>
      </w:r>
      <w:r w:rsidR="003F3EC8">
        <w:rPr>
          <w:bCs/>
        </w:rPr>
        <w:t xml:space="preserve"> np. koniec</w:t>
      </w:r>
      <w:r w:rsidR="003D72DD">
        <w:rPr>
          <w:bCs/>
        </w:rPr>
        <w:t>znością</w:t>
      </w:r>
      <w:r w:rsidR="003D72DD">
        <w:rPr>
          <w:bCs/>
        </w:rPr>
        <w:br/>
        <w:t xml:space="preserve">    prowadzenia zajęć</w:t>
      </w:r>
      <w:r w:rsidR="003F3EC8">
        <w:rPr>
          <w:bCs/>
        </w:rPr>
        <w:t xml:space="preserve"> zdalnie </w:t>
      </w:r>
      <w:r w:rsidRPr="00907699">
        <w:rPr>
          <w:bCs/>
        </w:rPr>
        <w:t>w okresie od 1 września do 30 czerwca może</w:t>
      </w:r>
      <w:r w:rsidR="003F3EC8">
        <w:rPr>
          <w:bCs/>
        </w:rPr>
        <w:t xml:space="preserve"> </w:t>
      </w:r>
      <w:r w:rsidRPr="00907699">
        <w:rPr>
          <w:bCs/>
        </w:rPr>
        <w:t>ulec umniejszeniu</w:t>
      </w:r>
      <w:r w:rsidR="003D72DD">
        <w:rPr>
          <w:bCs/>
        </w:rPr>
        <w:br/>
        <w:t xml:space="preserve">   </w:t>
      </w:r>
      <w:r w:rsidRPr="00907699">
        <w:rPr>
          <w:bCs/>
        </w:rPr>
        <w:t xml:space="preserve"> do </w:t>
      </w:r>
      <w:r w:rsidR="009830B0">
        <w:rPr>
          <w:b/>
          <w:bCs/>
        </w:rPr>
        <w:t>4 347</w:t>
      </w:r>
      <w:r>
        <w:rPr>
          <w:b/>
          <w:bCs/>
        </w:rPr>
        <w:t xml:space="preserve"> </w:t>
      </w:r>
      <w:r w:rsidRPr="00907699">
        <w:rPr>
          <w:b/>
          <w:bCs/>
        </w:rPr>
        <w:t>m</w:t>
      </w:r>
      <w:r w:rsidRPr="00907699">
        <w:rPr>
          <w:b/>
          <w:bCs/>
          <w:vertAlign w:val="superscript"/>
        </w:rPr>
        <w:t>2</w:t>
      </w:r>
      <w:r w:rsidR="009830B0">
        <w:rPr>
          <w:bCs/>
        </w:rPr>
        <w:t>.</w:t>
      </w:r>
    </w:p>
    <w:p w:rsidR="00F13C04" w:rsidRDefault="005C5196" w:rsidP="00AD2EBF">
      <w:pPr>
        <w:numPr>
          <w:ilvl w:val="0"/>
          <w:numId w:val="7"/>
        </w:numPr>
        <w:spacing w:line="276" w:lineRule="auto"/>
        <w:jc w:val="both"/>
      </w:pPr>
      <w:r w:rsidRPr="005C5196">
        <w:t>U</w:t>
      </w:r>
      <w:r w:rsidR="00F11F64" w:rsidRPr="005C5196">
        <w:t xml:space="preserve">sługa </w:t>
      </w:r>
      <w:r w:rsidRPr="005C5196">
        <w:t xml:space="preserve">utrzymania w stałej czystości Collegium Novum </w:t>
      </w:r>
      <w:r w:rsidR="00F11F64" w:rsidRPr="005C5196">
        <w:t>winna być wykonywana codziennie przez siedem dni</w:t>
      </w:r>
      <w:r>
        <w:t xml:space="preserve"> w tygodniu wraz z serwisem (godziny rozpoczęcia prac należy ustalić </w:t>
      </w:r>
      <w:r w:rsidR="00F11F64" w:rsidRPr="005C5196">
        <w:t>z kierownikie</w:t>
      </w:r>
      <w:r>
        <w:t>m obiektu)</w:t>
      </w:r>
      <w:r w:rsidR="003F3EC8">
        <w:t xml:space="preserve"> w okresie od 1 września do 30 czerwca</w:t>
      </w:r>
      <w:r w:rsidR="00524396">
        <w:t xml:space="preserve"> i trzy razy w tygodniu w okresie od 1 lipca do 31 sierpnia.</w:t>
      </w:r>
    </w:p>
    <w:p w:rsidR="00524396" w:rsidRDefault="00524396" w:rsidP="00524396">
      <w:pPr>
        <w:numPr>
          <w:ilvl w:val="0"/>
          <w:numId w:val="7"/>
        </w:numPr>
        <w:spacing w:line="276" w:lineRule="auto"/>
        <w:jc w:val="both"/>
      </w:pPr>
      <w:r>
        <w:t xml:space="preserve">W przypadku wyłączenia z użytkowania części powierzchni obiektu na okres dłuży niż 7 dni roboczych z różnych przyczyn (np. remontów, modernizacji, czasowego wyłączenia pomieszczeń z użytkowania), Zamawiający powiadomi o tym Wykonawcę drogą mailową </w:t>
      </w:r>
      <w:r w:rsidR="003F3EC8">
        <w:t xml:space="preserve">z 14-dniowym okresem wyprzedzenia. Wykonawca </w:t>
      </w:r>
      <w:r>
        <w:t>w takim przypadku pomniejszy wartość następnej faktury uwzględniając różnicę.</w:t>
      </w:r>
    </w:p>
    <w:p w:rsidR="00A10A82" w:rsidRDefault="00A10A82" w:rsidP="00A10A82">
      <w:pPr>
        <w:pStyle w:val="Akapitzlist"/>
        <w:numPr>
          <w:ilvl w:val="0"/>
          <w:numId w:val="7"/>
        </w:numPr>
        <w:jc w:val="both"/>
      </w:pPr>
      <w:r>
        <w:t xml:space="preserve">Do realizacji zamówienia wykonawca używać będzie: </w:t>
      </w:r>
    </w:p>
    <w:p w:rsidR="00A10A82" w:rsidRDefault="00A10A82" w:rsidP="00A10A82">
      <w:pPr>
        <w:pStyle w:val="Akapitzlist"/>
        <w:numPr>
          <w:ilvl w:val="0"/>
          <w:numId w:val="22"/>
        </w:numPr>
        <w:jc w:val="both"/>
      </w:pPr>
      <w:r>
        <w:t>narzędzi oraz sprzętu specjalistycznego (maszyna do my</w:t>
      </w:r>
      <w:r w:rsidR="003F3EC8">
        <w:t xml:space="preserve">cia podłogi z </w:t>
      </w:r>
      <w:proofErr w:type="spellStart"/>
      <w:r w:rsidR="003F3EC8">
        <w:t>granitogresu</w:t>
      </w:r>
      <w:proofErr w:type="spellEnd"/>
      <w:r>
        <w:t xml:space="preserve"> przy zastosowaniu środków zasadowych, preparatów naturalnych oraz polerowania, zwiększających odporność na plamy, pogłębiających strukturę koloru, w tym pogłębiających połysk przy użyciu wysoko obrotowej polerki), dopuszczonych do użytkowania w pomieszczeniach, w których przebywają ludzie oraz posiadających stosowny atest dopuszczający do stosowania w Polsce i Unii Europejskiej, </w:t>
      </w:r>
    </w:p>
    <w:p w:rsidR="00A10A82" w:rsidRDefault="00A10A82" w:rsidP="00A10A82">
      <w:pPr>
        <w:pStyle w:val="Akapitzlist"/>
        <w:numPr>
          <w:ilvl w:val="0"/>
          <w:numId w:val="22"/>
        </w:numPr>
        <w:jc w:val="both"/>
      </w:pPr>
      <w:r>
        <w:t xml:space="preserve">własnych profesjonalnych środków czystości </w:t>
      </w:r>
      <w:r w:rsidRPr="00161E49">
        <w:t xml:space="preserve">(mydło w płynie, ręczniki papierowe, papier toaletowy, worki foliowe na odpady, kostki zapachowe do </w:t>
      </w:r>
      <w:proofErr w:type="spellStart"/>
      <w:r w:rsidRPr="00161E49">
        <w:t>wc</w:t>
      </w:r>
      <w:proofErr w:type="spellEnd"/>
      <w:r w:rsidRPr="00161E49">
        <w:t xml:space="preserve">, środki dezynfekujące, środki zapachowe, środki myjąco-czyszczące, odświeżacze powietrza, płyn do dezynfekcji rąk oraz wszystkich innych artykułów niezbędnych do należytego wykonania usługi). Środki czystości używane do czyszczenia </w:t>
      </w:r>
      <w:r>
        <w:br/>
      </w:r>
      <w:r w:rsidRPr="00161E49">
        <w:t>i konserwacji podłóg muszą odpowiadać normom bhp, a używane do</w:t>
      </w:r>
      <w:r>
        <w:t xml:space="preserve"> sprzątania sanitariatów powinny również charakteryzować się przyjemnym i trwałym zapachem. Wynagrodzenie z tytułu</w:t>
      </w:r>
      <w:r w:rsidR="003F3EC8">
        <w:t xml:space="preserve"> wykonania</w:t>
      </w:r>
      <w:r>
        <w:t xml:space="preserve"> przedmiotu zamówienia obejmuje całkowitą wartość</w:t>
      </w:r>
      <w:r w:rsidR="003F3EC8">
        <w:t xml:space="preserve"> zakupu</w:t>
      </w:r>
      <w:r>
        <w:t xml:space="preserve"> w/w środków. Wykonawca zap</w:t>
      </w:r>
      <w:r w:rsidR="003F3EC8">
        <w:t xml:space="preserve">ewni co najmniej jedną maszynę </w:t>
      </w:r>
      <w:r>
        <w:t>d</w:t>
      </w:r>
      <w:r w:rsidR="003F3EC8">
        <w:t xml:space="preserve">o czyszczenia podłogi z </w:t>
      </w:r>
      <w:proofErr w:type="spellStart"/>
      <w:r w:rsidR="003F3EC8">
        <w:t>granitogresu</w:t>
      </w:r>
      <w:proofErr w:type="spellEnd"/>
      <w:r w:rsidR="003D72DD">
        <w:t xml:space="preserve"> oraz</w:t>
      </w:r>
      <w:r w:rsidR="005D7AD9">
        <w:t xml:space="preserve"> co najmniej 6</w:t>
      </w:r>
      <w:r>
        <w:t xml:space="preserve"> odkurzaczy </w:t>
      </w:r>
      <w:r w:rsidR="003F3EC8">
        <w:br/>
      </w:r>
      <w:r>
        <w:t>do realizacji przedmiotu zamówienia.</w:t>
      </w:r>
    </w:p>
    <w:p w:rsidR="00A10A82" w:rsidRDefault="00A10A82" w:rsidP="00A10A82">
      <w:pPr>
        <w:pStyle w:val="Akapitzlist"/>
        <w:numPr>
          <w:ilvl w:val="0"/>
          <w:numId w:val="22"/>
        </w:numPr>
        <w:jc w:val="both"/>
      </w:pPr>
      <w:r>
        <w:t xml:space="preserve">czystych i niezużytych ścierek, </w:t>
      </w:r>
      <w:proofErr w:type="spellStart"/>
      <w:r>
        <w:t>mopów</w:t>
      </w:r>
      <w:proofErr w:type="spellEnd"/>
      <w:r>
        <w:t xml:space="preserve"> i innych akcesoriów niezbędnych </w:t>
      </w:r>
      <w:r>
        <w:br/>
        <w:t>do sprzątania.</w:t>
      </w:r>
    </w:p>
    <w:p w:rsidR="00A10A82" w:rsidRDefault="00A10A82" w:rsidP="00A10A82">
      <w:pPr>
        <w:pStyle w:val="Akapitzlist"/>
        <w:numPr>
          <w:ilvl w:val="0"/>
          <w:numId w:val="7"/>
        </w:numPr>
        <w:jc w:val="both"/>
      </w:pPr>
      <w:r>
        <w:t>W cenie usługi utrzymania czystości, należy również uwzględnić koszt usług wykonywa</w:t>
      </w:r>
      <w:r w:rsidR="009830B0">
        <w:t xml:space="preserve">nych okresowo (np. </w:t>
      </w:r>
      <w:proofErr w:type="spellStart"/>
      <w:r w:rsidR="009830B0">
        <w:t>akrylowanie</w:t>
      </w:r>
      <w:proofErr w:type="spellEnd"/>
      <w:r w:rsidR="009830B0">
        <w:t>,</w:t>
      </w:r>
      <w:r>
        <w:t xml:space="preserve"> pastowanie podłóg, pranie wykładzin, itp.).</w:t>
      </w:r>
    </w:p>
    <w:p w:rsidR="00BC0908" w:rsidRDefault="00BC0908" w:rsidP="00BC0908">
      <w:pPr>
        <w:numPr>
          <w:ilvl w:val="0"/>
          <w:numId w:val="7"/>
        </w:numPr>
        <w:spacing w:line="276" w:lineRule="auto"/>
        <w:jc w:val="both"/>
      </w:pPr>
      <w:r w:rsidRPr="00F718ED">
        <w:t xml:space="preserve">Wykonawca zapewni </w:t>
      </w:r>
      <w:r w:rsidRPr="009830B0">
        <w:t>2</w:t>
      </w:r>
      <w:r w:rsidRPr="00F718ED">
        <w:t xml:space="preserve"> automatyczne dozowniki na płyn do dezynfekcji rąk na min. 1600 dozowań.</w:t>
      </w:r>
    </w:p>
    <w:p w:rsidR="00A10A82" w:rsidRDefault="00A10A82" w:rsidP="00A10A82">
      <w:pPr>
        <w:pStyle w:val="Akapitzlist"/>
        <w:numPr>
          <w:ilvl w:val="0"/>
          <w:numId w:val="7"/>
        </w:numPr>
        <w:jc w:val="both"/>
      </w:pPr>
      <w:r>
        <w:t xml:space="preserve"> Do wykonania usługi </w:t>
      </w:r>
      <w:r w:rsidRPr="00F620F0">
        <w:t>Wykonawca zaangażuje niezbędną ilość pracowników</w:t>
      </w:r>
      <w:r>
        <w:t xml:space="preserve">,  </w:t>
      </w:r>
      <w:r>
        <w:br/>
        <w:t xml:space="preserve">tj. w przeliczeniu na </w:t>
      </w:r>
      <w:r w:rsidRPr="00D809C9">
        <w:rPr>
          <w:b/>
        </w:rPr>
        <w:t xml:space="preserve">pełne etaty </w:t>
      </w:r>
      <w:r>
        <w:rPr>
          <w:b/>
        </w:rPr>
        <w:t>nie mniej niż 6</w:t>
      </w:r>
      <w:r>
        <w:t xml:space="preserve"> </w:t>
      </w:r>
      <w:r w:rsidR="007D61FD">
        <w:rPr>
          <w:b/>
        </w:rPr>
        <w:t>etatów</w:t>
      </w:r>
      <w:r>
        <w:t xml:space="preserve"> (w tym 2 osoby wyznaczone do serwisu dziennego, każda po ½ etatu oraz  1 osoba wyznaczona jako koordynator).</w:t>
      </w:r>
    </w:p>
    <w:p w:rsidR="00A10A82" w:rsidRDefault="00A10A82" w:rsidP="00A10A82">
      <w:pPr>
        <w:pStyle w:val="Akapitzlist"/>
        <w:numPr>
          <w:ilvl w:val="0"/>
          <w:numId w:val="7"/>
        </w:numPr>
        <w:jc w:val="both"/>
      </w:pPr>
      <w:r>
        <w:t>Każdy pracownik Wykonawcy oddelegowany do świadczenia usługi w danym obiekcie winien być wyposażony:</w:t>
      </w:r>
    </w:p>
    <w:p w:rsidR="00A10A82" w:rsidRDefault="00A10A82" w:rsidP="00A10A82">
      <w:pPr>
        <w:pStyle w:val="Akapitzlist"/>
        <w:ind w:left="1418"/>
        <w:jc w:val="both"/>
      </w:pPr>
      <w:r>
        <w:t>- w sprzęt i środki niezbędne do należytego wykonywania usługi,</w:t>
      </w:r>
    </w:p>
    <w:p w:rsidR="00A10A82" w:rsidRDefault="00A10A82" w:rsidP="00A10A82">
      <w:pPr>
        <w:pStyle w:val="Akapitzlist"/>
        <w:ind w:left="1418"/>
        <w:jc w:val="both"/>
      </w:pPr>
      <w:r>
        <w:t>- odzież ochronną z logo Wykonawcy i identyfikatorem imiennym.</w:t>
      </w:r>
    </w:p>
    <w:p w:rsidR="00A10A82" w:rsidRDefault="00A10A82" w:rsidP="00A10A82">
      <w:pPr>
        <w:pStyle w:val="Akapitzlist"/>
        <w:numPr>
          <w:ilvl w:val="0"/>
          <w:numId w:val="7"/>
        </w:numPr>
        <w:jc w:val="both"/>
      </w:pPr>
      <w:r>
        <w:t>Zamawiający wymaga zatrudnienia przez Wykonawcę na podstawie umowy o pracę osób skierowanych przez Wykonawcę do realizacji zamówienia. (oznacza to, że usługa nie może być świadczona przez osoby w jakimkolwiek stopniu zatrudnione w innej formie niż na podstawie umowy o pracę).</w:t>
      </w:r>
    </w:p>
    <w:p w:rsidR="00A10A82" w:rsidRDefault="00A10A82" w:rsidP="00A10A82">
      <w:pPr>
        <w:pStyle w:val="Akapitzlist"/>
        <w:numPr>
          <w:ilvl w:val="0"/>
          <w:numId w:val="7"/>
        </w:numPr>
        <w:jc w:val="both"/>
      </w:pPr>
      <w:r>
        <w:t xml:space="preserve">W trakcie realizacji przedmiotu umowy Zamawiający uprawniony jest </w:t>
      </w:r>
      <w:r>
        <w:br/>
        <w:t>do wykonywania czynności kontrolnych wobec Wykonawcy odnośnie spełnienia przez Wykonawcę wymogu zatrudnienia na podstawie umowy o pracę osób wykonujących usługę utrzymania czystości w danym budynku.</w:t>
      </w:r>
      <w:r w:rsidRPr="006606CB">
        <w:t xml:space="preserve"> </w:t>
      </w:r>
      <w:r>
        <w:t>Kontrola może być przeprowadzona bez wcześniejszego uprzedzenia Wykonawcy.</w:t>
      </w:r>
    </w:p>
    <w:p w:rsidR="00A10A82" w:rsidRDefault="00A10A82" w:rsidP="00A10A82">
      <w:pPr>
        <w:pStyle w:val="Akapitzlist"/>
        <w:numPr>
          <w:ilvl w:val="0"/>
          <w:numId w:val="7"/>
        </w:numPr>
        <w:jc w:val="both"/>
      </w:pPr>
      <w:r w:rsidRPr="00D7664D">
        <w:t>Wykonawca po podpisaniu umowy</w:t>
      </w:r>
      <w:r w:rsidRPr="00697486">
        <w:t>, nie później niż w dniu rozpoczęcia wykonywania usługi</w:t>
      </w:r>
      <w:r>
        <w:t xml:space="preserve"> dostarczy kierownikowi o</w:t>
      </w:r>
      <w:r w:rsidRPr="00D7664D">
        <w:t xml:space="preserve">biektu </w:t>
      </w:r>
      <w:r>
        <w:t xml:space="preserve">imienną listę osób, które będą </w:t>
      </w:r>
      <w:r w:rsidRPr="00D7664D">
        <w:t xml:space="preserve">świadczyły usługę </w:t>
      </w:r>
      <w:r>
        <w:t xml:space="preserve"> </w:t>
      </w:r>
      <w:r w:rsidRPr="00D7664D">
        <w:t xml:space="preserve">w danym obiekcie, </w:t>
      </w:r>
      <w:r w:rsidR="005D7AD9">
        <w:t>poświadczoną</w:t>
      </w:r>
      <w:r>
        <w:t xml:space="preserve"> za zgodność z oryginałem przez Wykonawcę</w:t>
      </w:r>
      <w:r w:rsidR="005D7AD9">
        <w:t>,</w:t>
      </w:r>
      <w:r>
        <w:t xml:space="preserve"> kopie </w:t>
      </w:r>
      <w:r w:rsidRPr="00D7664D">
        <w:t xml:space="preserve">umów o pracę </w:t>
      </w:r>
      <w:r>
        <w:t xml:space="preserve">osób oddelegowanych do pracy zgodnie </w:t>
      </w:r>
      <w:r w:rsidR="005D7AD9">
        <w:br/>
      </w:r>
      <w:r>
        <w:t>z przedmiotem umowy (jednocześnie zapewniając ochronę danych osobowych pracowników, zgodnie z przepisami ustawy z dnia 29 sierpnia 1997 r. o ochronie danych osobowych).</w:t>
      </w:r>
    </w:p>
    <w:p w:rsidR="00A10A82" w:rsidRPr="00A10A82" w:rsidRDefault="00A10A82" w:rsidP="00A10A82">
      <w:pPr>
        <w:pStyle w:val="Akapitzlist"/>
        <w:numPr>
          <w:ilvl w:val="0"/>
          <w:numId w:val="7"/>
        </w:numPr>
        <w:jc w:val="both"/>
      </w:pPr>
      <w:r>
        <w:t xml:space="preserve">Nieprzedłożenie przez Wykonawcę kopii umów zawartych przez Wykonawcę </w:t>
      </w:r>
      <w:r>
        <w:br/>
        <w:t>z pracownikami świadczącymi usługę w terminie wskazanym przez</w:t>
      </w:r>
      <w:r w:rsidR="005D7AD9">
        <w:t xml:space="preserve"> Zamawiającego zgodnie z pkt. 10</w:t>
      </w:r>
      <w:r>
        <w:t xml:space="preserve">, będzie traktowane jako niewypełnienie obowiązku zatrudnienia pracowników świadczących usługi na podstawie umowy o pracę. Za niedopełnienie wymogu zatrudnienia pracowników świadczących usługi na podstawie umowy o pracę w rozumieniu Kodeksu pracy, Wykonawca zapłaci Zamawiającemu karę umowną określoną </w:t>
      </w:r>
      <w:r w:rsidRPr="00A10A82">
        <w:t xml:space="preserve">w projekcie umowy tj. za zatrudnienie lub powierzenie wykonania usługi osobie bez umowy o pracę – w wysokości kwoty minimalnego wynagrodzenia </w:t>
      </w:r>
      <w:r w:rsidR="00D870C6">
        <w:br/>
      </w:r>
      <w:r w:rsidRPr="00A10A82">
        <w:t xml:space="preserve">za pracę na podstawie przepisów o minimalnym wynagrodzeniu za pracę (obowiązującego w chwili stwierdzenia przez Zamawiającego niedopełnienia przez Wykonawcę wymogu zatrudnienia pracowników świadczących usługi na podstawie umowy o pracę w rozumieniu </w:t>
      </w:r>
      <w:proofErr w:type="spellStart"/>
      <w:r w:rsidRPr="00A10A82">
        <w:t>K</w:t>
      </w:r>
      <w:r w:rsidR="0033434E">
        <w:t>.</w:t>
      </w:r>
      <w:r w:rsidRPr="00A10A82">
        <w:t>p</w:t>
      </w:r>
      <w:proofErr w:type="spellEnd"/>
      <w:r w:rsidRPr="00A10A82">
        <w:t>.) w danym miesiącu, za każdy przypadek stwierdzenia niewypełnienia obowiązku zatrudnienia pracowników w danym miesiącu oraz każdą osobę niezatrudnioną na podstawie o pracę.</w:t>
      </w:r>
    </w:p>
    <w:p w:rsidR="00A10A82" w:rsidRDefault="00A10A82" w:rsidP="00A10A82">
      <w:pPr>
        <w:numPr>
          <w:ilvl w:val="0"/>
          <w:numId w:val="7"/>
        </w:numPr>
        <w:jc w:val="both"/>
      </w:pPr>
      <w:r>
        <w:t>W przypadku zmiany osób wyznaczonych do realizacji zamówienia</w:t>
      </w:r>
      <w:r w:rsidR="005D7AD9">
        <w:t>,</w:t>
      </w:r>
      <w:r>
        <w:t xml:space="preserve"> Wykonawca zobowiązuje się do przekazania </w:t>
      </w:r>
      <w:r w:rsidRPr="00665024">
        <w:t>Zamawiaj</w:t>
      </w:r>
      <w:r>
        <w:t>ą</w:t>
      </w:r>
      <w:r w:rsidRPr="00665024">
        <w:t xml:space="preserve">cemu kopii umów o pracę zawartych </w:t>
      </w:r>
      <w:r>
        <w:br/>
      </w:r>
      <w:r w:rsidRPr="00665024">
        <w:t>z tymi osobami. Obowiązek ten Wykonawca realizuje</w:t>
      </w:r>
      <w:r>
        <w:t xml:space="preserve"> </w:t>
      </w:r>
      <w:r w:rsidRPr="00665024">
        <w:t xml:space="preserve">w terminie 3 dni roboczych </w:t>
      </w:r>
      <w:r>
        <w:br/>
      </w:r>
      <w:r w:rsidRPr="00665024">
        <w:t>od dokonania przedmiotowej zmiany</w:t>
      </w:r>
      <w:r>
        <w:t>.</w:t>
      </w:r>
    </w:p>
    <w:p w:rsidR="00A10A82" w:rsidRPr="005D1A4D" w:rsidRDefault="00A10A82" w:rsidP="00A10A82">
      <w:pPr>
        <w:numPr>
          <w:ilvl w:val="0"/>
          <w:numId w:val="7"/>
        </w:numPr>
        <w:jc w:val="both"/>
      </w:pPr>
      <w:r w:rsidRPr="008A514A">
        <w:rPr>
          <w:bCs/>
        </w:rPr>
        <w:t>Pracownicy zatrudnieni przez Wykonawcę do realizacji przedmiotu zamówienia winni być osobami posiadającymi obywatelstwo polskie lub posiadającymi odpowiednie uprawienia do pracy w Polsce.</w:t>
      </w:r>
    </w:p>
    <w:p w:rsidR="00A10A82" w:rsidRDefault="00A10A82" w:rsidP="00A10A82">
      <w:pPr>
        <w:numPr>
          <w:ilvl w:val="0"/>
          <w:numId w:val="7"/>
        </w:numPr>
        <w:jc w:val="both"/>
      </w:pPr>
      <w:r w:rsidRPr="00665024">
        <w:t xml:space="preserve">Zamawiający zastrzega sobie prawo do zmiany, ze skutkiem natychmiastowym, </w:t>
      </w:r>
      <w:r>
        <w:t>każdej z osób</w:t>
      </w:r>
      <w:r w:rsidRPr="00665024">
        <w:t xml:space="preserve"> wyznaczon</w:t>
      </w:r>
      <w:r>
        <w:t>ych</w:t>
      </w:r>
      <w:r w:rsidRPr="00665024">
        <w:t xml:space="preserve"> do utrzymania czystości w</w:t>
      </w:r>
      <w:r>
        <w:t xml:space="preserve"> obiekcie.</w:t>
      </w:r>
    </w:p>
    <w:p w:rsidR="00A10A82" w:rsidRDefault="00A10A82" w:rsidP="00A10A82">
      <w:pPr>
        <w:pStyle w:val="Akapitzlist"/>
        <w:numPr>
          <w:ilvl w:val="0"/>
          <w:numId w:val="7"/>
        </w:numPr>
        <w:jc w:val="both"/>
      </w:pPr>
      <w:r>
        <w:t xml:space="preserve">Zamawiający wymaga, aby pracownicy Wykonawcy przed przystąpieniem </w:t>
      </w:r>
      <w:r>
        <w:br/>
        <w:t>do wykonywania czynności związanych z realizacją umowy, każdego dnia czytelnie podpisywali, znajdującą się w portierni, listę obecności pracowników wykonujących przedmiot zamówienia. Wykonawca jest zobowiązany do dopilnowania obowiązku wpisywania się na listę. Kontrola liczby pracowników skierowanych do realizacji przedmiotu zamówienia odbywa się poprzez listę obecności.</w:t>
      </w:r>
    </w:p>
    <w:p w:rsidR="00437287" w:rsidRDefault="00437287" w:rsidP="00437287">
      <w:pPr>
        <w:numPr>
          <w:ilvl w:val="0"/>
          <w:numId w:val="7"/>
        </w:numPr>
        <w:jc w:val="both"/>
      </w:pPr>
      <w:r w:rsidRPr="00525C63">
        <w:t xml:space="preserve">Wykonawca </w:t>
      </w:r>
      <w:r>
        <w:t xml:space="preserve">jest zobowiązany do wyznaczenia koordynatora, którego zadaniem </w:t>
      </w:r>
      <w:r>
        <w:br/>
        <w:t xml:space="preserve">w szczególności będzie dostarczanie na czas sprzętu i środków do utrzymania czystości, w uzgodnieniu z kierownikiem obiektu organizowanie pracy pracownikom Wykonawcy, nadzór nad jakością świadczonej przez nich pracy. Po każdej kontroli sprawdzającej jakość świadczonej usługi Koordynator zobowiązany jest do dokonania wpisu do Książki Kontroli Stanu Czystości, wyników i ocenę przeprowadzonej kontroli. Koordynator zobowiązany jest do stałego kontaktu z kierownikiem obiektu </w:t>
      </w:r>
      <w:r>
        <w:br/>
        <w:t xml:space="preserve">i niezwłocznego eliminowania nieprawidłowości zgłoszonych w trakcie realizacji umowy. </w:t>
      </w:r>
    </w:p>
    <w:p w:rsidR="00437287" w:rsidRPr="000F4B27" w:rsidRDefault="00437287" w:rsidP="00437287">
      <w:pPr>
        <w:numPr>
          <w:ilvl w:val="0"/>
          <w:numId w:val="7"/>
        </w:numPr>
        <w:jc w:val="both"/>
      </w:pPr>
      <w:r>
        <w:t xml:space="preserve">Kierownik lub inny pracownik obiektu jest uprawniony do niezapowiedzianej kontroli jakości świadczonej przez Wykonawcę usługi. </w:t>
      </w:r>
      <w:r w:rsidRPr="000F4B27">
        <w:t>Wykonawca zobowiązany j</w:t>
      </w:r>
      <w:r>
        <w:t xml:space="preserve">est </w:t>
      </w:r>
      <w:r>
        <w:br/>
        <w:t>do natychmiastowego usunięcia</w:t>
      </w:r>
      <w:r w:rsidRPr="000F4B27">
        <w:t xml:space="preserve"> wszelkich nieprawidłowości w wykonywaniu usługi, </w:t>
      </w:r>
      <w:r>
        <w:t>stwierdzonych w czasie kontroli</w:t>
      </w:r>
      <w:r w:rsidRPr="000F4B27">
        <w:t xml:space="preserve"> (o ile </w:t>
      </w:r>
      <w:r>
        <w:t xml:space="preserve">nie koliduje to z zajęciami studentów </w:t>
      </w:r>
      <w:r>
        <w:br/>
        <w:t xml:space="preserve">lub pracą </w:t>
      </w:r>
      <w:r w:rsidRPr="000F4B27">
        <w:t>pracowników Zamawiającego).</w:t>
      </w:r>
    </w:p>
    <w:p w:rsidR="00A10A82" w:rsidRPr="00525C63" w:rsidRDefault="00A10A82" w:rsidP="00A10A82">
      <w:pPr>
        <w:pStyle w:val="Tekstpodstawowy"/>
        <w:numPr>
          <w:ilvl w:val="0"/>
          <w:numId w:val="7"/>
        </w:numPr>
        <w:jc w:val="both"/>
        <w:rPr>
          <w:b w:val="0"/>
          <w:bCs w:val="0"/>
        </w:rPr>
      </w:pPr>
      <w:r w:rsidRPr="00525C63">
        <w:rPr>
          <w:b w:val="0"/>
        </w:rPr>
        <w:t>Wykonawca ponosi odpowiedzialnoś</w:t>
      </w:r>
      <w:r>
        <w:rPr>
          <w:b w:val="0"/>
        </w:rPr>
        <w:t xml:space="preserve">ć za szkody powstałe w związku </w:t>
      </w:r>
      <w:r w:rsidRPr="00525C63">
        <w:rPr>
          <w:b w:val="0"/>
        </w:rPr>
        <w:t xml:space="preserve">z realizacją zamówienia oraz  </w:t>
      </w:r>
      <w:r>
        <w:rPr>
          <w:b w:val="0"/>
        </w:rPr>
        <w:t xml:space="preserve">za </w:t>
      </w:r>
      <w:r w:rsidRPr="00525C63">
        <w:rPr>
          <w:b w:val="0"/>
        </w:rPr>
        <w:t xml:space="preserve">inne działania osób zatrudnionych przez Wykonawcę, w tym </w:t>
      </w:r>
      <w:r>
        <w:rPr>
          <w:b w:val="0"/>
        </w:rPr>
        <w:br/>
      </w:r>
      <w:r w:rsidRPr="00525C63">
        <w:rPr>
          <w:b w:val="0"/>
        </w:rPr>
        <w:t xml:space="preserve">za uszkodzenia lub zniszczenie wszelkiej własności publicznej lub prywatnej </w:t>
      </w:r>
      <w:r>
        <w:rPr>
          <w:b w:val="0"/>
        </w:rPr>
        <w:br/>
      </w:r>
      <w:r w:rsidRPr="00525C63">
        <w:rPr>
          <w:b w:val="0"/>
        </w:rPr>
        <w:t>w pomieszczeniach objętych usługą sprzątania</w:t>
      </w:r>
      <w:r>
        <w:rPr>
          <w:b w:val="0"/>
        </w:rPr>
        <w:t>.</w:t>
      </w:r>
    </w:p>
    <w:p w:rsidR="00A10A82" w:rsidRDefault="00A10A82" w:rsidP="00A10A82">
      <w:pPr>
        <w:numPr>
          <w:ilvl w:val="0"/>
          <w:numId w:val="7"/>
        </w:numPr>
        <w:jc w:val="both"/>
      </w:pPr>
      <w:r w:rsidRPr="00B948B5">
        <w:t xml:space="preserve">Wykonawca </w:t>
      </w:r>
      <w:r>
        <w:t xml:space="preserve">ma obowiązek przeszkolenia pracowników w zakresie BHP i p.poż. </w:t>
      </w:r>
    </w:p>
    <w:p w:rsidR="00A10A82" w:rsidRDefault="00A10A82" w:rsidP="00A10A82">
      <w:pPr>
        <w:pStyle w:val="Akapitzlist"/>
        <w:numPr>
          <w:ilvl w:val="0"/>
          <w:numId w:val="7"/>
        </w:numPr>
        <w:jc w:val="both"/>
      </w:pPr>
      <w:r>
        <w:t xml:space="preserve">Pracownicy Wykonawcy zobowiązani są do segregowania surowców wtórnych </w:t>
      </w:r>
      <w:r>
        <w:br/>
        <w:t>na etapie sprzątania pomieszczeń, tj. makulatury, opakowań szklanyc</w:t>
      </w:r>
      <w:r w:rsidR="003D72DD">
        <w:t>h i plastikowych oraz wynoszenia</w:t>
      </w:r>
      <w:r>
        <w:t xml:space="preserve"> ich do oznaczonych pojemników stojących na zewnątrz budynków.   </w:t>
      </w:r>
    </w:p>
    <w:p w:rsidR="00A10A82" w:rsidRDefault="00A10A82" w:rsidP="00A10A82">
      <w:pPr>
        <w:numPr>
          <w:ilvl w:val="0"/>
          <w:numId w:val="7"/>
        </w:numPr>
        <w:jc w:val="both"/>
      </w:pPr>
      <w:r>
        <w:t xml:space="preserve">Pobrane z portierni przez pracowników Wykonawcy </w:t>
      </w:r>
      <w:r w:rsidRPr="000F2604">
        <w:t xml:space="preserve">klucze do pomieszczeń </w:t>
      </w:r>
      <w:r>
        <w:t xml:space="preserve"> winny być zdane niezwłocznie po sprzątnięciu  </w:t>
      </w:r>
      <w:r w:rsidRPr="000F2604">
        <w:t>pomieszczenia. Niedopuszczalne jest noszenie kluczy przy sobie, ani pozostawianie ich w drzwiach. Przed zamknięciem pomieszczeni</w:t>
      </w:r>
      <w:r>
        <w:t xml:space="preserve">a pracownik sprzątający  zobowiązany jest do sprawdzenia czy wszystkie okna są zamknięte  oraz do zgaszenia światła. </w:t>
      </w:r>
    </w:p>
    <w:p w:rsidR="00A10A82" w:rsidRDefault="00A10A82" w:rsidP="00A10A82">
      <w:pPr>
        <w:pStyle w:val="Tekstpodstawowy"/>
        <w:numPr>
          <w:ilvl w:val="0"/>
          <w:numId w:val="7"/>
        </w:numPr>
        <w:jc w:val="both"/>
        <w:rPr>
          <w:b w:val="0"/>
          <w:bCs w:val="0"/>
        </w:rPr>
      </w:pPr>
      <w:r w:rsidRPr="00514787">
        <w:rPr>
          <w:b w:val="0"/>
          <w:bCs w:val="0"/>
        </w:rPr>
        <w:t>Wykonawca zobowiązany jest do bezzwłocznego poinformowania Zamawia</w:t>
      </w:r>
      <w:r>
        <w:rPr>
          <w:b w:val="0"/>
          <w:bCs w:val="0"/>
        </w:rPr>
        <w:t xml:space="preserve">jącego </w:t>
      </w:r>
      <w:r>
        <w:rPr>
          <w:b w:val="0"/>
          <w:bCs w:val="0"/>
        </w:rPr>
        <w:br/>
        <w:t xml:space="preserve">o wszelkich zauważonych </w:t>
      </w:r>
      <w:r w:rsidRPr="00514787">
        <w:rPr>
          <w:b w:val="0"/>
          <w:bCs w:val="0"/>
        </w:rPr>
        <w:t xml:space="preserve">awariach i </w:t>
      </w:r>
      <w:r>
        <w:rPr>
          <w:b w:val="0"/>
          <w:bCs w:val="0"/>
        </w:rPr>
        <w:t>u</w:t>
      </w:r>
      <w:r w:rsidRPr="00514787">
        <w:rPr>
          <w:b w:val="0"/>
          <w:bCs w:val="0"/>
        </w:rPr>
        <w:t>szkodzeniach</w:t>
      </w:r>
      <w:r>
        <w:rPr>
          <w:b w:val="0"/>
          <w:bCs w:val="0"/>
        </w:rPr>
        <w:t>, występujących w przedmiocie umowy.</w:t>
      </w:r>
    </w:p>
    <w:p w:rsidR="00193CAD" w:rsidRDefault="00193CAD" w:rsidP="00193CAD">
      <w:pPr>
        <w:numPr>
          <w:ilvl w:val="0"/>
          <w:numId w:val="7"/>
        </w:numPr>
        <w:spacing w:line="276" w:lineRule="auto"/>
      </w:pPr>
      <w:r>
        <w:t>Wykonawca zapewni dzienny serwis:</w:t>
      </w:r>
    </w:p>
    <w:p w:rsidR="00193CAD" w:rsidRDefault="00193CAD" w:rsidP="00193CAD">
      <w:pPr>
        <w:pStyle w:val="Akapitzlist"/>
        <w:numPr>
          <w:ilvl w:val="0"/>
          <w:numId w:val="11"/>
        </w:numPr>
        <w:spacing w:line="276" w:lineRule="auto"/>
      </w:pPr>
      <w:r>
        <w:t>w okresie od 1 września do 30 czerwca danego roku codziennie przez si</w:t>
      </w:r>
      <w:r w:rsidR="009830B0">
        <w:t>edem dni w tygodniu w godz. od 8:00 do 16</w:t>
      </w:r>
      <w:r>
        <w:t>:00,</w:t>
      </w:r>
    </w:p>
    <w:p w:rsidR="00193CAD" w:rsidRDefault="00193CAD" w:rsidP="00193CAD">
      <w:pPr>
        <w:pStyle w:val="Akapitzlist"/>
        <w:numPr>
          <w:ilvl w:val="0"/>
          <w:numId w:val="11"/>
        </w:numPr>
        <w:spacing w:line="276" w:lineRule="auto"/>
      </w:pPr>
      <w:r>
        <w:t xml:space="preserve">w okresie od 1 lipca do 31 sierpnia danego roku w dniach: wtorek, czwartek </w:t>
      </w:r>
      <w:r w:rsidR="00D870C6">
        <w:br/>
      </w:r>
      <w:r w:rsidR="005D7AD9">
        <w:t>w godz. od 10</w:t>
      </w:r>
      <w:r>
        <w:t>:00 do 14:00.</w:t>
      </w:r>
    </w:p>
    <w:p w:rsidR="00193CAD" w:rsidRPr="005C5196" w:rsidRDefault="00193CAD" w:rsidP="00193CAD">
      <w:pPr>
        <w:numPr>
          <w:ilvl w:val="0"/>
          <w:numId w:val="7"/>
        </w:numPr>
        <w:spacing w:line="276" w:lineRule="auto"/>
        <w:jc w:val="both"/>
      </w:pPr>
      <w:r w:rsidRPr="005C5196">
        <w:t>Umowa zostanie zawarta na okres 24 miesięcy.</w:t>
      </w:r>
    </w:p>
    <w:p w:rsidR="00193CAD" w:rsidRPr="00CD1F14" w:rsidRDefault="00193CAD" w:rsidP="00193CAD">
      <w:pPr>
        <w:pStyle w:val="Tekstpodstawowy"/>
        <w:ind w:left="846"/>
        <w:jc w:val="both"/>
        <w:rPr>
          <w:b w:val="0"/>
          <w:bCs w:val="0"/>
        </w:rPr>
      </w:pPr>
    </w:p>
    <w:p w:rsidR="00524396" w:rsidRDefault="00524396" w:rsidP="00524396">
      <w:pPr>
        <w:spacing w:line="276" w:lineRule="auto"/>
        <w:jc w:val="both"/>
      </w:pPr>
    </w:p>
    <w:p w:rsidR="00AD2EBF" w:rsidRDefault="00AD2EBF" w:rsidP="00AD2EBF">
      <w:pPr>
        <w:spacing w:line="276" w:lineRule="auto"/>
        <w:ind w:left="780"/>
        <w:jc w:val="both"/>
      </w:pPr>
    </w:p>
    <w:p w:rsidR="005D7AD9" w:rsidRDefault="005D7AD9" w:rsidP="00AD2EBF">
      <w:pPr>
        <w:spacing w:line="276" w:lineRule="auto"/>
        <w:ind w:left="780"/>
        <w:jc w:val="both"/>
      </w:pPr>
    </w:p>
    <w:p w:rsidR="00AC2638" w:rsidRDefault="00AC2638" w:rsidP="00AD2EBF">
      <w:pPr>
        <w:spacing w:line="276" w:lineRule="auto"/>
        <w:ind w:left="780"/>
        <w:jc w:val="both"/>
      </w:pPr>
    </w:p>
    <w:p w:rsidR="00AC2638" w:rsidRDefault="00AC2638" w:rsidP="00AD2EBF">
      <w:pPr>
        <w:spacing w:line="276" w:lineRule="auto"/>
        <w:ind w:left="780"/>
        <w:jc w:val="both"/>
      </w:pPr>
    </w:p>
    <w:p w:rsidR="00AC2638" w:rsidRDefault="00AC2638" w:rsidP="00AD2EBF">
      <w:pPr>
        <w:spacing w:line="276" w:lineRule="auto"/>
        <w:ind w:left="780"/>
        <w:jc w:val="both"/>
      </w:pPr>
    </w:p>
    <w:p w:rsidR="00AC2638" w:rsidRDefault="00AC2638" w:rsidP="00AD2EBF">
      <w:pPr>
        <w:spacing w:line="276" w:lineRule="auto"/>
        <w:ind w:left="780"/>
        <w:jc w:val="both"/>
      </w:pPr>
    </w:p>
    <w:p w:rsidR="005D7AD9" w:rsidRDefault="005D7AD9" w:rsidP="00AD2EBF">
      <w:pPr>
        <w:spacing w:line="276" w:lineRule="auto"/>
        <w:ind w:left="780"/>
        <w:jc w:val="both"/>
      </w:pPr>
    </w:p>
    <w:p w:rsidR="00BC0908" w:rsidRDefault="00BC0908" w:rsidP="00AD2EBF">
      <w:pPr>
        <w:spacing w:line="276" w:lineRule="auto"/>
        <w:ind w:left="780"/>
        <w:jc w:val="both"/>
        <w:rPr>
          <w:b/>
        </w:rPr>
      </w:pPr>
    </w:p>
    <w:p w:rsidR="00D870C6" w:rsidRDefault="00D870C6" w:rsidP="00D870C6">
      <w:pPr>
        <w:pStyle w:val="Akapitzlist"/>
        <w:ind w:left="0"/>
        <w:jc w:val="both"/>
        <w:rPr>
          <w:b/>
        </w:rPr>
      </w:pPr>
      <w:r w:rsidRPr="00C9188D">
        <w:rPr>
          <w:b/>
        </w:rPr>
        <w:t>II.</w:t>
      </w:r>
      <w:r>
        <w:t xml:space="preserve">  </w:t>
      </w:r>
      <w:r w:rsidRPr="00B334E7">
        <w:rPr>
          <w:b/>
        </w:rPr>
        <w:t xml:space="preserve">Wykonawca zobowiązany jest do świadczenia usługi utrzymania czystości </w:t>
      </w:r>
    </w:p>
    <w:p w:rsidR="00D870C6" w:rsidRDefault="00D870C6" w:rsidP="00D870C6">
      <w:pPr>
        <w:pStyle w:val="Akapitzlist"/>
        <w:ind w:left="0"/>
        <w:jc w:val="both"/>
        <w:rPr>
          <w:b/>
        </w:rPr>
      </w:pPr>
      <w:r>
        <w:rPr>
          <w:b/>
        </w:rPr>
        <w:t xml:space="preserve">      </w:t>
      </w:r>
      <w:r w:rsidRPr="00B334E7">
        <w:rPr>
          <w:b/>
        </w:rPr>
        <w:t>w następujących odstępach czasowych:</w:t>
      </w:r>
    </w:p>
    <w:p w:rsidR="00D870C6" w:rsidRPr="0083458C" w:rsidRDefault="00D870C6" w:rsidP="00D870C6">
      <w:pPr>
        <w:jc w:val="both"/>
        <w:rPr>
          <w:b/>
        </w:rPr>
      </w:pPr>
    </w:p>
    <w:p w:rsidR="00D870C6" w:rsidRDefault="00D870C6" w:rsidP="00D870C6">
      <w:pPr>
        <w:pStyle w:val="Akapitzlist"/>
        <w:numPr>
          <w:ilvl w:val="0"/>
          <w:numId w:val="25"/>
        </w:numPr>
        <w:jc w:val="both"/>
      </w:pPr>
      <w:r w:rsidRPr="0083458C">
        <w:rPr>
          <w:b/>
        </w:rPr>
        <w:t>Czynności wykonywane codziennie</w:t>
      </w:r>
      <w:r>
        <w:t>:</w:t>
      </w:r>
    </w:p>
    <w:p w:rsidR="00D870C6" w:rsidRDefault="00D870C6" w:rsidP="00D870C6">
      <w:pPr>
        <w:pStyle w:val="Akapitzlist"/>
        <w:numPr>
          <w:ilvl w:val="0"/>
          <w:numId w:val="26"/>
        </w:numPr>
        <w:jc w:val="both"/>
      </w:pPr>
      <w:r>
        <w:t>zamiatanie, mycie i konserwacja podłóg w korytarzach, holu, na klatkach schodowych, windzie oraz w pozostałych pomieszczeniach, parapetów, z użyciem środków odpowiednich do sprzątanej powierzchni, maszynowe czyszczenie oraz froterowanie specjalistycznym sprzętem powierzchni podł</w:t>
      </w:r>
      <w:r w:rsidR="005D7AD9">
        <w:t xml:space="preserve">óg z gresu, kamienia, terakoty </w:t>
      </w:r>
      <w:r>
        <w:t xml:space="preserve">(korytarze, hole, ciągi komunikacyjne, pomieszczenia - w pierwszej kolejności należy zamieść, cokoły, listwy przypodłogowe oraz wszystkie </w:t>
      </w:r>
      <w:r w:rsidRPr="00BD2F46">
        <w:t>niedostępne powierzchnie</w:t>
      </w:r>
      <w:r w:rsidR="005D7AD9">
        <w:t xml:space="preserve"> wytrzeć </w:t>
      </w:r>
      <w:r>
        <w:t xml:space="preserve">na mokro lub odkurzyć, a dopiero na koniec wyczyścić powierzchnię podłogi przy </w:t>
      </w:r>
      <w:r w:rsidRPr="00BD2F46">
        <w:t>użyciu maszyn</w:t>
      </w:r>
      <w:r>
        <w:t>);</w:t>
      </w:r>
    </w:p>
    <w:p w:rsidR="00C9188D" w:rsidRDefault="00D870C6" w:rsidP="00C9188D">
      <w:pPr>
        <w:pStyle w:val="Akapitzlist"/>
        <w:numPr>
          <w:ilvl w:val="0"/>
          <w:numId w:val="26"/>
        </w:numPr>
        <w:jc w:val="both"/>
      </w:pPr>
      <w:r>
        <w:t>o</w:t>
      </w:r>
      <w:r w:rsidRPr="005772A9">
        <w:t xml:space="preserve">dkurzanie wykładzin dywanowych wraz z cokolikami, </w:t>
      </w:r>
      <w:r>
        <w:t>chodników, mebli tapicerowanych,</w:t>
      </w:r>
      <w:r w:rsidRPr="005772A9">
        <w:t xml:space="preserve"> </w:t>
      </w:r>
      <w:r>
        <w:t xml:space="preserve">usuwanie </w:t>
      </w:r>
      <w:r w:rsidRPr="005772A9">
        <w:t>występujących na wykładzinach plam i wi</w:t>
      </w:r>
      <w:r>
        <w:t>docznych zabrudzeń;</w:t>
      </w:r>
    </w:p>
    <w:p w:rsidR="00D870C6" w:rsidRDefault="00D870C6" w:rsidP="00C9188D">
      <w:pPr>
        <w:pStyle w:val="Akapitzlist"/>
        <w:numPr>
          <w:ilvl w:val="0"/>
          <w:numId w:val="26"/>
        </w:numPr>
        <w:jc w:val="both"/>
      </w:pPr>
      <w:r>
        <w:t>wycieranie</w:t>
      </w:r>
      <w:r w:rsidRPr="005772A9">
        <w:t xml:space="preserve"> kurzu z</w:t>
      </w:r>
      <w:r>
        <w:t xml:space="preserve">e wszystkich powierzchni gładkich m.in. z mebli, grzejników, półek i innych przedmiotów stanowiących wyposażenie pomieszczeń, poręczy </w:t>
      </w:r>
    </w:p>
    <w:p w:rsidR="00D870C6" w:rsidRDefault="00D870C6" w:rsidP="00D870C6">
      <w:pPr>
        <w:pStyle w:val="Akapitzlist"/>
        <w:ind w:left="1140"/>
        <w:jc w:val="both"/>
      </w:pPr>
      <w:r>
        <w:t xml:space="preserve">i </w:t>
      </w:r>
      <w:r w:rsidRPr="005772A9">
        <w:t>balustrad na klatkach schodowych i ciągach komuni</w:t>
      </w:r>
      <w:r>
        <w:t>kacyjnych;</w:t>
      </w:r>
    </w:p>
    <w:p w:rsidR="00D870C6" w:rsidRDefault="00D870C6" w:rsidP="00D870C6">
      <w:pPr>
        <w:pStyle w:val="Akapitzlist"/>
        <w:numPr>
          <w:ilvl w:val="0"/>
          <w:numId w:val="22"/>
        </w:numPr>
        <w:jc w:val="both"/>
      </w:pPr>
      <w:r>
        <w:t>usuwanie pajęczyn;</w:t>
      </w:r>
    </w:p>
    <w:p w:rsidR="00D870C6" w:rsidRDefault="00D870C6" w:rsidP="00D870C6">
      <w:pPr>
        <w:pStyle w:val="Akapitzlist"/>
        <w:numPr>
          <w:ilvl w:val="0"/>
          <w:numId w:val="22"/>
        </w:numPr>
        <w:jc w:val="both"/>
      </w:pPr>
      <w:r>
        <w:t>opróżnianie i czyszczenie pojemników niszczarek, koszy na śmieci oraz  wymiana worków na śmieci;</w:t>
      </w:r>
    </w:p>
    <w:p w:rsidR="00D870C6" w:rsidRDefault="00D870C6" w:rsidP="00D870C6">
      <w:pPr>
        <w:pStyle w:val="Akapitzlist"/>
        <w:numPr>
          <w:ilvl w:val="0"/>
          <w:numId w:val="22"/>
        </w:numPr>
        <w:jc w:val="both"/>
      </w:pPr>
      <w:r>
        <w:t>m</w:t>
      </w:r>
      <w:r w:rsidRPr="005772A9">
        <w:t>ycie drzwi wejściowych do budynku, schodów wejściowych do b</w:t>
      </w:r>
      <w:r>
        <w:t>udynku, czyszczenie wycieraczek, mycie przeszkleń w drzwiach, mat podłogowych przy drzwiach wejściowych;</w:t>
      </w:r>
    </w:p>
    <w:p w:rsidR="00D870C6" w:rsidRDefault="00D870C6" w:rsidP="00D870C6">
      <w:pPr>
        <w:pStyle w:val="Akapitzlist"/>
        <w:numPr>
          <w:ilvl w:val="0"/>
          <w:numId w:val="22"/>
        </w:numPr>
        <w:jc w:val="both"/>
      </w:pPr>
      <w:r>
        <w:t>mycie i odkurzanie występów ściennych (cokoły, listwy przypodłogowe, wnęki pod kaloryferami);</w:t>
      </w:r>
    </w:p>
    <w:p w:rsidR="00D870C6" w:rsidRDefault="00D870C6" w:rsidP="00D870C6">
      <w:pPr>
        <w:pStyle w:val="Akapitzlist"/>
        <w:numPr>
          <w:ilvl w:val="0"/>
          <w:numId w:val="22"/>
        </w:numPr>
        <w:jc w:val="both"/>
      </w:pPr>
      <w:r>
        <w:t xml:space="preserve">mycie kabin wind (podłoga oraz ściany i drzwi) środkami przeznaczonymi </w:t>
      </w:r>
      <w:r>
        <w:br/>
        <w:t xml:space="preserve">do czyszczenia powierzchni metalowych (stal nierdzewna) nie pozostawiających smug; </w:t>
      </w:r>
    </w:p>
    <w:p w:rsidR="00D870C6" w:rsidRDefault="00D870C6" w:rsidP="00D870C6">
      <w:pPr>
        <w:pStyle w:val="Akapitzlist"/>
        <w:numPr>
          <w:ilvl w:val="0"/>
          <w:numId w:val="22"/>
        </w:numPr>
        <w:jc w:val="both"/>
      </w:pPr>
      <w:r>
        <w:t>mycie zlewów i blatów kuchennych,</w:t>
      </w:r>
    </w:p>
    <w:p w:rsidR="00D870C6" w:rsidRDefault="00D870C6" w:rsidP="00D870C6">
      <w:pPr>
        <w:pStyle w:val="Akapitzlist"/>
        <w:numPr>
          <w:ilvl w:val="0"/>
          <w:numId w:val="22"/>
        </w:numPr>
        <w:jc w:val="both"/>
      </w:pPr>
      <w:r>
        <w:t>w sanitariatach:</w:t>
      </w:r>
    </w:p>
    <w:p w:rsidR="00D870C6" w:rsidRDefault="005D7AD9" w:rsidP="00D870C6">
      <w:pPr>
        <w:pStyle w:val="Akapitzlist"/>
        <w:ind w:left="1140"/>
        <w:jc w:val="both"/>
      </w:pPr>
      <w:r>
        <w:t>- mycie</w:t>
      </w:r>
      <w:r w:rsidR="00D870C6">
        <w:t xml:space="preserve"> </w:t>
      </w:r>
      <w:r w:rsidR="007D61FD">
        <w:t>wszystkich urządzeń sanitarnych</w:t>
      </w:r>
      <w:r w:rsidR="00D870C6">
        <w:t xml:space="preserve"> (armatury, wyposażenia sanitariatów, desek sedesowych, pisuarów, baterii łazienkowych, umywalek itp.), dezynfekcja,</w:t>
      </w:r>
    </w:p>
    <w:p w:rsidR="00D870C6" w:rsidRDefault="00D870C6" w:rsidP="00D870C6">
      <w:pPr>
        <w:pStyle w:val="Akapitzlist"/>
        <w:ind w:left="1140"/>
        <w:jc w:val="both"/>
      </w:pPr>
      <w:r>
        <w:t>- czyszczenie luster,</w:t>
      </w:r>
    </w:p>
    <w:p w:rsidR="00D870C6" w:rsidRDefault="00D870C6" w:rsidP="00D870C6">
      <w:pPr>
        <w:pStyle w:val="Akapitzlist"/>
        <w:ind w:left="1140"/>
        <w:jc w:val="both"/>
      </w:pPr>
      <w:r>
        <w:t>- mycie ścian z glazury oraz podłóg,</w:t>
      </w:r>
    </w:p>
    <w:p w:rsidR="00D870C6" w:rsidRDefault="00D870C6" w:rsidP="00D870C6">
      <w:pPr>
        <w:pStyle w:val="Akapitzlist"/>
        <w:ind w:left="1140"/>
        <w:jc w:val="both"/>
      </w:pPr>
      <w:r>
        <w:t xml:space="preserve">- czyszczenie pojemników na mydło, papier toaletowy, ręczniki papierowe </w:t>
      </w:r>
    </w:p>
    <w:p w:rsidR="00D870C6" w:rsidRDefault="00D870C6" w:rsidP="00D870C6">
      <w:pPr>
        <w:pStyle w:val="Akapitzlist"/>
        <w:ind w:left="1140"/>
        <w:jc w:val="both"/>
      </w:pPr>
      <w:r>
        <w:t xml:space="preserve">  (stal nierdzewna), </w:t>
      </w:r>
    </w:p>
    <w:p w:rsidR="00D870C6" w:rsidRDefault="00D870C6" w:rsidP="00D870C6">
      <w:pPr>
        <w:pStyle w:val="Akapitzlist"/>
        <w:ind w:left="1140"/>
        <w:jc w:val="both"/>
      </w:pPr>
      <w:r>
        <w:t>- opróżnianie w toaletach koszy oraz uzupełnianie ich workami z tworzywa,</w:t>
      </w:r>
    </w:p>
    <w:p w:rsidR="00D870C6" w:rsidRDefault="00D870C6" w:rsidP="001236C7">
      <w:pPr>
        <w:pStyle w:val="Akapitzlist"/>
        <w:ind w:left="1140"/>
        <w:jc w:val="both"/>
      </w:pPr>
      <w:r>
        <w:t>- uzupełnianie środkami higieny pojemników na mydło w płynie, papier</w:t>
      </w:r>
      <w:r w:rsidR="001236C7">
        <w:t xml:space="preserve"> </w:t>
      </w:r>
      <w:r>
        <w:t xml:space="preserve">toaletowy, </w:t>
      </w:r>
      <w:r w:rsidR="001236C7">
        <w:br/>
        <w:t xml:space="preserve">  </w:t>
      </w:r>
      <w:r>
        <w:t>ręczniki papierowe oraz kostek do WC, płynu do dezynfekcji rąk.</w:t>
      </w:r>
    </w:p>
    <w:p w:rsidR="00D870C6" w:rsidRDefault="00D870C6" w:rsidP="00D870C6">
      <w:pPr>
        <w:jc w:val="both"/>
      </w:pPr>
      <w:r>
        <w:t xml:space="preserve">                 </w:t>
      </w:r>
      <w:r w:rsidRPr="005772A9">
        <w:t>Sanitariaty winny być sprzątane przy uży</w:t>
      </w:r>
      <w:r>
        <w:t xml:space="preserve">ciu środków o działaniu </w:t>
      </w:r>
      <w:proofErr w:type="spellStart"/>
      <w:r>
        <w:t>grzybo</w:t>
      </w:r>
      <w:proofErr w:type="spellEnd"/>
      <w:r>
        <w:t xml:space="preserve">- </w:t>
      </w:r>
      <w:r>
        <w:br/>
        <w:t xml:space="preserve">                 </w:t>
      </w:r>
      <w:r w:rsidRPr="005772A9">
        <w:t>i bakteriobójczym, usuwających osad i kamień.</w:t>
      </w:r>
      <w:r w:rsidRPr="009D66E6">
        <w:t xml:space="preserve"> </w:t>
      </w:r>
    </w:p>
    <w:p w:rsidR="00D870C6" w:rsidRDefault="00D870C6" w:rsidP="00D870C6">
      <w:pPr>
        <w:ind w:left="780"/>
        <w:jc w:val="both"/>
      </w:pPr>
      <w:r>
        <w:t xml:space="preserve">    </w:t>
      </w:r>
      <w:r w:rsidRPr="005772A9">
        <w:t>Powierzchnie szklane i ze stali nierdzewnej winny być myte przy użyciu środków</w:t>
      </w:r>
    </w:p>
    <w:p w:rsidR="00D870C6" w:rsidRDefault="00D870C6" w:rsidP="00D870C6">
      <w:pPr>
        <w:ind w:left="780"/>
        <w:jc w:val="both"/>
      </w:pPr>
      <w:r>
        <w:t xml:space="preserve"> </w:t>
      </w:r>
      <w:r w:rsidRPr="005772A9">
        <w:t xml:space="preserve"> </w:t>
      </w:r>
      <w:r>
        <w:t xml:space="preserve">  </w:t>
      </w:r>
      <w:r w:rsidRPr="005772A9">
        <w:t>przeznaczonych do tego typu powierzchni.</w:t>
      </w:r>
    </w:p>
    <w:p w:rsidR="005D7AD9" w:rsidRDefault="005D7AD9" w:rsidP="00D870C6">
      <w:pPr>
        <w:ind w:left="780"/>
        <w:jc w:val="both"/>
      </w:pPr>
    </w:p>
    <w:p w:rsidR="00D870C6" w:rsidRPr="004B5341" w:rsidRDefault="00D870C6" w:rsidP="00D870C6">
      <w:pPr>
        <w:ind w:left="780"/>
      </w:pPr>
      <w:r>
        <w:rPr>
          <w:b/>
        </w:rPr>
        <w:t xml:space="preserve">Do zakresu serwisu </w:t>
      </w:r>
      <w:r w:rsidRPr="005772A9">
        <w:rPr>
          <w:b/>
        </w:rPr>
        <w:t xml:space="preserve">dziennego </w:t>
      </w:r>
      <w:r>
        <w:rPr>
          <w:b/>
        </w:rPr>
        <w:t xml:space="preserve"> </w:t>
      </w:r>
      <w:r w:rsidRPr="005772A9">
        <w:rPr>
          <w:b/>
        </w:rPr>
        <w:t>należy:</w:t>
      </w:r>
      <w:r w:rsidRPr="004A306D">
        <w:t xml:space="preserve"> </w:t>
      </w:r>
    </w:p>
    <w:p w:rsidR="00D870C6" w:rsidRPr="005772A9" w:rsidRDefault="00D870C6" w:rsidP="00D870C6">
      <w:pPr>
        <w:numPr>
          <w:ilvl w:val="0"/>
          <w:numId w:val="18"/>
        </w:numPr>
        <w:jc w:val="both"/>
      </w:pPr>
      <w:r>
        <w:t xml:space="preserve">monitoring stanu czystości i sprzątanie bieżących zanieczyszczeń </w:t>
      </w:r>
      <w:r>
        <w:br/>
        <w:t xml:space="preserve">w pomieszczeniach sanitariatów, a w szczególności: misek klozetowych, pisuarów, umywalek, baterii, blatów, luster, posadzek, </w:t>
      </w:r>
      <w:r w:rsidRPr="005772A9">
        <w:t>uzupełnianie</w:t>
      </w:r>
      <w:r w:rsidR="003D72DD">
        <w:t xml:space="preserve"> pojemnikó</w:t>
      </w:r>
      <w:r w:rsidR="00C813DF">
        <w:t>w</w:t>
      </w:r>
      <w:r w:rsidRPr="005772A9">
        <w:t xml:space="preserve"> </w:t>
      </w:r>
      <w:r>
        <w:t xml:space="preserve">na </w:t>
      </w:r>
      <w:r w:rsidRPr="005772A9">
        <w:t>mydła</w:t>
      </w:r>
      <w:r>
        <w:t xml:space="preserve"> </w:t>
      </w:r>
      <w:r w:rsidR="00C813DF">
        <w:br/>
      </w:r>
      <w:r>
        <w:t>w płynie</w:t>
      </w:r>
      <w:r w:rsidRPr="005772A9">
        <w:t>,</w:t>
      </w:r>
      <w:r>
        <w:t xml:space="preserve"> płynu do dezynfekcji rąk,</w:t>
      </w:r>
      <w:r w:rsidRPr="005772A9">
        <w:t xml:space="preserve"> papieru toaletowego, ręczników papierowych, opróżnianie pojemników na śm</w:t>
      </w:r>
      <w:r>
        <w:t>ieci i wymiana worków foliowych, dezynfekcja,</w:t>
      </w:r>
    </w:p>
    <w:p w:rsidR="00D870C6" w:rsidRDefault="00D870C6" w:rsidP="00D870C6">
      <w:pPr>
        <w:numPr>
          <w:ilvl w:val="0"/>
          <w:numId w:val="18"/>
        </w:numPr>
        <w:jc w:val="both"/>
      </w:pPr>
      <w:r>
        <w:t>monitoring stanu czystości i sprzątanie bieżących zanieczyszczeń: na holach wejściowych do budynku, ciągach komunikacyjnych,</w:t>
      </w:r>
    </w:p>
    <w:p w:rsidR="00D870C6" w:rsidRDefault="00D870C6" w:rsidP="00D870C6">
      <w:pPr>
        <w:numPr>
          <w:ilvl w:val="0"/>
          <w:numId w:val="18"/>
        </w:numPr>
        <w:jc w:val="both"/>
      </w:pPr>
      <w:r>
        <w:t xml:space="preserve">sprzątanie bieżących zanieczyszczeń w pomieszczeniach </w:t>
      </w:r>
      <w:r w:rsidR="003D72DD">
        <w:t>w szczególności zalanych</w:t>
      </w:r>
      <w:r>
        <w:t>, na skutek awarii, opadów atmosferycznych itp.</w:t>
      </w:r>
    </w:p>
    <w:p w:rsidR="00D870C6" w:rsidRDefault="00D870C6" w:rsidP="00D870C6">
      <w:pPr>
        <w:numPr>
          <w:ilvl w:val="0"/>
          <w:numId w:val="18"/>
        </w:numPr>
        <w:jc w:val="both"/>
      </w:pPr>
      <w:r>
        <w:t>w razie potrzeb kierownik obiektu może skierować pracownika serwisu dziennego w każde miejsce na terenie sprzątanego obiektu.</w:t>
      </w:r>
    </w:p>
    <w:p w:rsidR="00D870C6" w:rsidRPr="00132905" w:rsidRDefault="00D870C6" w:rsidP="00D870C6">
      <w:pPr>
        <w:ind w:left="708"/>
        <w:jc w:val="both"/>
        <w:rPr>
          <w:b/>
        </w:rPr>
      </w:pPr>
      <w:r>
        <w:rPr>
          <w:b/>
        </w:rPr>
        <w:t>W</w:t>
      </w:r>
      <w:r w:rsidRPr="00132905">
        <w:rPr>
          <w:b/>
        </w:rPr>
        <w:t xml:space="preserve">ymienione </w:t>
      </w:r>
      <w:r>
        <w:rPr>
          <w:b/>
        </w:rPr>
        <w:t xml:space="preserve">wyżej </w:t>
      </w:r>
      <w:r w:rsidRPr="00132905">
        <w:rPr>
          <w:b/>
        </w:rPr>
        <w:t xml:space="preserve">czynności </w:t>
      </w:r>
      <w:r>
        <w:rPr>
          <w:b/>
        </w:rPr>
        <w:t xml:space="preserve">z wyłączeniem pkt. d) </w:t>
      </w:r>
      <w:r w:rsidRPr="00132905">
        <w:rPr>
          <w:b/>
        </w:rPr>
        <w:t>pracownicy serwisu wykonują na bieżąco, bez wezwania przez pracownika ze strony Zamawiającego.</w:t>
      </w:r>
    </w:p>
    <w:p w:rsidR="00D870C6" w:rsidRPr="00132905" w:rsidRDefault="00D870C6" w:rsidP="00D870C6">
      <w:pPr>
        <w:pStyle w:val="Akapitzlist"/>
        <w:ind w:left="360"/>
        <w:rPr>
          <w:b/>
        </w:rPr>
      </w:pPr>
    </w:p>
    <w:p w:rsidR="00D870C6" w:rsidRDefault="00D870C6" w:rsidP="00D870C6">
      <w:pPr>
        <w:pStyle w:val="Akapitzlist"/>
        <w:numPr>
          <w:ilvl w:val="0"/>
          <w:numId w:val="25"/>
        </w:numPr>
        <w:rPr>
          <w:b/>
          <w:bCs/>
        </w:rPr>
      </w:pPr>
      <w:r w:rsidRPr="00096C54">
        <w:rPr>
          <w:b/>
          <w:bCs/>
        </w:rPr>
        <w:t xml:space="preserve">Czynności wykonywane raz w tygodniu lub </w:t>
      </w:r>
      <w:r>
        <w:rPr>
          <w:b/>
          <w:bCs/>
        </w:rPr>
        <w:t>częściej</w:t>
      </w:r>
      <w:r w:rsidRPr="00096C54">
        <w:rPr>
          <w:b/>
          <w:bCs/>
        </w:rPr>
        <w:t xml:space="preserve"> w miarę potrzeb zgłaszanych przez kierownika obiektu:</w:t>
      </w:r>
    </w:p>
    <w:p w:rsidR="00D870C6" w:rsidRPr="00B10122" w:rsidRDefault="00D870C6" w:rsidP="00B64778">
      <w:pPr>
        <w:pStyle w:val="Akapitzlist"/>
        <w:numPr>
          <w:ilvl w:val="0"/>
          <w:numId w:val="24"/>
        </w:numPr>
        <w:jc w:val="both"/>
        <w:rPr>
          <w:b/>
          <w:bCs/>
        </w:rPr>
      </w:pPr>
      <w:r>
        <w:t xml:space="preserve">mycie, wycieranie z kurzu </w:t>
      </w:r>
      <w:r w:rsidRPr="005772A9">
        <w:t>gablot szklanych,</w:t>
      </w:r>
      <w:r>
        <w:t xml:space="preserve"> mycie drzwi wewnętrznych i ościeżnic,</w:t>
      </w:r>
    </w:p>
    <w:p w:rsidR="00D870C6" w:rsidRDefault="00D870C6" w:rsidP="00B64778">
      <w:pPr>
        <w:pStyle w:val="Akapitzlist"/>
        <w:numPr>
          <w:ilvl w:val="0"/>
          <w:numId w:val="24"/>
        </w:numPr>
        <w:jc w:val="both"/>
      </w:pPr>
      <w:r>
        <w:t>m</w:t>
      </w:r>
      <w:r w:rsidRPr="005772A9">
        <w:t>ycie wszystkich wyłączników, gniazdek i punktów ś</w:t>
      </w:r>
      <w:r>
        <w:t xml:space="preserve">wietlnych dostępnych </w:t>
      </w:r>
      <w:r>
        <w:br/>
        <w:t>z podłogi,</w:t>
      </w:r>
    </w:p>
    <w:p w:rsidR="00D870C6" w:rsidRPr="005772A9" w:rsidRDefault="00D870C6" w:rsidP="00D870C6"/>
    <w:p w:rsidR="00D870C6" w:rsidRPr="008849FC" w:rsidRDefault="00D870C6" w:rsidP="00D870C6">
      <w:pPr>
        <w:numPr>
          <w:ilvl w:val="0"/>
          <w:numId w:val="25"/>
        </w:numPr>
        <w:ind w:left="900"/>
        <w:rPr>
          <w:b/>
          <w:bCs/>
        </w:rPr>
      </w:pPr>
      <w:r>
        <w:rPr>
          <w:b/>
          <w:bCs/>
        </w:rPr>
        <w:t xml:space="preserve">Czynności wykonywane </w:t>
      </w:r>
      <w:r w:rsidRPr="005772A9">
        <w:rPr>
          <w:b/>
          <w:bCs/>
        </w:rPr>
        <w:t xml:space="preserve"> raz w miesiącu:</w:t>
      </w:r>
    </w:p>
    <w:p w:rsidR="00D870C6" w:rsidRPr="005772A9" w:rsidRDefault="00D870C6" w:rsidP="00D870C6">
      <w:pPr>
        <w:numPr>
          <w:ilvl w:val="1"/>
          <w:numId w:val="24"/>
        </w:numPr>
        <w:tabs>
          <w:tab w:val="num" w:pos="1276"/>
        </w:tabs>
        <w:ind w:left="1276" w:hanging="425"/>
        <w:jc w:val="both"/>
      </w:pPr>
      <w:r>
        <w:t>gruntowne mycie podłóg przy użyciu środków nie niszczących powierzchni i nie powodujących ich śliskości, nadających połysk, polerowanie d</w:t>
      </w:r>
      <w:r w:rsidR="00B64778">
        <w:t>o połysku,</w:t>
      </w:r>
    </w:p>
    <w:p w:rsidR="00D870C6" w:rsidRPr="005772A9" w:rsidRDefault="003D72DD" w:rsidP="00D870C6">
      <w:pPr>
        <w:numPr>
          <w:ilvl w:val="1"/>
          <w:numId w:val="24"/>
        </w:numPr>
        <w:tabs>
          <w:tab w:val="num" w:pos="1276"/>
        </w:tabs>
        <w:ind w:left="1276" w:hanging="425"/>
        <w:jc w:val="both"/>
      </w:pPr>
      <w:r>
        <w:t>wycieranie</w:t>
      </w:r>
      <w:r w:rsidR="00D870C6">
        <w:t xml:space="preserve"> kurzu z gaśnic.</w:t>
      </w:r>
    </w:p>
    <w:p w:rsidR="00D870C6" w:rsidRDefault="00D870C6" w:rsidP="00D870C6">
      <w:pPr>
        <w:jc w:val="both"/>
      </w:pPr>
    </w:p>
    <w:p w:rsidR="00D870C6" w:rsidRPr="008B3A8B" w:rsidRDefault="00D870C6" w:rsidP="00D870C6">
      <w:pPr>
        <w:pStyle w:val="Akapitzlist"/>
        <w:numPr>
          <w:ilvl w:val="0"/>
          <w:numId w:val="25"/>
        </w:numPr>
        <w:jc w:val="both"/>
      </w:pPr>
      <w:r w:rsidRPr="008B3A8B">
        <w:rPr>
          <w:b/>
        </w:rPr>
        <w:t>Czynności wykonywane dwa razy w roku</w:t>
      </w:r>
      <w:r>
        <w:t xml:space="preserve">: </w:t>
      </w:r>
    </w:p>
    <w:p w:rsidR="00D870C6" w:rsidRDefault="00D870C6" w:rsidP="00C9188D">
      <w:pPr>
        <w:ind w:left="720" w:firstLine="207"/>
        <w:jc w:val="both"/>
      </w:pPr>
      <w:r>
        <w:t xml:space="preserve">a) </w:t>
      </w:r>
      <w:proofErr w:type="spellStart"/>
      <w:r>
        <w:t>akrylowanie</w:t>
      </w:r>
      <w:proofErr w:type="spellEnd"/>
      <w:r>
        <w:t xml:space="preserve"> i </w:t>
      </w:r>
      <w:r w:rsidR="00320089">
        <w:t>nabłyszczanie podłóg – linoleum</w:t>
      </w:r>
      <w:r>
        <w:t xml:space="preserve"> należy wykonać poprzez:</w:t>
      </w:r>
    </w:p>
    <w:p w:rsidR="00320089" w:rsidRDefault="00D870C6" w:rsidP="00320089">
      <w:pPr>
        <w:pStyle w:val="Akapitzlist"/>
        <w:ind w:left="927" w:firstLine="147"/>
        <w:jc w:val="both"/>
      </w:pPr>
      <w:r>
        <w:t xml:space="preserve">- usunięcie starej </w:t>
      </w:r>
      <w:r w:rsidR="003D72DD">
        <w:t xml:space="preserve">warstwy </w:t>
      </w:r>
      <w:r>
        <w:t xml:space="preserve">zabezpieczającej podłogi za pomocą przeznaczonej </w:t>
      </w:r>
      <w:r w:rsidR="00C813DF">
        <w:br/>
        <w:t xml:space="preserve">      do tego </w:t>
      </w:r>
      <w:r>
        <w:t>dyspersji polimerowej,</w:t>
      </w:r>
    </w:p>
    <w:p w:rsidR="00320089" w:rsidRDefault="00320089" w:rsidP="00320089">
      <w:pPr>
        <w:pStyle w:val="Akapitzlist"/>
        <w:ind w:left="927" w:firstLine="147"/>
        <w:jc w:val="both"/>
      </w:pPr>
      <w:r>
        <w:t>-</w:t>
      </w:r>
      <w:r w:rsidR="00D870C6">
        <w:t xml:space="preserve"> </w:t>
      </w:r>
      <w:r>
        <w:t xml:space="preserve"> </w:t>
      </w:r>
      <w:r w:rsidR="00D870C6">
        <w:t>nałożenie wars</w:t>
      </w:r>
      <w:r>
        <w:t>twy specjalnego polimeru do PCV.</w:t>
      </w:r>
    </w:p>
    <w:p w:rsidR="00D870C6" w:rsidRDefault="00D870C6" w:rsidP="00C9188D">
      <w:pPr>
        <w:pStyle w:val="Akapitzlist"/>
        <w:ind w:left="927"/>
        <w:jc w:val="both"/>
      </w:pPr>
      <w:r>
        <w:t>W przypadku, gdy konieczne jest wyniesienie mebli z pomieszczenia w celu</w:t>
      </w:r>
      <w:r>
        <w:br/>
      </w:r>
      <w:r w:rsidR="00C9188D">
        <w:t xml:space="preserve"> </w:t>
      </w:r>
      <w:r>
        <w:t xml:space="preserve">wykonania </w:t>
      </w:r>
      <w:proofErr w:type="spellStart"/>
      <w:r>
        <w:t>akrylowania</w:t>
      </w:r>
      <w:proofErr w:type="spellEnd"/>
      <w:r>
        <w:t xml:space="preserve">, Wykonawca zobowiązany jest do ich wyniesienia </w:t>
      </w:r>
      <w:r w:rsidR="00C9188D">
        <w:br/>
        <w:t xml:space="preserve"> </w:t>
      </w:r>
      <w:r>
        <w:t>oraz ich ponownego wniesienia.</w:t>
      </w:r>
    </w:p>
    <w:p w:rsidR="00D870C6" w:rsidRDefault="00C9188D" w:rsidP="00C9188D">
      <w:pPr>
        <w:pStyle w:val="Tekstpodstawowy"/>
        <w:jc w:val="both"/>
        <w:rPr>
          <w:b w:val="0"/>
        </w:rPr>
      </w:pPr>
      <w:r>
        <w:rPr>
          <w:b w:val="0"/>
        </w:rPr>
        <w:t xml:space="preserve">                c) </w:t>
      </w:r>
      <w:r w:rsidR="00320089">
        <w:rPr>
          <w:b w:val="0"/>
        </w:rPr>
        <w:t xml:space="preserve">szorowania </w:t>
      </w:r>
      <w:r w:rsidR="00D870C6" w:rsidRPr="009B5A50">
        <w:rPr>
          <w:b w:val="0"/>
        </w:rPr>
        <w:t xml:space="preserve">schodów </w:t>
      </w:r>
      <w:r w:rsidR="00320089">
        <w:rPr>
          <w:b w:val="0"/>
        </w:rPr>
        <w:t>zewnętrznych.</w:t>
      </w:r>
    </w:p>
    <w:p w:rsidR="00C9188D" w:rsidRPr="0068018A" w:rsidRDefault="00C9188D" w:rsidP="00D870C6">
      <w:pPr>
        <w:pStyle w:val="Tekstpodstawowy"/>
        <w:tabs>
          <w:tab w:val="num" w:pos="3060"/>
        </w:tabs>
        <w:ind w:left="1276"/>
        <w:jc w:val="both"/>
        <w:rPr>
          <w:b w:val="0"/>
        </w:rPr>
      </w:pPr>
    </w:p>
    <w:p w:rsidR="00D870C6" w:rsidRPr="00F6650D" w:rsidRDefault="00D870C6" w:rsidP="00D870C6">
      <w:pPr>
        <w:pStyle w:val="Tekstpodstawowy"/>
        <w:numPr>
          <w:ilvl w:val="0"/>
          <w:numId w:val="25"/>
        </w:numPr>
        <w:tabs>
          <w:tab w:val="num" w:pos="3060"/>
        </w:tabs>
        <w:ind w:left="900"/>
        <w:rPr>
          <w:b w:val="0"/>
        </w:rPr>
      </w:pPr>
      <w:r>
        <w:t>Czynności wykonywane raz w roku</w:t>
      </w:r>
      <w:r w:rsidRPr="00F6650D">
        <w:t>:</w:t>
      </w:r>
    </w:p>
    <w:p w:rsidR="00D870C6" w:rsidRDefault="00D870C6" w:rsidP="00575205">
      <w:pPr>
        <w:pStyle w:val="Akapitzlist"/>
        <w:numPr>
          <w:ilvl w:val="0"/>
          <w:numId w:val="23"/>
        </w:numPr>
        <w:jc w:val="both"/>
      </w:pPr>
      <w:r>
        <w:t>m</w:t>
      </w:r>
      <w:r w:rsidRPr="005772A9">
        <w:t>ycie lamp, kratek wentylacyjnych w pomieszczeniach do 4,2 m</w:t>
      </w:r>
      <w:r>
        <w:t>,</w:t>
      </w:r>
    </w:p>
    <w:p w:rsidR="00D870C6" w:rsidRDefault="00D870C6" w:rsidP="00D870C6">
      <w:pPr>
        <w:pStyle w:val="Akapitzlist"/>
        <w:numPr>
          <w:ilvl w:val="0"/>
          <w:numId w:val="23"/>
        </w:numPr>
        <w:jc w:val="both"/>
      </w:pPr>
      <w:r>
        <w:t>p</w:t>
      </w:r>
      <w:r w:rsidRPr="005772A9">
        <w:t xml:space="preserve">ranie i konserwacja wykładzin dywanowych i tapicerki krzeseł i foteli – </w:t>
      </w:r>
      <w:r>
        <w:br/>
      </w:r>
      <w:r w:rsidRPr="005772A9">
        <w:t xml:space="preserve">ok. </w:t>
      </w:r>
      <w:r w:rsidR="001236C7">
        <w:t>25</w:t>
      </w:r>
      <w:r>
        <w:t>0 szt.</w:t>
      </w:r>
    </w:p>
    <w:p w:rsidR="00D870C6" w:rsidRPr="004D2081" w:rsidRDefault="00D870C6" w:rsidP="00D870C6">
      <w:pPr>
        <w:pStyle w:val="Akapitzlist"/>
        <w:tabs>
          <w:tab w:val="left" w:pos="1276"/>
        </w:tabs>
        <w:ind w:left="2148"/>
        <w:jc w:val="both"/>
      </w:pPr>
    </w:p>
    <w:p w:rsidR="00D870C6" w:rsidRDefault="00D870C6" w:rsidP="00D870C6">
      <w:pPr>
        <w:jc w:val="both"/>
      </w:pPr>
    </w:p>
    <w:p w:rsidR="00D870C6" w:rsidRDefault="00D870C6" w:rsidP="00D870C6">
      <w:pPr>
        <w:ind w:left="780"/>
        <w:jc w:val="both"/>
      </w:pPr>
    </w:p>
    <w:p w:rsidR="00D870C6" w:rsidRDefault="00D870C6" w:rsidP="00D870C6">
      <w:pPr>
        <w:jc w:val="both"/>
      </w:pPr>
    </w:p>
    <w:p w:rsidR="00D870C6" w:rsidRDefault="00D870C6" w:rsidP="00D870C6">
      <w:pPr>
        <w:jc w:val="right"/>
        <w:rPr>
          <w:b/>
          <w:bCs/>
        </w:rPr>
      </w:pPr>
    </w:p>
    <w:p w:rsidR="00D870C6" w:rsidRDefault="00D870C6" w:rsidP="00D870C6">
      <w:pPr>
        <w:rPr>
          <w:b/>
          <w:bCs/>
        </w:rPr>
      </w:pPr>
    </w:p>
    <w:p w:rsidR="00D870C6" w:rsidRDefault="00D870C6" w:rsidP="00D870C6">
      <w:pPr>
        <w:rPr>
          <w:b/>
          <w:bCs/>
        </w:rPr>
      </w:pPr>
    </w:p>
    <w:p w:rsidR="00D870C6" w:rsidRDefault="00D870C6" w:rsidP="00D870C6">
      <w:pPr>
        <w:rPr>
          <w:b/>
          <w:bCs/>
        </w:rPr>
      </w:pPr>
    </w:p>
    <w:p w:rsidR="00D870C6" w:rsidRDefault="00D870C6" w:rsidP="00D870C6">
      <w:pPr>
        <w:rPr>
          <w:b/>
          <w:bCs/>
        </w:rPr>
      </w:pPr>
    </w:p>
    <w:p w:rsidR="00F13C04" w:rsidRDefault="00F13C04" w:rsidP="00AD2EBF">
      <w:pPr>
        <w:spacing w:line="276" w:lineRule="auto"/>
        <w:jc w:val="right"/>
        <w:rPr>
          <w:b/>
          <w:bCs/>
        </w:rPr>
      </w:pPr>
    </w:p>
    <w:p w:rsidR="00485A7B" w:rsidRDefault="00485A7B" w:rsidP="00AD2EBF">
      <w:pPr>
        <w:spacing w:line="276" w:lineRule="auto"/>
        <w:jc w:val="right"/>
        <w:rPr>
          <w:b/>
          <w:bCs/>
        </w:rPr>
      </w:pPr>
    </w:p>
    <w:p w:rsidR="00B64778" w:rsidRDefault="00B64778" w:rsidP="00AD2EBF">
      <w:pPr>
        <w:spacing w:line="276" w:lineRule="auto"/>
        <w:jc w:val="right"/>
        <w:rPr>
          <w:b/>
          <w:bCs/>
        </w:rPr>
      </w:pPr>
    </w:p>
    <w:p w:rsidR="00F13C04" w:rsidRDefault="00F13C04" w:rsidP="00AD2EBF">
      <w:pPr>
        <w:spacing w:line="276" w:lineRule="auto"/>
        <w:rPr>
          <w:b/>
          <w:bCs/>
        </w:rPr>
      </w:pPr>
    </w:p>
    <w:p w:rsidR="00AD2EBF" w:rsidRDefault="00AD2EBF" w:rsidP="00AD2EBF">
      <w:pPr>
        <w:spacing w:line="276" w:lineRule="auto"/>
        <w:rPr>
          <w:b/>
          <w:bCs/>
        </w:rPr>
      </w:pPr>
    </w:p>
    <w:p w:rsidR="00F13C04" w:rsidRDefault="00F11F64" w:rsidP="00B93F15">
      <w:pPr>
        <w:spacing w:line="276" w:lineRule="auto"/>
        <w:ind w:left="7090"/>
        <w:rPr>
          <w:b/>
        </w:rPr>
      </w:pPr>
      <w:r>
        <w:rPr>
          <w:b/>
        </w:rPr>
        <w:t>Załącznik nr 2</w:t>
      </w:r>
    </w:p>
    <w:p w:rsidR="00F13C04" w:rsidRDefault="00F13C04" w:rsidP="00B93F15">
      <w:pPr>
        <w:spacing w:line="276" w:lineRule="auto"/>
      </w:pPr>
    </w:p>
    <w:p w:rsidR="00F13C04" w:rsidRDefault="00F11F64" w:rsidP="00B93F15">
      <w:pPr>
        <w:spacing w:line="276" w:lineRule="auto"/>
        <w:jc w:val="both"/>
      </w:pPr>
      <w:r>
        <w:t>Dostarczany papier toaletowy, ręczniki papierowe, mydło w płynie, emulsja na bazie polimerów do nabłyszczania i zabezpieczenia podłóg, płyn do codziennego mycia toalet oraz preparat do maszynowego, codziennego mycia i pielęgnacji podłóg</w:t>
      </w:r>
      <w:r w:rsidR="00AD2EBF">
        <w:t>,</w:t>
      </w:r>
      <w:r>
        <w:t xml:space="preserve"> muszą być nie gorszej jakości niż:</w:t>
      </w:r>
    </w:p>
    <w:p w:rsidR="00F13C04" w:rsidRDefault="00F13C04" w:rsidP="00B93F15">
      <w:pPr>
        <w:spacing w:line="276" w:lineRule="auto"/>
        <w:jc w:val="both"/>
        <w:rPr>
          <w:sz w:val="6"/>
          <w:szCs w:val="6"/>
        </w:rPr>
      </w:pPr>
    </w:p>
    <w:p w:rsidR="00F13C04" w:rsidRDefault="00F13C04" w:rsidP="00B93F15">
      <w:pPr>
        <w:spacing w:line="276" w:lineRule="auto"/>
        <w:jc w:val="both"/>
        <w:rPr>
          <w:sz w:val="10"/>
          <w:szCs w:val="10"/>
        </w:rPr>
      </w:pPr>
    </w:p>
    <w:p w:rsidR="00F13C04" w:rsidRDefault="00F11F64" w:rsidP="00B93F15">
      <w:pPr>
        <w:pStyle w:val="Akapitzlist"/>
        <w:numPr>
          <w:ilvl w:val="0"/>
          <w:numId w:val="10"/>
        </w:numPr>
        <w:spacing w:after="200" w:line="276" w:lineRule="auto"/>
        <w:jc w:val="both"/>
      </w:pPr>
      <w:r>
        <w:rPr>
          <w:b/>
        </w:rPr>
        <w:t>Papier toalet</w:t>
      </w:r>
      <w:r w:rsidR="00C813DF">
        <w:rPr>
          <w:b/>
        </w:rPr>
        <w:t>owy – duże rolki</w:t>
      </w:r>
      <w:r>
        <w:t>:</w:t>
      </w:r>
    </w:p>
    <w:p w:rsidR="00C813DF" w:rsidRDefault="00857EC0" w:rsidP="00B93F15">
      <w:pPr>
        <w:pStyle w:val="Akapitzlist"/>
        <w:numPr>
          <w:ilvl w:val="2"/>
          <w:numId w:val="2"/>
        </w:numPr>
        <w:tabs>
          <w:tab w:val="left" w:pos="1134"/>
        </w:tabs>
        <w:spacing w:after="200" w:line="276" w:lineRule="auto"/>
        <w:ind w:hanging="1167"/>
        <w:jc w:val="both"/>
      </w:pPr>
      <w:r>
        <w:t>papier</w:t>
      </w:r>
      <w:r w:rsidR="00F11F64">
        <w:t xml:space="preserve"> </w:t>
      </w:r>
      <w:r w:rsidR="00C813DF">
        <w:t>100% makulatury, bezzapachowy, gofrowany,</w:t>
      </w:r>
    </w:p>
    <w:p w:rsidR="00F13C04" w:rsidRDefault="00C813DF" w:rsidP="00C813DF">
      <w:pPr>
        <w:pStyle w:val="Akapitzlist"/>
        <w:numPr>
          <w:ilvl w:val="2"/>
          <w:numId w:val="2"/>
        </w:numPr>
        <w:tabs>
          <w:tab w:val="left" w:pos="1134"/>
        </w:tabs>
        <w:spacing w:after="200" w:line="276" w:lineRule="auto"/>
        <w:ind w:hanging="1167"/>
        <w:jc w:val="both"/>
      </w:pPr>
      <w:r>
        <w:t xml:space="preserve">kolor </w:t>
      </w:r>
      <w:r w:rsidR="002034CD">
        <w:t xml:space="preserve">szary lub </w:t>
      </w:r>
      <w:r w:rsidR="00F11F64">
        <w:t>biały (białość 65% lub więcej),</w:t>
      </w:r>
    </w:p>
    <w:p w:rsidR="00F13C04" w:rsidRDefault="00C813DF" w:rsidP="00B93F15">
      <w:pPr>
        <w:pStyle w:val="Akapitzlist"/>
        <w:numPr>
          <w:ilvl w:val="2"/>
          <w:numId w:val="2"/>
        </w:numPr>
        <w:tabs>
          <w:tab w:val="left" w:pos="1134"/>
        </w:tabs>
        <w:spacing w:after="200" w:line="276" w:lineRule="auto"/>
        <w:ind w:hanging="1167"/>
        <w:jc w:val="both"/>
      </w:pPr>
      <w:r>
        <w:t>długość wstęgi 13</w:t>
      </w:r>
      <w:r w:rsidR="00F11F64">
        <w:t>0</w:t>
      </w:r>
      <w:r>
        <w:t xml:space="preserve"> - 150</w:t>
      </w:r>
      <w:r w:rsidR="00F11F64">
        <w:t xml:space="preserve"> m,</w:t>
      </w:r>
    </w:p>
    <w:p w:rsidR="00F13C04" w:rsidRDefault="00C813DF" w:rsidP="00B93F15">
      <w:pPr>
        <w:pStyle w:val="Akapitzlist"/>
        <w:numPr>
          <w:ilvl w:val="2"/>
          <w:numId w:val="2"/>
        </w:numPr>
        <w:tabs>
          <w:tab w:val="left" w:pos="1134"/>
        </w:tabs>
        <w:spacing w:after="200" w:line="276" w:lineRule="auto"/>
        <w:ind w:hanging="1167"/>
        <w:jc w:val="both"/>
      </w:pPr>
      <w:r>
        <w:t>szerokość wstęgi 9,2 – 9,6</w:t>
      </w:r>
      <w:r w:rsidR="00F11F64">
        <w:t xml:space="preserve"> cm,</w:t>
      </w:r>
    </w:p>
    <w:p w:rsidR="00F13C04" w:rsidRDefault="00C813DF" w:rsidP="00B93F15">
      <w:pPr>
        <w:pStyle w:val="Akapitzlist"/>
        <w:numPr>
          <w:ilvl w:val="2"/>
          <w:numId w:val="2"/>
        </w:numPr>
        <w:tabs>
          <w:tab w:val="left" w:pos="1134"/>
        </w:tabs>
        <w:spacing w:after="200" w:line="276" w:lineRule="auto"/>
        <w:ind w:hanging="1167"/>
        <w:jc w:val="both"/>
      </w:pPr>
      <w:r>
        <w:t xml:space="preserve">średnica rolki – 18 - </w:t>
      </w:r>
      <w:r w:rsidR="00F11F64">
        <w:t>19 cm,</w:t>
      </w:r>
    </w:p>
    <w:p w:rsidR="00C813DF" w:rsidRDefault="00C813DF" w:rsidP="00B93F15">
      <w:pPr>
        <w:pStyle w:val="Akapitzlist"/>
        <w:numPr>
          <w:ilvl w:val="2"/>
          <w:numId w:val="2"/>
        </w:numPr>
        <w:tabs>
          <w:tab w:val="left" w:pos="1134"/>
        </w:tabs>
        <w:spacing w:after="200" w:line="276" w:lineRule="auto"/>
        <w:ind w:hanging="1167"/>
        <w:jc w:val="both"/>
      </w:pPr>
      <w:r>
        <w:t>średnica tulei 6 cm,</w:t>
      </w:r>
    </w:p>
    <w:p w:rsidR="00F13C04" w:rsidRDefault="00C813DF" w:rsidP="00B93F15">
      <w:pPr>
        <w:pStyle w:val="Akapitzlist"/>
        <w:numPr>
          <w:ilvl w:val="2"/>
          <w:numId w:val="2"/>
        </w:numPr>
        <w:tabs>
          <w:tab w:val="left" w:pos="1134"/>
        </w:tabs>
        <w:spacing w:after="200" w:line="276" w:lineRule="auto"/>
        <w:ind w:hanging="1167"/>
        <w:jc w:val="both"/>
      </w:pPr>
      <w:r>
        <w:t>gramatura papieru</w:t>
      </w:r>
      <w:r w:rsidR="00244270">
        <w:t xml:space="preserve"> </w:t>
      </w:r>
      <w:r>
        <w:t>38 – 42 g/m</w:t>
      </w:r>
      <w:r>
        <w:rPr>
          <w:vertAlign w:val="superscript"/>
        </w:rPr>
        <w:t>2</w:t>
      </w:r>
      <w:r>
        <w:t>,</w:t>
      </w:r>
    </w:p>
    <w:p w:rsidR="00F13C04" w:rsidRDefault="00C813DF" w:rsidP="00C813DF">
      <w:pPr>
        <w:pStyle w:val="Akapitzlist"/>
        <w:numPr>
          <w:ilvl w:val="2"/>
          <w:numId w:val="2"/>
        </w:numPr>
        <w:tabs>
          <w:tab w:val="clear" w:pos="2160"/>
          <w:tab w:val="num" w:pos="1134"/>
        </w:tabs>
        <w:spacing w:after="200" w:line="276" w:lineRule="auto"/>
        <w:ind w:left="1134" w:hanging="141"/>
        <w:jc w:val="both"/>
      </w:pPr>
      <w:r>
        <w:t xml:space="preserve">papier winien być </w:t>
      </w:r>
      <w:r w:rsidR="00F11F64">
        <w:t>miękki, z dobrze rozwłóknionej masy,</w:t>
      </w:r>
      <w:r>
        <w:t xml:space="preserve"> rozpadający się </w:t>
      </w:r>
      <w:r>
        <w:br/>
        <w:t>w kontakcie z wodą, zwarty, bez ubytków, nie prześwitujący,</w:t>
      </w:r>
    </w:p>
    <w:p w:rsidR="00F13C04" w:rsidRDefault="00F11F64" w:rsidP="00B93F15">
      <w:pPr>
        <w:pStyle w:val="Akapitzlist"/>
        <w:numPr>
          <w:ilvl w:val="2"/>
          <w:numId w:val="2"/>
        </w:numPr>
        <w:tabs>
          <w:tab w:val="left" w:pos="1134"/>
        </w:tabs>
        <w:spacing w:after="200" w:line="276" w:lineRule="auto"/>
        <w:ind w:hanging="1167"/>
        <w:jc w:val="both"/>
      </w:pPr>
      <w:r>
        <w:t>jednowarstwow</w:t>
      </w:r>
      <w:r w:rsidR="00AD2EBF">
        <w:t>y</w:t>
      </w:r>
      <w:r w:rsidR="00C813DF">
        <w:t xml:space="preserve"> lub dwuwarstwowy</w:t>
      </w:r>
      <w:r>
        <w:t>.</w:t>
      </w:r>
    </w:p>
    <w:p w:rsidR="00F13C04" w:rsidRDefault="00F13C04" w:rsidP="00B93F15">
      <w:pPr>
        <w:pStyle w:val="Akapitzlist"/>
        <w:spacing w:after="200" w:line="276" w:lineRule="auto"/>
        <w:ind w:left="2160"/>
        <w:jc w:val="both"/>
        <w:rPr>
          <w:sz w:val="10"/>
          <w:szCs w:val="10"/>
        </w:rPr>
      </w:pPr>
    </w:p>
    <w:p w:rsidR="00F13C04" w:rsidRDefault="00F11F64" w:rsidP="00B93F15">
      <w:pPr>
        <w:pStyle w:val="Akapitzlist"/>
        <w:numPr>
          <w:ilvl w:val="0"/>
          <w:numId w:val="10"/>
        </w:numPr>
        <w:spacing w:after="200" w:line="276" w:lineRule="auto"/>
        <w:jc w:val="both"/>
      </w:pPr>
      <w:r>
        <w:rPr>
          <w:b/>
        </w:rPr>
        <w:t>Ręczniki papierowe makulaturowe, dobrej jakości, składane „ZZ”:</w:t>
      </w:r>
    </w:p>
    <w:p w:rsidR="00F13C04" w:rsidRDefault="005B5E6B" w:rsidP="00B93F15">
      <w:pPr>
        <w:pStyle w:val="Akapitzlist"/>
        <w:numPr>
          <w:ilvl w:val="0"/>
          <w:numId w:val="13"/>
        </w:numPr>
        <w:tabs>
          <w:tab w:val="left" w:pos="1134"/>
        </w:tabs>
        <w:spacing w:line="276" w:lineRule="auto"/>
        <w:ind w:firstLine="131"/>
        <w:jc w:val="both"/>
      </w:pPr>
      <w:r>
        <w:t xml:space="preserve">ręczniki </w:t>
      </w:r>
      <w:proofErr w:type="spellStart"/>
      <w:r>
        <w:t>wodoutwardzone</w:t>
      </w:r>
      <w:proofErr w:type="spellEnd"/>
      <w:r w:rsidR="00F11F64">
        <w:t>,</w:t>
      </w:r>
      <w:r w:rsidR="00C01BE4">
        <w:t xml:space="preserve"> wytrzymałe, gofrowane,</w:t>
      </w:r>
    </w:p>
    <w:p w:rsidR="00C01BE4" w:rsidRDefault="00C01BE4" w:rsidP="00B93F15">
      <w:pPr>
        <w:pStyle w:val="Akapitzlist"/>
        <w:numPr>
          <w:ilvl w:val="0"/>
          <w:numId w:val="13"/>
        </w:numPr>
        <w:tabs>
          <w:tab w:val="left" w:pos="1134"/>
        </w:tabs>
        <w:spacing w:line="276" w:lineRule="auto"/>
        <w:ind w:firstLine="131"/>
        <w:jc w:val="both"/>
      </w:pPr>
      <w:r>
        <w:t xml:space="preserve">kolor </w:t>
      </w:r>
      <w:r w:rsidR="002034CD">
        <w:t xml:space="preserve">zielony lub </w:t>
      </w:r>
      <w:r>
        <w:t>biały (białość 65% lub więcej),</w:t>
      </w:r>
    </w:p>
    <w:p w:rsidR="00F13C04" w:rsidRDefault="00F11F64" w:rsidP="00B93F15">
      <w:pPr>
        <w:pStyle w:val="Akapitzlist"/>
        <w:numPr>
          <w:ilvl w:val="0"/>
          <w:numId w:val="13"/>
        </w:numPr>
        <w:tabs>
          <w:tab w:val="left" w:pos="1134"/>
        </w:tabs>
        <w:spacing w:line="276" w:lineRule="auto"/>
        <w:ind w:firstLine="131"/>
        <w:jc w:val="both"/>
      </w:pPr>
      <w:r>
        <w:t>gramatura ręczników min.</w:t>
      </w:r>
      <w:r w:rsidR="00C01BE4">
        <w:t xml:space="preserve"> 38 g/ m²,</w:t>
      </w:r>
      <w:r>
        <w:t xml:space="preserve"> </w:t>
      </w:r>
    </w:p>
    <w:p w:rsidR="00F13C04" w:rsidRDefault="00C01BE4" w:rsidP="00B93F15">
      <w:pPr>
        <w:pStyle w:val="Akapitzlist"/>
        <w:numPr>
          <w:ilvl w:val="0"/>
          <w:numId w:val="13"/>
        </w:numPr>
        <w:tabs>
          <w:tab w:val="left" w:pos="1134"/>
        </w:tabs>
        <w:spacing w:line="276" w:lineRule="auto"/>
        <w:ind w:firstLine="131"/>
        <w:jc w:val="both"/>
      </w:pPr>
      <w:r>
        <w:t>wymiar listka min. 23x25</w:t>
      </w:r>
      <w:r w:rsidR="00F11F64">
        <w:t xml:space="preserve"> cm,</w:t>
      </w:r>
    </w:p>
    <w:p w:rsidR="00F13C04" w:rsidRDefault="00C01BE4" w:rsidP="00B93F15">
      <w:pPr>
        <w:pStyle w:val="Akapitzlist"/>
        <w:numPr>
          <w:ilvl w:val="0"/>
          <w:numId w:val="13"/>
        </w:numPr>
        <w:tabs>
          <w:tab w:val="left" w:pos="1134"/>
        </w:tabs>
        <w:spacing w:line="276" w:lineRule="auto"/>
        <w:ind w:firstLine="131"/>
        <w:jc w:val="both"/>
      </w:pPr>
      <w:r>
        <w:t>zapewniające chłonność wody</w:t>
      </w:r>
      <w:r w:rsidR="00F11F64">
        <w:t>,</w:t>
      </w:r>
    </w:p>
    <w:p w:rsidR="00C01BE4" w:rsidRDefault="00C01BE4" w:rsidP="00B93F15">
      <w:pPr>
        <w:pStyle w:val="Akapitzlist"/>
        <w:numPr>
          <w:ilvl w:val="0"/>
          <w:numId w:val="13"/>
        </w:numPr>
        <w:tabs>
          <w:tab w:val="left" w:pos="1134"/>
        </w:tabs>
        <w:spacing w:line="276" w:lineRule="auto"/>
        <w:ind w:firstLine="131"/>
        <w:jc w:val="both"/>
      </w:pPr>
      <w:r>
        <w:t>nie rozpuszczają się w kontakcie z wodą,</w:t>
      </w:r>
    </w:p>
    <w:p w:rsidR="00F13C04" w:rsidRDefault="00C01BE4" w:rsidP="00B93F15">
      <w:pPr>
        <w:pStyle w:val="Akapitzlist"/>
        <w:numPr>
          <w:ilvl w:val="0"/>
          <w:numId w:val="13"/>
        </w:numPr>
        <w:tabs>
          <w:tab w:val="left" w:pos="1134"/>
        </w:tabs>
        <w:spacing w:line="276" w:lineRule="auto"/>
        <w:ind w:firstLine="131"/>
        <w:jc w:val="both"/>
      </w:pPr>
      <w:r>
        <w:t>jednowarstwowe lub dwuwarstwowe.</w:t>
      </w:r>
    </w:p>
    <w:p w:rsidR="00F13C04" w:rsidRDefault="00F13C04" w:rsidP="00B93F15">
      <w:pPr>
        <w:pStyle w:val="Akapitzlist"/>
        <w:spacing w:line="276" w:lineRule="auto"/>
        <w:jc w:val="both"/>
        <w:rPr>
          <w:sz w:val="10"/>
          <w:szCs w:val="10"/>
        </w:rPr>
      </w:pPr>
    </w:p>
    <w:p w:rsidR="00F13C04" w:rsidRDefault="00F11F64" w:rsidP="00B93F15">
      <w:pPr>
        <w:pStyle w:val="Akapitzlist"/>
        <w:numPr>
          <w:ilvl w:val="0"/>
          <w:numId w:val="10"/>
        </w:numPr>
        <w:spacing w:after="200" w:line="276" w:lineRule="auto"/>
        <w:jc w:val="both"/>
      </w:pPr>
      <w:r>
        <w:rPr>
          <w:b/>
        </w:rPr>
        <w:t>Mydło w płynie</w:t>
      </w:r>
      <w:r>
        <w:t xml:space="preserve">: </w:t>
      </w:r>
      <w:proofErr w:type="spellStart"/>
      <w:r>
        <w:t>pH</w:t>
      </w:r>
      <w:proofErr w:type="spellEnd"/>
      <w:r>
        <w:t xml:space="preserve"> zbliżone do naturalnego - 5,5</w:t>
      </w:r>
      <w:r w:rsidR="00244270">
        <w:t xml:space="preserve"> – 6,6</w:t>
      </w:r>
      <w:r>
        <w:t>; zawartość suchej</w:t>
      </w:r>
      <w:r w:rsidR="00244270">
        <w:t xml:space="preserve"> substancji organicznej min. 6 </w:t>
      </w:r>
      <w:r>
        <w:t>%; w składzi</w:t>
      </w:r>
      <w:r w:rsidR="00244270">
        <w:t>e</w:t>
      </w:r>
      <w:r>
        <w:t xml:space="preserve"> </w:t>
      </w:r>
      <w:r w:rsidR="00244270">
        <w:t xml:space="preserve">Coco </w:t>
      </w:r>
      <w:proofErr w:type="spellStart"/>
      <w:r w:rsidR="00244270">
        <w:t>Glucoside</w:t>
      </w:r>
      <w:proofErr w:type="spellEnd"/>
      <w:r>
        <w:t>, trwałość min. 1 rok.</w:t>
      </w:r>
    </w:p>
    <w:p w:rsidR="00F13C04" w:rsidRDefault="00F13C04" w:rsidP="00B93F15">
      <w:pPr>
        <w:pStyle w:val="Akapitzlist"/>
        <w:spacing w:after="200" w:line="276" w:lineRule="auto"/>
        <w:jc w:val="both"/>
        <w:rPr>
          <w:sz w:val="10"/>
          <w:szCs w:val="10"/>
        </w:rPr>
      </w:pPr>
    </w:p>
    <w:p w:rsidR="00F13C04" w:rsidRDefault="00F11F64" w:rsidP="00B93F15">
      <w:pPr>
        <w:pStyle w:val="Akapitzlist"/>
        <w:numPr>
          <w:ilvl w:val="0"/>
          <w:numId w:val="10"/>
        </w:numPr>
        <w:spacing w:after="200" w:line="276" w:lineRule="auto"/>
        <w:jc w:val="both"/>
      </w:pPr>
      <w:r>
        <w:rPr>
          <w:b/>
        </w:rPr>
        <w:t>Emulsja na bazie polimerów do nabłyszczania i zabezpieczenia podłóg:</w:t>
      </w:r>
    </w:p>
    <w:p w:rsidR="00F13C04" w:rsidRDefault="00F11F64" w:rsidP="00B93F15">
      <w:pPr>
        <w:pStyle w:val="Akapitzlist"/>
        <w:numPr>
          <w:ilvl w:val="4"/>
          <w:numId w:val="4"/>
        </w:numPr>
        <w:spacing w:line="276" w:lineRule="auto"/>
        <w:ind w:left="1134" w:hanging="283"/>
        <w:rPr>
          <w:b/>
        </w:rPr>
      </w:pPr>
      <w:r>
        <w:t>termoplastyczna powłoka na bazie poliuretanu,</w:t>
      </w:r>
    </w:p>
    <w:p w:rsidR="00F13C04" w:rsidRDefault="00F11F64" w:rsidP="00B93F15">
      <w:pPr>
        <w:pStyle w:val="Akapitzlist"/>
        <w:numPr>
          <w:ilvl w:val="4"/>
          <w:numId w:val="4"/>
        </w:numPr>
        <w:spacing w:line="276" w:lineRule="auto"/>
        <w:ind w:left="1134" w:hanging="283"/>
        <w:jc w:val="both"/>
        <w:rPr>
          <w:b/>
        </w:rPr>
      </w:pPr>
      <w:r>
        <w:t xml:space="preserve">bardzo trwała powłoka polimerowo – poliuretanowa  do powlekania gładkich podłóg wykonanych z  kamienia naturalnego i sztucznego, lastryko, PCV, </w:t>
      </w:r>
      <w:proofErr w:type="spellStart"/>
      <w:r>
        <w:t>tarketu</w:t>
      </w:r>
      <w:proofErr w:type="spellEnd"/>
      <w:r>
        <w:t xml:space="preserve">, linoleum, </w:t>
      </w:r>
      <w:proofErr w:type="spellStart"/>
      <w:r>
        <w:t>marmoleum</w:t>
      </w:r>
      <w:proofErr w:type="spellEnd"/>
      <w:r>
        <w:t>, itp.,</w:t>
      </w:r>
    </w:p>
    <w:p w:rsidR="00F13C04" w:rsidRDefault="00F11F64" w:rsidP="00B93F15">
      <w:pPr>
        <w:pStyle w:val="Akapitzlist"/>
        <w:numPr>
          <w:ilvl w:val="4"/>
          <w:numId w:val="4"/>
        </w:numPr>
        <w:spacing w:line="276" w:lineRule="auto"/>
        <w:ind w:left="1134" w:hanging="283"/>
        <w:rPr>
          <w:b/>
        </w:rPr>
      </w:pPr>
      <w:r>
        <w:t xml:space="preserve">mało wrażliwa na obicia, </w:t>
      </w:r>
    </w:p>
    <w:p w:rsidR="00F13C04" w:rsidRDefault="00F11F64" w:rsidP="00B93F15">
      <w:pPr>
        <w:pStyle w:val="Akapitzlist"/>
        <w:numPr>
          <w:ilvl w:val="4"/>
          <w:numId w:val="4"/>
        </w:numPr>
        <w:spacing w:line="276" w:lineRule="auto"/>
        <w:ind w:left="1134" w:hanging="283"/>
        <w:rPr>
          <w:b/>
        </w:rPr>
      </w:pPr>
      <w:r>
        <w:t xml:space="preserve">odporna na ścieranie i porysowanie, </w:t>
      </w:r>
    </w:p>
    <w:p w:rsidR="00F13C04" w:rsidRDefault="00F11F64" w:rsidP="00B93F15">
      <w:pPr>
        <w:pStyle w:val="Akapitzlist"/>
        <w:numPr>
          <w:ilvl w:val="4"/>
          <w:numId w:val="4"/>
        </w:numPr>
        <w:spacing w:line="276" w:lineRule="auto"/>
        <w:ind w:left="1134" w:hanging="283"/>
        <w:rPr>
          <w:b/>
        </w:rPr>
      </w:pPr>
      <w:r>
        <w:t>szybko schnąca,  nabłyszczająca, zapewniająca bardzo wysoki połysk,</w:t>
      </w:r>
    </w:p>
    <w:p w:rsidR="00F13C04" w:rsidRDefault="00F11F64" w:rsidP="00B93F15">
      <w:pPr>
        <w:pStyle w:val="Akapitzlist"/>
        <w:numPr>
          <w:ilvl w:val="4"/>
          <w:numId w:val="4"/>
        </w:numPr>
        <w:spacing w:line="276" w:lineRule="auto"/>
        <w:ind w:left="1134" w:hanging="283"/>
        <w:rPr>
          <w:b/>
        </w:rPr>
      </w:pPr>
      <w:r>
        <w:t>nie przyjmuje kurzu, brudu oraz nie powoduje śliskości,</w:t>
      </w:r>
    </w:p>
    <w:p w:rsidR="00F13C04" w:rsidRDefault="00C01BE4" w:rsidP="00B93F15">
      <w:pPr>
        <w:pStyle w:val="Akapitzlist"/>
        <w:numPr>
          <w:ilvl w:val="4"/>
          <w:numId w:val="4"/>
        </w:numPr>
        <w:spacing w:line="276" w:lineRule="auto"/>
        <w:ind w:left="1134" w:hanging="283"/>
        <w:rPr>
          <w:b/>
        </w:rPr>
      </w:pPr>
      <w:r>
        <w:t>bezzapachowa</w:t>
      </w:r>
      <w:r w:rsidR="00B64778">
        <w:t>.</w:t>
      </w:r>
    </w:p>
    <w:p w:rsidR="00F13C04" w:rsidRDefault="00F13C04" w:rsidP="00B93F15">
      <w:pPr>
        <w:pStyle w:val="Akapitzlist"/>
        <w:spacing w:after="200" w:line="276" w:lineRule="auto"/>
        <w:jc w:val="both"/>
        <w:rPr>
          <w:sz w:val="10"/>
          <w:szCs w:val="10"/>
        </w:rPr>
      </w:pPr>
    </w:p>
    <w:p w:rsidR="00F13C04" w:rsidRDefault="00F11F64" w:rsidP="00B93F15">
      <w:pPr>
        <w:pStyle w:val="Akapitzlist"/>
        <w:numPr>
          <w:ilvl w:val="0"/>
          <w:numId w:val="10"/>
        </w:numPr>
        <w:spacing w:after="200" w:line="276" w:lineRule="auto"/>
        <w:jc w:val="both"/>
        <w:rPr>
          <w:b/>
        </w:rPr>
      </w:pPr>
      <w:r>
        <w:rPr>
          <w:b/>
        </w:rPr>
        <w:t>Płyn do codziennego mycia toalet:</w:t>
      </w:r>
    </w:p>
    <w:p w:rsidR="00F13C04" w:rsidRDefault="00F11F64" w:rsidP="00B93F15">
      <w:pPr>
        <w:pStyle w:val="Akapitzlist"/>
        <w:numPr>
          <w:ilvl w:val="0"/>
          <w:numId w:val="14"/>
        </w:numPr>
        <w:spacing w:line="276" w:lineRule="auto"/>
        <w:jc w:val="both"/>
        <w:rPr>
          <w:color w:val="000000"/>
          <w:highlight w:val="white"/>
        </w:rPr>
      </w:pPr>
      <w:r>
        <w:rPr>
          <w:color w:val="000000"/>
          <w:shd w:val="clear" w:color="auto" w:fill="FFFFFF"/>
        </w:rPr>
        <w:t>preparat na bazie kwasów nieorganicznych, o gęstej żelowej konsystencji, skutecznie usuwający nawet starsze osady wapienne i rdzę, pozostawiający przyjemny, delikatnych zapach,</w:t>
      </w:r>
    </w:p>
    <w:p w:rsidR="00F13C04" w:rsidRDefault="00F11F64" w:rsidP="00B93F15">
      <w:pPr>
        <w:pStyle w:val="Akapitzlist"/>
        <w:numPr>
          <w:ilvl w:val="0"/>
          <w:numId w:val="14"/>
        </w:numPr>
        <w:spacing w:after="200" w:line="276" w:lineRule="auto"/>
        <w:jc w:val="both"/>
      </w:pPr>
      <w:r>
        <w:t>nadający połysk,</w:t>
      </w:r>
    </w:p>
    <w:p w:rsidR="00F13C04" w:rsidRDefault="00F11F64" w:rsidP="00B93F15">
      <w:pPr>
        <w:pStyle w:val="Akapitzlist"/>
        <w:numPr>
          <w:ilvl w:val="0"/>
          <w:numId w:val="14"/>
        </w:numPr>
        <w:spacing w:after="200" w:line="276" w:lineRule="auto"/>
        <w:jc w:val="both"/>
      </w:pPr>
      <w:r>
        <w:t>skutecznie usuwający kamień wodny i pozostałości mydlane.</w:t>
      </w:r>
    </w:p>
    <w:p w:rsidR="00F13C04" w:rsidRDefault="00F13C04" w:rsidP="00B93F15">
      <w:pPr>
        <w:pStyle w:val="Akapitzlist"/>
        <w:spacing w:after="200" w:line="276" w:lineRule="auto"/>
        <w:ind w:left="1080"/>
        <w:jc w:val="both"/>
        <w:rPr>
          <w:sz w:val="10"/>
          <w:szCs w:val="10"/>
        </w:rPr>
      </w:pPr>
    </w:p>
    <w:p w:rsidR="00F13C04" w:rsidRDefault="00F11F64" w:rsidP="00B93F15">
      <w:pPr>
        <w:pStyle w:val="Akapitzlist"/>
        <w:numPr>
          <w:ilvl w:val="0"/>
          <w:numId w:val="10"/>
        </w:numPr>
        <w:spacing w:after="200" w:line="276" w:lineRule="auto"/>
        <w:jc w:val="both"/>
        <w:rPr>
          <w:b/>
        </w:rPr>
      </w:pPr>
      <w:r>
        <w:rPr>
          <w:b/>
        </w:rPr>
        <w:t>Preparat do maszynowego, codziennego mycia i pielęgnacji podłóg:</w:t>
      </w:r>
    </w:p>
    <w:p w:rsidR="00F13C04" w:rsidRDefault="00F11F64" w:rsidP="00B93F15">
      <w:pPr>
        <w:pStyle w:val="Akapitzlist"/>
        <w:numPr>
          <w:ilvl w:val="0"/>
          <w:numId w:val="15"/>
        </w:numPr>
        <w:spacing w:after="200" w:line="276" w:lineRule="auto"/>
        <w:jc w:val="both"/>
      </w:pPr>
      <w:r>
        <w:t>nie pozostawia smug i zacieków,</w:t>
      </w:r>
    </w:p>
    <w:p w:rsidR="00F13C04" w:rsidRDefault="00F11F64" w:rsidP="00B93F15">
      <w:pPr>
        <w:pStyle w:val="Akapitzlist"/>
        <w:numPr>
          <w:ilvl w:val="0"/>
          <w:numId w:val="15"/>
        </w:numPr>
        <w:spacing w:after="200" w:line="276" w:lineRule="auto"/>
        <w:jc w:val="both"/>
      </w:pPr>
      <w:r>
        <w:t>nadaje powierzchni połysk</w:t>
      </w:r>
      <w:r w:rsidR="00D63925">
        <w:t>,</w:t>
      </w:r>
    </w:p>
    <w:p w:rsidR="00F13C04" w:rsidRDefault="00F11F64" w:rsidP="00B93F15">
      <w:pPr>
        <w:pStyle w:val="Akapitzlist"/>
        <w:numPr>
          <w:ilvl w:val="0"/>
          <w:numId w:val="15"/>
        </w:numPr>
        <w:spacing w:after="200" w:line="276" w:lineRule="auto"/>
        <w:jc w:val="both"/>
      </w:pPr>
      <w:r>
        <w:t>skutecznie usuwa wszystkie zabrudzenia,</w:t>
      </w:r>
    </w:p>
    <w:p w:rsidR="00244270" w:rsidRDefault="00244270" w:rsidP="00B93F15">
      <w:pPr>
        <w:pStyle w:val="Akapitzlist"/>
        <w:numPr>
          <w:ilvl w:val="0"/>
          <w:numId w:val="15"/>
        </w:numPr>
        <w:spacing w:after="200" w:line="276" w:lineRule="auto"/>
        <w:jc w:val="both"/>
      </w:pPr>
      <w:r>
        <w:t>posiada przyjemny zapach.</w:t>
      </w:r>
    </w:p>
    <w:p w:rsidR="00751427" w:rsidRPr="00F718ED" w:rsidRDefault="00751427" w:rsidP="00B93F15">
      <w:pPr>
        <w:pStyle w:val="Akapitzlist"/>
        <w:spacing w:after="200" w:line="276" w:lineRule="auto"/>
        <w:ind w:left="1080"/>
        <w:jc w:val="both"/>
      </w:pPr>
    </w:p>
    <w:p w:rsidR="00244270" w:rsidRPr="00244270" w:rsidRDefault="00244270" w:rsidP="00B93F15">
      <w:pPr>
        <w:pStyle w:val="Akapitzlist"/>
        <w:numPr>
          <w:ilvl w:val="0"/>
          <w:numId w:val="10"/>
        </w:numPr>
        <w:spacing w:after="200" w:line="276" w:lineRule="auto"/>
        <w:jc w:val="both"/>
        <w:rPr>
          <w:b/>
        </w:rPr>
      </w:pPr>
      <w:r w:rsidRPr="00244270">
        <w:rPr>
          <w:b/>
        </w:rPr>
        <w:t>Płyn do dezynfekcji powierzchni:</w:t>
      </w:r>
    </w:p>
    <w:p w:rsidR="00244270" w:rsidRPr="00F718ED" w:rsidRDefault="00244270" w:rsidP="00B64778">
      <w:pPr>
        <w:pStyle w:val="Akapitzlist"/>
        <w:jc w:val="both"/>
      </w:pPr>
      <w:r w:rsidRPr="00F718ED">
        <w:t>a) preparat w s</w:t>
      </w:r>
      <w:r w:rsidR="005D7AD9">
        <w:t>kład którego wchodzi Etanol nie mniej niż 60%, Propan-2-ol</w:t>
      </w:r>
      <w:r w:rsidR="00AE35BC">
        <w:t>:</w:t>
      </w:r>
      <w:r w:rsidR="005D7AD9">
        <w:t xml:space="preserve"> 3% -</w:t>
      </w:r>
      <w:r w:rsidRPr="00F718ED">
        <w:t xml:space="preserve"> 10%</w:t>
      </w:r>
      <w:r w:rsidRPr="00F718ED">
        <w:br/>
        <w:t>b) preparat winien posiadać: pozwol</w:t>
      </w:r>
      <w:r>
        <w:t>enie Prezesa Urzędu Rejestracji Produktów</w:t>
      </w:r>
      <w:r>
        <w:br/>
        <w:t xml:space="preserve">      </w:t>
      </w:r>
      <w:r w:rsidRPr="00F718ED">
        <w:t>Leczniczych,</w:t>
      </w:r>
      <w:r w:rsidRPr="00F718ED">
        <w:rPr>
          <w:b/>
        </w:rPr>
        <w:t xml:space="preserve"> </w:t>
      </w:r>
      <w:r w:rsidRPr="00F718ED">
        <w:t>Wyrobów Medycznych i Produkt</w:t>
      </w:r>
      <w:r>
        <w:t xml:space="preserve">ów Biobójczych na obrót </w:t>
      </w:r>
      <w:r>
        <w:br/>
        <w:t xml:space="preserve">      </w:t>
      </w:r>
      <w:r w:rsidRPr="00F718ED">
        <w:t>i stosowanie,</w:t>
      </w:r>
    </w:p>
    <w:p w:rsidR="00244270" w:rsidRPr="00F718ED" w:rsidRDefault="00244270" w:rsidP="00B64778">
      <w:pPr>
        <w:pStyle w:val="Akapitzlist"/>
        <w:jc w:val="both"/>
      </w:pPr>
      <w:r w:rsidRPr="00F718ED">
        <w:t>c) karta charakterystyki/ karta techniczna zgodna</w:t>
      </w:r>
      <w:r>
        <w:t xml:space="preserve"> z obowiązującymi normami   </w:t>
      </w:r>
      <w:r>
        <w:br/>
        <w:t xml:space="preserve">      </w:t>
      </w:r>
      <w:r w:rsidRPr="00F718ED">
        <w:t>zawierająca:</w:t>
      </w:r>
    </w:p>
    <w:p w:rsidR="00244270" w:rsidRPr="00F718ED" w:rsidRDefault="00244270" w:rsidP="00B64778">
      <w:pPr>
        <w:numPr>
          <w:ilvl w:val="0"/>
          <w:numId w:val="19"/>
        </w:numPr>
      </w:pPr>
      <w:r w:rsidRPr="00F718ED">
        <w:t>Identyfikacja substancji/mieszaniny i identyfikacja przedsiębiorstwa:</w:t>
      </w:r>
      <w:r w:rsidRPr="00F718ED">
        <w:br/>
        <w:t xml:space="preserve">  - wykaz substancji niebezpiecznych wraz z ich klasyfikacją i oznakowaniem,</w:t>
      </w:r>
      <w:r w:rsidRPr="00F718ED">
        <w:br/>
        <w:t xml:space="preserve">  </w:t>
      </w:r>
      <w:r w:rsidRPr="00F718ED">
        <w:rPr>
          <w:color w:val="000000"/>
        </w:rPr>
        <w:t xml:space="preserve">- numer CAS – oznaczenie numeryczne przypisane substancji chemicznej przez </w:t>
      </w:r>
      <w:r w:rsidRPr="00F718ED">
        <w:rPr>
          <w:color w:val="000000"/>
        </w:rPr>
        <w:br/>
        <w:t xml:space="preserve">     amerykańską organizację </w:t>
      </w:r>
      <w:proofErr w:type="spellStart"/>
      <w:r w:rsidRPr="00F718ED">
        <w:rPr>
          <w:color w:val="000000"/>
        </w:rPr>
        <w:t>Chemical</w:t>
      </w:r>
      <w:proofErr w:type="spellEnd"/>
      <w:r w:rsidRPr="00F718ED">
        <w:rPr>
          <w:color w:val="000000"/>
        </w:rPr>
        <w:t xml:space="preserve"> </w:t>
      </w:r>
      <w:proofErr w:type="spellStart"/>
      <w:r w:rsidRPr="00F718ED">
        <w:rPr>
          <w:color w:val="000000"/>
        </w:rPr>
        <w:t>Abstracts</w:t>
      </w:r>
      <w:proofErr w:type="spellEnd"/>
      <w:r w:rsidRPr="00F718ED">
        <w:rPr>
          <w:color w:val="000000"/>
        </w:rPr>
        <w:t xml:space="preserve"> Service (CAS), pozwalające </w:t>
      </w:r>
      <w:r w:rsidRPr="00F718ED">
        <w:rPr>
          <w:color w:val="000000"/>
        </w:rPr>
        <w:br/>
        <w:t xml:space="preserve">     na identyfikację substancji,</w:t>
      </w:r>
      <w:r w:rsidRPr="00F718ED">
        <w:br/>
        <w:t xml:space="preserve">  - </w:t>
      </w:r>
      <w:r w:rsidRPr="00F718ED">
        <w:rPr>
          <w:color w:val="000000"/>
        </w:rPr>
        <w:t>numer WE – numer przypisany substancji chemicznej w Europejskim Wykazie</w:t>
      </w:r>
      <w:r w:rsidRPr="00F718ED">
        <w:rPr>
          <w:color w:val="000000"/>
        </w:rPr>
        <w:br/>
        <w:t xml:space="preserve">     Istniejących Substancji o Znaczeniu Komercyjnym</w:t>
      </w:r>
      <w:r w:rsidRPr="00F718ED">
        <w:br/>
        <w:t xml:space="preserve">  - </w:t>
      </w:r>
      <w:r w:rsidRPr="00F718ED">
        <w:rPr>
          <w:color w:val="000000"/>
        </w:rPr>
        <w:t>zestawienie numerów CAS i WE wraz z odpowiadającymi im numerami</w:t>
      </w:r>
      <w:r w:rsidRPr="00F718ED">
        <w:rPr>
          <w:color w:val="000000"/>
        </w:rPr>
        <w:br/>
        <w:t xml:space="preserve">   </w:t>
      </w:r>
      <w:r w:rsidRPr="00F718ED">
        <w:t xml:space="preserve">  </w:t>
      </w:r>
      <w:r w:rsidRPr="00F718ED">
        <w:rPr>
          <w:color w:val="000000"/>
        </w:rPr>
        <w:t>Indeksowymi,</w:t>
      </w:r>
      <w:r w:rsidRPr="00F718ED">
        <w:br/>
        <w:t xml:space="preserve">  - </w:t>
      </w:r>
      <w:r w:rsidRPr="00F718ED">
        <w:rPr>
          <w:color w:val="000000"/>
        </w:rPr>
        <w:t>numer rejestracyjny REACH,</w:t>
      </w:r>
      <w:r w:rsidRPr="00F718ED">
        <w:br/>
        <w:t xml:space="preserve">  - adres e-mail osoby odpowiedzialnej za kartę charakterystyki,</w:t>
      </w:r>
    </w:p>
    <w:p w:rsidR="00244270" w:rsidRPr="00F718ED" w:rsidRDefault="00244270" w:rsidP="00B64778">
      <w:pPr>
        <w:numPr>
          <w:ilvl w:val="0"/>
          <w:numId w:val="19"/>
        </w:numPr>
        <w:spacing w:after="100" w:afterAutospacing="1"/>
      </w:pPr>
      <w:r w:rsidRPr="00F718ED">
        <w:rPr>
          <w:bCs/>
        </w:rPr>
        <w:t>Identyfikację zagrożeń</w:t>
      </w:r>
    </w:p>
    <w:p w:rsidR="00244270" w:rsidRPr="00F718ED" w:rsidRDefault="00244270" w:rsidP="00B64778">
      <w:pPr>
        <w:numPr>
          <w:ilvl w:val="0"/>
          <w:numId w:val="19"/>
        </w:numPr>
        <w:spacing w:after="100" w:afterAutospacing="1"/>
      </w:pPr>
      <w:r w:rsidRPr="00F718ED">
        <w:t>Skład i informację o składnikach</w:t>
      </w:r>
    </w:p>
    <w:p w:rsidR="00244270" w:rsidRPr="00F718ED" w:rsidRDefault="00244270" w:rsidP="00B64778">
      <w:pPr>
        <w:numPr>
          <w:ilvl w:val="0"/>
          <w:numId w:val="19"/>
        </w:numPr>
        <w:spacing w:after="100" w:afterAutospacing="1"/>
      </w:pPr>
      <w:r w:rsidRPr="00F718ED">
        <w:t>Wymagane środki pierwszej pomocy</w:t>
      </w:r>
    </w:p>
    <w:p w:rsidR="00244270" w:rsidRPr="00F718ED" w:rsidRDefault="00244270" w:rsidP="00B64778">
      <w:pPr>
        <w:numPr>
          <w:ilvl w:val="0"/>
          <w:numId w:val="19"/>
        </w:numPr>
        <w:spacing w:after="100" w:afterAutospacing="1"/>
      </w:pPr>
      <w:r w:rsidRPr="00F718ED">
        <w:t>Opis postępowania w trakcie pożaru</w:t>
      </w:r>
    </w:p>
    <w:p w:rsidR="00244270" w:rsidRPr="00F718ED" w:rsidRDefault="00244270" w:rsidP="00B64778">
      <w:pPr>
        <w:numPr>
          <w:ilvl w:val="0"/>
          <w:numId w:val="19"/>
        </w:numPr>
        <w:spacing w:after="100" w:afterAutospacing="1"/>
      </w:pPr>
      <w:r w:rsidRPr="00F718ED">
        <w:t>Opis postępowania w przypadku niezamierzonego uwolnienia do środowiska</w:t>
      </w:r>
    </w:p>
    <w:p w:rsidR="00244270" w:rsidRPr="00F718ED" w:rsidRDefault="00244270" w:rsidP="00B64778">
      <w:pPr>
        <w:numPr>
          <w:ilvl w:val="0"/>
          <w:numId w:val="19"/>
        </w:numPr>
        <w:spacing w:after="100" w:afterAutospacing="1"/>
      </w:pPr>
      <w:r w:rsidRPr="00F718ED">
        <w:t>Opis postępowania z substancjami i mieszaninami oraz sposób ich magazynowania</w:t>
      </w:r>
    </w:p>
    <w:p w:rsidR="00244270" w:rsidRPr="00F718ED" w:rsidRDefault="00244270" w:rsidP="00B64778">
      <w:pPr>
        <w:numPr>
          <w:ilvl w:val="0"/>
          <w:numId w:val="19"/>
        </w:numPr>
        <w:spacing w:after="100" w:afterAutospacing="1"/>
      </w:pPr>
      <w:r w:rsidRPr="00F718ED">
        <w:t xml:space="preserve">Opis parametrów dotyczących kontroli i narażenia, środków ochrony </w:t>
      </w:r>
      <w:r w:rsidRPr="00F718ED">
        <w:br/>
        <w:t xml:space="preserve"> indywidualnej, zalecanych procedur monitorowania,  Wartości DNEL (Poziom nie powodujący zmian)  dla komponentów, Wartości PNEC (Przewidywane stężenie nie powodujące zmian w środowisku)  dla komponentów</w:t>
      </w:r>
    </w:p>
    <w:p w:rsidR="00244270" w:rsidRPr="00F718ED" w:rsidRDefault="00244270" w:rsidP="00B64778">
      <w:pPr>
        <w:numPr>
          <w:ilvl w:val="0"/>
          <w:numId w:val="19"/>
        </w:numPr>
        <w:spacing w:after="100" w:afterAutospacing="1"/>
      </w:pPr>
      <w:r w:rsidRPr="00F718ED">
        <w:t>Opis właściwości fizycznych i chemicznych mieszaniny</w:t>
      </w:r>
    </w:p>
    <w:p w:rsidR="00244270" w:rsidRPr="00F718ED" w:rsidRDefault="00244270" w:rsidP="00B64778">
      <w:pPr>
        <w:numPr>
          <w:ilvl w:val="0"/>
          <w:numId w:val="19"/>
        </w:numPr>
        <w:spacing w:after="100" w:afterAutospacing="1"/>
      </w:pPr>
      <w:r w:rsidRPr="00F718ED">
        <w:t>Opis stabilności i reaktywności</w:t>
      </w:r>
    </w:p>
    <w:p w:rsidR="00244270" w:rsidRPr="00F718ED" w:rsidRDefault="00244270" w:rsidP="00B64778">
      <w:pPr>
        <w:numPr>
          <w:ilvl w:val="0"/>
          <w:numId w:val="19"/>
        </w:numPr>
        <w:spacing w:after="100" w:afterAutospacing="1"/>
      </w:pPr>
      <w:r w:rsidRPr="00F718ED">
        <w:t>Oferta musi zawierać informacje dotyczące skutków toksykologicznych</w:t>
      </w:r>
    </w:p>
    <w:p w:rsidR="00244270" w:rsidRPr="00F718ED" w:rsidRDefault="00244270" w:rsidP="00B64778">
      <w:pPr>
        <w:numPr>
          <w:ilvl w:val="0"/>
          <w:numId w:val="19"/>
        </w:numPr>
        <w:spacing w:after="100" w:afterAutospacing="1"/>
      </w:pPr>
      <w:r w:rsidRPr="00F718ED">
        <w:t>Oferta musi zawierać informacje ekologiczne i szkodliwych skutków działania</w:t>
      </w:r>
    </w:p>
    <w:p w:rsidR="00244270" w:rsidRDefault="00244270" w:rsidP="00B64778">
      <w:pPr>
        <w:numPr>
          <w:ilvl w:val="0"/>
          <w:numId w:val="19"/>
        </w:numPr>
      </w:pPr>
      <w:r w:rsidRPr="00F718ED">
        <w:t>Opis postępowania z odpadami - metody unieszkodliwiania odpadów.</w:t>
      </w:r>
    </w:p>
    <w:p w:rsidR="00751427" w:rsidRDefault="00751427" w:rsidP="00B64778">
      <w:pPr>
        <w:ind w:left="1080"/>
      </w:pPr>
    </w:p>
    <w:p w:rsidR="00B64778" w:rsidRDefault="00B64778" w:rsidP="00B64778">
      <w:pPr>
        <w:ind w:left="1080"/>
      </w:pPr>
    </w:p>
    <w:p w:rsidR="00B64778" w:rsidRDefault="00B64778" w:rsidP="00B64778">
      <w:pPr>
        <w:ind w:left="1080"/>
      </w:pPr>
    </w:p>
    <w:p w:rsidR="00B64778" w:rsidRDefault="00B64778" w:rsidP="00B64778">
      <w:pPr>
        <w:ind w:left="1080"/>
      </w:pPr>
    </w:p>
    <w:p w:rsidR="00751427" w:rsidRPr="00F718ED" w:rsidRDefault="00751427" w:rsidP="00B64778">
      <w:pPr>
        <w:ind w:left="1080"/>
      </w:pPr>
    </w:p>
    <w:p w:rsidR="00244270" w:rsidRPr="00F718ED" w:rsidRDefault="00244270" w:rsidP="00B64778">
      <w:pPr>
        <w:numPr>
          <w:ilvl w:val="0"/>
          <w:numId w:val="10"/>
        </w:numPr>
        <w:rPr>
          <w:b/>
        </w:rPr>
      </w:pPr>
      <w:r w:rsidRPr="00F718ED">
        <w:rPr>
          <w:b/>
        </w:rPr>
        <w:t>Płyn do dezynfekcji rąk:</w:t>
      </w:r>
      <w:r w:rsidRPr="00F718ED">
        <w:rPr>
          <w:b/>
        </w:rPr>
        <w:br/>
      </w:r>
      <w:r w:rsidRPr="00F718ED">
        <w:t>a) preparat w skład którego wchodzi mieszanina:</w:t>
      </w:r>
      <w:r w:rsidR="00EF592C">
        <w:t xml:space="preserve"> Etanol nie mniej niż 6</w:t>
      </w:r>
      <w:r w:rsidR="00AD2EBF">
        <w:t>0 %</w:t>
      </w:r>
      <w:r w:rsidR="00C35776">
        <w:t xml:space="preserve">, </w:t>
      </w:r>
      <w:r w:rsidR="005D7AD9">
        <w:br/>
      </w:r>
      <w:r w:rsidR="00AE35BC">
        <w:t>Propan-2-ol:</w:t>
      </w:r>
      <w:r w:rsidR="00C35776">
        <w:t xml:space="preserve"> </w:t>
      </w:r>
      <w:r w:rsidR="005D7AD9">
        <w:t xml:space="preserve">5% - </w:t>
      </w:r>
      <w:r w:rsidR="00C35776">
        <w:t>10%</w:t>
      </w:r>
      <w:r w:rsidR="00B87C11">
        <w:t>,</w:t>
      </w:r>
      <w:r w:rsidR="005D7AD9">
        <w:t xml:space="preserve"> </w:t>
      </w:r>
      <w:proofErr w:type="spellStart"/>
      <w:r w:rsidR="00C35776">
        <w:t>Gricero</w:t>
      </w:r>
      <w:r w:rsidR="00AD2EBF">
        <w:t>l</w:t>
      </w:r>
      <w:proofErr w:type="spellEnd"/>
      <w:r w:rsidR="005D7AD9">
        <w:t xml:space="preserve"> nie mniej niż</w:t>
      </w:r>
      <w:r w:rsidR="00C35776">
        <w:t xml:space="preserve"> </w:t>
      </w:r>
      <w:r w:rsidR="005D7AD9">
        <w:t>3</w:t>
      </w:r>
      <w:r w:rsidRPr="00F718ED">
        <w:t>%,</w:t>
      </w:r>
      <w:r w:rsidRPr="00F718ED">
        <w:br/>
        <w:t>b) preparat winien posiadać: pozwolenie Prezesa Urzędu Rejestracji Produktów</w:t>
      </w:r>
      <w:r w:rsidRPr="00F718ED">
        <w:br/>
        <w:t xml:space="preserve">    Leczniczych,</w:t>
      </w:r>
      <w:r w:rsidR="00751427">
        <w:t xml:space="preserve"> </w:t>
      </w:r>
      <w:r w:rsidRPr="00F718ED">
        <w:rPr>
          <w:b/>
        </w:rPr>
        <w:t xml:space="preserve"> </w:t>
      </w:r>
      <w:r w:rsidRPr="00F718ED">
        <w:t xml:space="preserve">Wyrobów </w:t>
      </w:r>
      <w:r w:rsidR="00751427">
        <w:t xml:space="preserve"> </w:t>
      </w:r>
      <w:r w:rsidRPr="00F718ED">
        <w:t xml:space="preserve">Medycznych </w:t>
      </w:r>
      <w:r w:rsidR="00751427">
        <w:t xml:space="preserve"> </w:t>
      </w:r>
      <w:r w:rsidRPr="00F718ED">
        <w:t>i</w:t>
      </w:r>
      <w:r w:rsidR="00751427">
        <w:t xml:space="preserve"> </w:t>
      </w:r>
      <w:r w:rsidRPr="00F718ED">
        <w:t xml:space="preserve"> Prod</w:t>
      </w:r>
      <w:r>
        <w:t>uktów</w:t>
      </w:r>
      <w:r w:rsidR="00751427">
        <w:t xml:space="preserve"> </w:t>
      </w:r>
      <w:r>
        <w:t xml:space="preserve"> Biobójczych </w:t>
      </w:r>
      <w:r w:rsidR="00751427">
        <w:t xml:space="preserve"> </w:t>
      </w:r>
      <w:r>
        <w:t>na</w:t>
      </w:r>
      <w:r w:rsidR="00751427">
        <w:t xml:space="preserve"> </w:t>
      </w:r>
      <w:r>
        <w:t xml:space="preserve"> obrót</w:t>
      </w:r>
      <w:r w:rsidRPr="00F718ED">
        <w:t xml:space="preserve"> </w:t>
      </w:r>
      <w:r w:rsidR="00751427">
        <w:br/>
        <w:t xml:space="preserve">    </w:t>
      </w:r>
      <w:r w:rsidRPr="00F718ED">
        <w:t>i stosowanie,</w:t>
      </w:r>
      <w:r w:rsidRPr="00F718ED">
        <w:br/>
        <w:t xml:space="preserve">  c) karta charakterystyki/ karta techniczna zgodna z</w:t>
      </w:r>
      <w:r>
        <w:t xml:space="preserve"> obowiązującymi normami </w:t>
      </w:r>
      <w:r w:rsidR="00AD2EBF">
        <w:t xml:space="preserve"> </w:t>
      </w:r>
      <w:r w:rsidR="00AD2EBF">
        <w:br/>
        <w:t xml:space="preserve">      </w:t>
      </w:r>
      <w:r w:rsidRPr="00F718ED">
        <w:t>zawierająca:</w:t>
      </w:r>
    </w:p>
    <w:p w:rsidR="00244270" w:rsidRPr="00F718ED" w:rsidRDefault="00244270" w:rsidP="00B64778">
      <w:pPr>
        <w:numPr>
          <w:ilvl w:val="0"/>
          <w:numId w:val="21"/>
        </w:numPr>
      </w:pPr>
      <w:r w:rsidRPr="00F718ED">
        <w:t>Identyfikacja substancji/mieszaniny i identyfikacja przedsiębiorstwa:</w:t>
      </w:r>
      <w:r w:rsidRPr="00F718ED">
        <w:br/>
        <w:t xml:space="preserve">  - wykaz substancji niebezpiecznych wraz z ich klasyfikacją i oznakowaniem,</w:t>
      </w:r>
      <w:r w:rsidRPr="00F718ED">
        <w:br/>
        <w:t xml:space="preserve">  </w:t>
      </w:r>
      <w:r w:rsidRPr="00F718ED">
        <w:rPr>
          <w:color w:val="000000"/>
        </w:rPr>
        <w:t xml:space="preserve">- numer CAS – oznaczenie numeryczne przypisane substancji chemicznej przez </w:t>
      </w:r>
      <w:r w:rsidRPr="00F718ED">
        <w:rPr>
          <w:color w:val="000000"/>
        </w:rPr>
        <w:br/>
        <w:t xml:space="preserve">     amerykańską organizację </w:t>
      </w:r>
      <w:proofErr w:type="spellStart"/>
      <w:r w:rsidRPr="00F718ED">
        <w:rPr>
          <w:color w:val="000000"/>
        </w:rPr>
        <w:t>Chemical</w:t>
      </w:r>
      <w:proofErr w:type="spellEnd"/>
      <w:r w:rsidRPr="00F718ED">
        <w:rPr>
          <w:color w:val="000000"/>
        </w:rPr>
        <w:t xml:space="preserve"> </w:t>
      </w:r>
      <w:proofErr w:type="spellStart"/>
      <w:r w:rsidRPr="00F718ED">
        <w:rPr>
          <w:color w:val="000000"/>
        </w:rPr>
        <w:t>Abstracts</w:t>
      </w:r>
      <w:proofErr w:type="spellEnd"/>
      <w:r w:rsidRPr="00F718ED">
        <w:rPr>
          <w:color w:val="000000"/>
        </w:rPr>
        <w:t xml:space="preserve"> Service (CAS), pozwalające </w:t>
      </w:r>
      <w:r w:rsidRPr="00F718ED">
        <w:rPr>
          <w:color w:val="000000"/>
        </w:rPr>
        <w:br/>
        <w:t xml:space="preserve">     na identyfikację substancji,</w:t>
      </w:r>
      <w:r w:rsidRPr="00F718ED">
        <w:br/>
        <w:t xml:space="preserve">  - </w:t>
      </w:r>
      <w:r w:rsidRPr="00F718ED">
        <w:rPr>
          <w:color w:val="000000"/>
        </w:rPr>
        <w:t>numer WE – numer przypisany substancji chemicznej w Europejskim Wykazie</w:t>
      </w:r>
      <w:r w:rsidRPr="00F718ED">
        <w:rPr>
          <w:color w:val="000000"/>
        </w:rPr>
        <w:br/>
        <w:t xml:space="preserve">     Istniejących Substancji o Znaczeniu Komercyjnym,</w:t>
      </w:r>
      <w:r w:rsidRPr="00F718ED">
        <w:br/>
        <w:t xml:space="preserve">  - </w:t>
      </w:r>
      <w:r w:rsidRPr="00F718ED">
        <w:rPr>
          <w:color w:val="000000"/>
        </w:rPr>
        <w:t>zestawienie numerów CAS i WE wraz z odpowiadającymi im numerami</w:t>
      </w:r>
      <w:r w:rsidRPr="00F718ED">
        <w:rPr>
          <w:color w:val="000000"/>
        </w:rPr>
        <w:br/>
        <w:t xml:space="preserve">   </w:t>
      </w:r>
      <w:r w:rsidRPr="00F718ED">
        <w:t xml:space="preserve">  </w:t>
      </w:r>
      <w:r w:rsidRPr="00F718ED">
        <w:rPr>
          <w:color w:val="000000"/>
        </w:rPr>
        <w:t>Indeksowymi,</w:t>
      </w:r>
      <w:r w:rsidRPr="00F718ED">
        <w:br/>
        <w:t xml:space="preserve">  - </w:t>
      </w:r>
      <w:r w:rsidRPr="00F718ED">
        <w:rPr>
          <w:color w:val="000000"/>
        </w:rPr>
        <w:t>numer rejestracyjny REACH,</w:t>
      </w:r>
      <w:r w:rsidRPr="00F718ED">
        <w:br/>
        <w:t xml:space="preserve">  - adres e-mail osoby odpowiedzialnej za kartę charakterystyki.</w:t>
      </w:r>
    </w:p>
    <w:p w:rsidR="00244270" w:rsidRPr="00F718ED" w:rsidRDefault="00244270" w:rsidP="00B64778">
      <w:pPr>
        <w:numPr>
          <w:ilvl w:val="0"/>
          <w:numId w:val="21"/>
        </w:numPr>
        <w:spacing w:after="100" w:afterAutospacing="1"/>
        <w:jc w:val="both"/>
      </w:pPr>
      <w:r w:rsidRPr="00F718ED">
        <w:rPr>
          <w:bCs/>
        </w:rPr>
        <w:t>Identyfikację zagrożeń</w:t>
      </w:r>
    </w:p>
    <w:p w:rsidR="00244270" w:rsidRPr="00F718ED" w:rsidRDefault="00244270" w:rsidP="00B64778">
      <w:pPr>
        <w:numPr>
          <w:ilvl w:val="0"/>
          <w:numId w:val="21"/>
        </w:numPr>
        <w:spacing w:after="100" w:afterAutospacing="1"/>
        <w:jc w:val="both"/>
      </w:pPr>
      <w:r w:rsidRPr="00F718ED">
        <w:t>Skład i informację o składnikach</w:t>
      </w:r>
    </w:p>
    <w:p w:rsidR="00244270" w:rsidRPr="00F718ED" w:rsidRDefault="00244270" w:rsidP="00B64778">
      <w:pPr>
        <w:numPr>
          <w:ilvl w:val="0"/>
          <w:numId w:val="21"/>
        </w:numPr>
        <w:spacing w:after="100" w:afterAutospacing="1"/>
        <w:jc w:val="both"/>
      </w:pPr>
      <w:r w:rsidRPr="00F718ED">
        <w:t>Wymagane środki pierwszej pomocy</w:t>
      </w:r>
    </w:p>
    <w:p w:rsidR="00244270" w:rsidRPr="00F718ED" w:rsidRDefault="00244270" w:rsidP="00B64778">
      <w:pPr>
        <w:numPr>
          <w:ilvl w:val="0"/>
          <w:numId w:val="21"/>
        </w:numPr>
        <w:spacing w:after="100" w:afterAutospacing="1"/>
        <w:jc w:val="both"/>
      </w:pPr>
      <w:r w:rsidRPr="00F718ED">
        <w:t>Opis postępowania w trakcie pożaru</w:t>
      </w:r>
    </w:p>
    <w:p w:rsidR="00244270" w:rsidRPr="00F718ED" w:rsidRDefault="00244270" w:rsidP="00B64778">
      <w:pPr>
        <w:numPr>
          <w:ilvl w:val="0"/>
          <w:numId w:val="21"/>
        </w:numPr>
        <w:spacing w:after="100" w:afterAutospacing="1"/>
        <w:jc w:val="both"/>
      </w:pPr>
      <w:r w:rsidRPr="00F718ED">
        <w:t>Opis postępowania w przypadku niezamierzonego uwolnienia do środowiska</w:t>
      </w:r>
    </w:p>
    <w:p w:rsidR="00244270" w:rsidRPr="00F718ED" w:rsidRDefault="00244270" w:rsidP="00B64778">
      <w:pPr>
        <w:numPr>
          <w:ilvl w:val="0"/>
          <w:numId w:val="21"/>
        </w:numPr>
        <w:spacing w:after="100" w:afterAutospacing="1"/>
        <w:jc w:val="both"/>
      </w:pPr>
      <w:r w:rsidRPr="00F718ED">
        <w:t>Opis postępowania z substancjami i mieszaninami oraz sposób ich magazynowania</w:t>
      </w:r>
    </w:p>
    <w:p w:rsidR="00244270" w:rsidRPr="00F718ED" w:rsidRDefault="00244270" w:rsidP="00B64778">
      <w:pPr>
        <w:numPr>
          <w:ilvl w:val="0"/>
          <w:numId w:val="21"/>
        </w:numPr>
        <w:spacing w:after="100" w:afterAutospacing="1"/>
        <w:jc w:val="both"/>
      </w:pPr>
      <w:r w:rsidRPr="00F718ED">
        <w:t>Opis parametrów dotyczących kontroli</w:t>
      </w:r>
      <w:r w:rsidR="00D63925">
        <w:t xml:space="preserve"> i narażenia, środków ochrony </w:t>
      </w:r>
      <w:r w:rsidRPr="00F718ED">
        <w:t>indywidualnej, zalecanych procedur monitorowania,  Wartości DNEL (Poziom nie powodujący zmian)  dla komponentów, Warto</w:t>
      </w:r>
      <w:r w:rsidR="00D63925">
        <w:t xml:space="preserve">ści PNEC (Przewidywane stężenie </w:t>
      </w:r>
      <w:r w:rsidRPr="00F718ED">
        <w:t>nie powodujące zmian w środowisku)  dla komponentów</w:t>
      </w:r>
    </w:p>
    <w:p w:rsidR="00244270" w:rsidRPr="00F718ED" w:rsidRDefault="00244270" w:rsidP="00B64778">
      <w:pPr>
        <w:numPr>
          <w:ilvl w:val="0"/>
          <w:numId w:val="21"/>
        </w:numPr>
        <w:spacing w:after="100" w:afterAutospacing="1"/>
        <w:jc w:val="both"/>
      </w:pPr>
      <w:r w:rsidRPr="00F718ED">
        <w:t>Opis właściwości fizycznych i chemicznych mieszaniny</w:t>
      </w:r>
    </w:p>
    <w:p w:rsidR="00244270" w:rsidRPr="00F718ED" w:rsidRDefault="00244270" w:rsidP="00B64778">
      <w:pPr>
        <w:numPr>
          <w:ilvl w:val="0"/>
          <w:numId w:val="21"/>
        </w:numPr>
        <w:spacing w:after="100" w:afterAutospacing="1"/>
        <w:jc w:val="both"/>
      </w:pPr>
      <w:r w:rsidRPr="00F718ED">
        <w:t>Opis stabilności i reaktywności</w:t>
      </w:r>
    </w:p>
    <w:p w:rsidR="00244270" w:rsidRPr="00F718ED" w:rsidRDefault="00244270" w:rsidP="00B64778">
      <w:pPr>
        <w:numPr>
          <w:ilvl w:val="0"/>
          <w:numId w:val="21"/>
        </w:numPr>
        <w:spacing w:after="100" w:afterAutospacing="1"/>
        <w:jc w:val="both"/>
      </w:pPr>
      <w:r w:rsidRPr="00F718ED">
        <w:t>Oferta musi zawierać informacje dotyczące skutków toksykologicznych</w:t>
      </w:r>
    </w:p>
    <w:p w:rsidR="00244270" w:rsidRPr="00F718ED" w:rsidRDefault="00244270" w:rsidP="00B64778">
      <w:pPr>
        <w:numPr>
          <w:ilvl w:val="0"/>
          <w:numId w:val="21"/>
        </w:numPr>
        <w:spacing w:after="100" w:afterAutospacing="1"/>
        <w:jc w:val="both"/>
      </w:pPr>
      <w:r w:rsidRPr="00F718ED">
        <w:t xml:space="preserve">Oferta musi zawierać informacje ekologiczne </w:t>
      </w:r>
      <w:r w:rsidR="003853C7">
        <w:t>i szkodliwych skutków działania</w:t>
      </w:r>
    </w:p>
    <w:p w:rsidR="00244270" w:rsidRPr="00F718ED" w:rsidRDefault="00244270" w:rsidP="00B64778">
      <w:pPr>
        <w:numPr>
          <w:ilvl w:val="0"/>
          <w:numId w:val="21"/>
        </w:numPr>
        <w:spacing w:after="100" w:afterAutospacing="1"/>
        <w:jc w:val="both"/>
      </w:pPr>
      <w:r w:rsidRPr="00F718ED">
        <w:t>Opis postępowania z odpadami - metody unieszkodliwiania odpadów.</w:t>
      </w:r>
    </w:p>
    <w:p w:rsidR="00B64778" w:rsidRPr="00B64778" w:rsidRDefault="00B64778" w:rsidP="00B64778">
      <w:pPr>
        <w:pStyle w:val="Akapitzlist"/>
        <w:spacing w:line="276" w:lineRule="auto"/>
        <w:ind w:left="284"/>
        <w:jc w:val="both"/>
        <w:rPr>
          <w:b/>
        </w:rPr>
      </w:pPr>
      <w:r>
        <w:t>Zamawiający wymaga by płyny do dezynfekcji rąk i powierzchni zawierał</w:t>
      </w:r>
      <w:r w:rsidRPr="00110277">
        <w:t xml:space="preserve"> </w:t>
      </w:r>
      <w:r>
        <w:rPr>
          <w:color w:val="000000" w:themeColor="text1"/>
          <w:sz w:val="22"/>
          <w:szCs w:val="22"/>
        </w:rPr>
        <w:t xml:space="preserve">etykietę </w:t>
      </w:r>
      <w:r>
        <w:rPr>
          <w:color w:val="000000" w:themeColor="text1"/>
          <w:sz w:val="22"/>
          <w:szCs w:val="22"/>
        </w:rPr>
        <w:br/>
        <w:t xml:space="preserve">na </w:t>
      </w:r>
      <w:r w:rsidRPr="00B64778">
        <w:rPr>
          <w:color w:val="000000" w:themeColor="text1"/>
          <w:sz w:val="22"/>
          <w:szCs w:val="22"/>
        </w:rPr>
        <w:t>opakowaniu  w j</w:t>
      </w:r>
      <w:r>
        <w:rPr>
          <w:color w:val="000000" w:themeColor="text1"/>
          <w:sz w:val="22"/>
          <w:szCs w:val="22"/>
        </w:rPr>
        <w:t>ęzyku polskim oraz był</w:t>
      </w:r>
      <w:r w:rsidRPr="00B64778">
        <w:rPr>
          <w:color w:val="000000" w:themeColor="text1"/>
          <w:sz w:val="22"/>
          <w:szCs w:val="22"/>
        </w:rPr>
        <w:t xml:space="preserve"> wpisany do Wykazu</w:t>
      </w:r>
      <w:r>
        <w:rPr>
          <w:color w:val="000000" w:themeColor="text1"/>
          <w:sz w:val="22"/>
          <w:szCs w:val="22"/>
        </w:rPr>
        <w:t xml:space="preserve"> </w:t>
      </w:r>
      <w:r w:rsidRPr="00B64778">
        <w:rPr>
          <w:color w:val="000000" w:themeColor="text1"/>
          <w:sz w:val="22"/>
          <w:szCs w:val="22"/>
        </w:rPr>
        <w:t>Produktów Biobójczych prowadzonego na podstawie art. 7 ustawy z dnia 9 października 2015 r. o produktach biobójczych (tekst jedn. Dz. U. z 2021 r., poz. 24),</w:t>
      </w:r>
    </w:p>
    <w:p w:rsidR="00244270" w:rsidRPr="00F718ED" w:rsidRDefault="00244270" w:rsidP="00B93F15">
      <w:pPr>
        <w:pStyle w:val="Akapitzlist"/>
        <w:spacing w:line="276" w:lineRule="auto"/>
        <w:jc w:val="both"/>
      </w:pPr>
    </w:p>
    <w:p w:rsidR="00244270" w:rsidRPr="008C6EDD" w:rsidRDefault="00244270" w:rsidP="00B93F15">
      <w:pPr>
        <w:pStyle w:val="Akapitzlist"/>
        <w:spacing w:line="276" w:lineRule="auto"/>
        <w:jc w:val="both"/>
      </w:pPr>
    </w:p>
    <w:p w:rsidR="00244270" w:rsidRDefault="00244270" w:rsidP="00B93F15">
      <w:pPr>
        <w:pStyle w:val="Akapitzlist"/>
        <w:spacing w:after="200" w:line="276" w:lineRule="auto"/>
        <w:ind w:left="1080"/>
        <w:jc w:val="both"/>
      </w:pPr>
    </w:p>
    <w:sectPr w:rsidR="00244270">
      <w:pgSz w:w="11906" w:h="16838"/>
      <w:pgMar w:top="1417" w:right="1417" w:bottom="1417" w:left="1417"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C13AE"/>
    <w:multiLevelType w:val="multilevel"/>
    <w:tmpl w:val="644E824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F7729"/>
    <w:multiLevelType w:val="multilevel"/>
    <w:tmpl w:val="58565A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2B5D5B"/>
    <w:multiLevelType w:val="multilevel"/>
    <w:tmpl w:val="678A9D66"/>
    <w:lvl w:ilvl="0">
      <w:start w:val="1"/>
      <w:numFmt w:val="bullet"/>
      <w:lvlText w:val=""/>
      <w:lvlJc w:val="left"/>
      <w:pPr>
        <w:tabs>
          <w:tab w:val="num" w:pos="927"/>
        </w:tabs>
        <w:ind w:left="927" w:hanging="360"/>
      </w:pPr>
      <w:rPr>
        <w:rFonts w:ascii="Symbol" w:hAnsi="Symbol" w:cs="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3" w15:restartNumberingAfterBreak="0">
    <w:nsid w:val="0F38159E"/>
    <w:multiLevelType w:val="multilevel"/>
    <w:tmpl w:val="E35005C0"/>
    <w:lvl w:ilvl="0">
      <w:start w:val="1"/>
      <w:numFmt w:val="lowerLetter"/>
      <w:lvlText w:val="%1."/>
      <w:lvlJc w:val="left"/>
      <w:pPr>
        <w:ind w:left="1260" w:hanging="360"/>
      </w:pPr>
      <w:rPr>
        <w:rFonts w:cs="Times New Roman"/>
      </w:rPr>
    </w:lvl>
    <w:lvl w:ilvl="1">
      <w:start w:val="1"/>
      <w:numFmt w:val="lowerLetter"/>
      <w:lvlText w:val="%2."/>
      <w:lvlJc w:val="left"/>
      <w:pPr>
        <w:ind w:left="1980" w:hanging="360"/>
      </w:pPr>
      <w:rPr>
        <w:rFonts w:cs="Times New Roman"/>
      </w:rPr>
    </w:lvl>
    <w:lvl w:ilvl="2">
      <w:start w:val="1"/>
      <w:numFmt w:val="lowerRoman"/>
      <w:lvlText w:val="%3."/>
      <w:lvlJc w:val="right"/>
      <w:pPr>
        <w:ind w:left="2700" w:hanging="180"/>
      </w:pPr>
      <w:rPr>
        <w:rFonts w:cs="Times New Roman"/>
      </w:rPr>
    </w:lvl>
    <w:lvl w:ilvl="3">
      <w:start w:val="1"/>
      <w:numFmt w:val="decimal"/>
      <w:lvlText w:val="%4."/>
      <w:lvlJc w:val="left"/>
      <w:pPr>
        <w:ind w:left="3420" w:hanging="360"/>
      </w:pPr>
      <w:rPr>
        <w:rFonts w:cs="Times New Roman"/>
      </w:rPr>
    </w:lvl>
    <w:lvl w:ilvl="4">
      <w:start w:val="1"/>
      <w:numFmt w:val="lowerLetter"/>
      <w:lvlText w:val="%5."/>
      <w:lvlJc w:val="left"/>
      <w:pPr>
        <w:ind w:left="4140" w:hanging="360"/>
      </w:pPr>
      <w:rPr>
        <w:rFonts w:cs="Times New Roman"/>
      </w:rPr>
    </w:lvl>
    <w:lvl w:ilvl="5">
      <w:start w:val="1"/>
      <w:numFmt w:val="lowerRoman"/>
      <w:lvlText w:val="%6."/>
      <w:lvlJc w:val="right"/>
      <w:pPr>
        <w:ind w:left="4860" w:hanging="180"/>
      </w:pPr>
      <w:rPr>
        <w:rFonts w:cs="Times New Roman"/>
      </w:rPr>
    </w:lvl>
    <w:lvl w:ilvl="6">
      <w:start w:val="1"/>
      <w:numFmt w:val="decimal"/>
      <w:lvlText w:val="%7."/>
      <w:lvlJc w:val="left"/>
      <w:pPr>
        <w:ind w:left="5580" w:hanging="360"/>
      </w:pPr>
      <w:rPr>
        <w:rFonts w:cs="Times New Roman"/>
      </w:rPr>
    </w:lvl>
    <w:lvl w:ilvl="7">
      <w:start w:val="1"/>
      <w:numFmt w:val="lowerLetter"/>
      <w:lvlText w:val="%8."/>
      <w:lvlJc w:val="left"/>
      <w:pPr>
        <w:ind w:left="6300" w:hanging="360"/>
      </w:pPr>
      <w:rPr>
        <w:rFonts w:cs="Times New Roman"/>
      </w:rPr>
    </w:lvl>
    <w:lvl w:ilvl="8">
      <w:start w:val="1"/>
      <w:numFmt w:val="lowerRoman"/>
      <w:lvlText w:val="%9."/>
      <w:lvlJc w:val="right"/>
      <w:pPr>
        <w:ind w:left="7020" w:hanging="180"/>
      </w:pPr>
      <w:rPr>
        <w:rFonts w:cs="Times New Roman"/>
      </w:rPr>
    </w:lvl>
  </w:abstractNum>
  <w:abstractNum w:abstractNumId="4" w15:restartNumberingAfterBreak="0">
    <w:nsid w:val="106D6772"/>
    <w:multiLevelType w:val="hybridMultilevel"/>
    <w:tmpl w:val="5AACE91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EC10E19"/>
    <w:multiLevelType w:val="multilevel"/>
    <w:tmpl w:val="E94469A2"/>
    <w:lvl w:ilvl="0">
      <w:start w:val="1"/>
      <w:numFmt w:val="lowerLetter"/>
      <w:lvlText w:val="%1)"/>
      <w:lvlJc w:val="left"/>
      <w:pPr>
        <w:ind w:left="1069" w:hanging="360"/>
      </w:pPr>
      <w:rPr>
        <w:rFonts w:eastAsia="Calibri"/>
        <w:b w:val="0"/>
        <w:color w:val="00000A"/>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29671936"/>
    <w:multiLevelType w:val="multilevel"/>
    <w:tmpl w:val="CCE4C90A"/>
    <w:lvl w:ilvl="0">
      <w:start w:val="1"/>
      <w:numFmt w:val="bullet"/>
      <w:lvlText w:val=""/>
      <w:lvlJc w:val="left"/>
      <w:pPr>
        <w:tabs>
          <w:tab w:val="num" w:pos="1080"/>
        </w:tabs>
        <w:ind w:left="1080" w:hanging="360"/>
      </w:pPr>
      <w:rPr>
        <w:rFonts w:ascii="Symbol" w:hAnsi="Symbol" w:cs="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7" w15:restartNumberingAfterBreak="0">
    <w:nsid w:val="2EDA1A92"/>
    <w:multiLevelType w:val="hybridMultilevel"/>
    <w:tmpl w:val="77E02C76"/>
    <w:lvl w:ilvl="0" w:tplc="17EAE8F4">
      <w:start w:val="1"/>
      <w:numFmt w:val="lowerLetter"/>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8" w15:restartNumberingAfterBreak="0">
    <w:nsid w:val="338F2549"/>
    <w:multiLevelType w:val="multilevel"/>
    <w:tmpl w:val="52BA2990"/>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9" w15:restartNumberingAfterBreak="0">
    <w:nsid w:val="34804AEE"/>
    <w:multiLevelType w:val="hybridMultilevel"/>
    <w:tmpl w:val="A4561F1A"/>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37B31D16"/>
    <w:multiLevelType w:val="multilevel"/>
    <w:tmpl w:val="3D985B8E"/>
    <w:lvl w:ilvl="0">
      <w:start w:val="2"/>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ind w:left="4320" w:hanging="360"/>
      </w:pPr>
      <w:rPr>
        <w:b w:val="0"/>
      </w:r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1" w15:restartNumberingAfterBreak="0">
    <w:nsid w:val="39262BC6"/>
    <w:multiLevelType w:val="multilevel"/>
    <w:tmpl w:val="F6C80FD6"/>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2" w15:restartNumberingAfterBreak="0">
    <w:nsid w:val="3F83518F"/>
    <w:multiLevelType w:val="hybridMultilevel"/>
    <w:tmpl w:val="5DD414EC"/>
    <w:lvl w:ilvl="0" w:tplc="6CD4742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00B327E"/>
    <w:multiLevelType w:val="multilevel"/>
    <w:tmpl w:val="79263BB0"/>
    <w:lvl w:ilvl="0">
      <w:start w:val="1"/>
      <w:numFmt w:val="bullet"/>
      <w:lvlText w:val=""/>
      <w:lvlJc w:val="left"/>
      <w:pPr>
        <w:ind w:left="1500" w:hanging="360"/>
      </w:pPr>
      <w:rPr>
        <w:rFonts w:ascii="Symbol" w:hAnsi="Symbol" w:cs="Symbol" w:hint="default"/>
      </w:rPr>
    </w:lvl>
    <w:lvl w:ilvl="1">
      <w:start w:val="1"/>
      <w:numFmt w:val="bullet"/>
      <w:lvlText w:val="o"/>
      <w:lvlJc w:val="left"/>
      <w:pPr>
        <w:ind w:left="2220" w:hanging="360"/>
      </w:pPr>
      <w:rPr>
        <w:rFonts w:ascii="Courier New" w:hAnsi="Courier New" w:cs="Courier New" w:hint="default"/>
      </w:rPr>
    </w:lvl>
    <w:lvl w:ilvl="2">
      <w:start w:val="1"/>
      <w:numFmt w:val="bullet"/>
      <w:lvlText w:val=""/>
      <w:lvlJc w:val="left"/>
      <w:pPr>
        <w:ind w:left="2940" w:hanging="360"/>
      </w:pPr>
      <w:rPr>
        <w:rFonts w:ascii="Wingdings" w:hAnsi="Wingdings" w:cs="Wingdings" w:hint="default"/>
      </w:rPr>
    </w:lvl>
    <w:lvl w:ilvl="3">
      <w:start w:val="1"/>
      <w:numFmt w:val="bullet"/>
      <w:lvlText w:val=""/>
      <w:lvlJc w:val="left"/>
      <w:pPr>
        <w:ind w:left="3660" w:hanging="360"/>
      </w:pPr>
      <w:rPr>
        <w:rFonts w:ascii="Symbol" w:hAnsi="Symbol" w:cs="Symbol" w:hint="default"/>
      </w:rPr>
    </w:lvl>
    <w:lvl w:ilvl="4">
      <w:start w:val="1"/>
      <w:numFmt w:val="bullet"/>
      <w:lvlText w:val="o"/>
      <w:lvlJc w:val="left"/>
      <w:pPr>
        <w:ind w:left="4380" w:hanging="360"/>
      </w:pPr>
      <w:rPr>
        <w:rFonts w:ascii="Courier New" w:hAnsi="Courier New" w:cs="Courier New" w:hint="default"/>
      </w:rPr>
    </w:lvl>
    <w:lvl w:ilvl="5">
      <w:start w:val="1"/>
      <w:numFmt w:val="bullet"/>
      <w:lvlText w:val=""/>
      <w:lvlJc w:val="left"/>
      <w:pPr>
        <w:ind w:left="5100" w:hanging="360"/>
      </w:pPr>
      <w:rPr>
        <w:rFonts w:ascii="Wingdings" w:hAnsi="Wingdings" w:cs="Wingdings" w:hint="default"/>
      </w:rPr>
    </w:lvl>
    <w:lvl w:ilvl="6">
      <w:start w:val="1"/>
      <w:numFmt w:val="bullet"/>
      <w:lvlText w:val=""/>
      <w:lvlJc w:val="left"/>
      <w:pPr>
        <w:ind w:left="5820" w:hanging="360"/>
      </w:pPr>
      <w:rPr>
        <w:rFonts w:ascii="Symbol" w:hAnsi="Symbol" w:cs="Symbol" w:hint="default"/>
      </w:rPr>
    </w:lvl>
    <w:lvl w:ilvl="7">
      <w:start w:val="1"/>
      <w:numFmt w:val="bullet"/>
      <w:lvlText w:val="o"/>
      <w:lvlJc w:val="left"/>
      <w:pPr>
        <w:ind w:left="6540" w:hanging="360"/>
      </w:pPr>
      <w:rPr>
        <w:rFonts w:ascii="Courier New" w:hAnsi="Courier New" w:cs="Courier New" w:hint="default"/>
      </w:rPr>
    </w:lvl>
    <w:lvl w:ilvl="8">
      <w:start w:val="1"/>
      <w:numFmt w:val="bullet"/>
      <w:lvlText w:val=""/>
      <w:lvlJc w:val="left"/>
      <w:pPr>
        <w:ind w:left="7260" w:hanging="360"/>
      </w:pPr>
      <w:rPr>
        <w:rFonts w:ascii="Wingdings" w:hAnsi="Wingdings" w:cs="Wingdings" w:hint="default"/>
      </w:rPr>
    </w:lvl>
  </w:abstractNum>
  <w:abstractNum w:abstractNumId="14" w15:restartNumberingAfterBreak="0">
    <w:nsid w:val="40902174"/>
    <w:multiLevelType w:val="hybridMultilevel"/>
    <w:tmpl w:val="3656015A"/>
    <w:lvl w:ilvl="0" w:tplc="1C52D4AC">
      <w:start w:val="1"/>
      <w:numFmt w:val="lowerLetter"/>
      <w:lvlText w:val="%1)"/>
      <w:lvlJc w:val="left"/>
      <w:pPr>
        <w:tabs>
          <w:tab w:val="num" w:pos="1069"/>
        </w:tabs>
        <w:ind w:left="1069" w:hanging="360"/>
      </w:pPr>
      <w:rPr>
        <w:rFonts w:ascii="Times New Roman" w:eastAsia="Times New Roman" w:hAnsi="Times New Roman" w:cs="Times New Roman"/>
        <w:b w:val="0"/>
      </w:rPr>
    </w:lvl>
    <w:lvl w:ilvl="1" w:tplc="33385818">
      <w:start w:val="1"/>
      <w:numFmt w:val="lowerLetter"/>
      <w:lvlText w:val="%2)"/>
      <w:lvlJc w:val="left"/>
      <w:pPr>
        <w:tabs>
          <w:tab w:val="num" w:pos="1789"/>
        </w:tabs>
        <w:ind w:left="1789" w:hanging="360"/>
      </w:pPr>
      <w:rPr>
        <w:rFonts w:ascii="Times New Roman" w:eastAsia="Times New Roman" w:hAnsi="Times New Roman" w:cs="Times New Roman"/>
      </w:rPr>
    </w:lvl>
    <w:lvl w:ilvl="2" w:tplc="0415001B">
      <w:start w:val="1"/>
      <w:numFmt w:val="lowerRoman"/>
      <w:lvlText w:val="%3."/>
      <w:lvlJc w:val="right"/>
      <w:pPr>
        <w:tabs>
          <w:tab w:val="num" w:pos="2509"/>
        </w:tabs>
        <w:ind w:left="2509" w:hanging="180"/>
      </w:pPr>
      <w:rPr>
        <w:rFonts w:cs="Times New Roman"/>
      </w:rPr>
    </w:lvl>
    <w:lvl w:ilvl="3" w:tplc="0415000F">
      <w:start w:val="1"/>
      <w:numFmt w:val="decimal"/>
      <w:lvlText w:val="%4."/>
      <w:lvlJc w:val="left"/>
      <w:pPr>
        <w:tabs>
          <w:tab w:val="num" w:pos="3229"/>
        </w:tabs>
        <w:ind w:left="3229" w:hanging="360"/>
      </w:pPr>
      <w:rPr>
        <w:rFonts w:cs="Times New Roman"/>
      </w:rPr>
    </w:lvl>
    <w:lvl w:ilvl="4" w:tplc="D41256A0">
      <w:start w:val="1"/>
      <w:numFmt w:val="lowerLetter"/>
      <w:lvlText w:val="%5)"/>
      <w:lvlJc w:val="left"/>
      <w:pPr>
        <w:ind w:left="3949" w:hanging="360"/>
      </w:pPr>
      <w:rPr>
        <w:rFonts w:cs="Times New Roman" w:hint="default"/>
        <w:b w:val="0"/>
      </w:rPr>
    </w:lvl>
    <w:lvl w:ilvl="5" w:tplc="0415001B" w:tentative="1">
      <w:start w:val="1"/>
      <w:numFmt w:val="lowerRoman"/>
      <w:lvlText w:val="%6."/>
      <w:lvlJc w:val="right"/>
      <w:pPr>
        <w:tabs>
          <w:tab w:val="num" w:pos="4669"/>
        </w:tabs>
        <w:ind w:left="4669" w:hanging="180"/>
      </w:pPr>
      <w:rPr>
        <w:rFonts w:cs="Times New Roman"/>
      </w:rPr>
    </w:lvl>
    <w:lvl w:ilvl="6" w:tplc="0415000F" w:tentative="1">
      <w:start w:val="1"/>
      <w:numFmt w:val="decimal"/>
      <w:lvlText w:val="%7."/>
      <w:lvlJc w:val="left"/>
      <w:pPr>
        <w:tabs>
          <w:tab w:val="num" w:pos="5389"/>
        </w:tabs>
        <w:ind w:left="5389" w:hanging="360"/>
      </w:pPr>
      <w:rPr>
        <w:rFonts w:cs="Times New Roman"/>
      </w:rPr>
    </w:lvl>
    <w:lvl w:ilvl="7" w:tplc="04150019" w:tentative="1">
      <w:start w:val="1"/>
      <w:numFmt w:val="lowerLetter"/>
      <w:lvlText w:val="%8."/>
      <w:lvlJc w:val="left"/>
      <w:pPr>
        <w:tabs>
          <w:tab w:val="num" w:pos="6109"/>
        </w:tabs>
        <w:ind w:left="6109" w:hanging="360"/>
      </w:pPr>
      <w:rPr>
        <w:rFonts w:cs="Times New Roman"/>
      </w:rPr>
    </w:lvl>
    <w:lvl w:ilvl="8" w:tplc="0415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489B1D5E"/>
    <w:multiLevelType w:val="hybridMultilevel"/>
    <w:tmpl w:val="CCA8F84E"/>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714E33FE">
      <w:start w:val="1"/>
      <w:numFmt w:val="lowerLetter"/>
      <w:lvlText w:val="%3)"/>
      <w:lvlJc w:val="right"/>
      <w:pPr>
        <w:ind w:left="2580" w:hanging="180"/>
      </w:pPr>
      <w:rPr>
        <w:rFonts w:ascii="Times New Roman" w:eastAsia="Times New Roman" w:hAnsi="Times New Roman" w:cs="Times New Roman"/>
      </w:r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6" w15:restartNumberingAfterBreak="0">
    <w:nsid w:val="519E6525"/>
    <w:multiLevelType w:val="hybridMultilevel"/>
    <w:tmpl w:val="72DE08D6"/>
    <w:lvl w:ilvl="0" w:tplc="40161BD6">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28C0BC9"/>
    <w:multiLevelType w:val="hybridMultilevel"/>
    <w:tmpl w:val="F4CE3776"/>
    <w:lvl w:ilvl="0" w:tplc="23D4F2BC">
      <w:start w:val="1"/>
      <w:numFmt w:val="lowerLetter"/>
      <w:lvlText w:val="%1)"/>
      <w:lvlJc w:val="left"/>
      <w:pPr>
        <w:tabs>
          <w:tab w:val="num" w:pos="1428"/>
        </w:tabs>
        <w:ind w:left="1428" w:hanging="360"/>
      </w:pPr>
      <w:rPr>
        <w:rFonts w:ascii="Times New Roman" w:eastAsia="Times New Roman" w:hAnsi="Times New Roman" w:cs="Times New Roman"/>
      </w:rPr>
    </w:lvl>
    <w:lvl w:ilvl="1" w:tplc="200CCBEE">
      <w:start w:val="1"/>
      <w:numFmt w:val="lowerLetter"/>
      <w:lvlText w:val="%2."/>
      <w:lvlJc w:val="left"/>
      <w:pPr>
        <w:tabs>
          <w:tab w:val="num" w:pos="2148"/>
        </w:tabs>
        <w:ind w:left="2148" w:hanging="360"/>
      </w:pPr>
      <w:rPr>
        <w:rFonts w:cs="Times New Roman" w:hint="default"/>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B6C89C2C">
      <w:start w:val="1"/>
      <w:numFmt w:val="lowerLetter"/>
      <w:lvlText w:val="%5)"/>
      <w:lvlJc w:val="left"/>
      <w:pPr>
        <w:tabs>
          <w:tab w:val="num" w:pos="4308"/>
        </w:tabs>
        <w:ind w:left="4308" w:hanging="360"/>
      </w:pPr>
      <w:rPr>
        <w:rFonts w:ascii="Times New Roman" w:eastAsia="Times New Roman" w:hAnsi="Times New Roman" w:cs="Times New Roman"/>
      </w:rPr>
    </w:lvl>
    <w:lvl w:ilvl="5" w:tplc="0415001B" w:tentative="1">
      <w:start w:val="1"/>
      <w:numFmt w:val="lowerRoman"/>
      <w:lvlText w:val="%6."/>
      <w:lvlJc w:val="right"/>
      <w:pPr>
        <w:tabs>
          <w:tab w:val="num" w:pos="5028"/>
        </w:tabs>
        <w:ind w:left="5028" w:hanging="180"/>
      </w:pPr>
      <w:rPr>
        <w:rFonts w:cs="Times New Roman"/>
      </w:rPr>
    </w:lvl>
    <w:lvl w:ilvl="6" w:tplc="0415000F" w:tentative="1">
      <w:start w:val="1"/>
      <w:numFmt w:val="decimal"/>
      <w:lvlText w:val="%7."/>
      <w:lvlJc w:val="left"/>
      <w:pPr>
        <w:tabs>
          <w:tab w:val="num" w:pos="5748"/>
        </w:tabs>
        <w:ind w:left="5748" w:hanging="360"/>
      </w:pPr>
      <w:rPr>
        <w:rFonts w:cs="Times New Roman"/>
      </w:rPr>
    </w:lvl>
    <w:lvl w:ilvl="7" w:tplc="04150019" w:tentative="1">
      <w:start w:val="1"/>
      <w:numFmt w:val="lowerLetter"/>
      <w:lvlText w:val="%8."/>
      <w:lvlJc w:val="left"/>
      <w:pPr>
        <w:tabs>
          <w:tab w:val="num" w:pos="6468"/>
        </w:tabs>
        <w:ind w:left="6468" w:hanging="360"/>
      </w:pPr>
      <w:rPr>
        <w:rFonts w:cs="Times New Roman"/>
      </w:rPr>
    </w:lvl>
    <w:lvl w:ilvl="8" w:tplc="0415001B" w:tentative="1">
      <w:start w:val="1"/>
      <w:numFmt w:val="lowerRoman"/>
      <w:lvlText w:val="%9."/>
      <w:lvlJc w:val="right"/>
      <w:pPr>
        <w:tabs>
          <w:tab w:val="num" w:pos="7188"/>
        </w:tabs>
        <w:ind w:left="7188" w:hanging="180"/>
      </w:pPr>
      <w:rPr>
        <w:rFonts w:cs="Times New Roman"/>
      </w:rPr>
    </w:lvl>
  </w:abstractNum>
  <w:abstractNum w:abstractNumId="18" w15:restartNumberingAfterBreak="0">
    <w:nsid w:val="58B43D70"/>
    <w:multiLevelType w:val="hybridMultilevel"/>
    <w:tmpl w:val="3D5A0F0C"/>
    <w:lvl w:ilvl="0" w:tplc="C044757E">
      <w:start w:val="1"/>
      <w:numFmt w:val="decimal"/>
      <w:lvlText w:val="%1."/>
      <w:lvlJc w:val="left"/>
      <w:pPr>
        <w:tabs>
          <w:tab w:val="num" w:pos="780"/>
        </w:tabs>
        <w:ind w:left="780" w:hanging="420"/>
      </w:pPr>
      <w:rPr>
        <w:rFonts w:ascii="Times New Roman" w:eastAsia="Times New Roman" w:hAnsi="Times New Roman"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60242208"/>
    <w:multiLevelType w:val="multilevel"/>
    <w:tmpl w:val="FE967906"/>
    <w:lvl w:ilvl="0">
      <w:start w:val="1"/>
      <w:numFmt w:val="lowerLetter"/>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62C3285A"/>
    <w:multiLevelType w:val="multilevel"/>
    <w:tmpl w:val="A268E0B4"/>
    <w:lvl w:ilvl="0">
      <w:start w:val="8"/>
      <w:numFmt w:val="decimal"/>
      <w:lvlText w:val="%1."/>
      <w:lvlJc w:val="left"/>
      <w:pPr>
        <w:tabs>
          <w:tab w:val="num" w:pos="780"/>
        </w:tabs>
        <w:ind w:left="780" w:hanging="420"/>
      </w:pPr>
    </w:lvl>
    <w:lvl w:ilvl="1">
      <w:start w:val="2"/>
      <w:numFmt w:val="lowerLetter"/>
      <w:lvlText w:val="%2."/>
      <w:lvlJc w:val="left"/>
      <w:pPr>
        <w:tabs>
          <w:tab w:val="num" w:pos="1440"/>
        </w:tabs>
        <w:ind w:left="1440" w:hanging="360"/>
      </w:pPr>
    </w:lvl>
    <w:lvl w:ilvl="2">
      <w:start w:val="1"/>
      <w:numFmt w:val="lowerLetter"/>
      <w:lvlText w:val="%3)"/>
      <w:lvlJc w:val="right"/>
      <w:pPr>
        <w:tabs>
          <w:tab w:val="num" w:pos="2160"/>
        </w:tabs>
        <w:ind w:left="2160" w:hanging="180"/>
      </w:pPr>
      <w:rPr>
        <w:rFonts w:eastAsia="Times New Roman"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6AB2063D"/>
    <w:multiLevelType w:val="multilevel"/>
    <w:tmpl w:val="1DB2A4C2"/>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2" w15:restartNumberingAfterBreak="0">
    <w:nsid w:val="6B3F233D"/>
    <w:multiLevelType w:val="multilevel"/>
    <w:tmpl w:val="0872377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15:restartNumberingAfterBreak="0">
    <w:nsid w:val="764471B7"/>
    <w:multiLevelType w:val="multilevel"/>
    <w:tmpl w:val="7592C6A6"/>
    <w:lvl w:ilvl="0">
      <w:start w:val="1"/>
      <w:numFmt w:val="lowerLetter"/>
      <w:lvlText w:val="%1."/>
      <w:lvlJc w:val="left"/>
      <w:pPr>
        <w:tabs>
          <w:tab w:val="num" w:pos="1428"/>
        </w:tabs>
        <w:ind w:left="1428" w:hanging="360"/>
      </w:p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24" w15:restartNumberingAfterBreak="0">
    <w:nsid w:val="77111607"/>
    <w:multiLevelType w:val="hybridMultilevel"/>
    <w:tmpl w:val="A03E157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792B40B8"/>
    <w:multiLevelType w:val="multilevel"/>
    <w:tmpl w:val="0114B3DE"/>
    <w:lvl w:ilvl="0">
      <w:start w:val="1"/>
      <w:numFmt w:val="decimal"/>
      <w:lvlText w:val="%1."/>
      <w:lvlJc w:val="left"/>
      <w:pPr>
        <w:tabs>
          <w:tab w:val="num" w:pos="846"/>
        </w:tabs>
        <w:ind w:left="846" w:hanging="420"/>
      </w:pPr>
      <w:rPr>
        <w:rFonts w:eastAsia="Times New Roman"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7E5C72A6"/>
    <w:multiLevelType w:val="multilevel"/>
    <w:tmpl w:val="52BA2990"/>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num w:numId="1">
    <w:abstractNumId w:val="2"/>
  </w:num>
  <w:num w:numId="2">
    <w:abstractNumId w:val="20"/>
  </w:num>
  <w:num w:numId="3">
    <w:abstractNumId w:val="23"/>
  </w:num>
  <w:num w:numId="4">
    <w:abstractNumId w:val="10"/>
  </w:num>
  <w:num w:numId="5">
    <w:abstractNumId w:val="11"/>
  </w:num>
  <w:num w:numId="6">
    <w:abstractNumId w:val="26"/>
  </w:num>
  <w:num w:numId="7">
    <w:abstractNumId w:val="25"/>
  </w:num>
  <w:num w:numId="8">
    <w:abstractNumId w:val="3"/>
  </w:num>
  <w:num w:numId="9">
    <w:abstractNumId w:val="21"/>
  </w:num>
  <w:num w:numId="10">
    <w:abstractNumId w:val="0"/>
  </w:num>
  <w:num w:numId="11">
    <w:abstractNumId w:val="13"/>
  </w:num>
  <w:num w:numId="12">
    <w:abstractNumId w:val="6"/>
  </w:num>
  <w:num w:numId="13">
    <w:abstractNumId w:val="1"/>
  </w:num>
  <w:num w:numId="14">
    <w:abstractNumId w:val="5"/>
  </w:num>
  <w:num w:numId="15">
    <w:abstractNumId w:val="19"/>
  </w:num>
  <w:num w:numId="16">
    <w:abstractNumId w:val="22"/>
  </w:num>
  <w:num w:numId="17">
    <w:abstractNumId w:val="18"/>
  </w:num>
  <w:num w:numId="18">
    <w:abstractNumId w:val="7"/>
  </w:num>
  <w:num w:numId="19">
    <w:abstractNumId w:val="24"/>
  </w:num>
  <w:num w:numId="20">
    <w:abstractNumId w:val="4"/>
  </w:num>
  <w:num w:numId="21">
    <w:abstractNumId w:val="9"/>
  </w:num>
  <w:num w:numId="22">
    <w:abstractNumId w:val="15"/>
  </w:num>
  <w:num w:numId="23">
    <w:abstractNumId w:val="17"/>
  </w:num>
  <w:num w:numId="24">
    <w:abstractNumId w:val="14"/>
  </w:num>
  <w:num w:numId="25">
    <w:abstractNumId w:val="12"/>
  </w:num>
  <w:num w:numId="26">
    <w:abstractNumId w:val="1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C04"/>
    <w:rsid w:val="00011EEE"/>
    <w:rsid w:val="00116C11"/>
    <w:rsid w:val="001174FB"/>
    <w:rsid w:val="001236C7"/>
    <w:rsid w:val="00193CAD"/>
    <w:rsid w:val="002034CD"/>
    <w:rsid w:val="00243489"/>
    <w:rsid w:val="00244270"/>
    <w:rsid w:val="003015E4"/>
    <w:rsid w:val="00320089"/>
    <w:rsid w:val="0033434E"/>
    <w:rsid w:val="003853C7"/>
    <w:rsid w:val="003D72DD"/>
    <w:rsid w:val="003F3EC8"/>
    <w:rsid w:val="00437287"/>
    <w:rsid w:val="00485A7B"/>
    <w:rsid w:val="00524396"/>
    <w:rsid w:val="00575205"/>
    <w:rsid w:val="005B5E6B"/>
    <w:rsid w:val="005C5196"/>
    <w:rsid w:val="005D7AD9"/>
    <w:rsid w:val="00697486"/>
    <w:rsid w:val="006C73A1"/>
    <w:rsid w:val="006D1171"/>
    <w:rsid w:val="007265B0"/>
    <w:rsid w:val="00751427"/>
    <w:rsid w:val="007D61FD"/>
    <w:rsid w:val="00857EC0"/>
    <w:rsid w:val="009830B0"/>
    <w:rsid w:val="009911ED"/>
    <w:rsid w:val="00A10A82"/>
    <w:rsid w:val="00AC2638"/>
    <w:rsid w:val="00AD2EBF"/>
    <w:rsid w:val="00AE35BC"/>
    <w:rsid w:val="00B00115"/>
    <w:rsid w:val="00B64778"/>
    <w:rsid w:val="00B87C11"/>
    <w:rsid w:val="00B93F15"/>
    <w:rsid w:val="00BC0908"/>
    <w:rsid w:val="00C01BE4"/>
    <w:rsid w:val="00C35776"/>
    <w:rsid w:val="00C813DF"/>
    <w:rsid w:val="00C9188D"/>
    <w:rsid w:val="00CA281E"/>
    <w:rsid w:val="00D63925"/>
    <w:rsid w:val="00D870C6"/>
    <w:rsid w:val="00E50DB6"/>
    <w:rsid w:val="00EF592C"/>
    <w:rsid w:val="00F04EE2"/>
    <w:rsid w:val="00F11F64"/>
    <w:rsid w:val="00F13C0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90110183-0F1B-491D-9A56-F0EF8A4B2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0081F"/>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rsid w:val="00271BC5"/>
    <w:rPr>
      <w:rFonts w:ascii="Times New Roman" w:eastAsia="Times New Roman" w:hAnsi="Times New Roman" w:cs="Times New Roman"/>
      <w:b/>
      <w:bCs/>
      <w:sz w:val="24"/>
      <w:szCs w:val="24"/>
      <w:lang w:eastAsia="pl-PL"/>
    </w:rPr>
  </w:style>
  <w:style w:type="character" w:customStyle="1" w:styleId="TekstpodstawowywcityZnak">
    <w:name w:val="Tekst podstawowy wcięty Znak"/>
    <w:basedOn w:val="Domylnaczcionkaakapitu"/>
    <w:link w:val="Tekstpodstawowywcity"/>
    <w:qFormat/>
    <w:rsid w:val="00271BC5"/>
    <w:rPr>
      <w:rFonts w:ascii="Times New Roman" w:eastAsia="Times New Roman" w:hAnsi="Times New Roman" w:cs="Times New Roman"/>
      <w:szCs w:val="24"/>
      <w:lang w:eastAsia="pl-PL"/>
    </w:rPr>
  </w:style>
  <w:style w:type="character" w:customStyle="1" w:styleId="TekstpodstawowyZnak">
    <w:name w:val="Tekst podstawowy Znak"/>
    <w:basedOn w:val="Domylnaczcionkaakapitu"/>
    <w:link w:val="Tekstpodstawowy"/>
    <w:uiPriority w:val="99"/>
    <w:qFormat/>
    <w:rsid w:val="00271BC5"/>
    <w:rPr>
      <w:rFonts w:ascii="Times New Roman" w:eastAsia="Times New Roman" w:hAnsi="Times New Roman" w:cs="Times New Roman"/>
      <w:b/>
      <w:bCs/>
      <w:sz w:val="24"/>
      <w:szCs w:val="24"/>
      <w:lang w:eastAsia="pl-PL"/>
    </w:rPr>
  </w:style>
  <w:style w:type="character" w:customStyle="1" w:styleId="StopkaZnak">
    <w:name w:val="Stopka Znak"/>
    <w:basedOn w:val="Domylnaczcionkaakapitu"/>
    <w:link w:val="Stopka"/>
    <w:uiPriority w:val="99"/>
    <w:qFormat/>
    <w:rsid w:val="004177E9"/>
    <w:rPr>
      <w:rFonts w:ascii="Times New Roman" w:eastAsia="Times New Roman" w:hAnsi="Times New Roman" w:cs="Times New Roman"/>
      <w:sz w:val="24"/>
      <w:szCs w:val="24"/>
      <w:lang w:eastAsia="pl-PL"/>
    </w:rPr>
  </w:style>
  <w:style w:type="character" w:customStyle="1" w:styleId="TekstdymkaZnak">
    <w:name w:val="Tekst dymka Znak"/>
    <w:basedOn w:val="Domylnaczcionkaakapitu"/>
    <w:link w:val="Tekstdymka"/>
    <w:uiPriority w:val="99"/>
    <w:semiHidden/>
    <w:qFormat/>
    <w:rsid w:val="00442158"/>
    <w:rPr>
      <w:rFonts w:ascii="Tahoma" w:eastAsia="Times New Roman" w:hAnsi="Tahoma" w:cs="Tahoma"/>
      <w:sz w:val="16"/>
      <w:szCs w:val="16"/>
      <w:lang w:eastAsia="pl-PL"/>
    </w:rPr>
  </w:style>
  <w:style w:type="character" w:customStyle="1" w:styleId="ListLabel1">
    <w:name w:val="ListLabel 1"/>
    <w:qFormat/>
    <w:rPr>
      <w:rFonts w:eastAsia="Times New Roman" w:cs="Times New Roman"/>
    </w:rPr>
  </w:style>
  <w:style w:type="character" w:customStyle="1" w:styleId="ListLabel2">
    <w:name w:val="ListLabel 2"/>
    <w:qFormat/>
    <w:rPr>
      <w:b/>
    </w:rPr>
  </w:style>
  <w:style w:type="character" w:customStyle="1" w:styleId="ListLabel3">
    <w:name w:val="ListLabel 3"/>
    <w:qFormat/>
    <w:rPr>
      <w:rFonts w:eastAsia="Times New Roman" w:cs="Times New Roman"/>
    </w:rPr>
  </w:style>
  <w:style w:type="character" w:customStyle="1" w:styleId="ListLabel4">
    <w:name w:val="ListLabel 4"/>
    <w:qFormat/>
    <w:rPr>
      <w:rFonts w:eastAsia="Times New Roman" w:cs="Times New Roman"/>
      <w:b/>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eastAsia="Calibri"/>
      <w:color w:val="00000A"/>
    </w:rPr>
  </w:style>
  <w:style w:type="paragraph" w:styleId="Nagwek">
    <w:name w:val="header"/>
    <w:basedOn w:val="Normalny"/>
    <w:next w:val="Tekstpodstawowy"/>
    <w:qFormat/>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iPriority w:val="99"/>
    <w:rsid w:val="00271BC5"/>
    <w:rPr>
      <w:b/>
      <w:bCs/>
    </w:r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Normalny"/>
    <w:qFormat/>
    <w:pPr>
      <w:suppressLineNumbers/>
    </w:pPr>
    <w:rPr>
      <w:rFonts w:cs="Lucida Sans"/>
    </w:rPr>
  </w:style>
  <w:style w:type="paragraph" w:styleId="Tytu">
    <w:name w:val="Title"/>
    <w:basedOn w:val="Normalny"/>
    <w:link w:val="TytuZnak"/>
    <w:uiPriority w:val="99"/>
    <w:qFormat/>
    <w:rsid w:val="00271BC5"/>
    <w:pPr>
      <w:jc w:val="center"/>
    </w:pPr>
    <w:rPr>
      <w:b/>
      <w:bCs/>
    </w:rPr>
  </w:style>
  <w:style w:type="paragraph" w:styleId="Tekstpodstawowywcity">
    <w:name w:val="Body Text Indent"/>
    <w:basedOn w:val="Normalny"/>
    <w:link w:val="TekstpodstawowywcityZnak"/>
    <w:rsid w:val="00271BC5"/>
    <w:pPr>
      <w:ind w:left="360"/>
    </w:pPr>
    <w:rPr>
      <w:sz w:val="22"/>
    </w:rPr>
  </w:style>
  <w:style w:type="paragraph" w:styleId="Stopka">
    <w:name w:val="footer"/>
    <w:basedOn w:val="Normalny"/>
    <w:link w:val="StopkaZnak"/>
    <w:uiPriority w:val="99"/>
    <w:rsid w:val="004177E9"/>
    <w:pPr>
      <w:tabs>
        <w:tab w:val="center" w:pos="4536"/>
        <w:tab w:val="right" w:pos="9072"/>
      </w:tabs>
    </w:pPr>
  </w:style>
  <w:style w:type="paragraph" w:styleId="Akapitzlist">
    <w:name w:val="List Paragraph"/>
    <w:basedOn w:val="Normalny"/>
    <w:uiPriority w:val="99"/>
    <w:qFormat/>
    <w:rsid w:val="004747DC"/>
    <w:pPr>
      <w:ind w:left="720"/>
      <w:contextualSpacing/>
    </w:pPr>
  </w:style>
  <w:style w:type="paragraph" w:styleId="Tekstdymka">
    <w:name w:val="Balloon Text"/>
    <w:basedOn w:val="Normalny"/>
    <w:link w:val="TekstdymkaZnak"/>
    <w:uiPriority w:val="99"/>
    <w:semiHidden/>
    <w:unhideWhenUsed/>
    <w:qFormat/>
    <w:rsid w:val="004421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86F4F-880C-42E4-95C8-9F4C60795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3068</Words>
  <Characters>18413</Characters>
  <Application>Microsoft Office Word</Application>
  <DocSecurity>4</DocSecurity>
  <Lines>153</Lines>
  <Paragraphs>42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21439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Buzińska</dc:creator>
  <cp:lastModifiedBy>Karolina Ciechanowska</cp:lastModifiedBy>
  <cp:revision>2</cp:revision>
  <cp:lastPrinted>2021-05-28T12:55:00Z</cp:lastPrinted>
  <dcterms:created xsi:type="dcterms:W3CDTF">2021-07-07T12:55:00Z</dcterms:created>
  <dcterms:modified xsi:type="dcterms:W3CDTF">2021-07-07T12:55:00Z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UAM</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