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18" w:type="pct"/>
        <w:tblBorders>
          <w:top w:val="none" w:sz="0" w:space="0" w:color="auto"/>
          <w:left w:val="none" w:sz="0" w:space="0" w:color="auto"/>
          <w:bottom w:val="none" w:sz="0" w:space="0" w:color="auto"/>
          <w:right w:val="none" w:sz="0" w:space="0" w:color="auto"/>
          <w:insideH w:val="none" w:sz="0" w:space="0" w:color="auto"/>
        </w:tblBorders>
        <w:tblLayout w:type="fixed"/>
        <w:tblLook w:val="00A0" w:firstRow="1" w:lastRow="0" w:firstColumn="1" w:lastColumn="0" w:noHBand="0" w:noVBand="0"/>
      </w:tblPr>
      <w:tblGrid>
        <w:gridCol w:w="4644"/>
        <w:gridCol w:w="4677"/>
      </w:tblGrid>
      <w:tr w:rsidR="001915AB" w:rsidRPr="001915AB" w:rsidTr="00323876">
        <w:tc>
          <w:tcPr>
            <w:tcW w:w="4644" w:type="dxa"/>
            <w:shd w:val="clear" w:color="auto" w:fill="auto"/>
          </w:tcPr>
          <w:p w:rsidR="001915AB" w:rsidRDefault="001915AB" w:rsidP="00F613EE">
            <w:pPr>
              <w:autoSpaceDE w:val="0"/>
              <w:autoSpaceDN w:val="0"/>
              <w:adjustRightInd w:val="0"/>
              <w:jc w:val="center"/>
              <w:rPr>
                <w:rFonts w:eastAsia="TimesNewRoman,Bold" w:cs="Calibri"/>
                <w:b/>
                <w:bCs/>
                <w:lang w:eastAsia="pl-PL"/>
              </w:rPr>
            </w:pPr>
            <w:bookmarkStart w:id="0" w:name="_GoBack"/>
            <w:bookmarkEnd w:id="0"/>
            <w:r w:rsidRPr="001915AB">
              <w:rPr>
                <w:rFonts w:eastAsia="TimesNewRoman,Bold" w:cs="Calibri"/>
                <w:b/>
                <w:bCs/>
                <w:lang w:eastAsia="pl-PL"/>
              </w:rPr>
              <w:t>UMOWA Nr</w:t>
            </w:r>
            <w:r w:rsidR="00482984">
              <w:rPr>
                <w:rFonts w:eastAsia="TimesNewRoman,Bold" w:cs="Calibri"/>
                <w:b/>
                <w:bCs/>
                <w:lang w:eastAsia="pl-PL"/>
              </w:rPr>
              <w:t xml:space="preserve"> 81</w:t>
            </w:r>
            <w:r w:rsidRPr="001915AB">
              <w:rPr>
                <w:rFonts w:eastAsia="TimesNewRoman,Bold" w:cs="Calibri"/>
                <w:b/>
                <w:bCs/>
                <w:lang w:eastAsia="pl-PL"/>
              </w:rPr>
              <w:t>/2</w:t>
            </w:r>
            <w:r w:rsidR="008E7266">
              <w:rPr>
                <w:rFonts w:eastAsia="TimesNewRoman,Bold" w:cs="Calibri"/>
                <w:b/>
                <w:bCs/>
                <w:lang w:eastAsia="pl-PL"/>
              </w:rPr>
              <w:t>02</w:t>
            </w:r>
            <w:r w:rsidR="00A12BFB">
              <w:rPr>
                <w:rFonts w:eastAsia="TimesNewRoman,Bold" w:cs="Calibri"/>
                <w:b/>
                <w:bCs/>
                <w:lang w:eastAsia="pl-PL"/>
              </w:rPr>
              <w:t>1</w:t>
            </w:r>
          </w:p>
          <w:p w:rsidR="00A809D5" w:rsidRPr="001915AB" w:rsidRDefault="00D06D26" w:rsidP="00D06D26">
            <w:pPr>
              <w:autoSpaceDE w:val="0"/>
              <w:autoSpaceDN w:val="0"/>
              <w:adjustRightInd w:val="0"/>
              <w:jc w:val="center"/>
              <w:rPr>
                <w:rFonts w:eastAsia="TimesNewRoman,Bold" w:cs="Calibri"/>
                <w:b/>
                <w:bCs/>
                <w:lang w:eastAsia="pl-PL"/>
              </w:rPr>
            </w:pPr>
            <w:r w:rsidRPr="00D06D26">
              <w:rPr>
                <w:rFonts w:eastAsia="TimesNewRoman,Bold" w:cs="Calibri"/>
                <w:b/>
                <w:bCs/>
                <w:color w:val="FF0000"/>
                <w:lang w:eastAsia="pl-PL"/>
              </w:rPr>
              <w:t>(po zmianie SWZ_1)</w:t>
            </w:r>
          </w:p>
        </w:tc>
        <w:tc>
          <w:tcPr>
            <w:tcW w:w="4677" w:type="dxa"/>
            <w:shd w:val="clear" w:color="auto" w:fill="auto"/>
          </w:tcPr>
          <w:p w:rsidR="001915AB" w:rsidRPr="00FE770E" w:rsidRDefault="00FE770E" w:rsidP="00482984">
            <w:pPr>
              <w:autoSpaceDE w:val="0"/>
              <w:autoSpaceDN w:val="0"/>
              <w:adjustRightInd w:val="0"/>
              <w:jc w:val="center"/>
              <w:rPr>
                <w:rFonts w:eastAsia="TimesNewRoman,Bold" w:cs="Calibri"/>
                <w:b/>
                <w:bCs/>
                <w:lang w:eastAsia="pl-PL"/>
              </w:rPr>
            </w:pPr>
            <w:r w:rsidRPr="00FE770E">
              <w:rPr>
                <w:rStyle w:val="tlid-translation"/>
                <w:b/>
              </w:rPr>
              <w:t>CONTRACT No.</w:t>
            </w:r>
            <w:r w:rsidRPr="00FE770E">
              <w:rPr>
                <w:rFonts w:eastAsia="TimesNewRoman,Bold" w:cs="Calibri"/>
                <w:b/>
                <w:bCs/>
                <w:lang w:eastAsia="pl-PL"/>
              </w:rPr>
              <w:t xml:space="preserve"> </w:t>
            </w:r>
            <w:r w:rsidR="00482984">
              <w:rPr>
                <w:rFonts w:eastAsia="TimesNewRoman,Bold" w:cs="Calibri"/>
                <w:b/>
                <w:bCs/>
                <w:lang w:eastAsia="pl-PL"/>
              </w:rPr>
              <w:t>81</w:t>
            </w:r>
            <w:r w:rsidR="008E7266" w:rsidRPr="001915AB">
              <w:rPr>
                <w:rFonts w:eastAsia="TimesNewRoman,Bold" w:cs="Calibri"/>
                <w:b/>
                <w:bCs/>
                <w:lang w:eastAsia="pl-PL"/>
              </w:rPr>
              <w:t>/2</w:t>
            </w:r>
            <w:r w:rsidR="008E7266">
              <w:rPr>
                <w:rFonts w:eastAsia="TimesNewRoman,Bold" w:cs="Calibri"/>
                <w:b/>
                <w:bCs/>
                <w:lang w:eastAsia="pl-PL"/>
              </w:rPr>
              <w:t>02</w:t>
            </w:r>
            <w:r w:rsidR="00A12BFB">
              <w:rPr>
                <w:rFonts w:eastAsia="TimesNewRoman,Bold" w:cs="Calibri"/>
                <w:b/>
                <w:bCs/>
                <w:lang w:eastAsia="pl-PL"/>
              </w:rPr>
              <w:t>1</w:t>
            </w:r>
          </w:p>
        </w:tc>
      </w:tr>
      <w:tr w:rsidR="001915AB" w:rsidRPr="00A809D5" w:rsidTr="00323876">
        <w:tc>
          <w:tcPr>
            <w:tcW w:w="4644" w:type="dxa"/>
            <w:shd w:val="clear" w:color="auto" w:fill="auto"/>
          </w:tcPr>
          <w:p w:rsidR="001915AB" w:rsidRPr="00482984" w:rsidRDefault="001915AB" w:rsidP="00302CF2">
            <w:pPr>
              <w:jc w:val="both"/>
              <w:rPr>
                <w:rFonts w:eastAsia="Times New Roman" w:cs="Calibri"/>
                <w:b/>
                <w:lang w:eastAsia="pl-PL"/>
              </w:rPr>
            </w:pPr>
            <w:r w:rsidRPr="00482984">
              <w:rPr>
                <w:rFonts w:eastAsia="Times New Roman" w:cs="Calibri"/>
                <w:lang w:eastAsia="pl-PL"/>
              </w:rPr>
              <w:t xml:space="preserve">W rezultacie wyboru oferty w wyniku rozstrzygnięcia postępowania przetargowego </w:t>
            </w:r>
            <w:r w:rsidRPr="00302CF2">
              <w:rPr>
                <w:rFonts w:eastAsia="Times New Roman" w:cs="Calibri"/>
                <w:lang w:eastAsia="pl-PL"/>
              </w:rPr>
              <w:t>prowadzonego w trybie zamówienia z wolnej ręki, zgodnie z ustawą Prawo zamówień publicznych z dni</w:t>
            </w:r>
            <w:r w:rsidR="00C906EB" w:rsidRPr="00302CF2">
              <w:rPr>
                <w:rFonts w:eastAsia="Times New Roman" w:cs="Calibri"/>
                <w:lang w:eastAsia="pl-PL"/>
              </w:rPr>
              <w:t xml:space="preserve">a </w:t>
            </w:r>
            <w:r w:rsidR="00302CF2" w:rsidRPr="00302CF2">
              <w:rPr>
                <w:rFonts w:eastAsia="Times New Roman" w:cs="Calibri"/>
                <w:lang w:eastAsia="pl-PL"/>
              </w:rPr>
              <w:t xml:space="preserve">11 września </w:t>
            </w:r>
            <w:r w:rsidR="00C906EB" w:rsidRPr="00302CF2">
              <w:rPr>
                <w:rFonts w:eastAsia="Times New Roman" w:cs="Calibri"/>
                <w:lang w:eastAsia="pl-PL"/>
              </w:rPr>
              <w:t>20</w:t>
            </w:r>
            <w:r w:rsidR="00302CF2" w:rsidRPr="00302CF2">
              <w:rPr>
                <w:rFonts w:eastAsia="Times New Roman" w:cs="Calibri"/>
                <w:lang w:eastAsia="pl-PL"/>
              </w:rPr>
              <w:t>19</w:t>
            </w:r>
            <w:r w:rsidR="00C906EB" w:rsidRPr="00302CF2">
              <w:rPr>
                <w:rFonts w:eastAsia="Times New Roman" w:cs="Calibri"/>
                <w:lang w:eastAsia="pl-PL"/>
              </w:rPr>
              <w:t xml:space="preserve"> r. (Dz. U. z </w:t>
            </w:r>
            <w:r w:rsidRPr="00302CF2">
              <w:rPr>
                <w:rFonts w:eastAsia="Times New Roman" w:cs="Calibri"/>
                <w:lang w:eastAsia="pl-PL"/>
              </w:rPr>
              <w:t>201</w:t>
            </w:r>
            <w:r w:rsidR="008E7266" w:rsidRPr="00302CF2">
              <w:rPr>
                <w:rFonts w:eastAsia="Times New Roman" w:cs="Calibri"/>
                <w:lang w:eastAsia="pl-PL"/>
              </w:rPr>
              <w:t>9</w:t>
            </w:r>
            <w:r w:rsidRPr="00302CF2">
              <w:rPr>
                <w:rFonts w:eastAsia="Times New Roman" w:cs="Calibri"/>
                <w:lang w:eastAsia="pl-PL"/>
              </w:rPr>
              <w:t xml:space="preserve"> r. poz. </w:t>
            </w:r>
            <w:r w:rsidR="00302CF2" w:rsidRPr="00302CF2">
              <w:rPr>
                <w:rFonts w:eastAsia="Times New Roman" w:cs="Calibri"/>
                <w:lang w:eastAsia="pl-PL"/>
              </w:rPr>
              <w:t>2019</w:t>
            </w:r>
            <w:r w:rsidRPr="00302CF2">
              <w:rPr>
                <w:rFonts w:eastAsia="Times New Roman" w:cs="Calibri"/>
                <w:lang w:eastAsia="pl-PL"/>
              </w:rPr>
              <w:t xml:space="preserve">, z późn. zm.) zarejestrowanego pod sygnaturą </w:t>
            </w:r>
            <w:r w:rsidRPr="00302CF2">
              <w:rPr>
                <w:rFonts w:eastAsia="Times New Roman" w:cs="Calibri"/>
                <w:b/>
                <w:lang w:eastAsia="pl-PL"/>
              </w:rPr>
              <w:t>CRZP/</w:t>
            </w:r>
            <w:r w:rsidR="00482984" w:rsidRPr="00302CF2">
              <w:rPr>
                <w:rFonts w:eastAsia="Times New Roman" w:cs="Calibri"/>
                <w:b/>
                <w:lang w:eastAsia="pl-PL"/>
              </w:rPr>
              <w:t>81</w:t>
            </w:r>
            <w:r w:rsidRPr="00302CF2">
              <w:rPr>
                <w:rFonts w:eastAsia="Times New Roman" w:cs="Calibri"/>
                <w:b/>
                <w:lang w:eastAsia="pl-PL"/>
              </w:rPr>
              <w:t>/20</w:t>
            </w:r>
            <w:r w:rsidR="008E7266" w:rsidRPr="00302CF2">
              <w:rPr>
                <w:rFonts w:eastAsia="Times New Roman" w:cs="Calibri"/>
                <w:b/>
                <w:lang w:eastAsia="pl-PL"/>
              </w:rPr>
              <w:t>2</w:t>
            </w:r>
            <w:r w:rsidR="00A12BFB" w:rsidRPr="00302CF2">
              <w:rPr>
                <w:rFonts w:eastAsia="Times New Roman" w:cs="Calibri"/>
                <w:b/>
                <w:lang w:eastAsia="pl-PL"/>
              </w:rPr>
              <w:t>1</w:t>
            </w:r>
            <w:r w:rsidR="008E7266" w:rsidRPr="00302CF2">
              <w:rPr>
                <w:rFonts w:eastAsia="Times New Roman" w:cs="Calibri"/>
                <w:b/>
                <w:lang w:eastAsia="pl-PL"/>
              </w:rPr>
              <w:t>/</w:t>
            </w:r>
            <w:r w:rsidRPr="00302CF2">
              <w:rPr>
                <w:rFonts w:eastAsia="Times New Roman" w:cs="Calibri"/>
                <w:b/>
                <w:lang w:eastAsia="pl-PL"/>
              </w:rPr>
              <w:t>A</w:t>
            </w:r>
            <w:r w:rsidR="008E7266" w:rsidRPr="00302CF2">
              <w:rPr>
                <w:rFonts w:eastAsia="Times New Roman" w:cs="Calibri"/>
                <w:b/>
                <w:lang w:eastAsia="pl-PL"/>
              </w:rPr>
              <w:t>ZP</w:t>
            </w:r>
            <w:r w:rsidRPr="00302CF2">
              <w:rPr>
                <w:rFonts w:eastAsia="Times New Roman" w:cs="Calibri"/>
                <w:b/>
                <w:lang w:eastAsia="pl-PL"/>
              </w:rPr>
              <w:t xml:space="preserve"> </w:t>
            </w:r>
            <w:r w:rsidR="00482984" w:rsidRPr="00302CF2">
              <w:rPr>
                <w:rFonts w:eastAsia="Times New Roman" w:cs="Calibri"/>
                <w:b/>
                <w:lang w:eastAsia="pl-PL"/>
              </w:rPr>
              <w:t>Modernizacja Symulatora Simflex 4 do najnowszej wersji oprogramowania i rozszerzenie zakresu funkcjonalności</w:t>
            </w:r>
            <w:r w:rsidR="00482984" w:rsidRPr="00482984">
              <w:rPr>
                <w:rFonts w:eastAsia="Times New Roman" w:cs="Calibri"/>
                <w:b/>
                <w:lang w:eastAsia="pl-PL"/>
              </w:rPr>
              <w:t xml:space="preserve"> o operacje offshorowe,  DP i Jack-up</w:t>
            </w:r>
          </w:p>
        </w:tc>
        <w:tc>
          <w:tcPr>
            <w:tcW w:w="4677" w:type="dxa"/>
            <w:shd w:val="clear" w:color="auto" w:fill="auto"/>
          </w:tcPr>
          <w:p w:rsidR="00323876" w:rsidRPr="00482984" w:rsidRDefault="00323876" w:rsidP="00323876">
            <w:pPr>
              <w:jc w:val="both"/>
              <w:rPr>
                <w:rFonts w:eastAsia="Times New Roman" w:cs="Calibri"/>
                <w:b/>
                <w:lang w:val="en-US" w:eastAsia="pl-PL"/>
              </w:rPr>
            </w:pPr>
            <w:r w:rsidRPr="00482984">
              <w:rPr>
                <w:rFonts w:eastAsia="Times New Roman" w:cs="Calibri"/>
                <w:lang w:val="en-US" w:eastAsia="pl-PL"/>
              </w:rPr>
              <w:t xml:space="preserve">As a result of the selection of the offer owing to the outcome </w:t>
            </w:r>
            <w:r w:rsidRPr="00302CF2">
              <w:rPr>
                <w:rFonts w:eastAsia="Times New Roman" w:cs="Calibri"/>
                <w:lang w:val="en-US" w:eastAsia="pl-PL"/>
              </w:rPr>
              <w:t xml:space="preserve">of the tender procedure conducted under the single-source procurement procedure in accordance with the Public Procurement Law of </w:t>
            </w:r>
            <w:r w:rsidR="00302CF2" w:rsidRPr="00302CF2">
              <w:rPr>
                <w:rFonts w:eastAsia="Times New Roman" w:cs="Calibri"/>
                <w:lang w:val="en-US" w:eastAsia="pl-PL"/>
              </w:rPr>
              <w:t>11</w:t>
            </w:r>
            <w:r w:rsidRPr="00302CF2">
              <w:rPr>
                <w:rFonts w:eastAsia="Times New Roman" w:cs="Calibri"/>
                <w:vertAlign w:val="superscript"/>
                <w:lang w:val="en-US" w:eastAsia="pl-PL"/>
              </w:rPr>
              <w:t>th</w:t>
            </w:r>
            <w:r w:rsidRPr="00302CF2">
              <w:rPr>
                <w:rFonts w:eastAsia="Times New Roman" w:cs="Calibri"/>
                <w:lang w:val="en-US" w:eastAsia="pl-PL"/>
              </w:rPr>
              <w:t xml:space="preserve"> </w:t>
            </w:r>
            <w:r w:rsidR="00302CF2" w:rsidRPr="00302CF2">
              <w:rPr>
                <w:rFonts w:eastAsia="Times New Roman" w:cs="Calibri"/>
                <w:lang w:val="en-US" w:eastAsia="pl-PL"/>
              </w:rPr>
              <w:t>September</w:t>
            </w:r>
            <w:r w:rsidRPr="00302CF2">
              <w:rPr>
                <w:rFonts w:eastAsia="Times New Roman" w:cs="Calibri"/>
                <w:lang w:val="en-US" w:eastAsia="pl-PL"/>
              </w:rPr>
              <w:t xml:space="preserve"> 20</w:t>
            </w:r>
            <w:r w:rsidR="00302CF2" w:rsidRPr="00302CF2">
              <w:rPr>
                <w:rFonts w:eastAsia="Times New Roman" w:cs="Calibri"/>
                <w:lang w:val="en-US" w:eastAsia="pl-PL"/>
              </w:rPr>
              <w:t>19</w:t>
            </w:r>
            <w:r w:rsidRPr="00302CF2">
              <w:rPr>
                <w:rFonts w:eastAsia="Times New Roman" w:cs="Calibri"/>
                <w:lang w:val="en-US" w:eastAsia="pl-PL"/>
              </w:rPr>
              <w:t xml:space="preserve"> (Journal of Laws </w:t>
            </w:r>
            <w:r w:rsidR="00A54690" w:rsidRPr="00302CF2">
              <w:rPr>
                <w:rFonts w:eastAsia="Times New Roman" w:cs="Calibri"/>
                <w:lang w:val="en-US" w:eastAsia="pl-PL"/>
              </w:rPr>
              <w:t xml:space="preserve">of </w:t>
            </w:r>
            <w:r w:rsidRPr="00302CF2">
              <w:rPr>
                <w:rFonts w:eastAsia="Times New Roman" w:cs="Calibri"/>
                <w:lang w:val="en-US" w:eastAsia="pl-PL"/>
              </w:rPr>
              <w:t>201</w:t>
            </w:r>
            <w:r w:rsidR="008E7266" w:rsidRPr="00302CF2">
              <w:rPr>
                <w:rFonts w:eastAsia="Times New Roman" w:cs="Calibri"/>
                <w:lang w:val="en-US" w:eastAsia="pl-PL"/>
              </w:rPr>
              <w:t>9</w:t>
            </w:r>
            <w:r w:rsidRPr="00302CF2">
              <w:rPr>
                <w:rFonts w:eastAsia="Times New Roman" w:cs="Calibri"/>
                <w:lang w:val="en-US" w:eastAsia="pl-PL"/>
              </w:rPr>
              <w:t xml:space="preserve">, item </w:t>
            </w:r>
            <w:r w:rsidR="00302CF2" w:rsidRPr="00302CF2">
              <w:rPr>
                <w:rFonts w:eastAsia="Times New Roman" w:cs="Calibri"/>
                <w:lang w:val="en-US" w:eastAsia="pl-PL"/>
              </w:rPr>
              <w:t>2019</w:t>
            </w:r>
            <w:r w:rsidR="002531AB" w:rsidRPr="00302CF2">
              <w:rPr>
                <w:rFonts w:eastAsia="Times New Roman" w:cs="Calibri"/>
                <w:lang w:val="en-US" w:eastAsia="pl-PL"/>
              </w:rPr>
              <w:t xml:space="preserve"> with later</w:t>
            </w:r>
            <w:r w:rsidRPr="00302CF2">
              <w:rPr>
                <w:rFonts w:eastAsia="Times New Roman" w:cs="Calibri"/>
                <w:lang w:val="en-US" w:eastAsia="pl-PL"/>
              </w:rPr>
              <w:t xml:space="preserve"> </w:t>
            </w:r>
            <w:r w:rsidR="002531AB" w:rsidRPr="00302CF2">
              <w:rPr>
                <w:rFonts w:eastAsia="Times New Roman" w:cs="Calibri"/>
                <w:lang w:val="en-US" w:eastAsia="pl-PL"/>
              </w:rPr>
              <w:t>amendments</w:t>
            </w:r>
            <w:r w:rsidRPr="00302CF2">
              <w:rPr>
                <w:rFonts w:eastAsia="Times New Roman" w:cs="Calibri"/>
                <w:lang w:val="en-US" w:eastAsia="pl-PL"/>
              </w:rPr>
              <w:t>) registered under the number</w:t>
            </w:r>
            <w:r w:rsidRPr="00302CF2">
              <w:rPr>
                <w:rFonts w:eastAsia="Times New Roman" w:cs="Calibri"/>
                <w:b/>
                <w:lang w:val="en-US" w:eastAsia="pl-PL"/>
              </w:rPr>
              <w:t xml:space="preserve"> CRZP/</w:t>
            </w:r>
            <w:r w:rsidR="00482984" w:rsidRPr="00302CF2">
              <w:rPr>
                <w:rFonts w:eastAsia="Times New Roman" w:cs="Calibri"/>
                <w:b/>
                <w:lang w:val="en-US" w:eastAsia="pl-PL"/>
              </w:rPr>
              <w:t>81</w:t>
            </w:r>
            <w:r w:rsidR="008E7266" w:rsidRPr="00302CF2">
              <w:rPr>
                <w:rFonts w:eastAsia="Times New Roman" w:cs="Calibri"/>
                <w:b/>
                <w:lang w:val="en-US" w:eastAsia="pl-PL"/>
              </w:rPr>
              <w:t>/202</w:t>
            </w:r>
            <w:r w:rsidR="00A12BFB" w:rsidRPr="00302CF2">
              <w:rPr>
                <w:rFonts w:eastAsia="Times New Roman" w:cs="Calibri"/>
                <w:b/>
                <w:lang w:val="en-US" w:eastAsia="pl-PL"/>
              </w:rPr>
              <w:t>1</w:t>
            </w:r>
            <w:r w:rsidR="008E7266" w:rsidRPr="00302CF2">
              <w:rPr>
                <w:rFonts w:eastAsia="Times New Roman" w:cs="Calibri"/>
                <w:b/>
                <w:lang w:val="en-US" w:eastAsia="pl-PL"/>
              </w:rPr>
              <w:t xml:space="preserve">/AZP </w:t>
            </w:r>
            <w:r w:rsidR="00482984" w:rsidRPr="00302CF2">
              <w:rPr>
                <w:rFonts w:eastAsia="Times New Roman" w:cs="Calibri"/>
                <w:b/>
                <w:lang w:val="en-US" w:eastAsia="pl-PL"/>
              </w:rPr>
              <w:t>Modernization of the Simflex 4 Simulator to the latest software version and extension of the scope of operation to offshore</w:t>
            </w:r>
            <w:r w:rsidR="00482984" w:rsidRPr="00482984">
              <w:rPr>
                <w:rFonts w:eastAsia="Times New Roman" w:cs="Calibri"/>
                <w:b/>
                <w:lang w:val="en-US" w:eastAsia="pl-PL"/>
              </w:rPr>
              <w:t>, DP and Jack-up operations.</w:t>
            </w:r>
          </w:p>
          <w:p w:rsidR="00482984" w:rsidRPr="00482984" w:rsidRDefault="00482984" w:rsidP="00323876">
            <w:pPr>
              <w:jc w:val="both"/>
              <w:rPr>
                <w:rFonts w:eastAsia="Times New Roman" w:cs="Calibri"/>
                <w:b/>
                <w:lang w:val="en-US" w:eastAsia="pl-PL"/>
              </w:rPr>
            </w:pPr>
          </w:p>
          <w:p w:rsidR="00FE770E" w:rsidRPr="00482984" w:rsidRDefault="00323876" w:rsidP="00323876">
            <w:pPr>
              <w:jc w:val="both"/>
              <w:rPr>
                <w:rFonts w:eastAsia="Times New Roman" w:cs="Calibri"/>
                <w:b/>
                <w:lang w:val="en-US" w:eastAsia="pl-PL"/>
              </w:rPr>
            </w:pPr>
            <w:r w:rsidRPr="00482984">
              <w:rPr>
                <w:rFonts w:eastAsia="Times New Roman" w:cs="Calibri"/>
                <w:b/>
                <w:lang w:val="en-US" w:eastAsia="pl-PL"/>
              </w:rPr>
              <w:t>between:</w:t>
            </w:r>
          </w:p>
        </w:tc>
      </w:tr>
      <w:tr w:rsidR="001915AB" w:rsidRPr="001915AB" w:rsidTr="00323876">
        <w:tc>
          <w:tcPr>
            <w:tcW w:w="4644" w:type="dxa"/>
            <w:shd w:val="clear" w:color="auto" w:fill="auto"/>
          </w:tcPr>
          <w:p w:rsidR="001915AB" w:rsidRPr="001915AB" w:rsidRDefault="001915AB" w:rsidP="00F613EE">
            <w:pPr>
              <w:jc w:val="both"/>
              <w:rPr>
                <w:rFonts w:eastAsia="Times New Roman" w:cs="Calibri"/>
                <w:b/>
                <w:lang w:eastAsia="pl-PL"/>
              </w:rPr>
            </w:pPr>
            <w:r w:rsidRPr="001915AB">
              <w:rPr>
                <w:rFonts w:eastAsia="Times New Roman" w:cs="Calibri"/>
                <w:b/>
                <w:lang w:eastAsia="pl-PL"/>
              </w:rPr>
              <w:t>pomiędzy:</w:t>
            </w:r>
          </w:p>
        </w:tc>
        <w:tc>
          <w:tcPr>
            <w:tcW w:w="4677" w:type="dxa"/>
            <w:shd w:val="clear" w:color="auto" w:fill="auto"/>
          </w:tcPr>
          <w:p w:rsidR="001915AB" w:rsidRPr="001915AB" w:rsidRDefault="001915AB" w:rsidP="00F613EE">
            <w:pPr>
              <w:jc w:val="both"/>
              <w:rPr>
                <w:rFonts w:eastAsia="Times New Roman" w:cs="Calibri"/>
                <w:b/>
                <w:highlight w:val="yellow"/>
                <w:lang w:eastAsia="pl-PL"/>
              </w:rPr>
            </w:pPr>
          </w:p>
        </w:tc>
      </w:tr>
      <w:tr w:rsidR="001915AB" w:rsidRPr="001915AB" w:rsidTr="00323876">
        <w:tc>
          <w:tcPr>
            <w:tcW w:w="4644" w:type="dxa"/>
            <w:shd w:val="clear" w:color="auto" w:fill="auto"/>
          </w:tcPr>
          <w:p w:rsidR="001915AB" w:rsidRPr="001915AB" w:rsidRDefault="001915AB" w:rsidP="00F613EE">
            <w:pPr>
              <w:jc w:val="both"/>
              <w:rPr>
                <w:rFonts w:eastAsia="Times New Roman" w:cs="Calibri"/>
                <w:b/>
                <w:lang w:eastAsia="pl-PL"/>
              </w:rPr>
            </w:pPr>
          </w:p>
        </w:tc>
        <w:tc>
          <w:tcPr>
            <w:tcW w:w="4677" w:type="dxa"/>
            <w:shd w:val="clear" w:color="auto" w:fill="auto"/>
          </w:tcPr>
          <w:p w:rsidR="001915AB" w:rsidRPr="001915AB" w:rsidRDefault="001915AB" w:rsidP="00F613EE">
            <w:pPr>
              <w:jc w:val="both"/>
              <w:rPr>
                <w:rFonts w:eastAsia="Times New Roman" w:cs="Calibri"/>
                <w:b/>
                <w:highlight w:val="yellow"/>
                <w:lang w:eastAsia="pl-PL"/>
              </w:rPr>
            </w:pPr>
          </w:p>
        </w:tc>
      </w:tr>
      <w:tr w:rsidR="00323876" w:rsidRPr="001915AB" w:rsidTr="00323876">
        <w:tc>
          <w:tcPr>
            <w:tcW w:w="4644" w:type="dxa"/>
            <w:shd w:val="clear" w:color="auto" w:fill="auto"/>
          </w:tcPr>
          <w:p w:rsidR="00323876" w:rsidRPr="001915AB" w:rsidRDefault="00323876" w:rsidP="00F613EE">
            <w:pPr>
              <w:spacing w:after="60"/>
              <w:jc w:val="both"/>
              <w:rPr>
                <w:rFonts w:eastAsia="Times New Roman" w:cs="Calibri"/>
                <w:b/>
                <w:lang w:eastAsia="pl-PL"/>
              </w:rPr>
            </w:pPr>
            <w:r w:rsidRPr="001915AB">
              <w:rPr>
                <w:rFonts w:eastAsia="Times New Roman" w:cs="Calibri"/>
                <w:b/>
                <w:lang w:eastAsia="pl-PL"/>
              </w:rPr>
              <w:t>Uniwersytet</w:t>
            </w:r>
            <w:r>
              <w:rPr>
                <w:rFonts w:eastAsia="Times New Roman" w:cs="Calibri"/>
                <w:b/>
                <w:lang w:eastAsia="pl-PL"/>
              </w:rPr>
              <w:t>em</w:t>
            </w:r>
            <w:r w:rsidRPr="001915AB">
              <w:rPr>
                <w:rFonts w:eastAsia="Times New Roman" w:cs="Calibri"/>
                <w:b/>
                <w:lang w:eastAsia="pl-PL"/>
              </w:rPr>
              <w:t xml:space="preserve"> Morski</w:t>
            </w:r>
            <w:r w:rsidR="00643462">
              <w:rPr>
                <w:rFonts w:eastAsia="Times New Roman" w:cs="Calibri"/>
                <w:b/>
                <w:lang w:eastAsia="pl-PL"/>
              </w:rPr>
              <w:t>m</w:t>
            </w:r>
            <w:r w:rsidRPr="001915AB">
              <w:rPr>
                <w:rFonts w:eastAsia="Times New Roman" w:cs="Calibri"/>
                <w:b/>
                <w:lang w:eastAsia="pl-PL"/>
              </w:rPr>
              <w:t xml:space="preserve"> w Gdyni</w:t>
            </w:r>
          </w:p>
        </w:tc>
        <w:tc>
          <w:tcPr>
            <w:tcW w:w="4677" w:type="dxa"/>
            <w:shd w:val="clear" w:color="auto" w:fill="auto"/>
          </w:tcPr>
          <w:p w:rsidR="00323876" w:rsidRPr="00FE770E" w:rsidRDefault="00323876" w:rsidP="00F613EE">
            <w:pPr>
              <w:spacing w:after="60"/>
              <w:jc w:val="both"/>
              <w:rPr>
                <w:rFonts w:eastAsia="Times New Roman" w:cs="Calibri"/>
                <w:b/>
                <w:lang w:eastAsia="pl-PL"/>
              </w:rPr>
            </w:pPr>
            <w:r>
              <w:rPr>
                <w:rFonts w:eastAsia="Times New Roman" w:cs="Calibri"/>
                <w:b/>
                <w:lang w:eastAsia="pl-PL"/>
              </w:rPr>
              <w:t>Gdynia Maritime University</w:t>
            </w:r>
          </w:p>
        </w:tc>
      </w:tr>
      <w:tr w:rsidR="00323876" w:rsidRPr="001915AB" w:rsidTr="00323876">
        <w:tc>
          <w:tcPr>
            <w:tcW w:w="4644" w:type="dxa"/>
            <w:shd w:val="clear" w:color="auto" w:fill="auto"/>
          </w:tcPr>
          <w:p w:rsidR="00323876" w:rsidRPr="001915AB" w:rsidRDefault="00323876" w:rsidP="00F613EE">
            <w:pPr>
              <w:spacing w:after="60"/>
              <w:jc w:val="both"/>
              <w:rPr>
                <w:rFonts w:eastAsia="Times New Roman" w:cs="Calibri"/>
                <w:b/>
                <w:lang w:eastAsia="pl-PL"/>
              </w:rPr>
            </w:pPr>
            <w:r w:rsidRPr="001915AB">
              <w:rPr>
                <w:rFonts w:eastAsia="Times New Roman" w:cs="Calibri"/>
                <w:b/>
                <w:lang w:eastAsia="pl-PL"/>
              </w:rPr>
              <w:t xml:space="preserve">ul. Morska 81-87 </w:t>
            </w:r>
          </w:p>
        </w:tc>
        <w:tc>
          <w:tcPr>
            <w:tcW w:w="4677" w:type="dxa"/>
            <w:shd w:val="clear" w:color="auto" w:fill="auto"/>
          </w:tcPr>
          <w:p w:rsidR="00323876" w:rsidRPr="00FE770E" w:rsidRDefault="00143A42" w:rsidP="00143A42">
            <w:pPr>
              <w:spacing w:after="60"/>
              <w:jc w:val="both"/>
              <w:rPr>
                <w:rFonts w:eastAsia="Times New Roman" w:cs="Calibri"/>
                <w:b/>
                <w:lang w:eastAsia="pl-PL"/>
              </w:rPr>
            </w:pPr>
            <w:r>
              <w:rPr>
                <w:rFonts w:eastAsia="Times New Roman" w:cs="Calibri"/>
                <w:b/>
                <w:lang w:eastAsia="pl-PL"/>
              </w:rPr>
              <w:t xml:space="preserve">Ul. </w:t>
            </w:r>
            <w:r w:rsidR="00323876" w:rsidRPr="001915AB">
              <w:rPr>
                <w:rFonts w:eastAsia="Times New Roman" w:cs="Calibri"/>
                <w:b/>
                <w:lang w:eastAsia="pl-PL"/>
              </w:rPr>
              <w:t xml:space="preserve">Morska 81-87 </w:t>
            </w:r>
          </w:p>
        </w:tc>
      </w:tr>
      <w:tr w:rsidR="00323876" w:rsidRPr="001915AB" w:rsidTr="00323876">
        <w:tc>
          <w:tcPr>
            <w:tcW w:w="4644" w:type="dxa"/>
            <w:shd w:val="clear" w:color="auto" w:fill="auto"/>
          </w:tcPr>
          <w:p w:rsidR="00323876" w:rsidRPr="001915AB" w:rsidRDefault="00323876" w:rsidP="00F613EE">
            <w:pPr>
              <w:spacing w:after="60"/>
              <w:jc w:val="both"/>
              <w:rPr>
                <w:rFonts w:eastAsia="Times New Roman" w:cs="Calibri"/>
                <w:b/>
                <w:lang w:eastAsia="pl-PL"/>
              </w:rPr>
            </w:pPr>
            <w:r w:rsidRPr="001915AB">
              <w:rPr>
                <w:rFonts w:eastAsia="Times New Roman" w:cs="Calibri"/>
                <w:b/>
                <w:lang w:eastAsia="pl-PL"/>
              </w:rPr>
              <w:t>81-225 Gdynia</w:t>
            </w:r>
          </w:p>
        </w:tc>
        <w:tc>
          <w:tcPr>
            <w:tcW w:w="4677" w:type="dxa"/>
            <w:shd w:val="clear" w:color="auto" w:fill="auto"/>
          </w:tcPr>
          <w:p w:rsidR="00323876" w:rsidRPr="00FE770E" w:rsidRDefault="00323876" w:rsidP="00F613EE">
            <w:pPr>
              <w:spacing w:after="60"/>
              <w:jc w:val="both"/>
              <w:rPr>
                <w:rFonts w:eastAsia="Times New Roman" w:cs="Calibri"/>
                <w:b/>
                <w:lang w:eastAsia="pl-PL"/>
              </w:rPr>
            </w:pPr>
            <w:r w:rsidRPr="001915AB">
              <w:rPr>
                <w:rFonts w:eastAsia="Times New Roman" w:cs="Calibri"/>
                <w:b/>
                <w:lang w:eastAsia="pl-PL"/>
              </w:rPr>
              <w:t>81-225 Gdynia</w:t>
            </w:r>
          </w:p>
        </w:tc>
      </w:tr>
      <w:tr w:rsidR="00323876" w:rsidRPr="001915AB" w:rsidTr="00323876">
        <w:tc>
          <w:tcPr>
            <w:tcW w:w="4644" w:type="dxa"/>
            <w:shd w:val="clear" w:color="auto" w:fill="auto"/>
          </w:tcPr>
          <w:p w:rsidR="00323876" w:rsidRPr="001915AB" w:rsidRDefault="00323876" w:rsidP="00F613EE">
            <w:pPr>
              <w:jc w:val="both"/>
              <w:rPr>
                <w:rFonts w:eastAsia="Times New Roman" w:cs="Calibri"/>
                <w:lang w:eastAsia="pl-PL"/>
              </w:rPr>
            </w:pPr>
            <w:r w:rsidRPr="001915AB">
              <w:rPr>
                <w:rFonts w:eastAsia="Times New Roman" w:cs="Calibri"/>
                <w:lang w:eastAsia="pl-PL"/>
              </w:rPr>
              <w:t xml:space="preserve">NIP: </w:t>
            </w:r>
            <w:r w:rsidRPr="001915AB">
              <w:rPr>
                <w:rFonts w:eastAsia="Times New Roman" w:cs="Calibri"/>
                <w:b/>
                <w:lang w:eastAsia="pl-PL"/>
              </w:rPr>
              <w:t>586-001-28-73</w:t>
            </w:r>
          </w:p>
        </w:tc>
        <w:tc>
          <w:tcPr>
            <w:tcW w:w="4677" w:type="dxa"/>
            <w:shd w:val="clear" w:color="auto" w:fill="auto"/>
          </w:tcPr>
          <w:p w:rsidR="00323876" w:rsidRPr="00FE770E" w:rsidRDefault="00323876" w:rsidP="00F613EE">
            <w:pPr>
              <w:jc w:val="both"/>
              <w:rPr>
                <w:rFonts w:eastAsia="Times New Roman" w:cs="Calibri"/>
                <w:lang w:eastAsia="pl-PL"/>
              </w:rPr>
            </w:pPr>
            <w:r w:rsidRPr="001915AB">
              <w:rPr>
                <w:rFonts w:eastAsia="Times New Roman" w:cs="Calibri"/>
                <w:lang w:eastAsia="pl-PL"/>
              </w:rPr>
              <w:t>NIP</w:t>
            </w:r>
            <w:r>
              <w:rPr>
                <w:rFonts w:eastAsia="Times New Roman" w:cs="Calibri"/>
                <w:lang w:eastAsia="pl-PL"/>
              </w:rPr>
              <w:t xml:space="preserve"> No</w:t>
            </w:r>
            <w:r w:rsidR="002531AB">
              <w:rPr>
                <w:rFonts w:eastAsia="Times New Roman" w:cs="Calibri"/>
                <w:lang w:eastAsia="pl-PL"/>
              </w:rPr>
              <w:t>.</w:t>
            </w:r>
            <w:r w:rsidRPr="001915AB">
              <w:rPr>
                <w:rFonts w:eastAsia="Times New Roman" w:cs="Calibri"/>
                <w:lang w:eastAsia="pl-PL"/>
              </w:rPr>
              <w:t xml:space="preserve">: </w:t>
            </w:r>
            <w:r w:rsidRPr="001915AB">
              <w:rPr>
                <w:rFonts w:eastAsia="Times New Roman" w:cs="Calibri"/>
                <w:b/>
                <w:lang w:eastAsia="pl-PL"/>
              </w:rPr>
              <w:t>586-001-28-73</w:t>
            </w:r>
          </w:p>
        </w:tc>
      </w:tr>
      <w:tr w:rsidR="00323876" w:rsidRPr="001915AB" w:rsidTr="00323876">
        <w:tc>
          <w:tcPr>
            <w:tcW w:w="4644" w:type="dxa"/>
            <w:shd w:val="clear" w:color="auto" w:fill="auto"/>
          </w:tcPr>
          <w:p w:rsidR="00323876" w:rsidRPr="001915AB" w:rsidRDefault="00323876" w:rsidP="00F613EE">
            <w:pPr>
              <w:jc w:val="both"/>
              <w:rPr>
                <w:rFonts w:eastAsia="Times New Roman" w:cs="Calibri"/>
                <w:lang w:eastAsia="pl-PL"/>
              </w:rPr>
            </w:pPr>
          </w:p>
        </w:tc>
        <w:tc>
          <w:tcPr>
            <w:tcW w:w="4677" w:type="dxa"/>
            <w:shd w:val="clear" w:color="auto" w:fill="auto"/>
          </w:tcPr>
          <w:p w:rsidR="00323876" w:rsidRPr="00FE770E" w:rsidRDefault="00323876" w:rsidP="00F613EE">
            <w:pPr>
              <w:jc w:val="both"/>
              <w:rPr>
                <w:rFonts w:eastAsia="Times New Roman" w:cs="Calibri"/>
                <w:lang w:eastAsia="pl-PL"/>
              </w:rPr>
            </w:pPr>
          </w:p>
        </w:tc>
      </w:tr>
      <w:tr w:rsidR="00323876" w:rsidRPr="00D06D26" w:rsidTr="00323876">
        <w:tc>
          <w:tcPr>
            <w:tcW w:w="4644" w:type="dxa"/>
            <w:shd w:val="clear" w:color="auto" w:fill="auto"/>
          </w:tcPr>
          <w:p w:rsidR="00323876" w:rsidRPr="001915AB" w:rsidRDefault="00323876" w:rsidP="00F613EE">
            <w:pPr>
              <w:jc w:val="both"/>
              <w:rPr>
                <w:rFonts w:eastAsia="Times New Roman" w:cs="Calibri"/>
                <w:lang w:eastAsia="pl-PL"/>
              </w:rPr>
            </w:pPr>
            <w:r w:rsidRPr="001915AB">
              <w:rPr>
                <w:rFonts w:eastAsia="Times New Roman" w:cs="Calibri"/>
                <w:lang w:eastAsia="pl-PL"/>
              </w:rPr>
              <w:t>Zwanym dalej Zamawiającym, reprezentowanym przez:</w:t>
            </w:r>
          </w:p>
        </w:tc>
        <w:tc>
          <w:tcPr>
            <w:tcW w:w="4677" w:type="dxa"/>
            <w:shd w:val="clear" w:color="auto" w:fill="auto"/>
          </w:tcPr>
          <w:p w:rsidR="00EB5FF9" w:rsidRPr="00EB5FF9" w:rsidRDefault="00EB5FF9" w:rsidP="003F52A4">
            <w:pPr>
              <w:jc w:val="both"/>
              <w:rPr>
                <w:rFonts w:eastAsia="Times New Roman" w:cs="Calibri"/>
                <w:lang w:val="en-GB" w:eastAsia="pl-PL"/>
              </w:rPr>
            </w:pPr>
            <w:r w:rsidRPr="003F52A4">
              <w:rPr>
                <w:rFonts w:eastAsia="Times New Roman" w:cs="Calibri"/>
                <w:lang w:val="en-GB" w:eastAsia="pl-PL"/>
              </w:rPr>
              <w:t>He</w:t>
            </w:r>
            <w:r w:rsidRPr="00EB5FF9">
              <w:rPr>
                <w:rFonts w:eastAsia="Times New Roman" w:cs="Calibri"/>
                <w:lang w:val="en-GB" w:eastAsia="pl-PL"/>
              </w:rPr>
              <w:t xml:space="preserve">reinafter referred to as the </w:t>
            </w:r>
            <w:r w:rsidR="003F52A4">
              <w:rPr>
                <w:rFonts w:eastAsia="Times New Roman" w:cs="Calibri"/>
                <w:lang w:val="en-GB" w:eastAsia="pl-PL"/>
              </w:rPr>
              <w:t>Purchaser</w:t>
            </w:r>
            <w:r w:rsidRPr="00EB5FF9">
              <w:rPr>
                <w:rFonts w:eastAsia="Times New Roman" w:cs="Calibri"/>
                <w:lang w:val="en-GB" w:eastAsia="pl-PL"/>
              </w:rPr>
              <w:t>, represented by:</w:t>
            </w:r>
          </w:p>
        </w:tc>
      </w:tr>
      <w:tr w:rsidR="00323876" w:rsidRPr="00D06D26" w:rsidTr="00323876">
        <w:tc>
          <w:tcPr>
            <w:tcW w:w="4644" w:type="dxa"/>
            <w:shd w:val="clear" w:color="auto" w:fill="auto"/>
          </w:tcPr>
          <w:p w:rsidR="00323876" w:rsidRPr="001915AB" w:rsidRDefault="00323876" w:rsidP="001915AB">
            <w:pPr>
              <w:tabs>
                <w:tab w:val="left" w:pos="720"/>
              </w:tabs>
              <w:ind w:left="720" w:hanging="360"/>
              <w:jc w:val="both"/>
              <w:rPr>
                <w:rFonts w:eastAsia="Times New Roman" w:cs="Calibri"/>
                <w:lang w:eastAsia="pl-PL"/>
              </w:rPr>
            </w:pPr>
            <w:r>
              <w:rPr>
                <w:rFonts w:eastAsia="Times New Roman" w:cs="Calibri"/>
                <w:lang w:eastAsia="pl-PL"/>
              </w:rPr>
              <w:t>1.</w:t>
            </w:r>
            <w:r w:rsidRPr="001915AB">
              <w:rPr>
                <w:rFonts w:eastAsia="Times New Roman" w:cs="Calibri"/>
                <w:lang w:eastAsia="pl-PL"/>
              </w:rPr>
              <w:tab/>
              <w:t>Kanclerz – Filip Malata</w:t>
            </w:r>
          </w:p>
        </w:tc>
        <w:tc>
          <w:tcPr>
            <w:tcW w:w="4677" w:type="dxa"/>
            <w:shd w:val="clear" w:color="auto" w:fill="auto"/>
          </w:tcPr>
          <w:p w:rsidR="00323876" w:rsidRPr="00EB5FF9" w:rsidRDefault="00EB5FF9" w:rsidP="009E43A3">
            <w:pPr>
              <w:pStyle w:val="Akapitzlist"/>
              <w:numPr>
                <w:ilvl w:val="0"/>
                <w:numId w:val="1"/>
              </w:numPr>
              <w:jc w:val="both"/>
              <w:rPr>
                <w:rFonts w:eastAsia="Times New Roman" w:cs="Calibri"/>
                <w:lang w:val="en-GB" w:eastAsia="pl-PL"/>
              </w:rPr>
            </w:pPr>
            <w:r w:rsidRPr="00EB5FF9">
              <w:rPr>
                <w:rFonts w:eastAsia="Times New Roman" w:cs="Calibri"/>
                <w:lang w:val="en-GB" w:eastAsia="pl-PL"/>
              </w:rPr>
              <w:t xml:space="preserve">Chancellor -  Filip Malata with financial </w:t>
            </w:r>
          </w:p>
        </w:tc>
      </w:tr>
      <w:tr w:rsidR="00323876" w:rsidRPr="008E7266" w:rsidTr="00323876">
        <w:tc>
          <w:tcPr>
            <w:tcW w:w="4644" w:type="dxa"/>
            <w:shd w:val="clear" w:color="auto" w:fill="auto"/>
          </w:tcPr>
          <w:p w:rsidR="00323876" w:rsidRPr="001915AB" w:rsidRDefault="00323876" w:rsidP="00F613EE">
            <w:pPr>
              <w:jc w:val="both"/>
              <w:rPr>
                <w:rFonts w:eastAsia="Times New Roman" w:cs="Calibri"/>
                <w:lang w:eastAsia="pl-PL"/>
              </w:rPr>
            </w:pPr>
            <w:r w:rsidRPr="001915AB">
              <w:rPr>
                <w:rFonts w:eastAsia="Times New Roman" w:cs="Calibri"/>
                <w:lang w:eastAsia="pl-PL"/>
              </w:rPr>
              <w:t>przy kontrasygnacie</w:t>
            </w:r>
            <w:r>
              <w:rPr>
                <w:rFonts w:eastAsia="Times New Roman" w:cs="Calibri"/>
                <w:lang w:eastAsia="pl-PL"/>
              </w:rPr>
              <w:t xml:space="preserve"> finansowej</w:t>
            </w:r>
          </w:p>
        </w:tc>
        <w:tc>
          <w:tcPr>
            <w:tcW w:w="4677" w:type="dxa"/>
            <w:shd w:val="clear" w:color="auto" w:fill="auto"/>
          </w:tcPr>
          <w:p w:rsidR="00323876" w:rsidRPr="008E7266" w:rsidRDefault="00EB5FF9" w:rsidP="008E7266">
            <w:pPr>
              <w:jc w:val="both"/>
              <w:rPr>
                <w:rFonts w:eastAsia="Times New Roman" w:cs="Calibri"/>
                <w:lang w:val="en-US" w:eastAsia="pl-PL"/>
              </w:rPr>
            </w:pPr>
            <w:r w:rsidRPr="00EB5FF9">
              <w:rPr>
                <w:rFonts w:eastAsia="Times New Roman" w:cs="Calibri"/>
                <w:lang w:val="en-GB" w:eastAsia="pl-PL"/>
              </w:rPr>
              <w:t xml:space="preserve">countersignature of the </w:t>
            </w:r>
            <w:r>
              <w:rPr>
                <w:rFonts w:eastAsia="Times New Roman" w:cs="Calibri"/>
                <w:lang w:val="en-GB" w:eastAsia="pl-PL"/>
              </w:rPr>
              <w:t>B</w:t>
            </w:r>
            <w:r w:rsidRPr="00EB5FF9">
              <w:rPr>
                <w:rFonts w:eastAsia="Times New Roman" w:cs="Calibri"/>
                <w:lang w:val="en-GB" w:eastAsia="pl-PL"/>
              </w:rPr>
              <w:t xml:space="preserve">ursar -  </w:t>
            </w:r>
          </w:p>
        </w:tc>
      </w:tr>
      <w:tr w:rsidR="00323876" w:rsidRPr="001915AB" w:rsidTr="00323876">
        <w:tc>
          <w:tcPr>
            <w:tcW w:w="4644" w:type="dxa"/>
            <w:shd w:val="clear" w:color="auto" w:fill="auto"/>
          </w:tcPr>
          <w:p w:rsidR="00323876" w:rsidRPr="001915AB" w:rsidRDefault="00323876" w:rsidP="008E7266">
            <w:pPr>
              <w:tabs>
                <w:tab w:val="left" w:pos="720"/>
              </w:tabs>
              <w:jc w:val="both"/>
              <w:rPr>
                <w:rFonts w:eastAsia="Times New Roman" w:cs="Calibri"/>
                <w:lang w:eastAsia="pl-PL"/>
              </w:rPr>
            </w:pPr>
            <w:r w:rsidRPr="001915AB">
              <w:rPr>
                <w:rFonts w:eastAsia="Times New Roman" w:cs="Calibri"/>
                <w:lang w:eastAsia="pl-PL"/>
              </w:rPr>
              <w:t xml:space="preserve">Kwestor – </w:t>
            </w:r>
            <w:r w:rsidR="008E7266">
              <w:rPr>
                <w:rFonts w:eastAsia="Times New Roman" w:cs="Calibri"/>
                <w:lang w:eastAsia="pl-PL"/>
              </w:rPr>
              <w:t>Paweł Eugeniusz Orzeszek</w:t>
            </w:r>
          </w:p>
        </w:tc>
        <w:tc>
          <w:tcPr>
            <w:tcW w:w="4677" w:type="dxa"/>
            <w:shd w:val="clear" w:color="auto" w:fill="auto"/>
          </w:tcPr>
          <w:p w:rsidR="00323876" w:rsidRPr="00FE770E" w:rsidRDefault="008E7266" w:rsidP="008F54BF">
            <w:pPr>
              <w:ind w:left="720"/>
              <w:jc w:val="both"/>
              <w:rPr>
                <w:rFonts w:eastAsia="Times New Roman" w:cs="Calibri"/>
                <w:lang w:eastAsia="pl-PL"/>
              </w:rPr>
            </w:pPr>
            <w:r w:rsidRPr="008E7266">
              <w:rPr>
                <w:rFonts w:eastAsia="Times New Roman" w:cs="Calibri"/>
                <w:lang w:val="en-US" w:eastAsia="pl-PL"/>
              </w:rPr>
              <w:t>Paweł Eugeniusz Orzeszek</w:t>
            </w:r>
          </w:p>
        </w:tc>
      </w:tr>
      <w:tr w:rsidR="00323876" w:rsidRPr="001915AB" w:rsidTr="00323876">
        <w:tc>
          <w:tcPr>
            <w:tcW w:w="4644" w:type="dxa"/>
            <w:shd w:val="clear" w:color="auto" w:fill="auto"/>
          </w:tcPr>
          <w:p w:rsidR="00323876" w:rsidRPr="001915AB" w:rsidRDefault="00323876" w:rsidP="00F613EE">
            <w:pPr>
              <w:jc w:val="both"/>
              <w:rPr>
                <w:rFonts w:eastAsia="Times New Roman" w:cs="Calibri"/>
                <w:lang w:eastAsia="pl-PL"/>
              </w:rPr>
            </w:pPr>
          </w:p>
        </w:tc>
        <w:tc>
          <w:tcPr>
            <w:tcW w:w="4677" w:type="dxa"/>
            <w:shd w:val="clear" w:color="auto" w:fill="auto"/>
          </w:tcPr>
          <w:p w:rsidR="00323876" w:rsidRPr="00FE770E" w:rsidRDefault="00323876" w:rsidP="00F613EE">
            <w:pPr>
              <w:jc w:val="both"/>
              <w:rPr>
                <w:rFonts w:eastAsia="Times New Roman" w:cs="Calibri"/>
                <w:lang w:eastAsia="pl-PL"/>
              </w:rPr>
            </w:pPr>
          </w:p>
        </w:tc>
      </w:tr>
      <w:tr w:rsidR="00323876" w:rsidRPr="001915AB" w:rsidTr="00323876">
        <w:tc>
          <w:tcPr>
            <w:tcW w:w="4644" w:type="dxa"/>
            <w:shd w:val="clear" w:color="auto" w:fill="auto"/>
          </w:tcPr>
          <w:p w:rsidR="00323876" w:rsidRPr="001915AB" w:rsidRDefault="00323876" w:rsidP="00F613EE">
            <w:pPr>
              <w:jc w:val="both"/>
              <w:rPr>
                <w:rFonts w:eastAsia="Times New Roman" w:cs="Calibri"/>
                <w:lang w:eastAsia="pl-PL"/>
              </w:rPr>
            </w:pPr>
            <w:r w:rsidRPr="001915AB">
              <w:rPr>
                <w:rFonts w:eastAsia="Times New Roman" w:cs="Calibri"/>
                <w:lang w:eastAsia="pl-PL"/>
              </w:rPr>
              <w:t xml:space="preserve">a </w:t>
            </w:r>
          </w:p>
        </w:tc>
        <w:tc>
          <w:tcPr>
            <w:tcW w:w="4677" w:type="dxa"/>
            <w:shd w:val="clear" w:color="auto" w:fill="auto"/>
          </w:tcPr>
          <w:p w:rsidR="00323876" w:rsidRPr="00FE770E" w:rsidRDefault="00EB5FF9" w:rsidP="00F613EE">
            <w:pPr>
              <w:jc w:val="both"/>
              <w:rPr>
                <w:rFonts w:eastAsia="Times New Roman" w:cs="Calibri"/>
                <w:lang w:eastAsia="pl-PL"/>
              </w:rPr>
            </w:pPr>
            <w:r>
              <w:rPr>
                <w:rFonts w:eastAsia="Times New Roman" w:cs="Calibri"/>
                <w:lang w:eastAsia="pl-PL"/>
              </w:rPr>
              <w:t>and</w:t>
            </w:r>
          </w:p>
        </w:tc>
      </w:tr>
      <w:tr w:rsidR="008E7266" w:rsidRPr="001915AB" w:rsidTr="00323876">
        <w:tc>
          <w:tcPr>
            <w:tcW w:w="4644" w:type="dxa"/>
            <w:shd w:val="clear" w:color="auto" w:fill="auto"/>
          </w:tcPr>
          <w:p w:rsidR="008E7266" w:rsidRPr="001915AB" w:rsidRDefault="008E7266" w:rsidP="00F613EE">
            <w:pPr>
              <w:jc w:val="both"/>
              <w:rPr>
                <w:rFonts w:eastAsia="Times New Roman" w:cs="Calibri"/>
                <w:b/>
                <w:lang w:eastAsia="pl-PL"/>
              </w:rPr>
            </w:pPr>
            <w:r>
              <w:rPr>
                <w:rFonts w:eastAsia="Times New Roman" w:cs="Calibri"/>
                <w:b/>
                <w:lang w:eastAsia="pl-PL"/>
              </w:rPr>
              <w:t>………………………………………………..</w:t>
            </w:r>
          </w:p>
        </w:tc>
        <w:tc>
          <w:tcPr>
            <w:tcW w:w="4677" w:type="dxa"/>
            <w:shd w:val="clear" w:color="auto" w:fill="auto"/>
          </w:tcPr>
          <w:p w:rsidR="008E7266" w:rsidRPr="00FE770E" w:rsidRDefault="008E7266" w:rsidP="00F613EE">
            <w:pPr>
              <w:rPr>
                <w:b/>
              </w:rPr>
            </w:pPr>
            <w:r>
              <w:rPr>
                <w:rFonts w:eastAsia="Times New Roman" w:cs="Calibri"/>
                <w:b/>
                <w:lang w:eastAsia="pl-PL"/>
              </w:rPr>
              <w:t>………………………………………………..</w:t>
            </w:r>
          </w:p>
        </w:tc>
      </w:tr>
      <w:tr w:rsidR="008E7266" w:rsidRPr="001915AB" w:rsidTr="00323876">
        <w:tc>
          <w:tcPr>
            <w:tcW w:w="4644" w:type="dxa"/>
            <w:shd w:val="clear" w:color="auto" w:fill="auto"/>
          </w:tcPr>
          <w:p w:rsidR="008E7266" w:rsidRPr="00FE770E" w:rsidRDefault="008E7266" w:rsidP="00F613EE">
            <w:pPr>
              <w:jc w:val="both"/>
              <w:rPr>
                <w:rFonts w:eastAsia="Times New Roman" w:cs="Calibri"/>
                <w:lang w:eastAsia="pl-PL"/>
              </w:rPr>
            </w:pPr>
            <w:r>
              <w:rPr>
                <w:rFonts w:eastAsia="Times New Roman" w:cs="Calibri"/>
                <w:lang w:eastAsia="pl-PL"/>
              </w:rPr>
              <w:t>…………………………………………………….</w:t>
            </w:r>
          </w:p>
        </w:tc>
        <w:tc>
          <w:tcPr>
            <w:tcW w:w="4677" w:type="dxa"/>
            <w:shd w:val="clear" w:color="auto" w:fill="auto"/>
          </w:tcPr>
          <w:p w:rsidR="008E7266" w:rsidRPr="009A3E3D" w:rsidRDefault="008E7266" w:rsidP="00F613EE">
            <w:r>
              <w:rPr>
                <w:rFonts w:eastAsia="Times New Roman" w:cs="Calibri"/>
                <w:lang w:eastAsia="pl-PL"/>
              </w:rPr>
              <w:t>…………………………………………………….</w:t>
            </w:r>
          </w:p>
        </w:tc>
      </w:tr>
      <w:tr w:rsidR="008E7266" w:rsidRPr="001915AB" w:rsidTr="00323876">
        <w:tc>
          <w:tcPr>
            <w:tcW w:w="4644" w:type="dxa"/>
            <w:shd w:val="clear" w:color="auto" w:fill="auto"/>
          </w:tcPr>
          <w:p w:rsidR="008E7266" w:rsidRPr="00FE770E" w:rsidRDefault="008E7266" w:rsidP="00FE770E">
            <w:pPr>
              <w:widowControl w:val="0"/>
              <w:overflowPunct w:val="0"/>
              <w:autoSpaceDE w:val="0"/>
              <w:autoSpaceDN w:val="0"/>
              <w:adjustRightInd w:val="0"/>
              <w:spacing w:after="120"/>
              <w:jc w:val="both"/>
              <w:rPr>
                <w:rFonts w:eastAsia="Times New Roman" w:cs="Calibri"/>
                <w:lang w:eastAsia="pl-PL"/>
              </w:rPr>
            </w:pPr>
            <w:r>
              <w:rPr>
                <w:rFonts w:eastAsia="Times New Roman" w:cs="Calibri"/>
                <w:lang w:eastAsia="pl-PL"/>
              </w:rPr>
              <w:t>……………………………………………………..</w:t>
            </w:r>
          </w:p>
        </w:tc>
        <w:tc>
          <w:tcPr>
            <w:tcW w:w="4677" w:type="dxa"/>
            <w:shd w:val="clear" w:color="auto" w:fill="auto"/>
          </w:tcPr>
          <w:p w:rsidR="008E7266" w:rsidRPr="00FE770E" w:rsidRDefault="008E7266" w:rsidP="00EB5FF9">
            <w:r>
              <w:rPr>
                <w:rFonts w:eastAsia="Times New Roman" w:cs="Calibri"/>
                <w:lang w:eastAsia="pl-PL"/>
              </w:rPr>
              <w:t>……………………………………………………..</w:t>
            </w:r>
          </w:p>
        </w:tc>
      </w:tr>
      <w:tr w:rsidR="00EB5FF9" w:rsidRPr="008E7266" w:rsidTr="00323876">
        <w:tc>
          <w:tcPr>
            <w:tcW w:w="4644" w:type="dxa"/>
            <w:shd w:val="clear" w:color="auto" w:fill="auto"/>
          </w:tcPr>
          <w:p w:rsidR="00EB5FF9" w:rsidRPr="00FE770E" w:rsidRDefault="00EB5FF9" w:rsidP="00F613EE">
            <w:pPr>
              <w:widowControl w:val="0"/>
              <w:overflowPunct w:val="0"/>
              <w:autoSpaceDE w:val="0"/>
              <w:autoSpaceDN w:val="0"/>
              <w:adjustRightInd w:val="0"/>
              <w:spacing w:after="120"/>
              <w:jc w:val="both"/>
              <w:rPr>
                <w:rFonts w:eastAsia="Times New Roman" w:cs="Calibri"/>
                <w:lang w:eastAsia="pl-PL"/>
              </w:rPr>
            </w:pPr>
          </w:p>
        </w:tc>
        <w:tc>
          <w:tcPr>
            <w:tcW w:w="4677" w:type="dxa"/>
            <w:shd w:val="clear" w:color="auto" w:fill="auto"/>
          </w:tcPr>
          <w:p w:rsidR="00EB5FF9" w:rsidRPr="00EB5FF9" w:rsidRDefault="00EB5FF9" w:rsidP="002531AB">
            <w:pPr>
              <w:widowControl w:val="0"/>
              <w:overflowPunct w:val="0"/>
              <w:autoSpaceDE w:val="0"/>
              <w:autoSpaceDN w:val="0"/>
              <w:adjustRightInd w:val="0"/>
              <w:spacing w:after="120"/>
              <w:jc w:val="both"/>
              <w:rPr>
                <w:rFonts w:eastAsia="Times New Roman" w:cs="Calibri"/>
                <w:lang w:val="en-GB" w:eastAsia="pl-PL"/>
              </w:rPr>
            </w:pPr>
          </w:p>
        </w:tc>
      </w:tr>
      <w:tr w:rsidR="00EB5FF9" w:rsidRPr="008E7266" w:rsidTr="00323876">
        <w:tc>
          <w:tcPr>
            <w:tcW w:w="4644" w:type="dxa"/>
            <w:shd w:val="clear" w:color="auto" w:fill="auto"/>
          </w:tcPr>
          <w:p w:rsidR="00EB5FF9" w:rsidRPr="00EB5FF9" w:rsidRDefault="00EB5FF9" w:rsidP="00F613EE">
            <w:pPr>
              <w:jc w:val="both"/>
              <w:rPr>
                <w:rFonts w:eastAsia="Times New Roman" w:cs="Calibri"/>
                <w:lang w:val="en-GB" w:eastAsia="pl-PL"/>
              </w:rPr>
            </w:pPr>
          </w:p>
        </w:tc>
        <w:tc>
          <w:tcPr>
            <w:tcW w:w="4677" w:type="dxa"/>
            <w:shd w:val="clear" w:color="auto" w:fill="auto"/>
          </w:tcPr>
          <w:p w:rsidR="00EB5FF9" w:rsidRPr="00EB5FF9" w:rsidRDefault="00EB5FF9" w:rsidP="00F613EE">
            <w:pPr>
              <w:jc w:val="both"/>
              <w:rPr>
                <w:rFonts w:eastAsia="Times New Roman" w:cs="Calibri"/>
                <w:lang w:val="en-GB" w:eastAsia="pl-PL"/>
              </w:rPr>
            </w:pPr>
          </w:p>
        </w:tc>
      </w:tr>
      <w:tr w:rsidR="00EB5FF9" w:rsidRPr="00D06D26" w:rsidTr="00323876">
        <w:tc>
          <w:tcPr>
            <w:tcW w:w="4644" w:type="dxa"/>
            <w:shd w:val="clear" w:color="auto" w:fill="auto"/>
          </w:tcPr>
          <w:p w:rsidR="00EB5FF9" w:rsidRPr="00FE770E" w:rsidRDefault="00EB5FF9" w:rsidP="00F613EE">
            <w:pPr>
              <w:jc w:val="both"/>
              <w:rPr>
                <w:rFonts w:eastAsia="Times New Roman" w:cs="Calibri"/>
                <w:lang w:eastAsia="pl-PL"/>
              </w:rPr>
            </w:pPr>
            <w:r w:rsidRPr="00FE770E">
              <w:rPr>
                <w:rFonts w:eastAsia="Times New Roman" w:cs="Calibri"/>
                <w:lang w:eastAsia="pl-PL"/>
              </w:rPr>
              <w:t>Zwanym dalej Wykonawcą, reprezentowanym przez:</w:t>
            </w:r>
          </w:p>
        </w:tc>
        <w:tc>
          <w:tcPr>
            <w:tcW w:w="4677" w:type="dxa"/>
            <w:shd w:val="clear" w:color="auto" w:fill="auto"/>
          </w:tcPr>
          <w:p w:rsidR="00EB5FF9" w:rsidRPr="00EB5FF9" w:rsidRDefault="00EB5FF9" w:rsidP="00F613EE">
            <w:pPr>
              <w:jc w:val="both"/>
              <w:rPr>
                <w:rFonts w:eastAsia="Times New Roman" w:cs="Calibri"/>
                <w:lang w:val="en-GB" w:eastAsia="pl-PL"/>
              </w:rPr>
            </w:pPr>
            <w:r w:rsidRPr="00EB5FF9">
              <w:rPr>
                <w:rFonts w:eastAsia="Times New Roman" w:cs="Calibri"/>
                <w:lang w:val="en-GB" w:eastAsia="pl-PL"/>
              </w:rPr>
              <w:t>Hereinafter referred to as the Contractor, represented by:</w:t>
            </w:r>
          </w:p>
        </w:tc>
      </w:tr>
      <w:tr w:rsidR="00EB5FF9" w:rsidRPr="001915AB" w:rsidTr="00323876">
        <w:tc>
          <w:tcPr>
            <w:tcW w:w="4644" w:type="dxa"/>
            <w:shd w:val="clear" w:color="auto" w:fill="auto"/>
          </w:tcPr>
          <w:p w:rsidR="00EB5FF9" w:rsidRPr="00FE770E" w:rsidRDefault="008E7266" w:rsidP="008E7266">
            <w:pPr>
              <w:tabs>
                <w:tab w:val="left" w:pos="720"/>
              </w:tabs>
              <w:ind w:left="720" w:hanging="720"/>
              <w:jc w:val="both"/>
              <w:rPr>
                <w:rFonts w:eastAsia="Times New Roman" w:cs="Calibri"/>
                <w:lang w:eastAsia="pl-PL"/>
              </w:rPr>
            </w:pPr>
            <w:r>
              <w:rPr>
                <w:rFonts w:eastAsia="Times New Roman" w:cs="Calibri"/>
                <w:lang w:eastAsia="pl-PL"/>
              </w:rPr>
              <w:t>1.  …………………………………………………………………</w:t>
            </w:r>
          </w:p>
        </w:tc>
        <w:tc>
          <w:tcPr>
            <w:tcW w:w="4677" w:type="dxa"/>
            <w:shd w:val="clear" w:color="auto" w:fill="auto"/>
          </w:tcPr>
          <w:p w:rsidR="00EB5FF9" w:rsidRPr="00FE770E" w:rsidRDefault="00EB5FF9" w:rsidP="008E7266">
            <w:pPr>
              <w:jc w:val="both"/>
              <w:rPr>
                <w:rFonts w:eastAsia="Times New Roman" w:cs="Calibri"/>
                <w:lang w:eastAsia="pl-PL"/>
              </w:rPr>
            </w:pPr>
            <w:r w:rsidRPr="00FE770E">
              <w:rPr>
                <w:rFonts w:eastAsia="Times New Roman" w:cs="Calibri"/>
                <w:lang w:eastAsia="pl-PL"/>
              </w:rPr>
              <w:t xml:space="preserve">1.  </w:t>
            </w:r>
            <w:r w:rsidR="008E7266">
              <w:rPr>
                <w:rFonts w:eastAsia="Times New Roman" w:cs="Calibri"/>
                <w:lang w:eastAsia="pl-PL"/>
              </w:rPr>
              <w:t>……………………………………………………………………</w:t>
            </w:r>
          </w:p>
        </w:tc>
      </w:tr>
      <w:tr w:rsidR="00EB5FF9" w:rsidRPr="00D06D26" w:rsidTr="00323876">
        <w:tc>
          <w:tcPr>
            <w:tcW w:w="4644" w:type="dxa"/>
            <w:shd w:val="clear" w:color="auto" w:fill="auto"/>
          </w:tcPr>
          <w:p w:rsidR="00EB5FF9" w:rsidRPr="00FE770E" w:rsidRDefault="00EB5FF9" w:rsidP="00F613EE">
            <w:pPr>
              <w:jc w:val="center"/>
              <w:rPr>
                <w:rFonts w:eastAsia="Times New Roman" w:cs="Calibri"/>
                <w:i/>
                <w:sz w:val="16"/>
                <w:szCs w:val="16"/>
                <w:lang w:eastAsia="pl-PL"/>
              </w:rPr>
            </w:pPr>
            <w:r w:rsidRPr="00FE770E">
              <w:rPr>
                <w:rFonts w:eastAsia="Times New Roman" w:cs="Calibri"/>
                <w:i/>
                <w:sz w:val="16"/>
                <w:szCs w:val="16"/>
                <w:lang w:eastAsia="pl-PL"/>
              </w:rPr>
              <w:t>(imiona, nazwiska i stanowiska umocowanych przedstawicieli)</w:t>
            </w:r>
          </w:p>
        </w:tc>
        <w:tc>
          <w:tcPr>
            <w:tcW w:w="4677" w:type="dxa"/>
            <w:shd w:val="clear" w:color="auto" w:fill="auto"/>
          </w:tcPr>
          <w:p w:rsidR="00EB5FF9" w:rsidRPr="00EB5FF9" w:rsidRDefault="00EB5FF9" w:rsidP="00EB5FF9">
            <w:pPr>
              <w:jc w:val="center"/>
              <w:rPr>
                <w:rFonts w:eastAsia="Times New Roman" w:cs="Calibri"/>
                <w:i/>
                <w:sz w:val="16"/>
                <w:szCs w:val="16"/>
                <w:lang w:val="en-GB" w:eastAsia="pl-PL"/>
              </w:rPr>
            </w:pPr>
            <w:r w:rsidRPr="00EB5FF9">
              <w:rPr>
                <w:rFonts w:eastAsia="Times New Roman" w:cs="Calibri"/>
                <w:i/>
                <w:sz w:val="16"/>
                <w:szCs w:val="16"/>
                <w:lang w:val="en-GB" w:eastAsia="pl-PL"/>
              </w:rPr>
              <w:t>(first names, surnames  and positions of the authorised representatives)</w:t>
            </w:r>
          </w:p>
        </w:tc>
      </w:tr>
      <w:tr w:rsidR="00EB5FF9" w:rsidRPr="00D06D26" w:rsidTr="00323876">
        <w:tc>
          <w:tcPr>
            <w:tcW w:w="4644" w:type="dxa"/>
            <w:shd w:val="clear" w:color="auto" w:fill="auto"/>
          </w:tcPr>
          <w:p w:rsidR="00EB5FF9" w:rsidRPr="00EB5FF9" w:rsidRDefault="00EB5FF9" w:rsidP="00F613EE">
            <w:pPr>
              <w:jc w:val="both"/>
              <w:rPr>
                <w:rFonts w:eastAsia="Times New Roman" w:cs="Calibri"/>
                <w:lang w:val="en-GB" w:eastAsia="pl-PL"/>
              </w:rPr>
            </w:pPr>
          </w:p>
        </w:tc>
        <w:tc>
          <w:tcPr>
            <w:tcW w:w="4677" w:type="dxa"/>
            <w:shd w:val="clear" w:color="auto" w:fill="auto"/>
          </w:tcPr>
          <w:p w:rsidR="00EB5FF9" w:rsidRPr="00EB5FF9" w:rsidRDefault="00EB5FF9" w:rsidP="00F613EE">
            <w:pPr>
              <w:jc w:val="both"/>
              <w:rPr>
                <w:rFonts w:eastAsia="Times New Roman" w:cs="Calibri"/>
                <w:lang w:val="en-GB" w:eastAsia="pl-PL"/>
              </w:rPr>
            </w:pPr>
          </w:p>
        </w:tc>
      </w:tr>
      <w:tr w:rsidR="00EB5FF9" w:rsidRPr="00D06D26" w:rsidTr="00323876">
        <w:tc>
          <w:tcPr>
            <w:tcW w:w="4644" w:type="dxa"/>
            <w:shd w:val="clear" w:color="auto" w:fill="auto"/>
          </w:tcPr>
          <w:p w:rsidR="00EB5FF9" w:rsidRPr="00EB5FF9" w:rsidRDefault="00EB5FF9" w:rsidP="00F613EE">
            <w:pPr>
              <w:jc w:val="both"/>
              <w:rPr>
                <w:rFonts w:eastAsia="Times New Roman" w:cs="Calibri"/>
                <w:lang w:val="en-GB" w:eastAsia="pl-PL"/>
              </w:rPr>
            </w:pPr>
          </w:p>
        </w:tc>
        <w:tc>
          <w:tcPr>
            <w:tcW w:w="4677" w:type="dxa"/>
            <w:shd w:val="clear" w:color="auto" w:fill="auto"/>
          </w:tcPr>
          <w:p w:rsidR="00EB5FF9" w:rsidRPr="00EB5FF9" w:rsidRDefault="00EB5FF9" w:rsidP="00F613EE">
            <w:pPr>
              <w:jc w:val="both"/>
              <w:rPr>
                <w:rFonts w:eastAsia="Times New Roman" w:cs="Calibri"/>
                <w:lang w:val="en-GB" w:eastAsia="pl-PL"/>
              </w:rPr>
            </w:pPr>
          </w:p>
        </w:tc>
      </w:tr>
      <w:tr w:rsidR="00EB5FF9" w:rsidRPr="00D06D26" w:rsidTr="00323876">
        <w:tc>
          <w:tcPr>
            <w:tcW w:w="4644" w:type="dxa"/>
            <w:shd w:val="clear" w:color="auto" w:fill="auto"/>
          </w:tcPr>
          <w:p w:rsidR="00EB5FF9" w:rsidRPr="00FE770E" w:rsidRDefault="00EB5FF9" w:rsidP="008E7266">
            <w:pPr>
              <w:jc w:val="both"/>
              <w:rPr>
                <w:rFonts w:eastAsia="Times New Roman" w:cs="Calibri"/>
                <w:lang w:eastAsia="pl-PL"/>
              </w:rPr>
            </w:pPr>
            <w:r w:rsidRPr="00FE770E">
              <w:rPr>
                <w:rFonts w:eastAsia="Times New Roman" w:cs="Calibri"/>
                <w:lang w:eastAsia="pl-PL"/>
              </w:rPr>
              <w:t xml:space="preserve">W dniu </w:t>
            </w:r>
            <w:r w:rsidRPr="00FE770E">
              <w:rPr>
                <w:rFonts w:eastAsia="Times New Roman" w:cs="Calibri"/>
                <w:b/>
                <w:lang w:eastAsia="pl-PL"/>
              </w:rPr>
              <w:t xml:space="preserve"> </w:t>
            </w:r>
            <w:r w:rsidR="008E7266">
              <w:rPr>
                <w:rFonts w:eastAsia="Times New Roman" w:cs="Calibri"/>
                <w:b/>
                <w:lang w:eastAsia="pl-PL"/>
              </w:rPr>
              <w:t>…………………..</w:t>
            </w:r>
            <w:r w:rsidRPr="00FE770E">
              <w:rPr>
                <w:rFonts w:eastAsia="Times New Roman" w:cs="Calibri"/>
                <w:b/>
                <w:lang w:eastAsia="pl-PL"/>
              </w:rPr>
              <w:t xml:space="preserve">. </w:t>
            </w:r>
            <w:r w:rsidRPr="00FE770E">
              <w:rPr>
                <w:rFonts w:eastAsia="Times New Roman" w:cs="Calibri"/>
                <w:lang w:eastAsia="pl-PL"/>
              </w:rPr>
              <w:t>w Gdyni została zawarta umowa następującej treści:</w:t>
            </w:r>
          </w:p>
        </w:tc>
        <w:tc>
          <w:tcPr>
            <w:tcW w:w="4677" w:type="dxa"/>
            <w:shd w:val="clear" w:color="auto" w:fill="auto"/>
          </w:tcPr>
          <w:p w:rsidR="006B7CD1" w:rsidRPr="006B7CD1" w:rsidRDefault="006B7CD1" w:rsidP="008E7266">
            <w:pPr>
              <w:jc w:val="both"/>
              <w:rPr>
                <w:rFonts w:eastAsia="Times New Roman" w:cs="Calibri"/>
                <w:lang w:val="en-GB" w:eastAsia="pl-PL"/>
              </w:rPr>
            </w:pPr>
            <w:r w:rsidRPr="006B7CD1">
              <w:rPr>
                <w:rFonts w:eastAsia="Times New Roman" w:cs="Calibri"/>
                <w:lang w:val="en-GB" w:eastAsia="pl-PL"/>
              </w:rPr>
              <w:t xml:space="preserve">On </w:t>
            </w:r>
            <w:r w:rsidR="008E7266">
              <w:rPr>
                <w:rFonts w:eastAsia="Times New Roman" w:cs="Calibri"/>
                <w:lang w:val="en-GB" w:eastAsia="pl-PL"/>
              </w:rPr>
              <w:t>…………………………..</w:t>
            </w:r>
            <w:r w:rsidRPr="006B7CD1">
              <w:rPr>
                <w:rFonts w:eastAsia="Times New Roman" w:cs="Calibri"/>
                <w:lang w:val="en-GB" w:eastAsia="pl-PL"/>
              </w:rPr>
              <w:t xml:space="preserve"> the following contract was concluded in Gdynia:</w:t>
            </w:r>
          </w:p>
        </w:tc>
      </w:tr>
      <w:tr w:rsidR="00EB5FF9" w:rsidRPr="00D06D26" w:rsidTr="00323876">
        <w:tc>
          <w:tcPr>
            <w:tcW w:w="4644" w:type="dxa"/>
            <w:shd w:val="clear" w:color="auto" w:fill="auto"/>
          </w:tcPr>
          <w:p w:rsidR="00EB5FF9" w:rsidRPr="006B7CD1" w:rsidRDefault="00EB5FF9" w:rsidP="00F613EE">
            <w:pPr>
              <w:jc w:val="both"/>
              <w:rPr>
                <w:rFonts w:eastAsia="Times New Roman" w:cs="Calibri"/>
                <w:b/>
                <w:lang w:val="en-GB" w:eastAsia="pl-PL"/>
              </w:rPr>
            </w:pPr>
          </w:p>
        </w:tc>
        <w:tc>
          <w:tcPr>
            <w:tcW w:w="4677" w:type="dxa"/>
            <w:shd w:val="clear" w:color="auto" w:fill="auto"/>
          </w:tcPr>
          <w:p w:rsidR="00EB5FF9" w:rsidRPr="006B7CD1" w:rsidRDefault="00EB5FF9" w:rsidP="00F613EE">
            <w:pPr>
              <w:jc w:val="both"/>
              <w:rPr>
                <w:rFonts w:eastAsia="Times New Roman" w:cs="Calibri"/>
                <w:b/>
                <w:highlight w:val="yellow"/>
                <w:lang w:val="en-GB" w:eastAsia="pl-PL"/>
              </w:rPr>
            </w:pPr>
          </w:p>
        </w:tc>
      </w:tr>
      <w:tr w:rsidR="00EB5FF9" w:rsidRPr="00D06D26" w:rsidTr="00323876">
        <w:tc>
          <w:tcPr>
            <w:tcW w:w="4644" w:type="dxa"/>
            <w:shd w:val="clear" w:color="auto" w:fill="auto"/>
          </w:tcPr>
          <w:p w:rsidR="00EB5FF9" w:rsidRPr="006B7CD1" w:rsidRDefault="00EB5FF9" w:rsidP="00F613EE">
            <w:pPr>
              <w:jc w:val="both"/>
              <w:rPr>
                <w:rFonts w:eastAsia="Times New Roman" w:cs="Calibri"/>
                <w:b/>
                <w:lang w:val="en-GB" w:eastAsia="pl-PL"/>
              </w:rPr>
            </w:pPr>
          </w:p>
        </w:tc>
        <w:tc>
          <w:tcPr>
            <w:tcW w:w="4677" w:type="dxa"/>
            <w:shd w:val="clear" w:color="auto" w:fill="auto"/>
          </w:tcPr>
          <w:p w:rsidR="00EB5FF9" w:rsidRPr="006B7CD1" w:rsidRDefault="00EB5FF9" w:rsidP="00F613EE">
            <w:pPr>
              <w:jc w:val="both"/>
              <w:rPr>
                <w:rFonts w:eastAsia="Times New Roman" w:cs="Calibri"/>
                <w:b/>
                <w:highlight w:val="yellow"/>
                <w:lang w:val="en-GB" w:eastAsia="pl-PL"/>
              </w:rPr>
            </w:pPr>
          </w:p>
        </w:tc>
      </w:tr>
      <w:tr w:rsidR="006B7CD1" w:rsidRPr="001915AB" w:rsidTr="00323876">
        <w:tc>
          <w:tcPr>
            <w:tcW w:w="4644" w:type="dxa"/>
            <w:shd w:val="clear" w:color="auto" w:fill="auto"/>
          </w:tcPr>
          <w:p w:rsidR="00302CF2" w:rsidRPr="00643462" w:rsidRDefault="00302CF2" w:rsidP="00FE770E">
            <w:pPr>
              <w:jc w:val="center"/>
              <w:rPr>
                <w:rFonts w:eastAsia="Times New Roman" w:cs="Calibri"/>
                <w:b/>
                <w:lang w:val="en-US" w:eastAsia="pl-PL"/>
              </w:rPr>
            </w:pPr>
          </w:p>
          <w:p w:rsidR="006B7CD1" w:rsidRPr="001915AB" w:rsidRDefault="006B7CD1" w:rsidP="00FE770E">
            <w:pPr>
              <w:jc w:val="center"/>
              <w:rPr>
                <w:rFonts w:eastAsia="Times New Roman" w:cs="Calibri"/>
                <w:b/>
                <w:lang w:eastAsia="pl-PL"/>
              </w:rPr>
            </w:pPr>
            <w:r w:rsidRPr="001915AB">
              <w:rPr>
                <w:rFonts w:eastAsia="Times New Roman" w:cs="Calibri"/>
                <w:b/>
                <w:lang w:eastAsia="pl-PL"/>
              </w:rPr>
              <w:lastRenderedPageBreak/>
              <w:t>§  1</w:t>
            </w:r>
          </w:p>
        </w:tc>
        <w:tc>
          <w:tcPr>
            <w:tcW w:w="4677" w:type="dxa"/>
            <w:shd w:val="clear" w:color="auto" w:fill="auto"/>
          </w:tcPr>
          <w:p w:rsidR="00302CF2" w:rsidRDefault="00302CF2" w:rsidP="00FE770E">
            <w:pPr>
              <w:jc w:val="center"/>
              <w:rPr>
                <w:rFonts w:eastAsia="Times New Roman" w:cs="Calibri"/>
                <w:b/>
                <w:lang w:eastAsia="pl-PL"/>
              </w:rPr>
            </w:pPr>
          </w:p>
          <w:p w:rsidR="006B7CD1" w:rsidRPr="00FE770E" w:rsidRDefault="006B7CD1" w:rsidP="00FE770E">
            <w:pPr>
              <w:jc w:val="center"/>
              <w:rPr>
                <w:rFonts w:eastAsia="Times New Roman" w:cs="Calibri"/>
                <w:b/>
                <w:lang w:eastAsia="pl-PL"/>
              </w:rPr>
            </w:pPr>
            <w:r w:rsidRPr="001915AB">
              <w:rPr>
                <w:rFonts w:eastAsia="Times New Roman" w:cs="Calibri"/>
                <w:b/>
                <w:lang w:eastAsia="pl-PL"/>
              </w:rPr>
              <w:lastRenderedPageBreak/>
              <w:t>§  1</w:t>
            </w:r>
          </w:p>
        </w:tc>
      </w:tr>
      <w:tr w:rsidR="006B7CD1" w:rsidRPr="00D06D26" w:rsidTr="00323876">
        <w:tc>
          <w:tcPr>
            <w:tcW w:w="4644" w:type="dxa"/>
            <w:shd w:val="clear" w:color="auto" w:fill="auto"/>
          </w:tcPr>
          <w:p w:rsidR="006B7CD1" w:rsidRPr="001915AB" w:rsidRDefault="006B7CD1" w:rsidP="00F613EE">
            <w:pPr>
              <w:jc w:val="center"/>
              <w:outlineLvl w:val="0"/>
              <w:rPr>
                <w:rFonts w:eastAsia="Times New Roman" w:cs="Calibri"/>
                <w:b/>
                <w:lang w:eastAsia="pl-PL"/>
              </w:rPr>
            </w:pPr>
            <w:r w:rsidRPr="001915AB">
              <w:rPr>
                <w:rFonts w:eastAsia="Times New Roman" w:cs="Calibri"/>
                <w:b/>
                <w:lang w:eastAsia="pl-PL"/>
              </w:rPr>
              <w:lastRenderedPageBreak/>
              <w:t>PRZEDMIOT UMOWY</w:t>
            </w:r>
          </w:p>
        </w:tc>
        <w:tc>
          <w:tcPr>
            <w:tcW w:w="4677" w:type="dxa"/>
            <w:shd w:val="clear" w:color="auto" w:fill="auto"/>
          </w:tcPr>
          <w:p w:rsidR="006B7CD1" w:rsidRPr="006B7CD1" w:rsidRDefault="006B7CD1" w:rsidP="00F613EE">
            <w:pPr>
              <w:jc w:val="center"/>
              <w:outlineLvl w:val="0"/>
              <w:rPr>
                <w:rFonts w:eastAsia="Times New Roman" w:cs="Calibri"/>
                <w:b/>
                <w:lang w:val="en-GB" w:eastAsia="pl-PL"/>
              </w:rPr>
            </w:pPr>
            <w:r w:rsidRPr="006B7CD1">
              <w:rPr>
                <w:rFonts w:eastAsia="Times New Roman" w:cs="Calibri"/>
                <w:b/>
                <w:lang w:val="en-GB" w:eastAsia="pl-PL"/>
              </w:rPr>
              <w:t xml:space="preserve">SUBJECT MATTER OF THE CONTRACT </w:t>
            </w:r>
          </w:p>
        </w:tc>
      </w:tr>
      <w:tr w:rsidR="006B7CD1" w:rsidRPr="00D06D26" w:rsidTr="00323876">
        <w:tc>
          <w:tcPr>
            <w:tcW w:w="4644" w:type="dxa"/>
            <w:shd w:val="clear" w:color="auto" w:fill="auto"/>
          </w:tcPr>
          <w:p w:rsidR="006B7CD1" w:rsidRPr="006B7CD1" w:rsidRDefault="006B7CD1" w:rsidP="00F613EE">
            <w:pPr>
              <w:jc w:val="center"/>
              <w:outlineLvl w:val="0"/>
              <w:rPr>
                <w:rFonts w:eastAsia="Times New Roman" w:cs="Calibri"/>
                <w:b/>
                <w:lang w:val="en-GB" w:eastAsia="pl-PL"/>
              </w:rPr>
            </w:pPr>
          </w:p>
        </w:tc>
        <w:tc>
          <w:tcPr>
            <w:tcW w:w="4677" w:type="dxa"/>
            <w:shd w:val="clear" w:color="auto" w:fill="auto"/>
          </w:tcPr>
          <w:p w:rsidR="006B7CD1" w:rsidRPr="006B7CD1" w:rsidRDefault="006B7CD1" w:rsidP="00F613EE">
            <w:pPr>
              <w:jc w:val="center"/>
              <w:outlineLvl w:val="0"/>
              <w:rPr>
                <w:rFonts w:eastAsia="Times New Roman" w:cs="Calibri"/>
                <w:b/>
                <w:lang w:val="en-GB" w:eastAsia="pl-PL"/>
              </w:rPr>
            </w:pPr>
          </w:p>
        </w:tc>
      </w:tr>
      <w:tr w:rsidR="006B7CD1" w:rsidRPr="00D06D26" w:rsidTr="00323876">
        <w:tc>
          <w:tcPr>
            <w:tcW w:w="4644" w:type="dxa"/>
            <w:shd w:val="clear" w:color="auto" w:fill="auto"/>
          </w:tcPr>
          <w:p w:rsidR="006B7CD1" w:rsidRDefault="006B7CD1" w:rsidP="00134425">
            <w:pPr>
              <w:pStyle w:val="Akapitzlist"/>
              <w:numPr>
                <w:ilvl w:val="0"/>
                <w:numId w:val="35"/>
              </w:numPr>
              <w:jc w:val="both"/>
              <w:outlineLvl w:val="0"/>
              <w:rPr>
                <w:rFonts w:eastAsia="Times New Roman" w:cs="Calibri"/>
                <w:lang w:eastAsia="pl-PL"/>
              </w:rPr>
            </w:pPr>
            <w:r w:rsidRPr="00134425">
              <w:rPr>
                <w:rFonts w:eastAsia="Times New Roman" w:cs="Calibri"/>
                <w:lang w:eastAsia="pl-PL"/>
              </w:rPr>
              <w:t>Zamawiający zleca, a Wykonawca przyjmuje do wykonania dostawę oraz wykonywanie serw</w:t>
            </w:r>
            <w:r w:rsidR="00423B38" w:rsidRPr="00134425">
              <w:rPr>
                <w:rFonts w:eastAsia="Times New Roman" w:cs="Calibri"/>
                <w:lang w:eastAsia="pl-PL"/>
              </w:rPr>
              <w:t xml:space="preserve">isu gwarancyjnego dostarczonego </w:t>
            </w:r>
            <w:r w:rsidRPr="00134425">
              <w:rPr>
                <w:rFonts w:eastAsia="Times New Roman" w:cs="Calibri"/>
                <w:lang w:eastAsia="pl-PL"/>
              </w:rPr>
              <w:t xml:space="preserve">oprogramowania, zgodnie z parametrami technicznymi przedstawionymi w specyfikacji technicznej w ilościach zgodnych z ofertą z dnia </w:t>
            </w:r>
            <w:r w:rsidR="008E7266" w:rsidRPr="00134425">
              <w:rPr>
                <w:rFonts w:eastAsia="Times New Roman" w:cs="Calibri"/>
                <w:lang w:eastAsia="pl-PL"/>
              </w:rPr>
              <w:t>………………………..</w:t>
            </w:r>
            <w:r w:rsidRPr="00134425">
              <w:rPr>
                <w:rFonts w:eastAsia="Times New Roman" w:cs="Calibri"/>
                <w:lang w:eastAsia="pl-PL"/>
              </w:rPr>
              <w:t>. złożoną przez Wykonawcę, stanowiącą załąc</w:t>
            </w:r>
            <w:r w:rsidR="00423B38" w:rsidRPr="00134425">
              <w:rPr>
                <w:rFonts w:eastAsia="Times New Roman" w:cs="Calibri"/>
                <w:lang w:eastAsia="pl-PL"/>
              </w:rPr>
              <w:t>znik nr 1 do niniejszej umowy i </w:t>
            </w:r>
            <w:r w:rsidRPr="00134425">
              <w:rPr>
                <w:rFonts w:eastAsia="Times New Roman" w:cs="Calibri"/>
                <w:lang w:eastAsia="pl-PL"/>
              </w:rPr>
              <w:t>będącą jej integralną częścią, zaś Zamawiający zobowiązuje się do odbioru przedmiotu dostawy oraz zapłaty.</w:t>
            </w:r>
          </w:p>
          <w:p w:rsidR="00134425" w:rsidRPr="00134425" w:rsidRDefault="00134425" w:rsidP="00134425">
            <w:pPr>
              <w:pStyle w:val="Akapitzlist"/>
              <w:numPr>
                <w:ilvl w:val="0"/>
                <w:numId w:val="35"/>
              </w:numPr>
              <w:jc w:val="both"/>
              <w:outlineLvl w:val="0"/>
              <w:rPr>
                <w:rFonts w:eastAsia="Times New Roman" w:cs="Calibri"/>
                <w:color w:val="FF0000"/>
                <w:lang w:eastAsia="pl-PL"/>
              </w:rPr>
            </w:pPr>
            <w:r w:rsidRPr="00134425">
              <w:rPr>
                <w:rFonts w:eastAsia="Times New Roman" w:cs="Calibri"/>
                <w:color w:val="FF0000"/>
                <w:lang w:eastAsia="pl-PL"/>
              </w:rPr>
              <w:t>Wykonawca udziela Kupującemu wieczystej, niewyłącznej i nieprzenoszalnej licencji wyłącznie na ograniczone korzystanie z Oprogramowania dostarczonego z Towarami i/lub Usługami, jak opisano w Umowie. Na mocy niniejszej licencji Nabywca może używać Oprogramowania w postaci kodu obiektowego do odczytu maszynowego i wyłącznie w połączeniu z Towarami i/lub Usługami.</w:t>
            </w:r>
          </w:p>
          <w:p w:rsidR="00134425" w:rsidRDefault="00134425" w:rsidP="009634C6">
            <w:pPr>
              <w:pStyle w:val="Akapitzlist"/>
              <w:ind w:left="360"/>
              <w:jc w:val="both"/>
              <w:outlineLvl w:val="0"/>
              <w:rPr>
                <w:rFonts w:eastAsia="Times New Roman" w:cs="Calibri"/>
                <w:color w:val="FF0000"/>
                <w:lang w:eastAsia="pl-PL"/>
              </w:rPr>
            </w:pPr>
            <w:r w:rsidRPr="00134425">
              <w:rPr>
                <w:rFonts w:eastAsia="Times New Roman" w:cs="Calibri"/>
                <w:color w:val="FF0000"/>
                <w:lang w:eastAsia="pl-PL"/>
              </w:rPr>
              <w:t>Nabywca nie może instalować Oprogramowania na innych komputerach</w:t>
            </w:r>
            <w:r w:rsidRPr="009634C6">
              <w:rPr>
                <w:rFonts w:eastAsia="Times New Roman" w:cs="Calibri"/>
                <w:color w:val="FF0000"/>
                <w:lang w:eastAsia="pl-PL"/>
              </w:rPr>
              <w:t>.</w:t>
            </w:r>
          </w:p>
          <w:p w:rsidR="009634C6" w:rsidRPr="009634C6" w:rsidRDefault="009634C6" w:rsidP="009634C6">
            <w:pPr>
              <w:pStyle w:val="Akapitzlist"/>
              <w:ind w:left="360"/>
              <w:jc w:val="both"/>
              <w:outlineLvl w:val="0"/>
              <w:rPr>
                <w:rFonts w:eastAsia="Times New Roman" w:cs="Calibri"/>
                <w:color w:val="FF0000"/>
                <w:lang w:eastAsia="pl-PL"/>
              </w:rPr>
            </w:pPr>
          </w:p>
          <w:p w:rsidR="00134425" w:rsidRPr="00134425" w:rsidRDefault="00134425" w:rsidP="00134425">
            <w:pPr>
              <w:pStyle w:val="Akapitzlist"/>
              <w:numPr>
                <w:ilvl w:val="0"/>
                <w:numId w:val="35"/>
              </w:numPr>
              <w:jc w:val="both"/>
              <w:outlineLvl w:val="0"/>
              <w:rPr>
                <w:rFonts w:eastAsia="Times New Roman" w:cs="Calibri"/>
                <w:color w:val="FF0000"/>
                <w:lang w:eastAsia="pl-PL"/>
              </w:rPr>
            </w:pPr>
            <w:r w:rsidRPr="00134425">
              <w:rPr>
                <w:rFonts w:eastAsia="Times New Roman" w:cs="Calibri"/>
                <w:color w:val="FF0000"/>
                <w:lang w:eastAsia="pl-PL"/>
              </w:rPr>
              <w:t>Licencja nie może być kopiowana, powielana, modyfikowana, adaptowana, tłumaczona, odtwarzana, dekompilowana ani wyłączana bez uprzedniej pisemnej zgody Wykonawcy. Kupujący przyjmuje do wiadomości, że Oprogramowanie zawiera cenne Prawo Własności Intelektualnej i gwarantuje, że podejmie wszelkie uzasadnione środki ostrożności przed nieuprawnionym dostępem do Oprogramowania lub jego ujawnieniem.</w:t>
            </w:r>
          </w:p>
          <w:p w:rsidR="00134425" w:rsidRPr="00134425" w:rsidRDefault="00134425" w:rsidP="00134425">
            <w:pPr>
              <w:pStyle w:val="Akapitzlist"/>
              <w:numPr>
                <w:ilvl w:val="0"/>
                <w:numId w:val="35"/>
              </w:numPr>
              <w:jc w:val="both"/>
              <w:outlineLvl w:val="0"/>
              <w:rPr>
                <w:rFonts w:eastAsia="Times New Roman" w:cs="Calibri"/>
                <w:color w:val="FF0000"/>
                <w:lang w:eastAsia="pl-PL"/>
              </w:rPr>
            </w:pPr>
            <w:r w:rsidRPr="00134425">
              <w:rPr>
                <w:rFonts w:eastAsia="Times New Roman" w:cs="Calibri"/>
                <w:color w:val="FF0000"/>
                <w:lang w:eastAsia="pl-PL"/>
              </w:rPr>
              <w:t xml:space="preserve">Pełny tytuł i prawo własności do Oprogramowania </w:t>
            </w:r>
            <w:r w:rsidR="009634C6" w:rsidRPr="00134425">
              <w:rPr>
                <w:rFonts w:eastAsia="Times New Roman" w:cs="Calibri"/>
                <w:color w:val="FF0000"/>
                <w:lang w:eastAsia="pl-PL"/>
              </w:rPr>
              <w:t>Wykonawcy</w:t>
            </w:r>
            <w:r w:rsidR="009634C6">
              <w:rPr>
                <w:rFonts w:eastAsia="Times New Roman" w:cs="Calibri"/>
                <w:color w:val="FF0000"/>
                <w:lang w:eastAsia="pl-PL"/>
              </w:rPr>
              <w:t xml:space="preserve"> </w:t>
            </w:r>
            <w:r w:rsidRPr="00134425">
              <w:rPr>
                <w:rFonts w:eastAsia="Times New Roman" w:cs="Calibri"/>
                <w:color w:val="FF0000"/>
                <w:lang w:eastAsia="pl-PL"/>
              </w:rPr>
              <w:t>i Dokumentacji, w tym kopii niniejszej Umowy, oraz wszelkie prawa wyłączne do nich, w tym między innymi prawa własności intelektualnej, tajemnice handlowe, znaki towarowe, patenty i prawa autorskie należą do Wykonawcy.</w:t>
            </w:r>
          </w:p>
          <w:p w:rsidR="00134425" w:rsidRPr="00134425" w:rsidRDefault="00134425" w:rsidP="00134425">
            <w:pPr>
              <w:pStyle w:val="Akapitzlist"/>
              <w:ind w:left="360"/>
              <w:jc w:val="both"/>
              <w:outlineLvl w:val="0"/>
              <w:rPr>
                <w:rFonts w:eastAsia="Times New Roman" w:cs="Calibri"/>
                <w:lang w:eastAsia="pl-PL"/>
              </w:rPr>
            </w:pPr>
          </w:p>
        </w:tc>
        <w:tc>
          <w:tcPr>
            <w:tcW w:w="4677" w:type="dxa"/>
            <w:shd w:val="clear" w:color="auto" w:fill="auto"/>
          </w:tcPr>
          <w:p w:rsidR="006B7CD1" w:rsidRDefault="006B7CD1" w:rsidP="00134425">
            <w:pPr>
              <w:pStyle w:val="Akapitzlist"/>
              <w:numPr>
                <w:ilvl w:val="0"/>
                <w:numId w:val="36"/>
              </w:numPr>
              <w:jc w:val="both"/>
              <w:outlineLvl w:val="0"/>
              <w:rPr>
                <w:rFonts w:eastAsia="Times New Roman" w:cs="Calibri"/>
                <w:lang w:val="en-GB" w:eastAsia="pl-PL"/>
              </w:rPr>
            </w:pPr>
            <w:r w:rsidRPr="00134425">
              <w:rPr>
                <w:rFonts w:eastAsia="Times New Roman" w:cs="Calibri"/>
                <w:lang w:val="en-GB" w:eastAsia="pl-PL"/>
              </w:rPr>
              <w:t xml:space="preserve">The </w:t>
            </w:r>
            <w:r w:rsidR="003F52A4" w:rsidRPr="00134425">
              <w:rPr>
                <w:rFonts w:eastAsia="Times New Roman" w:cs="Calibri"/>
                <w:lang w:val="en-GB" w:eastAsia="pl-PL"/>
              </w:rPr>
              <w:t>Purchaser</w:t>
            </w:r>
            <w:r w:rsidRPr="00134425">
              <w:rPr>
                <w:rFonts w:eastAsia="Times New Roman" w:cs="Calibri"/>
                <w:lang w:val="en-GB" w:eastAsia="pl-PL"/>
              </w:rPr>
              <w:t xml:space="preserve"> orders, and the Contractor accepts </w:t>
            </w:r>
            <w:r w:rsidR="002531AB" w:rsidRPr="00134425">
              <w:rPr>
                <w:rFonts w:eastAsia="Times New Roman" w:cs="Calibri"/>
                <w:lang w:val="en-GB" w:eastAsia="pl-PL"/>
              </w:rPr>
              <w:t>to deliver</w:t>
            </w:r>
            <w:r w:rsidRPr="00134425">
              <w:rPr>
                <w:rFonts w:eastAsia="Times New Roman" w:cs="Calibri"/>
                <w:lang w:val="en-GB" w:eastAsia="pl-PL"/>
              </w:rPr>
              <w:t xml:space="preserve"> and </w:t>
            </w:r>
            <w:r w:rsidR="002531AB" w:rsidRPr="00134425">
              <w:rPr>
                <w:rFonts w:eastAsia="Times New Roman" w:cs="Calibri"/>
                <w:lang w:val="en-GB" w:eastAsia="pl-PL"/>
              </w:rPr>
              <w:t>perform guarantee</w:t>
            </w:r>
            <w:r w:rsidRPr="00134425">
              <w:rPr>
                <w:rFonts w:eastAsia="Times New Roman" w:cs="Calibri"/>
                <w:lang w:val="en-GB" w:eastAsia="pl-PL"/>
              </w:rPr>
              <w:t xml:space="preserve"> service of the delivered software, in accordance with technical parameters presented in the technical specification in quantities consistent with the offer of </w:t>
            </w:r>
            <w:r w:rsidR="008E7266" w:rsidRPr="00134425">
              <w:rPr>
                <w:rFonts w:eastAsia="Times New Roman" w:cs="Calibri"/>
                <w:lang w:val="en-GB" w:eastAsia="pl-PL"/>
              </w:rPr>
              <w:t>………………………………</w:t>
            </w:r>
            <w:r w:rsidRPr="00134425">
              <w:rPr>
                <w:rFonts w:eastAsia="Times New Roman" w:cs="Calibri"/>
                <w:lang w:val="en-GB" w:eastAsia="pl-PL"/>
              </w:rPr>
              <w:t xml:space="preserve"> submitted by the Contractor, constituting Annex No. 1 to this </w:t>
            </w:r>
            <w:r w:rsidR="002531AB" w:rsidRPr="00134425">
              <w:rPr>
                <w:rFonts w:eastAsia="Times New Roman" w:cs="Calibri"/>
                <w:lang w:val="en-GB" w:eastAsia="pl-PL"/>
              </w:rPr>
              <w:t>contract</w:t>
            </w:r>
            <w:r w:rsidRPr="00134425">
              <w:rPr>
                <w:rFonts w:eastAsia="Times New Roman" w:cs="Calibri"/>
                <w:lang w:val="en-GB" w:eastAsia="pl-PL"/>
              </w:rPr>
              <w:t xml:space="preserve"> and being its integral part, and the </w:t>
            </w:r>
            <w:r w:rsidR="003F52A4" w:rsidRPr="00134425">
              <w:rPr>
                <w:rFonts w:eastAsia="Times New Roman" w:cs="Calibri"/>
                <w:lang w:val="en-GB" w:eastAsia="pl-PL"/>
              </w:rPr>
              <w:t>Purchaser</w:t>
            </w:r>
            <w:r w:rsidRPr="00134425">
              <w:rPr>
                <w:rFonts w:eastAsia="Times New Roman" w:cs="Calibri"/>
                <w:lang w:val="en-GB" w:eastAsia="pl-PL"/>
              </w:rPr>
              <w:t xml:space="preserve"> undertakes to accept the delivery and payment.</w:t>
            </w:r>
          </w:p>
          <w:p w:rsidR="00134425" w:rsidRDefault="00134425" w:rsidP="00134425">
            <w:pPr>
              <w:pStyle w:val="Akapitzlist"/>
              <w:ind w:left="360"/>
              <w:jc w:val="both"/>
              <w:outlineLvl w:val="0"/>
              <w:rPr>
                <w:rFonts w:eastAsia="Times New Roman" w:cs="Calibri"/>
                <w:lang w:val="en-GB" w:eastAsia="pl-PL"/>
              </w:rPr>
            </w:pPr>
          </w:p>
          <w:p w:rsidR="00134425" w:rsidRPr="00134425" w:rsidRDefault="00134425" w:rsidP="00134425">
            <w:pPr>
              <w:pStyle w:val="Akapitzlist"/>
              <w:numPr>
                <w:ilvl w:val="0"/>
                <w:numId w:val="36"/>
              </w:numPr>
              <w:jc w:val="both"/>
              <w:outlineLvl w:val="0"/>
              <w:rPr>
                <w:rFonts w:eastAsia="Times New Roman" w:cs="Calibri"/>
                <w:color w:val="FF0000"/>
                <w:lang w:val="en-GB" w:eastAsia="pl-PL"/>
              </w:rPr>
            </w:pPr>
            <w:r w:rsidRPr="00134425">
              <w:rPr>
                <w:rFonts w:eastAsia="Times New Roman" w:cs="Calibri"/>
                <w:color w:val="FF0000"/>
                <w:lang w:val="en-GB" w:eastAsia="pl-PL"/>
              </w:rPr>
              <w:t>Contractor grants to Purchaser a perpetual, non-exclusive and non-transferable license only for limited use of the Software provided with the Goods and/or Services as described in the Contract. Under this license, Purchaser may use the Software in machine readable object code and only in connection with the Goods and or Services.</w:t>
            </w:r>
          </w:p>
          <w:p w:rsidR="00134425" w:rsidRPr="00134425" w:rsidRDefault="00134425" w:rsidP="00134425">
            <w:pPr>
              <w:pStyle w:val="Akapitzlist"/>
              <w:ind w:left="360"/>
              <w:jc w:val="both"/>
              <w:outlineLvl w:val="0"/>
              <w:rPr>
                <w:rFonts w:eastAsia="Times New Roman" w:cs="Calibri"/>
                <w:color w:val="FF0000"/>
                <w:lang w:val="en-GB" w:eastAsia="pl-PL"/>
              </w:rPr>
            </w:pPr>
            <w:r w:rsidRPr="00134425">
              <w:rPr>
                <w:rFonts w:eastAsia="Times New Roman" w:cs="Calibri"/>
                <w:color w:val="FF0000"/>
                <w:lang w:val="en-GB" w:eastAsia="pl-PL"/>
              </w:rPr>
              <w:t>Purchaser may not install the Software on other computers but the Goods.</w:t>
            </w:r>
          </w:p>
          <w:p w:rsidR="00134425" w:rsidRDefault="00134425" w:rsidP="00134425">
            <w:pPr>
              <w:pStyle w:val="Akapitzlist"/>
              <w:ind w:left="360"/>
              <w:jc w:val="both"/>
              <w:outlineLvl w:val="0"/>
              <w:rPr>
                <w:rFonts w:eastAsia="Times New Roman" w:cs="Calibri"/>
                <w:color w:val="FF0000"/>
                <w:lang w:val="en-GB" w:eastAsia="pl-PL"/>
              </w:rPr>
            </w:pPr>
          </w:p>
          <w:p w:rsidR="00134425" w:rsidRDefault="00134425" w:rsidP="00134425">
            <w:pPr>
              <w:pStyle w:val="Akapitzlist"/>
              <w:ind w:left="360"/>
              <w:jc w:val="both"/>
              <w:outlineLvl w:val="0"/>
              <w:rPr>
                <w:rFonts w:eastAsia="Times New Roman" w:cs="Calibri"/>
                <w:color w:val="FF0000"/>
                <w:lang w:val="en-GB" w:eastAsia="pl-PL"/>
              </w:rPr>
            </w:pPr>
          </w:p>
          <w:p w:rsidR="00134425" w:rsidRDefault="00134425" w:rsidP="00134425">
            <w:pPr>
              <w:pStyle w:val="Akapitzlist"/>
              <w:numPr>
                <w:ilvl w:val="0"/>
                <w:numId w:val="36"/>
              </w:numPr>
              <w:jc w:val="both"/>
              <w:outlineLvl w:val="0"/>
              <w:rPr>
                <w:rFonts w:eastAsia="Times New Roman" w:cs="Calibri"/>
                <w:color w:val="FF0000"/>
                <w:lang w:val="en-GB" w:eastAsia="pl-PL"/>
              </w:rPr>
            </w:pPr>
            <w:r w:rsidRPr="00134425">
              <w:rPr>
                <w:rFonts w:eastAsia="Times New Roman" w:cs="Calibri"/>
                <w:color w:val="FF0000"/>
                <w:lang w:val="en-GB" w:eastAsia="pl-PL"/>
              </w:rPr>
              <w:t>The license may not be copied, reproduced, modified, adapted, translated, reverse engineered, decompiled or disabled without the prior written consent of Contractor. Purchaser acknowledges that the Software comprises a valuable Intellectual Property Right and warrants that it will take all reasonable precautions against unauthorized access to or disclosure of the Software.</w:t>
            </w:r>
          </w:p>
          <w:p w:rsidR="00134425" w:rsidRDefault="00134425" w:rsidP="00134425">
            <w:pPr>
              <w:pStyle w:val="Akapitzlist"/>
              <w:ind w:left="360"/>
              <w:jc w:val="both"/>
              <w:outlineLvl w:val="0"/>
              <w:rPr>
                <w:rFonts w:eastAsia="Times New Roman" w:cs="Calibri"/>
                <w:color w:val="FF0000"/>
                <w:lang w:val="en-GB" w:eastAsia="pl-PL"/>
              </w:rPr>
            </w:pPr>
          </w:p>
          <w:p w:rsidR="00134425" w:rsidRPr="00134425" w:rsidRDefault="00134425" w:rsidP="00134425">
            <w:pPr>
              <w:pStyle w:val="Akapitzlist"/>
              <w:ind w:left="360"/>
              <w:jc w:val="both"/>
              <w:outlineLvl w:val="0"/>
              <w:rPr>
                <w:rFonts w:eastAsia="Times New Roman" w:cs="Calibri"/>
                <w:color w:val="FF0000"/>
                <w:lang w:val="en-GB" w:eastAsia="pl-PL"/>
              </w:rPr>
            </w:pPr>
          </w:p>
          <w:p w:rsidR="00134425" w:rsidRPr="00134425" w:rsidRDefault="00134425" w:rsidP="00134425">
            <w:pPr>
              <w:pStyle w:val="Akapitzlist"/>
              <w:numPr>
                <w:ilvl w:val="0"/>
                <w:numId w:val="36"/>
              </w:numPr>
              <w:jc w:val="both"/>
              <w:outlineLvl w:val="0"/>
              <w:rPr>
                <w:rFonts w:eastAsia="Times New Roman" w:cs="Calibri"/>
                <w:lang w:val="en-GB" w:eastAsia="pl-PL"/>
              </w:rPr>
            </w:pPr>
            <w:r w:rsidRPr="00134425">
              <w:rPr>
                <w:rFonts w:eastAsia="Times New Roman" w:cs="Calibri"/>
                <w:color w:val="FF0000"/>
                <w:lang w:val="en-GB" w:eastAsia="pl-PL"/>
              </w:rPr>
              <w:t>Full title and ownership in and to Contractor’s Software and Documentation, including copies hereof, and all exclusive rights therein including without limitation IPR, trade secrets, trademarks, patent and copyright belong to an shall remain with Contractor.</w:t>
            </w:r>
          </w:p>
        </w:tc>
      </w:tr>
      <w:tr w:rsidR="006B7CD1" w:rsidRPr="001915AB" w:rsidTr="00323876">
        <w:tc>
          <w:tcPr>
            <w:tcW w:w="4644" w:type="dxa"/>
            <w:shd w:val="clear" w:color="auto" w:fill="auto"/>
          </w:tcPr>
          <w:p w:rsidR="00134425" w:rsidRPr="009634C6" w:rsidRDefault="00134425" w:rsidP="00FE770E">
            <w:pPr>
              <w:jc w:val="center"/>
              <w:outlineLvl w:val="0"/>
              <w:rPr>
                <w:rFonts w:eastAsia="Times New Roman" w:cs="Calibri"/>
                <w:b/>
                <w:lang w:val="en-US" w:eastAsia="pl-PL"/>
              </w:rPr>
            </w:pPr>
          </w:p>
          <w:p w:rsidR="006B7CD1" w:rsidRPr="001915AB" w:rsidRDefault="006B7CD1" w:rsidP="00FE770E">
            <w:pPr>
              <w:jc w:val="center"/>
              <w:outlineLvl w:val="0"/>
              <w:rPr>
                <w:rFonts w:eastAsia="Times New Roman" w:cs="Calibri"/>
                <w:b/>
                <w:lang w:eastAsia="pl-PL"/>
              </w:rPr>
            </w:pPr>
            <w:r w:rsidRPr="001915AB">
              <w:rPr>
                <w:rFonts w:eastAsia="Times New Roman" w:cs="Calibri"/>
                <w:b/>
                <w:lang w:eastAsia="pl-PL"/>
              </w:rPr>
              <w:t>§ 2</w:t>
            </w:r>
          </w:p>
        </w:tc>
        <w:tc>
          <w:tcPr>
            <w:tcW w:w="4677" w:type="dxa"/>
            <w:shd w:val="clear" w:color="auto" w:fill="auto"/>
          </w:tcPr>
          <w:p w:rsidR="00134425" w:rsidRDefault="00134425" w:rsidP="00FE770E">
            <w:pPr>
              <w:jc w:val="center"/>
              <w:outlineLvl w:val="0"/>
              <w:rPr>
                <w:rFonts w:eastAsia="Times New Roman" w:cs="Calibri"/>
                <w:b/>
                <w:lang w:eastAsia="pl-PL"/>
              </w:rPr>
            </w:pPr>
          </w:p>
          <w:p w:rsidR="006B7CD1" w:rsidRPr="00734742" w:rsidRDefault="006B7CD1" w:rsidP="00FE770E">
            <w:pPr>
              <w:jc w:val="center"/>
              <w:outlineLvl w:val="0"/>
              <w:rPr>
                <w:rFonts w:eastAsia="Times New Roman" w:cs="Calibri"/>
                <w:b/>
                <w:lang w:eastAsia="pl-PL"/>
              </w:rPr>
            </w:pPr>
            <w:r w:rsidRPr="001915AB">
              <w:rPr>
                <w:rFonts w:eastAsia="Times New Roman" w:cs="Calibri"/>
                <w:b/>
                <w:lang w:eastAsia="pl-PL"/>
              </w:rPr>
              <w:t>§ 2</w:t>
            </w:r>
          </w:p>
        </w:tc>
      </w:tr>
      <w:tr w:rsidR="006B7CD1" w:rsidRPr="001915AB" w:rsidTr="00323876">
        <w:tc>
          <w:tcPr>
            <w:tcW w:w="4644" w:type="dxa"/>
            <w:shd w:val="clear" w:color="auto" w:fill="auto"/>
          </w:tcPr>
          <w:p w:rsidR="006B7CD1" w:rsidRPr="001915AB" w:rsidRDefault="006B7CD1" w:rsidP="00F613EE">
            <w:pPr>
              <w:jc w:val="center"/>
              <w:outlineLvl w:val="0"/>
              <w:rPr>
                <w:rFonts w:eastAsia="Times New Roman" w:cs="Calibri"/>
                <w:b/>
                <w:lang w:eastAsia="pl-PL"/>
              </w:rPr>
            </w:pPr>
            <w:r w:rsidRPr="001915AB">
              <w:rPr>
                <w:rFonts w:eastAsia="Times New Roman" w:cs="Calibri"/>
                <w:b/>
                <w:lang w:eastAsia="pl-PL"/>
              </w:rPr>
              <w:t>TERMIN REALIZACJI</w:t>
            </w:r>
          </w:p>
        </w:tc>
        <w:tc>
          <w:tcPr>
            <w:tcW w:w="4677" w:type="dxa"/>
            <w:shd w:val="clear" w:color="auto" w:fill="auto"/>
          </w:tcPr>
          <w:p w:rsidR="006B7CD1" w:rsidRPr="00734742" w:rsidRDefault="006B7CD1" w:rsidP="00F613EE">
            <w:pPr>
              <w:jc w:val="center"/>
              <w:outlineLvl w:val="0"/>
              <w:rPr>
                <w:rFonts w:eastAsia="Times New Roman" w:cs="Calibri"/>
                <w:b/>
                <w:lang w:eastAsia="pl-PL"/>
              </w:rPr>
            </w:pPr>
            <w:r>
              <w:rPr>
                <w:rFonts w:eastAsia="Times New Roman" w:cs="Calibri"/>
                <w:b/>
                <w:lang w:eastAsia="pl-PL"/>
              </w:rPr>
              <w:t>DELIVERY DATE</w:t>
            </w:r>
          </w:p>
        </w:tc>
      </w:tr>
      <w:tr w:rsidR="006B7CD1" w:rsidRPr="001915AB" w:rsidTr="00323876">
        <w:tc>
          <w:tcPr>
            <w:tcW w:w="4644" w:type="dxa"/>
            <w:shd w:val="clear" w:color="auto" w:fill="auto"/>
          </w:tcPr>
          <w:p w:rsidR="006B7CD1" w:rsidRPr="001915AB" w:rsidRDefault="006B7CD1" w:rsidP="00F613EE">
            <w:pPr>
              <w:jc w:val="center"/>
              <w:outlineLvl w:val="0"/>
              <w:rPr>
                <w:rFonts w:eastAsia="Times New Roman" w:cs="Calibri"/>
                <w:b/>
                <w:lang w:eastAsia="pl-PL"/>
              </w:rPr>
            </w:pPr>
          </w:p>
        </w:tc>
        <w:tc>
          <w:tcPr>
            <w:tcW w:w="4677" w:type="dxa"/>
            <w:shd w:val="clear" w:color="auto" w:fill="auto"/>
          </w:tcPr>
          <w:p w:rsidR="006B7CD1" w:rsidRPr="00734742" w:rsidRDefault="006B7CD1" w:rsidP="00F613EE">
            <w:pPr>
              <w:jc w:val="center"/>
              <w:outlineLvl w:val="0"/>
              <w:rPr>
                <w:rFonts w:eastAsia="Times New Roman" w:cs="Calibri"/>
                <w:b/>
                <w:lang w:eastAsia="pl-PL"/>
              </w:rPr>
            </w:pPr>
          </w:p>
        </w:tc>
      </w:tr>
      <w:tr w:rsidR="006B7CD1" w:rsidRPr="00D06D26" w:rsidTr="00323876">
        <w:tc>
          <w:tcPr>
            <w:tcW w:w="4644" w:type="dxa"/>
            <w:shd w:val="clear" w:color="auto" w:fill="auto"/>
          </w:tcPr>
          <w:p w:rsidR="006B7CD1" w:rsidRPr="001915AB" w:rsidRDefault="006B7CD1" w:rsidP="00A12BFB">
            <w:pPr>
              <w:ind w:left="360" w:hanging="360"/>
              <w:jc w:val="both"/>
              <w:outlineLvl w:val="0"/>
              <w:rPr>
                <w:rFonts w:eastAsia="Times New Roman" w:cs="Calibri"/>
                <w:b/>
                <w:lang w:eastAsia="pl-PL"/>
              </w:rPr>
            </w:pPr>
            <w:r>
              <w:rPr>
                <w:rFonts w:eastAsia="Times New Roman" w:cs="Calibri"/>
                <w:lang w:eastAsia="pl-PL"/>
              </w:rPr>
              <w:t>1.</w:t>
            </w:r>
            <w:r w:rsidRPr="001915AB">
              <w:rPr>
                <w:rFonts w:eastAsia="Times New Roman" w:cs="Calibri"/>
                <w:lang w:eastAsia="pl-PL"/>
              </w:rPr>
              <w:tab/>
              <w:t xml:space="preserve">Wykonawca zobowiązuje się do dostarczenia przedmiotu umowy w terminie </w:t>
            </w:r>
            <w:r w:rsidR="00A12BFB">
              <w:rPr>
                <w:rFonts w:eastAsia="Times New Roman" w:cs="Calibri"/>
                <w:lang w:eastAsia="pl-PL"/>
              </w:rPr>
              <w:t>……..</w:t>
            </w:r>
            <w:r w:rsidRPr="001915AB">
              <w:rPr>
                <w:rFonts w:eastAsia="Times New Roman" w:cs="Calibri"/>
                <w:lang w:eastAsia="pl-PL"/>
              </w:rPr>
              <w:t xml:space="preserve"> dni</w:t>
            </w:r>
            <w:r>
              <w:rPr>
                <w:rFonts w:eastAsia="Times New Roman" w:cs="Calibri"/>
                <w:lang w:eastAsia="pl-PL"/>
              </w:rPr>
              <w:t xml:space="preserve"> od daty podpisania umowy</w:t>
            </w:r>
            <w:r w:rsidRPr="001915AB">
              <w:rPr>
                <w:rFonts w:eastAsia="Times New Roman" w:cs="Calibri"/>
                <w:lang w:eastAsia="pl-PL"/>
              </w:rPr>
              <w:t>.</w:t>
            </w:r>
          </w:p>
        </w:tc>
        <w:tc>
          <w:tcPr>
            <w:tcW w:w="4677" w:type="dxa"/>
            <w:shd w:val="clear" w:color="auto" w:fill="auto"/>
          </w:tcPr>
          <w:p w:rsidR="006B7CD1" w:rsidRPr="00A12BFB" w:rsidRDefault="006B7CD1" w:rsidP="00A12BFB">
            <w:pPr>
              <w:pStyle w:val="Akapitzlist"/>
              <w:numPr>
                <w:ilvl w:val="0"/>
                <w:numId w:val="2"/>
              </w:numPr>
              <w:jc w:val="both"/>
              <w:rPr>
                <w:lang w:val="en-US"/>
              </w:rPr>
            </w:pPr>
            <w:r w:rsidRPr="00A12BFB">
              <w:rPr>
                <w:lang w:val="en-US"/>
              </w:rPr>
              <w:t xml:space="preserve">The Contractor undertakes to deliver the subject of the contract within </w:t>
            </w:r>
            <w:r w:rsidR="00A12BFB">
              <w:rPr>
                <w:lang w:val="en-US"/>
              </w:rPr>
              <w:t>…….</w:t>
            </w:r>
            <w:r w:rsidRPr="00A12BFB">
              <w:rPr>
                <w:lang w:val="en-US"/>
              </w:rPr>
              <w:t xml:space="preserve"> days from the date of signing the contract.</w:t>
            </w:r>
          </w:p>
        </w:tc>
      </w:tr>
      <w:tr w:rsidR="006B7CD1" w:rsidRPr="00D06D26" w:rsidTr="00323876">
        <w:tc>
          <w:tcPr>
            <w:tcW w:w="4644" w:type="dxa"/>
            <w:shd w:val="clear" w:color="auto" w:fill="auto"/>
          </w:tcPr>
          <w:p w:rsidR="006B7CD1" w:rsidRPr="001915AB" w:rsidRDefault="006B7CD1" w:rsidP="00B904FA">
            <w:pPr>
              <w:ind w:left="360" w:hanging="360"/>
              <w:jc w:val="both"/>
              <w:outlineLvl w:val="0"/>
              <w:rPr>
                <w:rFonts w:eastAsia="Times New Roman" w:cs="Calibri"/>
                <w:lang w:eastAsia="pl-PL"/>
              </w:rPr>
            </w:pPr>
            <w:r>
              <w:rPr>
                <w:rFonts w:eastAsia="Times New Roman" w:cs="Calibri"/>
                <w:lang w:eastAsia="pl-PL"/>
              </w:rPr>
              <w:t>2.</w:t>
            </w:r>
            <w:r w:rsidRPr="001915AB">
              <w:rPr>
                <w:rFonts w:eastAsia="Times New Roman" w:cs="Calibri"/>
                <w:lang w:eastAsia="pl-PL"/>
              </w:rPr>
              <w:tab/>
              <w:t xml:space="preserve">Przedmiot umowy wymieniony w § 1 zostanie dostarczony na adres: </w:t>
            </w:r>
            <w:r w:rsidRPr="001915AB">
              <w:rPr>
                <w:rFonts w:eastAsia="Times New Roman" w:cs="Calibri"/>
                <w:b/>
                <w:lang w:eastAsia="pl-PL"/>
              </w:rPr>
              <w:t>Uniwersytet Morski</w:t>
            </w:r>
            <w:r>
              <w:rPr>
                <w:rFonts w:eastAsia="Times New Roman" w:cs="Calibri"/>
                <w:b/>
                <w:lang w:eastAsia="pl-PL"/>
              </w:rPr>
              <w:t xml:space="preserve"> w </w:t>
            </w:r>
            <w:r w:rsidRPr="001915AB">
              <w:rPr>
                <w:rFonts w:eastAsia="Times New Roman" w:cs="Calibri"/>
                <w:b/>
                <w:lang w:eastAsia="pl-PL"/>
              </w:rPr>
              <w:t>Gdyni, ul. Morska 81-87</w:t>
            </w:r>
            <w:r>
              <w:rPr>
                <w:rFonts w:eastAsia="Times New Roman" w:cs="Calibri"/>
                <w:b/>
                <w:lang w:eastAsia="pl-PL"/>
              </w:rPr>
              <w:t>, Gdynia 81-225</w:t>
            </w:r>
            <w:r w:rsidRPr="001915AB">
              <w:rPr>
                <w:rFonts w:eastAsia="Times New Roman" w:cs="Calibri"/>
                <w:lang w:eastAsia="pl-PL"/>
              </w:rPr>
              <w:t>. O dokładnym terminie dostawy Wykonawca zawiadomi Zamawiającego na piśmie z 1 dniowym wyprzedzeniem.</w:t>
            </w:r>
          </w:p>
        </w:tc>
        <w:tc>
          <w:tcPr>
            <w:tcW w:w="4677" w:type="dxa"/>
            <w:shd w:val="clear" w:color="auto" w:fill="auto"/>
          </w:tcPr>
          <w:p w:rsidR="006B7CD1" w:rsidRPr="00143A42" w:rsidRDefault="00143A42" w:rsidP="009E43A3">
            <w:pPr>
              <w:pStyle w:val="Akapitzlist"/>
              <w:numPr>
                <w:ilvl w:val="0"/>
                <w:numId w:val="2"/>
              </w:numPr>
              <w:jc w:val="both"/>
              <w:rPr>
                <w:lang w:val="en-GB"/>
              </w:rPr>
            </w:pPr>
            <w:r w:rsidRPr="00143A42">
              <w:rPr>
                <w:lang w:val="en-GB"/>
              </w:rPr>
              <w:t xml:space="preserve">The subject matter of the contract mentioned in § 1 shall be delivered to the address: Maritime University of Gdynia, ul. Morska 81-87, Gdynia 81-225. The Contractor shall notify the </w:t>
            </w:r>
            <w:r w:rsidR="003F52A4">
              <w:rPr>
                <w:lang w:val="en-GB"/>
              </w:rPr>
              <w:t>Purchaser</w:t>
            </w:r>
            <w:r w:rsidRPr="00143A42">
              <w:rPr>
                <w:lang w:val="en-GB"/>
              </w:rPr>
              <w:t xml:space="preserve"> in writing of the exact delivery date 1 day in advance.</w:t>
            </w:r>
          </w:p>
        </w:tc>
      </w:tr>
      <w:tr w:rsidR="006B7CD1" w:rsidRPr="00D06D26" w:rsidTr="00323876">
        <w:tc>
          <w:tcPr>
            <w:tcW w:w="4644" w:type="dxa"/>
            <w:shd w:val="clear" w:color="auto" w:fill="auto"/>
          </w:tcPr>
          <w:p w:rsidR="006B7CD1" w:rsidRPr="001915AB" w:rsidRDefault="006B7CD1">
            <w:pPr>
              <w:ind w:left="360" w:hanging="360"/>
              <w:jc w:val="both"/>
              <w:outlineLvl w:val="0"/>
              <w:rPr>
                <w:rFonts w:eastAsia="Times New Roman" w:cs="Calibri"/>
                <w:lang w:eastAsia="pl-PL"/>
              </w:rPr>
            </w:pPr>
            <w:r>
              <w:rPr>
                <w:rFonts w:eastAsia="Times New Roman" w:cs="Calibri"/>
                <w:lang w:eastAsia="pl-PL"/>
              </w:rPr>
              <w:t>3.</w:t>
            </w:r>
            <w:r w:rsidR="00423B38">
              <w:rPr>
                <w:rFonts w:eastAsia="Times New Roman" w:cs="Calibri"/>
                <w:lang w:eastAsia="pl-PL"/>
              </w:rPr>
              <w:tab/>
              <w:t>Koszty przewozu, opakowania i </w:t>
            </w:r>
            <w:r w:rsidRPr="001915AB">
              <w:rPr>
                <w:rFonts w:eastAsia="Times New Roman" w:cs="Calibri"/>
                <w:lang w:eastAsia="pl-PL"/>
              </w:rPr>
              <w:t xml:space="preserve">ubezpieczenia za czas przewozu ponosi Wykonawca, a Zamawiający na swój koszt zapewni odbiór </w:t>
            </w:r>
            <w:r>
              <w:rPr>
                <w:rFonts w:eastAsia="Times New Roman" w:cs="Calibri"/>
                <w:lang w:eastAsia="pl-PL"/>
              </w:rPr>
              <w:t>przedmiotu dostawy</w:t>
            </w:r>
            <w:r w:rsidR="00423B38">
              <w:rPr>
                <w:rFonts w:eastAsia="Times New Roman" w:cs="Calibri"/>
                <w:lang w:eastAsia="pl-PL"/>
              </w:rPr>
              <w:t xml:space="preserve"> w </w:t>
            </w:r>
            <w:r w:rsidRPr="001915AB">
              <w:rPr>
                <w:rFonts w:eastAsia="Times New Roman" w:cs="Calibri"/>
                <w:lang w:eastAsia="pl-PL"/>
              </w:rPr>
              <w:t xml:space="preserve">miejscu określonym w </w:t>
            </w:r>
            <w:r>
              <w:rPr>
                <w:rFonts w:eastAsia="Times New Roman" w:cs="Calibri"/>
                <w:lang w:eastAsia="pl-PL"/>
              </w:rPr>
              <w:t>ust. 2</w:t>
            </w:r>
            <w:r w:rsidRPr="001915AB">
              <w:rPr>
                <w:rFonts w:eastAsia="Times New Roman" w:cs="Calibri"/>
                <w:lang w:eastAsia="pl-PL"/>
              </w:rPr>
              <w:t>.</w:t>
            </w:r>
          </w:p>
        </w:tc>
        <w:tc>
          <w:tcPr>
            <w:tcW w:w="4677" w:type="dxa"/>
            <w:shd w:val="clear" w:color="auto" w:fill="auto"/>
          </w:tcPr>
          <w:p w:rsidR="006B7CD1" w:rsidRPr="00143A42" w:rsidRDefault="00143A42" w:rsidP="009E43A3">
            <w:pPr>
              <w:pStyle w:val="Akapitzlist"/>
              <w:numPr>
                <w:ilvl w:val="0"/>
                <w:numId w:val="2"/>
              </w:numPr>
              <w:jc w:val="both"/>
              <w:rPr>
                <w:lang w:val="en-GB"/>
              </w:rPr>
            </w:pPr>
            <w:r w:rsidRPr="00143A42">
              <w:rPr>
                <w:lang w:val="en-GB"/>
              </w:rPr>
              <w:t xml:space="preserve">The costs of transport, packaging and insurance for the time of transport shall be borne by the Contractor, and the </w:t>
            </w:r>
            <w:r w:rsidR="003F52A4">
              <w:rPr>
                <w:lang w:val="en-GB"/>
              </w:rPr>
              <w:t>Purchaser</w:t>
            </w:r>
            <w:r w:rsidRPr="00143A42">
              <w:rPr>
                <w:lang w:val="en-GB"/>
              </w:rPr>
              <w:t xml:space="preserve"> shall, at his own expense, ensure the collection of the delivery item at the place specified in paragraph 2.</w:t>
            </w:r>
          </w:p>
        </w:tc>
      </w:tr>
      <w:tr w:rsidR="006B7CD1" w:rsidRPr="00D06D26" w:rsidTr="00323876">
        <w:tc>
          <w:tcPr>
            <w:tcW w:w="4644" w:type="dxa"/>
            <w:shd w:val="clear" w:color="auto" w:fill="auto"/>
          </w:tcPr>
          <w:p w:rsidR="006B7CD1" w:rsidRPr="001915AB" w:rsidRDefault="006B7CD1">
            <w:pPr>
              <w:ind w:left="360" w:hanging="360"/>
              <w:jc w:val="both"/>
              <w:outlineLvl w:val="0"/>
              <w:rPr>
                <w:rFonts w:eastAsia="Times New Roman" w:cs="Calibri"/>
                <w:lang w:eastAsia="pl-PL"/>
              </w:rPr>
            </w:pPr>
            <w:r>
              <w:rPr>
                <w:rFonts w:eastAsia="Times New Roman" w:cs="Calibri"/>
                <w:lang w:eastAsia="pl-PL"/>
              </w:rPr>
              <w:t>4.</w:t>
            </w:r>
            <w:r w:rsidRPr="001915AB">
              <w:rPr>
                <w:rFonts w:eastAsia="Times New Roman" w:cs="Calibri"/>
                <w:lang w:eastAsia="pl-PL"/>
              </w:rPr>
              <w:tab/>
              <w:t xml:space="preserve">Wykonawca </w:t>
            </w:r>
            <w:r>
              <w:rPr>
                <w:rFonts w:eastAsia="Times New Roman" w:cs="Calibri"/>
                <w:lang w:eastAsia="pl-PL"/>
              </w:rPr>
              <w:t xml:space="preserve">ponosi odpowiedzialność za </w:t>
            </w:r>
            <w:r w:rsidRPr="001915AB">
              <w:rPr>
                <w:rFonts w:eastAsia="Times New Roman" w:cs="Calibri"/>
                <w:lang w:eastAsia="pl-PL"/>
              </w:rPr>
              <w:t xml:space="preserve">ubytek lub uszkodzenie sprzętu </w:t>
            </w:r>
            <w:r>
              <w:rPr>
                <w:rFonts w:eastAsia="Times New Roman" w:cs="Calibri"/>
                <w:lang w:eastAsia="pl-PL"/>
              </w:rPr>
              <w:t>w czasie przewozu</w:t>
            </w:r>
            <w:r w:rsidRPr="001915AB">
              <w:rPr>
                <w:rFonts w:eastAsia="Times New Roman" w:cs="Calibri"/>
                <w:lang w:eastAsia="pl-PL"/>
              </w:rPr>
              <w:t>. Zamawiający nie ma obowiązku odbioru sprzętu uszkodzonego</w:t>
            </w:r>
            <w:r>
              <w:rPr>
                <w:rFonts w:eastAsia="Times New Roman" w:cs="Calibri"/>
                <w:lang w:eastAsia="pl-PL"/>
              </w:rPr>
              <w:t xml:space="preserve"> </w:t>
            </w:r>
            <w:r w:rsidRPr="001915AB">
              <w:rPr>
                <w:rFonts w:eastAsia="Times New Roman" w:cs="Calibri"/>
                <w:lang w:eastAsia="pl-PL"/>
              </w:rPr>
              <w:t>lub niekompletnego.</w:t>
            </w:r>
          </w:p>
        </w:tc>
        <w:tc>
          <w:tcPr>
            <w:tcW w:w="4677" w:type="dxa"/>
            <w:shd w:val="clear" w:color="auto" w:fill="auto"/>
          </w:tcPr>
          <w:p w:rsidR="006B7CD1" w:rsidRDefault="00143A42" w:rsidP="009E43A3">
            <w:pPr>
              <w:pStyle w:val="Akapitzlist"/>
              <w:numPr>
                <w:ilvl w:val="0"/>
                <w:numId w:val="2"/>
              </w:numPr>
              <w:jc w:val="both"/>
              <w:rPr>
                <w:lang w:val="en-US"/>
              </w:rPr>
            </w:pPr>
            <w:r w:rsidRPr="00143A42">
              <w:rPr>
                <w:lang w:val="en-US"/>
              </w:rPr>
              <w:t xml:space="preserve">The Contractor shall be liable for any loss or damage of equipment during transportation. The </w:t>
            </w:r>
            <w:r w:rsidR="003F52A4">
              <w:rPr>
                <w:lang w:val="en-US"/>
              </w:rPr>
              <w:t>Purchaser</w:t>
            </w:r>
            <w:r w:rsidRPr="00143A42">
              <w:rPr>
                <w:lang w:val="en-US"/>
              </w:rPr>
              <w:t xml:space="preserve"> shall not be obliged to accept damaged or incomplete equipment.</w:t>
            </w:r>
          </w:p>
          <w:p w:rsidR="00143A42" w:rsidRPr="00143A42" w:rsidRDefault="00143A42" w:rsidP="00143A42">
            <w:pPr>
              <w:pStyle w:val="Akapitzlist"/>
              <w:jc w:val="both"/>
              <w:rPr>
                <w:lang w:val="en-US"/>
              </w:rPr>
            </w:pPr>
          </w:p>
        </w:tc>
      </w:tr>
      <w:tr w:rsidR="00143A42" w:rsidRPr="001915AB" w:rsidTr="00323876">
        <w:tc>
          <w:tcPr>
            <w:tcW w:w="4644" w:type="dxa"/>
            <w:shd w:val="clear" w:color="auto" w:fill="auto"/>
          </w:tcPr>
          <w:p w:rsidR="00143A42" w:rsidRPr="001915AB" w:rsidRDefault="00143A42" w:rsidP="00F613EE">
            <w:pPr>
              <w:jc w:val="center"/>
              <w:outlineLvl w:val="0"/>
              <w:rPr>
                <w:rFonts w:eastAsia="Times New Roman" w:cs="Calibri"/>
                <w:b/>
                <w:lang w:eastAsia="pl-PL"/>
              </w:rPr>
            </w:pPr>
            <w:r w:rsidRPr="001915AB">
              <w:rPr>
                <w:rFonts w:eastAsia="Times New Roman" w:cs="Calibri"/>
                <w:b/>
                <w:lang w:eastAsia="pl-PL"/>
              </w:rPr>
              <w:t>§ 3</w:t>
            </w:r>
          </w:p>
        </w:tc>
        <w:tc>
          <w:tcPr>
            <w:tcW w:w="4677" w:type="dxa"/>
            <w:shd w:val="clear" w:color="auto" w:fill="auto"/>
          </w:tcPr>
          <w:p w:rsidR="00143A42" w:rsidRPr="00373BE0" w:rsidRDefault="00143A42" w:rsidP="00734742">
            <w:pPr>
              <w:jc w:val="center"/>
              <w:rPr>
                <w:b/>
              </w:rPr>
            </w:pPr>
            <w:r w:rsidRPr="001915AB">
              <w:rPr>
                <w:rFonts w:eastAsia="Times New Roman" w:cs="Calibri"/>
                <w:b/>
                <w:lang w:eastAsia="pl-PL"/>
              </w:rPr>
              <w:t>§ 3</w:t>
            </w:r>
          </w:p>
        </w:tc>
      </w:tr>
      <w:tr w:rsidR="00143A42" w:rsidRPr="001915AB" w:rsidTr="00323876">
        <w:tc>
          <w:tcPr>
            <w:tcW w:w="4644" w:type="dxa"/>
            <w:shd w:val="clear" w:color="auto" w:fill="auto"/>
          </w:tcPr>
          <w:p w:rsidR="00143A42" w:rsidRPr="001915AB" w:rsidRDefault="00143A42" w:rsidP="00F613EE">
            <w:pPr>
              <w:jc w:val="center"/>
              <w:outlineLvl w:val="0"/>
              <w:rPr>
                <w:rFonts w:eastAsia="Times New Roman" w:cs="Calibri"/>
                <w:b/>
                <w:lang w:eastAsia="pl-PL"/>
              </w:rPr>
            </w:pPr>
            <w:r w:rsidRPr="001915AB">
              <w:rPr>
                <w:rFonts w:eastAsia="Times New Roman" w:cs="Calibri"/>
                <w:b/>
                <w:lang w:eastAsia="pl-PL"/>
              </w:rPr>
              <w:t>WARTOŚĆ UMOWY</w:t>
            </w:r>
          </w:p>
        </w:tc>
        <w:tc>
          <w:tcPr>
            <w:tcW w:w="4677" w:type="dxa"/>
            <w:shd w:val="clear" w:color="auto" w:fill="auto"/>
          </w:tcPr>
          <w:p w:rsidR="00143A42" w:rsidRPr="00373BE0" w:rsidRDefault="00143A42" w:rsidP="00734742">
            <w:pPr>
              <w:jc w:val="center"/>
              <w:rPr>
                <w:b/>
              </w:rPr>
            </w:pPr>
            <w:r>
              <w:rPr>
                <w:rFonts w:eastAsia="Times New Roman" w:cs="Calibri"/>
                <w:b/>
                <w:lang w:eastAsia="pl-PL"/>
              </w:rPr>
              <w:t xml:space="preserve">VALUE OF THE CONTRACT </w:t>
            </w:r>
          </w:p>
        </w:tc>
      </w:tr>
      <w:tr w:rsidR="00143A42" w:rsidRPr="001915AB" w:rsidTr="00323876">
        <w:tc>
          <w:tcPr>
            <w:tcW w:w="4644" w:type="dxa"/>
            <w:shd w:val="clear" w:color="auto" w:fill="auto"/>
          </w:tcPr>
          <w:p w:rsidR="00143A42" w:rsidRPr="001915AB" w:rsidRDefault="00143A42" w:rsidP="00F613EE">
            <w:pPr>
              <w:jc w:val="center"/>
              <w:outlineLvl w:val="0"/>
              <w:rPr>
                <w:rFonts w:eastAsia="Times New Roman" w:cs="Calibri"/>
                <w:b/>
                <w:lang w:eastAsia="pl-PL"/>
              </w:rPr>
            </w:pPr>
          </w:p>
        </w:tc>
        <w:tc>
          <w:tcPr>
            <w:tcW w:w="4677" w:type="dxa"/>
            <w:shd w:val="clear" w:color="auto" w:fill="auto"/>
          </w:tcPr>
          <w:p w:rsidR="00143A42" w:rsidRPr="00373BE0" w:rsidRDefault="00143A42" w:rsidP="00F613EE"/>
        </w:tc>
      </w:tr>
      <w:tr w:rsidR="00143A42" w:rsidRPr="00D06D26" w:rsidTr="00323876">
        <w:tc>
          <w:tcPr>
            <w:tcW w:w="4644" w:type="dxa"/>
            <w:shd w:val="clear" w:color="auto" w:fill="auto"/>
          </w:tcPr>
          <w:p w:rsidR="00143A42" w:rsidRPr="001915AB" w:rsidRDefault="00143A42" w:rsidP="001915AB">
            <w:pPr>
              <w:ind w:left="360" w:hanging="360"/>
              <w:jc w:val="both"/>
              <w:outlineLvl w:val="0"/>
              <w:rPr>
                <w:rFonts w:eastAsia="Times New Roman" w:cs="Calibri"/>
                <w:lang w:eastAsia="pl-PL"/>
              </w:rPr>
            </w:pPr>
            <w:r>
              <w:rPr>
                <w:rFonts w:eastAsia="Times New Roman" w:cs="Calibri"/>
                <w:lang w:eastAsia="pl-PL"/>
              </w:rPr>
              <w:t>1.</w:t>
            </w:r>
            <w:r w:rsidRPr="001915AB">
              <w:rPr>
                <w:rFonts w:eastAsia="Times New Roman" w:cs="Calibri"/>
                <w:lang w:eastAsia="pl-PL"/>
              </w:rPr>
              <w:tab/>
              <w:t>Wynagrodzenie zgodnie z ofertą Wykonawcy nie podlega zmianom oraz ma charakter ryczałtowy i zawiera wszelkie niezbędne wydatki i koszty konieczne do poniesienia przez Wykonawcę w celu realizacji umowy.</w:t>
            </w:r>
          </w:p>
        </w:tc>
        <w:tc>
          <w:tcPr>
            <w:tcW w:w="4677" w:type="dxa"/>
            <w:shd w:val="clear" w:color="auto" w:fill="auto"/>
          </w:tcPr>
          <w:p w:rsidR="00143A42" w:rsidRPr="00143A42" w:rsidRDefault="00143A42" w:rsidP="009E43A3">
            <w:pPr>
              <w:pStyle w:val="Akapitzlist"/>
              <w:numPr>
                <w:ilvl w:val="0"/>
                <w:numId w:val="3"/>
              </w:numPr>
              <w:jc w:val="both"/>
              <w:rPr>
                <w:lang w:val="en-GB"/>
              </w:rPr>
            </w:pPr>
            <w:r w:rsidRPr="00143A42">
              <w:rPr>
                <w:lang w:val="en-GB"/>
              </w:rPr>
              <w:t>In accordance with the Contractor's offer, the remuneration shall not be subject to any changes and shall be of a lump-sum nature and shall include all necessary expenses and costs necessary to be borne by the Contractor in order to perform the contract.</w:t>
            </w:r>
          </w:p>
        </w:tc>
      </w:tr>
      <w:tr w:rsidR="00143A42" w:rsidRPr="00D06D26" w:rsidTr="00323876">
        <w:tc>
          <w:tcPr>
            <w:tcW w:w="4644" w:type="dxa"/>
            <w:shd w:val="clear" w:color="auto" w:fill="auto"/>
          </w:tcPr>
          <w:p w:rsidR="00143A42" w:rsidRPr="001915AB" w:rsidRDefault="00143A42" w:rsidP="001915AB">
            <w:pPr>
              <w:ind w:left="360" w:hanging="360"/>
              <w:jc w:val="both"/>
              <w:outlineLvl w:val="0"/>
              <w:rPr>
                <w:rFonts w:eastAsia="Times New Roman" w:cs="Calibri"/>
                <w:lang w:eastAsia="pl-PL"/>
              </w:rPr>
            </w:pPr>
            <w:r>
              <w:rPr>
                <w:rFonts w:eastAsia="Times New Roman" w:cs="Calibri"/>
                <w:lang w:eastAsia="pl-PL"/>
              </w:rPr>
              <w:t>2.</w:t>
            </w:r>
            <w:r w:rsidRPr="001915AB">
              <w:rPr>
                <w:rFonts w:eastAsia="Times New Roman" w:cs="Calibri"/>
                <w:lang w:eastAsia="pl-PL"/>
              </w:rPr>
              <w:tab/>
              <w:t>Z tytułu należytego i terminowego wykonania niniejszej umowy Wykonawcy przysługuje wynagrodzenie w wysokości:</w:t>
            </w:r>
          </w:p>
        </w:tc>
        <w:tc>
          <w:tcPr>
            <w:tcW w:w="4677" w:type="dxa"/>
            <w:shd w:val="clear" w:color="auto" w:fill="auto"/>
          </w:tcPr>
          <w:p w:rsidR="00143A42" w:rsidRPr="00143A42" w:rsidRDefault="00143A42" w:rsidP="009E43A3">
            <w:pPr>
              <w:pStyle w:val="Akapitzlist"/>
              <w:numPr>
                <w:ilvl w:val="0"/>
                <w:numId w:val="3"/>
              </w:numPr>
              <w:jc w:val="both"/>
              <w:rPr>
                <w:lang w:val="en-GB"/>
              </w:rPr>
            </w:pPr>
            <w:r w:rsidRPr="00143A42">
              <w:rPr>
                <w:lang w:val="en-GB"/>
              </w:rPr>
              <w:t xml:space="preserve">The Contractor shall be entitled to remuneration in the amount due for due </w:t>
            </w:r>
          </w:p>
          <w:p w:rsidR="00143A42" w:rsidRPr="00143A42" w:rsidRDefault="00143A42" w:rsidP="00143A42">
            <w:pPr>
              <w:pStyle w:val="Akapitzlist"/>
              <w:jc w:val="both"/>
              <w:rPr>
                <w:lang w:val="en-GB"/>
              </w:rPr>
            </w:pPr>
            <w:r>
              <w:rPr>
                <w:lang w:val="en-GB"/>
              </w:rPr>
              <w:t>and timely performance of this contract:</w:t>
            </w:r>
          </w:p>
        </w:tc>
      </w:tr>
      <w:tr w:rsidR="00143A42" w:rsidRPr="008E7266" w:rsidTr="00323876">
        <w:tc>
          <w:tcPr>
            <w:tcW w:w="4644" w:type="dxa"/>
            <w:shd w:val="clear" w:color="auto" w:fill="auto"/>
          </w:tcPr>
          <w:p w:rsidR="00143A42" w:rsidRPr="001915AB" w:rsidRDefault="00143A42" w:rsidP="008E7266">
            <w:pPr>
              <w:jc w:val="both"/>
              <w:outlineLvl w:val="0"/>
              <w:rPr>
                <w:rFonts w:cs="Calibri"/>
                <w:bCs/>
              </w:rPr>
            </w:pPr>
            <w:r w:rsidRPr="001915AB">
              <w:rPr>
                <w:rFonts w:eastAsia="Times New Roman" w:cs="Calibri"/>
                <w:lang w:eastAsia="pl-PL"/>
              </w:rPr>
              <w:t xml:space="preserve">Brutto: </w:t>
            </w:r>
            <w:r w:rsidR="008E7266">
              <w:rPr>
                <w:rFonts w:eastAsia="Times New Roman" w:cs="Calibri"/>
                <w:b/>
                <w:lang w:eastAsia="pl-PL"/>
              </w:rPr>
              <w:t xml:space="preserve">…………….….. </w:t>
            </w:r>
            <w:r w:rsidRPr="001915AB">
              <w:rPr>
                <w:rFonts w:eastAsia="Times New Roman" w:cs="Calibri"/>
                <w:lang w:eastAsia="pl-PL"/>
              </w:rPr>
              <w:t>(słownie</w:t>
            </w:r>
            <w:r w:rsidR="008E7266">
              <w:rPr>
                <w:rFonts w:eastAsia="Times New Roman" w:cs="Calibri"/>
                <w:lang w:eastAsia="pl-PL"/>
              </w:rPr>
              <w:t>…………………………………………….</w:t>
            </w:r>
            <w:r w:rsidRPr="001915AB">
              <w:rPr>
                <w:rFonts w:eastAsia="Times New Roman" w:cs="Calibri"/>
                <w:lang w:eastAsia="pl-PL"/>
              </w:rPr>
              <w:t>)</w:t>
            </w:r>
          </w:p>
        </w:tc>
        <w:tc>
          <w:tcPr>
            <w:tcW w:w="4677" w:type="dxa"/>
            <w:shd w:val="clear" w:color="auto" w:fill="auto"/>
          </w:tcPr>
          <w:p w:rsidR="00143A42" w:rsidRPr="008E7266" w:rsidRDefault="00143A42" w:rsidP="008E7266">
            <w:pPr>
              <w:jc w:val="both"/>
            </w:pPr>
            <w:r w:rsidRPr="008E7266">
              <w:t xml:space="preserve">Gross: </w:t>
            </w:r>
            <w:r w:rsidR="008E7266">
              <w:rPr>
                <w:b/>
              </w:rPr>
              <w:t>……………..</w:t>
            </w:r>
            <w:r w:rsidRPr="008E7266">
              <w:t xml:space="preserve"> (</w:t>
            </w:r>
            <w:r w:rsidR="008E7266">
              <w:t>……………………………………………</w:t>
            </w:r>
            <w:r w:rsidRPr="008E7266">
              <w:t>)</w:t>
            </w:r>
          </w:p>
        </w:tc>
      </w:tr>
      <w:tr w:rsidR="00143A42" w:rsidRPr="008E7266" w:rsidTr="00323876">
        <w:tc>
          <w:tcPr>
            <w:tcW w:w="4644" w:type="dxa"/>
            <w:shd w:val="clear" w:color="auto" w:fill="auto"/>
          </w:tcPr>
          <w:p w:rsidR="00143A42" w:rsidRPr="008E7266" w:rsidRDefault="00143A42" w:rsidP="00F613EE">
            <w:pPr>
              <w:jc w:val="center"/>
              <w:outlineLvl w:val="0"/>
              <w:rPr>
                <w:rFonts w:eastAsia="Times New Roman" w:cs="Calibri"/>
                <w:b/>
                <w:lang w:eastAsia="pl-PL"/>
              </w:rPr>
            </w:pPr>
          </w:p>
        </w:tc>
        <w:tc>
          <w:tcPr>
            <w:tcW w:w="4677" w:type="dxa"/>
            <w:shd w:val="clear" w:color="auto" w:fill="auto"/>
          </w:tcPr>
          <w:p w:rsidR="00143A42" w:rsidRPr="008E7266" w:rsidRDefault="00143A42" w:rsidP="00F613EE">
            <w:pPr>
              <w:jc w:val="center"/>
              <w:outlineLvl w:val="0"/>
              <w:rPr>
                <w:rFonts w:eastAsia="Times New Roman" w:cs="Calibri"/>
                <w:b/>
                <w:highlight w:val="yellow"/>
                <w:lang w:eastAsia="pl-PL"/>
              </w:rPr>
            </w:pPr>
          </w:p>
        </w:tc>
      </w:tr>
      <w:tr w:rsidR="00143A42" w:rsidRPr="008E7266" w:rsidTr="00323876">
        <w:tc>
          <w:tcPr>
            <w:tcW w:w="4644" w:type="dxa"/>
            <w:shd w:val="clear" w:color="auto" w:fill="auto"/>
          </w:tcPr>
          <w:p w:rsidR="00143A42" w:rsidRPr="008E7266" w:rsidRDefault="00143A42" w:rsidP="00F613EE">
            <w:pPr>
              <w:jc w:val="center"/>
              <w:outlineLvl w:val="0"/>
              <w:rPr>
                <w:rFonts w:eastAsia="Times New Roman" w:cs="Calibri"/>
                <w:b/>
                <w:lang w:eastAsia="pl-PL"/>
              </w:rPr>
            </w:pPr>
          </w:p>
        </w:tc>
        <w:tc>
          <w:tcPr>
            <w:tcW w:w="4677" w:type="dxa"/>
            <w:shd w:val="clear" w:color="auto" w:fill="auto"/>
          </w:tcPr>
          <w:p w:rsidR="00143A42" w:rsidRPr="008E7266" w:rsidRDefault="00143A42" w:rsidP="00F613EE">
            <w:pPr>
              <w:jc w:val="center"/>
              <w:outlineLvl w:val="0"/>
              <w:rPr>
                <w:rFonts w:eastAsia="Times New Roman" w:cs="Calibri"/>
                <w:b/>
                <w:highlight w:val="yellow"/>
                <w:lang w:eastAsia="pl-PL"/>
              </w:rPr>
            </w:pPr>
          </w:p>
        </w:tc>
      </w:tr>
      <w:tr w:rsidR="00143A42" w:rsidRPr="001915AB" w:rsidTr="00323876">
        <w:tc>
          <w:tcPr>
            <w:tcW w:w="4644" w:type="dxa"/>
            <w:shd w:val="clear" w:color="auto" w:fill="auto"/>
          </w:tcPr>
          <w:p w:rsidR="00143A42" w:rsidRPr="009A090C" w:rsidRDefault="00143A42" w:rsidP="00F613EE">
            <w:pPr>
              <w:jc w:val="center"/>
              <w:outlineLvl w:val="0"/>
              <w:rPr>
                <w:rFonts w:eastAsia="Times New Roman" w:cs="Calibri"/>
                <w:b/>
                <w:lang w:eastAsia="pl-PL"/>
              </w:rPr>
            </w:pPr>
            <w:r w:rsidRPr="009A090C">
              <w:rPr>
                <w:rFonts w:eastAsia="Times New Roman" w:cs="Calibri"/>
                <w:b/>
                <w:lang w:eastAsia="pl-PL"/>
              </w:rPr>
              <w:t>§ 4</w:t>
            </w:r>
          </w:p>
        </w:tc>
        <w:tc>
          <w:tcPr>
            <w:tcW w:w="4677" w:type="dxa"/>
            <w:shd w:val="clear" w:color="auto" w:fill="auto"/>
          </w:tcPr>
          <w:p w:rsidR="00143A42" w:rsidRPr="009A090C" w:rsidRDefault="00143A42" w:rsidP="00734742">
            <w:pPr>
              <w:jc w:val="center"/>
              <w:rPr>
                <w:b/>
              </w:rPr>
            </w:pPr>
            <w:r w:rsidRPr="009A090C">
              <w:rPr>
                <w:rFonts w:eastAsia="Times New Roman" w:cs="Calibri"/>
                <w:b/>
                <w:lang w:eastAsia="pl-PL"/>
              </w:rPr>
              <w:t>§ 4</w:t>
            </w:r>
          </w:p>
        </w:tc>
      </w:tr>
      <w:tr w:rsidR="00143A42" w:rsidRPr="001915AB" w:rsidTr="00323876">
        <w:tc>
          <w:tcPr>
            <w:tcW w:w="4644" w:type="dxa"/>
            <w:shd w:val="clear" w:color="auto" w:fill="auto"/>
          </w:tcPr>
          <w:p w:rsidR="00143A42" w:rsidRPr="009A090C" w:rsidRDefault="00143A42" w:rsidP="00F613EE">
            <w:pPr>
              <w:jc w:val="center"/>
              <w:outlineLvl w:val="0"/>
              <w:rPr>
                <w:rFonts w:eastAsia="Times New Roman" w:cs="Calibri"/>
                <w:b/>
                <w:lang w:eastAsia="pl-PL"/>
              </w:rPr>
            </w:pPr>
            <w:r w:rsidRPr="009A090C">
              <w:rPr>
                <w:rFonts w:eastAsia="Times New Roman" w:cs="Calibri"/>
                <w:b/>
                <w:lang w:eastAsia="pl-PL"/>
              </w:rPr>
              <w:t>WARUNKI PŁATNOŚCI</w:t>
            </w:r>
          </w:p>
        </w:tc>
        <w:tc>
          <w:tcPr>
            <w:tcW w:w="4677" w:type="dxa"/>
            <w:shd w:val="clear" w:color="auto" w:fill="auto"/>
          </w:tcPr>
          <w:p w:rsidR="00143A42" w:rsidRPr="009A090C" w:rsidRDefault="00143A42" w:rsidP="00734742">
            <w:pPr>
              <w:jc w:val="center"/>
              <w:rPr>
                <w:b/>
              </w:rPr>
            </w:pPr>
            <w:r w:rsidRPr="009A090C">
              <w:rPr>
                <w:rFonts w:eastAsia="Times New Roman" w:cs="Calibri"/>
                <w:b/>
                <w:lang w:eastAsia="pl-PL"/>
              </w:rPr>
              <w:t>PAYMENT TERMS</w:t>
            </w:r>
          </w:p>
        </w:tc>
      </w:tr>
      <w:tr w:rsidR="00143A42" w:rsidRPr="00D06D26" w:rsidTr="00323876">
        <w:tc>
          <w:tcPr>
            <w:tcW w:w="4644" w:type="dxa"/>
            <w:shd w:val="clear" w:color="auto" w:fill="auto"/>
          </w:tcPr>
          <w:p w:rsidR="00143A42" w:rsidRPr="009A090C" w:rsidRDefault="00143A42" w:rsidP="00F613EE">
            <w:pPr>
              <w:jc w:val="center"/>
              <w:outlineLvl w:val="0"/>
              <w:rPr>
                <w:rFonts w:eastAsia="Times New Roman" w:cs="Calibri"/>
                <w:lang w:eastAsia="pl-PL"/>
              </w:rPr>
            </w:pPr>
          </w:p>
          <w:p w:rsidR="00997CE6" w:rsidRPr="009A090C" w:rsidRDefault="00997CE6" w:rsidP="007076DF">
            <w:pPr>
              <w:ind w:left="284" w:hanging="284"/>
              <w:jc w:val="both"/>
              <w:outlineLvl w:val="0"/>
              <w:rPr>
                <w:rFonts w:eastAsia="Times New Roman" w:cs="Calibri"/>
                <w:lang w:eastAsia="pl-PL"/>
              </w:rPr>
            </w:pPr>
            <w:r w:rsidRPr="009A090C">
              <w:rPr>
                <w:rFonts w:eastAsia="Times New Roman" w:cs="Calibri"/>
                <w:lang w:eastAsia="pl-PL"/>
              </w:rPr>
              <w:t xml:space="preserve">1. Zamawiający zobowiązuje się dokonać </w:t>
            </w:r>
            <w:r w:rsidR="007076DF">
              <w:rPr>
                <w:rFonts w:eastAsia="Times New Roman" w:cs="Calibri"/>
                <w:lang w:eastAsia="pl-PL"/>
              </w:rPr>
              <w:t>2</w:t>
            </w:r>
            <w:r w:rsidRPr="009A090C">
              <w:rPr>
                <w:rFonts w:eastAsia="Times New Roman" w:cs="Calibri"/>
                <w:lang w:eastAsia="pl-PL"/>
              </w:rPr>
              <w:t>0% przedpłaty wartości zamówienia po podpisaniu umowy.</w:t>
            </w:r>
          </w:p>
        </w:tc>
        <w:tc>
          <w:tcPr>
            <w:tcW w:w="4677" w:type="dxa"/>
            <w:shd w:val="clear" w:color="auto" w:fill="auto"/>
          </w:tcPr>
          <w:p w:rsidR="00997CE6" w:rsidRPr="009A090C" w:rsidRDefault="00997CE6" w:rsidP="00F613EE"/>
          <w:p w:rsidR="00997CE6" w:rsidRPr="009A090C" w:rsidRDefault="00997CE6" w:rsidP="00997CE6">
            <w:pPr>
              <w:pStyle w:val="Akapitzlist"/>
              <w:numPr>
                <w:ilvl w:val="0"/>
                <w:numId w:val="4"/>
              </w:numPr>
              <w:jc w:val="both"/>
              <w:rPr>
                <w:lang w:val="en-US"/>
              </w:rPr>
            </w:pPr>
            <w:r w:rsidRPr="009A090C">
              <w:rPr>
                <w:lang w:val="en-US"/>
              </w:rPr>
              <w:t xml:space="preserve">The terms of payment are </w:t>
            </w:r>
            <w:r w:rsidR="007076DF">
              <w:rPr>
                <w:lang w:val="en-US"/>
              </w:rPr>
              <w:t>2</w:t>
            </w:r>
            <w:r w:rsidRPr="009A090C">
              <w:rPr>
                <w:lang w:val="en-US"/>
              </w:rPr>
              <w:t xml:space="preserve">0% </w:t>
            </w:r>
            <w:r w:rsidRPr="0055630D">
              <w:rPr>
                <w:lang w:val="en-US"/>
              </w:rPr>
              <w:t>prepayment of the contract value after signing the contract.</w:t>
            </w:r>
          </w:p>
          <w:p w:rsidR="00143A42" w:rsidRPr="009A090C" w:rsidRDefault="00143A42" w:rsidP="00997CE6">
            <w:pPr>
              <w:pStyle w:val="Akapitzlist"/>
              <w:jc w:val="both"/>
              <w:rPr>
                <w:lang w:val="en-US"/>
              </w:rPr>
            </w:pPr>
          </w:p>
        </w:tc>
      </w:tr>
      <w:tr w:rsidR="00143A42" w:rsidRPr="00D06D26" w:rsidTr="00323876">
        <w:tc>
          <w:tcPr>
            <w:tcW w:w="4644" w:type="dxa"/>
            <w:shd w:val="clear" w:color="auto" w:fill="auto"/>
          </w:tcPr>
          <w:p w:rsidR="00143A42" w:rsidRPr="009A090C" w:rsidRDefault="00997CE6" w:rsidP="00997CE6">
            <w:pPr>
              <w:tabs>
                <w:tab w:val="left" w:pos="284"/>
              </w:tabs>
              <w:ind w:left="284" w:hanging="284"/>
              <w:jc w:val="both"/>
              <w:outlineLvl w:val="0"/>
              <w:rPr>
                <w:rFonts w:eastAsia="Times New Roman" w:cs="Calibri"/>
                <w:lang w:eastAsia="pl-PL"/>
              </w:rPr>
            </w:pPr>
            <w:r w:rsidRPr="009A090C">
              <w:rPr>
                <w:rFonts w:eastAsia="Times New Roman" w:cs="Calibri"/>
                <w:lang w:eastAsia="pl-PL"/>
              </w:rPr>
              <w:t>2</w:t>
            </w:r>
            <w:r w:rsidR="00143A42" w:rsidRPr="009A090C">
              <w:rPr>
                <w:rFonts w:eastAsia="Times New Roman" w:cs="Calibri"/>
                <w:lang w:eastAsia="pl-PL"/>
              </w:rPr>
              <w:t>.</w:t>
            </w:r>
            <w:r w:rsidR="00143A42" w:rsidRPr="009A090C">
              <w:rPr>
                <w:rFonts w:eastAsia="Times New Roman" w:cs="Calibri"/>
                <w:lang w:eastAsia="pl-PL"/>
              </w:rPr>
              <w:tab/>
              <w:t xml:space="preserve">Rozliczenie </w:t>
            </w:r>
            <w:r w:rsidR="007076DF">
              <w:rPr>
                <w:rFonts w:eastAsia="Times New Roman" w:cs="Calibri"/>
                <w:lang w:eastAsia="pl-PL"/>
              </w:rPr>
              <w:t>8</w:t>
            </w:r>
            <w:r w:rsidR="00F801DD" w:rsidRPr="009A090C">
              <w:rPr>
                <w:rFonts w:eastAsia="Times New Roman" w:cs="Calibri"/>
                <w:lang w:eastAsia="pl-PL"/>
              </w:rPr>
              <w:t>0</w:t>
            </w:r>
            <w:r w:rsidRPr="009A090C">
              <w:rPr>
                <w:rFonts w:eastAsia="Times New Roman" w:cs="Calibri"/>
                <w:lang w:eastAsia="pl-PL"/>
              </w:rPr>
              <w:t>%</w:t>
            </w:r>
            <w:r w:rsidR="00143A42" w:rsidRPr="009A090C">
              <w:rPr>
                <w:rFonts w:eastAsia="Times New Roman" w:cs="Calibri"/>
                <w:lang w:eastAsia="pl-PL"/>
              </w:rPr>
              <w:t xml:space="preserve"> nastąpi po zrealizowaniu dostawy, przeprowadzeniu instalacji oraz sprawdzeniu poprawności działania dostarczonego sprzętu oraz oprogramowania przez osoby upoważnione ze strony Zamawiającego.</w:t>
            </w:r>
          </w:p>
          <w:p w:rsidR="00072B06" w:rsidRPr="009A090C" w:rsidRDefault="00072B06" w:rsidP="00997CE6">
            <w:pPr>
              <w:tabs>
                <w:tab w:val="left" w:pos="284"/>
              </w:tabs>
              <w:ind w:left="284" w:hanging="284"/>
              <w:jc w:val="both"/>
              <w:outlineLvl w:val="0"/>
              <w:rPr>
                <w:rFonts w:eastAsia="Times New Roman" w:cs="Calibri"/>
                <w:lang w:eastAsia="pl-PL"/>
              </w:rPr>
            </w:pPr>
          </w:p>
        </w:tc>
        <w:tc>
          <w:tcPr>
            <w:tcW w:w="4677" w:type="dxa"/>
            <w:shd w:val="clear" w:color="auto" w:fill="auto"/>
          </w:tcPr>
          <w:p w:rsidR="00143A42" w:rsidRPr="009A090C" w:rsidRDefault="00997CE6" w:rsidP="007076DF">
            <w:pPr>
              <w:pStyle w:val="Akapitzlist"/>
              <w:numPr>
                <w:ilvl w:val="0"/>
                <w:numId w:val="4"/>
              </w:numPr>
              <w:jc w:val="both"/>
              <w:rPr>
                <w:lang w:val="en-GB"/>
              </w:rPr>
            </w:pPr>
            <w:r w:rsidRPr="009A090C">
              <w:rPr>
                <w:lang w:val="en-GB"/>
              </w:rPr>
              <w:t xml:space="preserve">The settlement of </w:t>
            </w:r>
            <w:r w:rsidR="007076DF">
              <w:rPr>
                <w:lang w:val="en-GB"/>
              </w:rPr>
              <w:t>8</w:t>
            </w:r>
            <w:r w:rsidRPr="009A090C">
              <w:rPr>
                <w:lang w:val="en-GB"/>
              </w:rPr>
              <w:t xml:space="preserve">0% will take place </w:t>
            </w:r>
            <w:r w:rsidR="00F613EE" w:rsidRPr="009A090C">
              <w:rPr>
                <w:lang w:val="en-GB"/>
              </w:rPr>
              <w:t xml:space="preserve">after delivery, installation and verification of the correctness of operation of the delivered hardware and software by persons authorized by the </w:t>
            </w:r>
            <w:r w:rsidR="003F52A4" w:rsidRPr="009A090C">
              <w:rPr>
                <w:lang w:val="en-GB"/>
              </w:rPr>
              <w:t>Purchaser</w:t>
            </w:r>
            <w:r w:rsidR="00F613EE" w:rsidRPr="009A090C">
              <w:rPr>
                <w:lang w:val="en-GB"/>
              </w:rPr>
              <w:t>.</w:t>
            </w:r>
          </w:p>
        </w:tc>
      </w:tr>
      <w:tr w:rsidR="00143A42" w:rsidRPr="00D06D26" w:rsidTr="00323876">
        <w:tc>
          <w:tcPr>
            <w:tcW w:w="4644" w:type="dxa"/>
            <w:shd w:val="clear" w:color="auto" w:fill="auto"/>
          </w:tcPr>
          <w:p w:rsidR="00143A42" w:rsidRPr="009A090C" w:rsidRDefault="00997CE6" w:rsidP="00997CE6">
            <w:pPr>
              <w:tabs>
                <w:tab w:val="left" w:pos="284"/>
              </w:tabs>
              <w:ind w:left="284" w:hanging="284"/>
              <w:jc w:val="both"/>
              <w:outlineLvl w:val="0"/>
              <w:rPr>
                <w:rFonts w:eastAsia="Times New Roman" w:cs="Calibri"/>
                <w:lang w:eastAsia="pl-PL"/>
              </w:rPr>
            </w:pPr>
            <w:r w:rsidRPr="009A090C">
              <w:rPr>
                <w:rFonts w:eastAsia="Times New Roman" w:cs="Calibri"/>
                <w:lang w:eastAsia="pl-PL"/>
              </w:rPr>
              <w:t>3</w:t>
            </w:r>
            <w:r w:rsidR="00143A42" w:rsidRPr="009A090C">
              <w:rPr>
                <w:rFonts w:eastAsia="Times New Roman" w:cs="Calibri"/>
                <w:lang w:eastAsia="pl-PL"/>
              </w:rPr>
              <w:t>.</w:t>
            </w:r>
            <w:r w:rsidR="00143A42" w:rsidRPr="009A090C">
              <w:rPr>
                <w:rFonts w:eastAsia="Times New Roman" w:cs="Calibri"/>
                <w:lang w:eastAsia="pl-PL"/>
              </w:rPr>
              <w:tab/>
              <w:t xml:space="preserve">Po czynnościach, o których mowa w ust. </w:t>
            </w:r>
            <w:r w:rsidRPr="009A090C">
              <w:rPr>
                <w:rFonts w:eastAsia="Times New Roman" w:cs="Calibri"/>
                <w:lang w:eastAsia="pl-PL"/>
              </w:rPr>
              <w:t>2</w:t>
            </w:r>
            <w:r w:rsidR="00143A42" w:rsidRPr="009A090C">
              <w:rPr>
                <w:rFonts w:eastAsia="Times New Roman" w:cs="Calibri"/>
                <w:lang w:eastAsia="pl-PL"/>
              </w:rPr>
              <w:t xml:space="preserve"> oraz podpisaniu bezusterkowego protokołu odbioru sprzętu Wykonawca wystawi fakturę z terminem płatności zgodnie z ofertą oraz doręczy ją Zamawiającemu na adres: …….. .</w:t>
            </w:r>
          </w:p>
        </w:tc>
        <w:tc>
          <w:tcPr>
            <w:tcW w:w="4677" w:type="dxa"/>
            <w:shd w:val="clear" w:color="auto" w:fill="auto"/>
          </w:tcPr>
          <w:p w:rsidR="00143A42" w:rsidRPr="009A090C" w:rsidRDefault="00F613EE" w:rsidP="009E43A3">
            <w:pPr>
              <w:pStyle w:val="Akapitzlist"/>
              <w:numPr>
                <w:ilvl w:val="0"/>
                <w:numId w:val="4"/>
              </w:numPr>
              <w:jc w:val="both"/>
              <w:rPr>
                <w:lang w:val="en-GB"/>
              </w:rPr>
            </w:pPr>
            <w:r w:rsidRPr="009A090C">
              <w:rPr>
                <w:lang w:val="en-GB"/>
              </w:rPr>
              <w:t xml:space="preserve">After the activities referred to in paragraph 1 and signing the faultless protocol of equipment acceptance, the Contractor shall issue an invoice with the due date in accordance with the offer and deliver it to the </w:t>
            </w:r>
            <w:r w:rsidR="003F52A4" w:rsidRPr="009A090C">
              <w:rPr>
                <w:lang w:val="en-GB"/>
              </w:rPr>
              <w:t>Purchaser</w:t>
            </w:r>
            <w:r w:rsidRPr="009A090C">
              <w:rPr>
                <w:lang w:val="en-GB"/>
              </w:rPr>
              <w:t xml:space="preserve"> at the address: ……. </w:t>
            </w:r>
          </w:p>
          <w:p w:rsidR="00072B06" w:rsidRPr="009A090C" w:rsidRDefault="00072B06" w:rsidP="00072B06">
            <w:pPr>
              <w:pStyle w:val="Akapitzlist"/>
              <w:jc w:val="both"/>
              <w:rPr>
                <w:lang w:val="en-GB"/>
              </w:rPr>
            </w:pPr>
          </w:p>
        </w:tc>
      </w:tr>
      <w:tr w:rsidR="00143A42" w:rsidRPr="00D06D26" w:rsidTr="00323876">
        <w:tc>
          <w:tcPr>
            <w:tcW w:w="4644" w:type="dxa"/>
            <w:shd w:val="clear" w:color="auto" w:fill="auto"/>
          </w:tcPr>
          <w:p w:rsidR="00143A42" w:rsidRPr="001915AB" w:rsidRDefault="00997CE6" w:rsidP="001915AB">
            <w:pPr>
              <w:tabs>
                <w:tab w:val="left" w:pos="284"/>
              </w:tabs>
              <w:ind w:left="284" w:hanging="284"/>
              <w:jc w:val="both"/>
              <w:outlineLvl w:val="0"/>
              <w:rPr>
                <w:rFonts w:eastAsia="Times New Roman" w:cs="Calibri"/>
                <w:lang w:eastAsia="pl-PL"/>
              </w:rPr>
            </w:pPr>
            <w:r>
              <w:rPr>
                <w:rFonts w:eastAsia="Times New Roman" w:cs="Calibri"/>
                <w:lang w:eastAsia="pl-PL"/>
              </w:rPr>
              <w:t>4</w:t>
            </w:r>
            <w:r w:rsidR="00143A42">
              <w:rPr>
                <w:rFonts w:eastAsia="Times New Roman" w:cs="Calibri"/>
                <w:lang w:eastAsia="pl-PL"/>
              </w:rPr>
              <w:t>.</w:t>
            </w:r>
            <w:r w:rsidR="00143A42" w:rsidRPr="001915AB">
              <w:rPr>
                <w:rFonts w:eastAsia="Times New Roman" w:cs="Calibri"/>
                <w:lang w:eastAsia="pl-PL"/>
              </w:rPr>
              <w:tab/>
              <w:t>Strony postanawiają, iż zapłata następuje w dniu obciążenia rachunku bankowego Zamawiającego.</w:t>
            </w:r>
          </w:p>
        </w:tc>
        <w:tc>
          <w:tcPr>
            <w:tcW w:w="4677" w:type="dxa"/>
            <w:shd w:val="clear" w:color="auto" w:fill="auto"/>
          </w:tcPr>
          <w:p w:rsidR="00143A42" w:rsidRPr="00F613EE" w:rsidRDefault="00F613EE" w:rsidP="009E43A3">
            <w:pPr>
              <w:pStyle w:val="Akapitzlist"/>
              <w:numPr>
                <w:ilvl w:val="0"/>
                <w:numId w:val="4"/>
              </w:numPr>
              <w:jc w:val="both"/>
              <w:rPr>
                <w:lang w:val="en-GB"/>
              </w:rPr>
            </w:pPr>
            <w:r w:rsidRPr="00F613EE">
              <w:rPr>
                <w:lang w:val="en-GB"/>
              </w:rPr>
              <w:t xml:space="preserve">The Parties agree that the payment shall be made on the day of debiting the bank account of the </w:t>
            </w:r>
            <w:r w:rsidR="003F52A4">
              <w:rPr>
                <w:lang w:val="en-GB"/>
              </w:rPr>
              <w:t>Purchaser</w:t>
            </w:r>
            <w:r w:rsidRPr="00F613EE">
              <w:rPr>
                <w:lang w:val="en-GB"/>
              </w:rPr>
              <w:t>.</w:t>
            </w:r>
          </w:p>
        </w:tc>
      </w:tr>
      <w:tr w:rsidR="00143A42" w:rsidRPr="00D06D26" w:rsidTr="00323876">
        <w:tc>
          <w:tcPr>
            <w:tcW w:w="4644" w:type="dxa"/>
            <w:shd w:val="clear" w:color="auto" w:fill="auto"/>
          </w:tcPr>
          <w:p w:rsidR="00143A42" w:rsidRPr="001915AB" w:rsidRDefault="00997CE6" w:rsidP="001915AB">
            <w:pPr>
              <w:tabs>
                <w:tab w:val="left" w:pos="284"/>
              </w:tabs>
              <w:ind w:left="284" w:hanging="284"/>
              <w:jc w:val="both"/>
              <w:outlineLvl w:val="0"/>
              <w:rPr>
                <w:rFonts w:eastAsia="Times New Roman" w:cs="Calibri"/>
                <w:lang w:eastAsia="pl-PL"/>
              </w:rPr>
            </w:pPr>
            <w:r>
              <w:rPr>
                <w:rFonts w:eastAsia="Times New Roman" w:cs="Calibri"/>
                <w:lang w:eastAsia="pl-PL"/>
              </w:rPr>
              <w:t>5</w:t>
            </w:r>
            <w:r w:rsidR="00143A42">
              <w:rPr>
                <w:rFonts w:eastAsia="Times New Roman" w:cs="Calibri"/>
                <w:lang w:eastAsia="pl-PL"/>
              </w:rPr>
              <w:t>.</w:t>
            </w:r>
            <w:r w:rsidR="00143A42" w:rsidRPr="001915AB">
              <w:rPr>
                <w:rFonts w:eastAsia="Times New Roman" w:cs="Calibri"/>
                <w:lang w:eastAsia="pl-PL"/>
              </w:rPr>
              <w:tab/>
              <w:t>W przypadku nieterminowej płatności należności Wykonawca ma prawo naliczyć Zamawiającemu odsetki ustawowe za każdy dzień zwłoki.</w:t>
            </w:r>
          </w:p>
        </w:tc>
        <w:tc>
          <w:tcPr>
            <w:tcW w:w="4677" w:type="dxa"/>
            <w:shd w:val="clear" w:color="auto" w:fill="auto"/>
          </w:tcPr>
          <w:p w:rsidR="00143A42" w:rsidRPr="00F613EE" w:rsidRDefault="00F613EE" w:rsidP="009E43A3">
            <w:pPr>
              <w:pStyle w:val="Akapitzlist"/>
              <w:numPr>
                <w:ilvl w:val="0"/>
                <w:numId w:val="4"/>
              </w:numPr>
              <w:jc w:val="both"/>
              <w:rPr>
                <w:lang w:val="en-GB"/>
              </w:rPr>
            </w:pPr>
            <w:r w:rsidRPr="00F613EE">
              <w:rPr>
                <w:lang w:val="en-GB"/>
              </w:rPr>
              <w:t xml:space="preserve">In the event of late payment of the amount due, the Contractor shall be entitled to charge the </w:t>
            </w:r>
            <w:r w:rsidR="003F52A4">
              <w:rPr>
                <w:lang w:val="en-GB"/>
              </w:rPr>
              <w:t>Purchaser</w:t>
            </w:r>
            <w:r w:rsidRPr="00F613EE">
              <w:rPr>
                <w:lang w:val="en-GB"/>
              </w:rPr>
              <w:t xml:space="preserve"> </w:t>
            </w:r>
            <w:r w:rsidR="00A54690">
              <w:rPr>
                <w:lang w:val="en-GB"/>
              </w:rPr>
              <w:t xml:space="preserve">with </w:t>
            </w:r>
            <w:r w:rsidRPr="00F613EE">
              <w:rPr>
                <w:lang w:val="en-GB"/>
              </w:rPr>
              <w:t>statutory interest for each day of delay.</w:t>
            </w:r>
          </w:p>
        </w:tc>
      </w:tr>
      <w:tr w:rsidR="00143A42" w:rsidRPr="00D06D26" w:rsidTr="00323876">
        <w:tc>
          <w:tcPr>
            <w:tcW w:w="4644" w:type="dxa"/>
            <w:shd w:val="clear" w:color="auto" w:fill="auto"/>
          </w:tcPr>
          <w:p w:rsidR="00143A42" w:rsidRPr="001915AB" w:rsidRDefault="00997CE6" w:rsidP="001915AB">
            <w:pPr>
              <w:tabs>
                <w:tab w:val="left" w:pos="284"/>
              </w:tabs>
              <w:ind w:left="284" w:hanging="284"/>
              <w:jc w:val="both"/>
              <w:outlineLvl w:val="0"/>
              <w:rPr>
                <w:rFonts w:eastAsia="Times New Roman" w:cs="Calibri"/>
                <w:lang w:eastAsia="pl-PL"/>
              </w:rPr>
            </w:pPr>
            <w:r>
              <w:rPr>
                <w:rFonts w:eastAsia="Times New Roman" w:cs="Calibri"/>
                <w:lang w:eastAsia="pl-PL"/>
              </w:rPr>
              <w:t>6</w:t>
            </w:r>
            <w:r w:rsidR="00143A42">
              <w:rPr>
                <w:rFonts w:eastAsia="Times New Roman" w:cs="Calibri"/>
                <w:lang w:eastAsia="pl-PL"/>
              </w:rPr>
              <w:t>.</w:t>
            </w:r>
            <w:r w:rsidR="00143A42" w:rsidRPr="001915AB">
              <w:rPr>
                <w:rFonts w:eastAsia="Times New Roman" w:cs="Calibri"/>
                <w:lang w:eastAsia="pl-PL"/>
              </w:rPr>
              <w:tab/>
              <w:t>Zam</w:t>
            </w:r>
            <w:r w:rsidR="00423B38">
              <w:rPr>
                <w:rFonts w:eastAsia="Times New Roman" w:cs="Calibri"/>
                <w:lang w:eastAsia="pl-PL"/>
              </w:rPr>
              <w:t>awiającemu przysługuje prawo, w </w:t>
            </w:r>
            <w:r w:rsidR="00143A42" w:rsidRPr="001915AB">
              <w:rPr>
                <w:rFonts w:eastAsia="Times New Roman" w:cs="Calibri"/>
                <w:lang w:eastAsia="pl-PL"/>
              </w:rPr>
              <w:t>przypadku niewłaściwego wywiązywania się przez Wykonawcę z realizacji niniejszej Umowy, do wstrzymania płatności, do czasu usunięcia nieprawidłowości.</w:t>
            </w:r>
          </w:p>
        </w:tc>
        <w:tc>
          <w:tcPr>
            <w:tcW w:w="4677" w:type="dxa"/>
            <w:shd w:val="clear" w:color="auto" w:fill="auto"/>
          </w:tcPr>
          <w:p w:rsidR="00143A42" w:rsidRPr="00F613EE" w:rsidRDefault="00F613EE" w:rsidP="00A54690">
            <w:pPr>
              <w:pStyle w:val="Akapitzlist"/>
              <w:numPr>
                <w:ilvl w:val="0"/>
                <w:numId w:val="4"/>
              </w:numPr>
              <w:jc w:val="both"/>
              <w:rPr>
                <w:lang w:val="en-GB"/>
              </w:rPr>
            </w:pPr>
            <w:r w:rsidRPr="00F613EE">
              <w:rPr>
                <w:lang w:val="en-GB"/>
              </w:rPr>
              <w:t xml:space="preserve">The </w:t>
            </w:r>
            <w:r w:rsidR="003F52A4">
              <w:rPr>
                <w:lang w:val="en-GB"/>
              </w:rPr>
              <w:t>Purchaser</w:t>
            </w:r>
            <w:r w:rsidRPr="00F613EE">
              <w:rPr>
                <w:lang w:val="en-GB"/>
              </w:rPr>
              <w:t xml:space="preserve"> shall have the right, in the event of improper performance of this Contract by the Contractor, to withhol</w:t>
            </w:r>
            <w:r w:rsidR="00A54690">
              <w:rPr>
                <w:lang w:val="en-GB"/>
              </w:rPr>
              <w:t>d payment until the irregularities</w:t>
            </w:r>
            <w:r w:rsidRPr="00F613EE">
              <w:rPr>
                <w:lang w:val="en-GB"/>
              </w:rPr>
              <w:t xml:space="preserve"> </w:t>
            </w:r>
            <w:r w:rsidR="00A54690">
              <w:rPr>
                <w:lang w:val="en-GB"/>
              </w:rPr>
              <w:t>have</w:t>
            </w:r>
            <w:r w:rsidRPr="00F613EE">
              <w:rPr>
                <w:lang w:val="en-GB"/>
              </w:rPr>
              <w:t xml:space="preserve"> been remedied.</w:t>
            </w:r>
          </w:p>
        </w:tc>
      </w:tr>
      <w:tr w:rsidR="00143A42" w:rsidRPr="00D06D26" w:rsidTr="00323876">
        <w:tc>
          <w:tcPr>
            <w:tcW w:w="4644" w:type="dxa"/>
            <w:shd w:val="clear" w:color="auto" w:fill="auto"/>
          </w:tcPr>
          <w:p w:rsidR="00143A42" w:rsidRPr="001915AB" w:rsidRDefault="00997CE6" w:rsidP="00A12BFB">
            <w:pPr>
              <w:tabs>
                <w:tab w:val="left" w:pos="284"/>
              </w:tabs>
              <w:ind w:left="284" w:hanging="284"/>
              <w:jc w:val="both"/>
              <w:outlineLvl w:val="0"/>
              <w:rPr>
                <w:rFonts w:eastAsia="Times New Roman" w:cs="Calibri"/>
                <w:lang w:eastAsia="pl-PL"/>
              </w:rPr>
            </w:pPr>
            <w:r>
              <w:rPr>
                <w:rFonts w:eastAsia="Times New Roman" w:cs="Calibri"/>
                <w:lang w:eastAsia="pl-PL"/>
              </w:rPr>
              <w:t>7</w:t>
            </w:r>
            <w:r w:rsidR="00143A42">
              <w:rPr>
                <w:rFonts w:eastAsia="Times New Roman" w:cs="Calibri"/>
                <w:lang w:eastAsia="pl-PL"/>
              </w:rPr>
              <w:t>.</w:t>
            </w:r>
            <w:r w:rsidR="00143A42" w:rsidRPr="001915AB">
              <w:rPr>
                <w:rFonts w:eastAsia="Times New Roman" w:cs="Calibri"/>
                <w:lang w:eastAsia="pl-PL"/>
              </w:rPr>
              <w:tab/>
              <w:t xml:space="preserve">Wszelkie rozliczenia między Zamawiającym a Wykonawcą będą dokonywane w </w:t>
            </w:r>
            <w:r w:rsidR="00A12BFB">
              <w:rPr>
                <w:rFonts w:eastAsia="Times New Roman" w:cs="Calibri"/>
                <w:lang w:eastAsia="pl-PL"/>
              </w:rPr>
              <w:t>złotych polskich lub euro</w:t>
            </w:r>
            <w:r w:rsidR="00143A42" w:rsidRPr="001915AB">
              <w:rPr>
                <w:rFonts w:eastAsia="Times New Roman" w:cs="Calibri"/>
                <w:lang w:eastAsia="pl-PL"/>
              </w:rPr>
              <w:t>.</w:t>
            </w:r>
          </w:p>
        </w:tc>
        <w:tc>
          <w:tcPr>
            <w:tcW w:w="4677" w:type="dxa"/>
            <w:shd w:val="clear" w:color="auto" w:fill="auto"/>
          </w:tcPr>
          <w:p w:rsidR="00143A42" w:rsidRPr="00F613EE" w:rsidRDefault="00F613EE" w:rsidP="00A12BFB">
            <w:pPr>
              <w:pStyle w:val="Akapitzlist"/>
              <w:numPr>
                <w:ilvl w:val="0"/>
                <w:numId w:val="4"/>
              </w:numPr>
              <w:jc w:val="both"/>
              <w:rPr>
                <w:lang w:val="en-GB"/>
              </w:rPr>
            </w:pPr>
            <w:r w:rsidRPr="00F613EE">
              <w:rPr>
                <w:lang w:val="en-GB"/>
              </w:rPr>
              <w:t xml:space="preserve">All settlements between the </w:t>
            </w:r>
            <w:r w:rsidR="003F52A4">
              <w:rPr>
                <w:lang w:val="en-GB"/>
              </w:rPr>
              <w:t>Purchaser</w:t>
            </w:r>
            <w:r w:rsidRPr="00F613EE">
              <w:rPr>
                <w:lang w:val="en-GB"/>
              </w:rPr>
              <w:t xml:space="preserve"> and the Contractor shall be made in </w:t>
            </w:r>
            <w:r w:rsidR="00A12BFB">
              <w:rPr>
                <w:lang w:val="en-GB"/>
              </w:rPr>
              <w:t>polish zloty or euro</w:t>
            </w:r>
            <w:r w:rsidRPr="00F613EE">
              <w:rPr>
                <w:lang w:val="en-GB"/>
              </w:rPr>
              <w:t>.</w:t>
            </w:r>
          </w:p>
        </w:tc>
      </w:tr>
      <w:tr w:rsidR="00143A42" w:rsidRPr="00D06D26" w:rsidTr="00323876">
        <w:tc>
          <w:tcPr>
            <w:tcW w:w="4644" w:type="dxa"/>
            <w:shd w:val="clear" w:color="auto" w:fill="auto"/>
          </w:tcPr>
          <w:p w:rsidR="00143A42" w:rsidRPr="00F613EE" w:rsidRDefault="00143A42" w:rsidP="00F613EE">
            <w:pPr>
              <w:jc w:val="center"/>
              <w:outlineLvl w:val="0"/>
              <w:rPr>
                <w:rFonts w:eastAsia="Times New Roman" w:cs="Calibri"/>
                <w:b/>
                <w:lang w:val="en-GB" w:eastAsia="pl-PL"/>
              </w:rPr>
            </w:pPr>
          </w:p>
        </w:tc>
        <w:tc>
          <w:tcPr>
            <w:tcW w:w="4677" w:type="dxa"/>
            <w:shd w:val="clear" w:color="auto" w:fill="auto"/>
          </w:tcPr>
          <w:p w:rsidR="00143A42" w:rsidRPr="00F613EE" w:rsidRDefault="00143A42" w:rsidP="00F613EE">
            <w:pPr>
              <w:jc w:val="center"/>
              <w:outlineLvl w:val="0"/>
              <w:rPr>
                <w:rFonts w:eastAsia="Times New Roman" w:cs="Calibri"/>
                <w:b/>
                <w:highlight w:val="yellow"/>
                <w:lang w:val="en-GB" w:eastAsia="pl-PL"/>
              </w:rPr>
            </w:pPr>
          </w:p>
        </w:tc>
      </w:tr>
      <w:tr w:rsidR="00F613EE" w:rsidRPr="001915AB" w:rsidTr="00323876">
        <w:tc>
          <w:tcPr>
            <w:tcW w:w="4644" w:type="dxa"/>
            <w:shd w:val="clear" w:color="auto" w:fill="auto"/>
          </w:tcPr>
          <w:p w:rsidR="00F613EE" w:rsidRPr="00734742" w:rsidRDefault="00F613EE" w:rsidP="00734742">
            <w:pPr>
              <w:jc w:val="center"/>
              <w:outlineLvl w:val="0"/>
              <w:rPr>
                <w:rFonts w:eastAsia="Times New Roman" w:cs="Calibri"/>
                <w:b/>
                <w:lang w:eastAsia="pl-PL"/>
              </w:rPr>
            </w:pPr>
            <w:r w:rsidRPr="00734742">
              <w:rPr>
                <w:rFonts w:eastAsia="Times New Roman" w:cs="Calibri"/>
                <w:b/>
                <w:lang w:eastAsia="pl-PL"/>
              </w:rPr>
              <w:t>§ 5</w:t>
            </w:r>
          </w:p>
        </w:tc>
        <w:tc>
          <w:tcPr>
            <w:tcW w:w="4677" w:type="dxa"/>
            <w:shd w:val="clear" w:color="auto" w:fill="auto"/>
          </w:tcPr>
          <w:p w:rsidR="00F613EE" w:rsidRPr="00734742" w:rsidRDefault="00F613EE" w:rsidP="00734742">
            <w:pPr>
              <w:jc w:val="center"/>
              <w:rPr>
                <w:b/>
              </w:rPr>
            </w:pPr>
            <w:r w:rsidRPr="00734742">
              <w:rPr>
                <w:rFonts w:eastAsia="Times New Roman" w:cs="Calibri"/>
                <w:b/>
                <w:lang w:eastAsia="pl-PL"/>
              </w:rPr>
              <w:t>§ 5</w:t>
            </w:r>
          </w:p>
        </w:tc>
      </w:tr>
      <w:tr w:rsidR="00F613EE" w:rsidRPr="001915AB" w:rsidTr="00323876">
        <w:tc>
          <w:tcPr>
            <w:tcW w:w="4644" w:type="dxa"/>
            <w:shd w:val="clear" w:color="auto" w:fill="auto"/>
          </w:tcPr>
          <w:p w:rsidR="00F613EE" w:rsidRPr="00734742" w:rsidRDefault="00F613EE" w:rsidP="00734742">
            <w:pPr>
              <w:jc w:val="center"/>
              <w:outlineLvl w:val="0"/>
              <w:rPr>
                <w:rFonts w:eastAsia="Times New Roman" w:cs="Calibri"/>
                <w:b/>
                <w:lang w:eastAsia="pl-PL"/>
              </w:rPr>
            </w:pPr>
            <w:r w:rsidRPr="00734742">
              <w:rPr>
                <w:rFonts w:eastAsia="Times New Roman" w:cs="Calibri"/>
                <w:b/>
                <w:lang w:eastAsia="pl-PL"/>
              </w:rPr>
              <w:t>GWARANCJE</w:t>
            </w:r>
          </w:p>
        </w:tc>
        <w:tc>
          <w:tcPr>
            <w:tcW w:w="4677" w:type="dxa"/>
            <w:shd w:val="clear" w:color="auto" w:fill="auto"/>
          </w:tcPr>
          <w:p w:rsidR="00F613EE" w:rsidRPr="00734742" w:rsidRDefault="0027129C" w:rsidP="00734742">
            <w:pPr>
              <w:jc w:val="center"/>
              <w:rPr>
                <w:b/>
              </w:rPr>
            </w:pPr>
            <w:r w:rsidRPr="00F613EE">
              <w:rPr>
                <w:rFonts w:eastAsia="Times New Roman" w:cs="Calibri"/>
                <w:b/>
                <w:lang w:val="en-GB" w:eastAsia="pl-PL"/>
              </w:rPr>
              <w:t>GUARANTEES</w:t>
            </w:r>
            <w:r>
              <w:rPr>
                <w:rFonts w:eastAsia="Times New Roman" w:cs="Calibri"/>
                <w:b/>
                <w:lang w:eastAsia="pl-PL"/>
              </w:rPr>
              <w:t xml:space="preserve"> </w:t>
            </w:r>
          </w:p>
        </w:tc>
      </w:tr>
      <w:tr w:rsidR="00F613EE" w:rsidRPr="001915AB" w:rsidTr="00323876">
        <w:tc>
          <w:tcPr>
            <w:tcW w:w="4644" w:type="dxa"/>
            <w:shd w:val="clear" w:color="auto" w:fill="auto"/>
          </w:tcPr>
          <w:p w:rsidR="00F613EE" w:rsidRPr="001915AB" w:rsidRDefault="00F613EE" w:rsidP="00F613EE">
            <w:pPr>
              <w:jc w:val="center"/>
              <w:outlineLvl w:val="0"/>
              <w:rPr>
                <w:rFonts w:eastAsia="Times New Roman" w:cs="Calibri"/>
                <w:lang w:eastAsia="pl-PL"/>
              </w:rPr>
            </w:pPr>
          </w:p>
        </w:tc>
        <w:tc>
          <w:tcPr>
            <w:tcW w:w="4677" w:type="dxa"/>
            <w:shd w:val="clear" w:color="auto" w:fill="auto"/>
          </w:tcPr>
          <w:p w:rsidR="00F613EE" w:rsidRPr="0098780D" w:rsidRDefault="00F613EE" w:rsidP="00F613EE"/>
        </w:tc>
      </w:tr>
      <w:tr w:rsidR="00F613EE" w:rsidRPr="00D06D26" w:rsidTr="00323876">
        <w:tc>
          <w:tcPr>
            <w:tcW w:w="4644" w:type="dxa"/>
            <w:shd w:val="clear" w:color="auto" w:fill="auto"/>
          </w:tcPr>
          <w:p w:rsidR="00F613EE" w:rsidRPr="001915AB" w:rsidRDefault="00F613EE" w:rsidP="00A12BFB">
            <w:pPr>
              <w:tabs>
                <w:tab w:val="left" w:pos="284"/>
              </w:tabs>
              <w:ind w:left="360" w:hanging="360"/>
              <w:jc w:val="both"/>
              <w:outlineLvl w:val="0"/>
              <w:rPr>
                <w:rFonts w:eastAsia="Times New Roman" w:cs="Calibri"/>
                <w:lang w:eastAsia="pl-PL"/>
              </w:rPr>
            </w:pPr>
            <w:r>
              <w:rPr>
                <w:rFonts w:eastAsia="Times New Roman" w:cs="Calibri"/>
                <w:lang w:eastAsia="pl-PL"/>
              </w:rPr>
              <w:t>1.</w:t>
            </w:r>
            <w:r w:rsidRPr="001915AB">
              <w:rPr>
                <w:rFonts w:eastAsia="Times New Roman" w:cs="Calibri"/>
                <w:lang w:eastAsia="pl-PL"/>
              </w:rPr>
              <w:tab/>
              <w:t>W</w:t>
            </w:r>
            <w:r w:rsidR="008E7266">
              <w:rPr>
                <w:rFonts w:eastAsia="Times New Roman" w:cs="Calibri"/>
                <w:lang w:eastAsia="pl-PL"/>
              </w:rPr>
              <w:t xml:space="preserve">ykonawca udziela na dostarczone </w:t>
            </w:r>
            <w:r w:rsidRPr="001915AB">
              <w:rPr>
                <w:rFonts w:eastAsia="Times New Roman" w:cs="Calibri"/>
                <w:lang w:eastAsia="pl-PL"/>
              </w:rPr>
              <w:t>oprogramowanie gwarancji</w:t>
            </w:r>
            <w:r>
              <w:rPr>
                <w:rFonts w:eastAsia="Times New Roman" w:cs="Calibri"/>
                <w:lang w:eastAsia="pl-PL"/>
              </w:rPr>
              <w:t>,</w:t>
            </w:r>
            <w:r w:rsidR="00423B38">
              <w:rPr>
                <w:rFonts w:eastAsia="Times New Roman" w:cs="Calibri"/>
                <w:lang w:eastAsia="pl-PL"/>
              </w:rPr>
              <w:t xml:space="preserve"> zgodnie z </w:t>
            </w:r>
            <w:r w:rsidRPr="001915AB">
              <w:rPr>
                <w:rFonts w:eastAsia="Times New Roman" w:cs="Calibri"/>
                <w:lang w:eastAsia="pl-PL"/>
              </w:rPr>
              <w:t>wymaganiami zawartymi w SIWZ oraz deklaracją złożoną w ofercie</w:t>
            </w:r>
            <w:r>
              <w:rPr>
                <w:rFonts w:eastAsia="Times New Roman" w:cs="Calibri"/>
                <w:lang w:eastAsia="pl-PL"/>
              </w:rPr>
              <w:t>,</w:t>
            </w:r>
            <w:r w:rsidRPr="001915AB">
              <w:rPr>
                <w:rFonts w:eastAsia="Times New Roman" w:cs="Calibri"/>
                <w:lang w:eastAsia="pl-PL"/>
              </w:rPr>
              <w:t xml:space="preserve"> w wymiarze </w:t>
            </w:r>
            <w:r w:rsidR="00A12BFB">
              <w:rPr>
                <w:rFonts w:eastAsia="Times New Roman" w:cs="Calibri"/>
                <w:lang w:eastAsia="pl-PL"/>
              </w:rPr>
              <w:t>……..</w:t>
            </w:r>
            <w:r w:rsidRPr="001915AB">
              <w:rPr>
                <w:rFonts w:eastAsia="Times New Roman" w:cs="Calibri"/>
                <w:lang w:eastAsia="pl-PL"/>
              </w:rPr>
              <w:t>, w tym :</w:t>
            </w:r>
          </w:p>
        </w:tc>
        <w:tc>
          <w:tcPr>
            <w:tcW w:w="4677" w:type="dxa"/>
            <w:shd w:val="clear" w:color="auto" w:fill="auto"/>
          </w:tcPr>
          <w:p w:rsidR="00F613EE" w:rsidRPr="00F613EE" w:rsidRDefault="00F613EE" w:rsidP="00A12BFB">
            <w:pPr>
              <w:pStyle w:val="Akapitzlist"/>
              <w:numPr>
                <w:ilvl w:val="0"/>
                <w:numId w:val="5"/>
              </w:numPr>
              <w:jc w:val="both"/>
              <w:rPr>
                <w:lang w:val="en-GB"/>
              </w:rPr>
            </w:pPr>
            <w:r w:rsidRPr="00A12BFB">
              <w:rPr>
                <w:lang w:val="en-US"/>
              </w:rPr>
              <w:t>The Contractor grants a guarantee for the delivered software, in accordance with the requirements included in the ToR and the d</w:t>
            </w:r>
            <w:r w:rsidRPr="00F613EE">
              <w:rPr>
                <w:lang w:val="en-GB"/>
              </w:rPr>
              <w:t xml:space="preserve">eclaration submitted in the offer, for a period of </w:t>
            </w:r>
            <w:r w:rsidR="00A12BFB">
              <w:rPr>
                <w:lang w:val="en-GB"/>
              </w:rPr>
              <w:t>………</w:t>
            </w:r>
            <w:r w:rsidRPr="00F613EE">
              <w:rPr>
                <w:lang w:val="en-GB"/>
              </w:rPr>
              <w:t>, including</w:t>
            </w:r>
            <w:r>
              <w:rPr>
                <w:lang w:val="en-GB"/>
              </w:rPr>
              <w:t>:</w:t>
            </w:r>
          </w:p>
        </w:tc>
      </w:tr>
      <w:tr w:rsidR="00F613EE" w:rsidRPr="00D06D26" w:rsidTr="00323876">
        <w:tc>
          <w:tcPr>
            <w:tcW w:w="4644" w:type="dxa"/>
            <w:shd w:val="clear" w:color="auto" w:fill="auto"/>
          </w:tcPr>
          <w:p w:rsidR="00F613EE" w:rsidRPr="001915AB" w:rsidRDefault="00F613EE" w:rsidP="00C229E6">
            <w:pPr>
              <w:tabs>
                <w:tab w:val="left" w:pos="720"/>
              </w:tabs>
              <w:jc w:val="both"/>
              <w:outlineLvl w:val="0"/>
              <w:rPr>
                <w:rFonts w:eastAsia="Times New Roman" w:cs="Calibri"/>
                <w:lang w:eastAsia="pl-PL"/>
              </w:rPr>
            </w:pPr>
            <w:r>
              <w:rPr>
                <w:rFonts w:eastAsia="Times New Roman" w:cs="Calibri"/>
                <w:lang w:eastAsia="pl-PL"/>
              </w:rPr>
              <w:t>1)</w:t>
            </w:r>
            <w:r w:rsidRPr="001915AB">
              <w:rPr>
                <w:rFonts w:eastAsia="Times New Roman" w:cs="Calibri"/>
                <w:lang w:eastAsia="pl-PL"/>
              </w:rPr>
              <w:tab/>
              <w:t>zapewniając Zamawiającemu możliwość skorzystania z</w:t>
            </w:r>
            <w:r w:rsidR="00423B38">
              <w:rPr>
                <w:rFonts w:eastAsia="Times New Roman" w:cs="Calibri"/>
                <w:lang w:eastAsia="pl-PL"/>
              </w:rPr>
              <w:t xml:space="preserve"> gwarancji producenta zgodnie z </w:t>
            </w:r>
            <w:r w:rsidRPr="001915AB">
              <w:rPr>
                <w:rFonts w:eastAsia="Times New Roman" w:cs="Calibri"/>
                <w:lang w:eastAsia="pl-PL"/>
              </w:rPr>
              <w:t xml:space="preserve">warunkami tej gwarancji i udostępniając w tym celu Zamawiającemu wszelkie niezbędne dla skorzystania z uprawnień gwarancyjnych dokumenty, </w:t>
            </w:r>
          </w:p>
        </w:tc>
        <w:tc>
          <w:tcPr>
            <w:tcW w:w="4677" w:type="dxa"/>
            <w:shd w:val="clear" w:color="auto" w:fill="auto"/>
          </w:tcPr>
          <w:p w:rsidR="00F613EE" w:rsidRPr="003F52A4" w:rsidRDefault="003F52A4" w:rsidP="009E43A3">
            <w:pPr>
              <w:pStyle w:val="Akapitzlist"/>
              <w:numPr>
                <w:ilvl w:val="0"/>
                <w:numId w:val="6"/>
              </w:numPr>
              <w:jc w:val="both"/>
              <w:rPr>
                <w:lang w:val="en-GB"/>
              </w:rPr>
            </w:pPr>
            <w:r w:rsidRPr="003F52A4">
              <w:rPr>
                <w:lang w:val="en-GB"/>
              </w:rPr>
              <w:t xml:space="preserve">providing the </w:t>
            </w:r>
            <w:r>
              <w:rPr>
                <w:lang w:val="en-GB"/>
              </w:rPr>
              <w:t>Purchaser</w:t>
            </w:r>
            <w:r w:rsidRPr="003F52A4">
              <w:rPr>
                <w:lang w:val="en-GB"/>
              </w:rPr>
              <w:t xml:space="preserve"> with the possibility to use the manufacturer's </w:t>
            </w:r>
            <w:r>
              <w:rPr>
                <w:lang w:val="en-GB"/>
              </w:rPr>
              <w:t>guarantee</w:t>
            </w:r>
            <w:r w:rsidRPr="003F52A4">
              <w:rPr>
                <w:lang w:val="en-GB"/>
              </w:rPr>
              <w:t xml:space="preserve"> in accordance with the terms of this </w:t>
            </w:r>
            <w:r>
              <w:rPr>
                <w:lang w:val="en-GB"/>
              </w:rPr>
              <w:t>guarantee</w:t>
            </w:r>
            <w:r w:rsidRPr="003F52A4">
              <w:rPr>
                <w:lang w:val="en-GB"/>
              </w:rPr>
              <w:t xml:space="preserve"> and providing the </w:t>
            </w:r>
            <w:r>
              <w:rPr>
                <w:lang w:val="en-GB"/>
              </w:rPr>
              <w:t>Purchaser</w:t>
            </w:r>
            <w:r w:rsidRPr="003F52A4">
              <w:rPr>
                <w:lang w:val="en-GB"/>
              </w:rPr>
              <w:t xml:space="preserve"> with all documents necessary to use the </w:t>
            </w:r>
            <w:r>
              <w:rPr>
                <w:lang w:val="en-GB"/>
              </w:rPr>
              <w:t>guarantee</w:t>
            </w:r>
            <w:r w:rsidRPr="003F52A4">
              <w:rPr>
                <w:lang w:val="en-GB"/>
              </w:rPr>
              <w:t xml:space="preserve"> rights,</w:t>
            </w:r>
          </w:p>
        </w:tc>
      </w:tr>
      <w:tr w:rsidR="00F613EE" w:rsidRPr="00D06D26" w:rsidTr="00323876">
        <w:tc>
          <w:tcPr>
            <w:tcW w:w="4644" w:type="dxa"/>
            <w:shd w:val="clear" w:color="auto" w:fill="auto"/>
          </w:tcPr>
          <w:p w:rsidR="00F613EE" w:rsidRPr="001915AB" w:rsidRDefault="00F613EE" w:rsidP="00C229E6">
            <w:pPr>
              <w:tabs>
                <w:tab w:val="left" w:pos="720"/>
              </w:tabs>
              <w:jc w:val="both"/>
              <w:outlineLvl w:val="0"/>
              <w:rPr>
                <w:rFonts w:eastAsia="Times New Roman" w:cs="Calibri"/>
                <w:lang w:eastAsia="pl-PL"/>
              </w:rPr>
            </w:pPr>
            <w:r>
              <w:rPr>
                <w:rFonts w:eastAsia="Times New Roman" w:cs="Calibri"/>
                <w:lang w:eastAsia="pl-PL"/>
              </w:rPr>
              <w:t>2)</w:t>
            </w:r>
            <w:r w:rsidRPr="001915AB">
              <w:rPr>
                <w:rFonts w:eastAsia="Times New Roman" w:cs="Calibri"/>
                <w:lang w:eastAsia="pl-PL"/>
              </w:rPr>
              <w:tab/>
              <w:t xml:space="preserve">poprzez udzielenie gwarancji w części dotyczącej czynności dokonywanych bezpośrednio przez Wykonawcę niezależnie od producenta sprzętu lub oprogramowania, w tym zakresie montażu lub instalacji oprogramowania na czas zgodnie z ofertą Wykonawcy. </w:t>
            </w:r>
          </w:p>
        </w:tc>
        <w:tc>
          <w:tcPr>
            <w:tcW w:w="4677" w:type="dxa"/>
            <w:shd w:val="clear" w:color="auto" w:fill="auto"/>
          </w:tcPr>
          <w:p w:rsidR="00F613EE" w:rsidRPr="003F52A4" w:rsidRDefault="003F52A4" w:rsidP="009E43A3">
            <w:pPr>
              <w:pStyle w:val="Akapitzlist"/>
              <w:numPr>
                <w:ilvl w:val="0"/>
                <w:numId w:val="6"/>
              </w:numPr>
              <w:jc w:val="both"/>
              <w:rPr>
                <w:lang w:val="en-GB"/>
              </w:rPr>
            </w:pPr>
            <w:r w:rsidRPr="003F52A4">
              <w:rPr>
                <w:lang w:val="en-GB"/>
              </w:rPr>
              <w:t xml:space="preserve">granting a guarantee in the part concerning activities performed directly by the </w:t>
            </w:r>
            <w:r>
              <w:rPr>
                <w:lang w:val="en-GB"/>
              </w:rPr>
              <w:t>Contractor</w:t>
            </w:r>
            <w:r w:rsidRPr="003F52A4">
              <w:rPr>
                <w:lang w:val="en-GB"/>
              </w:rPr>
              <w:t xml:space="preserve">, regardless of the hardware or software manufacturer, including the scope of installation or installation of software on time, in accordance with the </w:t>
            </w:r>
            <w:r>
              <w:rPr>
                <w:lang w:val="en-GB"/>
              </w:rPr>
              <w:t>Contractor’s</w:t>
            </w:r>
            <w:r w:rsidRPr="003F52A4">
              <w:rPr>
                <w:lang w:val="en-GB"/>
              </w:rPr>
              <w:t xml:space="preserve"> offer.</w:t>
            </w:r>
          </w:p>
        </w:tc>
      </w:tr>
      <w:tr w:rsidR="00F613EE" w:rsidRPr="00D06D26" w:rsidTr="00323876">
        <w:tc>
          <w:tcPr>
            <w:tcW w:w="4644" w:type="dxa"/>
            <w:shd w:val="clear" w:color="auto" w:fill="auto"/>
          </w:tcPr>
          <w:p w:rsidR="00F613EE" w:rsidRPr="003F52A4" w:rsidRDefault="00F613EE" w:rsidP="00F613EE">
            <w:pPr>
              <w:jc w:val="both"/>
              <w:outlineLvl w:val="0"/>
              <w:rPr>
                <w:rFonts w:eastAsia="Times New Roman" w:cs="Calibri"/>
                <w:lang w:val="en-GB" w:eastAsia="pl-PL"/>
              </w:rPr>
            </w:pPr>
          </w:p>
        </w:tc>
        <w:tc>
          <w:tcPr>
            <w:tcW w:w="4677" w:type="dxa"/>
            <w:shd w:val="clear" w:color="auto" w:fill="auto"/>
          </w:tcPr>
          <w:p w:rsidR="00F613EE" w:rsidRPr="003F52A4" w:rsidRDefault="00F613EE" w:rsidP="00852924">
            <w:pPr>
              <w:jc w:val="both"/>
              <w:outlineLvl w:val="0"/>
              <w:rPr>
                <w:rFonts w:eastAsia="Times New Roman" w:cs="Calibri"/>
                <w:highlight w:val="yellow"/>
                <w:lang w:val="en-GB" w:eastAsia="pl-PL"/>
              </w:rPr>
            </w:pPr>
          </w:p>
        </w:tc>
      </w:tr>
      <w:tr w:rsidR="00F613EE" w:rsidRPr="00D06D26" w:rsidTr="00323876">
        <w:tc>
          <w:tcPr>
            <w:tcW w:w="4644" w:type="dxa"/>
            <w:shd w:val="clear" w:color="auto" w:fill="auto"/>
          </w:tcPr>
          <w:p w:rsidR="00F613EE" w:rsidRPr="001915AB" w:rsidRDefault="00F613EE" w:rsidP="001915AB">
            <w:pPr>
              <w:tabs>
                <w:tab w:val="left" w:pos="284"/>
              </w:tabs>
              <w:ind w:left="360" w:hanging="360"/>
              <w:jc w:val="both"/>
              <w:outlineLvl w:val="0"/>
              <w:rPr>
                <w:rFonts w:eastAsia="Times New Roman" w:cs="Calibri"/>
                <w:lang w:eastAsia="pl-PL"/>
              </w:rPr>
            </w:pPr>
            <w:r>
              <w:rPr>
                <w:rFonts w:eastAsia="Times New Roman" w:cs="Calibri"/>
                <w:lang w:eastAsia="pl-PL"/>
              </w:rPr>
              <w:t>2.</w:t>
            </w:r>
            <w:r w:rsidRPr="001915AB">
              <w:rPr>
                <w:rFonts w:eastAsia="Times New Roman" w:cs="Calibri"/>
                <w:lang w:eastAsia="pl-PL"/>
              </w:rPr>
              <w:tab/>
              <w:t>Realizując uprawnienia z gwarancji Zamawiający uprawniony jest :</w:t>
            </w:r>
          </w:p>
        </w:tc>
        <w:tc>
          <w:tcPr>
            <w:tcW w:w="4677" w:type="dxa"/>
            <w:shd w:val="clear" w:color="auto" w:fill="auto"/>
          </w:tcPr>
          <w:p w:rsidR="00F613EE" w:rsidRPr="00945EE9" w:rsidRDefault="00945EE9" w:rsidP="009E43A3">
            <w:pPr>
              <w:pStyle w:val="Akapitzlist"/>
              <w:numPr>
                <w:ilvl w:val="0"/>
                <w:numId w:val="1"/>
              </w:numPr>
              <w:jc w:val="both"/>
              <w:rPr>
                <w:lang w:val="en-GB"/>
              </w:rPr>
            </w:pPr>
            <w:r w:rsidRPr="00945EE9">
              <w:rPr>
                <w:lang w:val="en-GB"/>
              </w:rPr>
              <w:t xml:space="preserve">When exercising the rights under the guarantee, the </w:t>
            </w:r>
            <w:r>
              <w:rPr>
                <w:lang w:val="en-GB"/>
              </w:rPr>
              <w:t>Purchaser</w:t>
            </w:r>
            <w:r w:rsidRPr="00945EE9">
              <w:rPr>
                <w:lang w:val="en-GB"/>
              </w:rPr>
              <w:t xml:space="preserve"> is entitled to :</w:t>
            </w:r>
          </w:p>
        </w:tc>
      </w:tr>
      <w:tr w:rsidR="00F613EE" w:rsidRPr="00D06D26" w:rsidTr="00323876">
        <w:tc>
          <w:tcPr>
            <w:tcW w:w="4644" w:type="dxa"/>
            <w:shd w:val="clear" w:color="auto" w:fill="auto"/>
          </w:tcPr>
          <w:p w:rsidR="00F613EE" w:rsidRPr="001915AB" w:rsidRDefault="00F613EE" w:rsidP="00C229E6">
            <w:pPr>
              <w:jc w:val="both"/>
              <w:rPr>
                <w:rFonts w:asciiTheme="minorHAnsi" w:hAnsiTheme="minorHAnsi"/>
                <w:lang w:eastAsia="pl-PL"/>
              </w:rPr>
            </w:pPr>
            <w:r>
              <w:rPr>
                <w:rFonts w:asciiTheme="minorHAnsi" w:hAnsiTheme="minorHAnsi"/>
                <w:lang w:eastAsia="pl-PL"/>
              </w:rPr>
              <w:t xml:space="preserve">1) </w:t>
            </w:r>
            <w:r w:rsidRPr="001915AB">
              <w:rPr>
                <w:rFonts w:asciiTheme="minorHAnsi" w:hAnsiTheme="minorHAnsi"/>
                <w:lang w:eastAsia="pl-PL"/>
              </w:rPr>
              <w:t>do zgłoszenia awarii  bezpośrednio do producenta i oczekiwać na jego serwis zgodnie z warunkami tej gwarancji albo,</w:t>
            </w:r>
          </w:p>
        </w:tc>
        <w:tc>
          <w:tcPr>
            <w:tcW w:w="4677" w:type="dxa"/>
            <w:shd w:val="clear" w:color="auto" w:fill="auto"/>
          </w:tcPr>
          <w:p w:rsidR="00F613EE" w:rsidRPr="00945EE9" w:rsidRDefault="00945EE9" w:rsidP="009E43A3">
            <w:pPr>
              <w:pStyle w:val="Akapitzlist"/>
              <w:numPr>
                <w:ilvl w:val="0"/>
                <w:numId w:val="7"/>
              </w:numPr>
              <w:jc w:val="both"/>
              <w:rPr>
                <w:lang w:val="en-GB"/>
              </w:rPr>
            </w:pPr>
            <w:r w:rsidRPr="00945EE9">
              <w:rPr>
                <w:lang w:val="en-GB"/>
              </w:rPr>
              <w:t>report the failure directly to the manufacturer and to await his service in accordance with the terms of this guarantee or,</w:t>
            </w:r>
          </w:p>
        </w:tc>
      </w:tr>
      <w:tr w:rsidR="00F613EE" w:rsidRPr="00D06D26" w:rsidTr="00323876">
        <w:tc>
          <w:tcPr>
            <w:tcW w:w="4644" w:type="dxa"/>
            <w:shd w:val="clear" w:color="auto" w:fill="auto"/>
          </w:tcPr>
          <w:p w:rsidR="00F613EE" w:rsidRPr="001915AB" w:rsidRDefault="00F613EE" w:rsidP="00C229E6">
            <w:pPr>
              <w:jc w:val="both"/>
              <w:rPr>
                <w:rFonts w:asciiTheme="minorHAnsi" w:hAnsiTheme="minorHAnsi"/>
                <w:lang w:eastAsia="pl-PL"/>
              </w:rPr>
            </w:pPr>
            <w:r>
              <w:rPr>
                <w:rFonts w:asciiTheme="minorHAnsi" w:hAnsiTheme="minorHAnsi"/>
                <w:lang w:eastAsia="pl-PL"/>
              </w:rPr>
              <w:t xml:space="preserve">2) </w:t>
            </w:r>
            <w:r w:rsidRPr="001915AB">
              <w:rPr>
                <w:rFonts w:asciiTheme="minorHAnsi" w:hAnsiTheme="minorHAnsi"/>
                <w:lang w:eastAsia="pl-PL"/>
              </w:rPr>
              <w:t>zawiadomić Wykonawcę o stwierdzonej nieprawidłowości w działaniu dostarczonego sprzętu wskazując miejsce i termin odbioru tego sprzętu przez Wykonawcę.</w:t>
            </w:r>
          </w:p>
        </w:tc>
        <w:tc>
          <w:tcPr>
            <w:tcW w:w="4677" w:type="dxa"/>
            <w:shd w:val="clear" w:color="auto" w:fill="auto"/>
          </w:tcPr>
          <w:p w:rsidR="00F613EE" w:rsidRPr="00943BA0" w:rsidRDefault="00943BA0" w:rsidP="009E43A3">
            <w:pPr>
              <w:pStyle w:val="Akapitzlist"/>
              <w:numPr>
                <w:ilvl w:val="0"/>
                <w:numId w:val="8"/>
              </w:numPr>
              <w:jc w:val="both"/>
              <w:rPr>
                <w:lang w:val="en-GB"/>
              </w:rPr>
            </w:pPr>
            <w:r w:rsidRPr="00943BA0">
              <w:rPr>
                <w:lang w:val="en-GB"/>
              </w:rPr>
              <w:t>notify the Contractor of any irregularities found in the operation of the supplied equipment, indicating the place and date of acceptance of the equipment by the Contractor.</w:t>
            </w:r>
          </w:p>
        </w:tc>
      </w:tr>
      <w:tr w:rsidR="00F613EE" w:rsidRPr="00D06D26" w:rsidTr="00323876">
        <w:tc>
          <w:tcPr>
            <w:tcW w:w="4644" w:type="dxa"/>
            <w:shd w:val="clear" w:color="auto" w:fill="auto"/>
          </w:tcPr>
          <w:p w:rsidR="00F613EE" w:rsidRPr="00943BA0" w:rsidRDefault="00F613EE" w:rsidP="00F613EE">
            <w:pPr>
              <w:pStyle w:val="Akapitzlist"/>
              <w:ind w:left="0"/>
              <w:jc w:val="both"/>
              <w:rPr>
                <w:rFonts w:asciiTheme="minorHAnsi" w:hAnsiTheme="minorHAnsi"/>
                <w:lang w:val="en-GB" w:eastAsia="pl-PL"/>
              </w:rPr>
            </w:pPr>
          </w:p>
        </w:tc>
        <w:tc>
          <w:tcPr>
            <w:tcW w:w="4677" w:type="dxa"/>
            <w:shd w:val="clear" w:color="auto" w:fill="auto"/>
          </w:tcPr>
          <w:p w:rsidR="00F613EE" w:rsidRPr="00943BA0" w:rsidRDefault="00F613EE" w:rsidP="00852924">
            <w:pPr>
              <w:jc w:val="both"/>
              <w:rPr>
                <w:lang w:val="en-GB"/>
              </w:rPr>
            </w:pPr>
          </w:p>
        </w:tc>
      </w:tr>
      <w:tr w:rsidR="00F613EE" w:rsidRPr="00D06D26" w:rsidTr="00323876">
        <w:tc>
          <w:tcPr>
            <w:tcW w:w="4644" w:type="dxa"/>
            <w:shd w:val="clear" w:color="auto" w:fill="auto"/>
          </w:tcPr>
          <w:p w:rsidR="00F613EE" w:rsidRPr="001915AB" w:rsidRDefault="00F613EE" w:rsidP="001915AB">
            <w:pPr>
              <w:tabs>
                <w:tab w:val="left" w:pos="284"/>
              </w:tabs>
              <w:ind w:left="360" w:hanging="360"/>
              <w:jc w:val="both"/>
              <w:outlineLvl w:val="0"/>
              <w:rPr>
                <w:rFonts w:eastAsia="Times New Roman" w:cs="Calibri"/>
                <w:lang w:eastAsia="pl-PL"/>
              </w:rPr>
            </w:pPr>
            <w:r>
              <w:rPr>
                <w:rFonts w:eastAsia="Times New Roman" w:cs="Calibri"/>
                <w:lang w:eastAsia="pl-PL"/>
              </w:rPr>
              <w:t>3.</w:t>
            </w:r>
            <w:r w:rsidRPr="001915AB">
              <w:rPr>
                <w:rFonts w:eastAsia="Times New Roman" w:cs="Calibri"/>
                <w:lang w:eastAsia="pl-PL"/>
              </w:rPr>
              <w:tab/>
              <w:t xml:space="preserve">  W wypadku skorzystania przez Zamawi</w:t>
            </w:r>
            <w:r w:rsidR="00423B38">
              <w:rPr>
                <w:rFonts w:eastAsia="Times New Roman" w:cs="Calibri"/>
                <w:lang w:eastAsia="pl-PL"/>
              </w:rPr>
              <w:t>ającego z uprawnień opisanych w </w:t>
            </w:r>
            <w:r w:rsidRPr="001915AB">
              <w:rPr>
                <w:rFonts w:eastAsia="Times New Roman" w:cs="Calibri"/>
                <w:lang w:eastAsia="pl-PL"/>
              </w:rPr>
              <w:t>ust. 2 p</w:t>
            </w:r>
            <w:r w:rsidR="00423B38">
              <w:rPr>
                <w:rFonts w:eastAsia="Times New Roman" w:cs="Calibri"/>
                <w:lang w:eastAsia="pl-PL"/>
              </w:rPr>
              <w:t>kt 2 Wykonawca zobowiązany jest</w:t>
            </w:r>
            <w:r w:rsidRPr="001915AB">
              <w:rPr>
                <w:rFonts w:eastAsia="Times New Roman" w:cs="Calibri"/>
                <w:lang w:eastAsia="pl-PL"/>
              </w:rPr>
              <w:t>:</w:t>
            </w:r>
          </w:p>
        </w:tc>
        <w:tc>
          <w:tcPr>
            <w:tcW w:w="4677" w:type="dxa"/>
            <w:shd w:val="clear" w:color="auto" w:fill="auto"/>
          </w:tcPr>
          <w:p w:rsidR="00F613EE" w:rsidRPr="00943BA0" w:rsidRDefault="00943BA0" w:rsidP="009E43A3">
            <w:pPr>
              <w:pStyle w:val="Akapitzlist"/>
              <w:numPr>
                <w:ilvl w:val="0"/>
                <w:numId w:val="1"/>
              </w:numPr>
              <w:jc w:val="both"/>
              <w:rPr>
                <w:lang w:val="en-GB"/>
              </w:rPr>
            </w:pPr>
            <w:r w:rsidRPr="00943BA0">
              <w:rPr>
                <w:lang w:val="en-GB"/>
              </w:rPr>
              <w:t xml:space="preserve">If the </w:t>
            </w:r>
            <w:r>
              <w:rPr>
                <w:lang w:val="en-GB"/>
              </w:rPr>
              <w:t>Purchaser</w:t>
            </w:r>
            <w:r w:rsidRPr="00943BA0">
              <w:rPr>
                <w:lang w:val="en-GB"/>
              </w:rPr>
              <w:t xml:space="preserve"> uses the rights described in </w:t>
            </w:r>
            <w:r>
              <w:rPr>
                <w:lang w:val="en-GB"/>
              </w:rPr>
              <w:t>paragraph</w:t>
            </w:r>
            <w:r w:rsidRPr="00943BA0">
              <w:rPr>
                <w:lang w:val="en-GB"/>
              </w:rPr>
              <w:t xml:space="preserve"> 2 item 2, the Contractor shall be obliged to:</w:t>
            </w:r>
          </w:p>
        </w:tc>
      </w:tr>
      <w:tr w:rsidR="00F613EE" w:rsidRPr="00D06D26" w:rsidTr="00323876">
        <w:tc>
          <w:tcPr>
            <w:tcW w:w="4644" w:type="dxa"/>
            <w:shd w:val="clear" w:color="auto" w:fill="auto"/>
          </w:tcPr>
          <w:p w:rsidR="00F613EE" w:rsidRPr="001915AB" w:rsidRDefault="00F613EE" w:rsidP="00C229E6">
            <w:pPr>
              <w:jc w:val="both"/>
              <w:rPr>
                <w:rFonts w:asciiTheme="minorHAnsi" w:hAnsiTheme="minorHAnsi"/>
                <w:lang w:eastAsia="pl-PL"/>
              </w:rPr>
            </w:pPr>
            <w:r>
              <w:rPr>
                <w:rFonts w:asciiTheme="minorHAnsi" w:hAnsiTheme="minorHAnsi"/>
                <w:lang w:eastAsia="pl-PL"/>
              </w:rPr>
              <w:t xml:space="preserve">1) </w:t>
            </w:r>
            <w:r w:rsidRPr="001915AB">
              <w:rPr>
                <w:rFonts w:asciiTheme="minorHAnsi" w:hAnsiTheme="minorHAnsi"/>
                <w:lang w:eastAsia="pl-PL"/>
              </w:rPr>
              <w:t>odebrać od Zamawiającego i przesłać na własny koszt sprzęt do producenta w dniu odbioru tego sprzętu od Zamawiającego,</w:t>
            </w:r>
          </w:p>
        </w:tc>
        <w:tc>
          <w:tcPr>
            <w:tcW w:w="4677" w:type="dxa"/>
            <w:shd w:val="clear" w:color="auto" w:fill="auto"/>
          </w:tcPr>
          <w:p w:rsidR="00F613EE" w:rsidRPr="00943BA0" w:rsidRDefault="00943BA0" w:rsidP="009E43A3">
            <w:pPr>
              <w:pStyle w:val="Akapitzlist"/>
              <w:numPr>
                <w:ilvl w:val="0"/>
                <w:numId w:val="9"/>
              </w:numPr>
              <w:jc w:val="both"/>
              <w:rPr>
                <w:lang w:val="en-GB"/>
              </w:rPr>
            </w:pPr>
            <w:r w:rsidRPr="00943BA0">
              <w:rPr>
                <w:lang w:val="en-GB"/>
              </w:rPr>
              <w:t xml:space="preserve">collect the equipment from the </w:t>
            </w:r>
            <w:r>
              <w:rPr>
                <w:lang w:val="en-GB"/>
              </w:rPr>
              <w:t>Purchaser</w:t>
            </w:r>
            <w:r w:rsidRPr="00943BA0">
              <w:rPr>
                <w:lang w:val="en-GB"/>
              </w:rPr>
              <w:t xml:space="preserve"> and send it at their own expense to the manufacturer on the day of collection of the equipment from the </w:t>
            </w:r>
            <w:r>
              <w:rPr>
                <w:lang w:val="en-GB"/>
              </w:rPr>
              <w:t>Purchaser</w:t>
            </w:r>
            <w:r w:rsidRPr="00943BA0">
              <w:rPr>
                <w:lang w:val="en-GB"/>
              </w:rPr>
              <w:t>,</w:t>
            </w:r>
          </w:p>
        </w:tc>
      </w:tr>
      <w:tr w:rsidR="00F613EE" w:rsidRPr="00D06D26" w:rsidTr="00323876">
        <w:tc>
          <w:tcPr>
            <w:tcW w:w="4644" w:type="dxa"/>
            <w:shd w:val="clear" w:color="auto" w:fill="auto"/>
          </w:tcPr>
          <w:p w:rsidR="00F613EE" w:rsidRPr="001915AB" w:rsidRDefault="00F613EE" w:rsidP="00C229E6">
            <w:pPr>
              <w:jc w:val="both"/>
              <w:rPr>
                <w:rFonts w:asciiTheme="minorHAnsi" w:hAnsiTheme="minorHAnsi"/>
                <w:lang w:eastAsia="pl-PL"/>
              </w:rPr>
            </w:pPr>
            <w:r>
              <w:rPr>
                <w:rFonts w:asciiTheme="minorHAnsi" w:hAnsiTheme="minorHAnsi"/>
                <w:lang w:eastAsia="pl-PL"/>
              </w:rPr>
              <w:t xml:space="preserve">2) </w:t>
            </w:r>
            <w:r w:rsidRPr="001915AB">
              <w:rPr>
                <w:rFonts w:asciiTheme="minorHAnsi" w:hAnsiTheme="minorHAnsi"/>
                <w:lang w:eastAsia="pl-PL"/>
              </w:rPr>
              <w:t>dostarczyć Zamawiającemu na własny koszt odebrany od producenta sprzęt albo,</w:t>
            </w:r>
          </w:p>
        </w:tc>
        <w:tc>
          <w:tcPr>
            <w:tcW w:w="4677" w:type="dxa"/>
            <w:shd w:val="clear" w:color="auto" w:fill="auto"/>
          </w:tcPr>
          <w:p w:rsidR="00F613EE" w:rsidRPr="00943BA0" w:rsidRDefault="00943BA0" w:rsidP="009E43A3">
            <w:pPr>
              <w:pStyle w:val="Akapitzlist"/>
              <w:numPr>
                <w:ilvl w:val="0"/>
                <w:numId w:val="10"/>
              </w:numPr>
              <w:jc w:val="both"/>
              <w:rPr>
                <w:lang w:val="en-GB"/>
              </w:rPr>
            </w:pPr>
            <w:r w:rsidRPr="00943BA0">
              <w:rPr>
                <w:lang w:val="en-GB"/>
              </w:rPr>
              <w:t xml:space="preserve">deliver to the </w:t>
            </w:r>
            <w:r>
              <w:rPr>
                <w:lang w:val="en-GB"/>
              </w:rPr>
              <w:t>Purchaser</w:t>
            </w:r>
            <w:r w:rsidRPr="00943BA0">
              <w:rPr>
                <w:lang w:val="en-GB"/>
              </w:rPr>
              <w:t>, at its own expense, the equipment received from the manufacturer or,</w:t>
            </w:r>
          </w:p>
        </w:tc>
      </w:tr>
      <w:tr w:rsidR="00F613EE" w:rsidRPr="00943BA0" w:rsidTr="00323876">
        <w:tc>
          <w:tcPr>
            <w:tcW w:w="4644" w:type="dxa"/>
            <w:shd w:val="clear" w:color="auto" w:fill="auto"/>
          </w:tcPr>
          <w:p w:rsidR="00F613EE" w:rsidRPr="001915AB" w:rsidRDefault="00F613EE" w:rsidP="00C229E6">
            <w:pPr>
              <w:jc w:val="both"/>
              <w:rPr>
                <w:rFonts w:asciiTheme="minorHAnsi" w:hAnsiTheme="minorHAnsi"/>
                <w:lang w:eastAsia="pl-PL"/>
              </w:rPr>
            </w:pPr>
            <w:r>
              <w:rPr>
                <w:rFonts w:asciiTheme="minorHAnsi" w:hAnsiTheme="minorHAnsi"/>
                <w:lang w:eastAsia="pl-PL"/>
              </w:rPr>
              <w:t xml:space="preserve">3) </w:t>
            </w:r>
            <w:r w:rsidRPr="001915AB">
              <w:rPr>
                <w:rFonts w:asciiTheme="minorHAnsi" w:hAnsiTheme="minorHAnsi"/>
                <w:lang w:eastAsia="pl-PL"/>
              </w:rPr>
              <w:t>odebrać od Zamawiającego i dostarczyć Zamawiającemu po dokonaniu naprawy</w:t>
            </w:r>
            <w:r>
              <w:rPr>
                <w:rFonts w:asciiTheme="minorHAnsi" w:hAnsiTheme="minorHAnsi"/>
                <w:lang w:eastAsia="pl-PL"/>
              </w:rPr>
              <w:t>,</w:t>
            </w:r>
            <w:r w:rsidRPr="001915AB">
              <w:rPr>
                <w:rFonts w:asciiTheme="minorHAnsi" w:hAnsiTheme="minorHAnsi"/>
                <w:lang w:eastAsia="pl-PL"/>
              </w:rPr>
              <w:t xml:space="preserve"> na własny koszt</w:t>
            </w:r>
            <w:r>
              <w:rPr>
                <w:rFonts w:asciiTheme="minorHAnsi" w:hAnsiTheme="minorHAnsi"/>
                <w:lang w:eastAsia="pl-PL"/>
              </w:rPr>
              <w:t>,</w:t>
            </w:r>
            <w:r w:rsidR="00423B38">
              <w:rPr>
                <w:rFonts w:asciiTheme="minorHAnsi" w:hAnsiTheme="minorHAnsi"/>
                <w:lang w:eastAsia="pl-PL"/>
              </w:rPr>
              <w:t xml:space="preserve"> sprzęt lub oprogramowanie w </w:t>
            </w:r>
            <w:r w:rsidRPr="001915AB">
              <w:rPr>
                <w:rFonts w:asciiTheme="minorHAnsi" w:hAnsiTheme="minorHAnsi"/>
                <w:lang w:eastAsia="pl-PL"/>
              </w:rPr>
              <w:t>wypadku gwarancji opisanej w § 5 ust. 1 pkt 2,</w:t>
            </w:r>
          </w:p>
        </w:tc>
        <w:tc>
          <w:tcPr>
            <w:tcW w:w="4677" w:type="dxa"/>
            <w:shd w:val="clear" w:color="auto" w:fill="auto"/>
          </w:tcPr>
          <w:p w:rsidR="00F613EE" w:rsidRPr="00943BA0" w:rsidRDefault="00943BA0" w:rsidP="009E43A3">
            <w:pPr>
              <w:pStyle w:val="Akapitzlist"/>
              <w:numPr>
                <w:ilvl w:val="0"/>
                <w:numId w:val="6"/>
              </w:numPr>
              <w:jc w:val="both"/>
              <w:rPr>
                <w:lang w:val="en-GB"/>
              </w:rPr>
            </w:pPr>
            <w:r w:rsidRPr="00943BA0">
              <w:rPr>
                <w:lang w:val="en-GB"/>
              </w:rPr>
              <w:t xml:space="preserve">collect from the </w:t>
            </w:r>
            <w:r>
              <w:rPr>
                <w:lang w:val="en-GB"/>
              </w:rPr>
              <w:t>Purchaser</w:t>
            </w:r>
            <w:r w:rsidRPr="00943BA0">
              <w:rPr>
                <w:lang w:val="en-GB"/>
              </w:rPr>
              <w:t xml:space="preserve"> and deliver to the </w:t>
            </w:r>
            <w:r>
              <w:rPr>
                <w:lang w:val="en-GB"/>
              </w:rPr>
              <w:t>Purchaser</w:t>
            </w:r>
            <w:r w:rsidRPr="00943BA0">
              <w:rPr>
                <w:lang w:val="en-GB"/>
              </w:rPr>
              <w:t xml:space="preserve"> after repair, at its own expense, hardware or software in the case of the guarantee described in § 5. 1. 2,</w:t>
            </w:r>
          </w:p>
        </w:tc>
      </w:tr>
      <w:tr w:rsidR="00F613EE" w:rsidRPr="00D06D26" w:rsidTr="00323876">
        <w:tc>
          <w:tcPr>
            <w:tcW w:w="4644" w:type="dxa"/>
            <w:shd w:val="clear" w:color="auto" w:fill="auto"/>
          </w:tcPr>
          <w:p w:rsidR="00F613EE" w:rsidRPr="001915AB" w:rsidRDefault="00F613EE" w:rsidP="00C229E6">
            <w:pPr>
              <w:jc w:val="both"/>
              <w:rPr>
                <w:rFonts w:asciiTheme="minorHAnsi" w:eastAsia="Times New Roman" w:hAnsiTheme="minorHAnsi" w:cs="Calibri"/>
                <w:b/>
                <w:lang w:eastAsia="pl-PL"/>
              </w:rPr>
            </w:pPr>
            <w:r>
              <w:rPr>
                <w:rFonts w:asciiTheme="minorHAnsi" w:eastAsia="Times New Roman" w:hAnsiTheme="minorHAnsi" w:cs="Calibri"/>
                <w:lang w:eastAsia="pl-PL"/>
              </w:rPr>
              <w:t xml:space="preserve">4) </w:t>
            </w:r>
            <w:r w:rsidRPr="001915AB">
              <w:rPr>
                <w:rFonts w:asciiTheme="minorHAnsi" w:hAnsiTheme="minorHAnsi"/>
                <w:lang w:eastAsia="pl-PL"/>
              </w:rPr>
              <w:t>zapewnić na koszt własny albo na koszt producenta dostarczenie tego sprzętu Zamawiającemu bezpośrednio przez producenta.</w:t>
            </w:r>
          </w:p>
        </w:tc>
        <w:tc>
          <w:tcPr>
            <w:tcW w:w="4677" w:type="dxa"/>
            <w:shd w:val="clear" w:color="auto" w:fill="auto"/>
          </w:tcPr>
          <w:p w:rsidR="00F613EE" w:rsidRPr="00943BA0" w:rsidRDefault="00943BA0" w:rsidP="009E43A3">
            <w:pPr>
              <w:pStyle w:val="Akapitzlist"/>
              <w:numPr>
                <w:ilvl w:val="0"/>
                <w:numId w:val="6"/>
              </w:numPr>
              <w:jc w:val="both"/>
              <w:rPr>
                <w:lang w:val="en-GB"/>
              </w:rPr>
            </w:pPr>
            <w:r w:rsidRPr="00943BA0">
              <w:rPr>
                <w:lang w:val="en-GB"/>
              </w:rPr>
              <w:t xml:space="preserve">ensure, at his own expense or at the expense of the manufacturer, the supply of this equipment to the </w:t>
            </w:r>
            <w:r>
              <w:rPr>
                <w:lang w:val="en-GB"/>
              </w:rPr>
              <w:t>Purchaser</w:t>
            </w:r>
            <w:r w:rsidRPr="00943BA0">
              <w:rPr>
                <w:lang w:val="en-GB"/>
              </w:rPr>
              <w:t xml:space="preserve"> directly by the manufacturer.</w:t>
            </w:r>
          </w:p>
        </w:tc>
      </w:tr>
      <w:tr w:rsidR="00F613EE" w:rsidRPr="00D06D26" w:rsidTr="00323876">
        <w:tc>
          <w:tcPr>
            <w:tcW w:w="4644" w:type="dxa"/>
            <w:shd w:val="clear" w:color="auto" w:fill="auto"/>
          </w:tcPr>
          <w:p w:rsidR="00F613EE" w:rsidRPr="00943BA0" w:rsidRDefault="00F613EE" w:rsidP="00F613EE">
            <w:pPr>
              <w:pStyle w:val="Akapitzlist"/>
              <w:ind w:left="0"/>
              <w:jc w:val="both"/>
              <w:rPr>
                <w:rFonts w:asciiTheme="minorHAnsi" w:eastAsia="Times New Roman" w:hAnsiTheme="minorHAnsi" w:cs="Calibri"/>
                <w:b/>
                <w:lang w:val="en-GB" w:eastAsia="pl-PL"/>
              </w:rPr>
            </w:pPr>
          </w:p>
        </w:tc>
        <w:tc>
          <w:tcPr>
            <w:tcW w:w="4677" w:type="dxa"/>
            <w:shd w:val="clear" w:color="auto" w:fill="auto"/>
          </w:tcPr>
          <w:p w:rsidR="00F613EE" w:rsidRPr="00943BA0" w:rsidRDefault="00F613EE" w:rsidP="00852924">
            <w:pPr>
              <w:pStyle w:val="Akapitzlist"/>
              <w:ind w:left="0"/>
              <w:jc w:val="both"/>
              <w:rPr>
                <w:rFonts w:asciiTheme="minorHAnsi" w:eastAsia="Times New Roman" w:hAnsiTheme="minorHAnsi" w:cs="Calibri"/>
                <w:b/>
                <w:highlight w:val="yellow"/>
                <w:lang w:val="en-GB" w:eastAsia="pl-PL"/>
              </w:rPr>
            </w:pPr>
          </w:p>
        </w:tc>
      </w:tr>
      <w:tr w:rsidR="00F613EE" w:rsidRPr="00D06D26" w:rsidTr="00323876">
        <w:tc>
          <w:tcPr>
            <w:tcW w:w="4644" w:type="dxa"/>
            <w:shd w:val="clear" w:color="auto" w:fill="auto"/>
          </w:tcPr>
          <w:p w:rsidR="00F613EE" w:rsidRPr="00F1700C" w:rsidRDefault="00F613EE" w:rsidP="001915AB">
            <w:pPr>
              <w:tabs>
                <w:tab w:val="left" w:pos="284"/>
              </w:tabs>
              <w:ind w:left="360" w:hanging="360"/>
              <w:jc w:val="both"/>
              <w:outlineLvl w:val="0"/>
              <w:rPr>
                <w:rFonts w:eastAsia="Times New Roman" w:cs="Calibri"/>
                <w:lang w:eastAsia="pl-PL"/>
              </w:rPr>
            </w:pPr>
            <w:r w:rsidRPr="00F1700C">
              <w:rPr>
                <w:rFonts w:eastAsia="Times New Roman" w:cs="Calibri"/>
                <w:lang w:eastAsia="pl-PL"/>
              </w:rPr>
              <w:t>4.</w:t>
            </w:r>
            <w:r w:rsidRPr="00F1700C">
              <w:rPr>
                <w:rFonts w:eastAsia="Times New Roman" w:cs="Calibri"/>
                <w:lang w:eastAsia="pl-PL"/>
              </w:rPr>
              <w:tab/>
              <w:t>W każdym przypadku skorzystania przez Zamawiającego z uprawnień gwarancyjnych:</w:t>
            </w:r>
          </w:p>
        </w:tc>
        <w:tc>
          <w:tcPr>
            <w:tcW w:w="4677" w:type="dxa"/>
            <w:shd w:val="clear" w:color="auto" w:fill="auto"/>
          </w:tcPr>
          <w:p w:rsidR="004D1B27" w:rsidRPr="004D1B27" w:rsidRDefault="004D1B27" w:rsidP="00A54690">
            <w:pPr>
              <w:pStyle w:val="Akapitzlist"/>
              <w:numPr>
                <w:ilvl w:val="0"/>
                <w:numId w:val="11"/>
              </w:numPr>
              <w:jc w:val="both"/>
              <w:rPr>
                <w:lang w:val="en-GB"/>
              </w:rPr>
            </w:pPr>
            <w:r w:rsidRPr="004D1B27">
              <w:rPr>
                <w:lang w:val="en-GB"/>
              </w:rPr>
              <w:t xml:space="preserve">Whenever the </w:t>
            </w:r>
            <w:r w:rsidR="00A54690">
              <w:rPr>
                <w:lang w:val="en-GB"/>
              </w:rPr>
              <w:t>Purchaser</w:t>
            </w:r>
            <w:r w:rsidRPr="004D1B27">
              <w:rPr>
                <w:lang w:val="en-GB"/>
              </w:rPr>
              <w:t xml:space="preserve"> exercises his guarantee rights:</w:t>
            </w:r>
          </w:p>
        </w:tc>
      </w:tr>
      <w:tr w:rsidR="00F613EE" w:rsidRPr="00D06D26" w:rsidTr="00323876">
        <w:tc>
          <w:tcPr>
            <w:tcW w:w="4644" w:type="dxa"/>
            <w:shd w:val="clear" w:color="auto" w:fill="auto"/>
          </w:tcPr>
          <w:p w:rsidR="00F613EE" w:rsidRPr="00F1700C" w:rsidRDefault="00F613EE" w:rsidP="00C229E6">
            <w:pPr>
              <w:tabs>
                <w:tab w:val="left" w:pos="1134"/>
              </w:tabs>
              <w:jc w:val="both"/>
              <w:rPr>
                <w:rFonts w:eastAsia="Times New Roman" w:cs="Calibri"/>
                <w:lang w:eastAsia="pl-PL"/>
              </w:rPr>
            </w:pPr>
            <w:r w:rsidRPr="00F1700C">
              <w:rPr>
                <w:rFonts w:eastAsia="Times New Roman" w:cs="Calibri"/>
                <w:lang w:eastAsia="pl-PL"/>
              </w:rPr>
              <w:t xml:space="preserve">1) czas przystąpienia do naprawy gwarancyjnej nie może być dłuższy niż </w:t>
            </w:r>
            <w:r w:rsidRPr="00F1700C">
              <w:rPr>
                <w:rFonts w:eastAsia="Times New Roman" w:cs="Calibri"/>
                <w:b/>
                <w:lang w:eastAsia="pl-PL"/>
              </w:rPr>
              <w:t xml:space="preserve">do końca następnego dnia roboczego </w:t>
            </w:r>
            <w:r w:rsidRPr="00F1700C">
              <w:rPr>
                <w:rFonts w:eastAsia="Times New Roman" w:cs="Calibri"/>
                <w:lang w:eastAsia="pl-PL"/>
              </w:rPr>
              <w:t>od dnia zgłoszenia usterki,</w:t>
            </w:r>
          </w:p>
        </w:tc>
        <w:tc>
          <w:tcPr>
            <w:tcW w:w="4677" w:type="dxa"/>
            <w:shd w:val="clear" w:color="auto" w:fill="auto"/>
          </w:tcPr>
          <w:p w:rsidR="00F613EE" w:rsidRPr="004D1B27" w:rsidRDefault="004D1B27" w:rsidP="009E43A3">
            <w:pPr>
              <w:pStyle w:val="Akapitzlist"/>
              <w:numPr>
                <w:ilvl w:val="0"/>
                <w:numId w:val="12"/>
              </w:numPr>
              <w:jc w:val="both"/>
              <w:rPr>
                <w:lang w:val="en-GB"/>
              </w:rPr>
            </w:pPr>
            <w:r w:rsidRPr="004D1B27">
              <w:rPr>
                <w:lang w:val="en-GB"/>
              </w:rPr>
              <w:t xml:space="preserve">the time to commence </w:t>
            </w:r>
            <w:r>
              <w:rPr>
                <w:lang w:val="en-GB"/>
              </w:rPr>
              <w:t>guarantee</w:t>
            </w:r>
            <w:r w:rsidRPr="004D1B27">
              <w:rPr>
                <w:lang w:val="en-GB"/>
              </w:rPr>
              <w:t xml:space="preserve"> repair may not be longer than </w:t>
            </w:r>
            <w:r w:rsidRPr="004D1B27">
              <w:rPr>
                <w:b/>
                <w:lang w:val="en-GB"/>
              </w:rPr>
              <w:t>until the end of the next business day</w:t>
            </w:r>
            <w:r w:rsidRPr="004D1B27">
              <w:rPr>
                <w:lang w:val="en-GB"/>
              </w:rPr>
              <w:t xml:space="preserve"> from the date of reporting the fault,</w:t>
            </w:r>
          </w:p>
        </w:tc>
      </w:tr>
      <w:tr w:rsidR="00F613EE" w:rsidRPr="00D06D26" w:rsidTr="00323876">
        <w:tc>
          <w:tcPr>
            <w:tcW w:w="4644" w:type="dxa"/>
            <w:shd w:val="clear" w:color="auto" w:fill="auto"/>
          </w:tcPr>
          <w:p w:rsidR="00F613EE" w:rsidRPr="00F1700C" w:rsidRDefault="00F613EE" w:rsidP="00C229E6">
            <w:pPr>
              <w:tabs>
                <w:tab w:val="left" w:pos="1134"/>
              </w:tabs>
              <w:jc w:val="both"/>
              <w:rPr>
                <w:rFonts w:eastAsia="Times New Roman" w:cs="Calibri"/>
                <w:lang w:eastAsia="pl-PL"/>
              </w:rPr>
            </w:pPr>
            <w:r w:rsidRPr="00F1700C">
              <w:rPr>
                <w:rFonts w:eastAsia="Times New Roman" w:cs="Calibri"/>
                <w:lang w:eastAsia="pl-PL"/>
              </w:rPr>
              <w:t>2) czas usuwania usterki nie może być dłuższy niż 72 godziny licząc w dni robocze od daty i godziny przystąpienia do usuwania usterki,</w:t>
            </w:r>
          </w:p>
        </w:tc>
        <w:tc>
          <w:tcPr>
            <w:tcW w:w="4677" w:type="dxa"/>
            <w:shd w:val="clear" w:color="auto" w:fill="auto"/>
          </w:tcPr>
          <w:p w:rsidR="00F613EE" w:rsidRPr="004D1B27" w:rsidRDefault="004D1B27" w:rsidP="009E43A3">
            <w:pPr>
              <w:pStyle w:val="Akapitzlist"/>
              <w:numPr>
                <w:ilvl w:val="0"/>
                <w:numId w:val="13"/>
              </w:numPr>
              <w:jc w:val="both"/>
              <w:rPr>
                <w:lang w:val="en-GB"/>
              </w:rPr>
            </w:pPr>
            <w:r w:rsidRPr="004D1B27">
              <w:rPr>
                <w:lang w:val="en-GB"/>
              </w:rPr>
              <w:t>the time for fault rectification shall not exceed 72 hours, counted on business days from the date and time of commencing the fault rectification process,</w:t>
            </w:r>
          </w:p>
        </w:tc>
      </w:tr>
      <w:tr w:rsidR="00F613EE" w:rsidRPr="00D06D26" w:rsidTr="00323876">
        <w:tc>
          <w:tcPr>
            <w:tcW w:w="4644" w:type="dxa"/>
            <w:shd w:val="clear" w:color="auto" w:fill="auto"/>
          </w:tcPr>
          <w:p w:rsidR="00F613EE" w:rsidRPr="00F1700C" w:rsidRDefault="00F613EE" w:rsidP="00F1700C">
            <w:pPr>
              <w:jc w:val="both"/>
              <w:rPr>
                <w:lang w:eastAsia="pl-PL"/>
              </w:rPr>
            </w:pPr>
            <w:r w:rsidRPr="00F1700C">
              <w:rPr>
                <w:lang w:eastAsia="pl-PL"/>
              </w:rPr>
              <w:t xml:space="preserve">3) czas trwania naprawy nie może być dłuższy niż </w:t>
            </w:r>
            <w:r w:rsidR="00F1700C" w:rsidRPr="00F1700C">
              <w:rPr>
                <w:b/>
                <w:lang w:eastAsia="pl-PL"/>
              </w:rPr>
              <w:t>30</w:t>
            </w:r>
            <w:r w:rsidRPr="00F1700C">
              <w:rPr>
                <w:b/>
                <w:lang w:eastAsia="pl-PL"/>
              </w:rPr>
              <w:t xml:space="preserve"> dni kalendarzowych</w:t>
            </w:r>
            <w:r w:rsidRPr="00F1700C">
              <w:rPr>
                <w:lang w:eastAsia="pl-PL"/>
              </w:rPr>
              <w:t>, licząc od momentu zgłoszenia awari</w:t>
            </w:r>
            <w:r w:rsidR="00423B38">
              <w:rPr>
                <w:lang w:eastAsia="pl-PL"/>
              </w:rPr>
              <w:t>i, jeśli naprawa możliwa jest w </w:t>
            </w:r>
            <w:r w:rsidRPr="00F1700C">
              <w:rPr>
                <w:lang w:eastAsia="pl-PL"/>
              </w:rPr>
              <w:t>serwisie;</w:t>
            </w:r>
          </w:p>
        </w:tc>
        <w:tc>
          <w:tcPr>
            <w:tcW w:w="4677" w:type="dxa"/>
            <w:shd w:val="clear" w:color="auto" w:fill="auto"/>
          </w:tcPr>
          <w:p w:rsidR="00F613EE" w:rsidRPr="004D1B27" w:rsidRDefault="004D1B27" w:rsidP="00F1700C">
            <w:pPr>
              <w:pStyle w:val="Akapitzlist"/>
              <w:numPr>
                <w:ilvl w:val="0"/>
                <w:numId w:val="14"/>
              </w:numPr>
              <w:jc w:val="both"/>
              <w:rPr>
                <w:lang w:val="en-GB"/>
              </w:rPr>
            </w:pPr>
            <w:r w:rsidRPr="004D1B27">
              <w:rPr>
                <w:lang w:val="en-GB"/>
              </w:rPr>
              <w:t xml:space="preserve">the duration of the repair may not exceed </w:t>
            </w:r>
            <w:r w:rsidR="00F1700C">
              <w:rPr>
                <w:b/>
                <w:lang w:val="en-GB"/>
              </w:rPr>
              <w:t>30</w:t>
            </w:r>
            <w:r w:rsidRPr="004D1B27">
              <w:rPr>
                <w:b/>
                <w:lang w:val="en-GB"/>
              </w:rPr>
              <w:t xml:space="preserve"> calendar days</w:t>
            </w:r>
            <w:r w:rsidRPr="004D1B27">
              <w:rPr>
                <w:lang w:val="en-GB"/>
              </w:rPr>
              <w:t>, counting from the moment of reporting the failure, if the repair is possible in the service centre;</w:t>
            </w:r>
          </w:p>
        </w:tc>
      </w:tr>
      <w:tr w:rsidR="00F613EE" w:rsidRPr="00D06D26" w:rsidTr="00323876">
        <w:tc>
          <w:tcPr>
            <w:tcW w:w="4644" w:type="dxa"/>
            <w:shd w:val="clear" w:color="auto" w:fill="auto"/>
          </w:tcPr>
          <w:p w:rsidR="00F613EE" w:rsidRPr="00F1700C" w:rsidRDefault="00F613EE" w:rsidP="00F1700C">
            <w:pPr>
              <w:jc w:val="both"/>
              <w:outlineLvl w:val="0"/>
              <w:rPr>
                <w:rFonts w:eastAsia="Times New Roman" w:cs="Calibri"/>
                <w:lang w:eastAsia="pl-PL"/>
              </w:rPr>
            </w:pPr>
            <w:r w:rsidRPr="00F1700C">
              <w:rPr>
                <w:rFonts w:eastAsia="Times New Roman" w:cs="Calibri"/>
                <w:lang w:eastAsia="pl-PL"/>
              </w:rPr>
              <w:t xml:space="preserve">4) jakiekolwiek wydłużenie czasu trwania naprawy gwarancyjnej powyżej </w:t>
            </w:r>
            <w:r w:rsidR="00F1700C" w:rsidRPr="00F1700C">
              <w:rPr>
                <w:rFonts w:eastAsia="Times New Roman" w:cs="Calibri"/>
                <w:b/>
                <w:lang w:eastAsia="pl-PL"/>
              </w:rPr>
              <w:t>30</w:t>
            </w:r>
            <w:r w:rsidRPr="00F1700C">
              <w:rPr>
                <w:rFonts w:eastAsia="Times New Roman" w:cs="Calibri"/>
                <w:b/>
                <w:lang w:eastAsia="pl-PL"/>
              </w:rPr>
              <w:t xml:space="preserve"> dni roboczych </w:t>
            </w:r>
            <w:r w:rsidRPr="00F1700C">
              <w:rPr>
                <w:rFonts w:eastAsia="Times New Roman" w:cs="Calibri"/>
                <w:lang w:eastAsia="pl-PL"/>
              </w:rPr>
              <w:t>niezależnie od przyczyn, powoduje przedłużenie okresu trwania gwarancji o pełen okres niesprawności przedmiotu umowy.</w:t>
            </w:r>
          </w:p>
        </w:tc>
        <w:tc>
          <w:tcPr>
            <w:tcW w:w="4677" w:type="dxa"/>
            <w:shd w:val="clear" w:color="auto" w:fill="auto"/>
          </w:tcPr>
          <w:p w:rsidR="00F613EE" w:rsidRPr="004D1B27" w:rsidRDefault="004D1B27" w:rsidP="00F1700C">
            <w:pPr>
              <w:pStyle w:val="Akapitzlist"/>
              <w:numPr>
                <w:ilvl w:val="0"/>
                <w:numId w:val="15"/>
              </w:numPr>
              <w:jc w:val="both"/>
              <w:rPr>
                <w:lang w:val="en-GB"/>
              </w:rPr>
            </w:pPr>
            <w:r w:rsidRPr="004D1B27">
              <w:rPr>
                <w:lang w:val="en-GB"/>
              </w:rPr>
              <w:t xml:space="preserve">any extension of the duration of the </w:t>
            </w:r>
            <w:r>
              <w:rPr>
                <w:lang w:val="en-GB"/>
              </w:rPr>
              <w:t>guarantee</w:t>
            </w:r>
            <w:r w:rsidRPr="004D1B27">
              <w:rPr>
                <w:lang w:val="en-GB"/>
              </w:rPr>
              <w:t xml:space="preserve"> repair beyond </w:t>
            </w:r>
            <w:r w:rsidR="00F1700C">
              <w:rPr>
                <w:b/>
                <w:lang w:val="en-GB"/>
              </w:rPr>
              <w:t>30</w:t>
            </w:r>
            <w:r w:rsidRPr="004D1B27">
              <w:rPr>
                <w:b/>
                <w:lang w:val="en-GB"/>
              </w:rPr>
              <w:t xml:space="preserve"> working days</w:t>
            </w:r>
            <w:r w:rsidRPr="004D1B27">
              <w:rPr>
                <w:lang w:val="en-GB"/>
              </w:rPr>
              <w:t xml:space="preserve">, regardless of the reasons, results in the extension of the </w:t>
            </w:r>
            <w:r>
              <w:rPr>
                <w:lang w:val="en-GB"/>
              </w:rPr>
              <w:t>guarantee</w:t>
            </w:r>
            <w:r w:rsidRPr="004D1B27">
              <w:rPr>
                <w:lang w:val="en-GB"/>
              </w:rPr>
              <w:t xml:space="preserve"> duration by a full period of malfunction of the subject of the </w:t>
            </w:r>
            <w:r w:rsidR="00A54690">
              <w:rPr>
                <w:lang w:val="en-GB"/>
              </w:rPr>
              <w:t>contract</w:t>
            </w:r>
            <w:r w:rsidRPr="004D1B27">
              <w:rPr>
                <w:lang w:val="en-GB"/>
              </w:rPr>
              <w:t>.</w:t>
            </w:r>
          </w:p>
        </w:tc>
      </w:tr>
      <w:tr w:rsidR="00F613EE" w:rsidRPr="00D06D26" w:rsidTr="00323876">
        <w:tc>
          <w:tcPr>
            <w:tcW w:w="4644" w:type="dxa"/>
            <w:shd w:val="clear" w:color="auto" w:fill="auto"/>
          </w:tcPr>
          <w:p w:rsidR="00F613EE" w:rsidRPr="004D1B27" w:rsidRDefault="00F613EE" w:rsidP="00F613EE">
            <w:pPr>
              <w:jc w:val="both"/>
              <w:outlineLvl w:val="0"/>
              <w:rPr>
                <w:rFonts w:eastAsia="Times New Roman" w:cs="Calibri"/>
                <w:lang w:val="en-GB" w:eastAsia="pl-PL"/>
              </w:rPr>
            </w:pPr>
          </w:p>
        </w:tc>
        <w:tc>
          <w:tcPr>
            <w:tcW w:w="4677" w:type="dxa"/>
            <w:shd w:val="clear" w:color="auto" w:fill="auto"/>
          </w:tcPr>
          <w:p w:rsidR="00F613EE" w:rsidRPr="004D1B27" w:rsidRDefault="00F613EE" w:rsidP="00852924">
            <w:pPr>
              <w:jc w:val="both"/>
              <w:outlineLvl w:val="0"/>
              <w:rPr>
                <w:rFonts w:eastAsia="Times New Roman" w:cs="Calibri"/>
                <w:highlight w:val="yellow"/>
                <w:lang w:val="en-GB" w:eastAsia="pl-PL"/>
              </w:rPr>
            </w:pPr>
          </w:p>
        </w:tc>
      </w:tr>
      <w:tr w:rsidR="00F613EE" w:rsidRPr="00D06D26" w:rsidTr="00323876">
        <w:tc>
          <w:tcPr>
            <w:tcW w:w="4644" w:type="dxa"/>
            <w:shd w:val="clear" w:color="auto" w:fill="auto"/>
          </w:tcPr>
          <w:p w:rsidR="00F613EE" w:rsidRPr="001915AB" w:rsidRDefault="00F613EE">
            <w:pPr>
              <w:ind w:left="360" w:hanging="360"/>
              <w:jc w:val="both"/>
              <w:outlineLvl w:val="0"/>
              <w:rPr>
                <w:rFonts w:eastAsia="Times New Roman" w:cs="Calibri"/>
                <w:lang w:eastAsia="pl-PL"/>
              </w:rPr>
            </w:pPr>
            <w:r>
              <w:rPr>
                <w:rFonts w:eastAsia="Times New Roman" w:cs="Calibri"/>
                <w:lang w:eastAsia="pl-PL"/>
              </w:rPr>
              <w:t>5.</w:t>
            </w:r>
            <w:r w:rsidRPr="001915AB">
              <w:rPr>
                <w:rFonts w:eastAsia="Times New Roman" w:cs="Calibri"/>
                <w:lang w:eastAsia="pl-PL"/>
              </w:rPr>
              <w:tab/>
              <w:t>Wykonawca zobowiązuje, się w każdym przypadku gdy SIWZ przewiduje takie wymagania, do dostarczenia na czas</w:t>
            </w:r>
            <w:r w:rsidR="00423B38">
              <w:rPr>
                <w:rFonts w:eastAsia="Times New Roman" w:cs="Calibri"/>
                <w:lang w:eastAsia="pl-PL"/>
              </w:rPr>
              <w:t xml:space="preserve"> naprawy sprzętu zastępczego  o </w:t>
            </w:r>
            <w:r w:rsidRPr="001915AB">
              <w:rPr>
                <w:rFonts w:eastAsia="Times New Roman" w:cs="Calibri"/>
                <w:lang w:eastAsia="pl-PL"/>
              </w:rPr>
              <w:t>analogicznych parametrach jak oddany do naprawy.</w:t>
            </w:r>
          </w:p>
        </w:tc>
        <w:tc>
          <w:tcPr>
            <w:tcW w:w="4677" w:type="dxa"/>
            <w:shd w:val="clear" w:color="auto" w:fill="auto"/>
          </w:tcPr>
          <w:p w:rsidR="00F613EE" w:rsidRPr="004D1B27" w:rsidRDefault="004D1B27" w:rsidP="009E43A3">
            <w:pPr>
              <w:pStyle w:val="Akapitzlist"/>
              <w:numPr>
                <w:ilvl w:val="0"/>
                <w:numId w:val="16"/>
              </w:numPr>
              <w:jc w:val="both"/>
              <w:rPr>
                <w:lang w:val="en-GB"/>
              </w:rPr>
            </w:pPr>
            <w:r>
              <w:rPr>
                <w:lang w:val="en-GB"/>
              </w:rPr>
              <w:t>T</w:t>
            </w:r>
            <w:r w:rsidRPr="004D1B27">
              <w:rPr>
                <w:lang w:val="en-GB"/>
              </w:rPr>
              <w:t>he Contractor undertakes, whenever the ToR provides such requirements, to deliver on time replacement equipment with similar parameters as that delivered for repair.</w:t>
            </w:r>
          </w:p>
        </w:tc>
      </w:tr>
      <w:tr w:rsidR="00F613EE" w:rsidRPr="00D06D26" w:rsidTr="00323876">
        <w:tc>
          <w:tcPr>
            <w:tcW w:w="4644" w:type="dxa"/>
            <w:shd w:val="clear" w:color="auto" w:fill="auto"/>
          </w:tcPr>
          <w:p w:rsidR="00F613EE" w:rsidRPr="001915AB" w:rsidRDefault="00F613EE" w:rsidP="001915AB">
            <w:pPr>
              <w:ind w:left="360" w:hanging="360"/>
              <w:jc w:val="both"/>
              <w:outlineLvl w:val="0"/>
              <w:rPr>
                <w:rFonts w:eastAsia="Times New Roman" w:cs="Calibri"/>
                <w:lang w:eastAsia="pl-PL"/>
              </w:rPr>
            </w:pPr>
            <w:r>
              <w:rPr>
                <w:rFonts w:eastAsia="Times New Roman" w:cs="Calibri"/>
                <w:lang w:eastAsia="pl-PL"/>
              </w:rPr>
              <w:t>6.</w:t>
            </w:r>
            <w:r w:rsidRPr="001915AB">
              <w:rPr>
                <w:rFonts w:eastAsia="Times New Roman" w:cs="Calibri"/>
                <w:lang w:eastAsia="pl-PL"/>
              </w:rPr>
              <w:tab/>
              <w:t>W przypadku 3-ch napraw Wykonawca zobowiązany jest do wymiany przedmiotu umowy na nowy.</w:t>
            </w:r>
          </w:p>
        </w:tc>
        <w:tc>
          <w:tcPr>
            <w:tcW w:w="4677" w:type="dxa"/>
            <w:shd w:val="clear" w:color="auto" w:fill="auto"/>
          </w:tcPr>
          <w:p w:rsidR="00F613EE" w:rsidRPr="004D1B27" w:rsidRDefault="004D1B27" w:rsidP="00A54690">
            <w:pPr>
              <w:pStyle w:val="Akapitzlist"/>
              <w:numPr>
                <w:ilvl w:val="0"/>
                <w:numId w:val="17"/>
              </w:numPr>
              <w:jc w:val="both"/>
              <w:rPr>
                <w:lang w:val="en-GB"/>
              </w:rPr>
            </w:pPr>
            <w:r w:rsidRPr="004D1B27">
              <w:rPr>
                <w:lang w:val="en-GB"/>
              </w:rPr>
              <w:t xml:space="preserve">In the case of 3 repairs, the Contractor shall be obliged to replace the subject of the </w:t>
            </w:r>
            <w:r w:rsidR="00A54690">
              <w:rPr>
                <w:lang w:val="en-GB"/>
              </w:rPr>
              <w:t>contract</w:t>
            </w:r>
            <w:r w:rsidRPr="004D1B27">
              <w:rPr>
                <w:lang w:val="en-GB"/>
              </w:rPr>
              <w:t xml:space="preserve"> with a new one.</w:t>
            </w:r>
          </w:p>
        </w:tc>
      </w:tr>
      <w:tr w:rsidR="00F613EE" w:rsidRPr="00D06D26" w:rsidTr="00323876">
        <w:tc>
          <w:tcPr>
            <w:tcW w:w="4644" w:type="dxa"/>
            <w:shd w:val="clear" w:color="auto" w:fill="auto"/>
          </w:tcPr>
          <w:p w:rsidR="00F613EE" w:rsidRPr="001915AB" w:rsidRDefault="00F613EE">
            <w:pPr>
              <w:ind w:left="360" w:hanging="360"/>
              <w:jc w:val="both"/>
              <w:outlineLvl w:val="0"/>
              <w:rPr>
                <w:rFonts w:eastAsia="Times New Roman" w:cs="Calibri"/>
                <w:lang w:eastAsia="pl-PL"/>
              </w:rPr>
            </w:pPr>
            <w:r>
              <w:rPr>
                <w:rFonts w:eastAsia="Times New Roman" w:cs="Calibri"/>
                <w:lang w:eastAsia="pl-PL"/>
              </w:rPr>
              <w:t>7.</w:t>
            </w:r>
            <w:r w:rsidRPr="001915AB">
              <w:rPr>
                <w:rFonts w:eastAsia="Times New Roman" w:cs="Calibri"/>
                <w:lang w:eastAsia="pl-PL"/>
              </w:rPr>
              <w:tab/>
              <w:t>W razie odrzucenia reklamacji przez Wykonawcę, Zamawiający może zlecić przeprowadzenia ekspertyzy przez rzeczoznawcę. W wypadku gdy ekspertyza potwierdzi słuszność reklamacji koszty tej ekspertyzy obciążają Wykonawcę. W przypadku, gdy czas trwania ekspertyzy przekroczy 72 godziny Wykonawca zobowiązany jest do udostępnienia sprzętu zastępczego o parametrach analogicznych do sprzętu otrzymanego do reklamacji.</w:t>
            </w:r>
          </w:p>
        </w:tc>
        <w:tc>
          <w:tcPr>
            <w:tcW w:w="4677" w:type="dxa"/>
            <w:shd w:val="clear" w:color="auto" w:fill="auto"/>
          </w:tcPr>
          <w:p w:rsidR="00F613EE" w:rsidRPr="004D1B27" w:rsidRDefault="004D1B27" w:rsidP="009E43A3">
            <w:pPr>
              <w:pStyle w:val="Akapitzlist"/>
              <w:numPr>
                <w:ilvl w:val="0"/>
                <w:numId w:val="18"/>
              </w:numPr>
              <w:jc w:val="both"/>
              <w:rPr>
                <w:lang w:val="en-GB"/>
              </w:rPr>
            </w:pPr>
            <w:r w:rsidRPr="004D1B27">
              <w:rPr>
                <w:lang w:val="en-GB"/>
              </w:rPr>
              <w:t xml:space="preserve">If the complaint is rejected by the Contractor, the </w:t>
            </w:r>
            <w:r>
              <w:rPr>
                <w:lang w:val="en-GB"/>
              </w:rPr>
              <w:t>Purchaser</w:t>
            </w:r>
            <w:r w:rsidRPr="004D1B27">
              <w:rPr>
                <w:lang w:val="en-GB"/>
              </w:rPr>
              <w:t xml:space="preserve"> may commission an expert to carry out an expert's report. If the expert report confirms the validity of the complaint, the costs of such report shall be borne by the Contractor. If the duration of the expert opinion exceeds 72 hours, the Contractor shall be obliged to make available substitute equipment with parameters similar to those of the equipment received for the complaint.</w:t>
            </w:r>
          </w:p>
        </w:tc>
      </w:tr>
      <w:tr w:rsidR="00F613EE" w:rsidRPr="00D06D26" w:rsidTr="00323876">
        <w:tc>
          <w:tcPr>
            <w:tcW w:w="4644" w:type="dxa"/>
            <w:shd w:val="clear" w:color="auto" w:fill="auto"/>
          </w:tcPr>
          <w:p w:rsidR="00F613EE" w:rsidRPr="004D1B27" w:rsidRDefault="00F613EE" w:rsidP="00F613EE">
            <w:pPr>
              <w:outlineLvl w:val="0"/>
              <w:rPr>
                <w:rFonts w:eastAsia="Times New Roman" w:cs="Calibri"/>
                <w:b/>
                <w:lang w:val="en-GB" w:eastAsia="pl-PL"/>
              </w:rPr>
            </w:pPr>
          </w:p>
        </w:tc>
        <w:tc>
          <w:tcPr>
            <w:tcW w:w="4677" w:type="dxa"/>
            <w:shd w:val="clear" w:color="auto" w:fill="auto"/>
          </w:tcPr>
          <w:p w:rsidR="00F613EE" w:rsidRPr="004D1B27" w:rsidRDefault="00F613EE" w:rsidP="00F613EE">
            <w:pPr>
              <w:outlineLvl w:val="0"/>
              <w:rPr>
                <w:rFonts w:eastAsia="Times New Roman" w:cs="Calibri"/>
                <w:b/>
                <w:highlight w:val="yellow"/>
                <w:lang w:val="en-GB" w:eastAsia="pl-PL"/>
              </w:rPr>
            </w:pPr>
          </w:p>
        </w:tc>
      </w:tr>
      <w:tr w:rsidR="00F613EE" w:rsidRPr="001915AB" w:rsidTr="00323876">
        <w:tc>
          <w:tcPr>
            <w:tcW w:w="4644" w:type="dxa"/>
            <w:shd w:val="clear" w:color="auto" w:fill="auto"/>
          </w:tcPr>
          <w:p w:rsidR="00F613EE" w:rsidRPr="001915AB" w:rsidRDefault="00F613EE" w:rsidP="00F613EE">
            <w:pPr>
              <w:jc w:val="center"/>
              <w:outlineLvl w:val="0"/>
              <w:rPr>
                <w:rFonts w:eastAsia="Times New Roman" w:cs="Calibri"/>
                <w:b/>
                <w:lang w:eastAsia="pl-PL"/>
              </w:rPr>
            </w:pPr>
            <w:r w:rsidRPr="001915AB">
              <w:rPr>
                <w:rFonts w:eastAsia="Times New Roman" w:cs="Calibri"/>
                <w:b/>
                <w:lang w:eastAsia="pl-PL"/>
              </w:rPr>
              <w:t>§ 6</w:t>
            </w:r>
          </w:p>
        </w:tc>
        <w:tc>
          <w:tcPr>
            <w:tcW w:w="4677" w:type="dxa"/>
            <w:shd w:val="clear" w:color="auto" w:fill="auto"/>
          </w:tcPr>
          <w:p w:rsidR="00F613EE" w:rsidRPr="00734742" w:rsidRDefault="004D1B27" w:rsidP="00734742">
            <w:pPr>
              <w:jc w:val="center"/>
              <w:rPr>
                <w:b/>
              </w:rPr>
            </w:pPr>
            <w:r w:rsidRPr="001915AB">
              <w:rPr>
                <w:rFonts w:eastAsia="Times New Roman" w:cs="Calibri"/>
                <w:b/>
                <w:lang w:eastAsia="pl-PL"/>
              </w:rPr>
              <w:t>§ 6</w:t>
            </w:r>
          </w:p>
        </w:tc>
      </w:tr>
      <w:tr w:rsidR="00F613EE" w:rsidRPr="001915AB" w:rsidTr="00323876">
        <w:tc>
          <w:tcPr>
            <w:tcW w:w="4644" w:type="dxa"/>
            <w:shd w:val="clear" w:color="auto" w:fill="auto"/>
          </w:tcPr>
          <w:p w:rsidR="00F613EE" w:rsidRPr="001915AB" w:rsidRDefault="00F613EE" w:rsidP="00F613EE">
            <w:pPr>
              <w:jc w:val="center"/>
              <w:outlineLvl w:val="0"/>
              <w:rPr>
                <w:rFonts w:eastAsia="Times New Roman" w:cs="Calibri"/>
                <w:b/>
                <w:lang w:eastAsia="pl-PL"/>
              </w:rPr>
            </w:pPr>
            <w:r w:rsidRPr="001915AB">
              <w:rPr>
                <w:rFonts w:eastAsia="Times New Roman" w:cs="Calibri"/>
                <w:b/>
                <w:lang w:eastAsia="pl-PL"/>
              </w:rPr>
              <w:t>KARY UMOWNE</w:t>
            </w:r>
          </w:p>
        </w:tc>
        <w:tc>
          <w:tcPr>
            <w:tcW w:w="4677" w:type="dxa"/>
            <w:shd w:val="clear" w:color="auto" w:fill="auto"/>
          </w:tcPr>
          <w:p w:rsidR="00F613EE" w:rsidRPr="00734742" w:rsidRDefault="004D1B27" w:rsidP="00734742">
            <w:pPr>
              <w:jc w:val="center"/>
              <w:rPr>
                <w:b/>
              </w:rPr>
            </w:pPr>
            <w:r>
              <w:rPr>
                <w:b/>
              </w:rPr>
              <w:t>CONTRACTUAL PENALTIES</w:t>
            </w:r>
          </w:p>
        </w:tc>
      </w:tr>
      <w:tr w:rsidR="00F613EE" w:rsidRPr="001915AB" w:rsidTr="00323876">
        <w:tc>
          <w:tcPr>
            <w:tcW w:w="4644" w:type="dxa"/>
            <w:shd w:val="clear" w:color="auto" w:fill="auto"/>
          </w:tcPr>
          <w:p w:rsidR="00F613EE" w:rsidRPr="001915AB" w:rsidRDefault="00F613EE" w:rsidP="00F613EE">
            <w:pPr>
              <w:jc w:val="center"/>
              <w:outlineLvl w:val="0"/>
              <w:rPr>
                <w:rFonts w:eastAsia="Times New Roman" w:cs="Calibri"/>
                <w:b/>
                <w:lang w:eastAsia="pl-PL"/>
              </w:rPr>
            </w:pPr>
          </w:p>
        </w:tc>
        <w:tc>
          <w:tcPr>
            <w:tcW w:w="4677" w:type="dxa"/>
            <w:shd w:val="clear" w:color="auto" w:fill="auto"/>
          </w:tcPr>
          <w:p w:rsidR="00F613EE" w:rsidRPr="00805672" w:rsidRDefault="00F613EE" w:rsidP="00F613EE"/>
        </w:tc>
      </w:tr>
      <w:tr w:rsidR="00F613EE" w:rsidRPr="00D06D26" w:rsidTr="00323876">
        <w:tc>
          <w:tcPr>
            <w:tcW w:w="4644" w:type="dxa"/>
            <w:shd w:val="clear" w:color="auto" w:fill="auto"/>
          </w:tcPr>
          <w:p w:rsidR="00F613EE" w:rsidRPr="001915AB" w:rsidRDefault="00F613EE" w:rsidP="001915AB">
            <w:pPr>
              <w:ind w:left="360" w:hanging="360"/>
              <w:jc w:val="both"/>
              <w:rPr>
                <w:szCs w:val="24"/>
              </w:rPr>
            </w:pPr>
            <w:r>
              <w:rPr>
                <w:szCs w:val="24"/>
              </w:rPr>
              <w:t>1.</w:t>
            </w:r>
            <w:r w:rsidRPr="001915AB">
              <w:rPr>
                <w:szCs w:val="24"/>
              </w:rPr>
              <w:tab/>
              <w:t>Strony ustanawiają odpowiedzialność za niewykonanie lub nienależyte wykonanie Umowy w formie kar umownych.</w:t>
            </w:r>
          </w:p>
        </w:tc>
        <w:tc>
          <w:tcPr>
            <w:tcW w:w="4677" w:type="dxa"/>
            <w:shd w:val="clear" w:color="auto" w:fill="auto"/>
          </w:tcPr>
          <w:p w:rsidR="00F613EE" w:rsidRPr="004D632C" w:rsidRDefault="004D632C" w:rsidP="009E43A3">
            <w:pPr>
              <w:pStyle w:val="Akapitzlist"/>
              <w:numPr>
                <w:ilvl w:val="0"/>
                <w:numId w:val="19"/>
              </w:numPr>
              <w:jc w:val="both"/>
              <w:rPr>
                <w:lang w:val="en-GB"/>
              </w:rPr>
            </w:pPr>
            <w:r w:rsidRPr="004D632C">
              <w:rPr>
                <w:lang w:val="en-GB"/>
              </w:rPr>
              <w:t xml:space="preserve">The Parties shall establish liability for non-performance or improper performance of the </w:t>
            </w:r>
            <w:r>
              <w:rPr>
                <w:lang w:val="en-GB"/>
              </w:rPr>
              <w:t>Contract</w:t>
            </w:r>
            <w:r w:rsidRPr="004D632C">
              <w:rPr>
                <w:lang w:val="en-GB"/>
              </w:rPr>
              <w:t xml:space="preserve"> in the form of contractual penalties.</w:t>
            </w:r>
          </w:p>
        </w:tc>
      </w:tr>
      <w:tr w:rsidR="00F613EE" w:rsidRPr="00D06D26" w:rsidTr="00323876">
        <w:tc>
          <w:tcPr>
            <w:tcW w:w="4644" w:type="dxa"/>
            <w:shd w:val="clear" w:color="auto" w:fill="auto"/>
          </w:tcPr>
          <w:p w:rsidR="00F613EE" w:rsidRPr="001915AB" w:rsidRDefault="00F613EE" w:rsidP="001915AB">
            <w:pPr>
              <w:ind w:left="360" w:hanging="360"/>
              <w:jc w:val="both"/>
              <w:rPr>
                <w:szCs w:val="24"/>
              </w:rPr>
            </w:pPr>
            <w:r>
              <w:rPr>
                <w:szCs w:val="24"/>
              </w:rPr>
              <w:t>2.</w:t>
            </w:r>
            <w:r w:rsidRPr="001915AB">
              <w:rPr>
                <w:szCs w:val="24"/>
              </w:rPr>
              <w:tab/>
              <w:t>Wykonawca zapłaci Zamawiającemu kary umowne:</w:t>
            </w:r>
          </w:p>
        </w:tc>
        <w:tc>
          <w:tcPr>
            <w:tcW w:w="4677" w:type="dxa"/>
            <w:shd w:val="clear" w:color="auto" w:fill="auto"/>
          </w:tcPr>
          <w:p w:rsidR="00F613EE" w:rsidRPr="004D632C" w:rsidRDefault="004D632C" w:rsidP="009E43A3">
            <w:pPr>
              <w:pStyle w:val="Akapitzlist"/>
              <w:numPr>
                <w:ilvl w:val="0"/>
                <w:numId w:val="19"/>
              </w:numPr>
              <w:jc w:val="both"/>
              <w:rPr>
                <w:lang w:val="en-GB"/>
              </w:rPr>
            </w:pPr>
            <w:r w:rsidRPr="004D632C">
              <w:rPr>
                <w:lang w:val="en-GB"/>
              </w:rPr>
              <w:t>The Contractor shall pay the Purchaser contractual penalties:</w:t>
            </w:r>
          </w:p>
        </w:tc>
      </w:tr>
      <w:tr w:rsidR="00F613EE" w:rsidRPr="00D06D26" w:rsidTr="00323876">
        <w:trPr>
          <w:trHeight w:val="1223"/>
        </w:trPr>
        <w:tc>
          <w:tcPr>
            <w:tcW w:w="4644" w:type="dxa"/>
            <w:shd w:val="clear" w:color="auto" w:fill="auto"/>
          </w:tcPr>
          <w:p w:rsidR="00F613EE" w:rsidRPr="001915AB" w:rsidRDefault="00F613EE" w:rsidP="00C229E6">
            <w:pPr>
              <w:jc w:val="both"/>
              <w:rPr>
                <w:szCs w:val="24"/>
              </w:rPr>
            </w:pPr>
            <w:r>
              <w:rPr>
                <w:szCs w:val="24"/>
              </w:rPr>
              <w:t xml:space="preserve">1) </w:t>
            </w:r>
            <w:r w:rsidRPr="001915AB">
              <w:rPr>
                <w:szCs w:val="24"/>
              </w:rPr>
              <w:t>za opóźnienia w dostawie sprzętu lub oprogramowania w wysokości 1% wynagrodzenia brutto określonego w § 3 ust. 2 za każdy dzień opóźnienia;</w:t>
            </w:r>
          </w:p>
        </w:tc>
        <w:tc>
          <w:tcPr>
            <w:tcW w:w="4677" w:type="dxa"/>
            <w:shd w:val="clear" w:color="auto" w:fill="auto"/>
          </w:tcPr>
          <w:p w:rsidR="00F613EE" w:rsidRPr="004D632C" w:rsidRDefault="004D632C" w:rsidP="009E43A3">
            <w:pPr>
              <w:pStyle w:val="Akapitzlist"/>
              <w:numPr>
                <w:ilvl w:val="0"/>
                <w:numId w:val="20"/>
              </w:numPr>
              <w:jc w:val="both"/>
              <w:rPr>
                <w:lang w:val="en-GB"/>
              </w:rPr>
            </w:pPr>
            <w:r w:rsidRPr="004D632C">
              <w:rPr>
                <w:lang w:val="en-GB"/>
              </w:rPr>
              <w:t xml:space="preserve">for delays in the delivery of hardware or software in the amount of 1% of the gross remuneration specified in § 3 </w:t>
            </w:r>
            <w:r>
              <w:rPr>
                <w:lang w:val="en-GB"/>
              </w:rPr>
              <w:t>paragraph</w:t>
            </w:r>
            <w:r w:rsidRPr="004D632C">
              <w:rPr>
                <w:lang w:val="en-GB"/>
              </w:rPr>
              <w:t xml:space="preserve"> 2 for each day of delay;</w:t>
            </w:r>
          </w:p>
        </w:tc>
      </w:tr>
      <w:tr w:rsidR="00F613EE" w:rsidRPr="00D06D26" w:rsidTr="00323876">
        <w:tc>
          <w:tcPr>
            <w:tcW w:w="4644" w:type="dxa"/>
            <w:shd w:val="clear" w:color="auto" w:fill="auto"/>
          </w:tcPr>
          <w:p w:rsidR="00F613EE" w:rsidRPr="001915AB" w:rsidRDefault="00F613EE" w:rsidP="00C229E6">
            <w:pPr>
              <w:jc w:val="both"/>
              <w:rPr>
                <w:szCs w:val="24"/>
              </w:rPr>
            </w:pPr>
            <w:r>
              <w:rPr>
                <w:szCs w:val="24"/>
              </w:rPr>
              <w:t xml:space="preserve">2) </w:t>
            </w:r>
            <w:r w:rsidRPr="001915AB">
              <w:rPr>
                <w:szCs w:val="24"/>
              </w:rPr>
              <w:t>za opóźnienie w wykonaniu czynności przewidzianych w §5 ust. 4 pkt 1-3 w wysokości 0,5% wynagrodzenia brutto określonego w § 3 ust. 2 za każdy dzień opóźnienia;</w:t>
            </w:r>
          </w:p>
        </w:tc>
        <w:tc>
          <w:tcPr>
            <w:tcW w:w="4677" w:type="dxa"/>
            <w:shd w:val="clear" w:color="auto" w:fill="auto"/>
          </w:tcPr>
          <w:p w:rsidR="00F613EE" w:rsidRPr="004D632C" w:rsidRDefault="004D632C" w:rsidP="009E43A3">
            <w:pPr>
              <w:pStyle w:val="Akapitzlist"/>
              <w:numPr>
                <w:ilvl w:val="0"/>
                <w:numId w:val="21"/>
              </w:numPr>
              <w:jc w:val="both"/>
              <w:rPr>
                <w:lang w:val="en-GB"/>
              </w:rPr>
            </w:pPr>
            <w:r w:rsidRPr="004D632C">
              <w:rPr>
                <w:lang w:val="en-GB"/>
              </w:rPr>
              <w:t xml:space="preserve">for a delay in the performance of activities provided for in §5 </w:t>
            </w:r>
            <w:r>
              <w:rPr>
                <w:lang w:val="en-GB"/>
              </w:rPr>
              <w:t>paragraph</w:t>
            </w:r>
            <w:r w:rsidR="00A54690">
              <w:rPr>
                <w:lang w:val="en-GB"/>
              </w:rPr>
              <w:t xml:space="preserve"> 4 i</w:t>
            </w:r>
            <w:r w:rsidRPr="004D632C">
              <w:rPr>
                <w:lang w:val="en-GB"/>
              </w:rPr>
              <w:t xml:space="preserve">tems 1-3, amounting to 0. 5% of the gross remuneration specified in § 3 </w:t>
            </w:r>
            <w:r>
              <w:rPr>
                <w:lang w:val="en-GB"/>
              </w:rPr>
              <w:t>paragraph</w:t>
            </w:r>
            <w:r w:rsidRPr="004D632C">
              <w:rPr>
                <w:lang w:val="en-GB"/>
              </w:rPr>
              <w:t xml:space="preserve"> 2 for each day of delay;</w:t>
            </w:r>
          </w:p>
        </w:tc>
      </w:tr>
      <w:tr w:rsidR="00F613EE" w:rsidRPr="00D06D26" w:rsidTr="00323876">
        <w:tc>
          <w:tcPr>
            <w:tcW w:w="4644" w:type="dxa"/>
            <w:shd w:val="clear" w:color="auto" w:fill="auto"/>
          </w:tcPr>
          <w:p w:rsidR="00F613EE" w:rsidRPr="001915AB" w:rsidRDefault="00F613EE" w:rsidP="00C229E6">
            <w:pPr>
              <w:jc w:val="both"/>
              <w:rPr>
                <w:szCs w:val="24"/>
              </w:rPr>
            </w:pPr>
            <w:r w:rsidRPr="004D632C">
              <w:rPr>
                <w:szCs w:val="24"/>
                <w:lang w:val="en-GB"/>
              </w:rPr>
              <w:t xml:space="preserve"> </w:t>
            </w:r>
            <w:r>
              <w:rPr>
                <w:szCs w:val="24"/>
              </w:rPr>
              <w:t xml:space="preserve">3) </w:t>
            </w:r>
            <w:r w:rsidRPr="001915AB">
              <w:rPr>
                <w:szCs w:val="24"/>
              </w:rPr>
              <w:t>z tytułu rozwiązania bądź odstąpienia od umowy przez którąkolwiek ze Stron z przyczyn występujących po stronie Wykonawcy w wysokości 20% wynagrodzenia brutto określonego w § 3 ust.2;</w:t>
            </w:r>
          </w:p>
        </w:tc>
        <w:tc>
          <w:tcPr>
            <w:tcW w:w="4677" w:type="dxa"/>
            <w:shd w:val="clear" w:color="auto" w:fill="auto"/>
          </w:tcPr>
          <w:p w:rsidR="00F613EE" w:rsidRPr="004D632C" w:rsidRDefault="004D632C" w:rsidP="009E43A3">
            <w:pPr>
              <w:pStyle w:val="Akapitzlist"/>
              <w:numPr>
                <w:ilvl w:val="0"/>
                <w:numId w:val="22"/>
              </w:numPr>
              <w:jc w:val="both"/>
              <w:rPr>
                <w:szCs w:val="24"/>
                <w:lang w:val="en-GB"/>
              </w:rPr>
            </w:pPr>
            <w:r w:rsidRPr="004D632C">
              <w:rPr>
                <w:szCs w:val="24"/>
                <w:lang w:val="en-GB"/>
              </w:rPr>
              <w:t xml:space="preserve">for termination or withdrawal from the contract by any of the Parties for reasons attributable to the Contractor in the amount of 20% of the gross remuneration specified in § 3 </w:t>
            </w:r>
            <w:r>
              <w:rPr>
                <w:szCs w:val="24"/>
                <w:lang w:val="en-GB"/>
              </w:rPr>
              <w:t>paragraph</w:t>
            </w:r>
            <w:r w:rsidRPr="004D632C">
              <w:rPr>
                <w:szCs w:val="24"/>
                <w:lang w:val="en-GB"/>
              </w:rPr>
              <w:t xml:space="preserve"> 2;</w:t>
            </w:r>
          </w:p>
        </w:tc>
      </w:tr>
      <w:tr w:rsidR="00F613EE" w:rsidRPr="00D06D26" w:rsidTr="00323876">
        <w:tc>
          <w:tcPr>
            <w:tcW w:w="4644" w:type="dxa"/>
            <w:shd w:val="clear" w:color="auto" w:fill="auto"/>
          </w:tcPr>
          <w:p w:rsidR="00F613EE" w:rsidRPr="001915AB" w:rsidRDefault="00F613EE" w:rsidP="00C229E6">
            <w:pPr>
              <w:jc w:val="both"/>
              <w:rPr>
                <w:szCs w:val="24"/>
              </w:rPr>
            </w:pPr>
            <w:r>
              <w:rPr>
                <w:szCs w:val="24"/>
              </w:rPr>
              <w:t xml:space="preserve">4) </w:t>
            </w:r>
            <w:r w:rsidRPr="001915AB">
              <w:rPr>
                <w:szCs w:val="24"/>
              </w:rPr>
              <w:t xml:space="preserve">w przypadku każdego naruszenia przez Wykonawcę obowiązków </w:t>
            </w:r>
            <w:r w:rsidR="00423B38">
              <w:rPr>
                <w:szCs w:val="24"/>
              </w:rPr>
              <w:t>wynikających z </w:t>
            </w:r>
            <w:r w:rsidRPr="001915AB">
              <w:rPr>
                <w:szCs w:val="24"/>
              </w:rPr>
              <w:t>gwarancji lub rękojmi w wysokości 1% wynagrodzenia brutto określonego w § 3 ust. 2;</w:t>
            </w:r>
          </w:p>
        </w:tc>
        <w:tc>
          <w:tcPr>
            <w:tcW w:w="4677" w:type="dxa"/>
            <w:shd w:val="clear" w:color="auto" w:fill="auto"/>
          </w:tcPr>
          <w:p w:rsidR="00F613EE" w:rsidRPr="004D632C" w:rsidRDefault="004D632C" w:rsidP="009E43A3">
            <w:pPr>
              <w:pStyle w:val="Akapitzlist"/>
              <w:numPr>
                <w:ilvl w:val="0"/>
                <w:numId w:val="23"/>
              </w:numPr>
              <w:jc w:val="both"/>
              <w:rPr>
                <w:lang w:val="en-GB"/>
              </w:rPr>
            </w:pPr>
            <w:r w:rsidRPr="004D632C">
              <w:rPr>
                <w:lang w:val="en-GB"/>
              </w:rPr>
              <w:t xml:space="preserve">in the case of any breach by the Contractor of obligations resulting from the guarantee or warranty amounting to 1% of the gross remuneration specified in § 3 </w:t>
            </w:r>
            <w:r>
              <w:rPr>
                <w:lang w:val="en-GB"/>
              </w:rPr>
              <w:t>paragraph</w:t>
            </w:r>
            <w:r w:rsidRPr="004D632C">
              <w:rPr>
                <w:lang w:val="en-GB"/>
              </w:rPr>
              <w:t xml:space="preserve"> 2;</w:t>
            </w:r>
          </w:p>
        </w:tc>
      </w:tr>
      <w:tr w:rsidR="00F613EE" w:rsidRPr="00D06D26" w:rsidTr="00323876">
        <w:tc>
          <w:tcPr>
            <w:tcW w:w="4644" w:type="dxa"/>
            <w:shd w:val="clear" w:color="auto" w:fill="auto"/>
          </w:tcPr>
          <w:p w:rsidR="00F613EE" w:rsidRPr="001915AB" w:rsidRDefault="00F613EE" w:rsidP="00C229E6">
            <w:pPr>
              <w:jc w:val="both"/>
              <w:rPr>
                <w:szCs w:val="24"/>
              </w:rPr>
            </w:pPr>
            <w:r>
              <w:rPr>
                <w:szCs w:val="24"/>
              </w:rPr>
              <w:t xml:space="preserve">5) </w:t>
            </w:r>
            <w:r w:rsidRPr="001915AB">
              <w:rPr>
                <w:szCs w:val="24"/>
              </w:rPr>
              <w:t>w przypadku niewykonania bądź nienależytego wykonania umowy wysokości 20% wynagrodzenia brutto określonego w § 3 ust. 2.</w:t>
            </w:r>
          </w:p>
        </w:tc>
        <w:tc>
          <w:tcPr>
            <w:tcW w:w="4677" w:type="dxa"/>
            <w:shd w:val="clear" w:color="auto" w:fill="auto"/>
          </w:tcPr>
          <w:p w:rsidR="00F613EE" w:rsidRPr="004D632C" w:rsidRDefault="004D632C" w:rsidP="009E43A3">
            <w:pPr>
              <w:pStyle w:val="Akapitzlist"/>
              <w:numPr>
                <w:ilvl w:val="0"/>
                <w:numId w:val="6"/>
              </w:numPr>
              <w:jc w:val="both"/>
              <w:rPr>
                <w:lang w:val="en-GB"/>
              </w:rPr>
            </w:pPr>
            <w:r w:rsidRPr="004D632C">
              <w:rPr>
                <w:lang w:val="en-GB"/>
              </w:rPr>
              <w:t xml:space="preserve">in the event of non-performance or improper performance of the </w:t>
            </w:r>
            <w:r>
              <w:rPr>
                <w:lang w:val="en-GB"/>
              </w:rPr>
              <w:t>contract</w:t>
            </w:r>
            <w:r w:rsidRPr="004D632C">
              <w:rPr>
                <w:lang w:val="en-GB"/>
              </w:rPr>
              <w:t xml:space="preserve">, the amount of 20% of the gross remuneration specified in § 3 </w:t>
            </w:r>
            <w:r>
              <w:rPr>
                <w:lang w:val="en-GB"/>
              </w:rPr>
              <w:t>paragraph</w:t>
            </w:r>
            <w:r w:rsidRPr="004D632C">
              <w:rPr>
                <w:lang w:val="en-GB"/>
              </w:rPr>
              <w:t xml:space="preserve"> 2.</w:t>
            </w:r>
          </w:p>
        </w:tc>
      </w:tr>
      <w:tr w:rsidR="00F613EE" w:rsidRPr="00D06D26" w:rsidTr="00323876">
        <w:tc>
          <w:tcPr>
            <w:tcW w:w="4644" w:type="dxa"/>
            <w:shd w:val="clear" w:color="auto" w:fill="auto"/>
          </w:tcPr>
          <w:p w:rsidR="00F613EE" w:rsidRPr="001915AB" w:rsidRDefault="00F613EE" w:rsidP="001915AB">
            <w:pPr>
              <w:ind w:left="360" w:hanging="360"/>
              <w:jc w:val="both"/>
              <w:rPr>
                <w:szCs w:val="24"/>
              </w:rPr>
            </w:pPr>
            <w:r>
              <w:rPr>
                <w:szCs w:val="24"/>
              </w:rPr>
              <w:t>3.</w:t>
            </w:r>
            <w:r w:rsidRPr="001915AB">
              <w:rPr>
                <w:szCs w:val="24"/>
              </w:rPr>
              <w:tab/>
              <w:t>Wykonawca zobowiązany jest do zapłaty kary umownej w terminie 7 dni od dnia otrzymania wezwania od Zamawiającego. Zamawiający jest uprawniony do potrącenia należności Wykonawcy z należnościami Zamawiającego z tytułu kar umownych</w:t>
            </w:r>
          </w:p>
        </w:tc>
        <w:tc>
          <w:tcPr>
            <w:tcW w:w="4677" w:type="dxa"/>
            <w:shd w:val="clear" w:color="auto" w:fill="auto"/>
          </w:tcPr>
          <w:p w:rsidR="00F613EE" w:rsidRPr="004D632C" w:rsidRDefault="004D632C" w:rsidP="009E43A3">
            <w:pPr>
              <w:pStyle w:val="Akapitzlist"/>
              <w:numPr>
                <w:ilvl w:val="0"/>
                <w:numId w:val="19"/>
              </w:numPr>
              <w:jc w:val="both"/>
              <w:rPr>
                <w:lang w:val="en-GB"/>
              </w:rPr>
            </w:pPr>
            <w:r w:rsidRPr="004D632C">
              <w:rPr>
                <w:lang w:val="en-GB"/>
              </w:rPr>
              <w:t>The Contractor is obliged to pay the contractual penalty within 7 days from the date of receiving the request from the Purchaser. The Purchaser shall be entitled to deduct the Contractor's receivables from the Purchaser's receivables under contractual penalties.</w:t>
            </w:r>
          </w:p>
        </w:tc>
      </w:tr>
      <w:tr w:rsidR="00F613EE" w:rsidRPr="00D06D26" w:rsidTr="00323876">
        <w:tc>
          <w:tcPr>
            <w:tcW w:w="4644" w:type="dxa"/>
            <w:shd w:val="clear" w:color="auto" w:fill="auto"/>
          </w:tcPr>
          <w:p w:rsidR="00F613EE" w:rsidRPr="001915AB" w:rsidRDefault="00F613EE" w:rsidP="001915AB">
            <w:pPr>
              <w:ind w:left="360" w:hanging="360"/>
              <w:jc w:val="both"/>
              <w:rPr>
                <w:szCs w:val="24"/>
              </w:rPr>
            </w:pPr>
            <w:r>
              <w:rPr>
                <w:szCs w:val="24"/>
              </w:rPr>
              <w:t>4.</w:t>
            </w:r>
            <w:r w:rsidRPr="001915AB">
              <w:rPr>
                <w:szCs w:val="24"/>
              </w:rPr>
              <w:tab/>
              <w:t>W wypadku, gdy wysokość ustalonej kary nie pokrywa faktycznie poniesionej szkody przez Zamawiającego,  Zamawiający uprawniony jest do dochodzenia odszkodowania uzupełniającego na zasadach ogólnych wynikających z Kodeksu cywilnego.</w:t>
            </w:r>
          </w:p>
        </w:tc>
        <w:tc>
          <w:tcPr>
            <w:tcW w:w="4677" w:type="dxa"/>
            <w:shd w:val="clear" w:color="auto" w:fill="auto"/>
          </w:tcPr>
          <w:p w:rsidR="00F613EE" w:rsidRPr="004D632C" w:rsidRDefault="004D632C" w:rsidP="009E43A3">
            <w:pPr>
              <w:pStyle w:val="Akapitzlist"/>
              <w:numPr>
                <w:ilvl w:val="0"/>
                <w:numId w:val="19"/>
              </w:numPr>
              <w:jc w:val="both"/>
              <w:rPr>
                <w:lang w:val="en-GB"/>
              </w:rPr>
            </w:pPr>
            <w:r w:rsidRPr="004D632C">
              <w:rPr>
                <w:lang w:val="en-GB"/>
              </w:rPr>
              <w:t xml:space="preserve">If the amount of the agreed penalty does not cover the actual damage suffered by the </w:t>
            </w:r>
            <w:r>
              <w:rPr>
                <w:lang w:val="en-GB"/>
              </w:rPr>
              <w:t>Purchaser</w:t>
            </w:r>
            <w:r w:rsidRPr="004D632C">
              <w:rPr>
                <w:lang w:val="en-GB"/>
              </w:rPr>
              <w:t xml:space="preserve">, the </w:t>
            </w:r>
            <w:r>
              <w:rPr>
                <w:lang w:val="en-GB"/>
              </w:rPr>
              <w:t>Purchaser</w:t>
            </w:r>
            <w:r w:rsidRPr="004D632C">
              <w:rPr>
                <w:lang w:val="en-GB"/>
              </w:rPr>
              <w:t xml:space="preserve"> shall be entitled to seek supplementary compensation under the general rules of the Civil Code.</w:t>
            </w:r>
          </w:p>
        </w:tc>
      </w:tr>
      <w:tr w:rsidR="00F613EE" w:rsidRPr="00D06D26" w:rsidTr="00323876">
        <w:tc>
          <w:tcPr>
            <w:tcW w:w="4644" w:type="dxa"/>
            <w:shd w:val="clear" w:color="auto" w:fill="auto"/>
          </w:tcPr>
          <w:p w:rsidR="00F613EE" w:rsidRPr="004D632C" w:rsidRDefault="00F613EE" w:rsidP="00F613EE">
            <w:pPr>
              <w:jc w:val="center"/>
              <w:outlineLvl w:val="0"/>
              <w:rPr>
                <w:rFonts w:eastAsia="Times New Roman" w:cs="Calibri"/>
                <w:b/>
                <w:lang w:val="en-GB" w:eastAsia="pl-PL"/>
              </w:rPr>
            </w:pPr>
          </w:p>
        </w:tc>
        <w:tc>
          <w:tcPr>
            <w:tcW w:w="4677" w:type="dxa"/>
            <w:shd w:val="clear" w:color="auto" w:fill="auto"/>
          </w:tcPr>
          <w:p w:rsidR="00F613EE" w:rsidRPr="004D632C" w:rsidRDefault="00F613EE" w:rsidP="00F613EE">
            <w:pPr>
              <w:jc w:val="center"/>
              <w:outlineLvl w:val="0"/>
              <w:rPr>
                <w:rFonts w:eastAsia="Times New Roman" w:cs="Calibri"/>
                <w:b/>
                <w:highlight w:val="yellow"/>
                <w:lang w:val="en-GB" w:eastAsia="pl-PL"/>
              </w:rPr>
            </w:pPr>
          </w:p>
        </w:tc>
      </w:tr>
      <w:tr w:rsidR="004D632C" w:rsidRPr="001915AB" w:rsidTr="00323876">
        <w:tc>
          <w:tcPr>
            <w:tcW w:w="4644" w:type="dxa"/>
            <w:shd w:val="clear" w:color="auto" w:fill="auto"/>
          </w:tcPr>
          <w:p w:rsidR="004D632C" w:rsidRPr="001915AB" w:rsidRDefault="004D632C" w:rsidP="00F613EE">
            <w:pPr>
              <w:jc w:val="center"/>
              <w:outlineLvl w:val="0"/>
              <w:rPr>
                <w:rFonts w:eastAsia="Times New Roman" w:cs="Calibri"/>
                <w:b/>
                <w:lang w:eastAsia="pl-PL"/>
              </w:rPr>
            </w:pPr>
            <w:r w:rsidRPr="001915AB">
              <w:rPr>
                <w:rFonts w:eastAsia="Times New Roman" w:cs="Calibri"/>
                <w:b/>
                <w:lang w:eastAsia="pl-PL"/>
              </w:rPr>
              <w:t>§ 7</w:t>
            </w:r>
          </w:p>
        </w:tc>
        <w:tc>
          <w:tcPr>
            <w:tcW w:w="4677" w:type="dxa"/>
            <w:shd w:val="clear" w:color="auto" w:fill="auto"/>
          </w:tcPr>
          <w:p w:rsidR="004D632C" w:rsidRPr="00734742" w:rsidRDefault="004D632C" w:rsidP="00734742">
            <w:pPr>
              <w:jc w:val="center"/>
              <w:rPr>
                <w:b/>
              </w:rPr>
            </w:pPr>
            <w:r w:rsidRPr="001915AB">
              <w:rPr>
                <w:rFonts w:eastAsia="Times New Roman" w:cs="Calibri"/>
                <w:b/>
                <w:lang w:eastAsia="pl-PL"/>
              </w:rPr>
              <w:t>§ 7</w:t>
            </w:r>
          </w:p>
        </w:tc>
      </w:tr>
      <w:tr w:rsidR="004D632C" w:rsidRPr="001915AB" w:rsidTr="00323876">
        <w:tc>
          <w:tcPr>
            <w:tcW w:w="4644" w:type="dxa"/>
            <w:shd w:val="clear" w:color="auto" w:fill="auto"/>
          </w:tcPr>
          <w:p w:rsidR="004D632C" w:rsidRPr="001915AB" w:rsidRDefault="004D632C" w:rsidP="00F613EE">
            <w:pPr>
              <w:jc w:val="center"/>
              <w:outlineLvl w:val="0"/>
              <w:rPr>
                <w:rFonts w:eastAsia="Times New Roman" w:cs="Calibri"/>
                <w:b/>
                <w:lang w:eastAsia="pl-PL"/>
              </w:rPr>
            </w:pPr>
            <w:r w:rsidRPr="001915AB">
              <w:rPr>
                <w:rFonts w:eastAsia="Times New Roman" w:cs="Calibri"/>
                <w:b/>
                <w:lang w:eastAsia="pl-PL"/>
              </w:rPr>
              <w:t>ODSTĄPIENIE OD UMOWY</w:t>
            </w:r>
          </w:p>
        </w:tc>
        <w:tc>
          <w:tcPr>
            <w:tcW w:w="4677" w:type="dxa"/>
            <w:shd w:val="clear" w:color="auto" w:fill="auto"/>
          </w:tcPr>
          <w:p w:rsidR="004D632C" w:rsidRPr="00734742" w:rsidRDefault="004D632C" w:rsidP="00734742">
            <w:pPr>
              <w:jc w:val="center"/>
              <w:rPr>
                <w:b/>
              </w:rPr>
            </w:pPr>
            <w:r w:rsidRPr="004D632C">
              <w:rPr>
                <w:rFonts w:eastAsia="Times New Roman" w:cs="Calibri"/>
                <w:b/>
                <w:lang w:val="en-GB" w:eastAsia="pl-PL"/>
              </w:rPr>
              <w:t>WITHDRAWAL</w:t>
            </w:r>
            <w:r>
              <w:rPr>
                <w:rFonts w:eastAsia="Times New Roman" w:cs="Calibri"/>
                <w:b/>
                <w:lang w:eastAsia="pl-PL"/>
              </w:rPr>
              <w:t xml:space="preserve"> FROM THE CONTRACT</w:t>
            </w:r>
          </w:p>
        </w:tc>
      </w:tr>
      <w:tr w:rsidR="004D632C" w:rsidRPr="001915AB" w:rsidTr="00323876">
        <w:tc>
          <w:tcPr>
            <w:tcW w:w="4644" w:type="dxa"/>
            <w:shd w:val="clear" w:color="auto" w:fill="auto"/>
          </w:tcPr>
          <w:p w:rsidR="004D632C" w:rsidRPr="001915AB" w:rsidRDefault="004D632C" w:rsidP="00F613EE">
            <w:pPr>
              <w:jc w:val="center"/>
              <w:outlineLvl w:val="0"/>
              <w:rPr>
                <w:rFonts w:eastAsia="Times New Roman" w:cs="Calibri"/>
                <w:b/>
                <w:lang w:eastAsia="pl-PL"/>
              </w:rPr>
            </w:pPr>
          </w:p>
        </w:tc>
        <w:tc>
          <w:tcPr>
            <w:tcW w:w="4677" w:type="dxa"/>
            <w:shd w:val="clear" w:color="auto" w:fill="auto"/>
          </w:tcPr>
          <w:p w:rsidR="004D632C" w:rsidRPr="00CB2682" w:rsidRDefault="004D632C" w:rsidP="00F613EE"/>
        </w:tc>
      </w:tr>
      <w:tr w:rsidR="004D632C" w:rsidRPr="00D06D26" w:rsidTr="00323876">
        <w:tc>
          <w:tcPr>
            <w:tcW w:w="4644" w:type="dxa"/>
            <w:shd w:val="clear" w:color="auto" w:fill="auto"/>
          </w:tcPr>
          <w:p w:rsidR="004D632C" w:rsidRPr="001915AB" w:rsidRDefault="004D632C" w:rsidP="00C229E6">
            <w:pPr>
              <w:tabs>
                <w:tab w:val="left" w:pos="284"/>
              </w:tabs>
              <w:ind w:left="210" w:hanging="210"/>
              <w:jc w:val="both"/>
              <w:outlineLvl w:val="0"/>
              <w:rPr>
                <w:rFonts w:eastAsia="Times New Roman" w:cs="Calibri"/>
                <w:lang w:eastAsia="pl-PL"/>
              </w:rPr>
            </w:pPr>
            <w:r>
              <w:rPr>
                <w:rFonts w:eastAsia="Times New Roman" w:cs="Calibri"/>
                <w:lang w:eastAsia="pl-PL"/>
              </w:rPr>
              <w:t>1.</w:t>
            </w:r>
            <w:r w:rsidRPr="001915AB">
              <w:rPr>
                <w:rFonts w:eastAsia="Times New Roman" w:cs="Calibri"/>
                <w:lang w:eastAsia="pl-PL"/>
              </w:rPr>
              <w:tab/>
            </w:r>
            <w:r w:rsidRPr="00323876">
              <w:t>Zamawiającemu przysługuje prawo do odstąpienia od umowy w następujących przypadkach:</w:t>
            </w:r>
          </w:p>
        </w:tc>
        <w:tc>
          <w:tcPr>
            <w:tcW w:w="4677" w:type="dxa"/>
            <w:shd w:val="clear" w:color="auto" w:fill="auto"/>
          </w:tcPr>
          <w:p w:rsidR="004D632C" w:rsidRPr="004D632C" w:rsidRDefault="004D632C" w:rsidP="009E43A3">
            <w:pPr>
              <w:pStyle w:val="Akapitzlist"/>
              <w:numPr>
                <w:ilvl w:val="0"/>
                <w:numId w:val="24"/>
              </w:numPr>
              <w:jc w:val="both"/>
              <w:rPr>
                <w:lang w:val="en-GB"/>
              </w:rPr>
            </w:pPr>
            <w:r w:rsidRPr="004D632C">
              <w:rPr>
                <w:lang w:val="en-GB"/>
              </w:rPr>
              <w:t>The Purchaser shall have the right to withdraw from the contract in the following cases:</w:t>
            </w:r>
          </w:p>
        </w:tc>
      </w:tr>
      <w:tr w:rsidR="004D632C" w:rsidRPr="00D06D26" w:rsidTr="00323876">
        <w:tc>
          <w:tcPr>
            <w:tcW w:w="4644" w:type="dxa"/>
            <w:shd w:val="clear" w:color="auto" w:fill="auto"/>
          </w:tcPr>
          <w:p w:rsidR="004D632C" w:rsidRPr="001915AB" w:rsidRDefault="004D632C" w:rsidP="00C229E6">
            <w:pPr>
              <w:jc w:val="both"/>
              <w:outlineLvl w:val="0"/>
              <w:rPr>
                <w:rFonts w:eastAsia="Times New Roman" w:cs="Calibri"/>
                <w:lang w:eastAsia="pl-PL"/>
              </w:rPr>
            </w:pPr>
            <w:r>
              <w:rPr>
                <w:rFonts w:eastAsia="Times New Roman" w:cs="Calibri"/>
                <w:lang w:eastAsia="pl-PL"/>
              </w:rPr>
              <w:t xml:space="preserve">1) </w:t>
            </w:r>
            <w:r w:rsidRPr="001915AB">
              <w:rPr>
                <w:rFonts w:eastAsia="Times New Roman" w:cs="Calibri"/>
                <w:lang w:eastAsia="pl-PL"/>
              </w:rPr>
              <w:t>gdy Wykonawca opóźnia się z dostarczeniem sprzętu lub oprogramowania tak dalece, że nie jest prawdopodobnym aby dochował określonego w umowie terminu dostawy, przy czym Zamawiający jest uprawniony do odstąpienia na tej podstawie w terminie miesiąca od dnia stwierdzenia okoliczności uzasadniających odstąpienie,</w:t>
            </w:r>
          </w:p>
        </w:tc>
        <w:tc>
          <w:tcPr>
            <w:tcW w:w="4677" w:type="dxa"/>
            <w:shd w:val="clear" w:color="auto" w:fill="auto"/>
          </w:tcPr>
          <w:p w:rsidR="004D632C" w:rsidRPr="00772853" w:rsidRDefault="00772853" w:rsidP="009E43A3">
            <w:pPr>
              <w:pStyle w:val="Akapitzlist"/>
              <w:numPr>
                <w:ilvl w:val="0"/>
                <w:numId w:val="25"/>
              </w:numPr>
              <w:jc w:val="both"/>
              <w:rPr>
                <w:lang w:val="en-GB"/>
              </w:rPr>
            </w:pPr>
            <w:r>
              <w:rPr>
                <w:lang w:val="en-GB"/>
              </w:rPr>
              <w:t>if</w:t>
            </w:r>
            <w:r w:rsidRPr="00772853">
              <w:rPr>
                <w:lang w:val="en-GB"/>
              </w:rPr>
              <w:t xml:space="preserve"> the Contractor is late in supplying hardware or software to the extent that it is unlikely that he will meet the contractual delivery date, the Purchaser </w:t>
            </w:r>
            <w:r>
              <w:rPr>
                <w:lang w:val="en-GB"/>
              </w:rPr>
              <w:t>is</w:t>
            </w:r>
            <w:r w:rsidRPr="00772853">
              <w:rPr>
                <w:lang w:val="en-GB"/>
              </w:rPr>
              <w:t xml:space="preserve"> entitled to withdraw on that basis within one month from the date on which the circumstances justifying the withdrawal are established,</w:t>
            </w:r>
          </w:p>
        </w:tc>
      </w:tr>
      <w:tr w:rsidR="004D632C" w:rsidRPr="00D06D26" w:rsidTr="00323876">
        <w:tc>
          <w:tcPr>
            <w:tcW w:w="4644" w:type="dxa"/>
            <w:shd w:val="clear" w:color="auto" w:fill="auto"/>
          </w:tcPr>
          <w:p w:rsidR="004D632C" w:rsidRPr="001915AB" w:rsidRDefault="004D632C" w:rsidP="00C229E6">
            <w:pPr>
              <w:jc w:val="both"/>
              <w:outlineLvl w:val="0"/>
              <w:rPr>
                <w:rFonts w:eastAsia="Times New Roman" w:cs="Calibri"/>
                <w:lang w:eastAsia="pl-PL"/>
              </w:rPr>
            </w:pPr>
            <w:r>
              <w:rPr>
                <w:rFonts w:eastAsia="Times New Roman" w:cs="Calibri"/>
                <w:lang w:eastAsia="pl-PL"/>
              </w:rPr>
              <w:t xml:space="preserve">2) </w:t>
            </w:r>
            <w:r w:rsidRPr="001915AB">
              <w:rPr>
                <w:rFonts w:eastAsia="Times New Roman" w:cs="Calibri"/>
                <w:lang w:eastAsia="pl-PL"/>
              </w:rPr>
              <w:t xml:space="preserve">w razie wystąpienia istotnej zmiany okoliczności powodującej, że wykonanie umowy nie leży w interesie publicznym, czego nie można było przewidzieć w chwili zawarcia umowy Zamawiający może odstąpić od umowy </w:t>
            </w:r>
            <w:r w:rsidR="00423B38">
              <w:rPr>
                <w:rFonts w:eastAsia="Times New Roman" w:cs="Calibri"/>
                <w:lang w:eastAsia="pl-PL"/>
              </w:rPr>
              <w:t>w </w:t>
            </w:r>
            <w:r w:rsidRPr="001915AB">
              <w:rPr>
                <w:rFonts w:eastAsia="Times New Roman" w:cs="Calibri"/>
                <w:lang w:eastAsia="pl-PL"/>
              </w:rPr>
              <w:t>terminie mie</w:t>
            </w:r>
            <w:r w:rsidR="00423B38">
              <w:rPr>
                <w:rFonts w:eastAsia="Times New Roman" w:cs="Calibri"/>
                <w:lang w:eastAsia="pl-PL"/>
              </w:rPr>
              <w:t>siąca od powzięcia wiadomości o </w:t>
            </w:r>
            <w:r w:rsidRPr="001915AB">
              <w:rPr>
                <w:rFonts w:eastAsia="Times New Roman" w:cs="Calibri"/>
                <w:lang w:eastAsia="pl-PL"/>
              </w:rPr>
              <w:t>powyższy</w:t>
            </w:r>
            <w:r w:rsidR="00423B38">
              <w:rPr>
                <w:rFonts w:eastAsia="Times New Roman" w:cs="Calibri"/>
                <w:lang w:eastAsia="pl-PL"/>
              </w:rPr>
              <w:t>ch okolicznościach, przy czym w </w:t>
            </w:r>
            <w:r w:rsidRPr="001915AB">
              <w:rPr>
                <w:rFonts w:eastAsia="Times New Roman" w:cs="Calibri"/>
                <w:lang w:eastAsia="pl-PL"/>
              </w:rPr>
              <w:t>wypadku w takim przypadku Wykonawca może żądać jedynie wynagrodzenia należnego mu z tytułu wykonania części umowy.</w:t>
            </w:r>
          </w:p>
        </w:tc>
        <w:tc>
          <w:tcPr>
            <w:tcW w:w="4677" w:type="dxa"/>
            <w:shd w:val="clear" w:color="auto" w:fill="auto"/>
          </w:tcPr>
          <w:p w:rsidR="004D632C" w:rsidRPr="00772853" w:rsidRDefault="00772853" w:rsidP="009E43A3">
            <w:pPr>
              <w:pStyle w:val="Akapitzlist"/>
              <w:numPr>
                <w:ilvl w:val="0"/>
                <w:numId w:val="26"/>
              </w:numPr>
              <w:jc w:val="both"/>
              <w:rPr>
                <w:lang w:val="en-GB"/>
              </w:rPr>
            </w:pPr>
            <w:r w:rsidRPr="00772853">
              <w:rPr>
                <w:lang w:val="en-GB"/>
              </w:rPr>
              <w:t xml:space="preserve">in the event of a material change in circumstances resulting in the fact that the performance of the contract is not in the public interest, which could not have been predicted at the time of concluding the contract, the </w:t>
            </w:r>
            <w:r>
              <w:rPr>
                <w:lang w:val="en-GB"/>
              </w:rPr>
              <w:t>Purchaser</w:t>
            </w:r>
            <w:r w:rsidRPr="00772853">
              <w:rPr>
                <w:lang w:val="en-GB"/>
              </w:rPr>
              <w:t xml:space="preserve"> may withdraw from the contract within one month from becoming aware of the above circumstances, provided that in such a case the </w:t>
            </w:r>
            <w:r>
              <w:rPr>
                <w:lang w:val="en-GB"/>
              </w:rPr>
              <w:t>Contractor</w:t>
            </w:r>
            <w:r w:rsidRPr="00772853">
              <w:rPr>
                <w:lang w:val="en-GB"/>
              </w:rPr>
              <w:t xml:space="preserve"> may demand only the remuneration due to him for the performance of a part of the contract.</w:t>
            </w:r>
          </w:p>
        </w:tc>
      </w:tr>
      <w:tr w:rsidR="004D632C" w:rsidRPr="00D06D26" w:rsidTr="00323876">
        <w:tc>
          <w:tcPr>
            <w:tcW w:w="4644" w:type="dxa"/>
            <w:shd w:val="clear" w:color="auto" w:fill="auto"/>
          </w:tcPr>
          <w:p w:rsidR="004D632C" w:rsidRPr="001915AB" w:rsidRDefault="004D632C" w:rsidP="00C229E6">
            <w:pPr>
              <w:tabs>
                <w:tab w:val="left" w:pos="284"/>
              </w:tabs>
              <w:ind w:left="284" w:hanging="284"/>
              <w:jc w:val="both"/>
              <w:outlineLvl w:val="0"/>
              <w:rPr>
                <w:rFonts w:eastAsia="Times New Roman" w:cs="Calibri"/>
                <w:lang w:eastAsia="pl-PL"/>
              </w:rPr>
            </w:pPr>
            <w:r>
              <w:rPr>
                <w:rFonts w:eastAsia="Times New Roman" w:cs="Calibri"/>
                <w:lang w:eastAsia="pl-PL"/>
              </w:rPr>
              <w:t>2.</w:t>
            </w:r>
            <w:r w:rsidRPr="001915AB">
              <w:rPr>
                <w:rFonts w:eastAsia="Times New Roman" w:cs="Calibri"/>
                <w:lang w:eastAsia="pl-PL"/>
              </w:rPr>
              <w:tab/>
              <w:t>Od</w:t>
            </w:r>
            <w:r>
              <w:rPr>
                <w:rFonts w:eastAsia="Times New Roman" w:cs="Calibri"/>
                <w:lang w:eastAsia="pl-PL"/>
              </w:rPr>
              <w:t xml:space="preserve">stąpienie od umowy wymaga formy </w:t>
            </w:r>
            <w:r w:rsidRPr="001915AB">
              <w:rPr>
                <w:rFonts w:eastAsia="Times New Roman" w:cs="Calibri"/>
                <w:lang w:eastAsia="pl-PL"/>
              </w:rPr>
              <w:t>pisemnej pod rygorem nieważności.</w:t>
            </w:r>
          </w:p>
        </w:tc>
        <w:tc>
          <w:tcPr>
            <w:tcW w:w="4677" w:type="dxa"/>
            <w:shd w:val="clear" w:color="auto" w:fill="auto"/>
          </w:tcPr>
          <w:p w:rsidR="004D632C" w:rsidRPr="00772853" w:rsidRDefault="00772853" w:rsidP="009E43A3">
            <w:pPr>
              <w:pStyle w:val="Akapitzlist"/>
              <w:numPr>
                <w:ilvl w:val="0"/>
                <w:numId w:val="27"/>
              </w:numPr>
              <w:jc w:val="both"/>
              <w:rPr>
                <w:lang w:val="en-GB"/>
              </w:rPr>
            </w:pPr>
            <w:r w:rsidRPr="00772853">
              <w:rPr>
                <w:lang w:val="en-GB"/>
              </w:rPr>
              <w:t>Withdrawal from the contract shall be made in writing or else it shall be null and void</w:t>
            </w:r>
          </w:p>
        </w:tc>
      </w:tr>
      <w:tr w:rsidR="004D632C" w:rsidRPr="00D06D26" w:rsidTr="00323876">
        <w:tc>
          <w:tcPr>
            <w:tcW w:w="4644" w:type="dxa"/>
            <w:shd w:val="clear" w:color="auto" w:fill="auto"/>
          </w:tcPr>
          <w:p w:rsidR="004D632C" w:rsidRPr="00772853" w:rsidRDefault="004D632C" w:rsidP="00F613EE">
            <w:pPr>
              <w:jc w:val="both"/>
              <w:outlineLvl w:val="0"/>
              <w:rPr>
                <w:rFonts w:eastAsia="Times New Roman" w:cs="Calibri"/>
                <w:b/>
                <w:lang w:val="en-GB" w:eastAsia="pl-PL"/>
              </w:rPr>
            </w:pPr>
          </w:p>
        </w:tc>
        <w:tc>
          <w:tcPr>
            <w:tcW w:w="4677" w:type="dxa"/>
            <w:shd w:val="clear" w:color="auto" w:fill="auto"/>
          </w:tcPr>
          <w:p w:rsidR="004D632C" w:rsidRPr="00772853" w:rsidRDefault="004D632C" w:rsidP="00F613EE">
            <w:pPr>
              <w:jc w:val="both"/>
              <w:outlineLvl w:val="0"/>
              <w:rPr>
                <w:rFonts w:eastAsia="Times New Roman" w:cs="Calibri"/>
                <w:b/>
                <w:highlight w:val="yellow"/>
                <w:lang w:val="en-GB" w:eastAsia="pl-PL"/>
              </w:rPr>
            </w:pPr>
          </w:p>
        </w:tc>
      </w:tr>
      <w:tr w:rsidR="00772853" w:rsidRPr="001915AB" w:rsidTr="00323876">
        <w:tc>
          <w:tcPr>
            <w:tcW w:w="4644" w:type="dxa"/>
            <w:shd w:val="clear" w:color="auto" w:fill="auto"/>
          </w:tcPr>
          <w:p w:rsidR="00772853" w:rsidRPr="001915AB" w:rsidRDefault="00772853" w:rsidP="00F613EE">
            <w:pPr>
              <w:suppressAutoHyphens/>
              <w:jc w:val="center"/>
              <w:rPr>
                <w:rFonts w:eastAsia="Times New Roman" w:cs="Calibri"/>
                <w:b/>
                <w:bCs/>
                <w:lang w:eastAsia="ar-SA"/>
              </w:rPr>
            </w:pPr>
            <w:r w:rsidRPr="001915AB">
              <w:rPr>
                <w:rFonts w:eastAsia="Times New Roman" w:cs="Calibri"/>
                <w:b/>
                <w:bCs/>
                <w:lang w:eastAsia="ar-SA"/>
              </w:rPr>
              <w:t>§ 8</w:t>
            </w:r>
          </w:p>
        </w:tc>
        <w:tc>
          <w:tcPr>
            <w:tcW w:w="4677" w:type="dxa"/>
            <w:shd w:val="clear" w:color="auto" w:fill="auto"/>
          </w:tcPr>
          <w:p w:rsidR="00772853" w:rsidRPr="00852924" w:rsidRDefault="00772853" w:rsidP="00734742">
            <w:pPr>
              <w:jc w:val="center"/>
              <w:rPr>
                <w:b/>
              </w:rPr>
            </w:pPr>
            <w:r w:rsidRPr="001915AB">
              <w:rPr>
                <w:rFonts w:eastAsia="Times New Roman" w:cs="Calibri"/>
                <w:b/>
                <w:bCs/>
                <w:lang w:eastAsia="ar-SA"/>
              </w:rPr>
              <w:t>§ 8</w:t>
            </w:r>
          </w:p>
        </w:tc>
      </w:tr>
      <w:tr w:rsidR="00772853" w:rsidRPr="001915AB" w:rsidTr="00323876">
        <w:tc>
          <w:tcPr>
            <w:tcW w:w="4644" w:type="dxa"/>
            <w:shd w:val="clear" w:color="auto" w:fill="auto"/>
          </w:tcPr>
          <w:p w:rsidR="00772853" w:rsidRPr="001915AB" w:rsidRDefault="00772853" w:rsidP="00F613EE">
            <w:pPr>
              <w:suppressAutoHyphens/>
              <w:jc w:val="center"/>
              <w:rPr>
                <w:rFonts w:eastAsia="Times New Roman" w:cs="Calibri"/>
                <w:b/>
                <w:bCs/>
                <w:lang w:eastAsia="ar-SA"/>
              </w:rPr>
            </w:pPr>
            <w:r w:rsidRPr="001915AB">
              <w:rPr>
                <w:rFonts w:eastAsia="Times New Roman" w:cs="Calibri"/>
                <w:b/>
                <w:bCs/>
                <w:lang w:eastAsia="ar-SA"/>
              </w:rPr>
              <w:t>ZMIANY W UMOWIE</w:t>
            </w:r>
          </w:p>
        </w:tc>
        <w:tc>
          <w:tcPr>
            <w:tcW w:w="4677" w:type="dxa"/>
            <w:shd w:val="clear" w:color="auto" w:fill="auto"/>
          </w:tcPr>
          <w:p w:rsidR="00772853" w:rsidRPr="00852924" w:rsidRDefault="00772853" w:rsidP="00734742">
            <w:pPr>
              <w:jc w:val="center"/>
              <w:rPr>
                <w:b/>
              </w:rPr>
            </w:pPr>
            <w:r>
              <w:rPr>
                <w:rFonts w:eastAsia="Times New Roman" w:cs="Calibri"/>
                <w:b/>
                <w:bCs/>
                <w:lang w:eastAsia="ar-SA"/>
              </w:rPr>
              <w:t>CHANGES IN THE CONTRACT</w:t>
            </w:r>
          </w:p>
        </w:tc>
      </w:tr>
      <w:tr w:rsidR="00772853" w:rsidRPr="001915AB" w:rsidTr="00323876">
        <w:tc>
          <w:tcPr>
            <w:tcW w:w="4644" w:type="dxa"/>
            <w:shd w:val="clear" w:color="auto" w:fill="auto"/>
          </w:tcPr>
          <w:p w:rsidR="00772853" w:rsidRPr="001915AB" w:rsidRDefault="00772853" w:rsidP="00F613EE">
            <w:pPr>
              <w:suppressAutoHyphens/>
              <w:jc w:val="center"/>
              <w:rPr>
                <w:rFonts w:eastAsia="Times New Roman" w:cs="Calibri"/>
                <w:b/>
                <w:bCs/>
                <w:lang w:eastAsia="ar-SA"/>
              </w:rPr>
            </w:pPr>
          </w:p>
        </w:tc>
        <w:tc>
          <w:tcPr>
            <w:tcW w:w="4677" w:type="dxa"/>
            <w:shd w:val="clear" w:color="auto" w:fill="auto"/>
          </w:tcPr>
          <w:p w:rsidR="00772853" w:rsidRPr="004A7385" w:rsidRDefault="00772853" w:rsidP="00F613EE"/>
        </w:tc>
      </w:tr>
      <w:tr w:rsidR="00772853" w:rsidRPr="00D06D26" w:rsidTr="00323876">
        <w:tc>
          <w:tcPr>
            <w:tcW w:w="4644" w:type="dxa"/>
            <w:shd w:val="clear" w:color="auto" w:fill="auto"/>
          </w:tcPr>
          <w:p w:rsidR="00772853" w:rsidRPr="001915AB" w:rsidRDefault="00772853" w:rsidP="001915AB">
            <w:pPr>
              <w:tabs>
                <w:tab w:val="left" w:pos="0"/>
                <w:tab w:val="num" w:pos="360"/>
              </w:tabs>
              <w:jc w:val="both"/>
              <w:rPr>
                <w:rFonts w:eastAsia="Times New Roman" w:cs="Calibri"/>
                <w:lang w:eastAsia="pl-PL"/>
              </w:rPr>
            </w:pPr>
            <w:r>
              <w:rPr>
                <w:rFonts w:eastAsia="Times New Roman" w:cs="Calibri"/>
                <w:lang w:eastAsia="pl-PL"/>
              </w:rPr>
              <w:t>1.</w:t>
            </w:r>
            <w:r w:rsidRPr="001915AB">
              <w:rPr>
                <w:rFonts w:eastAsia="Times New Roman" w:cs="Calibri"/>
                <w:lang w:eastAsia="pl-PL"/>
              </w:rPr>
              <w:tab/>
              <w:t>Niedopuszczalna jest zmiana postanowień niniejszej umowy poza zmianami przewidzianymi w ogłoszeniu o zamówieniu publicznym lub Specyfikacji Istotnych Warunków Zamówienia.</w:t>
            </w:r>
          </w:p>
        </w:tc>
        <w:tc>
          <w:tcPr>
            <w:tcW w:w="4677" w:type="dxa"/>
            <w:shd w:val="clear" w:color="auto" w:fill="auto"/>
          </w:tcPr>
          <w:p w:rsidR="00772853" w:rsidRPr="00772853" w:rsidRDefault="00772853" w:rsidP="009E43A3">
            <w:pPr>
              <w:pStyle w:val="Akapitzlist"/>
              <w:numPr>
                <w:ilvl w:val="0"/>
                <w:numId w:val="28"/>
              </w:numPr>
              <w:jc w:val="both"/>
              <w:rPr>
                <w:lang w:val="en-GB"/>
              </w:rPr>
            </w:pPr>
            <w:r w:rsidRPr="00772853">
              <w:rPr>
                <w:lang w:val="en-GB"/>
              </w:rPr>
              <w:t xml:space="preserve">It is unacceptable to amend the provisions of this </w:t>
            </w:r>
            <w:r>
              <w:rPr>
                <w:lang w:val="en-GB"/>
              </w:rPr>
              <w:t>contract</w:t>
            </w:r>
            <w:r w:rsidRPr="00772853">
              <w:rPr>
                <w:lang w:val="en-GB"/>
              </w:rPr>
              <w:t xml:space="preserve"> except as provided for in the public procurement notice or the Specification of the Essential Terms and Conditions of Purchase.</w:t>
            </w:r>
          </w:p>
        </w:tc>
      </w:tr>
      <w:tr w:rsidR="00772853" w:rsidRPr="00D06D26" w:rsidTr="00323876">
        <w:tc>
          <w:tcPr>
            <w:tcW w:w="4644" w:type="dxa"/>
            <w:shd w:val="clear" w:color="auto" w:fill="auto"/>
          </w:tcPr>
          <w:p w:rsidR="00772853" w:rsidRPr="001915AB" w:rsidRDefault="00772853" w:rsidP="001915AB">
            <w:pPr>
              <w:tabs>
                <w:tab w:val="left" w:pos="0"/>
                <w:tab w:val="num" w:pos="360"/>
              </w:tabs>
              <w:jc w:val="both"/>
              <w:rPr>
                <w:rFonts w:eastAsia="Times New Roman" w:cs="Calibri"/>
                <w:lang w:eastAsia="pl-PL"/>
              </w:rPr>
            </w:pPr>
            <w:r>
              <w:rPr>
                <w:rFonts w:eastAsia="Times New Roman" w:cs="Calibri"/>
                <w:lang w:eastAsia="pl-PL"/>
              </w:rPr>
              <w:t>2.</w:t>
            </w:r>
            <w:r w:rsidRPr="001915AB">
              <w:rPr>
                <w:rFonts w:eastAsia="Times New Roman" w:cs="Calibri"/>
                <w:lang w:eastAsia="pl-PL"/>
              </w:rPr>
              <w:tab/>
              <w:t>Zmiana postanowień niniejszej umowy wymaga formy pisemnej pod rygorem nieważności.</w:t>
            </w:r>
          </w:p>
        </w:tc>
        <w:tc>
          <w:tcPr>
            <w:tcW w:w="4677" w:type="dxa"/>
            <w:shd w:val="clear" w:color="auto" w:fill="auto"/>
          </w:tcPr>
          <w:p w:rsidR="00772853" w:rsidRDefault="00772853" w:rsidP="009E43A3">
            <w:pPr>
              <w:pStyle w:val="Akapitzlist"/>
              <w:numPr>
                <w:ilvl w:val="0"/>
                <w:numId w:val="29"/>
              </w:numPr>
              <w:jc w:val="both"/>
              <w:rPr>
                <w:lang w:val="en-GB"/>
              </w:rPr>
            </w:pPr>
            <w:r w:rsidRPr="00772853">
              <w:rPr>
                <w:lang w:val="en-GB"/>
              </w:rPr>
              <w:t xml:space="preserve">Changes to the provisions of this </w:t>
            </w:r>
            <w:r>
              <w:rPr>
                <w:lang w:val="en-GB"/>
              </w:rPr>
              <w:t>contract</w:t>
            </w:r>
            <w:r w:rsidRPr="00772853">
              <w:rPr>
                <w:lang w:val="en-GB"/>
              </w:rPr>
              <w:t xml:space="preserve"> must be made in writing otherwise they shall be null and void.</w:t>
            </w:r>
          </w:p>
          <w:p w:rsidR="00772853" w:rsidRPr="00772853" w:rsidRDefault="00772853" w:rsidP="00772853">
            <w:pPr>
              <w:pStyle w:val="Akapitzlist"/>
              <w:jc w:val="both"/>
              <w:rPr>
                <w:lang w:val="en-GB"/>
              </w:rPr>
            </w:pPr>
          </w:p>
        </w:tc>
      </w:tr>
      <w:tr w:rsidR="00772853" w:rsidRPr="001915AB" w:rsidTr="00323876">
        <w:tc>
          <w:tcPr>
            <w:tcW w:w="4644" w:type="dxa"/>
            <w:shd w:val="clear" w:color="auto" w:fill="auto"/>
          </w:tcPr>
          <w:p w:rsidR="00772853" w:rsidRPr="001915AB" w:rsidRDefault="00772853" w:rsidP="00F613EE">
            <w:pPr>
              <w:jc w:val="center"/>
              <w:outlineLvl w:val="0"/>
              <w:rPr>
                <w:rFonts w:eastAsia="Times New Roman" w:cs="Calibri"/>
                <w:b/>
                <w:lang w:eastAsia="pl-PL"/>
              </w:rPr>
            </w:pPr>
            <w:r w:rsidRPr="001915AB">
              <w:rPr>
                <w:rFonts w:eastAsia="Times New Roman" w:cs="Calibri"/>
                <w:b/>
                <w:lang w:eastAsia="pl-PL"/>
              </w:rPr>
              <w:t>§ 9</w:t>
            </w:r>
          </w:p>
        </w:tc>
        <w:tc>
          <w:tcPr>
            <w:tcW w:w="4677" w:type="dxa"/>
            <w:shd w:val="clear" w:color="auto" w:fill="auto"/>
          </w:tcPr>
          <w:p w:rsidR="00772853" w:rsidRPr="00734742" w:rsidRDefault="00772853" w:rsidP="00734742">
            <w:pPr>
              <w:jc w:val="center"/>
              <w:rPr>
                <w:b/>
              </w:rPr>
            </w:pPr>
            <w:r w:rsidRPr="001915AB">
              <w:rPr>
                <w:rFonts w:eastAsia="Times New Roman" w:cs="Calibri"/>
                <w:b/>
                <w:lang w:eastAsia="pl-PL"/>
              </w:rPr>
              <w:t>§ 9</w:t>
            </w:r>
          </w:p>
        </w:tc>
      </w:tr>
      <w:tr w:rsidR="00772853" w:rsidRPr="001915AB" w:rsidTr="00323876">
        <w:tc>
          <w:tcPr>
            <w:tcW w:w="4644" w:type="dxa"/>
            <w:shd w:val="clear" w:color="auto" w:fill="auto"/>
          </w:tcPr>
          <w:p w:rsidR="00772853" w:rsidRPr="001915AB" w:rsidRDefault="00772853" w:rsidP="00F613EE">
            <w:pPr>
              <w:jc w:val="center"/>
              <w:outlineLvl w:val="0"/>
              <w:rPr>
                <w:rFonts w:eastAsia="Times New Roman" w:cs="Calibri"/>
                <w:b/>
                <w:lang w:eastAsia="pl-PL"/>
              </w:rPr>
            </w:pPr>
            <w:r w:rsidRPr="001915AB">
              <w:rPr>
                <w:rFonts w:eastAsia="Times New Roman" w:cs="Calibri"/>
                <w:b/>
                <w:lang w:eastAsia="pl-PL"/>
              </w:rPr>
              <w:t>PRAWO I SĄD</w:t>
            </w:r>
          </w:p>
        </w:tc>
        <w:tc>
          <w:tcPr>
            <w:tcW w:w="4677" w:type="dxa"/>
            <w:shd w:val="clear" w:color="auto" w:fill="auto"/>
          </w:tcPr>
          <w:p w:rsidR="00772853" w:rsidRPr="00734742" w:rsidRDefault="00772853" w:rsidP="00734742">
            <w:pPr>
              <w:jc w:val="center"/>
              <w:rPr>
                <w:b/>
              </w:rPr>
            </w:pPr>
            <w:r>
              <w:rPr>
                <w:rFonts w:eastAsia="Times New Roman" w:cs="Calibri"/>
                <w:b/>
                <w:lang w:eastAsia="pl-PL"/>
              </w:rPr>
              <w:t>LAW AND COURT</w:t>
            </w:r>
          </w:p>
        </w:tc>
      </w:tr>
      <w:tr w:rsidR="00772853" w:rsidRPr="001915AB" w:rsidTr="00323876">
        <w:tc>
          <w:tcPr>
            <w:tcW w:w="4644" w:type="dxa"/>
            <w:shd w:val="clear" w:color="auto" w:fill="auto"/>
          </w:tcPr>
          <w:p w:rsidR="00772853" w:rsidRPr="001915AB" w:rsidRDefault="00772853" w:rsidP="00F613EE">
            <w:pPr>
              <w:jc w:val="both"/>
              <w:outlineLvl w:val="0"/>
              <w:rPr>
                <w:rFonts w:eastAsia="Times New Roman" w:cs="Calibri"/>
                <w:lang w:eastAsia="pl-PL"/>
              </w:rPr>
            </w:pPr>
          </w:p>
        </w:tc>
        <w:tc>
          <w:tcPr>
            <w:tcW w:w="4677" w:type="dxa"/>
            <w:shd w:val="clear" w:color="auto" w:fill="auto"/>
          </w:tcPr>
          <w:p w:rsidR="00772853" w:rsidRPr="008D55F3" w:rsidRDefault="00772853" w:rsidP="00F613EE"/>
        </w:tc>
      </w:tr>
      <w:tr w:rsidR="00772853" w:rsidRPr="00D06D26" w:rsidTr="00323876">
        <w:tc>
          <w:tcPr>
            <w:tcW w:w="4644" w:type="dxa"/>
            <w:shd w:val="clear" w:color="auto" w:fill="auto"/>
          </w:tcPr>
          <w:p w:rsidR="00772853" w:rsidRPr="001915AB" w:rsidRDefault="00772853" w:rsidP="001915AB">
            <w:pPr>
              <w:ind w:left="360" w:hanging="360"/>
              <w:jc w:val="both"/>
              <w:outlineLvl w:val="0"/>
              <w:rPr>
                <w:rFonts w:eastAsia="Times New Roman" w:cs="Calibri"/>
                <w:lang w:eastAsia="pl-PL"/>
              </w:rPr>
            </w:pPr>
            <w:r>
              <w:rPr>
                <w:rFonts w:eastAsia="Times New Roman" w:cs="Calibri"/>
                <w:lang w:eastAsia="pl-PL"/>
              </w:rPr>
              <w:t>1.</w:t>
            </w:r>
            <w:r w:rsidRPr="001915AB">
              <w:rPr>
                <w:rFonts w:eastAsia="Times New Roman" w:cs="Calibri"/>
                <w:lang w:eastAsia="pl-PL"/>
              </w:rPr>
              <w:tab/>
              <w:t>W przypadku</w:t>
            </w:r>
            <w:r w:rsidR="00423B38">
              <w:rPr>
                <w:rFonts w:eastAsia="Times New Roman" w:cs="Calibri"/>
                <w:lang w:eastAsia="pl-PL"/>
              </w:rPr>
              <w:t xml:space="preserve"> zaistniałego sporu w związku z </w:t>
            </w:r>
            <w:r w:rsidRPr="001915AB">
              <w:rPr>
                <w:rFonts w:eastAsia="Times New Roman" w:cs="Calibri"/>
                <w:lang w:eastAsia="pl-PL"/>
              </w:rPr>
              <w:t>wykonaniem niniejszej umowy w trybie zamówienia publicznego, Strony są zobowiązane wyczerpać drogę postępowania reklamacyjnego.</w:t>
            </w:r>
          </w:p>
        </w:tc>
        <w:tc>
          <w:tcPr>
            <w:tcW w:w="4677" w:type="dxa"/>
            <w:shd w:val="clear" w:color="auto" w:fill="auto"/>
          </w:tcPr>
          <w:p w:rsidR="00772853" w:rsidRPr="00772853" w:rsidRDefault="00772853" w:rsidP="009E43A3">
            <w:pPr>
              <w:pStyle w:val="Akapitzlist"/>
              <w:numPr>
                <w:ilvl w:val="0"/>
                <w:numId w:val="30"/>
              </w:numPr>
              <w:jc w:val="both"/>
              <w:rPr>
                <w:lang w:val="en-GB"/>
              </w:rPr>
            </w:pPr>
            <w:r w:rsidRPr="00772853">
              <w:rPr>
                <w:lang w:val="en-GB"/>
              </w:rPr>
              <w:t xml:space="preserve">In the event of any dispute arising in connection with the performance of this </w:t>
            </w:r>
            <w:r>
              <w:rPr>
                <w:lang w:val="en-GB"/>
              </w:rPr>
              <w:t>contract</w:t>
            </w:r>
            <w:r w:rsidRPr="00772853">
              <w:rPr>
                <w:lang w:val="en-GB"/>
              </w:rPr>
              <w:t xml:space="preserve"> by way of a public procurement procedure, the Parties shall be obliged to exhaust the complaint procedure.</w:t>
            </w:r>
          </w:p>
        </w:tc>
      </w:tr>
      <w:tr w:rsidR="00772853" w:rsidRPr="00D06D26" w:rsidTr="00323876">
        <w:tc>
          <w:tcPr>
            <w:tcW w:w="4644" w:type="dxa"/>
            <w:shd w:val="clear" w:color="auto" w:fill="auto"/>
          </w:tcPr>
          <w:p w:rsidR="00772853" w:rsidRPr="001915AB" w:rsidRDefault="00772853" w:rsidP="001915AB">
            <w:pPr>
              <w:ind w:left="360" w:hanging="360"/>
              <w:jc w:val="both"/>
              <w:outlineLvl w:val="0"/>
              <w:rPr>
                <w:rFonts w:eastAsia="Times New Roman" w:cs="Calibri"/>
                <w:lang w:eastAsia="pl-PL"/>
              </w:rPr>
            </w:pPr>
            <w:r>
              <w:rPr>
                <w:rFonts w:eastAsia="Times New Roman" w:cs="Calibri"/>
                <w:lang w:eastAsia="pl-PL"/>
              </w:rPr>
              <w:t>2.</w:t>
            </w:r>
            <w:r w:rsidRPr="001915AB">
              <w:rPr>
                <w:rFonts w:eastAsia="Times New Roman" w:cs="Calibri"/>
                <w:lang w:eastAsia="pl-PL"/>
              </w:rPr>
              <w:tab/>
              <w:t>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w:t>
            </w:r>
            <w:r w:rsidR="00423B38">
              <w:rPr>
                <w:rFonts w:eastAsia="Times New Roman" w:cs="Calibri"/>
                <w:lang w:eastAsia="pl-PL"/>
              </w:rPr>
              <w:t>iezawiadomienie Zamawiającego o </w:t>
            </w:r>
            <w:r w:rsidRPr="001915AB">
              <w:rPr>
                <w:rFonts w:eastAsia="Times New Roman" w:cs="Calibri"/>
                <w:lang w:eastAsia="pl-PL"/>
              </w:rPr>
              <w:t xml:space="preserve">stanowisku Wykonawcy w kwestii zgłoszonych roszczeń w terminie opisanym w zdaniu poprzedzającym jest równoznaczne z odmową uznania roszczeń Zamawiającego w całości. </w:t>
            </w:r>
          </w:p>
        </w:tc>
        <w:tc>
          <w:tcPr>
            <w:tcW w:w="4677" w:type="dxa"/>
            <w:shd w:val="clear" w:color="auto" w:fill="auto"/>
          </w:tcPr>
          <w:p w:rsidR="00772853" w:rsidRPr="00772853" w:rsidRDefault="00772853" w:rsidP="009E43A3">
            <w:pPr>
              <w:pStyle w:val="Akapitzlist"/>
              <w:numPr>
                <w:ilvl w:val="0"/>
                <w:numId w:val="31"/>
              </w:numPr>
              <w:jc w:val="both"/>
              <w:rPr>
                <w:lang w:val="en-GB"/>
              </w:rPr>
            </w:pPr>
            <w:r w:rsidRPr="00772853">
              <w:rPr>
                <w:lang w:val="en-GB"/>
              </w:rPr>
              <w:t xml:space="preserve">In the event that the </w:t>
            </w:r>
            <w:r w:rsidR="009E43A3">
              <w:rPr>
                <w:lang w:val="en-GB"/>
              </w:rPr>
              <w:t>Purchaser</w:t>
            </w:r>
            <w:r w:rsidRPr="00772853">
              <w:rPr>
                <w:lang w:val="en-GB"/>
              </w:rPr>
              <w:t xml:space="preserve"> reports claims arising from this </w:t>
            </w:r>
            <w:r w:rsidR="009E43A3">
              <w:rPr>
                <w:lang w:val="en-GB"/>
              </w:rPr>
              <w:t>contract</w:t>
            </w:r>
            <w:r w:rsidRPr="00772853">
              <w:rPr>
                <w:lang w:val="en-GB"/>
              </w:rPr>
              <w:t xml:space="preserve">, the Contractor shall be obliged to perform the obligations specified in the </w:t>
            </w:r>
            <w:r w:rsidR="009E43A3">
              <w:rPr>
                <w:lang w:val="en-GB"/>
              </w:rPr>
              <w:t>contract</w:t>
            </w:r>
            <w:r w:rsidRPr="00772853">
              <w:rPr>
                <w:lang w:val="en-GB"/>
              </w:rPr>
              <w:t xml:space="preserve"> and the generally applicable laws described or to notify the </w:t>
            </w:r>
            <w:r w:rsidR="009E43A3">
              <w:rPr>
                <w:lang w:val="en-GB"/>
              </w:rPr>
              <w:t>Purchaser</w:t>
            </w:r>
            <w:r w:rsidRPr="00772853">
              <w:rPr>
                <w:lang w:val="en-GB"/>
              </w:rPr>
              <w:t xml:space="preserve"> of the refusal to accept the legitimacy of such claims within 21 days from the date of receipt of the notification. Failure to notify the </w:t>
            </w:r>
            <w:r w:rsidR="009E43A3">
              <w:rPr>
                <w:lang w:val="en-GB"/>
              </w:rPr>
              <w:t>Purchaser</w:t>
            </w:r>
            <w:r w:rsidRPr="00772853">
              <w:rPr>
                <w:lang w:val="en-GB"/>
              </w:rPr>
              <w:t xml:space="preserve"> of the Contractor's position on the claims submitted within the time limit specified in the preceding sentence shall be tantamount to a refusal to </w:t>
            </w:r>
            <w:r w:rsidR="009E43A3">
              <w:rPr>
                <w:lang w:val="en-GB"/>
              </w:rPr>
              <w:t>accept the Purchaser</w:t>
            </w:r>
            <w:r w:rsidRPr="00772853">
              <w:rPr>
                <w:lang w:val="en-GB"/>
              </w:rPr>
              <w:t>'s claims in their entirety.</w:t>
            </w:r>
          </w:p>
        </w:tc>
      </w:tr>
      <w:tr w:rsidR="00772853" w:rsidRPr="00D06D26" w:rsidTr="00323876">
        <w:tc>
          <w:tcPr>
            <w:tcW w:w="4644" w:type="dxa"/>
            <w:shd w:val="clear" w:color="auto" w:fill="auto"/>
          </w:tcPr>
          <w:p w:rsidR="00772853" w:rsidRPr="001915AB" w:rsidRDefault="00772853" w:rsidP="001915AB">
            <w:pPr>
              <w:ind w:left="360" w:hanging="360"/>
              <w:jc w:val="both"/>
              <w:outlineLvl w:val="0"/>
              <w:rPr>
                <w:rFonts w:eastAsia="Times New Roman" w:cs="Calibri"/>
                <w:lang w:eastAsia="pl-PL"/>
              </w:rPr>
            </w:pPr>
            <w:r>
              <w:rPr>
                <w:rFonts w:eastAsia="Times New Roman" w:cs="Calibri"/>
                <w:lang w:eastAsia="pl-PL"/>
              </w:rPr>
              <w:t>3.</w:t>
            </w:r>
            <w:r w:rsidRPr="001915AB">
              <w:rPr>
                <w:rFonts w:eastAsia="Times New Roman" w:cs="Calibri"/>
                <w:lang w:eastAsia="pl-PL"/>
              </w:rPr>
              <w:tab/>
              <w:t>W razie odmowy uznania roszczeń przez Wykonawcę lub nie udzielenia odpowiedzi w terminie, Zamawiający jest upoważniony do wystąpienia na drogę sądową.</w:t>
            </w:r>
          </w:p>
        </w:tc>
        <w:tc>
          <w:tcPr>
            <w:tcW w:w="4677" w:type="dxa"/>
            <w:shd w:val="clear" w:color="auto" w:fill="auto"/>
          </w:tcPr>
          <w:p w:rsidR="00772853" w:rsidRPr="009E43A3" w:rsidRDefault="009E43A3" w:rsidP="009E43A3">
            <w:pPr>
              <w:pStyle w:val="Akapitzlist"/>
              <w:numPr>
                <w:ilvl w:val="0"/>
                <w:numId w:val="31"/>
              </w:numPr>
              <w:jc w:val="both"/>
              <w:rPr>
                <w:lang w:val="en-GB"/>
              </w:rPr>
            </w:pPr>
            <w:r w:rsidRPr="009E43A3">
              <w:rPr>
                <w:lang w:val="en-GB"/>
              </w:rPr>
              <w:t xml:space="preserve">If the Contractor refuses to accept the claims or fails to provide a reply on time, the </w:t>
            </w:r>
            <w:r>
              <w:rPr>
                <w:lang w:val="en-GB"/>
              </w:rPr>
              <w:t>Purchaser</w:t>
            </w:r>
            <w:r w:rsidRPr="009E43A3">
              <w:rPr>
                <w:lang w:val="en-GB"/>
              </w:rPr>
              <w:t xml:space="preserve"> shall be entitled to take legal action.</w:t>
            </w:r>
          </w:p>
        </w:tc>
      </w:tr>
      <w:tr w:rsidR="00772853" w:rsidRPr="00D06D26" w:rsidTr="00323876">
        <w:tc>
          <w:tcPr>
            <w:tcW w:w="4644" w:type="dxa"/>
            <w:shd w:val="clear" w:color="auto" w:fill="auto"/>
          </w:tcPr>
          <w:p w:rsidR="00772853" w:rsidRPr="001915AB" w:rsidRDefault="00772853" w:rsidP="001915AB">
            <w:pPr>
              <w:ind w:left="360" w:hanging="360"/>
              <w:jc w:val="both"/>
              <w:outlineLvl w:val="0"/>
              <w:rPr>
                <w:rFonts w:eastAsia="Times New Roman" w:cs="Calibri"/>
                <w:lang w:eastAsia="pl-PL"/>
              </w:rPr>
            </w:pPr>
            <w:r>
              <w:rPr>
                <w:rFonts w:eastAsia="Times New Roman" w:cs="Calibri"/>
                <w:lang w:eastAsia="pl-PL"/>
              </w:rPr>
              <w:t>4.</w:t>
            </w:r>
            <w:r w:rsidRPr="001915AB">
              <w:rPr>
                <w:rFonts w:eastAsia="Times New Roman" w:cs="Calibri"/>
                <w:lang w:eastAsia="pl-PL"/>
              </w:rPr>
              <w:tab/>
              <w:t xml:space="preserve">W sprawach </w:t>
            </w:r>
            <w:r w:rsidRPr="00302CF2">
              <w:rPr>
                <w:rFonts w:eastAsia="Times New Roman" w:cs="Calibri"/>
                <w:lang w:eastAsia="pl-PL"/>
              </w:rPr>
              <w:t xml:space="preserve">nieuregulowanych niniejszą umową mają zastosowanie przepisy Kodeksu Cywilnego i  ustawy z dnia </w:t>
            </w:r>
            <w:r w:rsidR="00302CF2" w:rsidRPr="00302CF2">
              <w:rPr>
                <w:rFonts w:eastAsia="Times New Roman" w:cs="Calibri"/>
                <w:lang w:eastAsia="pl-PL"/>
              </w:rPr>
              <w:t>11 września 2019 r. (Dz. U. z 2019 r. poz. 2019</w:t>
            </w:r>
            <w:r w:rsidRPr="00302CF2">
              <w:rPr>
                <w:rFonts w:eastAsia="Times New Roman" w:cs="Calibri"/>
                <w:lang w:eastAsia="pl-PL"/>
              </w:rPr>
              <w:t xml:space="preserve"> z późn. zm.)</w:t>
            </w:r>
            <w:r w:rsidRPr="001915AB">
              <w:rPr>
                <w:rFonts w:eastAsia="Times New Roman" w:cs="Calibri"/>
                <w:lang w:eastAsia="pl-PL"/>
              </w:rPr>
              <w:t xml:space="preserve"> </w:t>
            </w:r>
          </w:p>
        </w:tc>
        <w:tc>
          <w:tcPr>
            <w:tcW w:w="4677" w:type="dxa"/>
            <w:shd w:val="clear" w:color="auto" w:fill="auto"/>
          </w:tcPr>
          <w:p w:rsidR="00772853" w:rsidRPr="00302CF2" w:rsidRDefault="009E43A3" w:rsidP="0027129C">
            <w:pPr>
              <w:pStyle w:val="Akapitzlist"/>
              <w:numPr>
                <w:ilvl w:val="0"/>
                <w:numId w:val="32"/>
              </w:numPr>
              <w:jc w:val="both"/>
              <w:rPr>
                <w:lang w:val="en-US"/>
              </w:rPr>
            </w:pPr>
            <w:r w:rsidRPr="00302CF2">
              <w:rPr>
                <w:lang w:val="en-US"/>
              </w:rPr>
              <w:t xml:space="preserve">In matters not regulated by this contract, the provisions of the Civil Code and the Act of </w:t>
            </w:r>
            <w:r w:rsidR="00302CF2" w:rsidRPr="00302CF2">
              <w:rPr>
                <w:lang w:val="en-US"/>
              </w:rPr>
              <w:t>11</w:t>
            </w:r>
            <w:r w:rsidR="00302CF2" w:rsidRPr="00302CF2">
              <w:rPr>
                <w:vertAlign w:val="superscript"/>
                <w:lang w:val="en-US"/>
              </w:rPr>
              <w:t>th</w:t>
            </w:r>
            <w:r w:rsidR="00302CF2" w:rsidRPr="00302CF2">
              <w:rPr>
                <w:lang w:val="en-US"/>
              </w:rPr>
              <w:t xml:space="preserve"> September 2019 (Journal of Laws of 2019, item 2019</w:t>
            </w:r>
            <w:r w:rsidRPr="00302CF2">
              <w:rPr>
                <w:lang w:val="en-US"/>
              </w:rPr>
              <w:t xml:space="preserve">, item </w:t>
            </w:r>
            <w:r w:rsidR="0027129C" w:rsidRPr="00302CF2">
              <w:rPr>
                <w:lang w:val="en-US"/>
              </w:rPr>
              <w:t>with later amendments</w:t>
            </w:r>
            <w:r w:rsidRPr="00302CF2">
              <w:rPr>
                <w:lang w:val="en-US"/>
              </w:rPr>
              <w:t>) shall apply.</w:t>
            </w:r>
          </w:p>
        </w:tc>
      </w:tr>
      <w:tr w:rsidR="00772853" w:rsidRPr="00D06D26" w:rsidTr="00323876">
        <w:tc>
          <w:tcPr>
            <w:tcW w:w="4644" w:type="dxa"/>
            <w:shd w:val="clear" w:color="auto" w:fill="auto"/>
          </w:tcPr>
          <w:p w:rsidR="00772853" w:rsidRPr="001915AB" w:rsidRDefault="00772853" w:rsidP="001915AB">
            <w:pPr>
              <w:ind w:left="360" w:hanging="360"/>
              <w:jc w:val="both"/>
              <w:outlineLvl w:val="0"/>
              <w:rPr>
                <w:rFonts w:eastAsia="Times New Roman" w:cs="Calibri"/>
                <w:lang w:eastAsia="pl-PL"/>
              </w:rPr>
            </w:pPr>
            <w:r>
              <w:rPr>
                <w:rFonts w:eastAsia="Times New Roman" w:cs="Calibri"/>
                <w:lang w:eastAsia="pl-PL"/>
              </w:rPr>
              <w:t>5.</w:t>
            </w:r>
            <w:r w:rsidRPr="001915AB">
              <w:rPr>
                <w:rFonts w:eastAsia="Times New Roman" w:cs="Calibri"/>
                <w:lang w:eastAsia="pl-PL"/>
              </w:rPr>
              <w:tab/>
              <w:t>Sp</w:t>
            </w:r>
            <w:r w:rsidR="00423B38">
              <w:rPr>
                <w:rFonts w:eastAsia="Times New Roman" w:cs="Calibri"/>
                <w:lang w:eastAsia="pl-PL"/>
              </w:rPr>
              <w:t>ory mogące wyniknąć w związku z </w:t>
            </w:r>
            <w:r w:rsidRPr="001915AB">
              <w:rPr>
                <w:rFonts w:eastAsia="Times New Roman" w:cs="Calibri"/>
                <w:lang w:eastAsia="pl-PL"/>
              </w:rPr>
              <w:t>zawarciem lub wykonywaniem niniejszej umowy strony poddają rozstrzygnięciu sądowi powszechnemu rzeczowo właściwemu ze względu na siedzibę Zamawiającego.</w:t>
            </w:r>
          </w:p>
        </w:tc>
        <w:tc>
          <w:tcPr>
            <w:tcW w:w="4677" w:type="dxa"/>
            <w:shd w:val="clear" w:color="auto" w:fill="auto"/>
          </w:tcPr>
          <w:p w:rsidR="00772853" w:rsidRPr="00302CF2" w:rsidRDefault="009E43A3" w:rsidP="0027129C">
            <w:pPr>
              <w:pStyle w:val="Akapitzlist"/>
              <w:numPr>
                <w:ilvl w:val="0"/>
                <w:numId w:val="19"/>
              </w:numPr>
              <w:jc w:val="both"/>
              <w:rPr>
                <w:lang w:val="en-GB"/>
              </w:rPr>
            </w:pPr>
            <w:r w:rsidRPr="00302CF2">
              <w:rPr>
                <w:lang w:val="en-GB"/>
              </w:rPr>
              <w:t xml:space="preserve">Any disputes that may arise in connection with the conclusion or performance of this contract shall be settled by the </w:t>
            </w:r>
            <w:r w:rsidR="0027129C" w:rsidRPr="00302CF2">
              <w:rPr>
                <w:lang w:val="en-GB"/>
              </w:rPr>
              <w:t>P</w:t>
            </w:r>
            <w:r w:rsidRPr="00302CF2">
              <w:rPr>
                <w:lang w:val="en-GB"/>
              </w:rPr>
              <w:t>arties by a common court having jurisdiction over the place of business of the Purchaser.</w:t>
            </w:r>
          </w:p>
        </w:tc>
      </w:tr>
      <w:tr w:rsidR="00772853" w:rsidRPr="00D06D26" w:rsidTr="00323876">
        <w:tc>
          <w:tcPr>
            <w:tcW w:w="4644" w:type="dxa"/>
            <w:shd w:val="clear" w:color="auto" w:fill="auto"/>
          </w:tcPr>
          <w:p w:rsidR="00772853" w:rsidRPr="009E43A3" w:rsidRDefault="00772853" w:rsidP="00F613EE">
            <w:pPr>
              <w:jc w:val="both"/>
              <w:outlineLvl w:val="0"/>
              <w:rPr>
                <w:rFonts w:eastAsia="Times New Roman" w:cs="Calibri"/>
                <w:b/>
                <w:lang w:val="en-GB" w:eastAsia="pl-PL"/>
              </w:rPr>
            </w:pPr>
          </w:p>
        </w:tc>
        <w:tc>
          <w:tcPr>
            <w:tcW w:w="4677" w:type="dxa"/>
            <w:shd w:val="clear" w:color="auto" w:fill="auto"/>
          </w:tcPr>
          <w:p w:rsidR="00772853" w:rsidRPr="009E43A3" w:rsidRDefault="00772853" w:rsidP="00F613EE">
            <w:pPr>
              <w:jc w:val="both"/>
              <w:outlineLvl w:val="0"/>
              <w:rPr>
                <w:rFonts w:eastAsia="Times New Roman" w:cs="Calibri"/>
                <w:b/>
                <w:highlight w:val="yellow"/>
                <w:lang w:val="en-GB" w:eastAsia="pl-PL"/>
              </w:rPr>
            </w:pPr>
          </w:p>
        </w:tc>
      </w:tr>
      <w:tr w:rsidR="009E43A3" w:rsidRPr="001915AB" w:rsidTr="00323876">
        <w:tc>
          <w:tcPr>
            <w:tcW w:w="4644" w:type="dxa"/>
            <w:shd w:val="clear" w:color="auto" w:fill="auto"/>
          </w:tcPr>
          <w:p w:rsidR="009E43A3" w:rsidRPr="001915AB" w:rsidRDefault="009E43A3" w:rsidP="00734742">
            <w:pPr>
              <w:jc w:val="center"/>
              <w:outlineLvl w:val="0"/>
              <w:rPr>
                <w:rFonts w:eastAsia="Times New Roman" w:cs="Calibri"/>
                <w:b/>
                <w:lang w:eastAsia="pl-PL"/>
              </w:rPr>
            </w:pPr>
            <w:r w:rsidRPr="001915AB">
              <w:rPr>
                <w:rFonts w:eastAsia="Times New Roman" w:cs="Calibri"/>
                <w:b/>
                <w:lang w:eastAsia="pl-PL"/>
              </w:rPr>
              <w:t>§ 10</w:t>
            </w:r>
          </w:p>
        </w:tc>
        <w:tc>
          <w:tcPr>
            <w:tcW w:w="4677" w:type="dxa"/>
            <w:shd w:val="clear" w:color="auto" w:fill="auto"/>
          </w:tcPr>
          <w:p w:rsidR="009E43A3" w:rsidRPr="00734742" w:rsidRDefault="009E43A3" w:rsidP="00734742">
            <w:pPr>
              <w:jc w:val="center"/>
              <w:rPr>
                <w:b/>
              </w:rPr>
            </w:pPr>
            <w:r w:rsidRPr="001915AB">
              <w:rPr>
                <w:rFonts w:eastAsia="Times New Roman" w:cs="Calibri"/>
                <w:b/>
                <w:lang w:eastAsia="pl-PL"/>
              </w:rPr>
              <w:t>§ 10</w:t>
            </w:r>
          </w:p>
        </w:tc>
      </w:tr>
      <w:tr w:rsidR="009E43A3" w:rsidRPr="001915AB" w:rsidTr="00323876">
        <w:tc>
          <w:tcPr>
            <w:tcW w:w="4644" w:type="dxa"/>
            <w:shd w:val="clear" w:color="auto" w:fill="auto"/>
          </w:tcPr>
          <w:p w:rsidR="009E43A3" w:rsidRPr="001915AB" w:rsidRDefault="009E43A3" w:rsidP="00734742">
            <w:pPr>
              <w:jc w:val="center"/>
              <w:outlineLvl w:val="0"/>
              <w:rPr>
                <w:rFonts w:eastAsia="Times New Roman" w:cs="Calibri"/>
                <w:b/>
                <w:lang w:eastAsia="pl-PL"/>
              </w:rPr>
            </w:pPr>
            <w:r w:rsidRPr="001915AB">
              <w:rPr>
                <w:rFonts w:eastAsia="Times New Roman" w:cs="Calibri"/>
                <w:b/>
                <w:lang w:eastAsia="pl-PL"/>
              </w:rPr>
              <w:t>POSTANOWIENIA KOŃCOWE</w:t>
            </w:r>
          </w:p>
        </w:tc>
        <w:tc>
          <w:tcPr>
            <w:tcW w:w="4677" w:type="dxa"/>
            <w:shd w:val="clear" w:color="auto" w:fill="auto"/>
          </w:tcPr>
          <w:p w:rsidR="009E43A3" w:rsidRPr="00734742" w:rsidRDefault="009E43A3" w:rsidP="00734742">
            <w:pPr>
              <w:jc w:val="center"/>
              <w:rPr>
                <w:b/>
              </w:rPr>
            </w:pPr>
            <w:r>
              <w:rPr>
                <w:rFonts w:eastAsia="Times New Roman" w:cs="Calibri"/>
                <w:b/>
                <w:lang w:eastAsia="pl-PL"/>
              </w:rPr>
              <w:t>FINAL PROVISIONS</w:t>
            </w:r>
          </w:p>
        </w:tc>
      </w:tr>
      <w:tr w:rsidR="009E43A3" w:rsidRPr="001915AB" w:rsidTr="00323876">
        <w:tc>
          <w:tcPr>
            <w:tcW w:w="4644" w:type="dxa"/>
            <w:shd w:val="clear" w:color="auto" w:fill="auto"/>
          </w:tcPr>
          <w:p w:rsidR="009E43A3" w:rsidRPr="001915AB" w:rsidRDefault="009E43A3" w:rsidP="00F613EE">
            <w:pPr>
              <w:jc w:val="center"/>
              <w:outlineLvl w:val="0"/>
              <w:rPr>
                <w:rFonts w:eastAsia="Times New Roman" w:cs="Calibri"/>
                <w:b/>
                <w:lang w:eastAsia="pl-PL"/>
              </w:rPr>
            </w:pPr>
          </w:p>
        </w:tc>
        <w:tc>
          <w:tcPr>
            <w:tcW w:w="4677" w:type="dxa"/>
            <w:shd w:val="clear" w:color="auto" w:fill="auto"/>
          </w:tcPr>
          <w:p w:rsidR="009E43A3" w:rsidRPr="0081263F" w:rsidRDefault="009E43A3" w:rsidP="00F613EE"/>
        </w:tc>
      </w:tr>
      <w:tr w:rsidR="009E43A3" w:rsidRPr="00134425" w:rsidTr="00323876">
        <w:tc>
          <w:tcPr>
            <w:tcW w:w="4644" w:type="dxa"/>
            <w:shd w:val="clear" w:color="auto" w:fill="auto"/>
          </w:tcPr>
          <w:p w:rsidR="009E43A3" w:rsidRDefault="009E43A3" w:rsidP="00134425">
            <w:pPr>
              <w:pStyle w:val="Akapitzlist"/>
              <w:numPr>
                <w:ilvl w:val="0"/>
                <w:numId w:val="33"/>
              </w:numPr>
              <w:jc w:val="both"/>
              <w:rPr>
                <w:rFonts w:eastAsia="Times New Roman" w:cs="Calibri"/>
                <w:lang w:eastAsia="pl-PL"/>
              </w:rPr>
            </w:pPr>
            <w:r w:rsidRPr="001915AB">
              <w:rPr>
                <w:rFonts w:eastAsia="Times New Roman" w:cs="Calibri"/>
                <w:lang w:eastAsia="pl-PL"/>
              </w:rPr>
              <w:t xml:space="preserve">Umowę sporządzono w 3 (trzech) jednobrzmiących egzemplarzach,   1 egzemplarz dla </w:t>
            </w:r>
            <w:r>
              <w:rPr>
                <w:rFonts w:eastAsia="Times New Roman" w:cs="Calibri"/>
                <w:lang w:eastAsia="pl-PL"/>
              </w:rPr>
              <w:t>Wykonawcy oraz 2 dla Zamawiającego</w:t>
            </w:r>
            <w:r w:rsidRPr="001915AB">
              <w:rPr>
                <w:rFonts w:eastAsia="Times New Roman" w:cs="Calibri"/>
                <w:lang w:eastAsia="pl-PL"/>
              </w:rPr>
              <w:t>.</w:t>
            </w:r>
          </w:p>
          <w:p w:rsidR="00134425" w:rsidRPr="00134425" w:rsidRDefault="00134425" w:rsidP="00134425">
            <w:pPr>
              <w:pStyle w:val="Akapitzlist"/>
              <w:numPr>
                <w:ilvl w:val="0"/>
                <w:numId w:val="33"/>
              </w:numPr>
              <w:jc w:val="both"/>
              <w:rPr>
                <w:rFonts w:eastAsia="Times New Roman" w:cs="Calibri"/>
                <w:color w:val="FF0000"/>
                <w:lang w:eastAsia="pl-PL"/>
              </w:rPr>
            </w:pPr>
            <w:r w:rsidRPr="00134425">
              <w:rPr>
                <w:rFonts w:eastAsia="Times New Roman" w:cs="Calibri"/>
                <w:color w:val="FF0000"/>
                <w:lang w:eastAsia="pl-PL"/>
              </w:rPr>
              <w:t>Strony ustalają, że wersja angielska ma pierwszeństwo w przypadku jakichkolwiek niezgodności pomiędzy wersją angielską i polską.</w:t>
            </w:r>
          </w:p>
          <w:p w:rsidR="00134425" w:rsidRDefault="00134425" w:rsidP="00134425">
            <w:pPr>
              <w:pStyle w:val="Akapitzlist"/>
              <w:numPr>
                <w:ilvl w:val="0"/>
                <w:numId w:val="33"/>
              </w:numPr>
              <w:jc w:val="both"/>
              <w:rPr>
                <w:rFonts w:eastAsia="Times New Roman" w:cs="Calibri"/>
                <w:color w:val="FF0000"/>
                <w:lang w:eastAsia="pl-PL"/>
              </w:rPr>
            </w:pPr>
            <w:r w:rsidRPr="00134425">
              <w:rPr>
                <w:rFonts w:eastAsia="Times New Roman" w:cs="Calibri"/>
                <w:color w:val="FF0000"/>
                <w:lang w:eastAsia="pl-PL"/>
              </w:rPr>
              <w:t xml:space="preserve">W przypadku rozbieżności pomiędzy Umową, ofertą Wykonawcy i dokumentami zamówienia, pierwszeństwo mają dokumenty w </w:t>
            </w:r>
            <w:r w:rsidR="009634C6">
              <w:rPr>
                <w:rFonts w:eastAsia="Times New Roman" w:cs="Calibri"/>
                <w:color w:val="FF0000"/>
                <w:lang w:eastAsia="pl-PL"/>
              </w:rPr>
              <w:t>następującej kolejności</w:t>
            </w:r>
            <w:r w:rsidRPr="00134425">
              <w:rPr>
                <w:rFonts w:eastAsia="Times New Roman" w:cs="Calibri"/>
                <w:color w:val="FF0000"/>
                <w:lang w:eastAsia="pl-PL"/>
              </w:rPr>
              <w:t>:</w:t>
            </w:r>
          </w:p>
          <w:p w:rsidR="00134425" w:rsidRDefault="00134425" w:rsidP="00134425">
            <w:pPr>
              <w:pStyle w:val="Akapitzlist"/>
              <w:ind w:left="360"/>
              <w:jc w:val="both"/>
              <w:rPr>
                <w:rFonts w:eastAsia="Times New Roman" w:cs="Calibri"/>
                <w:color w:val="FF0000"/>
                <w:lang w:eastAsia="pl-PL"/>
              </w:rPr>
            </w:pPr>
            <w:r>
              <w:rPr>
                <w:rFonts w:eastAsia="Times New Roman" w:cs="Calibri"/>
                <w:color w:val="FF0000"/>
                <w:lang w:eastAsia="pl-PL"/>
              </w:rPr>
              <w:t>- umowa</w:t>
            </w:r>
          </w:p>
          <w:p w:rsidR="00134425" w:rsidRPr="00134425" w:rsidRDefault="00134425" w:rsidP="00134425">
            <w:pPr>
              <w:pStyle w:val="Akapitzlist"/>
              <w:ind w:left="360"/>
              <w:jc w:val="both"/>
              <w:rPr>
                <w:rFonts w:eastAsia="Times New Roman" w:cs="Calibri"/>
                <w:color w:val="FF0000"/>
                <w:lang w:eastAsia="pl-PL"/>
              </w:rPr>
            </w:pPr>
            <w:r>
              <w:rPr>
                <w:rFonts w:eastAsia="Times New Roman" w:cs="Calibri"/>
                <w:color w:val="FF0000"/>
                <w:lang w:eastAsia="pl-PL"/>
              </w:rPr>
              <w:t>- oferta wykonawcy</w:t>
            </w:r>
          </w:p>
          <w:p w:rsidR="00134425" w:rsidRDefault="00134425" w:rsidP="00134425">
            <w:pPr>
              <w:pStyle w:val="Akapitzlist"/>
              <w:ind w:left="360"/>
              <w:jc w:val="both"/>
              <w:rPr>
                <w:rFonts w:eastAsia="Times New Roman" w:cs="Calibri"/>
                <w:lang w:eastAsia="pl-PL"/>
              </w:rPr>
            </w:pPr>
          </w:p>
          <w:p w:rsidR="004C4EB7" w:rsidRPr="001915AB" w:rsidRDefault="004C4EB7" w:rsidP="00134425">
            <w:pPr>
              <w:pStyle w:val="Akapitzlist"/>
              <w:ind w:left="360"/>
              <w:jc w:val="both"/>
              <w:rPr>
                <w:rFonts w:eastAsia="Times New Roman" w:cs="Calibri"/>
                <w:lang w:eastAsia="pl-PL"/>
              </w:rPr>
            </w:pPr>
          </w:p>
        </w:tc>
        <w:tc>
          <w:tcPr>
            <w:tcW w:w="4677" w:type="dxa"/>
            <w:shd w:val="clear" w:color="auto" w:fill="auto"/>
          </w:tcPr>
          <w:p w:rsidR="009E43A3" w:rsidRDefault="009E43A3" w:rsidP="00134425">
            <w:pPr>
              <w:pStyle w:val="Akapitzlist"/>
              <w:numPr>
                <w:ilvl w:val="0"/>
                <w:numId w:val="34"/>
              </w:numPr>
              <w:jc w:val="both"/>
              <w:rPr>
                <w:lang w:val="en-GB"/>
              </w:rPr>
            </w:pPr>
            <w:r w:rsidRPr="009E43A3">
              <w:rPr>
                <w:lang w:val="en-GB"/>
              </w:rPr>
              <w:t xml:space="preserve">The </w:t>
            </w:r>
            <w:r w:rsidR="0027129C">
              <w:rPr>
                <w:lang w:val="en-GB"/>
              </w:rPr>
              <w:t>contract</w:t>
            </w:r>
            <w:r w:rsidRPr="009E43A3">
              <w:rPr>
                <w:lang w:val="en-GB"/>
              </w:rPr>
              <w:t xml:space="preserve"> was drawn up in 3 (three) identical copies, 1 copy for the Contractor and 2 for the </w:t>
            </w:r>
            <w:r w:rsidR="0027129C">
              <w:rPr>
                <w:lang w:val="en-GB"/>
              </w:rPr>
              <w:t>Purchaser</w:t>
            </w:r>
            <w:r w:rsidRPr="009E43A3">
              <w:rPr>
                <w:lang w:val="en-GB"/>
              </w:rPr>
              <w:t>.</w:t>
            </w:r>
          </w:p>
          <w:p w:rsidR="00134425" w:rsidRDefault="00134425" w:rsidP="00134425">
            <w:pPr>
              <w:pStyle w:val="Akapitzlist"/>
              <w:ind w:left="360"/>
              <w:jc w:val="both"/>
              <w:rPr>
                <w:color w:val="FF0000"/>
                <w:lang w:val="en-GB"/>
              </w:rPr>
            </w:pPr>
          </w:p>
          <w:p w:rsidR="00134425" w:rsidRPr="00134425" w:rsidRDefault="00134425" w:rsidP="00134425">
            <w:pPr>
              <w:pStyle w:val="Akapitzlist"/>
              <w:numPr>
                <w:ilvl w:val="0"/>
                <w:numId w:val="34"/>
              </w:numPr>
              <w:jc w:val="both"/>
              <w:rPr>
                <w:color w:val="FF0000"/>
                <w:lang w:val="en-GB"/>
              </w:rPr>
            </w:pPr>
            <w:r w:rsidRPr="00134425">
              <w:rPr>
                <w:color w:val="FF0000"/>
                <w:lang w:val="en-GB"/>
              </w:rPr>
              <w:t>The Parties agree that the English version prevails in case of any inconsistency between the English and Polish version.</w:t>
            </w:r>
          </w:p>
          <w:p w:rsidR="00134425" w:rsidRPr="00134425" w:rsidRDefault="00134425" w:rsidP="00134425">
            <w:pPr>
              <w:pStyle w:val="Akapitzlist"/>
              <w:ind w:left="360"/>
              <w:jc w:val="both"/>
              <w:rPr>
                <w:color w:val="FF0000"/>
                <w:lang w:val="en-GB"/>
              </w:rPr>
            </w:pPr>
          </w:p>
          <w:p w:rsidR="00134425" w:rsidRPr="00134425" w:rsidRDefault="00134425" w:rsidP="00134425">
            <w:pPr>
              <w:pStyle w:val="Akapitzlist"/>
              <w:numPr>
                <w:ilvl w:val="0"/>
                <w:numId w:val="34"/>
              </w:numPr>
              <w:jc w:val="both"/>
              <w:rPr>
                <w:color w:val="FF0000"/>
                <w:lang w:val="en-GB"/>
              </w:rPr>
            </w:pPr>
            <w:r w:rsidRPr="00134425">
              <w:rPr>
                <w:color w:val="FF0000"/>
                <w:lang w:val="en-GB"/>
              </w:rPr>
              <w:t>In the event of any discrepancies between the Contract, Contractor’s offer and the procurement documents, the documents will prevail in descending order of precedence:</w:t>
            </w:r>
          </w:p>
          <w:p w:rsidR="009E43A3" w:rsidRPr="00134425" w:rsidRDefault="00134425" w:rsidP="00134425">
            <w:pPr>
              <w:ind w:left="360"/>
              <w:jc w:val="both"/>
              <w:rPr>
                <w:color w:val="FF0000"/>
                <w:lang w:val="en-GB"/>
              </w:rPr>
            </w:pPr>
            <w:r w:rsidRPr="00134425">
              <w:rPr>
                <w:color w:val="FF0000"/>
                <w:lang w:val="en-GB"/>
              </w:rPr>
              <w:t>- contract</w:t>
            </w:r>
          </w:p>
          <w:p w:rsidR="00134425" w:rsidRPr="00134425" w:rsidRDefault="00134425" w:rsidP="00134425">
            <w:pPr>
              <w:ind w:left="360"/>
              <w:jc w:val="both"/>
              <w:rPr>
                <w:color w:val="FF0000"/>
                <w:lang w:val="en-GB"/>
              </w:rPr>
            </w:pPr>
            <w:r w:rsidRPr="00134425">
              <w:rPr>
                <w:color w:val="FF0000"/>
                <w:lang w:val="en-GB"/>
              </w:rPr>
              <w:t xml:space="preserve">- </w:t>
            </w:r>
            <w:r w:rsidRPr="00134425">
              <w:rPr>
                <w:rFonts w:eastAsia="Times New Roman" w:cs="Calibri"/>
                <w:color w:val="FF0000"/>
                <w:lang w:eastAsia="pl-PL"/>
              </w:rPr>
              <w:t>Contractor’s offer</w:t>
            </w:r>
          </w:p>
          <w:p w:rsidR="009E43A3" w:rsidRPr="002531AB" w:rsidRDefault="009E43A3" w:rsidP="009E43A3">
            <w:pPr>
              <w:jc w:val="both"/>
              <w:rPr>
                <w:lang w:val="en-GB"/>
              </w:rPr>
            </w:pPr>
          </w:p>
        </w:tc>
      </w:tr>
      <w:tr w:rsidR="004C4EB7" w:rsidRPr="001915AB" w:rsidTr="004C4EB7">
        <w:tc>
          <w:tcPr>
            <w:tcW w:w="4644" w:type="dxa"/>
            <w:tcBorders>
              <w:bottom w:val="nil"/>
            </w:tcBorders>
            <w:shd w:val="clear" w:color="auto" w:fill="auto"/>
          </w:tcPr>
          <w:p w:rsidR="004C4EB7" w:rsidRPr="004C4EB7" w:rsidRDefault="004C4EB7" w:rsidP="00F47DE8">
            <w:pPr>
              <w:rPr>
                <w:b/>
              </w:rPr>
            </w:pPr>
            <w:r w:rsidRPr="004C4EB7">
              <w:rPr>
                <w:b/>
              </w:rPr>
              <w:t>Załączniki do umowy:</w:t>
            </w:r>
          </w:p>
        </w:tc>
        <w:tc>
          <w:tcPr>
            <w:tcW w:w="4677" w:type="dxa"/>
            <w:tcBorders>
              <w:bottom w:val="nil"/>
            </w:tcBorders>
            <w:shd w:val="clear" w:color="auto" w:fill="auto"/>
          </w:tcPr>
          <w:p w:rsidR="004C4EB7" w:rsidRPr="004C4EB7" w:rsidRDefault="004C4EB7" w:rsidP="00F47DE8">
            <w:pPr>
              <w:rPr>
                <w:b/>
                <w:lang w:val="en-GB"/>
              </w:rPr>
            </w:pPr>
            <w:r w:rsidRPr="004C4EB7">
              <w:rPr>
                <w:b/>
              </w:rPr>
              <w:t>Annexes to the contract:</w:t>
            </w:r>
          </w:p>
        </w:tc>
      </w:tr>
      <w:tr w:rsidR="004C4EB7" w:rsidRPr="001915AB" w:rsidTr="004C4EB7">
        <w:tc>
          <w:tcPr>
            <w:tcW w:w="4644" w:type="dxa"/>
            <w:tcBorders>
              <w:right w:val="single" w:sz="4" w:space="0" w:color="auto"/>
            </w:tcBorders>
            <w:shd w:val="clear" w:color="auto" w:fill="auto"/>
          </w:tcPr>
          <w:p w:rsidR="004C4EB7" w:rsidRPr="004C4EB7" w:rsidRDefault="004C4EB7" w:rsidP="00F47DE8">
            <w:r w:rsidRPr="004C4EB7">
              <w:t>1.</w:t>
            </w:r>
            <w:r w:rsidRPr="004C4EB7">
              <w:tab/>
              <w:t>Oferta Wykonawcy</w:t>
            </w:r>
          </w:p>
        </w:tc>
        <w:tc>
          <w:tcPr>
            <w:tcW w:w="4677" w:type="dxa"/>
            <w:tcBorders>
              <w:left w:val="single" w:sz="4" w:space="0" w:color="auto"/>
            </w:tcBorders>
            <w:shd w:val="clear" w:color="auto" w:fill="auto"/>
          </w:tcPr>
          <w:p w:rsidR="004C4EB7" w:rsidRPr="004C4EB7" w:rsidRDefault="004C4EB7" w:rsidP="00F47DE8">
            <w:r w:rsidRPr="004C4EB7">
              <w:t>1.</w:t>
            </w:r>
            <w:r w:rsidRPr="004C4EB7">
              <w:tab/>
              <w:t>Contractor’s offer</w:t>
            </w:r>
          </w:p>
        </w:tc>
      </w:tr>
    </w:tbl>
    <w:p w:rsidR="00627862" w:rsidRDefault="00627862" w:rsidP="001915AB"/>
    <w:p w:rsidR="00734742" w:rsidRDefault="00852924" w:rsidP="001915AB">
      <w:pPr>
        <w:rPr>
          <w:rFonts w:eastAsia="Times New Roman" w:cs="Calibri"/>
          <w:b/>
          <w:lang w:eastAsia="pl-PL"/>
        </w:rPr>
      </w:pPr>
      <w:r>
        <w:rPr>
          <w:rFonts w:eastAsia="Times New Roman" w:cs="Calibri"/>
          <w:b/>
          <w:lang w:eastAsia="pl-PL"/>
        </w:rPr>
        <w:t>Purchaser</w:t>
      </w:r>
      <w:r w:rsidR="00734742" w:rsidRPr="00734742">
        <w:rPr>
          <w:rFonts w:eastAsia="Times New Roman" w:cs="Calibri"/>
          <w:b/>
          <w:lang w:eastAsia="pl-PL"/>
        </w:rPr>
        <w:t xml:space="preserve">: </w:t>
      </w:r>
      <w:r w:rsidR="00734742">
        <w:rPr>
          <w:rFonts w:eastAsia="Times New Roman" w:cs="Calibri"/>
          <w:b/>
          <w:lang w:eastAsia="pl-PL"/>
        </w:rPr>
        <w:t xml:space="preserve">                                                                                                                          </w:t>
      </w:r>
      <w:r w:rsidR="00734742" w:rsidRPr="00734742">
        <w:rPr>
          <w:rFonts w:eastAsia="Times New Roman" w:cs="Calibri"/>
          <w:b/>
          <w:lang w:eastAsia="pl-PL"/>
        </w:rPr>
        <w:t>Contractor:</w:t>
      </w:r>
    </w:p>
    <w:p w:rsidR="00734742" w:rsidRDefault="00734742" w:rsidP="001915AB">
      <w:r w:rsidRPr="001915AB">
        <w:rPr>
          <w:rFonts w:eastAsia="Times New Roman" w:cs="Calibri"/>
          <w:b/>
          <w:lang w:eastAsia="pl-PL"/>
        </w:rPr>
        <w:t>Zamawiający:</w:t>
      </w:r>
      <w:r w:rsidRPr="001915AB">
        <w:rPr>
          <w:rFonts w:eastAsia="Times New Roman" w:cs="Calibri"/>
          <w:lang w:eastAsia="pl-PL"/>
        </w:rPr>
        <w:tab/>
      </w:r>
      <w:r w:rsidRPr="001915AB">
        <w:rPr>
          <w:rFonts w:eastAsia="Times New Roman" w:cs="Calibri"/>
          <w:lang w:eastAsia="pl-PL"/>
        </w:rPr>
        <w:tab/>
      </w:r>
      <w:r w:rsidRPr="001915AB">
        <w:rPr>
          <w:rFonts w:eastAsia="Times New Roman" w:cs="Calibri"/>
          <w:lang w:eastAsia="pl-PL"/>
        </w:rPr>
        <w:tab/>
      </w:r>
      <w:r w:rsidRPr="001915AB">
        <w:rPr>
          <w:rFonts w:eastAsia="Times New Roman" w:cs="Calibri"/>
          <w:lang w:eastAsia="pl-PL"/>
        </w:rPr>
        <w:tab/>
      </w:r>
      <w:r w:rsidRPr="001915AB">
        <w:rPr>
          <w:rFonts w:eastAsia="Times New Roman" w:cs="Calibri"/>
          <w:lang w:eastAsia="pl-PL"/>
        </w:rPr>
        <w:tab/>
      </w:r>
      <w:r w:rsidRPr="001915AB">
        <w:rPr>
          <w:rFonts w:eastAsia="Times New Roman" w:cs="Calibri"/>
          <w:lang w:eastAsia="pl-PL"/>
        </w:rPr>
        <w:tab/>
      </w:r>
      <w:r w:rsidRPr="001915AB">
        <w:rPr>
          <w:rFonts w:eastAsia="Times New Roman" w:cs="Calibri"/>
          <w:lang w:eastAsia="pl-PL"/>
        </w:rPr>
        <w:tab/>
      </w:r>
      <w:r w:rsidRPr="001915AB">
        <w:rPr>
          <w:rFonts w:eastAsia="Times New Roman" w:cs="Calibri"/>
          <w:b/>
          <w:lang w:eastAsia="pl-PL"/>
        </w:rPr>
        <w:t xml:space="preserve">                            Wykonawca:</w:t>
      </w:r>
    </w:p>
    <w:sectPr w:rsidR="00734742" w:rsidSect="00302CF2">
      <w:headerReference w:type="default" r:id="rId9"/>
      <w:footerReference w:type="default" r:id="rId10"/>
      <w:pgSz w:w="11906" w:h="16838"/>
      <w:pgMar w:top="967" w:right="1417" w:bottom="1417" w:left="1417" w:header="708" w:footer="107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74F19" w15:done="0"/>
  <w15:commentEx w15:paraId="48340E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80" w:rsidRDefault="00D16680" w:rsidP="002526DB">
      <w:pPr>
        <w:spacing w:after="0" w:line="240" w:lineRule="auto"/>
      </w:pPr>
      <w:r>
        <w:separator/>
      </w:r>
    </w:p>
  </w:endnote>
  <w:endnote w:type="continuationSeparator" w:id="0">
    <w:p w:rsidR="00D16680" w:rsidRDefault="00D16680" w:rsidP="0025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F2" w:rsidRDefault="00302CF2" w:rsidP="00302CF2">
    <w:pPr>
      <w:pStyle w:val="Stopka"/>
      <w:jc w:val="center"/>
    </w:pPr>
  </w:p>
  <w:p w:rsidR="00FB11C2" w:rsidRDefault="00D06D26" w:rsidP="00302CF2">
    <w:pPr>
      <w:pStyle w:val="Stopka"/>
      <w:jc w:val="center"/>
    </w:pPr>
    <w:sdt>
      <w:sdtPr>
        <w:id w:val="314462272"/>
        <w:docPartObj>
          <w:docPartGallery w:val="Page Numbers (Bottom of Page)"/>
          <w:docPartUnique/>
        </w:docPartObj>
      </w:sdtPr>
      <w:sdtEndPr/>
      <w:sdtContent>
        <w:sdt>
          <w:sdtPr>
            <w:id w:val="-125625773"/>
            <w:docPartObj>
              <w:docPartGallery w:val="Page Numbers (Top of Page)"/>
              <w:docPartUnique/>
            </w:docPartObj>
          </w:sdtPr>
          <w:sdtEndPr/>
          <w:sdtContent>
            <w:r w:rsidR="00482984">
              <w:t xml:space="preserve"> </w:t>
            </w:r>
            <w:r w:rsidR="00482984" w:rsidRPr="00482984">
              <w:rPr>
                <w:i/>
                <w:sz w:val="18"/>
              </w:rPr>
              <w:t>Grant na realizację procesu konsolidacji, w ramach projektu pozakonkursowego pt. „Wspieranie procesów konsolidacji uczelni” realizowanego w ramach Programu Operacyjnego Wiedza Edukacja Rozwój, współfinansowanego ze środków Europejskiego Funduszu Społecznego</w:t>
            </w:r>
          </w:sdtContent>
        </w:sdt>
      </w:sdtContent>
    </w:sdt>
  </w:p>
  <w:p w:rsidR="00FB11C2" w:rsidRDefault="00302CF2" w:rsidP="00302CF2">
    <w:pPr>
      <w:pStyle w:val="Stopka"/>
      <w:jc w:val="right"/>
    </w:pPr>
    <w:r>
      <w:t xml:space="preserve">Strona </w:t>
    </w:r>
    <w:r w:rsidR="00FD4E3C">
      <w:rPr>
        <w:b/>
        <w:bCs/>
        <w:sz w:val="24"/>
        <w:szCs w:val="24"/>
      </w:rPr>
      <w:fldChar w:fldCharType="begin"/>
    </w:r>
    <w:r>
      <w:rPr>
        <w:b/>
        <w:bCs/>
      </w:rPr>
      <w:instrText>PAGE</w:instrText>
    </w:r>
    <w:r w:rsidR="00FD4E3C">
      <w:rPr>
        <w:b/>
        <w:bCs/>
        <w:sz w:val="24"/>
        <w:szCs w:val="24"/>
      </w:rPr>
      <w:fldChar w:fldCharType="separate"/>
    </w:r>
    <w:r w:rsidR="00D06D26">
      <w:rPr>
        <w:b/>
        <w:bCs/>
        <w:noProof/>
      </w:rPr>
      <w:t>1</w:t>
    </w:r>
    <w:r w:rsidR="00FD4E3C">
      <w:rPr>
        <w:b/>
        <w:bCs/>
        <w:sz w:val="24"/>
        <w:szCs w:val="24"/>
      </w:rPr>
      <w:fldChar w:fldCharType="end"/>
    </w:r>
    <w:r>
      <w:t xml:space="preserve"> z </w:t>
    </w:r>
    <w:r w:rsidR="00FD4E3C">
      <w:rPr>
        <w:b/>
        <w:bCs/>
        <w:sz w:val="24"/>
        <w:szCs w:val="24"/>
      </w:rPr>
      <w:fldChar w:fldCharType="begin"/>
    </w:r>
    <w:r>
      <w:rPr>
        <w:b/>
        <w:bCs/>
      </w:rPr>
      <w:instrText>NUMPAGES</w:instrText>
    </w:r>
    <w:r w:rsidR="00FD4E3C">
      <w:rPr>
        <w:b/>
        <w:bCs/>
        <w:sz w:val="24"/>
        <w:szCs w:val="24"/>
      </w:rPr>
      <w:fldChar w:fldCharType="separate"/>
    </w:r>
    <w:r w:rsidR="00D06D26">
      <w:rPr>
        <w:b/>
        <w:bCs/>
        <w:noProof/>
      </w:rPr>
      <w:t>2</w:t>
    </w:r>
    <w:r w:rsidR="00FD4E3C">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80" w:rsidRDefault="00D16680" w:rsidP="002526DB">
      <w:pPr>
        <w:spacing w:after="0" w:line="240" w:lineRule="auto"/>
      </w:pPr>
      <w:r>
        <w:separator/>
      </w:r>
    </w:p>
  </w:footnote>
  <w:footnote w:type="continuationSeparator" w:id="0">
    <w:p w:rsidR="00D16680" w:rsidRDefault="00D16680" w:rsidP="0025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84" w:rsidRDefault="00482984">
    <w:pPr>
      <w:pStyle w:val="Nagwek"/>
    </w:pPr>
    <w:r>
      <w:rPr>
        <w:noProof/>
        <w:lang w:eastAsia="pl-PL"/>
      </w:rPr>
      <w:drawing>
        <wp:anchor distT="0" distB="0" distL="114300" distR="114300" simplePos="0" relativeHeight="251658240" behindDoc="0" locked="0" layoutInCell="1" allowOverlap="1">
          <wp:simplePos x="0" y="0"/>
          <wp:positionH relativeFrom="column">
            <wp:posOffset>142240</wp:posOffset>
          </wp:positionH>
          <wp:positionV relativeFrom="paragraph">
            <wp:posOffset>-103505</wp:posOffset>
          </wp:positionV>
          <wp:extent cx="5837555" cy="753745"/>
          <wp:effectExtent l="0" t="0" r="0" b="825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7555" cy="7537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5EF"/>
    <w:multiLevelType w:val="hybridMultilevel"/>
    <w:tmpl w:val="525C23E0"/>
    <w:lvl w:ilvl="0" w:tplc="1958BF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50B2B"/>
    <w:multiLevelType w:val="hybridMultilevel"/>
    <w:tmpl w:val="6936B76C"/>
    <w:lvl w:ilvl="0" w:tplc="3DCE73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F2BB4"/>
    <w:multiLevelType w:val="hybridMultilevel"/>
    <w:tmpl w:val="C81097E6"/>
    <w:lvl w:ilvl="0" w:tplc="FA701CF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265BE"/>
    <w:multiLevelType w:val="hybridMultilevel"/>
    <w:tmpl w:val="E2D2366C"/>
    <w:lvl w:ilvl="0" w:tplc="A1CEF3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77254"/>
    <w:multiLevelType w:val="hybridMultilevel"/>
    <w:tmpl w:val="8C040394"/>
    <w:lvl w:ilvl="0" w:tplc="AF829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B7D0C"/>
    <w:multiLevelType w:val="hybridMultilevel"/>
    <w:tmpl w:val="FB686648"/>
    <w:lvl w:ilvl="0" w:tplc="C556EF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628C4"/>
    <w:multiLevelType w:val="hybridMultilevel"/>
    <w:tmpl w:val="4E300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E37856"/>
    <w:multiLevelType w:val="hybridMultilevel"/>
    <w:tmpl w:val="D1A4F886"/>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464220"/>
    <w:multiLevelType w:val="hybridMultilevel"/>
    <w:tmpl w:val="26FE2E2E"/>
    <w:lvl w:ilvl="0" w:tplc="2C424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82F5D"/>
    <w:multiLevelType w:val="hybridMultilevel"/>
    <w:tmpl w:val="A3463CE8"/>
    <w:lvl w:ilvl="0" w:tplc="68B8D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C111B"/>
    <w:multiLevelType w:val="hybridMultilevel"/>
    <w:tmpl w:val="4A9A7A5C"/>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F53831"/>
    <w:multiLevelType w:val="hybridMultilevel"/>
    <w:tmpl w:val="0212E52C"/>
    <w:lvl w:ilvl="0" w:tplc="9EC47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EF557F"/>
    <w:multiLevelType w:val="hybridMultilevel"/>
    <w:tmpl w:val="4A9A7A5C"/>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C0A0713"/>
    <w:multiLevelType w:val="hybridMultilevel"/>
    <w:tmpl w:val="2A9AD168"/>
    <w:lvl w:ilvl="0" w:tplc="674662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A632CE"/>
    <w:multiLevelType w:val="hybridMultilevel"/>
    <w:tmpl w:val="7160EA38"/>
    <w:lvl w:ilvl="0" w:tplc="65B415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7C3BD8"/>
    <w:multiLevelType w:val="hybridMultilevel"/>
    <w:tmpl w:val="2970F846"/>
    <w:lvl w:ilvl="0" w:tplc="ACF82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9B3A5A"/>
    <w:multiLevelType w:val="hybridMultilevel"/>
    <w:tmpl w:val="477A61B8"/>
    <w:lvl w:ilvl="0" w:tplc="8DA81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5043C3"/>
    <w:multiLevelType w:val="hybridMultilevel"/>
    <w:tmpl w:val="C9B2526A"/>
    <w:lvl w:ilvl="0" w:tplc="7172B0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8C0D2C"/>
    <w:multiLevelType w:val="hybridMultilevel"/>
    <w:tmpl w:val="5E1AA070"/>
    <w:lvl w:ilvl="0" w:tplc="5942A756">
      <w:start w:val="1"/>
      <w:numFmt w:val="decimal"/>
      <w:lvlText w:val="%1."/>
      <w:lvlJc w:val="left"/>
      <w:pPr>
        <w:ind w:left="360" w:hanging="360"/>
      </w:pPr>
      <w:rPr>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7B70AB5"/>
    <w:multiLevelType w:val="hybridMultilevel"/>
    <w:tmpl w:val="BED2F0E0"/>
    <w:lvl w:ilvl="0" w:tplc="A60A481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C0482"/>
    <w:multiLevelType w:val="hybridMultilevel"/>
    <w:tmpl w:val="3B3CDCBE"/>
    <w:lvl w:ilvl="0" w:tplc="5844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41FB2"/>
    <w:multiLevelType w:val="hybridMultilevel"/>
    <w:tmpl w:val="2C4A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011A5D"/>
    <w:multiLevelType w:val="hybridMultilevel"/>
    <w:tmpl w:val="1C96FE04"/>
    <w:lvl w:ilvl="0" w:tplc="B5A873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7F4CB6"/>
    <w:multiLevelType w:val="hybridMultilevel"/>
    <w:tmpl w:val="68E698B8"/>
    <w:lvl w:ilvl="0" w:tplc="2DDEE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80259D"/>
    <w:multiLevelType w:val="hybridMultilevel"/>
    <w:tmpl w:val="FECA4EDC"/>
    <w:lvl w:ilvl="0" w:tplc="7A14B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17412D"/>
    <w:multiLevelType w:val="hybridMultilevel"/>
    <w:tmpl w:val="21A4F66E"/>
    <w:lvl w:ilvl="0" w:tplc="ED22DF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846AC"/>
    <w:multiLevelType w:val="hybridMultilevel"/>
    <w:tmpl w:val="D9E841C8"/>
    <w:lvl w:ilvl="0" w:tplc="A0C63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210D37"/>
    <w:multiLevelType w:val="hybridMultilevel"/>
    <w:tmpl w:val="6F50BE02"/>
    <w:lvl w:ilvl="0" w:tplc="174C43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261B5C"/>
    <w:multiLevelType w:val="hybridMultilevel"/>
    <w:tmpl w:val="4A9A7A5C"/>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CF49E4"/>
    <w:multiLevelType w:val="hybridMultilevel"/>
    <w:tmpl w:val="C66CC31E"/>
    <w:lvl w:ilvl="0" w:tplc="06AA0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8F5F95"/>
    <w:multiLevelType w:val="hybridMultilevel"/>
    <w:tmpl w:val="5F20BCBE"/>
    <w:lvl w:ilvl="0" w:tplc="01764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0559A1"/>
    <w:multiLevelType w:val="hybridMultilevel"/>
    <w:tmpl w:val="A1B41E50"/>
    <w:lvl w:ilvl="0" w:tplc="F4FCE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2E4BD7"/>
    <w:multiLevelType w:val="hybridMultilevel"/>
    <w:tmpl w:val="90FE04FA"/>
    <w:lvl w:ilvl="0" w:tplc="A32E87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601A8E"/>
    <w:multiLevelType w:val="hybridMultilevel"/>
    <w:tmpl w:val="576E8646"/>
    <w:lvl w:ilvl="0" w:tplc="AC2A4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6128E"/>
    <w:multiLevelType w:val="hybridMultilevel"/>
    <w:tmpl w:val="F3B8942C"/>
    <w:lvl w:ilvl="0" w:tplc="AF18CF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57389C"/>
    <w:multiLevelType w:val="hybridMultilevel"/>
    <w:tmpl w:val="CA8ABB8A"/>
    <w:lvl w:ilvl="0" w:tplc="897A88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16"/>
  </w:num>
  <w:num w:numId="4">
    <w:abstractNumId w:val="33"/>
  </w:num>
  <w:num w:numId="5">
    <w:abstractNumId w:val="23"/>
  </w:num>
  <w:num w:numId="6">
    <w:abstractNumId w:val="7"/>
  </w:num>
  <w:num w:numId="7">
    <w:abstractNumId w:val="8"/>
  </w:num>
  <w:num w:numId="8">
    <w:abstractNumId w:val="5"/>
  </w:num>
  <w:num w:numId="9">
    <w:abstractNumId w:val="30"/>
  </w:num>
  <w:num w:numId="10">
    <w:abstractNumId w:val="17"/>
  </w:num>
  <w:num w:numId="11">
    <w:abstractNumId w:val="27"/>
  </w:num>
  <w:num w:numId="12">
    <w:abstractNumId w:val="11"/>
  </w:num>
  <w:num w:numId="13">
    <w:abstractNumId w:val="31"/>
  </w:num>
  <w:num w:numId="14">
    <w:abstractNumId w:val="3"/>
  </w:num>
  <w:num w:numId="15">
    <w:abstractNumId w:val="35"/>
  </w:num>
  <w:num w:numId="16">
    <w:abstractNumId w:val="14"/>
  </w:num>
  <w:num w:numId="17">
    <w:abstractNumId w:val="19"/>
  </w:num>
  <w:num w:numId="18">
    <w:abstractNumId w:val="2"/>
  </w:num>
  <w:num w:numId="19">
    <w:abstractNumId w:val="28"/>
  </w:num>
  <w:num w:numId="20">
    <w:abstractNumId w:val="26"/>
  </w:num>
  <w:num w:numId="21">
    <w:abstractNumId w:val="25"/>
  </w:num>
  <w:num w:numId="22">
    <w:abstractNumId w:val="22"/>
  </w:num>
  <w:num w:numId="23">
    <w:abstractNumId w:val="13"/>
  </w:num>
  <w:num w:numId="24">
    <w:abstractNumId w:val="4"/>
  </w:num>
  <w:num w:numId="25">
    <w:abstractNumId w:val="9"/>
  </w:num>
  <w:num w:numId="26">
    <w:abstractNumId w:val="0"/>
  </w:num>
  <w:num w:numId="27">
    <w:abstractNumId w:val="1"/>
  </w:num>
  <w:num w:numId="28">
    <w:abstractNumId w:val="29"/>
  </w:num>
  <w:num w:numId="29">
    <w:abstractNumId w:val="34"/>
  </w:num>
  <w:num w:numId="30">
    <w:abstractNumId w:val="20"/>
  </w:num>
  <w:num w:numId="31">
    <w:abstractNumId w:val="32"/>
  </w:num>
  <w:num w:numId="32">
    <w:abstractNumId w:val="15"/>
  </w:num>
  <w:num w:numId="33">
    <w:abstractNumId w:val="12"/>
  </w:num>
  <w:num w:numId="34">
    <w:abstractNumId w:val="10"/>
  </w:num>
  <w:num w:numId="35">
    <w:abstractNumId w:val="6"/>
  </w:num>
  <w:num w:numId="36">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Knyszewska">
    <w15:presenceInfo w15:providerId="None" w15:userId="Agnieszka Knys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D2"/>
    <w:rsid w:val="0003254D"/>
    <w:rsid w:val="00033402"/>
    <w:rsid w:val="00047CCD"/>
    <w:rsid w:val="00047DAB"/>
    <w:rsid w:val="000507B7"/>
    <w:rsid w:val="000619A6"/>
    <w:rsid w:val="00070920"/>
    <w:rsid w:val="00072B06"/>
    <w:rsid w:val="00077681"/>
    <w:rsid w:val="0008080C"/>
    <w:rsid w:val="000842FC"/>
    <w:rsid w:val="00091D14"/>
    <w:rsid w:val="00094ED4"/>
    <w:rsid w:val="000A2D28"/>
    <w:rsid w:val="000A4DE8"/>
    <w:rsid w:val="000A77A4"/>
    <w:rsid w:val="00100816"/>
    <w:rsid w:val="00103C87"/>
    <w:rsid w:val="00105064"/>
    <w:rsid w:val="001075D4"/>
    <w:rsid w:val="00121362"/>
    <w:rsid w:val="001235D5"/>
    <w:rsid w:val="001272CC"/>
    <w:rsid w:val="00134425"/>
    <w:rsid w:val="00136249"/>
    <w:rsid w:val="00143A42"/>
    <w:rsid w:val="00151CFF"/>
    <w:rsid w:val="001915AB"/>
    <w:rsid w:val="001A0F08"/>
    <w:rsid w:val="001A1E54"/>
    <w:rsid w:val="001A328A"/>
    <w:rsid w:val="001F2FE4"/>
    <w:rsid w:val="00203A1A"/>
    <w:rsid w:val="00230CA7"/>
    <w:rsid w:val="0023450D"/>
    <w:rsid w:val="00235CE0"/>
    <w:rsid w:val="002523A0"/>
    <w:rsid w:val="002526DB"/>
    <w:rsid w:val="002531AB"/>
    <w:rsid w:val="0027129C"/>
    <w:rsid w:val="00271D57"/>
    <w:rsid w:val="00277229"/>
    <w:rsid w:val="00280124"/>
    <w:rsid w:val="00281DE6"/>
    <w:rsid w:val="002D0451"/>
    <w:rsid w:val="002D5CD3"/>
    <w:rsid w:val="00302CF2"/>
    <w:rsid w:val="00314ED9"/>
    <w:rsid w:val="00322673"/>
    <w:rsid w:val="00323876"/>
    <w:rsid w:val="00336FD2"/>
    <w:rsid w:val="00344A5D"/>
    <w:rsid w:val="00353AE2"/>
    <w:rsid w:val="00364C72"/>
    <w:rsid w:val="00373BE0"/>
    <w:rsid w:val="00386D70"/>
    <w:rsid w:val="00396400"/>
    <w:rsid w:val="003B6307"/>
    <w:rsid w:val="003B77C2"/>
    <w:rsid w:val="003C1FD9"/>
    <w:rsid w:val="003D3B9C"/>
    <w:rsid w:val="003D7AA7"/>
    <w:rsid w:val="003E7A7D"/>
    <w:rsid w:val="003F39B5"/>
    <w:rsid w:val="003F52A4"/>
    <w:rsid w:val="00417CFC"/>
    <w:rsid w:val="00423065"/>
    <w:rsid w:val="00423B38"/>
    <w:rsid w:val="004343E7"/>
    <w:rsid w:val="00436E46"/>
    <w:rsid w:val="00454CF8"/>
    <w:rsid w:val="00462798"/>
    <w:rsid w:val="004729D2"/>
    <w:rsid w:val="0047626C"/>
    <w:rsid w:val="00476930"/>
    <w:rsid w:val="00477B6F"/>
    <w:rsid w:val="00482984"/>
    <w:rsid w:val="00482E32"/>
    <w:rsid w:val="00492B16"/>
    <w:rsid w:val="004A2D19"/>
    <w:rsid w:val="004A6514"/>
    <w:rsid w:val="004B6F7F"/>
    <w:rsid w:val="004C4807"/>
    <w:rsid w:val="004C4EB7"/>
    <w:rsid w:val="004D1B27"/>
    <w:rsid w:val="004D632C"/>
    <w:rsid w:val="004E2FB9"/>
    <w:rsid w:val="004E5557"/>
    <w:rsid w:val="004F2D81"/>
    <w:rsid w:val="00502DA5"/>
    <w:rsid w:val="00512CB7"/>
    <w:rsid w:val="005173CE"/>
    <w:rsid w:val="00526D20"/>
    <w:rsid w:val="005279AA"/>
    <w:rsid w:val="0053693B"/>
    <w:rsid w:val="00553407"/>
    <w:rsid w:val="0055630D"/>
    <w:rsid w:val="005621CB"/>
    <w:rsid w:val="00562C00"/>
    <w:rsid w:val="00564025"/>
    <w:rsid w:val="00585FD7"/>
    <w:rsid w:val="005928EA"/>
    <w:rsid w:val="005946C4"/>
    <w:rsid w:val="005A00D2"/>
    <w:rsid w:val="005B2FA6"/>
    <w:rsid w:val="005D04F3"/>
    <w:rsid w:val="005F07CC"/>
    <w:rsid w:val="00610796"/>
    <w:rsid w:val="00614B42"/>
    <w:rsid w:val="00627862"/>
    <w:rsid w:val="006304A2"/>
    <w:rsid w:val="006425CC"/>
    <w:rsid w:val="00643462"/>
    <w:rsid w:val="00684AA4"/>
    <w:rsid w:val="00696CC2"/>
    <w:rsid w:val="006A2814"/>
    <w:rsid w:val="006B7CD1"/>
    <w:rsid w:val="006C0183"/>
    <w:rsid w:val="006C0F25"/>
    <w:rsid w:val="006D7FA2"/>
    <w:rsid w:val="006E2B34"/>
    <w:rsid w:val="006E53CF"/>
    <w:rsid w:val="006E75C7"/>
    <w:rsid w:val="006F1507"/>
    <w:rsid w:val="007041E3"/>
    <w:rsid w:val="007076DF"/>
    <w:rsid w:val="0071274A"/>
    <w:rsid w:val="00730083"/>
    <w:rsid w:val="00734742"/>
    <w:rsid w:val="0076751B"/>
    <w:rsid w:val="00772853"/>
    <w:rsid w:val="00781361"/>
    <w:rsid w:val="00785400"/>
    <w:rsid w:val="0079275E"/>
    <w:rsid w:val="00794EED"/>
    <w:rsid w:val="007B1466"/>
    <w:rsid w:val="007B3607"/>
    <w:rsid w:val="007E475E"/>
    <w:rsid w:val="007E7D7D"/>
    <w:rsid w:val="007F6155"/>
    <w:rsid w:val="0080165C"/>
    <w:rsid w:val="00817108"/>
    <w:rsid w:val="008261CC"/>
    <w:rsid w:val="00830FBA"/>
    <w:rsid w:val="00852924"/>
    <w:rsid w:val="00857D2B"/>
    <w:rsid w:val="008619FD"/>
    <w:rsid w:val="008A3B5A"/>
    <w:rsid w:val="008B475D"/>
    <w:rsid w:val="008B47D6"/>
    <w:rsid w:val="008C0503"/>
    <w:rsid w:val="008C1919"/>
    <w:rsid w:val="008C3B47"/>
    <w:rsid w:val="008D1DE8"/>
    <w:rsid w:val="008D5A39"/>
    <w:rsid w:val="008E7266"/>
    <w:rsid w:val="008F54BF"/>
    <w:rsid w:val="0091016A"/>
    <w:rsid w:val="00915174"/>
    <w:rsid w:val="00920164"/>
    <w:rsid w:val="0092274B"/>
    <w:rsid w:val="009251BC"/>
    <w:rsid w:val="00943BA0"/>
    <w:rsid w:val="00945EE9"/>
    <w:rsid w:val="00950E97"/>
    <w:rsid w:val="00950F67"/>
    <w:rsid w:val="009521AF"/>
    <w:rsid w:val="009634C6"/>
    <w:rsid w:val="00970505"/>
    <w:rsid w:val="00974A8D"/>
    <w:rsid w:val="009772D4"/>
    <w:rsid w:val="00980A6E"/>
    <w:rsid w:val="00983C34"/>
    <w:rsid w:val="00997CE6"/>
    <w:rsid w:val="009A090C"/>
    <w:rsid w:val="009D6A02"/>
    <w:rsid w:val="009E041D"/>
    <w:rsid w:val="009E43A3"/>
    <w:rsid w:val="009F28C9"/>
    <w:rsid w:val="00A12BFB"/>
    <w:rsid w:val="00A20333"/>
    <w:rsid w:val="00A54690"/>
    <w:rsid w:val="00A5731B"/>
    <w:rsid w:val="00A63178"/>
    <w:rsid w:val="00A6702D"/>
    <w:rsid w:val="00A7196F"/>
    <w:rsid w:val="00A73696"/>
    <w:rsid w:val="00A75306"/>
    <w:rsid w:val="00A809D5"/>
    <w:rsid w:val="00A81D82"/>
    <w:rsid w:val="00A95AA9"/>
    <w:rsid w:val="00AA0ED1"/>
    <w:rsid w:val="00AA2952"/>
    <w:rsid w:val="00AA4C9C"/>
    <w:rsid w:val="00AC635A"/>
    <w:rsid w:val="00AD16C9"/>
    <w:rsid w:val="00AE4A9E"/>
    <w:rsid w:val="00B07924"/>
    <w:rsid w:val="00B152D8"/>
    <w:rsid w:val="00B4008B"/>
    <w:rsid w:val="00B51D16"/>
    <w:rsid w:val="00B57C1E"/>
    <w:rsid w:val="00B7209D"/>
    <w:rsid w:val="00B83450"/>
    <w:rsid w:val="00B904FA"/>
    <w:rsid w:val="00BA4D24"/>
    <w:rsid w:val="00C01D86"/>
    <w:rsid w:val="00C15877"/>
    <w:rsid w:val="00C229E6"/>
    <w:rsid w:val="00C50A6A"/>
    <w:rsid w:val="00C5740B"/>
    <w:rsid w:val="00C618C3"/>
    <w:rsid w:val="00C77E00"/>
    <w:rsid w:val="00C906EB"/>
    <w:rsid w:val="00CB2959"/>
    <w:rsid w:val="00CB2B65"/>
    <w:rsid w:val="00CC359F"/>
    <w:rsid w:val="00CD2C4F"/>
    <w:rsid w:val="00D06D26"/>
    <w:rsid w:val="00D16680"/>
    <w:rsid w:val="00D97B20"/>
    <w:rsid w:val="00DA168F"/>
    <w:rsid w:val="00DA19FE"/>
    <w:rsid w:val="00DD130C"/>
    <w:rsid w:val="00DD235D"/>
    <w:rsid w:val="00E033B7"/>
    <w:rsid w:val="00E1273C"/>
    <w:rsid w:val="00E26919"/>
    <w:rsid w:val="00E32A2D"/>
    <w:rsid w:val="00E32E08"/>
    <w:rsid w:val="00E45FC5"/>
    <w:rsid w:val="00E55185"/>
    <w:rsid w:val="00E567A5"/>
    <w:rsid w:val="00E56C7C"/>
    <w:rsid w:val="00E65962"/>
    <w:rsid w:val="00E70A5C"/>
    <w:rsid w:val="00E95A25"/>
    <w:rsid w:val="00EA08EB"/>
    <w:rsid w:val="00EB5FF9"/>
    <w:rsid w:val="00ED3D02"/>
    <w:rsid w:val="00ED4024"/>
    <w:rsid w:val="00EE501F"/>
    <w:rsid w:val="00F1700C"/>
    <w:rsid w:val="00F17030"/>
    <w:rsid w:val="00F27E43"/>
    <w:rsid w:val="00F31C8D"/>
    <w:rsid w:val="00F33BD5"/>
    <w:rsid w:val="00F613EE"/>
    <w:rsid w:val="00F61DDC"/>
    <w:rsid w:val="00F742EB"/>
    <w:rsid w:val="00F801DD"/>
    <w:rsid w:val="00F83248"/>
    <w:rsid w:val="00F9634D"/>
    <w:rsid w:val="00FB11C2"/>
    <w:rsid w:val="00FC3AF7"/>
    <w:rsid w:val="00FD1967"/>
    <w:rsid w:val="00FD4E3C"/>
    <w:rsid w:val="00FE3FE2"/>
    <w:rsid w:val="00FE6C34"/>
    <w:rsid w:val="00FE770E"/>
    <w:rsid w:val="00FF256B"/>
    <w:rsid w:val="00FF4D1B"/>
    <w:rsid w:val="00FF7C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3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A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AE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353AE2"/>
    <w:rPr>
      <w:sz w:val="16"/>
      <w:szCs w:val="16"/>
    </w:rPr>
  </w:style>
  <w:style w:type="paragraph" w:styleId="Tekstkomentarza">
    <w:name w:val="annotation text"/>
    <w:basedOn w:val="Normalny"/>
    <w:link w:val="TekstkomentarzaZnak"/>
    <w:uiPriority w:val="99"/>
    <w:semiHidden/>
    <w:unhideWhenUsed/>
    <w:rsid w:val="00353A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AE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3AE2"/>
    <w:rPr>
      <w:b/>
      <w:bCs/>
    </w:rPr>
  </w:style>
  <w:style w:type="character" w:customStyle="1" w:styleId="TematkomentarzaZnak">
    <w:name w:val="Temat komentarza Znak"/>
    <w:basedOn w:val="TekstkomentarzaZnak"/>
    <w:link w:val="Tematkomentarza"/>
    <w:uiPriority w:val="99"/>
    <w:semiHidden/>
    <w:rsid w:val="00353AE2"/>
    <w:rPr>
      <w:rFonts w:ascii="Calibri" w:eastAsia="Calibri" w:hAnsi="Calibri" w:cs="Times New Roman"/>
      <w:b/>
      <w:bCs/>
      <w:sz w:val="20"/>
      <w:szCs w:val="20"/>
    </w:rPr>
  </w:style>
  <w:style w:type="paragraph" w:styleId="Akapitzlist">
    <w:name w:val="List Paragraph"/>
    <w:basedOn w:val="Normalny"/>
    <w:uiPriority w:val="34"/>
    <w:qFormat/>
    <w:rsid w:val="008D5A39"/>
    <w:pPr>
      <w:ind w:left="720"/>
      <w:contextualSpacing/>
    </w:pPr>
  </w:style>
  <w:style w:type="paragraph" w:styleId="Nagwek">
    <w:name w:val="header"/>
    <w:basedOn w:val="Normalny"/>
    <w:link w:val="NagwekZnak"/>
    <w:uiPriority w:val="99"/>
    <w:unhideWhenUsed/>
    <w:rsid w:val="00252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6DB"/>
    <w:rPr>
      <w:rFonts w:ascii="Calibri" w:eastAsia="Calibri" w:hAnsi="Calibri" w:cs="Times New Roman"/>
    </w:rPr>
  </w:style>
  <w:style w:type="paragraph" w:styleId="Stopka">
    <w:name w:val="footer"/>
    <w:basedOn w:val="Normalny"/>
    <w:link w:val="StopkaZnak"/>
    <w:uiPriority w:val="99"/>
    <w:unhideWhenUsed/>
    <w:rsid w:val="00252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6DB"/>
    <w:rPr>
      <w:rFonts w:ascii="Calibri" w:eastAsia="Calibri" w:hAnsi="Calibri" w:cs="Times New Roman"/>
    </w:rPr>
  </w:style>
  <w:style w:type="table" w:styleId="Tabela-Siatka">
    <w:name w:val="Table Grid"/>
    <w:basedOn w:val="Standardowy"/>
    <w:uiPriority w:val="59"/>
    <w:rsid w:val="007B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FE770E"/>
  </w:style>
  <w:style w:type="paragraph" w:styleId="HTML-wstpniesformatowany">
    <w:name w:val="HTML Preformatted"/>
    <w:basedOn w:val="Normalny"/>
    <w:link w:val="HTML-wstpniesformatowanyZnak"/>
    <w:uiPriority w:val="99"/>
    <w:semiHidden/>
    <w:unhideWhenUsed/>
    <w:rsid w:val="00997CE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97CE6"/>
    <w:rPr>
      <w:rFonts w:ascii="Consolas" w:eastAsia="Calibri"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3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A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AE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353AE2"/>
    <w:rPr>
      <w:sz w:val="16"/>
      <w:szCs w:val="16"/>
    </w:rPr>
  </w:style>
  <w:style w:type="paragraph" w:styleId="Tekstkomentarza">
    <w:name w:val="annotation text"/>
    <w:basedOn w:val="Normalny"/>
    <w:link w:val="TekstkomentarzaZnak"/>
    <w:uiPriority w:val="99"/>
    <w:semiHidden/>
    <w:unhideWhenUsed/>
    <w:rsid w:val="00353A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AE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3AE2"/>
    <w:rPr>
      <w:b/>
      <w:bCs/>
    </w:rPr>
  </w:style>
  <w:style w:type="character" w:customStyle="1" w:styleId="TematkomentarzaZnak">
    <w:name w:val="Temat komentarza Znak"/>
    <w:basedOn w:val="TekstkomentarzaZnak"/>
    <w:link w:val="Tematkomentarza"/>
    <w:uiPriority w:val="99"/>
    <w:semiHidden/>
    <w:rsid w:val="00353AE2"/>
    <w:rPr>
      <w:rFonts w:ascii="Calibri" w:eastAsia="Calibri" w:hAnsi="Calibri" w:cs="Times New Roman"/>
      <w:b/>
      <w:bCs/>
      <w:sz w:val="20"/>
      <w:szCs w:val="20"/>
    </w:rPr>
  </w:style>
  <w:style w:type="paragraph" w:styleId="Akapitzlist">
    <w:name w:val="List Paragraph"/>
    <w:basedOn w:val="Normalny"/>
    <w:uiPriority w:val="34"/>
    <w:qFormat/>
    <w:rsid w:val="008D5A39"/>
    <w:pPr>
      <w:ind w:left="720"/>
      <w:contextualSpacing/>
    </w:pPr>
  </w:style>
  <w:style w:type="paragraph" w:styleId="Nagwek">
    <w:name w:val="header"/>
    <w:basedOn w:val="Normalny"/>
    <w:link w:val="NagwekZnak"/>
    <w:uiPriority w:val="99"/>
    <w:unhideWhenUsed/>
    <w:rsid w:val="00252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6DB"/>
    <w:rPr>
      <w:rFonts w:ascii="Calibri" w:eastAsia="Calibri" w:hAnsi="Calibri" w:cs="Times New Roman"/>
    </w:rPr>
  </w:style>
  <w:style w:type="paragraph" w:styleId="Stopka">
    <w:name w:val="footer"/>
    <w:basedOn w:val="Normalny"/>
    <w:link w:val="StopkaZnak"/>
    <w:uiPriority w:val="99"/>
    <w:unhideWhenUsed/>
    <w:rsid w:val="00252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6DB"/>
    <w:rPr>
      <w:rFonts w:ascii="Calibri" w:eastAsia="Calibri" w:hAnsi="Calibri" w:cs="Times New Roman"/>
    </w:rPr>
  </w:style>
  <w:style w:type="table" w:styleId="Tabela-Siatka">
    <w:name w:val="Table Grid"/>
    <w:basedOn w:val="Standardowy"/>
    <w:uiPriority w:val="59"/>
    <w:rsid w:val="007B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FE770E"/>
  </w:style>
  <w:style w:type="paragraph" w:styleId="HTML-wstpniesformatowany">
    <w:name w:val="HTML Preformatted"/>
    <w:basedOn w:val="Normalny"/>
    <w:link w:val="HTML-wstpniesformatowanyZnak"/>
    <w:uiPriority w:val="99"/>
    <w:semiHidden/>
    <w:unhideWhenUsed/>
    <w:rsid w:val="00997CE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97CE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7112">
      <w:bodyDiv w:val="1"/>
      <w:marLeft w:val="0"/>
      <w:marRight w:val="0"/>
      <w:marTop w:val="0"/>
      <w:marBottom w:val="0"/>
      <w:divBdr>
        <w:top w:val="none" w:sz="0" w:space="0" w:color="auto"/>
        <w:left w:val="none" w:sz="0" w:space="0" w:color="auto"/>
        <w:bottom w:val="none" w:sz="0" w:space="0" w:color="auto"/>
        <w:right w:val="none" w:sz="0" w:space="0" w:color="auto"/>
      </w:divBdr>
    </w:div>
    <w:div w:id="530187223">
      <w:bodyDiv w:val="1"/>
      <w:marLeft w:val="0"/>
      <w:marRight w:val="0"/>
      <w:marTop w:val="0"/>
      <w:marBottom w:val="0"/>
      <w:divBdr>
        <w:top w:val="none" w:sz="0" w:space="0" w:color="auto"/>
        <w:left w:val="none" w:sz="0" w:space="0" w:color="auto"/>
        <w:bottom w:val="none" w:sz="0" w:space="0" w:color="auto"/>
        <w:right w:val="none" w:sz="0" w:space="0" w:color="auto"/>
      </w:divBdr>
    </w:div>
    <w:div w:id="642077440">
      <w:bodyDiv w:val="1"/>
      <w:marLeft w:val="0"/>
      <w:marRight w:val="0"/>
      <w:marTop w:val="0"/>
      <w:marBottom w:val="0"/>
      <w:divBdr>
        <w:top w:val="none" w:sz="0" w:space="0" w:color="auto"/>
        <w:left w:val="none" w:sz="0" w:space="0" w:color="auto"/>
        <w:bottom w:val="none" w:sz="0" w:space="0" w:color="auto"/>
        <w:right w:val="none" w:sz="0" w:space="0" w:color="auto"/>
      </w:divBdr>
    </w:div>
    <w:div w:id="647364653">
      <w:bodyDiv w:val="1"/>
      <w:marLeft w:val="0"/>
      <w:marRight w:val="0"/>
      <w:marTop w:val="0"/>
      <w:marBottom w:val="0"/>
      <w:divBdr>
        <w:top w:val="none" w:sz="0" w:space="0" w:color="auto"/>
        <w:left w:val="none" w:sz="0" w:space="0" w:color="auto"/>
        <w:bottom w:val="none" w:sz="0" w:space="0" w:color="auto"/>
        <w:right w:val="none" w:sz="0" w:space="0" w:color="auto"/>
      </w:divBdr>
    </w:div>
    <w:div w:id="755324538">
      <w:bodyDiv w:val="1"/>
      <w:marLeft w:val="0"/>
      <w:marRight w:val="0"/>
      <w:marTop w:val="0"/>
      <w:marBottom w:val="0"/>
      <w:divBdr>
        <w:top w:val="none" w:sz="0" w:space="0" w:color="auto"/>
        <w:left w:val="none" w:sz="0" w:space="0" w:color="auto"/>
        <w:bottom w:val="none" w:sz="0" w:space="0" w:color="auto"/>
        <w:right w:val="none" w:sz="0" w:space="0" w:color="auto"/>
      </w:divBdr>
    </w:div>
    <w:div w:id="1283610249">
      <w:bodyDiv w:val="1"/>
      <w:marLeft w:val="0"/>
      <w:marRight w:val="0"/>
      <w:marTop w:val="0"/>
      <w:marBottom w:val="0"/>
      <w:divBdr>
        <w:top w:val="none" w:sz="0" w:space="0" w:color="auto"/>
        <w:left w:val="none" w:sz="0" w:space="0" w:color="auto"/>
        <w:bottom w:val="none" w:sz="0" w:space="0" w:color="auto"/>
        <w:right w:val="none" w:sz="0" w:space="0" w:color="auto"/>
      </w:divBdr>
      <w:divsChild>
        <w:div w:id="1182163443">
          <w:marLeft w:val="0"/>
          <w:marRight w:val="0"/>
          <w:marTop w:val="0"/>
          <w:marBottom w:val="0"/>
          <w:divBdr>
            <w:top w:val="none" w:sz="0" w:space="0" w:color="auto"/>
            <w:left w:val="none" w:sz="0" w:space="0" w:color="auto"/>
            <w:bottom w:val="none" w:sz="0" w:space="0" w:color="auto"/>
            <w:right w:val="none" w:sz="0" w:space="0" w:color="auto"/>
          </w:divBdr>
        </w:div>
      </w:divsChild>
    </w:div>
    <w:div w:id="1310864709">
      <w:bodyDiv w:val="1"/>
      <w:marLeft w:val="0"/>
      <w:marRight w:val="0"/>
      <w:marTop w:val="0"/>
      <w:marBottom w:val="0"/>
      <w:divBdr>
        <w:top w:val="none" w:sz="0" w:space="0" w:color="auto"/>
        <w:left w:val="none" w:sz="0" w:space="0" w:color="auto"/>
        <w:bottom w:val="none" w:sz="0" w:space="0" w:color="auto"/>
        <w:right w:val="none" w:sz="0" w:space="0" w:color="auto"/>
      </w:divBdr>
    </w:div>
    <w:div w:id="1392341150">
      <w:bodyDiv w:val="1"/>
      <w:marLeft w:val="0"/>
      <w:marRight w:val="0"/>
      <w:marTop w:val="0"/>
      <w:marBottom w:val="0"/>
      <w:divBdr>
        <w:top w:val="none" w:sz="0" w:space="0" w:color="auto"/>
        <w:left w:val="none" w:sz="0" w:space="0" w:color="auto"/>
        <w:bottom w:val="none" w:sz="0" w:space="0" w:color="auto"/>
        <w:right w:val="none" w:sz="0" w:space="0" w:color="auto"/>
      </w:divBdr>
    </w:div>
    <w:div w:id="1509520958">
      <w:bodyDiv w:val="1"/>
      <w:marLeft w:val="0"/>
      <w:marRight w:val="0"/>
      <w:marTop w:val="0"/>
      <w:marBottom w:val="0"/>
      <w:divBdr>
        <w:top w:val="none" w:sz="0" w:space="0" w:color="auto"/>
        <w:left w:val="none" w:sz="0" w:space="0" w:color="auto"/>
        <w:bottom w:val="none" w:sz="0" w:space="0" w:color="auto"/>
        <w:right w:val="none" w:sz="0" w:space="0" w:color="auto"/>
      </w:divBdr>
    </w:div>
    <w:div w:id="1516842510">
      <w:bodyDiv w:val="1"/>
      <w:marLeft w:val="0"/>
      <w:marRight w:val="0"/>
      <w:marTop w:val="0"/>
      <w:marBottom w:val="0"/>
      <w:divBdr>
        <w:top w:val="none" w:sz="0" w:space="0" w:color="auto"/>
        <w:left w:val="none" w:sz="0" w:space="0" w:color="auto"/>
        <w:bottom w:val="none" w:sz="0" w:space="0" w:color="auto"/>
        <w:right w:val="none" w:sz="0" w:space="0" w:color="auto"/>
      </w:divBdr>
      <w:divsChild>
        <w:div w:id="56051412">
          <w:marLeft w:val="0"/>
          <w:marRight w:val="0"/>
          <w:marTop w:val="0"/>
          <w:marBottom w:val="0"/>
          <w:divBdr>
            <w:top w:val="none" w:sz="0" w:space="0" w:color="auto"/>
            <w:left w:val="none" w:sz="0" w:space="0" w:color="auto"/>
            <w:bottom w:val="none" w:sz="0" w:space="0" w:color="auto"/>
            <w:right w:val="none" w:sz="0" w:space="0" w:color="auto"/>
          </w:divBdr>
          <w:divsChild>
            <w:div w:id="1031419884">
              <w:marLeft w:val="0"/>
              <w:marRight w:val="0"/>
              <w:marTop w:val="0"/>
              <w:marBottom w:val="0"/>
              <w:divBdr>
                <w:top w:val="none" w:sz="0" w:space="0" w:color="auto"/>
                <w:left w:val="none" w:sz="0" w:space="0" w:color="auto"/>
                <w:bottom w:val="none" w:sz="0" w:space="0" w:color="auto"/>
                <w:right w:val="none" w:sz="0" w:space="0" w:color="auto"/>
              </w:divBdr>
              <w:divsChild>
                <w:div w:id="1439059808">
                  <w:marLeft w:val="0"/>
                  <w:marRight w:val="0"/>
                  <w:marTop w:val="0"/>
                  <w:marBottom w:val="0"/>
                  <w:divBdr>
                    <w:top w:val="none" w:sz="0" w:space="0" w:color="auto"/>
                    <w:left w:val="none" w:sz="0" w:space="0" w:color="auto"/>
                    <w:bottom w:val="none" w:sz="0" w:space="0" w:color="auto"/>
                    <w:right w:val="none" w:sz="0" w:space="0" w:color="auto"/>
                  </w:divBdr>
                  <w:divsChild>
                    <w:div w:id="101190512">
                      <w:marLeft w:val="0"/>
                      <w:marRight w:val="0"/>
                      <w:marTop w:val="0"/>
                      <w:marBottom w:val="0"/>
                      <w:divBdr>
                        <w:top w:val="none" w:sz="0" w:space="0" w:color="auto"/>
                        <w:left w:val="none" w:sz="0" w:space="0" w:color="auto"/>
                        <w:bottom w:val="none" w:sz="0" w:space="0" w:color="auto"/>
                        <w:right w:val="none" w:sz="0" w:space="0" w:color="auto"/>
                      </w:divBdr>
                      <w:divsChild>
                        <w:div w:id="1270509512">
                          <w:marLeft w:val="0"/>
                          <w:marRight w:val="0"/>
                          <w:marTop w:val="0"/>
                          <w:marBottom w:val="0"/>
                          <w:divBdr>
                            <w:top w:val="none" w:sz="0" w:space="0" w:color="auto"/>
                            <w:left w:val="none" w:sz="0" w:space="0" w:color="auto"/>
                            <w:bottom w:val="none" w:sz="0" w:space="0" w:color="auto"/>
                            <w:right w:val="none" w:sz="0" w:space="0" w:color="auto"/>
                          </w:divBdr>
                          <w:divsChild>
                            <w:div w:id="394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9268">
                      <w:marLeft w:val="0"/>
                      <w:marRight w:val="0"/>
                      <w:marTop w:val="0"/>
                      <w:marBottom w:val="0"/>
                      <w:divBdr>
                        <w:top w:val="none" w:sz="0" w:space="0" w:color="auto"/>
                        <w:left w:val="none" w:sz="0" w:space="0" w:color="auto"/>
                        <w:bottom w:val="none" w:sz="0" w:space="0" w:color="auto"/>
                        <w:right w:val="none" w:sz="0" w:space="0" w:color="auto"/>
                      </w:divBdr>
                      <w:divsChild>
                        <w:div w:id="529337244">
                          <w:marLeft w:val="0"/>
                          <w:marRight w:val="0"/>
                          <w:marTop w:val="0"/>
                          <w:marBottom w:val="0"/>
                          <w:divBdr>
                            <w:top w:val="none" w:sz="0" w:space="0" w:color="auto"/>
                            <w:left w:val="none" w:sz="0" w:space="0" w:color="auto"/>
                            <w:bottom w:val="none" w:sz="0" w:space="0" w:color="auto"/>
                            <w:right w:val="none" w:sz="0" w:space="0" w:color="auto"/>
                          </w:divBdr>
                          <w:divsChild>
                            <w:div w:id="12769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14473">
      <w:bodyDiv w:val="1"/>
      <w:marLeft w:val="0"/>
      <w:marRight w:val="0"/>
      <w:marTop w:val="0"/>
      <w:marBottom w:val="0"/>
      <w:divBdr>
        <w:top w:val="none" w:sz="0" w:space="0" w:color="auto"/>
        <w:left w:val="none" w:sz="0" w:space="0" w:color="auto"/>
        <w:bottom w:val="none" w:sz="0" w:space="0" w:color="auto"/>
        <w:right w:val="none" w:sz="0" w:space="0" w:color="auto"/>
      </w:divBdr>
      <w:divsChild>
        <w:div w:id="97214259">
          <w:marLeft w:val="0"/>
          <w:marRight w:val="0"/>
          <w:marTop w:val="0"/>
          <w:marBottom w:val="0"/>
          <w:divBdr>
            <w:top w:val="none" w:sz="0" w:space="0" w:color="auto"/>
            <w:left w:val="none" w:sz="0" w:space="0" w:color="auto"/>
            <w:bottom w:val="none" w:sz="0" w:space="0" w:color="auto"/>
            <w:right w:val="none" w:sz="0" w:space="0" w:color="auto"/>
          </w:divBdr>
        </w:div>
      </w:divsChild>
    </w:div>
    <w:div w:id="1726374724">
      <w:bodyDiv w:val="1"/>
      <w:marLeft w:val="0"/>
      <w:marRight w:val="0"/>
      <w:marTop w:val="0"/>
      <w:marBottom w:val="0"/>
      <w:divBdr>
        <w:top w:val="none" w:sz="0" w:space="0" w:color="auto"/>
        <w:left w:val="none" w:sz="0" w:space="0" w:color="auto"/>
        <w:bottom w:val="none" w:sz="0" w:space="0" w:color="auto"/>
        <w:right w:val="none" w:sz="0" w:space="0" w:color="auto"/>
      </w:divBdr>
    </w:div>
    <w:div w:id="1790664946">
      <w:bodyDiv w:val="1"/>
      <w:marLeft w:val="0"/>
      <w:marRight w:val="0"/>
      <w:marTop w:val="0"/>
      <w:marBottom w:val="0"/>
      <w:divBdr>
        <w:top w:val="none" w:sz="0" w:space="0" w:color="auto"/>
        <w:left w:val="none" w:sz="0" w:space="0" w:color="auto"/>
        <w:bottom w:val="none" w:sz="0" w:space="0" w:color="auto"/>
        <w:right w:val="none" w:sz="0" w:space="0" w:color="auto"/>
      </w:divBdr>
    </w:div>
    <w:div w:id="1839542789">
      <w:bodyDiv w:val="1"/>
      <w:marLeft w:val="0"/>
      <w:marRight w:val="0"/>
      <w:marTop w:val="0"/>
      <w:marBottom w:val="0"/>
      <w:divBdr>
        <w:top w:val="none" w:sz="0" w:space="0" w:color="auto"/>
        <w:left w:val="none" w:sz="0" w:space="0" w:color="auto"/>
        <w:bottom w:val="none" w:sz="0" w:space="0" w:color="auto"/>
        <w:right w:val="none" w:sz="0" w:space="0" w:color="auto"/>
      </w:divBdr>
    </w:div>
    <w:div w:id="1881550034">
      <w:bodyDiv w:val="1"/>
      <w:marLeft w:val="0"/>
      <w:marRight w:val="0"/>
      <w:marTop w:val="0"/>
      <w:marBottom w:val="0"/>
      <w:divBdr>
        <w:top w:val="none" w:sz="0" w:space="0" w:color="auto"/>
        <w:left w:val="none" w:sz="0" w:space="0" w:color="auto"/>
        <w:bottom w:val="none" w:sz="0" w:space="0" w:color="auto"/>
        <w:right w:val="none" w:sz="0" w:space="0" w:color="auto"/>
      </w:divBdr>
    </w:div>
    <w:div w:id="1908146364">
      <w:bodyDiv w:val="1"/>
      <w:marLeft w:val="0"/>
      <w:marRight w:val="0"/>
      <w:marTop w:val="0"/>
      <w:marBottom w:val="0"/>
      <w:divBdr>
        <w:top w:val="none" w:sz="0" w:space="0" w:color="auto"/>
        <w:left w:val="none" w:sz="0" w:space="0" w:color="auto"/>
        <w:bottom w:val="none" w:sz="0" w:space="0" w:color="auto"/>
        <w:right w:val="none" w:sz="0" w:space="0" w:color="auto"/>
      </w:divBdr>
    </w:div>
    <w:div w:id="20151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532C-53FC-450D-932F-A78BD0DC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3583</Words>
  <Characters>21502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user</cp:lastModifiedBy>
  <cp:revision>2</cp:revision>
  <cp:lastPrinted>2021-07-27T07:44:00Z</cp:lastPrinted>
  <dcterms:created xsi:type="dcterms:W3CDTF">2021-07-27T08:00:00Z</dcterms:created>
  <dcterms:modified xsi:type="dcterms:W3CDTF">2021-07-27T08:00:00Z</dcterms:modified>
</cp:coreProperties>
</file>