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E00D44" w14:textId="77777777" w:rsidR="001160A1" w:rsidRPr="001160A1" w:rsidRDefault="001160A1" w:rsidP="001160A1">
      <w:pPr>
        <w:spacing w:after="200" w:line="276" w:lineRule="auto"/>
        <w:jc w:val="center"/>
        <w:rPr>
          <w:rFonts w:ascii="Arial" w:eastAsia="Calibri" w:hAnsi="Arial" w:cs="Arial"/>
          <w:b/>
          <w:bCs/>
          <w:sz w:val="28"/>
          <w:szCs w:val="28"/>
        </w:rPr>
      </w:pPr>
      <w:r w:rsidRPr="001160A1">
        <w:rPr>
          <w:rFonts w:ascii="Arial" w:eastAsia="Calibri" w:hAnsi="Arial" w:cs="Arial"/>
          <w:b/>
          <w:bCs/>
          <w:sz w:val="28"/>
          <w:szCs w:val="28"/>
        </w:rPr>
        <w:t>Całodobowe monitorowanie zdarzeń pożarowych po łączach telefonicznych i radiowych do Państwowej Straży Pożarnej w obiektach i budynkach</w:t>
      </w:r>
      <w:r w:rsidRPr="001160A1">
        <w:rPr>
          <w:rFonts w:ascii="Arial" w:eastAsia="Calibri" w:hAnsi="Arial" w:cs="Arial"/>
          <w:b/>
          <w:bCs/>
          <w:sz w:val="28"/>
          <w:szCs w:val="28"/>
        </w:rPr>
        <w:br/>
        <w:t>Uniwersytetu im. Adama Mickiewicza w Poznaniu, Kaliszu, Obrzycku, Gułtowach i  Ciążeniu.</w:t>
      </w:r>
    </w:p>
    <w:p w14:paraId="4C69B8FA" w14:textId="77777777" w:rsidR="001160A1" w:rsidRPr="001160A1" w:rsidRDefault="001160A1" w:rsidP="001160A1">
      <w:pPr>
        <w:spacing w:after="200" w:line="276" w:lineRule="auto"/>
        <w:rPr>
          <w:rFonts w:ascii="Arial" w:eastAsia="Calibri" w:hAnsi="Arial" w:cs="Arial"/>
          <w:b/>
          <w:bCs/>
        </w:rPr>
      </w:pPr>
    </w:p>
    <w:p w14:paraId="0EEA2F68" w14:textId="77777777" w:rsidR="001160A1" w:rsidRPr="001160A1" w:rsidRDefault="001160A1" w:rsidP="001160A1">
      <w:pPr>
        <w:spacing w:after="200" w:line="276" w:lineRule="auto"/>
        <w:jc w:val="center"/>
        <w:rPr>
          <w:rFonts w:ascii="Arial" w:eastAsia="Calibri" w:hAnsi="Arial" w:cs="Arial"/>
          <w:b/>
          <w:bCs/>
        </w:rPr>
      </w:pPr>
    </w:p>
    <w:p w14:paraId="4929616D" w14:textId="77777777" w:rsidR="001160A1" w:rsidRPr="001160A1" w:rsidRDefault="001160A1" w:rsidP="001160A1">
      <w:pPr>
        <w:spacing w:after="200" w:line="276" w:lineRule="auto"/>
        <w:jc w:val="center"/>
        <w:rPr>
          <w:rFonts w:ascii="Arial" w:eastAsia="Calibri" w:hAnsi="Arial" w:cs="Arial"/>
          <w:b/>
          <w:bCs/>
        </w:rPr>
      </w:pPr>
    </w:p>
    <w:p w14:paraId="538B78B9" w14:textId="77777777" w:rsidR="001160A1" w:rsidRPr="001160A1" w:rsidRDefault="001160A1" w:rsidP="001160A1">
      <w:pPr>
        <w:spacing w:after="200" w:line="276" w:lineRule="auto"/>
        <w:jc w:val="center"/>
        <w:rPr>
          <w:rFonts w:ascii="Arial" w:eastAsia="Calibri" w:hAnsi="Arial" w:cs="Arial"/>
          <w:b/>
          <w:bCs/>
        </w:rPr>
      </w:pPr>
    </w:p>
    <w:p w14:paraId="28A34127" w14:textId="77777777" w:rsidR="001160A1" w:rsidRPr="001160A1" w:rsidRDefault="001160A1" w:rsidP="001160A1">
      <w:pPr>
        <w:spacing w:after="200" w:line="276" w:lineRule="auto"/>
        <w:jc w:val="center"/>
        <w:rPr>
          <w:rFonts w:ascii="Arial" w:eastAsia="Calibri" w:hAnsi="Arial" w:cs="Arial"/>
          <w:b/>
          <w:bCs/>
        </w:rPr>
      </w:pPr>
    </w:p>
    <w:p w14:paraId="1A0736E2" w14:textId="77777777" w:rsidR="001160A1" w:rsidRPr="001160A1" w:rsidRDefault="001160A1" w:rsidP="001160A1">
      <w:pPr>
        <w:spacing w:after="200" w:line="276" w:lineRule="auto"/>
        <w:jc w:val="center"/>
        <w:rPr>
          <w:rFonts w:ascii="Arial" w:eastAsia="Calibri" w:hAnsi="Arial" w:cs="Arial"/>
          <w:b/>
          <w:bCs/>
          <w:sz w:val="32"/>
          <w:szCs w:val="32"/>
        </w:rPr>
      </w:pPr>
      <w:r w:rsidRPr="001160A1">
        <w:rPr>
          <w:rFonts w:ascii="Arial" w:eastAsia="Calibri" w:hAnsi="Arial" w:cs="Arial"/>
          <w:b/>
          <w:bCs/>
          <w:sz w:val="32"/>
          <w:szCs w:val="32"/>
        </w:rPr>
        <w:t>Specyfikacja techniczna przedmiotu zamówienia – wykonania i odbioru robót</w:t>
      </w:r>
    </w:p>
    <w:p w14:paraId="21D13B0B" w14:textId="77777777" w:rsidR="001160A1" w:rsidRPr="001160A1" w:rsidRDefault="001160A1" w:rsidP="001160A1">
      <w:pPr>
        <w:spacing w:after="200" w:line="276" w:lineRule="auto"/>
        <w:rPr>
          <w:rFonts w:ascii="Arial" w:eastAsia="Calibri" w:hAnsi="Arial" w:cs="Arial"/>
          <w:b/>
          <w:bCs/>
        </w:rPr>
      </w:pPr>
    </w:p>
    <w:p w14:paraId="72D2DEA6" w14:textId="77777777" w:rsidR="001160A1" w:rsidRPr="001160A1" w:rsidRDefault="001160A1" w:rsidP="001160A1">
      <w:pPr>
        <w:spacing w:after="200" w:line="276" w:lineRule="auto"/>
        <w:rPr>
          <w:rFonts w:ascii="Arial" w:eastAsia="Calibri" w:hAnsi="Arial" w:cs="Arial"/>
          <w:b/>
          <w:bCs/>
        </w:rPr>
      </w:pPr>
    </w:p>
    <w:p w14:paraId="1EB4755A" w14:textId="77777777" w:rsidR="001160A1" w:rsidRPr="001160A1" w:rsidRDefault="001160A1" w:rsidP="001160A1">
      <w:pPr>
        <w:spacing w:after="200" w:line="276" w:lineRule="auto"/>
        <w:rPr>
          <w:rFonts w:ascii="Arial" w:eastAsia="Calibri" w:hAnsi="Arial" w:cs="Arial"/>
          <w:b/>
          <w:bCs/>
        </w:rPr>
      </w:pPr>
    </w:p>
    <w:p w14:paraId="0C06B8AB" w14:textId="77777777" w:rsidR="001160A1" w:rsidRPr="001160A1" w:rsidRDefault="001160A1" w:rsidP="001160A1">
      <w:pPr>
        <w:spacing w:after="200" w:line="276" w:lineRule="auto"/>
        <w:rPr>
          <w:rFonts w:ascii="Arial" w:eastAsia="Calibri" w:hAnsi="Arial" w:cs="Arial"/>
          <w:b/>
          <w:bCs/>
        </w:rPr>
      </w:pPr>
    </w:p>
    <w:p w14:paraId="78E729B8" w14:textId="77777777" w:rsidR="001160A1" w:rsidRPr="001160A1" w:rsidRDefault="001160A1" w:rsidP="001160A1">
      <w:pPr>
        <w:spacing w:after="200" w:line="276" w:lineRule="auto"/>
        <w:rPr>
          <w:rFonts w:ascii="Arial" w:eastAsia="Calibri" w:hAnsi="Arial" w:cs="Arial"/>
          <w:b/>
          <w:bCs/>
        </w:rPr>
      </w:pPr>
    </w:p>
    <w:p w14:paraId="5738817C" w14:textId="77777777" w:rsidR="001160A1" w:rsidRPr="001160A1" w:rsidRDefault="001160A1" w:rsidP="001160A1">
      <w:pPr>
        <w:spacing w:after="200" w:line="276" w:lineRule="auto"/>
        <w:rPr>
          <w:rFonts w:ascii="Arial" w:eastAsia="Calibri" w:hAnsi="Arial" w:cs="Arial"/>
          <w:bCs/>
          <w:sz w:val="24"/>
          <w:szCs w:val="24"/>
        </w:rPr>
      </w:pPr>
      <w:r w:rsidRPr="001160A1">
        <w:rPr>
          <w:rFonts w:ascii="Arial" w:eastAsia="Calibri" w:hAnsi="Arial" w:cs="Arial"/>
          <w:b/>
          <w:bCs/>
          <w:sz w:val="24"/>
          <w:szCs w:val="24"/>
        </w:rPr>
        <w:t>Adres Obiektu:</w:t>
      </w:r>
      <w:r w:rsidRPr="001160A1">
        <w:rPr>
          <w:rFonts w:ascii="Arial" w:eastAsia="Calibri" w:hAnsi="Arial" w:cs="Arial"/>
          <w:b/>
          <w:bCs/>
          <w:sz w:val="24"/>
          <w:szCs w:val="24"/>
        </w:rPr>
        <w:tab/>
      </w:r>
      <w:r w:rsidRPr="001160A1">
        <w:rPr>
          <w:rFonts w:ascii="Arial" w:eastAsia="Calibri" w:hAnsi="Arial" w:cs="Arial"/>
          <w:bCs/>
          <w:sz w:val="24"/>
          <w:szCs w:val="24"/>
        </w:rPr>
        <w:t>-</w:t>
      </w:r>
      <w:r w:rsidRPr="001160A1">
        <w:rPr>
          <w:rFonts w:ascii="Arial" w:eastAsia="Calibri" w:hAnsi="Arial" w:cs="Arial"/>
          <w:bCs/>
          <w:sz w:val="24"/>
          <w:szCs w:val="24"/>
        </w:rPr>
        <w:br/>
      </w:r>
      <w:r w:rsidRPr="001160A1">
        <w:rPr>
          <w:rFonts w:ascii="Arial" w:eastAsia="Calibri" w:hAnsi="Arial" w:cs="Arial"/>
          <w:bCs/>
          <w:sz w:val="24"/>
          <w:szCs w:val="24"/>
        </w:rPr>
        <w:tab/>
      </w:r>
      <w:r w:rsidRPr="001160A1">
        <w:rPr>
          <w:rFonts w:ascii="Arial" w:eastAsia="Calibri" w:hAnsi="Arial" w:cs="Arial"/>
          <w:bCs/>
          <w:sz w:val="24"/>
          <w:szCs w:val="24"/>
        </w:rPr>
        <w:tab/>
      </w:r>
      <w:r w:rsidRPr="001160A1">
        <w:rPr>
          <w:rFonts w:ascii="Arial" w:eastAsia="Calibri" w:hAnsi="Arial" w:cs="Arial"/>
          <w:bCs/>
          <w:sz w:val="24"/>
          <w:szCs w:val="24"/>
        </w:rPr>
        <w:tab/>
        <w:t>-</w:t>
      </w:r>
    </w:p>
    <w:p w14:paraId="2DCC65D0" w14:textId="77777777" w:rsidR="001160A1" w:rsidRPr="001160A1" w:rsidRDefault="001160A1" w:rsidP="001160A1">
      <w:pPr>
        <w:spacing w:after="200" w:line="276" w:lineRule="auto"/>
        <w:rPr>
          <w:rFonts w:ascii="Arial" w:eastAsia="Calibri" w:hAnsi="Arial" w:cs="Arial"/>
          <w:b/>
          <w:bCs/>
          <w:sz w:val="24"/>
          <w:szCs w:val="24"/>
        </w:rPr>
      </w:pPr>
    </w:p>
    <w:p w14:paraId="156AA865" w14:textId="77777777" w:rsidR="001160A1" w:rsidRPr="001160A1" w:rsidRDefault="001160A1" w:rsidP="001160A1">
      <w:pPr>
        <w:spacing w:after="200" w:line="276" w:lineRule="auto"/>
        <w:rPr>
          <w:rFonts w:ascii="Arial" w:eastAsia="Calibri" w:hAnsi="Arial" w:cs="Arial"/>
          <w:bCs/>
          <w:sz w:val="24"/>
          <w:szCs w:val="24"/>
        </w:rPr>
      </w:pPr>
      <w:r w:rsidRPr="001160A1">
        <w:rPr>
          <w:rFonts w:ascii="Arial" w:eastAsia="Calibri" w:hAnsi="Arial" w:cs="Arial"/>
          <w:b/>
          <w:bCs/>
          <w:sz w:val="24"/>
          <w:szCs w:val="24"/>
        </w:rPr>
        <w:t>Inwestor:</w:t>
      </w:r>
      <w:r w:rsidRPr="001160A1">
        <w:rPr>
          <w:rFonts w:ascii="Arial" w:eastAsia="Calibri" w:hAnsi="Arial" w:cs="Arial"/>
          <w:b/>
          <w:bCs/>
          <w:sz w:val="24"/>
          <w:szCs w:val="24"/>
        </w:rPr>
        <w:tab/>
      </w:r>
      <w:r w:rsidRPr="001160A1">
        <w:rPr>
          <w:rFonts w:ascii="Arial" w:eastAsia="Calibri" w:hAnsi="Arial" w:cs="Arial"/>
          <w:b/>
          <w:bCs/>
          <w:sz w:val="24"/>
          <w:szCs w:val="24"/>
        </w:rPr>
        <w:tab/>
      </w:r>
      <w:r w:rsidRPr="001160A1">
        <w:rPr>
          <w:rFonts w:ascii="Arial" w:eastAsia="Calibri" w:hAnsi="Arial" w:cs="Arial"/>
          <w:bCs/>
          <w:sz w:val="24"/>
          <w:szCs w:val="24"/>
        </w:rPr>
        <w:t>Uniwersytet im. Adama Mickiewicza</w:t>
      </w:r>
      <w:r w:rsidRPr="001160A1">
        <w:rPr>
          <w:rFonts w:ascii="Arial" w:eastAsia="Calibri" w:hAnsi="Arial" w:cs="Arial"/>
          <w:bCs/>
          <w:sz w:val="24"/>
          <w:szCs w:val="24"/>
        </w:rPr>
        <w:br/>
      </w:r>
      <w:r w:rsidRPr="001160A1">
        <w:rPr>
          <w:rFonts w:ascii="Arial" w:eastAsia="Calibri" w:hAnsi="Arial" w:cs="Arial"/>
          <w:bCs/>
          <w:sz w:val="24"/>
          <w:szCs w:val="24"/>
        </w:rPr>
        <w:tab/>
      </w:r>
      <w:r w:rsidRPr="001160A1">
        <w:rPr>
          <w:rFonts w:ascii="Arial" w:eastAsia="Calibri" w:hAnsi="Arial" w:cs="Arial"/>
          <w:bCs/>
          <w:sz w:val="24"/>
          <w:szCs w:val="24"/>
        </w:rPr>
        <w:tab/>
      </w:r>
      <w:r w:rsidRPr="001160A1">
        <w:rPr>
          <w:rFonts w:ascii="Arial" w:eastAsia="Calibri" w:hAnsi="Arial" w:cs="Arial"/>
          <w:bCs/>
          <w:sz w:val="24"/>
          <w:szCs w:val="24"/>
        </w:rPr>
        <w:tab/>
        <w:t>ul. Wieniawskiego 1</w:t>
      </w:r>
      <w:r w:rsidRPr="001160A1">
        <w:rPr>
          <w:rFonts w:ascii="Arial" w:eastAsia="Calibri" w:hAnsi="Arial" w:cs="Arial"/>
          <w:bCs/>
          <w:sz w:val="24"/>
          <w:szCs w:val="24"/>
        </w:rPr>
        <w:br/>
      </w:r>
      <w:r w:rsidRPr="001160A1">
        <w:rPr>
          <w:rFonts w:ascii="Arial" w:eastAsia="Calibri" w:hAnsi="Arial" w:cs="Arial"/>
          <w:bCs/>
          <w:sz w:val="24"/>
          <w:szCs w:val="24"/>
        </w:rPr>
        <w:tab/>
      </w:r>
      <w:r w:rsidRPr="001160A1">
        <w:rPr>
          <w:rFonts w:ascii="Arial" w:eastAsia="Calibri" w:hAnsi="Arial" w:cs="Arial"/>
          <w:bCs/>
          <w:sz w:val="24"/>
          <w:szCs w:val="24"/>
        </w:rPr>
        <w:tab/>
      </w:r>
      <w:r w:rsidRPr="001160A1">
        <w:rPr>
          <w:rFonts w:ascii="Arial" w:eastAsia="Calibri" w:hAnsi="Arial" w:cs="Arial"/>
          <w:bCs/>
          <w:sz w:val="24"/>
          <w:szCs w:val="24"/>
        </w:rPr>
        <w:tab/>
        <w:t>61-712 Poznań</w:t>
      </w:r>
    </w:p>
    <w:p w14:paraId="37CAD746" w14:textId="77777777" w:rsidR="001160A1" w:rsidRPr="001160A1" w:rsidRDefault="001160A1" w:rsidP="001160A1">
      <w:pPr>
        <w:spacing w:after="200" w:line="276" w:lineRule="auto"/>
        <w:rPr>
          <w:rFonts w:ascii="Arial" w:eastAsia="Calibri" w:hAnsi="Arial" w:cs="Arial"/>
          <w:bCs/>
          <w:sz w:val="24"/>
          <w:szCs w:val="24"/>
        </w:rPr>
      </w:pPr>
    </w:p>
    <w:p w14:paraId="7BB17530" w14:textId="77777777" w:rsidR="001160A1" w:rsidRPr="001160A1" w:rsidRDefault="001160A1" w:rsidP="001160A1">
      <w:pPr>
        <w:spacing w:after="200" w:line="276" w:lineRule="auto"/>
        <w:rPr>
          <w:rFonts w:ascii="Arial" w:eastAsia="Calibri" w:hAnsi="Arial" w:cs="Arial"/>
          <w:bCs/>
          <w:sz w:val="24"/>
          <w:szCs w:val="24"/>
        </w:rPr>
      </w:pPr>
    </w:p>
    <w:p w14:paraId="61E9ADB1" w14:textId="77777777" w:rsidR="001160A1" w:rsidRPr="001160A1" w:rsidRDefault="001160A1" w:rsidP="001160A1">
      <w:pPr>
        <w:spacing w:after="200" w:line="276" w:lineRule="auto"/>
        <w:rPr>
          <w:rFonts w:ascii="Arial" w:eastAsia="Calibri" w:hAnsi="Arial" w:cs="Arial"/>
          <w:bCs/>
          <w:sz w:val="24"/>
          <w:szCs w:val="24"/>
        </w:rPr>
      </w:pPr>
    </w:p>
    <w:p w14:paraId="5CB957DC" w14:textId="77777777" w:rsidR="001160A1" w:rsidRPr="001160A1" w:rsidRDefault="001160A1" w:rsidP="001160A1">
      <w:pPr>
        <w:spacing w:after="200" w:line="276" w:lineRule="auto"/>
        <w:rPr>
          <w:rFonts w:ascii="Arial" w:eastAsia="Calibri" w:hAnsi="Arial" w:cs="Arial"/>
          <w:bCs/>
          <w:sz w:val="24"/>
          <w:szCs w:val="24"/>
        </w:rPr>
      </w:pPr>
    </w:p>
    <w:p w14:paraId="4D6C76BA" w14:textId="77777777" w:rsidR="001160A1" w:rsidRPr="001160A1" w:rsidRDefault="001160A1" w:rsidP="001160A1">
      <w:pPr>
        <w:spacing w:after="200" w:line="276" w:lineRule="auto"/>
        <w:rPr>
          <w:rFonts w:ascii="Arial" w:eastAsia="Calibri" w:hAnsi="Arial" w:cs="Arial"/>
          <w:bCs/>
          <w:sz w:val="24"/>
          <w:szCs w:val="24"/>
        </w:rPr>
      </w:pPr>
    </w:p>
    <w:p w14:paraId="5513954F" w14:textId="77777777" w:rsidR="001160A1" w:rsidRPr="001160A1" w:rsidRDefault="001160A1" w:rsidP="001160A1">
      <w:pPr>
        <w:spacing w:after="200" w:line="276" w:lineRule="auto"/>
        <w:rPr>
          <w:rFonts w:ascii="Arial" w:eastAsia="Calibri" w:hAnsi="Arial" w:cs="Arial"/>
          <w:bCs/>
          <w:sz w:val="24"/>
          <w:szCs w:val="24"/>
        </w:rPr>
      </w:pPr>
      <w:r w:rsidRPr="001160A1">
        <w:rPr>
          <w:rFonts w:ascii="Arial" w:eastAsia="Calibri" w:hAnsi="Arial" w:cs="Arial"/>
          <w:b/>
          <w:bCs/>
          <w:sz w:val="24"/>
          <w:szCs w:val="24"/>
        </w:rPr>
        <w:t>Opracował:</w:t>
      </w:r>
      <w:r w:rsidRPr="001160A1">
        <w:rPr>
          <w:rFonts w:ascii="Arial" w:eastAsia="Calibri" w:hAnsi="Arial" w:cs="Arial"/>
          <w:b/>
          <w:bCs/>
          <w:sz w:val="24"/>
          <w:szCs w:val="24"/>
        </w:rPr>
        <w:tab/>
      </w:r>
      <w:r w:rsidRPr="001160A1">
        <w:rPr>
          <w:rFonts w:ascii="Arial" w:eastAsia="Calibri" w:hAnsi="Arial" w:cs="Arial"/>
          <w:b/>
          <w:bCs/>
          <w:sz w:val="24"/>
          <w:szCs w:val="24"/>
        </w:rPr>
        <w:tab/>
      </w:r>
      <w:r w:rsidRPr="001160A1">
        <w:rPr>
          <w:rFonts w:ascii="Arial" w:eastAsia="Calibri" w:hAnsi="Arial" w:cs="Arial"/>
          <w:bCs/>
          <w:sz w:val="24"/>
          <w:szCs w:val="24"/>
        </w:rPr>
        <w:t>mgr inż. Michał Wencel</w:t>
      </w:r>
      <w:r w:rsidRPr="001160A1">
        <w:rPr>
          <w:rFonts w:ascii="Arial" w:eastAsia="Calibri" w:hAnsi="Arial" w:cs="Arial"/>
          <w:bCs/>
          <w:sz w:val="24"/>
          <w:szCs w:val="24"/>
        </w:rPr>
        <w:br/>
      </w:r>
      <w:r w:rsidRPr="001160A1">
        <w:rPr>
          <w:rFonts w:ascii="Arial" w:eastAsia="Calibri" w:hAnsi="Arial" w:cs="Arial"/>
          <w:bCs/>
          <w:sz w:val="24"/>
          <w:szCs w:val="24"/>
        </w:rPr>
        <w:tab/>
      </w:r>
      <w:r w:rsidRPr="001160A1">
        <w:rPr>
          <w:rFonts w:ascii="Arial" w:eastAsia="Calibri" w:hAnsi="Arial" w:cs="Arial"/>
          <w:bCs/>
          <w:sz w:val="24"/>
          <w:szCs w:val="24"/>
        </w:rPr>
        <w:tab/>
      </w:r>
      <w:r w:rsidRPr="001160A1">
        <w:rPr>
          <w:rFonts w:ascii="Arial" w:eastAsia="Calibri" w:hAnsi="Arial" w:cs="Arial"/>
          <w:bCs/>
          <w:sz w:val="24"/>
          <w:szCs w:val="24"/>
        </w:rPr>
        <w:tab/>
      </w:r>
    </w:p>
    <w:p w14:paraId="6B53EC6F" w14:textId="77777777" w:rsidR="001160A1" w:rsidRPr="001160A1" w:rsidRDefault="001160A1" w:rsidP="001160A1">
      <w:pPr>
        <w:spacing w:after="200" w:line="276" w:lineRule="auto"/>
        <w:rPr>
          <w:rFonts w:ascii="Arial" w:eastAsia="Calibri" w:hAnsi="Arial" w:cs="Arial"/>
          <w:bCs/>
          <w:sz w:val="24"/>
          <w:szCs w:val="24"/>
        </w:rPr>
      </w:pPr>
    </w:p>
    <w:p w14:paraId="0DA25E61" w14:textId="77777777" w:rsidR="001160A1" w:rsidRPr="001160A1" w:rsidRDefault="001160A1" w:rsidP="001160A1">
      <w:pPr>
        <w:numPr>
          <w:ilvl w:val="1"/>
          <w:numId w:val="1"/>
        </w:numPr>
        <w:spacing w:before="240" w:after="0" w:line="276" w:lineRule="auto"/>
        <w:contextualSpacing/>
        <w:rPr>
          <w:rFonts w:ascii="Arial" w:eastAsia="Calibri" w:hAnsi="Arial" w:cs="Arial"/>
          <w:b/>
          <w:bCs/>
        </w:rPr>
      </w:pPr>
      <w:r w:rsidRPr="001160A1">
        <w:rPr>
          <w:rFonts w:ascii="Arial" w:eastAsia="Calibri" w:hAnsi="Arial" w:cs="Arial"/>
          <w:b/>
          <w:bCs/>
        </w:rPr>
        <w:t>Nazwa zamówienia.</w:t>
      </w:r>
    </w:p>
    <w:p w14:paraId="290B730D" w14:textId="77777777" w:rsidR="001160A1" w:rsidRPr="001160A1" w:rsidRDefault="001160A1" w:rsidP="001160A1">
      <w:pPr>
        <w:spacing w:before="240" w:after="0" w:line="276" w:lineRule="auto"/>
        <w:ind w:left="420"/>
        <w:contextualSpacing/>
        <w:jc w:val="both"/>
        <w:rPr>
          <w:rFonts w:ascii="Arial" w:eastAsia="Calibri" w:hAnsi="Arial" w:cs="Arial"/>
          <w:bCs/>
        </w:rPr>
      </w:pPr>
      <w:r w:rsidRPr="001160A1">
        <w:rPr>
          <w:rFonts w:ascii="Arial" w:eastAsia="Calibri" w:hAnsi="Arial" w:cs="Arial"/>
          <w:bCs/>
        </w:rPr>
        <w:t>Monitorowanie zdarzeń pożarowych z SSP Abonenta do Centrum Komendy Miejskiej/Powiatowej Państwowej Straży Pożarnej w Poznaniu, Kaliszu, Szamotułach oraz Słupcy  w obiektach i budynkach Uniwersytetu im. Adama Mickiewicza w Poznaniu, Kaliszu, Obrzycku i Ciążeniu.</w:t>
      </w:r>
    </w:p>
    <w:p w14:paraId="37497BF6" w14:textId="77777777" w:rsidR="001160A1" w:rsidRPr="001160A1" w:rsidRDefault="001160A1" w:rsidP="001160A1">
      <w:pPr>
        <w:spacing w:before="240" w:after="0" w:line="276" w:lineRule="auto"/>
        <w:ind w:left="420"/>
        <w:contextualSpacing/>
        <w:jc w:val="both"/>
        <w:rPr>
          <w:rFonts w:ascii="Arial" w:eastAsia="Calibri" w:hAnsi="Arial" w:cs="Arial"/>
          <w:b/>
          <w:bCs/>
        </w:rPr>
      </w:pPr>
      <w:r w:rsidRPr="001160A1">
        <w:rPr>
          <w:rFonts w:ascii="Arial" w:eastAsia="Calibri" w:hAnsi="Arial" w:cs="Arial"/>
          <w:b/>
          <w:bCs/>
        </w:rPr>
        <w:t>Część 1, miasto Poznań, powiat poznański</w:t>
      </w:r>
    </w:p>
    <w:p w14:paraId="192555BA" w14:textId="77777777" w:rsidR="001160A1" w:rsidRPr="001160A1" w:rsidRDefault="001160A1" w:rsidP="001160A1">
      <w:pPr>
        <w:spacing w:before="240" w:after="0" w:line="276" w:lineRule="auto"/>
        <w:ind w:left="420"/>
        <w:contextualSpacing/>
        <w:jc w:val="both"/>
        <w:rPr>
          <w:rFonts w:ascii="Arial" w:eastAsia="Calibri" w:hAnsi="Arial" w:cs="Arial"/>
          <w:bCs/>
        </w:rPr>
      </w:pPr>
      <w:r w:rsidRPr="001160A1">
        <w:rPr>
          <w:rFonts w:ascii="Arial" w:eastAsia="Calibri" w:hAnsi="Arial" w:cs="Arial"/>
          <w:bCs/>
        </w:rPr>
        <w:t xml:space="preserve">Domy Studenckie w Poznaniu: </w:t>
      </w:r>
    </w:p>
    <w:p w14:paraId="48566D61" w14:textId="77777777" w:rsidR="001160A1" w:rsidRPr="001160A1" w:rsidRDefault="001160A1" w:rsidP="001160A1">
      <w:pPr>
        <w:spacing w:before="240" w:after="0" w:line="276" w:lineRule="auto"/>
        <w:ind w:left="420"/>
        <w:contextualSpacing/>
        <w:jc w:val="both"/>
        <w:rPr>
          <w:rFonts w:ascii="Arial" w:eastAsia="Calibri" w:hAnsi="Arial" w:cs="Arial"/>
          <w:bCs/>
        </w:rPr>
      </w:pPr>
      <w:r w:rsidRPr="001160A1">
        <w:rPr>
          <w:rFonts w:ascii="Arial" w:eastAsia="Calibri" w:hAnsi="Arial" w:cs="Arial"/>
          <w:bCs/>
        </w:rPr>
        <w:t xml:space="preserve">- Babilon, </w:t>
      </w:r>
    </w:p>
    <w:p w14:paraId="36AEED8B" w14:textId="77777777" w:rsidR="001160A1" w:rsidRPr="001160A1" w:rsidRDefault="001160A1" w:rsidP="001160A1">
      <w:pPr>
        <w:spacing w:before="240" w:after="0" w:line="276" w:lineRule="auto"/>
        <w:ind w:left="420"/>
        <w:contextualSpacing/>
        <w:jc w:val="both"/>
        <w:rPr>
          <w:rFonts w:ascii="Arial" w:eastAsia="Calibri" w:hAnsi="Arial" w:cs="Arial"/>
          <w:bCs/>
        </w:rPr>
      </w:pPr>
      <w:r w:rsidRPr="001160A1">
        <w:rPr>
          <w:rFonts w:ascii="Arial" w:eastAsia="Calibri" w:hAnsi="Arial" w:cs="Arial"/>
          <w:bCs/>
        </w:rPr>
        <w:t xml:space="preserve">- Jowita, </w:t>
      </w:r>
    </w:p>
    <w:p w14:paraId="6FDBB606" w14:textId="77777777" w:rsidR="001160A1" w:rsidRPr="001160A1" w:rsidRDefault="001160A1" w:rsidP="001160A1">
      <w:pPr>
        <w:spacing w:before="240" w:after="0" w:line="276" w:lineRule="auto"/>
        <w:ind w:left="420"/>
        <w:contextualSpacing/>
        <w:jc w:val="both"/>
        <w:rPr>
          <w:rFonts w:ascii="Arial" w:eastAsia="Calibri" w:hAnsi="Arial" w:cs="Arial"/>
          <w:bCs/>
        </w:rPr>
      </w:pPr>
      <w:r w:rsidRPr="001160A1">
        <w:rPr>
          <w:rFonts w:ascii="Arial" w:eastAsia="Calibri" w:hAnsi="Arial" w:cs="Arial"/>
          <w:bCs/>
        </w:rPr>
        <w:t xml:space="preserve">- Jagienka, </w:t>
      </w:r>
    </w:p>
    <w:p w14:paraId="5AE2FDC9" w14:textId="77777777" w:rsidR="001160A1" w:rsidRPr="001160A1" w:rsidRDefault="001160A1" w:rsidP="001160A1">
      <w:pPr>
        <w:spacing w:before="240" w:after="0" w:line="276" w:lineRule="auto"/>
        <w:ind w:left="420"/>
        <w:contextualSpacing/>
        <w:jc w:val="both"/>
        <w:rPr>
          <w:rFonts w:ascii="Arial" w:eastAsia="Calibri" w:hAnsi="Arial" w:cs="Arial"/>
          <w:bCs/>
        </w:rPr>
      </w:pPr>
      <w:r w:rsidRPr="001160A1">
        <w:rPr>
          <w:rFonts w:ascii="Arial" w:eastAsia="Calibri" w:hAnsi="Arial" w:cs="Arial"/>
          <w:bCs/>
        </w:rPr>
        <w:t>- Zbyszko,</w:t>
      </w:r>
    </w:p>
    <w:p w14:paraId="512F00BA" w14:textId="77777777" w:rsidR="001160A1" w:rsidRPr="001160A1" w:rsidRDefault="001160A1" w:rsidP="001160A1">
      <w:pPr>
        <w:spacing w:before="240" w:after="0" w:line="276" w:lineRule="auto"/>
        <w:ind w:left="420"/>
        <w:contextualSpacing/>
        <w:jc w:val="both"/>
        <w:rPr>
          <w:rFonts w:ascii="Arial" w:eastAsia="Calibri" w:hAnsi="Arial" w:cs="Arial"/>
          <w:bCs/>
        </w:rPr>
      </w:pPr>
      <w:r w:rsidRPr="001160A1">
        <w:rPr>
          <w:rFonts w:ascii="Arial" w:eastAsia="Calibri" w:hAnsi="Arial" w:cs="Arial"/>
          <w:bCs/>
        </w:rPr>
        <w:t>-  Hanka;</w:t>
      </w:r>
    </w:p>
    <w:p w14:paraId="133BD151" w14:textId="77777777" w:rsidR="001160A1" w:rsidRPr="001160A1" w:rsidRDefault="001160A1" w:rsidP="001160A1">
      <w:pPr>
        <w:spacing w:before="240" w:after="0" w:line="276" w:lineRule="auto"/>
        <w:ind w:left="420"/>
        <w:contextualSpacing/>
        <w:jc w:val="both"/>
        <w:rPr>
          <w:rFonts w:ascii="Arial" w:eastAsia="Calibri" w:hAnsi="Arial" w:cs="Arial"/>
          <w:bCs/>
        </w:rPr>
      </w:pPr>
      <w:r w:rsidRPr="001160A1">
        <w:rPr>
          <w:rFonts w:ascii="Arial" w:eastAsia="Calibri" w:hAnsi="Arial" w:cs="Arial"/>
          <w:bCs/>
        </w:rPr>
        <w:t xml:space="preserve">Biblioteka Główna, </w:t>
      </w:r>
    </w:p>
    <w:p w14:paraId="78D9B98F" w14:textId="77777777" w:rsidR="001160A1" w:rsidRPr="001160A1" w:rsidRDefault="001160A1" w:rsidP="001160A1">
      <w:pPr>
        <w:spacing w:before="240" w:after="0" w:line="276" w:lineRule="auto"/>
        <w:ind w:left="420"/>
        <w:contextualSpacing/>
        <w:jc w:val="both"/>
        <w:rPr>
          <w:rFonts w:ascii="Arial" w:eastAsia="Calibri" w:hAnsi="Arial" w:cs="Arial"/>
          <w:bCs/>
        </w:rPr>
      </w:pPr>
      <w:r w:rsidRPr="001160A1">
        <w:rPr>
          <w:rFonts w:ascii="Arial" w:eastAsia="Calibri" w:hAnsi="Arial" w:cs="Arial"/>
          <w:bCs/>
        </w:rPr>
        <w:t xml:space="preserve">Dom Akademicki przy ul. Nieszawskiej, </w:t>
      </w:r>
    </w:p>
    <w:p w14:paraId="53B09870" w14:textId="77777777" w:rsidR="001160A1" w:rsidRPr="001160A1" w:rsidRDefault="001160A1" w:rsidP="001160A1">
      <w:pPr>
        <w:spacing w:before="240" w:after="0" w:line="276" w:lineRule="auto"/>
        <w:ind w:left="420"/>
        <w:contextualSpacing/>
        <w:jc w:val="both"/>
        <w:rPr>
          <w:rFonts w:ascii="Arial" w:eastAsia="Calibri" w:hAnsi="Arial" w:cs="Arial"/>
          <w:bCs/>
        </w:rPr>
      </w:pPr>
      <w:r w:rsidRPr="001160A1">
        <w:rPr>
          <w:rFonts w:ascii="Arial" w:eastAsia="Calibri" w:hAnsi="Arial" w:cs="Arial"/>
          <w:bCs/>
        </w:rPr>
        <w:t xml:space="preserve">Wielkopolskie Centrum Zaawansowanych Technologii, </w:t>
      </w:r>
    </w:p>
    <w:p w14:paraId="38D4D356" w14:textId="7A37D29F" w:rsidR="001160A1" w:rsidRPr="001160A1" w:rsidRDefault="001160A1" w:rsidP="001160A1">
      <w:pPr>
        <w:spacing w:before="240" w:after="0" w:line="276" w:lineRule="auto"/>
        <w:ind w:left="420"/>
        <w:contextualSpacing/>
        <w:jc w:val="both"/>
        <w:rPr>
          <w:rFonts w:ascii="Arial" w:eastAsia="Calibri" w:hAnsi="Arial" w:cs="Arial"/>
          <w:bCs/>
        </w:rPr>
      </w:pPr>
      <w:r w:rsidRPr="001160A1">
        <w:rPr>
          <w:rFonts w:ascii="Arial" w:eastAsia="Calibri" w:hAnsi="Arial" w:cs="Arial"/>
          <w:bCs/>
        </w:rPr>
        <w:t xml:space="preserve">Collegium </w:t>
      </w:r>
      <w:proofErr w:type="spellStart"/>
      <w:r w:rsidR="005858D9">
        <w:rPr>
          <w:rFonts w:ascii="Arial" w:eastAsia="Calibri" w:hAnsi="Arial" w:cs="Arial"/>
          <w:bCs/>
        </w:rPr>
        <w:t>Heliodori</w:t>
      </w:r>
      <w:proofErr w:type="spellEnd"/>
      <w:r w:rsidR="005858D9">
        <w:rPr>
          <w:rFonts w:ascii="Arial" w:eastAsia="Calibri" w:hAnsi="Arial" w:cs="Arial"/>
          <w:bCs/>
        </w:rPr>
        <w:t xml:space="preserve"> Święcicki</w:t>
      </w:r>
      <w:r w:rsidRPr="001160A1">
        <w:rPr>
          <w:rFonts w:ascii="Arial" w:eastAsia="Calibri" w:hAnsi="Arial" w:cs="Arial"/>
          <w:bCs/>
        </w:rPr>
        <w:t xml:space="preserve">, </w:t>
      </w:r>
    </w:p>
    <w:p w14:paraId="57BC4B21" w14:textId="77777777" w:rsidR="001160A1" w:rsidRPr="001160A1" w:rsidRDefault="001160A1" w:rsidP="001160A1">
      <w:pPr>
        <w:spacing w:before="240" w:after="0" w:line="276" w:lineRule="auto"/>
        <w:ind w:left="420"/>
        <w:contextualSpacing/>
        <w:jc w:val="both"/>
        <w:rPr>
          <w:rFonts w:ascii="Arial" w:eastAsia="Calibri" w:hAnsi="Arial" w:cs="Arial"/>
          <w:bCs/>
        </w:rPr>
      </w:pPr>
      <w:r w:rsidRPr="001160A1">
        <w:rPr>
          <w:rFonts w:ascii="Arial" w:eastAsia="Calibri" w:hAnsi="Arial" w:cs="Arial"/>
          <w:bCs/>
        </w:rPr>
        <w:t xml:space="preserve">Collegium </w:t>
      </w:r>
      <w:proofErr w:type="spellStart"/>
      <w:r w:rsidRPr="001160A1">
        <w:rPr>
          <w:rFonts w:ascii="Arial" w:eastAsia="Calibri" w:hAnsi="Arial" w:cs="Arial"/>
          <w:bCs/>
        </w:rPr>
        <w:t>Chemicum</w:t>
      </w:r>
      <w:proofErr w:type="spellEnd"/>
      <w:r w:rsidRPr="001160A1">
        <w:rPr>
          <w:rFonts w:ascii="Arial" w:eastAsia="Calibri" w:hAnsi="Arial" w:cs="Arial"/>
          <w:bCs/>
        </w:rPr>
        <w:t xml:space="preserve"> Novum, </w:t>
      </w:r>
    </w:p>
    <w:p w14:paraId="6D9B165D" w14:textId="77777777" w:rsidR="001160A1" w:rsidRPr="001160A1" w:rsidRDefault="001160A1" w:rsidP="001160A1">
      <w:pPr>
        <w:spacing w:before="240" w:after="0" w:line="276" w:lineRule="auto"/>
        <w:ind w:left="420"/>
        <w:contextualSpacing/>
        <w:jc w:val="both"/>
        <w:rPr>
          <w:rFonts w:ascii="Arial" w:eastAsia="Calibri" w:hAnsi="Arial" w:cs="Arial"/>
          <w:bCs/>
        </w:rPr>
      </w:pPr>
      <w:r w:rsidRPr="001160A1">
        <w:rPr>
          <w:rFonts w:ascii="Arial" w:eastAsia="Calibri" w:hAnsi="Arial" w:cs="Arial"/>
          <w:bCs/>
        </w:rPr>
        <w:t xml:space="preserve">Collegium </w:t>
      </w:r>
      <w:proofErr w:type="spellStart"/>
      <w:r w:rsidRPr="001160A1">
        <w:rPr>
          <w:rFonts w:ascii="Arial" w:eastAsia="Calibri" w:hAnsi="Arial" w:cs="Arial"/>
          <w:bCs/>
        </w:rPr>
        <w:t>Historicum</w:t>
      </w:r>
      <w:proofErr w:type="spellEnd"/>
      <w:r w:rsidRPr="001160A1">
        <w:rPr>
          <w:rFonts w:ascii="Arial" w:eastAsia="Calibri" w:hAnsi="Arial" w:cs="Arial"/>
          <w:bCs/>
        </w:rPr>
        <w:t xml:space="preserve">, </w:t>
      </w:r>
    </w:p>
    <w:p w14:paraId="71B5E4C5" w14:textId="3D1CC940" w:rsidR="001160A1" w:rsidRPr="001160A1" w:rsidRDefault="001160A1" w:rsidP="001160A1">
      <w:pPr>
        <w:spacing w:before="240" w:after="0" w:line="276" w:lineRule="auto"/>
        <w:ind w:left="420"/>
        <w:contextualSpacing/>
        <w:jc w:val="both"/>
        <w:rPr>
          <w:rFonts w:ascii="Arial" w:eastAsia="Calibri" w:hAnsi="Arial" w:cs="Arial"/>
          <w:bCs/>
        </w:rPr>
      </w:pPr>
      <w:r w:rsidRPr="001160A1">
        <w:rPr>
          <w:rFonts w:ascii="Arial" w:eastAsia="Calibri" w:hAnsi="Arial" w:cs="Arial"/>
          <w:bCs/>
        </w:rPr>
        <w:t>Wydział Prawa i A</w:t>
      </w:r>
      <w:r w:rsidR="005E1DA9">
        <w:rPr>
          <w:rFonts w:ascii="Arial" w:eastAsia="Calibri" w:hAnsi="Arial" w:cs="Arial"/>
          <w:bCs/>
        </w:rPr>
        <w:t>dministracji al. Niepodległości,</w:t>
      </w:r>
      <w:r w:rsidRPr="001160A1">
        <w:rPr>
          <w:rFonts w:ascii="Arial" w:eastAsia="Calibri" w:hAnsi="Arial" w:cs="Arial"/>
          <w:bCs/>
        </w:rPr>
        <w:t xml:space="preserve"> </w:t>
      </w:r>
    </w:p>
    <w:p w14:paraId="6A16447D" w14:textId="7D710F12" w:rsidR="001160A1" w:rsidRPr="001160A1" w:rsidRDefault="001160A1" w:rsidP="001160A1">
      <w:pPr>
        <w:spacing w:before="240" w:after="0" w:line="276" w:lineRule="auto"/>
        <w:ind w:left="420"/>
        <w:contextualSpacing/>
        <w:jc w:val="both"/>
        <w:rPr>
          <w:rFonts w:ascii="Arial" w:eastAsia="Calibri" w:hAnsi="Arial" w:cs="Arial"/>
          <w:bCs/>
        </w:rPr>
      </w:pPr>
      <w:r w:rsidRPr="001160A1">
        <w:rPr>
          <w:rFonts w:ascii="Arial" w:eastAsia="Calibri" w:hAnsi="Arial" w:cs="Arial"/>
          <w:bCs/>
        </w:rPr>
        <w:t>Budynek Dydakt</w:t>
      </w:r>
      <w:r w:rsidR="005E1DA9">
        <w:rPr>
          <w:rFonts w:ascii="Arial" w:eastAsia="Calibri" w:hAnsi="Arial" w:cs="Arial"/>
          <w:bCs/>
        </w:rPr>
        <w:t>yczny przy ul Niepodległości 24,</w:t>
      </w:r>
      <w:r w:rsidRPr="001160A1">
        <w:rPr>
          <w:rFonts w:ascii="Arial" w:eastAsia="Calibri" w:hAnsi="Arial" w:cs="Arial"/>
          <w:bCs/>
        </w:rPr>
        <w:t xml:space="preserve"> </w:t>
      </w:r>
    </w:p>
    <w:p w14:paraId="734E510A" w14:textId="15EB1555" w:rsidR="001160A1" w:rsidRPr="001160A1" w:rsidRDefault="005E1DA9" w:rsidP="001160A1">
      <w:pPr>
        <w:spacing w:before="240" w:after="0" w:line="276" w:lineRule="auto"/>
        <w:ind w:left="420"/>
        <w:contextualSpacing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 xml:space="preserve">Collegium </w:t>
      </w:r>
      <w:proofErr w:type="spellStart"/>
      <w:r>
        <w:rPr>
          <w:rFonts w:ascii="Arial" w:eastAsia="Calibri" w:hAnsi="Arial" w:cs="Arial"/>
          <w:bCs/>
        </w:rPr>
        <w:t>Martineum</w:t>
      </w:r>
      <w:proofErr w:type="spellEnd"/>
      <w:r>
        <w:rPr>
          <w:rFonts w:ascii="Arial" w:eastAsia="Calibri" w:hAnsi="Arial" w:cs="Arial"/>
          <w:bCs/>
        </w:rPr>
        <w:t xml:space="preserve"> w Poznaniu,</w:t>
      </w:r>
    </w:p>
    <w:p w14:paraId="1E87E079" w14:textId="08D7C89E" w:rsidR="001160A1" w:rsidRPr="001160A1" w:rsidRDefault="001160A1" w:rsidP="001160A1">
      <w:pPr>
        <w:spacing w:before="240" w:after="0" w:line="276" w:lineRule="auto"/>
        <w:ind w:left="420"/>
        <w:contextualSpacing/>
        <w:jc w:val="both"/>
        <w:rPr>
          <w:rFonts w:ascii="Arial" w:eastAsia="Calibri" w:hAnsi="Arial" w:cs="Arial"/>
          <w:bCs/>
        </w:rPr>
      </w:pPr>
      <w:r w:rsidRPr="001160A1">
        <w:rPr>
          <w:rFonts w:ascii="Arial" w:eastAsia="Calibri" w:hAnsi="Arial" w:cs="Arial"/>
          <w:bCs/>
        </w:rPr>
        <w:t xml:space="preserve"> Zespół</w:t>
      </w:r>
      <w:r w:rsidR="005E1DA9">
        <w:rPr>
          <w:rFonts w:ascii="Arial" w:eastAsia="Calibri" w:hAnsi="Arial" w:cs="Arial"/>
          <w:bCs/>
        </w:rPr>
        <w:t xml:space="preserve"> Pałacowo – Parkowy w Gułtowach.</w:t>
      </w:r>
      <w:r w:rsidRPr="001160A1">
        <w:rPr>
          <w:rFonts w:ascii="Arial" w:eastAsia="Calibri" w:hAnsi="Arial" w:cs="Arial"/>
          <w:bCs/>
        </w:rPr>
        <w:t xml:space="preserve"> </w:t>
      </w:r>
    </w:p>
    <w:p w14:paraId="5DBB54E7" w14:textId="77777777" w:rsidR="001160A1" w:rsidRPr="001160A1" w:rsidRDefault="001160A1" w:rsidP="001160A1">
      <w:pPr>
        <w:spacing w:before="240" w:after="0" w:line="276" w:lineRule="auto"/>
        <w:ind w:left="420"/>
        <w:contextualSpacing/>
        <w:jc w:val="both"/>
        <w:rPr>
          <w:rFonts w:ascii="Arial" w:eastAsia="Calibri" w:hAnsi="Arial" w:cs="Arial"/>
          <w:bCs/>
        </w:rPr>
      </w:pPr>
    </w:p>
    <w:p w14:paraId="76B4FEAD" w14:textId="77777777" w:rsidR="001160A1" w:rsidRPr="001160A1" w:rsidRDefault="001160A1" w:rsidP="001160A1">
      <w:pPr>
        <w:spacing w:before="240" w:after="0" w:line="276" w:lineRule="auto"/>
        <w:ind w:left="420"/>
        <w:contextualSpacing/>
        <w:jc w:val="both"/>
        <w:rPr>
          <w:rFonts w:ascii="Arial" w:eastAsia="Calibri" w:hAnsi="Arial" w:cs="Arial"/>
          <w:b/>
          <w:bCs/>
        </w:rPr>
      </w:pPr>
      <w:r w:rsidRPr="001160A1">
        <w:rPr>
          <w:rFonts w:ascii="Arial" w:eastAsia="Calibri" w:hAnsi="Arial" w:cs="Arial"/>
          <w:b/>
          <w:bCs/>
        </w:rPr>
        <w:t>Część 2, miasto Kalisz, powiat kaliski</w:t>
      </w:r>
    </w:p>
    <w:p w14:paraId="189B2E1C" w14:textId="66A08D40" w:rsidR="001160A1" w:rsidRPr="001160A1" w:rsidRDefault="001160A1" w:rsidP="001160A1">
      <w:pPr>
        <w:spacing w:before="240" w:after="0" w:line="276" w:lineRule="auto"/>
        <w:ind w:left="420"/>
        <w:contextualSpacing/>
        <w:jc w:val="both"/>
        <w:rPr>
          <w:rFonts w:ascii="Arial" w:eastAsia="Calibri" w:hAnsi="Arial" w:cs="Arial"/>
          <w:bCs/>
        </w:rPr>
      </w:pPr>
      <w:r w:rsidRPr="001160A1">
        <w:rPr>
          <w:rFonts w:ascii="Arial" w:eastAsia="Calibri" w:hAnsi="Arial" w:cs="Arial"/>
          <w:bCs/>
        </w:rPr>
        <w:t>Dom Studencki prz</w:t>
      </w:r>
      <w:r w:rsidR="005E1DA9">
        <w:rPr>
          <w:rFonts w:ascii="Arial" w:eastAsia="Calibri" w:hAnsi="Arial" w:cs="Arial"/>
          <w:bCs/>
        </w:rPr>
        <w:t>y ul Nowy Świat 28/30 w Kaliszu.</w:t>
      </w:r>
    </w:p>
    <w:p w14:paraId="14449402" w14:textId="77777777" w:rsidR="001160A1" w:rsidRPr="001160A1" w:rsidRDefault="001160A1" w:rsidP="001160A1">
      <w:pPr>
        <w:spacing w:before="240" w:after="0" w:line="276" w:lineRule="auto"/>
        <w:ind w:left="420"/>
        <w:contextualSpacing/>
        <w:jc w:val="both"/>
        <w:rPr>
          <w:rFonts w:ascii="Arial" w:eastAsia="Calibri" w:hAnsi="Arial" w:cs="Arial"/>
          <w:bCs/>
        </w:rPr>
      </w:pPr>
    </w:p>
    <w:p w14:paraId="25EECE2B" w14:textId="77777777" w:rsidR="001160A1" w:rsidRPr="001160A1" w:rsidRDefault="001160A1" w:rsidP="001160A1">
      <w:pPr>
        <w:spacing w:before="240" w:after="0" w:line="276" w:lineRule="auto"/>
        <w:ind w:left="420"/>
        <w:contextualSpacing/>
        <w:jc w:val="both"/>
        <w:rPr>
          <w:rFonts w:ascii="Arial" w:eastAsia="Calibri" w:hAnsi="Arial" w:cs="Arial"/>
          <w:b/>
          <w:bCs/>
        </w:rPr>
      </w:pPr>
      <w:r w:rsidRPr="001160A1">
        <w:rPr>
          <w:rFonts w:ascii="Arial" w:eastAsia="Calibri" w:hAnsi="Arial" w:cs="Arial"/>
          <w:b/>
          <w:bCs/>
        </w:rPr>
        <w:t>Część 3, miasto Szamotuły , powiat szamotulski</w:t>
      </w:r>
    </w:p>
    <w:p w14:paraId="55681F5C" w14:textId="3A67235B" w:rsidR="001160A1" w:rsidRPr="001160A1" w:rsidRDefault="005E1DA9" w:rsidP="001160A1">
      <w:pPr>
        <w:spacing w:before="240" w:after="0" w:line="276" w:lineRule="auto"/>
        <w:ind w:left="420"/>
        <w:contextualSpacing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 xml:space="preserve">Dom Pracy Twórczej </w:t>
      </w:r>
      <w:r w:rsidR="00F04E52">
        <w:rPr>
          <w:rFonts w:ascii="Arial" w:eastAsia="Calibri" w:hAnsi="Arial" w:cs="Arial"/>
          <w:bCs/>
        </w:rPr>
        <w:t xml:space="preserve">i Wypoczynku </w:t>
      </w:r>
      <w:bookmarkStart w:id="0" w:name="_GoBack"/>
      <w:bookmarkEnd w:id="0"/>
      <w:r>
        <w:rPr>
          <w:rFonts w:ascii="Arial" w:eastAsia="Calibri" w:hAnsi="Arial" w:cs="Arial"/>
          <w:bCs/>
        </w:rPr>
        <w:t>w Obrzycku.</w:t>
      </w:r>
    </w:p>
    <w:p w14:paraId="1688012A" w14:textId="77777777" w:rsidR="001160A1" w:rsidRPr="001160A1" w:rsidRDefault="001160A1" w:rsidP="001160A1">
      <w:pPr>
        <w:spacing w:before="240" w:after="0" w:line="276" w:lineRule="auto"/>
        <w:ind w:left="420"/>
        <w:contextualSpacing/>
        <w:jc w:val="both"/>
        <w:rPr>
          <w:rFonts w:ascii="Arial" w:eastAsia="Calibri" w:hAnsi="Arial" w:cs="Arial"/>
          <w:bCs/>
        </w:rPr>
      </w:pPr>
    </w:p>
    <w:p w14:paraId="7AA15B95" w14:textId="77777777" w:rsidR="001160A1" w:rsidRPr="001160A1" w:rsidRDefault="001160A1" w:rsidP="001160A1">
      <w:pPr>
        <w:spacing w:before="240" w:after="0" w:line="276" w:lineRule="auto"/>
        <w:ind w:left="420"/>
        <w:contextualSpacing/>
        <w:jc w:val="both"/>
        <w:rPr>
          <w:rFonts w:ascii="Arial" w:eastAsia="Calibri" w:hAnsi="Arial" w:cs="Arial"/>
          <w:b/>
          <w:bCs/>
        </w:rPr>
      </w:pPr>
      <w:r w:rsidRPr="001160A1">
        <w:rPr>
          <w:rFonts w:ascii="Arial" w:eastAsia="Calibri" w:hAnsi="Arial" w:cs="Arial"/>
          <w:b/>
          <w:bCs/>
        </w:rPr>
        <w:t>Część 4,  miasto Słupca, powiat słupecki</w:t>
      </w:r>
    </w:p>
    <w:p w14:paraId="1B434D3B" w14:textId="71E1BE76" w:rsidR="001160A1" w:rsidRPr="001160A1" w:rsidRDefault="001160A1" w:rsidP="001160A1">
      <w:pPr>
        <w:spacing w:before="240" w:after="0" w:line="276" w:lineRule="auto"/>
        <w:ind w:left="420"/>
        <w:contextualSpacing/>
        <w:jc w:val="both"/>
        <w:rPr>
          <w:rFonts w:ascii="Arial" w:eastAsia="Calibri" w:hAnsi="Arial" w:cs="Arial"/>
          <w:bCs/>
        </w:rPr>
      </w:pPr>
      <w:r w:rsidRPr="001160A1">
        <w:rPr>
          <w:rFonts w:ascii="Arial" w:eastAsia="Calibri" w:hAnsi="Arial" w:cs="Arial"/>
          <w:bCs/>
        </w:rPr>
        <w:t>Dom Pracy Twórczej w Ciążeniu</w:t>
      </w:r>
      <w:r w:rsidR="005E1DA9">
        <w:rPr>
          <w:rFonts w:ascii="Arial" w:eastAsia="Calibri" w:hAnsi="Arial" w:cs="Arial"/>
          <w:bCs/>
        </w:rPr>
        <w:t>.</w:t>
      </w:r>
      <w:r w:rsidRPr="001160A1">
        <w:rPr>
          <w:rFonts w:ascii="Arial" w:eastAsia="Calibri" w:hAnsi="Arial" w:cs="Arial"/>
          <w:bCs/>
        </w:rPr>
        <w:t xml:space="preserve"> </w:t>
      </w:r>
    </w:p>
    <w:p w14:paraId="7FF68BB3" w14:textId="77777777" w:rsidR="001160A1" w:rsidRPr="001160A1" w:rsidRDefault="001160A1" w:rsidP="001160A1">
      <w:pPr>
        <w:spacing w:after="200" w:line="276" w:lineRule="auto"/>
        <w:ind w:left="420"/>
        <w:contextualSpacing/>
        <w:rPr>
          <w:rFonts w:ascii="Arial" w:eastAsia="Calibri" w:hAnsi="Arial" w:cs="Arial"/>
          <w:bCs/>
        </w:rPr>
      </w:pPr>
    </w:p>
    <w:p w14:paraId="305A45DE" w14:textId="77777777" w:rsidR="001160A1" w:rsidRPr="001160A1" w:rsidRDefault="001160A1" w:rsidP="001160A1">
      <w:pPr>
        <w:numPr>
          <w:ilvl w:val="1"/>
          <w:numId w:val="1"/>
        </w:numPr>
        <w:spacing w:after="200" w:line="276" w:lineRule="auto"/>
        <w:contextualSpacing/>
        <w:rPr>
          <w:rFonts w:ascii="Arial" w:eastAsia="Calibri" w:hAnsi="Arial" w:cs="Arial"/>
          <w:b/>
          <w:bCs/>
        </w:rPr>
      </w:pPr>
      <w:r w:rsidRPr="001160A1">
        <w:rPr>
          <w:rFonts w:ascii="Arial" w:eastAsia="Calibri" w:hAnsi="Arial" w:cs="Arial"/>
          <w:b/>
          <w:bCs/>
        </w:rPr>
        <w:t>Przedmiot zamówienia.</w:t>
      </w:r>
    </w:p>
    <w:p w14:paraId="12372899" w14:textId="77777777" w:rsidR="001160A1" w:rsidRPr="001160A1" w:rsidRDefault="001160A1" w:rsidP="001160A1">
      <w:pPr>
        <w:spacing w:after="200" w:line="276" w:lineRule="auto"/>
        <w:ind w:left="420"/>
        <w:contextualSpacing/>
        <w:jc w:val="both"/>
        <w:rPr>
          <w:rFonts w:ascii="Arial" w:eastAsia="Calibri" w:hAnsi="Arial" w:cs="Arial"/>
          <w:bCs/>
        </w:rPr>
      </w:pPr>
      <w:r w:rsidRPr="001160A1">
        <w:rPr>
          <w:rFonts w:ascii="Arial" w:eastAsia="Calibri" w:hAnsi="Arial" w:cs="Arial"/>
          <w:bCs/>
        </w:rPr>
        <w:t>Monitorowanie zdarzeń pożarowych z SSP Abonenta do Centrum Komendy Miejskiej/Powiatowej Państwowej Straży Pożarnej w Poznaniu, Kaliszu, Szamotułach oraz Słupcy  w obiektach Uniwersytetu im. Adama Mickiewicza wymienionych powyżej.</w:t>
      </w:r>
    </w:p>
    <w:p w14:paraId="691D2BFA" w14:textId="77777777" w:rsidR="001160A1" w:rsidRPr="001160A1" w:rsidRDefault="001160A1" w:rsidP="001160A1">
      <w:pPr>
        <w:spacing w:after="200" w:line="276" w:lineRule="auto"/>
        <w:ind w:left="420"/>
        <w:contextualSpacing/>
        <w:jc w:val="both"/>
        <w:rPr>
          <w:rFonts w:ascii="Arial" w:eastAsia="Calibri" w:hAnsi="Arial" w:cs="Arial"/>
          <w:bCs/>
        </w:rPr>
      </w:pPr>
    </w:p>
    <w:p w14:paraId="1F2D1114" w14:textId="77777777" w:rsidR="001160A1" w:rsidRPr="001160A1" w:rsidRDefault="001160A1" w:rsidP="001160A1">
      <w:pPr>
        <w:spacing w:after="200" w:line="276" w:lineRule="auto"/>
        <w:ind w:left="420"/>
        <w:contextualSpacing/>
        <w:jc w:val="both"/>
        <w:rPr>
          <w:rFonts w:ascii="Arial" w:eastAsia="Calibri" w:hAnsi="Arial" w:cs="Arial"/>
          <w:bCs/>
        </w:rPr>
      </w:pPr>
    </w:p>
    <w:p w14:paraId="1EF4FE64" w14:textId="77777777" w:rsidR="001160A1" w:rsidRPr="001160A1" w:rsidRDefault="001160A1" w:rsidP="001160A1">
      <w:pPr>
        <w:numPr>
          <w:ilvl w:val="1"/>
          <w:numId w:val="1"/>
        </w:numPr>
        <w:spacing w:after="200" w:line="276" w:lineRule="auto"/>
        <w:contextualSpacing/>
        <w:rPr>
          <w:rFonts w:ascii="Arial" w:eastAsia="Calibri" w:hAnsi="Arial" w:cs="Arial"/>
          <w:b/>
          <w:bCs/>
        </w:rPr>
      </w:pPr>
      <w:r w:rsidRPr="001160A1">
        <w:rPr>
          <w:rFonts w:ascii="Arial" w:eastAsia="Calibri" w:hAnsi="Arial" w:cs="Arial"/>
          <w:b/>
          <w:bCs/>
        </w:rPr>
        <w:t>Zakres zamówienia obejmuje wykonanie:</w:t>
      </w:r>
    </w:p>
    <w:p w14:paraId="37CFF8CD" w14:textId="1251879C" w:rsidR="001160A1" w:rsidRDefault="001160A1" w:rsidP="001160A1">
      <w:pPr>
        <w:spacing w:after="200" w:line="276" w:lineRule="auto"/>
        <w:ind w:left="420"/>
        <w:contextualSpacing/>
        <w:jc w:val="both"/>
        <w:rPr>
          <w:rFonts w:ascii="Arial" w:eastAsia="Calibri" w:hAnsi="Arial" w:cs="Arial"/>
          <w:bCs/>
        </w:rPr>
      </w:pPr>
      <w:r w:rsidRPr="001160A1">
        <w:rPr>
          <w:rFonts w:ascii="Arial" w:eastAsia="Calibri" w:hAnsi="Arial" w:cs="Arial"/>
          <w:b/>
          <w:bCs/>
        </w:rPr>
        <w:t xml:space="preserve">3.1 </w:t>
      </w:r>
      <w:r w:rsidRPr="001160A1">
        <w:rPr>
          <w:rFonts w:ascii="Arial" w:eastAsia="Calibri" w:hAnsi="Arial" w:cs="Arial"/>
          <w:bCs/>
        </w:rPr>
        <w:t>Monitorowanie zdarzeń pożarowych polegające na przekazywaniu sygnałów o zdarzeniach pożarowych z SSP Abonenta do Alarmowego Centrum Odbiorczego (ACO) Miejskiej/Powiatowej Państwowej Straży Pożarnej w Poznaniu, Kaliszu, Szamotułach i Słupcy w oparciu o urządzenia typu LES, zamontowanych w obiektach Uniwersytetu i będących jego własnością</w:t>
      </w:r>
      <w:r w:rsidR="005E1DA9">
        <w:rPr>
          <w:rFonts w:ascii="Arial" w:eastAsia="Calibri" w:hAnsi="Arial" w:cs="Arial"/>
          <w:bCs/>
        </w:rPr>
        <w:t>.</w:t>
      </w:r>
    </w:p>
    <w:p w14:paraId="5CCC1A47" w14:textId="39725D4A" w:rsidR="00071E71" w:rsidRPr="001160A1" w:rsidRDefault="00071E71" w:rsidP="001160A1">
      <w:pPr>
        <w:spacing w:after="200" w:line="276" w:lineRule="auto"/>
        <w:ind w:left="420"/>
        <w:contextualSpacing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/>
          <w:bCs/>
        </w:rPr>
        <w:t xml:space="preserve">3.2 </w:t>
      </w:r>
      <w:r w:rsidRPr="00071E71">
        <w:rPr>
          <w:rFonts w:ascii="Arial" w:eastAsia="Calibri" w:hAnsi="Arial" w:cs="Arial"/>
          <w:bCs/>
        </w:rPr>
        <w:t xml:space="preserve">Oferent zamontuje urządzenie transmisji alarmów pożarowych i sygnałów </w:t>
      </w:r>
      <w:proofErr w:type="spellStart"/>
      <w:r w:rsidRPr="00071E71">
        <w:rPr>
          <w:rFonts w:ascii="Arial" w:eastAsia="Calibri" w:hAnsi="Arial" w:cs="Arial"/>
          <w:bCs/>
        </w:rPr>
        <w:t>uszkodzeniowych</w:t>
      </w:r>
      <w:proofErr w:type="spellEnd"/>
      <w:r w:rsidRPr="00071E71">
        <w:rPr>
          <w:rFonts w:ascii="Arial" w:eastAsia="Calibri" w:hAnsi="Arial" w:cs="Arial"/>
          <w:bCs/>
        </w:rPr>
        <w:t xml:space="preserve"> w budynku </w:t>
      </w:r>
      <w:r>
        <w:rPr>
          <w:rFonts w:ascii="Arial" w:eastAsia="Calibri" w:hAnsi="Arial" w:cs="Arial"/>
          <w:bCs/>
        </w:rPr>
        <w:t xml:space="preserve">Domu Studenckiego </w:t>
      </w:r>
      <w:r w:rsidRPr="00071E71">
        <w:rPr>
          <w:rFonts w:ascii="Arial" w:eastAsia="Calibri" w:hAnsi="Arial" w:cs="Arial"/>
          <w:bCs/>
        </w:rPr>
        <w:t xml:space="preserve"> </w:t>
      </w:r>
      <w:r>
        <w:rPr>
          <w:rFonts w:ascii="Arial" w:eastAsia="Calibri" w:hAnsi="Arial" w:cs="Arial"/>
          <w:bCs/>
        </w:rPr>
        <w:t>„</w:t>
      </w:r>
      <w:r w:rsidRPr="00071E71">
        <w:rPr>
          <w:rFonts w:ascii="Arial" w:eastAsia="Calibri" w:hAnsi="Arial" w:cs="Arial"/>
          <w:bCs/>
        </w:rPr>
        <w:t>Hanka</w:t>
      </w:r>
      <w:r>
        <w:rPr>
          <w:rFonts w:ascii="Arial" w:eastAsia="Calibri" w:hAnsi="Arial" w:cs="Arial"/>
          <w:bCs/>
        </w:rPr>
        <w:t>”</w:t>
      </w:r>
      <w:r>
        <w:rPr>
          <w:rFonts w:ascii="Arial" w:eastAsia="Calibri" w:hAnsi="Arial" w:cs="Arial"/>
          <w:b/>
          <w:bCs/>
        </w:rPr>
        <w:t xml:space="preserve"> </w:t>
      </w:r>
    </w:p>
    <w:p w14:paraId="4088AC56" w14:textId="4D99C847" w:rsidR="001160A1" w:rsidRPr="001160A1" w:rsidRDefault="00071E71" w:rsidP="001160A1">
      <w:pPr>
        <w:spacing w:after="200" w:line="276" w:lineRule="auto"/>
        <w:ind w:left="420"/>
        <w:contextualSpacing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/>
          <w:bCs/>
        </w:rPr>
        <w:lastRenderedPageBreak/>
        <w:t>3.3</w:t>
      </w:r>
      <w:r w:rsidR="001160A1" w:rsidRPr="001160A1">
        <w:rPr>
          <w:rFonts w:ascii="Arial" w:eastAsia="Calibri" w:hAnsi="Arial" w:cs="Arial"/>
          <w:b/>
          <w:bCs/>
        </w:rPr>
        <w:t xml:space="preserve"> </w:t>
      </w:r>
      <w:r w:rsidR="001160A1" w:rsidRPr="001160A1">
        <w:rPr>
          <w:rFonts w:ascii="Arial" w:eastAsia="Calibri" w:hAnsi="Arial" w:cs="Arial"/>
          <w:bCs/>
        </w:rPr>
        <w:t xml:space="preserve">Operator winien posiadać umowę zawartą z Komendantem Państwowej/ Miejskiej  Straży Pożarnej właściwej terenowo na monitorowanie sygnałów alarmowych. (zgodnie z: Art.5 Ustawy o ochronie p.poż oraz – S 31 </w:t>
      </w:r>
      <w:proofErr w:type="spellStart"/>
      <w:r w:rsidR="001160A1" w:rsidRPr="001160A1">
        <w:rPr>
          <w:rFonts w:ascii="Arial" w:eastAsia="Calibri" w:hAnsi="Arial" w:cs="Arial"/>
          <w:bCs/>
        </w:rPr>
        <w:t>Rozp</w:t>
      </w:r>
      <w:proofErr w:type="spellEnd"/>
      <w:r w:rsidR="001160A1" w:rsidRPr="001160A1">
        <w:rPr>
          <w:rFonts w:ascii="Arial" w:eastAsia="Calibri" w:hAnsi="Arial" w:cs="Arial"/>
          <w:bCs/>
        </w:rPr>
        <w:t xml:space="preserve">. MSWiA z dn. 07.06.2010r w sprawie ochrony przeciwpożarowej budynków, innych obiektów budowlanych i terenów). </w:t>
      </w:r>
    </w:p>
    <w:p w14:paraId="56482D3E" w14:textId="611C20A8" w:rsidR="001160A1" w:rsidRPr="001160A1" w:rsidRDefault="00071E71" w:rsidP="001160A1">
      <w:pPr>
        <w:spacing w:after="200" w:line="276" w:lineRule="auto"/>
        <w:ind w:left="420"/>
        <w:contextualSpacing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/>
          <w:bCs/>
        </w:rPr>
        <w:t>3.4</w:t>
      </w:r>
      <w:r w:rsidR="001160A1" w:rsidRPr="001160A1">
        <w:rPr>
          <w:rFonts w:ascii="Arial" w:eastAsia="Calibri" w:hAnsi="Arial" w:cs="Arial"/>
          <w:b/>
          <w:bCs/>
        </w:rPr>
        <w:t xml:space="preserve"> </w:t>
      </w:r>
      <w:r w:rsidR="001160A1" w:rsidRPr="001160A1">
        <w:rPr>
          <w:rFonts w:ascii="Arial" w:eastAsia="Calibri" w:hAnsi="Arial" w:cs="Arial"/>
          <w:bCs/>
        </w:rPr>
        <w:t>Operator winien posiadać stację monitorowania alarmów (SMA) – w systemie radiowym i telefonicznym do odbioru sygnałów z nadajników zamontowanych w obiektach Zamawiającego</w:t>
      </w:r>
      <w:r w:rsidR="005E1DA9">
        <w:rPr>
          <w:rFonts w:ascii="Arial" w:eastAsia="Calibri" w:hAnsi="Arial" w:cs="Arial"/>
          <w:bCs/>
        </w:rPr>
        <w:t>.</w:t>
      </w:r>
    </w:p>
    <w:p w14:paraId="29FC80BC" w14:textId="7B0A50AA" w:rsidR="001160A1" w:rsidRPr="001160A1" w:rsidRDefault="00071E71" w:rsidP="001160A1">
      <w:pPr>
        <w:spacing w:after="200" w:line="276" w:lineRule="auto"/>
        <w:ind w:left="420"/>
        <w:contextualSpacing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/>
          <w:bCs/>
        </w:rPr>
        <w:t>3.5</w:t>
      </w:r>
      <w:r w:rsidR="001160A1" w:rsidRPr="001160A1">
        <w:rPr>
          <w:rFonts w:ascii="Arial" w:eastAsia="Calibri" w:hAnsi="Arial" w:cs="Arial"/>
          <w:b/>
          <w:bCs/>
        </w:rPr>
        <w:t xml:space="preserve"> </w:t>
      </w:r>
      <w:r w:rsidR="001160A1" w:rsidRPr="001160A1">
        <w:rPr>
          <w:rFonts w:ascii="Arial" w:eastAsia="Calibri" w:hAnsi="Arial" w:cs="Arial"/>
          <w:bCs/>
        </w:rPr>
        <w:t xml:space="preserve">Operator winien posiadać aktualny certyfikat zgodności urządzeń nadawczych oraz świadectwo Dopuszczenia dla stosowanego systemu transmisji alarmów pożarowych i sygnałów </w:t>
      </w:r>
      <w:proofErr w:type="spellStart"/>
      <w:r w:rsidR="001160A1" w:rsidRPr="001160A1">
        <w:rPr>
          <w:rFonts w:ascii="Arial" w:eastAsia="Calibri" w:hAnsi="Arial" w:cs="Arial"/>
          <w:bCs/>
        </w:rPr>
        <w:t>uszkodzeniowych</w:t>
      </w:r>
      <w:proofErr w:type="spellEnd"/>
      <w:r w:rsidR="001160A1" w:rsidRPr="001160A1">
        <w:rPr>
          <w:rFonts w:ascii="Arial" w:eastAsia="Calibri" w:hAnsi="Arial" w:cs="Arial"/>
          <w:bCs/>
        </w:rPr>
        <w:t xml:space="preserve"> wydane przez CNBOP. Rozporządzenie MSWiA z 20.06. 2007r. w sprawie wykazu wyrobów służących zapewnieniu bezpieczeństwa publicznego lub ochronie zdrowia i życia oraz mienia, a także zasad wydawania dopuszczenia tych wyrobów do użytkowania (</w:t>
      </w:r>
      <w:proofErr w:type="spellStart"/>
      <w:r w:rsidR="001160A1" w:rsidRPr="001160A1">
        <w:rPr>
          <w:rFonts w:ascii="Arial" w:eastAsia="Calibri" w:hAnsi="Arial" w:cs="Arial"/>
          <w:bCs/>
        </w:rPr>
        <w:t>Dz.U.Nr</w:t>
      </w:r>
      <w:proofErr w:type="spellEnd"/>
      <w:r w:rsidR="001160A1" w:rsidRPr="001160A1">
        <w:rPr>
          <w:rFonts w:ascii="Arial" w:eastAsia="Calibri" w:hAnsi="Arial" w:cs="Arial"/>
          <w:bCs/>
        </w:rPr>
        <w:t xml:space="preserve"> 143, poz.1002 z </w:t>
      </w:r>
      <w:proofErr w:type="spellStart"/>
      <w:r w:rsidR="001160A1" w:rsidRPr="001160A1">
        <w:rPr>
          <w:rFonts w:ascii="Arial" w:eastAsia="Calibri" w:hAnsi="Arial" w:cs="Arial"/>
          <w:bCs/>
        </w:rPr>
        <w:t>późn</w:t>
      </w:r>
      <w:proofErr w:type="spellEnd"/>
      <w:r w:rsidR="001160A1" w:rsidRPr="001160A1">
        <w:rPr>
          <w:rFonts w:ascii="Arial" w:eastAsia="Calibri" w:hAnsi="Arial" w:cs="Arial"/>
          <w:bCs/>
        </w:rPr>
        <w:t>. zm.)</w:t>
      </w:r>
      <w:r w:rsidR="005E1DA9">
        <w:rPr>
          <w:rFonts w:ascii="Arial" w:eastAsia="Calibri" w:hAnsi="Arial" w:cs="Arial"/>
          <w:bCs/>
        </w:rPr>
        <w:t>.</w:t>
      </w:r>
    </w:p>
    <w:p w14:paraId="56E384A3" w14:textId="7F800B2D" w:rsidR="001160A1" w:rsidRPr="001160A1" w:rsidRDefault="00071E71" w:rsidP="001160A1">
      <w:pPr>
        <w:spacing w:after="200" w:line="276" w:lineRule="auto"/>
        <w:ind w:left="420"/>
        <w:contextualSpacing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/>
          <w:bCs/>
        </w:rPr>
        <w:t>3.6</w:t>
      </w:r>
      <w:r w:rsidR="001160A1" w:rsidRPr="001160A1">
        <w:rPr>
          <w:rFonts w:ascii="Arial" w:eastAsia="Calibri" w:hAnsi="Arial" w:cs="Arial"/>
          <w:b/>
          <w:bCs/>
        </w:rPr>
        <w:t xml:space="preserve"> </w:t>
      </w:r>
      <w:r w:rsidR="001160A1" w:rsidRPr="001160A1">
        <w:rPr>
          <w:rFonts w:ascii="Arial" w:eastAsia="Calibri" w:hAnsi="Arial" w:cs="Arial"/>
          <w:bCs/>
        </w:rPr>
        <w:t xml:space="preserve">Operator winien przedstawić deklarację, o możliwości spełnienia Wymagań Komendantów Miejskich/Powiatowych właściwych dla danego terenu, które zostały przez nich wydane w oparciu o „Ramowe wymagania </w:t>
      </w:r>
      <w:proofErr w:type="spellStart"/>
      <w:r w:rsidR="001160A1" w:rsidRPr="001160A1">
        <w:rPr>
          <w:rFonts w:ascii="Arial" w:eastAsia="Calibri" w:hAnsi="Arial" w:cs="Arial"/>
          <w:bCs/>
        </w:rPr>
        <w:t>organizacyjno</w:t>
      </w:r>
      <w:proofErr w:type="spellEnd"/>
      <w:r w:rsidR="001160A1" w:rsidRPr="001160A1">
        <w:rPr>
          <w:rFonts w:ascii="Arial" w:eastAsia="Calibri" w:hAnsi="Arial" w:cs="Arial"/>
          <w:bCs/>
        </w:rPr>
        <w:t xml:space="preserve"> – techniczne dotyczące uzgadniania przez Komendanta Miejskiego/Powiatowego PSP sposobu połączenia urządzeń </w:t>
      </w:r>
      <w:proofErr w:type="spellStart"/>
      <w:r w:rsidR="001160A1" w:rsidRPr="001160A1">
        <w:rPr>
          <w:rFonts w:ascii="Arial" w:eastAsia="Calibri" w:hAnsi="Arial" w:cs="Arial"/>
          <w:bCs/>
        </w:rPr>
        <w:t>sygnalizacyjno</w:t>
      </w:r>
      <w:proofErr w:type="spellEnd"/>
      <w:r w:rsidR="001160A1" w:rsidRPr="001160A1">
        <w:rPr>
          <w:rFonts w:ascii="Arial" w:eastAsia="Calibri" w:hAnsi="Arial" w:cs="Arial"/>
          <w:bCs/>
        </w:rPr>
        <w:t xml:space="preserve"> – alarmowych systemu sygnalizacji pożarowej z obiektem Komendy PSP lub wskazanym przez właściwego miejscowo  Komendanta Miejskiego/Powiatowego PSP” wydane przez KD PSP w Warszawie. Aktualnie obowiązujący w jednostkach PSP dokument wprowadzony przez Komendanta Głównego PSP  do wykorzystania przez terenowo jednostki PSP (par. 31 rozporządzenie MSWiA z dn.07.06.2010).</w:t>
      </w:r>
    </w:p>
    <w:p w14:paraId="716440F8" w14:textId="7008FB8C" w:rsidR="001160A1" w:rsidRPr="001160A1" w:rsidRDefault="00071E71" w:rsidP="001160A1">
      <w:pPr>
        <w:spacing w:after="200" w:line="276" w:lineRule="auto"/>
        <w:ind w:left="420"/>
        <w:contextualSpacing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/>
          <w:bCs/>
        </w:rPr>
        <w:t>3.7</w:t>
      </w:r>
      <w:r w:rsidR="001160A1" w:rsidRPr="001160A1">
        <w:rPr>
          <w:rFonts w:ascii="Arial" w:eastAsia="Calibri" w:hAnsi="Arial" w:cs="Arial"/>
          <w:bCs/>
        </w:rPr>
        <w:t xml:space="preserve"> W przypadku stosowania toru radiowego jako podstawowego Pozwolenie Radiowe dla każdej lokalizacji wydane przez Urząd Komunikacji Elektronicznej. Rozporządzenie MSWiA z 20.062007r. w sprawie wykazu wyrobów służących zapewnieniu bezpieczeństwa publicznego lub ochronie zdrowia i życia oraz mienia, a także zasad wydawania dopuszczenia tych wyrobów do użytkowania (</w:t>
      </w:r>
      <w:proofErr w:type="spellStart"/>
      <w:r w:rsidR="001160A1" w:rsidRPr="001160A1">
        <w:rPr>
          <w:rFonts w:ascii="Arial" w:eastAsia="Calibri" w:hAnsi="Arial" w:cs="Arial"/>
          <w:bCs/>
        </w:rPr>
        <w:t>Dz.U.Nr</w:t>
      </w:r>
      <w:proofErr w:type="spellEnd"/>
      <w:r w:rsidR="001160A1" w:rsidRPr="001160A1">
        <w:rPr>
          <w:rFonts w:ascii="Arial" w:eastAsia="Calibri" w:hAnsi="Arial" w:cs="Arial"/>
          <w:bCs/>
        </w:rPr>
        <w:t xml:space="preserve"> 143, poz.1002 z </w:t>
      </w:r>
      <w:proofErr w:type="spellStart"/>
      <w:r w:rsidR="001160A1" w:rsidRPr="001160A1">
        <w:rPr>
          <w:rFonts w:ascii="Arial" w:eastAsia="Calibri" w:hAnsi="Arial" w:cs="Arial"/>
          <w:bCs/>
        </w:rPr>
        <w:t>późn</w:t>
      </w:r>
      <w:proofErr w:type="spellEnd"/>
      <w:r w:rsidR="001160A1" w:rsidRPr="001160A1">
        <w:rPr>
          <w:rFonts w:ascii="Arial" w:eastAsia="Calibri" w:hAnsi="Arial" w:cs="Arial"/>
          <w:bCs/>
        </w:rPr>
        <w:t>. zm.)</w:t>
      </w:r>
      <w:r w:rsidR="005E1DA9">
        <w:rPr>
          <w:rFonts w:ascii="Arial" w:eastAsia="Calibri" w:hAnsi="Arial" w:cs="Arial"/>
          <w:bCs/>
        </w:rPr>
        <w:t>.</w:t>
      </w:r>
    </w:p>
    <w:p w14:paraId="2E1D6F8B" w14:textId="2071A567" w:rsidR="001160A1" w:rsidRPr="001160A1" w:rsidRDefault="00071E71" w:rsidP="001160A1">
      <w:pPr>
        <w:spacing w:after="200" w:line="276" w:lineRule="auto"/>
        <w:ind w:left="420"/>
        <w:contextualSpacing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/>
          <w:bCs/>
        </w:rPr>
        <w:t>3.8</w:t>
      </w:r>
      <w:r w:rsidR="001160A1" w:rsidRPr="001160A1">
        <w:rPr>
          <w:rFonts w:ascii="Arial" w:eastAsia="Calibri" w:hAnsi="Arial" w:cs="Arial"/>
          <w:b/>
          <w:bCs/>
        </w:rPr>
        <w:t xml:space="preserve"> </w:t>
      </w:r>
      <w:r w:rsidR="001160A1" w:rsidRPr="001160A1">
        <w:rPr>
          <w:rFonts w:ascii="Arial" w:eastAsia="Calibri" w:hAnsi="Arial" w:cs="Arial"/>
          <w:bCs/>
        </w:rPr>
        <w:t xml:space="preserve">Oświadczenie o lokalizacji Centrum Odbiorczego Sygnałów </w:t>
      </w:r>
      <w:proofErr w:type="spellStart"/>
      <w:r w:rsidR="001160A1" w:rsidRPr="001160A1">
        <w:rPr>
          <w:rFonts w:ascii="Arial" w:eastAsia="Calibri" w:hAnsi="Arial" w:cs="Arial"/>
          <w:bCs/>
        </w:rPr>
        <w:t>Uszkodzeniowych</w:t>
      </w:r>
      <w:proofErr w:type="spellEnd"/>
      <w:r w:rsidR="001160A1" w:rsidRPr="001160A1">
        <w:rPr>
          <w:rFonts w:ascii="Arial" w:eastAsia="Calibri" w:hAnsi="Arial" w:cs="Arial"/>
          <w:bCs/>
        </w:rPr>
        <w:t xml:space="preserve"> oraz Centrum Monitoringu Operatora Systemu z ciągłą 24 godzinna obsługa. Informacja dla zamawiającego, że Operator dysponuje swoim Centrum. Taki zapis znajduje się również w Rozporządzenie MSWiA z 20.06. 2007r. w sprawie wykazu wyrobów służących zapewnieniu bezpieczeństwa publicznego lub ochronie zdrowia i życia oraz mienia, a także zasad wydawania dopuszczenia tych wyrobów do użytkowania (</w:t>
      </w:r>
      <w:proofErr w:type="spellStart"/>
      <w:r w:rsidR="001160A1" w:rsidRPr="001160A1">
        <w:rPr>
          <w:rFonts w:ascii="Arial" w:eastAsia="Calibri" w:hAnsi="Arial" w:cs="Arial"/>
          <w:bCs/>
        </w:rPr>
        <w:t>Dz.U.Nr</w:t>
      </w:r>
      <w:proofErr w:type="spellEnd"/>
      <w:r w:rsidR="001160A1" w:rsidRPr="001160A1">
        <w:rPr>
          <w:rFonts w:ascii="Arial" w:eastAsia="Calibri" w:hAnsi="Arial" w:cs="Arial"/>
          <w:bCs/>
        </w:rPr>
        <w:t xml:space="preserve"> 143, poz.1002 z </w:t>
      </w:r>
      <w:proofErr w:type="spellStart"/>
      <w:r w:rsidR="001160A1" w:rsidRPr="001160A1">
        <w:rPr>
          <w:rFonts w:ascii="Arial" w:eastAsia="Calibri" w:hAnsi="Arial" w:cs="Arial"/>
          <w:bCs/>
        </w:rPr>
        <w:t>późn</w:t>
      </w:r>
      <w:proofErr w:type="spellEnd"/>
      <w:r w:rsidR="001160A1" w:rsidRPr="001160A1">
        <w:rPr>
          <w:rFonts w:ascii="Arial" w:eastAsia="Calibri" w:hAnsi="Arial" w:cs="Arial"/>
          <w:bCs/>
        </w:rPr>
        <w:t>. zm.)</w:t>
      </w:r>
      <w:r w:rsidR="005E1DA9">
        <w:rPr>
          <w:rFonts w:ascii="Arial" w:eastAsia="Calibri" w:hAnsi="Arial" w:cs="Arial"/>
          <w:bCs/>
        </w:rPr>
        <w:t>.</w:t>
      </w:r>
    </w:p>
    <w:p w14:paraId="3A4CEE4E" w14:textId="5F43171D" w:rsidR="001160A1" w:rsidRPr="001160A1" w:rsidRDefault="00071E71" w:rsidP="001160A1">
      <w:pPr>
        <w:spacing w:after="200" w:line="276" w:lineRule="auto"/>
        <w:ind w:left="420"/>
        <w:contextualSpacing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/>
          <w:bCs/>
        </w:rPr>
        <w:t>3.9</w:t>
      </w:r>
      <w:r w:rsidR="001160A1" w:rsidRPr="001160A1">
        <w:rPr>
          <w:rFonts w:ascii="Arial" w:eastAsia="Calibri" w:hAnsi="Arial" w:cs="Arial"/>
          <w:b/>
          <w:bCs/>
        </w:rPr>
        <w:t xml:space="preserve"> </w:t>
      </w:r>
      <w:r w:rsidR="001160A1" w:rsidRPr="001160A1">
        <w:rPr>
          <w:rFonts w:ascii="Arial" w:eastAsia="Calibri" w:hAnsi="Arial" w:cs="Arial"/>
          <w:bCs/>
        </w:rPr>
        <w:t>Operator odpowiedzialny jest za prawidłowe funkcjonowanie systemu monitorowania, jego jakość i skuteczność w przekazywaniu informacji o zdarzeniach pożarowych.</w:t>
      </w:r>
    </w:p>
    <w:p w14:paraId="345EF2C4" w14:textId="265EB740" w:rsidR="001160A1" w:rsidRPr="001160A1" w:rsidRDefault="00071E71" w:rsidP="001160A1">
      <w:pPr>
        <w:spacing w:after="200" w:line="276" w:lineRule="auto"/>
        <w:ind w:left="420"/>
        <w:contextualSpacing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/>
          <w:bCs/>
        </w:rPr>
        <w:t>3.10</w:t>
      </w:r>
      <w:r w:rsidR="001160A1" w:rsidRPr="001160A1">
        <w:rPr>
          <w:rFonts w:ascii="Arial" w:eastAsia="Calibri" w:hAnsi="Arial" w:cs="Arial"/>
          <w:b/>
          <w:bCs/>
        </w:rPr>
        <w:t xml:space="preserve"> </w:t>
      </w:r>
      <w:r w:rsidR="001160A1" w:rsidRPr="001160A1">
        <w:rPr>
          <w:rFonts w:ascii="Arial" w:eastAsia="Calibri" w:hAnsi="Arial" w:cs="Arial"/>
          <w:bCs/>
        </w:rPr>
        <w:t>Odpowiedzialność operatora nie zostaje wyłączona w przypadku ewentualnego uszkodzenia urządzenia telefonicznego lub przerwy na łączach telefonicznych zaistniałych z powodu okoliczności zawinionych przez operatora. Rozpoczyna się ponownie także z chwila usunięcia wady urządzenia telefonicznego lub przywrócenia pracy łączy telefonicznych, jeżeli przekazywanie informacji było niemożliwe z powodu wadliwej pracy urządzeń telefonicznych lub radiowych.</w:t>
      </w:r>
    </w:p>
    <w:p w14:paraId="3994072B" w14:textId="375E7D8D" w:rsidR="001160A1" w:rsidRPr="001160A1" w:rsidRDefault="00071E71" w:rsidP="001160A1">
      <w:pPr>
        <w:spacing w:after="200" w:line="276" w:lineRule="auto"/>
        <w:ind w:left="420"/>
        <w:contextualSpacing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/>
          <w:bCs/>
        </w:rPr>
        <w:t>3.11</w:t>
      </w:r>
      <w:r w:rsidR="001160A1" w:rsidRPr="001160A1">
        <w:rPr>
          <w:rFonts w:ascii="Arial" w:eastAsia="Calibri" w:hAnsi="Arial" w:cs="Arial"/>
          <w:b/>
          <w:bCs/>
        </w:rPr>
        <w:t xml:space="preserve"> </w:t>
      </w:r>
      <w:r w:rsidR="001160A1" w:rsidRPr="001160A1">
        <w:rPr>
          <w:rFonts w:ascii="Arial" w:eastAsia="Calibri" w:hAnsi="Arial" w:cs="Arial"/>
          <w:bCs/>
        </w:rPr>
        <w:t xml:space="preserve"> W razie wystąpienia awarii systemu monitorowania, niezależnie od przyczyny awarii operator jest zobowiązany niezwłocznie poinformować abonenta o awarii i niezwłocznie przywrócić jej prawidłowe funkcjonowanie. Za okres usuwania awarii systemu monitorowania operator nie obciąży abonenta kosztami monitoringu.</w:t>
      </w:r>
    </w:p>
    <w:p w14:paraId="7EE3DEC6" w14:textId="7CF72B27" w:rsidR="001160A1" w:rsidRPr="001160A1" w:rsidRDefault="00071E71" w:rsidP="001160A1">
      <w:pPr>
        <w:spacing w:after="200" w:line="276" w:lineRule="auto"/>
        <w:ind w:left="420"/>
        <w:contextualSpacing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/>
          <w:bCs/>
        </w:rPr>
        <w:lastRenderedPageBreak/>
        <w:t>3.12</w:t>
      </w:r>
      <w:r w:rsidR="001160A1" w:rsidRPr="001160A1">
        <w:rPr>
          <w:rFonts w:ascii="Arial" w:eastAsia="Calibri" w:hAnsi="Arial" w:cs="Arial"/>
          <w:b/>
          <w:bCs/>
        </w:rPr>
        <w:t xml:space="preserve"> </w:t>
      </w:r>
      <w:r w:rsidR="001160A1" w:rsidRPr="001160A1">
        <w:rPr>
          <w:rFonts w:ascii="Arial" w:eastAsia="Calibri" w:hAnsi="Arial" w:cs="Arial"/>
          <w:bCs/>
        </w:rPr>
        <w:t>Wynagrodzenia operatora z tytułu świadczonych usług – miesięcznie+ podatek VAT:</w:t>
      </w:r>
    </w:p>
    <w:p w14:paraId="06E65030" w14:textId="77777777" w:rsidR="001160A1" w:rsidRPr="001160A1" w:rsidRDefault="001160A1" w:rsidP="001160A1">
      <w:pPr>
        <w:spacing w:after="200" w:line="276" w:lineRule="auto"/>
        <w:ind w:left="420"/>
        <w:contextualSpacing/>
        <w:jc w:val="both"/>
        <w:rPr>
          <w:rFonts w:ascii="Arial" w:eastAsia="Calibri" w:hAnsi="Arial" w:cs="Arial"/>
          <w:bCs/>
        </w:rPr>
      </w:pPr>
      <w:r w:rsidRPr="001160A1">
        <w:rPr>
          <w:rFonts w:ascii="Arial" w:eastAsia="Calibri" w:hAnsi="Arial" w:cs="Arial"/>
          <w:bCs/>
        </w:rPr>
        <w:t>- dla domów Studenckich VAT=23%</w:t>
      </w:r>
    </w:p>
    <w:p w14:paraId="4C9EF776" w14:textId="77777777" w:rsidR="001160A1" w:rsidRPr="001160A1" w:rsidRDefault="001160A1" w:rsidP="001160A1">
      <w:pPr>
        <w:spacing w:after="200" w:line="276" w:lineRule="auto"/>
        <w:ind w:left="420"/>
        <w:contextualSpacing/>
        <w:jc w:val="both"/>
        <w:rPr>
          <w:rFonts w:ascii="Arial" w:eastAsia="Calibri" w:hAnsi="Arial" w:cs="Arial"/>
          <w:bCs/>
        </w:rPr>
      </w:pPr>
      <w:r w:rsidRPr="001160A1">
        <w:rPr>
          <w:rFonts w:ascii="Arial" w:eastAsia="Calibri" w:hAnsi="Arial" w:cs="Arial"/>
          <w:bCs/>
        </w:rPr>
        <w:t xml:space="preserve">- dla pozostałych obiektów VAT =23% </w:t>
      </w:r>
    </w:p>
    <w:p w14:paraId="09884249" w14:textId="396032B3" w:rsidR="001160A1" w:rsidRPr="001160A1" w:rsidRDefault="00071E71" w:rsidP="001160A1">
      <w:pPr>
        <w:spacing w:after="200" w:line="276" w:lineRule="auto"/>
        <w:ind w:left="420"/>
        <w:contextualSpacing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/>
          <w:bCs/>
        </w:rPr>
        <w:t>3.13</w:t>
      </w:r>
      <w:r w:rsidR="001160A1" w:rsidRPr="001160A1">
        <w:rPr>
          <w:rFonts w:ascii="Arial" w:eastAsia="Calibri" w:hAnsi="Arial" w:cs="Arial"/>
          <w:b/>
          <w:bCs/>
        </w:rPr>
        <w:t xml:space="preserve"> </w:t>
      </w:r>
      <w:r w:rsidR="001160A1" w:rsidRPr="001160A1">
        <w:rPr>
          <w:rFonts w:ascii="Arial" w:eastAsia="Calibri" w:hAnsi="Arial" w:cs="Arial"/>
          <w:bCs/>
        </w:rPr>
        <w:t>Czas zawarcia umowy – wg wykazu obiektów:</w:t>
      </w:r>
    </w:p>
    <w:p w14:paraId="4B63AAE2" w14:textId="77777777" w:rsidR="001160A1" w:rsidRPr="001160A1" w:rsidRDefault="001160A1" w:rsidP="001160A1">
      <w:pPr>
        <w:spacing w:after="200" w:line="276" w:lineRule="auto"/>
        <w:ind w:left="420"/>
        <w:contextualSpacing/>
        <w:jc w:val="both"/>
        <w:rPr>
          <w:rFonts w:ascii="Arial" w:eastAsia="Calibri" w:hAnsi="Arial" w:cs="Arial"/>
          <w:bCs/>
        </w:rPr>
      </w:pPr>
      <w:r w:rsidRPr="001160A1">
        <w:rPr>
          <w:rFonts w:ascii="Arial" w:eastAsia="Calibri" w:hAnsi="Arial" w:cs="Arial"/>
          <w:bCs/>
        </w:rPr>
        <w:t>Od 01.08.2021 do 31.08.2025 (tj. 48 miesięcy)</w:t>
      </w:r>
    </w:p>
    <w:p w14:paraId="499F7B10" w14:textId="748FE547" w:rsidR="001160A1" w:rsidRPr="001160A1" w:rsidRDefault="00071E71" w:rsidP="001160A1">
      <w:pPr>
        <w:spacing w:after="200" w:line="276" w:lineRule="auto"/>
        <w:ind w:left="420"/>
        <w:contextualSpacing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/>
          <w:bCs/>
        </w:rPr>
        <w:t>3.14</w:t>
      </w:r>
      <w:r w:rsidR="001160A1" w:rsidRPr="001160A1">
        <w:rPr>
          <w:rFonts w:ascii="Arial" w:eastAsia="Calibri" w:hAnsi="Arial" w:cs="Arial"/>
          <w:b/>
          <w:bCs/>
        </w:rPr>
        <w:t xml:space="preserve"> </w:t>
      </w:r>
      <w:r w:rsidR="001160A1" w:rsidRPr="001160A1">
        <w:rPr>
          <w:rFonts w:ascii="Arial" w:eastAsia="Calibri" w:hAnsi="Arial" w:cs="Arial"/>
          <w:bCs/>
        </w:rPr>
        <w:t>Osoba do kontaktu</w:t>
      </w:r>
    </w:p>
    <w:p w14:paraId="06410249" w14:textId="77777777" w:rsidR="001160A1" w:rsidRPr="001160A1" w:rsidRDefault="001160A1" w:rsidP="001160A1">
      <w:pPr>
        <w:spacing w:after="200" w:line="276" w:lineRule="auto"/>
        <w:ind w:left="420"/>
        <w:contextualSpacing/>
        <w:rPr>
          <w:rFonts w:ascii="Arial" w:eastAsia="Calibri" w:hAnsi="Arial" w:cs="Arial"/>
          <w:bCs/>
        </w:rPr>
      </w:pPr>
      <w:r w:rsidRPr="001160A1">
        <w:rPr>
          <w:rFonts w:ascii="Arial" w:eastAsia="Calibri" w:hAnsi="Arial" w:cs="Arial"/>
          <w:bCs/>
        </w:rPr>
        <w:t>Osoby do kontaktu ze strony Zamawiającego:</w:t>
      </w:r>
    </w:p>
    <w:p w14:paraId="07016C76" w14:textId="77777777" w:rsidR="001160A1" w:rsidRPr="001160A1" w:rsidRDefault="001160A1" w:rsidP="001160A1">
      <w:pPr>
        <w:numPr>
          <w:ilvl w:val="0"/>
          <w:numId w:val="2"/>
        </w:numPr>
        <w:spacing w:after="200" w:line="276" w:lineRule="auto"/>
        <w:contextualSpacing/>
        <w:rPr>
          <w:rFonts w:ascii="Arial" w:eastAsia="Calibri" w:hAnsi="Arial" w:cs="Arial"/>
          <w:bCs/>
        </w:rPr>
      </w:pPr>
      <w:r w:rsidRPr="001160A1">
        <w:rPr>
          <w:rFonts w:ascii="Arial" w:eastAsia="Calibri" w:hAnsi="Arial" w:cs="Arial"/>
          <w:bCs/>
        </w:rPr>
        <w:t>w sprawach formalnych: …………………………………………</w:t>
      </w:r>
    </w:p>
    <w:p w14:paraId="5CAA9859" w14:textId="77777777" w:rsidR="001160A1" w:rsidRPr="001160A1" w:rsidRDefault="001160A1" w:rsidP="001160A1">
      <w:pPr>
        <w:numPr>
          <w:ilvl w:val="0"/>
          <w:numId w:val="2"/>
        </w:numPr>
        <w:spacing w:after="200" w:line="276" w:lineRule="auto"/>
        <w:contextualSpacing/>
        <w:rPr>
          <w:rFonts w:ascii="Arial" w:eastAsia="Calibri" w:hAnsi="Arial" w:cs="Arial"/>
          <w:bCs/>
        </w:rPr>
      </w:pPr>
      <w:r w:rsidRPr="001160A1">
        <w:rPr>
          <w:rFonts w:ascii="Arial" w:eastAsia="Calibri" w:hAnsi="Arial" w:cs="Arial"/>
          <w:bCs/>
        </w:rPr>
        <w:t>w sprawach technicznych – inspektor nadzoru robót elektrycznych:</w:t>
      </w:r>
      <w:r w:rsidRPr="001160A1">
        <w:rPr>
          <w:rFonts w:ascii="Arial" w:eastAsia="Calibri" w:hAnsi="Arial" w:cs="Arial"/>
          <w:bCs/>
        </w:rPr>
        <w:br/>
        <w:t>Michał Wencel, tel. 61 829 4379.</w:t>
      </w:r>
    </w:p>
    <w:p w14:paraId="17A371FD" w14:textId="77777777" w:rsidR="001160A1" w:rsidRPr="001160A1" w:rsidRDefault="001160A1" w:rsidP="001160A1">
      <w:pPr>
        <w:spacing w:after="200" w:line="276" w:lineRule="auto"/>
        <w:ind w:left="420"/>
        <w:contextualSpacing/>
        <w:jc w:val="both"/>
        <w:rPr>
          <w:rFonts w:ascii="Arial" w:eastAsia="Calibri" w:hAnsi="Arial" w:cs="Arial"/>
          <w:b/>
          <w:bCs/>
        </w:rPr>
      </w:pPr>
      <w:r w:rsidRPr="001160A1">
        <w:rPr>
          <w:rFonts w:ascii="Arial" w:eastAsia="Calibri" w:hAnsi="Arial" w:cs="Arial"/>
          <w:b/>
          <w:bCs/>
        </w:rPr>
        <w:t xml:space="preserve"> </w:t>
      </w:r>
    </w:p>
    <w:p w14:paraId="57375426" w14:textId="77777777" w:rsidR="00724430" w:rsidRDefault="00724430"/>
    <w:sectPr w:rsidR="00724430" w:rsidSect="00E85E8D">
      <w:footerReference w:type="default" r:id="rId10"/>
      <w:pgSz w:w="11906" w:h="16838"/>
      <w:pgMar w:top="141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E5BEF1" w14:textId="77777777" w:rsidR="00CC1CDC" w:rsidRDefault="00CC1CDC">
      <w:pPr>
        <w:spacing w:after="0" w:line="240" w:lineRule="auto"/>
      </w:pPr>
      <w:r>
        <w:separator/>
      </w:r>
    </w:p>
  </w:endnote>
  <w:endnote w:type="continuationSeparator" w:id="0">
    <w:p w14:paraId="4A0E73D3" w14:textId="77777777" w:rsidR="00CC1CDC" w:rsidRDefault="00CC1C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06609245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7458C0B6" w14:textId="3D86263C" w:rsidR="0095604B" w:rsidRPr="00DE193C" w:rsidRDefault="001160A1">
        <w:pPr>
          <w:pStyle w:val="Stopka"/>
          <w:jc w:val="right"/>
          <w:rPr>
            <w:rFonts w:ascii="Arial" w:hAnsi="Arial" w:cs="Arial"/>
          </w:rPr>
        </w:pPr>
        <w:r w:rsidRPr="00DE193C">
          <w:rPr>
            <w:rFonts w:ascii="Arial" w:hAnsi="Arial" w:cs="Arial"/>
          </w:rPr>
          <w:fldChar w:fldCharType="begin"/>
        </w:r>
        <w:r w:rsidRPr="00DE193C">
          <w:rPr>
            <w:rFonts w:ascii="Arial" w:hAnsi="Arial" w:cs="Arial"/>
          </w:rPr>
          <w:instrText>PAGE   \* MERGEFORMAT</w:instrText>
        </w:r>
        <w:r w:rsidRPr="00DE193C">
          <w:rPr>
            <w:rFonts w:ascii="Arial" w:hAnsi="Arial" w:cs="Arial"/>
          </w:rPr>
          <w:fldChar w:fldCharType="separate"/>
        </w:r>
        <w:r w:rsidR="00F04E52">
          <w:rPr>
            <w:rFonts w:ascii="Arial" w:hAnsi="Arial" w:cs="Arial"/>
            <w:noProof/>
          </w:rPr>
          <w:t>3</w:t>
        </w:r>
        <w:r w:rsidRPr="00DE193C">
          <w:rPr>
            <w:rFonts w:ascii="Arial" w:hAnsi="Arial" w:cs="Arial"/>
          </w:rPr>
          <w:fldChar w:fldCharType="end"/>
        </w:r>
        <w:r>
          <w:rPr>
            <w:rFonts w:ascii="Arial" w:hAnsi="Arial" w:cs="Arial"/>
          </w:rPr>
          <w:t>/5</w:t>
        </w:r>
      </w:p>
    </w:sdtContent>
  </w:sdt>
  <w:p w14:paraId="0BE6031A" w14:textId="77777777" w:rsidR="0095604B" w:rsidRDefault="00F04E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F92B2A" w14:textId="77777777" w:rsidR="00CC1CDC" w:rsidRDefault="00CC1CDC">
      <w:pPr>
        <w:spacing w:after="0" w:line="240" w:lineRule="auto"/>
      </w:pPr>
      <w:r>
        <w:separator/>
      </w:r>
    </w:p>
  </w:footnote>
  <w:footnote w:type="continuationSeparator" w:id="0">
    <w:p w14:paraId="408054CA" w14:textId="77777777" w:rsidR="00CC1CDC" w:rsidRDefault="00CC1C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F30BA"/>
    <w:multiLevelType w:val="multilevel"/>
    <w:tmpl w:val="71D440F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tabs>
          <w:tab w:val="num" w:pos="420"/>
        </w:tabs>
        <w:ind w:left="420" w:hanging="420"/>
      </w:pPr>
      <w:rPr>
        <w:rFonts w:ascii="Arial" w:hAnsi="Arial" w:cs="Arial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 w15:restartNumberingAfterBreak="0">
    <w:nsid w:val="54371ACD"/>
    <w:multiLevelType w:val="hybridMultilevel"/>
    <w:tmpl w:val="B704B0F2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BBFB65E"/>
    <w:rsid w:val="00071E71"/>
    <w:rsid w:val="001160A1"/>
    <w:rsid w:val="005858D9"/>
    <w:rsid w:val="005E1DA9"/>
    <w:rsid w:val="00724430"/>
    <w:rsid w:val="00737472"/>
    <w:rsid w:val="00B83183"/>
    <w:rsid w:val="00CC1CDC"/>
    <w:rsid w:val="00F04E52"/>
    <w:rsid w:val="2BBFB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FB65E"/>
  <w15:chartTrackingRefBased/>
  <w15:docId w15:val="{4F963743-1756-4BE6-9ED8-4A774BD7A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1160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16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0CAD509BF6E1842936F57E3653E67EF" ma:contentTypeVersion="9" ma:contentTypeDescription="Utwórz nowy dokument." ma:contentTypeScope="" ma:versionID="7e899f39921e029fd5012c69b4f9d7b4">
  <xsd:schema xmlns:xsd="http://www.w3.org/2001/XMLSchema" xmlns:xs="http://www.w3.org/2001/XMLSchema" xmlns:p="http://schemas.microsoft.com/office/2006/metadata/properties" xmlns:ns2="471d9922-af6a-435d-97c3-1198e1b2aa23" xmlns:ns3="2d7e840a-6941-448c-98b3-e1a64370ec2a" targetNamespace="http://schemas.microsoft.com/office/2006/metadata/properties" ma:root="true" ma:fieldsID="c0f9fe61317579c1891114a4d864eb74" ns2:_="" ns3:_="">
    <xsd:import namespace="471d9922-af6a-435d-97c3-1198e1b2aa23"/>
    <xsd:import namespace="2d7e840a-6941-448c-98b3-e1a64370ec2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1d9922-af6a-435d-97c3-1198e1b2aa2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krót wskazówki dotyczącej udostępniania" ma:internalName="SharingHintHash" ma:readOnly="true">
      <xsd:simpleType>
        <xsd:restriction base="dms:Text"/>
      </xsd:simpleType>
    </xsd:element>
    <xsd:element name="SharedWithDetails" ma:index="10" nillable="true" ma:displayName="Udostępnione dla — szczegóły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7e840a-6941-448c-98b3-e1a64370ec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25EE72C-2730-40DC-B7A5-4C7BADC1351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398907-C7EF-42D5-8CA6-981304A684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1d9922-af6a-435d-97c3-1198e1b2aa23"/>
    <ds:schemaRef ds:uri="2d7e840a-6941-448c-98b3-e1a64370ec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E70816C-3DC3-4482-B1EF-F469D094BBB7}">
  <ds:schemaRefs>
    <ds:schemaRef ds:uri="471d9922-af6a-435d-97c3-1198e1b2aa23"/>
    <ds:schemaRef ds:uri="http://schemas.microsoft.com/office/2006/documentManagement/types"/>
    <ds:schemaRef ds:uri="2d7e840a-6941-448c-98b3-e1a64370ec2a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888</Words>
  <Characters>5329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Pudliszak</dc:creator>
  <cp:keywords/>
  <dc:description/>
  <cp:lastModifiedBy>Arleta Czerniak</cp:lastModifiedBy>
  <cp:revision>4</cp:revision>
  <dcterms:created xsi:type="dcterms:W3CDTF">2021-06-07T08:38:00Z</dcterms:created>
  <dcterms:modified xsi:type="dcterms:W3CDTF">2021-06-09T11:45:00Z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0x01010010CAD509BF6E1842936F57E3653E67EF</vt:lpwstr>
  </property>
</Properties>
</file>