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01" w:rsidRDefault="00B96E01" w:rsidP="00B96E01">
      <w:pPr>
        <w:pStyle w:val="Tekstpodstawowy"/>
        <w:spacing w:after="0" w:line="240" w:lineRule="auto"/>
        <w:ind w:left="360"/>
        <w:jc w:val="right"/>
        <w:rPr>
          <w:rFonts w:ascii="Times New Roman" w:hAnsi="Times New Roman"/>
          <w:b/>
          <w:bCs/>
          <w:iCs/>
        </w:rPr>
      </w:pPr>
      <w:r>
        <w:rPr>
          <w:rFonts w:ascii="Times New Roman" w:hAnsi="Times New Roman"/>
          <w:b/>
          <w:bCs/>
          <w:iCs/>
        </w:rPr>
        <w:t xml:space="preserve">Załącznik nr 1 </w:t>
      </w:r>
      <w:r w:rsidR="00653A7F">
        <w:rPr>
          <w:rFonts w:ascii="Times New Roman" w:hAnsi="Times New Roman"/>
          <w:b/>
          <w:bCs/>
          <w:iCs/>
        </w:rPr>
        <w:t>do SWZ</w:t>
      </w:r>
    </w:p>
    <w:p w:rsidR="00B96E01" w:rsidRDefault="00B96E01" w:rsidP="00B96E01">
      <w:pPr>
        <w:pStyle w:val="Tekstpodstawowy"/>
        <w:spacing w:after="0" w:line="240" w:lineRule="auto"/>
        <w:ind w:left="360"/>
        <w:jc w:val="right"/>
        <w:rPr>
          <w:rFonts w:ascii="Times New Roman" w:hAnsi="Times New Roman"/>
          <w:b/>
          <w:bCs/>
          <w:iCs/>
        </w:rPr>
      </w:pPr>
    </w:p>
    <w:p w:rsidR="00B96E01" w:rsidRDefault="00B96E01" w:rsidP="00B96E01">
      <w:pPr>
        <w:pStyle w:val="Tekstpodstawowy"/>
        <w:spacing w:after="0" w:line="240" w:lineRule="auto"/>
        <w:ind w:left="360"/>
        <w:rPr>
          <w:rFonts w:ascii="Times New Roman" w:hAnsi="Times New Roman"/>
          <w:b/>
          <w:bCs/>
          <w:iCs/>
        </w:rPr>
      </w:pPr>
      <w:r>
        <w:rPr>
          <w:rFonts w:ascii="Times New Roman" w:hAnsi="Times New Roman"/>
          <w:b/>
          <w:bCs/>
          <w:iCs/>
        </w:rPr>
        <w:t xml:space="preserve">Szczegółowy Opis Przedmiotu Zamówienia </w:t>
      </w:r>
    </w:p>
    <w:p w:rsidR="00B96E01" w:rsidRDefault="00B96E01" w:rsidP="00B96E01">
      <w:pPr>
        <w:pStyle w:val="Tekstpodstawowy"/>
        <w:spacing w:after="0" w:line="240" w:lineRule="auto"/>
        <w:ind w:left="360"/>
        <w:jc w:val="both"/>
        <w:rPr>
          <w:rFonts w:ascii="Times New Roman" w:hAnsi="Times New Roman"/>
          <w:b/>
          <w:bCs/>
          <w:iCs/>
        </w:rPr>
      </w:pPr>
    </w:p>
    <w:p w:rsidR="007058ED" w:rsidRDefault="00B96E01" w:rsidP="007058ED">
      <w:pPr>
        <w:pStyle w:val="Tekstpodstawowy"/>
        <w:spacing w:after="0" w:line="240" w:lineRule="auto"/>
        <w:ind w:left="360"/>
        <w:jc w:val="both"/>
        <w:rPr>
          <w:rFonts w:ascii="Times New Roman" w:hAnsi="Times New Roman"/>
          <w:iCs/>
        </w:rPr>
      </w:pPr>
      <w:r>
        <w:rPr>
          <w:rFonts w:ascii="Times New Roman" w:hAnsi="Times New Roman"/>
          <w:iCs/>
        </w:rPr>
        <w:t xml:space="preserve"> </w:t>
      </w:r>
      <w:r w:rsidR="007058ED">
        <w:rPr>
          <w:rFonts w:ascii="Times New Roman" w:hAnsi="Times New Roman"/>
          <w:iCs/>
        </w:rPr>
        <w:t xml:space="preserve">Przedmiotem  zamówienia  są  usługi  przewozu  osób,  w  tym osób  niepełnosprawnych każdorazowo z miejsca  zamieszkania  osoby  na  terenie  Gminy  Drwinia  do  siedziby Dziennego Domu Senior+ w Woli Drwińskiej i z powrotem. Przewóz  dotyczył  będzie  maksymalnie  15  uczestników  Dziennego  Domu  Senior + dziennie z terenu Gminy Drwinia. Przewóz do Dziennego Domu Senior+ odbywać się będzie w dni robocze od poniedziałku do piątku na godzinę 8:00,  a  przewóz  do  domu  uczestników    odbywać  się  będzie w dni robocze od poniedziałku do piątku od godziny 16:00. Zamawiający  zastrzega  sobie  prawo  do  zmiany  godzin  dowozu  i  odjazdu  uczestników  po uprzednim  uzgodnieniu  z  Wykonawcą  oraz  do  zmiany  długości  trasy  wynikającej  z  rotacji uczestników. Trasy będą pokonywane w zależności od wewnętrznych ustaleń Zamawiającego z Wykonawcą. Wykonawca zobowiązany będzie łączyć kursy z miejsc blisko położonych w celu maksymalnego wykorzystania środka transportu. Rozliczenie za wykonaną usługę będzie się odbywało według następujących zasad: Wynagrodzenie  Wykonawcy  będzie  płatne  po  zakończeniu  świadczenia  usługi  w  danym miesiącu na podstawie kilometrowej stawki wynagrodzenia za 1 km. Płatność  będzie  dokonywana  w  oparciu  o rzeczywistą  ilość  przejechanych  kilometrów  przez Wykonawcę. Podstawą  do  zapłaty  faktury  będzie  zatwierdzony  przez  uprawnionych  przedstawicieli Zamawiającego i Wykonawcy, protokół potwierdzający ilość przejechanych kilometrów. Dzienny limit kilometrów wynosi 64 km (32 km na dowóz uczestników do Dziennego Domu Senior + oraz 32 km na odwiezienie uczestników projektu). Łączna szacowana ilość wozokilometrów w okresie obowiązywania umowy wynosi ok. 35 136,00.  Podana ilość kilometrów nie wiąże w żaden sposób Zamawiającego. Podana  w  ofercie  cena  musi  zawierać  wszystkie  opłaty,  wynagrodzenie  kierowcy  łącznie z  pochodnymi,  koszt  ubezpieczenia  pojazdu,  kierowcy  i  pasażerów  oraz  wszystkie  możliwe obciążenia. Przez cały okres trwania umowy obowiązuje stała stawka brutto (zgodnie ze złożoną ofertą). Zamawiający  zastrzega  sobie  możliwość  zwiększenia  lub  zmniejszenia  liczby  przewożonych osób. Wykonawca  zobowiązany   jest   do   pomocy osobom  przewożonym podczas   wsiadania   i wysiadania  z  pojazdu  oraz  umieszczenia  wózka  inwalidzkiego  wewnątrz  pojazdu  oraz  jego rozładunku. Wykonawca zobowiązany jest do podstawienia odpowiednich pojazdów, sprawnych technicznie, ogrzewanych,  posiadających  ważne ubezpieczenie    i    stosowne    badania    techniczne, wyposażonych w pasy bezpieczeństwa, a zimą w opony zimowe. W sezonie letnim Wykonawca zapewni w pojazdach możliwość włączenia klimatyzacji. Pojazdy  muszą  być  dostosowane  do  bezpiecznego  przewozu  pasażerów  oraz  wózków inwalidzkich. Wykonawca jest zobowiązany do niezwłocznego powiadomienia Zamawiającego w przypadku awarii pojazdu oraz podstawienia pojazdu zastępczego. Dowóz uczestników do Dziennego Domu Senior+ odbywać się będzie od poniedziałku do piątku z wyjątkiem świąt państwowych i kościelnych, ogłoszonych jako dni wolne od pracy.  Wykonawca,  po  otrzymaniu  od  Zamawiającego  wykazu  adresów,  spod  których  będzie  miał odebrać  uczestników,  wyznaczy  trasę  przejazdu  w  taki  sposób,  żeby  ilość  przejechanych kilometrów była jak najmniejsza oraz oszacuje czas potrzebny na przejazd do Dziennego Domu Senior+ .Informację  dotyczącą  ilości  osób  do  przewiezienia  oraz  wykaz  adresów  przewożonych  osób Zamawiający  będzie  przekazywał  Wykonawcy. Wykonawca jest zobowiązany tak zorganizować dowóz uczestników, żeby uczestnicy dotarli na miejsce nie później niż o godzinie 8:00. Strony zgodnie postanawiają, że odbiór uczestników z Dziennego Domu Senior+ będzie następował od godziny 16:00 Zamawiający zastrzega sobie prawo do zmiany godzin dowozów i odjazdów </w:t>
      </w:r>
      <w:proofErr w:type="spellStart"/>
      <w:r w:rsidR="007058ED">
        <w:rPr>
          <w:rFonts w:ascii="Times New Roman" w:hAnsi="Times New Roman"/>
          <w:iCs/>
        </w:rPr>
        <w:t>uczestników,z</w:t>
      </w:r>
      <w:proofErr w:type="spellEnd"/>
      <w:r w:rsidR="007058ED">
        <w:rPr>
          <w:rFonts w:ascii="Times New Roman" w:hAnsi="Times New Roman"/>
          <w:iCs/>
        </w:rPr>
        <w:t xml:space="preserve"> tym zastrzeżeniem,  iż  Zamawiający  musi  poinformować  o  tym  Wykonawcę  e-mailem   za 1 –dniowym uprzedzeniem. Zamawiający zastrzega sobie prawo do odwołania zajęć w Dziennym Domu Senior+, a  tym  samym  do  rezygnacji  z  dowozu  w  danym  dniu  w  sytuacji  wystąpienia  okoliczności wynikających  z  organizacji  lub  funkcjonowania  Dziennego  Domu  Senior+. Informacja o rezygnacji z kursu w danym dniu zostanie przesłana do Wykonawcy na adres mailowy do godziny 16:00 dnia poprzedniego. Wykonawca  zobowiązany  jest  do  zapewnienia  przewożonym  osobom  bezpieczeństwa i higieny podczas transportu oraz świadczenia pomocy przy wsiadaniu i wysiadaniu.</w:t>
      </w:r>
    </w:p>
    <w:p w:rsidR="007058ED" w:rsidRDefault="007058ED" w:rsidP="007058ED">
      <w:pPr>
        <w:pStyle w:val="Tekstpodstawowy"/>
        <w:spacing w:after="0" w:line="240" w:lineRule="auto"/>
        <w:ind w:left="360"/>
        <w:jc w:val="both"/>
        <w:rPr>
          <w:rFonts w:ascii="Times New Roman" w:hAnsi="Times New Roman"/>
          <w:iCs/>
        </w:rPr>
      </w:pP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lastRenderedPageBreak/>
        <w:t>Wykonawca zobowiązany będzie do zapewnienia:</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 xml:space="preserve">a) minimum jednego sprawnego technicznie środku transportu z miejscami siedzącymi dla uczestników projektu przystosowanego do przewozu osób z niepełnosprawnościami. </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b) odpowiednich warunków bezpieczeństwa, higieny i wygody przejazdów;</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c) przestrzegania ustalonego rozkładu czasowego i tras przejazdów;</w:t>
      </w:r>
    </w:p>
    <w:p w:rsidR="007058ED" w:rsidRDefault="007058ED" w:rsidP="007058ED">
      <w:pPr>
        <w:pStyle w:val="Tekstpodstawowy"/>
        <w:spacing w:after="0" w:line="240" w:lineRule="auto"/>
        <w:ind w:left="360"/>
        <w:jc w:val="both"/>
        <w:rPr>
          <w:rFonts w:ascii="Times New Roman" w:hAnsi="Times New Roman"/>
          <w:iCs/>
        </w:rPr>
      </w:pP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Ponadto do obowiązku wykonawcy należy:</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 xml:space="preserve">1)Pojazd, którym realizowana będzie usługa powinien być sprawny technicznie, czysty, oraz wyposażony w sprawną klimatyzację oraz ogrzewanie jak również dostosowany dla osób niesamodzielnych w tym niepełnosprawnych. </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 xml:space="preserve">2)Wykonawca zobowiązany jest dysponować ubezpieczeniem OC posiadaczy pojazdów mechanicznych dla pojazdu. Wykonawca zobowiązany jest zagwarantować bezpieczeństwo osób i mienia podczas wykonywania usługi przewozu. Zamawiający nie bierze żadnej odpowiedzialności za wypadki i zdarzenia jakiegokolwiek typu, w wyniku których nastąpi szkoda materialna, uszkodzenie ciała czy śmierć, spowodowana działalnością Wykonawcy. </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3)Wykonawca zobowiązany jest do zapewnienia właściwego stanu technicznego pojazdu, poprzez dokonanie kontroli stanu technicznego pojazdu przez kierowcę oraz wykonanie okresowych badań technicznych pojazdu w terminach określonych przez właściwe przepisy. Zamawiający zastrzega sobie prawo kontroli stanu technicznego pojazdu przed rozpoczęciem świadczenia usługi, w tym do wezwania Policji lub zlecenia kontroli wybranemu przez siebie podmiotowi. W przypadku awarii pojazdu, Wykonawca zobowiązuje się do niezwłocznego podstawienia pojazdu zastępczego, spełniającego wymogi zawarte w opisie zamówienia.</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4)Wykonawca zobowiązuje się do zapewnienia obsługi pojazdu przez kierowcę/-ów o odpowiednich kwalifikacjach i odpowiednim stanie zdrowia, a w przypadku niedyspozycji kierowcy, do niezwłocznego zapewnienia zastępstwa, niezależnie od przyczyny niedyspozycji.</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5)Wykonawca ponosi koszty kontroli, która wykaże, że pojazd nie spełnia wymagań technicznych, oraz zobowiązuje się do niezwłocznego zapewnienia na własny koszt pojazdu zastępczego spełniającego wymogi zawarte w opisie zamówienia. Zamawiający zastrzega sobie prawo kontroli spełniania przez kierowcę/-ów wymogów określonych w przepisach prawa dla kierowania pojazdami mechanicznymi.  Wykonawca jest zobowiązany zapewnić, aby usługi realizowane były przez kierowcę/-ów, którzy:</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 xml:space="preserve">- posiadają prawo jazdy kategorii właściwej dla pojazdu, który będzie obsługiwać, </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 xml:space="preserve">- posiadają aktualne badania lekarskie i psychotechniczne   </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 xml:space="preserve">- prowadzenia  pojazdów samochodowych zgodnie z posiadaną kategorią prawa jazdy. </w:t>
      </w:r>
    </w:p>
    <w:p w:rsidR="007058ED" w:rsidRDefault="007058ED" w:rsidP="007058ED">
      <w:pPr>
        <w:pStyle w:val="Tekstpodstawowy"/>
        <w:spacing w:after="0" w:line="240" w:lineRule="auto"/>
        <w:ind w:left="360"/>
        <w:jc w:val="both"/>
        <w:rPr>
          <w:rFonts w:ascii="Times New Roman" w:hAnsi="Times New Roman"/>
          <w:iCs/>
        </w:rPr>
      </w:pP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Właściwa szczegółowa trasa odwozu i dowozu uczestników projektu wraz z opieką zostanie wskazana po zawarciu umowy na świadczenie usługi transportowej z wybranym Wykonawcą.</w:t>
      </w:r>
    </w:p>
    <w:p w:rsidR="007058ED" w:rsidRDefault="007058ED" w:rsidP="007058ED">
      <w:pPr>
        <w:pStyle w:val="Tekstpodstawowy"/>
        <w:spacing w:after="0" w:line="240" w:lineRule="auto"/>
        <w:ind w:left="360"/>
        <w:jc w:val="both"/>
        <w:rPr>
          <w:rFonts w:ascii="Times New Roman" w:hAnsi="Times New Roman"/>
          <w:iCs/>
        </w:rPr>
      </w:pPr>
      <w:r>
        <w:rPr>
          <w:rFonts w:ascii="Times New Roman" w:hAnsi="Times New Roman"/>
          <w:iCs/>
        </w:rPr>
        <w:t>Zamawiający zastrzega sobie możliwość organizowania dodatkowych kursów lub całkowitej rezygnacji z ich wykonywania. Do okoliczności powyższych Zamawiający w szczególności zalicza: zmianę godzin zajęć, wypadki losowe powodujące wycofanie się uczestnika z projektu, zmniejszenie liczby osób dowożonych / odwożonych w ramach trasy i co za tym idzie skrócenia trasy dowozu i odwozu. Nie ma to jednak wpływu na stawkę za 1 km zaoferowaną przez Wykonawcę. Zamawiający nie przewiduje dodatkowych kosztów w trakcie realizacji zamówienia ani po stronie Zamawiającego ani Wykonawcy.</w:t>
      </w:r>
    </w:p>
    <w:p w:rsidR="007058ED" w:rsidRDefault="007058ED" w:rsidP="007058ED">
      <w:pPr>
        <w:pStyle w:val="Tekstpodstawowy"/>
        <w:spacing w:after="0" w:line="240" w:lineRule="auto"/>
        <w:ind w:left="360"/>
        <w:jc w:val="both"/>
        <w:rPr>
          <w:rFonts w:ascii="Times New Roman" w:hAnsi="Times New Roman"/>
          <w:iCs/>
        </w:rPr>
      </w:pPr>
    </w:p>
    <w:p w:rsidR="00EA6525" w:rsidRDefault="007058ED" w:rsidP="007058ED">
      <w:pPr>
        <w:pStyle w:val="Tekstpodstawowy"/>
        <w:spacing w:after="0" w:line="240" w:lineRule="auto"/>
        <w:ind w:left="360"/>
        <w:jc w:val="both"/>
      </w:pPr>
      <w:r>
        <w:rPr>
          <w:rFonts w:ascii="Times New Roman" w:hAnsi="Times New Roman"/>
          <w:iCs/>
        </w:rPr>
        <w:t>Zamawiający wymaga, aby pojazd, którym świadczona będzie usługa transportu uczniów były w pełni sprawne technicznie. Usługa będzie świadczona wg ustalonego z Kierownikiem Dziennego Domu Senior+ – rozkładu jazdy</w:t>
      </w:r>
      <w:bookmarkStart w:id="0" w:name="_GoBack"/>
      <w:bookmarkEnd w:id="0"/>
    </w:p>
    <w:sectPr w:rsidR="00EA652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EA" w:rsidRDefault="00BE49EA" w:rsidP="00B96E01">
      <w:pPr>
        <w:spacing w:after="0" w:line="240" w:lineRule="auto"/>
      </w:pPr>
      <w:r>
        <w:separator/>
      </w:r>
    </w:p>
  </w:endnote>
  <w:endnote w:type="continuationSeparator" w:id="0">
    <w:p w:rsidR="00BE49EA" w:rsidRDefault="00BE49EA" w:rsidP="00B9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7F" w:rsidRDefault="00653A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7F" w:rsidRDefault="00653A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7F" w:rsidRDefault="00653A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EA" w:rsidRDefault="00BE49EA" w:rsidP="00B96E01">
      <w:pPr>
        <w:spacing w:after="0" w:line="240" w:lineRule="auto"/>
      </w:pPr>
      <w:r>
        <w:separator/>
      </w:r>
    </w:p>
  </w:footnote>
  <w:footnote w:type="continuationSeparator" w:id="0">
    <w:p w:rsidR="00BE49EA" w:rsidRDefault="00BE49EA" w:rsidP="00B9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7F" w:rsidRDefault="00653A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7F" w:rsidRDefault="00653A7F">
    <w:pPr>
      <w:pStyle w:val="Nagwek"/>
    </w:pPr>
    <w:r>
      <w:rPr>
        <w:noProof/>
        <w:lang w:eastAsia="pl-PL"/>
      </w:rPr>
      <w:drawing>
        <wp:inline distT="0" distB="0" distL="0" distR="0" wp14:anchorId="0073EC78" wp14:editId="0918D013">
          <wp:extent cx="5760720" cy="460375"/>
          <wp:effectExtent l="0" t="0" r="0" b="0"/>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60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7F" w:rsidRDefault="00653A7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01"/>
    <w:rsid w:val="00653A7F"/>
    <w:rsid w:val="007058ED"/>
    <w:rsid w:val="00B96E01"/>
    <w:rsid w:val="00BE49EA"/>
    <w:rsid w:val="00CC2D4E"/>
    <w:rsid w:val="00EA6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3C712-D67F-4878-9036-E6AD3289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E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6"/>
    <w:qFormat/>
    <w:rsid w:val="00B96E01"/>
    <w:pPr>
      <w:spacing w:after="140" w:line="288" w:lineRule="auto"/>
    </w:pPr>
  </w:style>
  <w:style w:type="character" w:customStyle="1" w:styleId="TekstpodstawowyZnak">
    <w:name w:val="Tekst podstawowy Znak"/>
    <w:basedOn w:val="Domylnaczcionkaakapitu"/>
    <w:link w:val="Tekstpodstawowy"/>
    <w:uiPriority w:val="6"/>
    <w:rsid w:val="00B96E01"/>
    <w:rPr>
      <w:rFonts w:ascii="Calibri" w:eastAsia="Calibri" w:hAnsi="Calibri" w:cs="Times New Roman"/>
    </w:rPr>
  </w:style>
  <w:style w:type="paragraph" w:styleId="Nagwek">
    <w:name w:val="header"/>
    <w:basedOn w:val="Normalny"/>
    <w:link w:val="NagwekZnak"/>
    <w:uiPriority w:val="99"/>
    <w:unhideWhenUsed/>
    <w:rsid w:val="00B96E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E01"/>
    <w:rPr>
      <w:rFonts w:ascii="Calibri" w:eastAsia="Calibri" w:hAnsi="Calibri" w:cs="Times New Roman"/>
    </w:rPr>
  </w:style>
  <w:style w:type="paragraph" w:styleId="Stopka">
    <w:name w:val="footer"/>
    <w:basedOn w:val="Normalny"/>
    <w:link w:val="StopkaZnak"/>
    <w:uiPriority w:val="99"/>
    <w:unhideWhenUsed/>
    <w:rsid w:val="00B96E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E01"/>
    <w:rPr>
      <w:rFonts w:ascii="Calibri" w:eastAsia="Calibri" w:hAnsi="Calibri" w:cs="Times New Roman"/>
    </w:rPr>
  </w:style>
  <w:style w:type="paragraph" w:styleId="Tekstkomentarza">
    <w:name w:val="annotation text"/>
    <w:basedOn w:val="Normalny"/>
    <w:link w:val="TekstkomentarzaZnak"/>
    <w:uiPriority w:val="99"/>
    <w:unhideWhenUsed/>
    <w:qFormat/>
    <w:rsid w:val="00CC2D4E"/>
    <w:pPr>
      <w:widowControl w:val="0"/>
      <w:spacing w:after="160" w:line="259"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rsid w:val="00CC2D4E"/>
    <w:rPr>
      <w:rFonts w:ascii="Courier New" w:eastAsia="Courier New" w:hAnsi="Courier New" w:cs="Courier New"/>
      <w:color w:val="000000"/>
      <w:sz w:val="20"/>
      <w:szCs w:val="20"/>
      <w:lang w:eastAsia="pl-PL" w:bidi="pl-PL"/>
    </w:rPr>
  </w:style>
  <w:style w:type="paragraph" w:styleId="Tekstdymka">
    <w:name w:val="Balloon Text"/>
    <w:basedOn w:val="Normalny"/>
    <w:link w:val="TekstdymkaZnak"/>
    <w:uiPriority w:val="99"/>
    <w:semiHidden/>
    <w:unhideWhenUsed/>
    <w:rsid w:val="00CC2D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D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6977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UGDrwinia</dc:creator>
  <cp:keywords/>
  <dc:description/>
  <cp:lastModifiedBy>UGDrwinia</cp:lastModifiedBy>
  <cp:revision>2</cp:revision>
  <dcterms:created xsi:type="dcterms:W3CDTF">2021-07-02T11:34:00Z</dcterms:created>
  <dcterms:modified xsi:type="dcterms:W3CDTF">2021-07-02T11:34:00Z</dcterms:modified>
</cp:coreProperties>
</file>