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627B0" w14:textId="1A3AEDB9" w:rsidR="003B4C18" w:rsidRPr="003B4C18" w:rsidRDefault="003B4C18" w:rsidP="003B4C18">
      <w:pPr>
        <w:rPr>
          <w:b/>
          <w:bCs/>
          <w:sz w:val="20"/>
          <w:szCs w:val="20"/>
        </w:rPr>
      </w:pPr>
      <w:r w:rsidRPr="003B4C18">
        <w:rPr>
          <w:sz w:val="20"/>
          <w:szCs w:val="20"/>
        </w:rPr>
        <w:t>2021/BZP 00091764/01</w:t>
      </w:r>
      <w:r w:rsidRPr="003B4C18">
        <w:rPr>
          <w:sz w:val="20"/>
          <w:szCs w:val="20"/>
        </w:rPr>
        <w:t xml:space="preserve"> z dnia 2021-06-23</w:t>
      </w:r>
    </w:p>
    <w:p w14:paraId="7472AE00" w14:textId="51225D67" w:rsidR="003B4C18" w:rsidRPr="003B4C18" w:rsidRDefault="003B4C18" w:rsidP="003B4C18">
      <w:pPr>
        <w:jc w:val="center"/>
        <w:rPr>
          <w:b/>
          <w:bCs/>
        </w:rPr>
      </w:pPr>
      <w:r w:rsidRPr="003B4C18">
        <w:rPr>
          <w:b/>
          <w:bCs/>
        </w:rPr>
        <w:t>Ogłoszenie o zamówieniu</w:t>
      </w:r>
      <w:r w:rsidRPr="003B4C18">
        <w:rPr>
          <w:b/>
          <w:bCs/>
        </w:rPr>
        <w:br/>
        <w:t>Roboty budowlane</w:t>
      </w:r>
      <w:r w:rsidRPr="003B4C18">
        <w:rPr>
          <w:b/>
          <w:bCs/>
        </w:rPr>
        <w:br/>
        <w:t>Remont nawierzchni bitumicznej drogi gminnej ulicy Wolności w Babienicy i ulicy Słonecznej w Mzykach</w:t>
      </w:r>
    </w:p>
    <w:p w14:paraId="6E8A2591" w14:textId="77777777" w:rsidR="003B4C18" w:rsidRPr="003B4C18" w:rsidRDefault="003B4C18" w:rsidP="003B4C18">
      <w:pPr>
        <w:rPr>
          <w:b/>
          <w:bCs/>
        </w:rPr>
      </w:pPr>
      <w:r w:rsidRPr="003B4C18">
        <w:rPr>
          <w:b/>
          <w:bCs/>
        </w:rPr>
        <w:t>SEKCJA I - ZAMAWIAJĄCY</w:t>
      </w:r>
    </w:p>
    <w:p w14:paraId="44D01759" w14:textId="77777777" w:rsidR="003B4C18" w:rsidRPr="003B4C18" w:rsidRDefault="003B4C18" w:rsidP="003B4C18">
      <w:pPr>
        <w:rPr>
          <w:b/>
          <w:bCs/>
        </w:rPr>
      </w:pPr>
      <w:r w:rsidRPr="003B4C18">
        <w:rPr>
          <w:b/>
          <w:bCs/>
        </w:rPr>
        <w:t>1.1.) Rola zamawiającego</w:t>
      </w:r>
    </w:p>
    <w:p w14:paraId="7E1C8BEB" w14:textId="77777777" w:rsidR="003B4C18" w:rsidRPr="003B4C18" w:rsidRDefault="003B4C18" w:rsidP="003B4C18">
      <w:r w:rsidRPr="003B4C18">
        <w:t>Postępowanie prowadzone jest samodzielnie przez zamawiającego</w:t>
      </w:r>
    </w:p>
    <w:p w14:paraId="2830A75D" w14:textId="77777777" w:rsidR="003B4C18" w:rsidRPr="003B4C18" w:rsidRDefault="003B4C18" w:rsidP="003B4C18">
      <w:pPr>
        <w:rPr>
          <w:b/>
          <w:bCs/>
        </w:rPr>
      </w:pPr>
      <w:r w:rsidRPr="003B4C18">
        <w:rPr>
          <w:b/>
          <w:bCs/>
        </w:rPr>
        <w:t>1.2.) Nazwa zamawiającego: Gmina Woźniki</w:t>
      </w:r>
    </w:p>
    <w:p w14:paraId="6D917153" w14:textId="77777777" w:rsidR="003B4C18" w:rsidRPr="003B4C18" w:rsidRDefault="003B4C18" w:rsidP="003B4C18">
      <w:pPr>
        <w:rPr>
          <w:b/>
          <w:bCs/>
        </w:rPr>
      </w:pPr>
      <w:r w:rsidRPr="003B4C18">
        <w:rPr>
          <w:b/>
          <w:bCs/>
        </w:rPr>
        <w:t>1.4) Krajowy Numer Identyfikacyjny: REGON 151398480</w:t>
      </w:r>
    </w:p>
    <w:p w14:paraId="7FB5757C" w14:textId="77777777" w:rsidR="003B4C18" w:rsidRPr="003B4C18" w:rsidRDefault="003B4C18" w:rsidP="003B4C18">
      <w:pPr>
        <w:rPr>
          <w:b/>
          <w:bCs/>
        </w:rPr>
      </w:pPr>
      <w:r w:rsidRPr="003B4C18">
        <w:rPr>
          <w:b/>
          <w:bCs/>
        </w:rPr>
        <w:t xml:space="preserve">1.5) Adres zamawiającego </w:t>
      </w:r>
    </w:p>
    <w:p w14:paraId="6F690B75" w14:textId="77777777" w:rsidR="003B4C18" w:rsidRPr="003B4C18" w:rsidRDefault="003B4C18" w:rsidP="003B4C18">
      <w:pPr>
        <w:rPr>
          <w:b/>
          <w:bCs/>
        </w:rPr>
      </w:pPr>
      <w:r w:rsidRPr="003B4C18">
        <w:rPr>
          <w:b/>
          <w:bCs/>
        </w:rPr>
        <w:t>1.5.1.) Ulica: Rynek 11</w:t>
      </w:r>
    </w:p>
    <w:p w14:paraId="2BE9799F" w14:textId="77777777" w:rsidR="003B4C18" w:rsidRPr="003B4C18" w:rsidRDefault="003B4C18" w:rsidP="003B4C18">
      <w:pPr>
        <w:rPr>
          <w:b/>
          <w:bCs/>
        </w:rPr>
      </w:pPr>
      <w:r w:rsidRPr="003B4C18">
        <w:rPr>
          <w:b/>
          <w:bCs/>
        </w:rPr>
        <w:t>1.5.2.) Miejscowość: Woźniki</w:t>
      </w:r>
    </w:p>
    <w:p w14:paraId="36EB94D1" w14:textId="77777777" w:rsidR="003B4C18" w:rsidRPr="003B4C18" w:rsidRDefault="003B4C18" w:rsidP="003B4C18">
      <w:pPr>
        <w:rPr>
          <w:b/>
          <w:bCs/>
        </w:rPr>
      </w:pPr>
      <w:r w:rsidRPr="003B4C18">
        <w:rPr>
          <w:b/>
          <w:bCs/>
        </w:rPr>
        <w:t>1.5.3.) Kod pocztowy: 42-289</w:t>
      </w:r>
    </w:p>
    <w:p w14:paraId="06B8D76B" w14:textId="77777777" w:rsidR="003B4C18" w:rsidRPr="003B4C18" w:rsidRDefault="003B4C18" w:rsidP="003B4C18">
      <w:pPr>
        <w:rPr>
          <w:b/>
          <w:bCs/>
        </w:rPr>
      </w:pPr>
      <w:r w:rsidRPr="003B4C18">
        <w:rPr>
          <w:b/>
          <w:bCs/>
        </w:rPr>
        <w:t>1.5.4.) Województwo: śląskie</w:t>
      </w:r>
    </w:p>
    <w:p w14:paraId="7C2CCDE7" w14:textId="77777777" w:rsidR="003B4C18" w:rsidRPr="003B4C18" w:rsidRDefault="003B4C18" w:rsidP="003B4C18">
      <w:pPr>
        <w:rPr>
          <w:b/>
          <w:bCs/>
        </w:rPr>
      </w:pPr>
      <w:r w:rsidRPr="003B4C18">
        <w:rPr>
          <w:b/>
          <w:bCs/>
        </w:rPr>
        <w:t>1.5.5.) Kraj: Polska</w:t>
      </w:r>
    </w:p>
    <w:p w14:paraId="5DE4134C" w14:textId="77777777" w:rsidR="003B4C18" w:rsidRPr="003B4C18" w:rsidRDefault="003B4C18" w:rsidP="003B4C18">
      <w:pPr>
        <w:rPr>
          <w:b/>
          <w:bCs/>
        </w:rPr>
      </w:pPr>
      <w:r w:rsidRPr="003B4C18">
        <w:rPr>
          <w:b/>
          <w:bCs/>
        </w:rPr>
        <w:t>1.5.6.) Lokalizacja NUTS 3: PL228 - Bytomski</w:t>
      </w:r>
    </w:p>
    <w:p w14:paraId="11C53888" w14:textId="77777777" w:rsidR="003B4C18" w:rsidRPr="003B4C18" w:rsidRDefault="003B4C18" w:rsidP="003B4C18">
      <w:pPr>
        <w:rPr>
          <w:b/>
          <w:bCs/>
        </w:rPr>
      </w:pPr>
      <w:r w:rsidRPr="003B4C18">
        <w:rPr>
          <w:b/>
          <w:bCs/>
        </w:rPr>
        <w:t>1.5.7.) Numer telefonu: 34 3669 911</w:t>
      </w:r>
    </w:p>
    <w:p w14:paraId="56167ECA" w14:textId="77777777" w:rsidR="003B4C18" w:rsidRPr="003B4C18" w:rsidRDefault="003B4C18" w:rsidP="003B4C18">
      <w:pPr>
        <w:rPr>
          <w:b/>
          <w:bCs/>
        </w:rPr>
      </w:pPr>
      <w:r w:rsidRPr="003B4C18">
        <w:rPr>
          <w:b/>
          <w:bCs/>
        </w:rPr>
        <w:t>1.5.9.) Adres poczty elektronicznej: urzad@wozniki.pl</w:t>
      </w:r>
    </w:p>
    <w:p w14:paraId="380AECDE" w14:textId="77777777" w:rsidR="003B4C18" w:rsidRPr="003B4C18" w:rsidRDefault="003B4C18" w:rsidP="003B4C18">
      <w:pPr>
        <w:rPr>
          <w:b/>
          <w:bCs/>
        </w:rPr>
      </w:pPr>
      <w:r w:rsidRPr="003B4C18">
        <w:rPr>
          <w:b/>
          <w:bCs/>
        </w:rPr>
        <w:t>1.5.10.) Adres strony internetowej zamawiającego: www.wozniki.pl</w:t>
      </w:r>
    </w:p>
    <w:p w14:paraId="162DC031" w14:textId="77777777" w:rsidR="003B4C18" w:rsidRPr="003B4C18" w:rsidRDefault="003B4C18" w:rsidP="003B4C18">
      <w:pPr>
        <w:rPr>
          <w:b/>
          <w:bCs/>
        </w:rPr>
      </w:pPr>
      <w:r w:rsidRPr="003B4C18">
        <w:rPr>
          <w:b/>
          <w:bCs/>
        </w:rPr>
        <w:t xml:space="preserve">1.6.) Rodzaj zamawiającego: Zamawiający publiczny - jednostka sektora finansów publicznych - jednostka samorządu terytorialnego </w:t>
      </w:r>
    </w:p>
    <w:p w14:paraId="7432CC79" w14:textId="77777777" w:rsidR="003B4C18" w:rsidRPr="003B4C18" w:rsidRDefault="003B4C18" w:rsidP="003B4C18">
      <w:pPr>
        <w:rPr>
          <w:b/>
          <w:bCs/>
        </w:rPr>
      </w:pPr>
      <w:r w:rsidRPr="003B4C18">
        <w:rPr>
          <w:b/>
          <w:bCs/>
        </w:rPr>
        <w:t xml:space="preserve">1.7.) Przedmiot działalności zamawiającego: Ogólne usługi publiczne </w:t>
      </w:r>
    </w:p>
    <w:p w14:paraId="5BDB3265" w14:textId="77777777" w:rsidR="003B4C18" w:rsidRPr="003B4C18" w:rsidRDefault="003B4C18" w:rsidP="003B4C18">
      <w:pPr>
        <w:rPr>
          <w:b/>
          <w:bCs/>
        </w:rPr>
      </w:pPr>
      <w:r w:rsidRPr="003B4C18">
        <w:rPr>
          <w:b/>
          <w:bCs/>
        </w:rPr>
        <w:t>SEKCJA II – INFORMACJE PODSTAWOWE</w:t>
      </w:r>
    </w:p>
    <w:p w14:paraId="03293106" w14:textId="77777777" w:rsidR="003B4C18" w:rsidRPr="003B4C18" w:rsidRDefault="003B4C18" w:rsidP="003B4C18">
      <w:pPr>
        <w:rPr>
          <w:b/>
          <w:bCs/>
        </w:rPr>
      </w:pPr>
      <w:r w:rsidRPr="003B4C18">
        <w:rPr>
          <w:b/>
          <w:bCs/>
        </w:rPr>
        <w:t xml:space="preserve">2.1.) Ogłoszenie dotyczy: </w:t>
      </w:r>
    </w:p>
    <w:p w14:paraId="5E4A6EF9" w14:textId="77777777" w:rsidR="003B4C18" w:rsidRPr="003B4C18" w:rsidRDefault="003B4C18" w:rsidP="003B4C18">
      <w:r w:rsidRPr="003B4C18">
        <w:t xml:space="preserve">Zamówienia publicznego </w:t>
      </w:r>
    </w:p>
    <w:p w14:paraId="68901E59" w14:textId="77777777" w:rsidR="003B4C18" w:rsidRPr="003B4C18" w:rsidRDefault="003B4C18" w:rsidP="003B4C18">
      <w:pPr>
        <w:rPr>
          <w:b/>
          <w:bCs/>
        </w:rPr>
      </w:pPr>
      <w:r w:rsidRPr="003B4C18">
        <w:rPr>
          <w:b/>
          <w:bCs/>
        </w:rPr>
        <w:t>2.2.) Ogłoszenie dotyczy usług społecznych i innych szczególnych usług: Nie</w:t>
      </w:r>
    </w:p>
    <w:p w14:paraId="7BE92FA5" w14:textId="77777777" w:rsidR="003B4C18" w:rsidRPr="003B4C18" w:rsidRDefault="003B4C18" w:rsidP="003B4C18">
      <w:pPr>
        <w:rPr>
          <w:b/>
          <w:bCs/>
        </w:rPr>
      </w:pPr>
      <w:r w:rsidRPr="003B4C18">
        <w:rPr>
          <w:b/>
          <w:bCs/>
        </w:rPr>
        <w:t xml:space="preserve">2.3.) Nazwa zamówienia albo umowy ramowej: </w:t>
      </w:r>
    </w:p>
    <w:p w14:paraId="3BD5BBB0" w14:textId="77777777" w:rsidR="003B4C18" w:rsidRPr="003B4C18" w:rsidRDefault="003B4C18" w:rsidP="003B4C18">
      <w:r w:rsidRPr="003B4C18">
        <w:t xml:space="preserve">Remont nawierzchni bitumicznej drogi gminnej ulicy Wolności w Babienicy i ulicy Słonecznej w Mzykach </w:t>
      </w:r>
    </w:p>
    <w:p w14:paraId="118E1466" w14:textId="77777777" w:rsidR="003B4C18" w:rsidRPr="003B4C18" w:rsidRDefault="003B4C18" w:rsidP="003B4C18">
      <w:pPr>
        <w:rPr>
          <w:b/>
          <w:bCs/>
        </w:rPr>
      </w:pPr>
      <w:r w:rsidRPr="003B4C18">
        <w:rPr>
          <w:b/>
          <w:bCs/>
        </w:rPr>
        <w:t>2.4.) Identyfikator postępowania: ocds-148610-72ee3901-d40d-11eb-911f-9ad5f74c2a25</w:t>
      </w:r>
    </w:p>
    <w:p w14:paraId="12B14F25" w14:textId="77777777" w:rsidR="003B4C18" w:rsidRPr="003B4C18" w:rsidRDefault="003B4C18" w:rsidP="003B4C18">
      <w:pPr>
        <w:rPr>
          <w:b/>
          <w:bCs/>
        </w:rPr>
      </w:pPr>
      <w:r w:rsidRPr="003B4C18">
        <w:rPr>
          <w:b/>
          <w:bCs/>
        </w:rPr>
        <w:t>2.5.) Numer ogłoszenia: 2021/BZP 00091764/01</w:t>
      </w:r>
    </w:p>
    <w:p w14:paraId="3735F9DC" w14:textId="77777777" w:rsidR="003B4C18" w:rsidRPr="003B4C18" w:rsidRDefault="003B4C18" w:rsidP="003B4C18">
      <w:pPr>
        <w:rPr>
          <w:b/>
          <w:bCs/>
        </w:rPr>
      </w:pPr>
      <w:r w:rsidRPr="003B4C18">
        <w:rPr>
          <w:b/>
          <w:bCs/>
        </w:rPr>
        <w:t>2.6.) Wersja ogłoszenia: 01</w:t>
      </w:r>
    </w:p>
    <w:p w14:paraId="2CBF4856" w14:textId="77777777" w:rsidR="003B4C18" w:rsidRPr="003B4C18" w:rsidRDefault="003B4C18" w:rsidP="003B4C18">
      <w:pPr>
        <w:rPr>
          <w:b/>
          <w:bCs/>
        </w:rPr>
      </w:pPr>
      <w:r w:rsidRPr="003B4C18">
        <w:rPr>
          <w:b/>
          <w:bCs/>
        </w:rPr>
        <w:t>2.7.) Data ogłoszenia: 2021-06-23 12:57</w:t>
      </w:r>
    </w:p>
    <w:p w14:paraId="4146D5CC" w14:textId="77777777" w:rsidR="003B4C18" w:rsidRPr="003B4C18" w:rsidRDefault="003B4C18" w:rsidP="003B4C18">
      <w:pPr>
        <w:rPr>
          <w:b/>
          <w:bCs/>
        </w:rPr>
      </w:pPr>
      <w:r w:rsidRPr="003B4C18">
        <w:rPr>
          <w:b/>
          <w:bCs/>
        </w:rPr>
        <w:t>2.8.) Zamówienie albo umowa ramowa zostały ujęte w planie postępowań: Tak</w:t>
      </w:r>
    </w:p>
    <w:p w14:paraId="5584C2AF" w14:textId="77777777" w:rsidR="003B4C18" w:rsidRPr="003B4C18" w:rsidRDefault="003B4C18" w:rsidP="003B4C18">
      <w:pPr>
        <w:rPr>
          <w:b/>
          <w:bCs/>
        </w:rPr>
      </w:pPr>
      <w:r w:rsidRPr="003B4C18">
        <w:rPr>
          <w:b/>
          <w:bCs/>
        </w:rPr>
        <w:t>2.9.) Numer planu postępowań w BZP: 2021/BZP 00001895/05/P</w:t>
      </w:r>
    </w:p>
    <w:p w14:paraId="612D89AA" w14:textId="77777777" w:rsidR="003B4C18" w:rsidRPr="003B4C18" w:rsidRDefault="003B4C18" w:rsidP="003B4C18">
      <w:pPr>
        <w:rPr>
          <w:b/>
          <w:bCs/>
        </w:rPr>
      </w:pPr>
      <w:r w:rsidRPr="003B4C18">
        <w:rPr>
          <w:b/>
          <w:bCs/>
        </w:rPr>
        <w:t xml:space="preserve">2.10.) Identyfikator pozycji planu postępowań: </w:t>
      </w:r>
    </w:p>
    <w:p w14:paraId="2B0733A6" w14:textId="77777777" w:rsidR="003B4C18" w:rsidRPr="003B4C18" w:rsidRDefault="003B4C18" w:rsidP="003B4C18">
      <w:r w:rsidRPr="003B4C18">
        <w:t xml:space="preserve">1.1.4 Remont dróg w zakresie nawierzchni jezdni i chodników, </w:t>
      </w:r>
      <w:proofErr w:type="spellStart"/>
      <w:r w:rsidRPr="003B4C18">
        <w:t>nakladki</w:t>
      </w:r>
      <w:proofErr w:type="spellEnd"/>
      <w:r w:rsidRPr="003B4C18">
        <w:t xml:space="preserve"> bitumiczne</w:t>
      </w:r>
    </w:p>
    <w:p w14:paraId="4E552891" w14:textId="77777777" w:rsidR="003B4C18" w:rsidRPr="003B4C18" w:rsidRDefault="003B4C18" w:rsidP="003B4C18">
      <w:pPr>
        <w:rPr>
          <w:b/>
          <w:bCs/>
        </w:rPr>
      </w:pPr>
      <w:r w:rsidRPr="003B4C18">
        <w:rPr>
          <w:b/>
          <w:bCs/>
        </w:rPr>
        <w:t>2.11.) O udzielenie zamówienia mogą ubiegać się wyłącznie wykonawcy, o których mowa w art. 94 ustawy: Nie</w:t>
      </w:r>
    </w:p>
    <w:p w14:paraId="34022488" w14:textId="77777777" w:rsidR="003B4C18" w:rsidRPr="003B4C18" w:rsidRDefault="003B4C18" w:rsidP="003B4C18">
      <w:pPr>
        <w:rPr>
          <w:b/>
          <w:bCs/>
        </w:rPr>
      </w:pPr>
      <w:r w:rsidRPr="003B4C18">
        <w:rPr>
          <w:b/>
          <w:bCs/>
        </w:rPr>
        <w:t>2.14.) Czy zamówienie albo umowa ramowa dotyczy projektu lub programu współfinansowanego ze środków Unii Europejskiej: Nie</w:t>
      </w:r>
    </w:p>
    <w:p w14:paraId="514057C9" w14:textId="77777777" w:rsidR="003B4C18" w:rsidRPr="003B4C18" w:rsidRDefault="003B4C18" w:rsidP="003B4C18">
      <w:pPr>
        <w:rPr>
          <w:b/>
          <w:bCs/>
        </w:rPr>
      </w:pPr>
      <w:r w:rsidRPr="003B4C18">
        <w:rPr>
          <w:b/>
          <w:bCs/>
        </w:rPr>
        <w:t>2.16.) Tryb udzielenia zamówienia wraz z podstawą prawną</w:t>
      </w:r>
    </w:p>
    <w:p w14:paraId="2C74A6D1" w14:textId="77777777" w:rsidR="003B4C18" w:rsidRPr="003B4C18" w:rsidRDefault="003B4C18" w:rsidP="003B4C18">
      <w:r w:rsidRPr="003B4C18">
        <w:t xml:space="preserve">Zamówienie udzielane jest w trybie podstawowym na podstawie: art. 275 pkt 1 ustawy </w:t>
      </w:r>
    </w:p>
    <w:p w14:paraId="12306FE1" w14:textId="77777777" w:rsidR="003B4C18" w:rsidRPr="003B4C18" w:rsidRDefault="003B4C18" w:rsidP="003B4C18">
      <w:pPr>
        <w:rPr>
          <w:b/>
          <w:bCs/>
        </w:rPr>
      </w:pPr>
      <w:r w:rsidRPr="003B4C18">
        <w:rPr>
          <w:b/>
          <w:bCs/>
        </w:rPr>
        <w:t>SEKCJA III – UDOSTĘPNIANIE DOKUMENTÓW ZAMÓWIENIA I KOMUNIKACJA</w:t>
      </w:r>
    </w:p>
    <w:p w14:paraId="6740B6F2" w14:textId="77777777" w:rsidR="003B4C18" w:rsidRPr="003B4C18" w:rsidRDefault="003B4C18" w:rsidP="003B4C18">
      <w:pPr>
        <w:rPr>
          <w:b/>
          <w:bCs/>
        </w:rPr>
      </w:pPr>
      <w:r w:rsidRPr="003B4C18">
        <w:rPr>
          <w:b/>
          <w:bCs/>
        </w:rPr>
        <w:t>3.1.) Adres strony internetowej prowadzonego postępowania</w:t>
      </w:r>
    </w:p>
    <w:p w14:paraId="38B74233" w14:textId="77777777" w:rsidR="003B4C18" w:rsidRPr="003B4C18" w:rsidRDefault="003B4C18" w:rsidP="003B4C18">
      <w:r w:rsidRPr="003B4C18">
        <w:t xml:space="preserve">https://e-propublico.pl/ </w:t>
      </w:r>
    </w:p>
    <w:p w14:paraId="697361A9" w14:textId="77777777" w:rsidR="003B4C18" w:rsidRPr="003B4C18" w:rsidRDefault="003B4C18" w:rsidP="003B4C18">
      <w:pPr>
        <w:rPr>
          <w:b/>
          <w:bCs/>
        </w:rPr>
      </w:pPr>
      <w:r w:rsidRPr="003B4C18">
        <w:rPr>
          <w:b/>
          <w:bCs/>
        </w:rPr>
        <w:t>3.2.) Zamawiający zastrzega dostęp do dokumentów zamówienia: Nie</w:t>
      </w:r>
    </w:p>
    <w:p w14:paraId="0A768702" w14:textId="77777777" w:rsidR="003B4C18" w:rsidRPr="003B4C18" w:rsidRDefault="003B4C18" w:rsidP="003B4C18">
      <w:pPr>
        <w:rPr>
          <w:b/>
          <w:bCs/>
        </w:rPr>
      </w:pPr>
      <w:r w:rsidRPr="003B4C18">
        <w:rPr>
          <w:b/>
          <w:bCs/>
        </w:rPr>
        <w:t>3.4.) Wykonawcy zobowiązani są do składania ofert, wniosków o dopuszczenie do udziału w postępowaniu, oświadczeń oraz innych dokumentów wyłącznie przy użyciu środków komunikacji elektronicznej: Tak</w:t>
      </w:r>
    </w:p>
    <w:p w14:paraId="00261FD0" w14:textId="77777777" w:rsidR="003B4C18" w:rsidRPr="003B4C18" w:rsidRDefault="003B4C18" w:rsidP="003B4C18">
      <w:pPr>
        <w:rPr>
          <w:b/>
          <w:bCs/>
        </w:rPr>
      </w:pPr>
      <w:r w:rsidRPr="003B4C18">
        <w:rPr>
          <w:b/>
          <w:bCs/>
        </w:rPr>
        <w:lastRenderedPageBreak/>
        <w:t xml:space="preserve">3.5.) Informacje o środkach komunikacji elektronicznej, przy użyciu których zamawiający będzie komunikował się z wykonawcami - adres strony internetowej: Komunikacja między Zamawiającym a Wykonawcami, w tym oferty oraz wszelkie oświadczenia, dokumenty, wnioski (w tym o wyjaśnienie treści SWZ), pytania i odpowiedzi, zawiadomienia i informacje przekazywane są wyłącznie przy użyciu środków komunikacji elektronicznej i wyłącznie za pośrednictwem Platformy on-line, zwanej dalej: „Platformą” pod </w:t>
      </w:r>
      <w:proofErr w:type="spellStart"/>
      <w:r w:rsidRPr="003B4C18">
        <w:rPr>
          <w:b/>
          <w:bCs/>
        </w:rPr>
        <w:t>adresem:https</w:t>
      </w:r>
      <w:proofErr w:type="spellEnd"/>
      <w:r w:rsidRPr="003B4C18">
        <w:rPr>
          <w:b/>
          <w:bCs/>
        </w:rPr>
        <w:t>://e-propublico.pl/</w:t>
      </w:r>
    </w:p>
    <w:p w14:paraId="519F17FF" w14:textId="77777777" w:rsidR="003B4C18" w:rsidRPr="003B4C18" w:rsidRDefault="003B4C18" w:rsidP="003B4C18">
      <w:pPr>
        <w:rPr>
          <w:b/>
          <w:bCs/>
        </w:rPr>
      </w:pPr>
      <w:r w:rsidRPr="003B4C18">
        <w:rPr>
          <w:b/>
          <w:bCs/>
        </w:rPr>
        <w:t>3.6.) Wymagania techniczne i organizacyjne dotyczące korespondencji elektronicznej: Wymagania techniczne i organizacyjne wysyłania i odbierania dokumentów elektronicznych, elektronicznych kopii dokumentów i oświadczeń oraz informacji przekazywanych przy ich użyciu opisane zostały w Regulaminie korzystania z platformy on-line https://e-propublico.pl/documents/Regulamin%20e-ProPublico.pdf</w:t>
      </w:r>
    </w:p>
    <w:p w14:paraId="5F687CA2" w14:textId="77777777" w:rsidR="003B4C18" w:rsidRPr="003B4C18" w:rsidRDefault="003B4C18" w:rsidP="003B4C18">
      <w:pPr>
        <w:rPr>
          <w:b/>
          <w:bCs/>
        </w:rPr>
      </w:pPr>
      <w:r w:rsidRPr="003B4C18">
        <w:rPr>
          <w:b/>
          <w:bCs/>
        </w:rPr>
        <w:t>3.8.) Zamawiający wymaga sporządzenia i przedstawienia ofert przy użyciu narzędzi elektronicznego modelowania danych budowlanych lub innych podobnych narzędzi, które nie są ogólnie dostępne: Nie</w:t>
      </w:r>
    </w:p>
    <w:p w14:paraId="468249C3" w14:textId="77777777" w:rsidR="003B4C18" w:rsidRPr="003B4C18" w:rsidRDefault="003B4C18" w:rsidP="003B4C18">
      <w:pPr>
        <w:rPr>
          <w:b/>
          <w:bCs/>
        </w:rPr>
      </w:pPr>
      <w:r w:rsidRPr="003B4C18">
        <w:rPr>
          <w:b/>
          <w:bCs/>
        </w:rPr>
        <w:t>3.12.) Oferta - katalog elektroniczny: Nie dotyczy</w:t>
      </w:r>
    </w:p>
    <w:p w14:paraId="0F54A1CC" w14:textId="77777777" w:rsidR="003B4C18" w:rsidRPr="003B4C18" w:rsidRDefault="003B4C18" w:rsidP="003B4C18">
      <w:pPr>
        <w:rPr>
          <w:b/>
          <w:bCs/>
        </w:rPr>
      </w:pPr>
      <w:r w:rsidRPr="003B4C18">
        <w:rPr>
          <w:b/>
          <w:bCs/>
        </w:rPr>
        <w:t xml:space="preserve">3.14.) Języki, w jakich mogą być sporządzane dokumenty składane w postępowaniu: </w:t>
      </w:r>
    </w:p>
    <w:p w14:paraId="3CCFCE6D" w14:textId="77777777" w:rsidR="003B4C18" w:rsidRPr="003B4C18" w:rsidRDefault="003B4C18" w:rsidP="003B4C18">
      <w:r w:rsidRPr="003B4C18">
        <w:t>polski</w:t>
      </w:r>
    </w:p>
    <w:p w14:paraId="0B2EF1BC" w14:textId="77777777" w:rsidR="003B4C18" w:rsidRPr="003B4C18" w:rsidRDefault="003B4C18" w:rsidP="003B4C18">
      <w:pPr>
        <w:rPr>
          <w:b/>
          <w:bCs/>
        </w:rPr>
      </w:pPr>
      <w:r w:rsidRPr="003B4C18">
        <w:rPr>
          <w:b/>
          <w:bCs/>
        </w:rPr>
        <w:t>3.15.) RODO (obowiązek informacyjny): Wykonawca oświadcza, iż przyjmuje do wiadomości, że: Administratorem danych osobowych w stosunku do danych osobowych przekazywanych podczas każdorazowego kontaktu z Urzędem Miejskim w Woźnikach jest Burmistrz Woźnik, którego siedziba mieści się w Urzędzie Miejskim w Woźnikach przy ul. Rynek 11, 42-289 Woźniki; kontakt mailowy: urzad@wozniki.pl; kontakt telefoniczny: 34 36 69 911Administrator wyznaczył Inspektora Ochrony Danych, z którym można się skontaktować w sprawach związanych z ochroną danych osobowych w następujący sposób: kontakt mailowy: urzad@wozniki.pl; kontakt telefoniczny: 34 36 69 911; pisemnie na adres Urzędu Miejskiego w Woźnikach, ul. Rynek 11, 42-289 Woźniki. Dane osobowe przetwarzane są w celach związanych z działalnością Urzędu Miejskiego w Woźnikach wynikającą z przepisów prawa na podstawie art. 6 ust 1 lit. c Rozporządzenia Parlamentu Europejskiego i Rady (UE) 2016/679 z dnia 27 kwietnia 2016 roku w sprawie ochrony osób fizycznych w związku z przetwarzaniem danych osobowych i w sprawie swobodnego przepływu takich danych oraz uchylenia dyrektywy 95/46/WE (dalej jako RODO). Odbiorcą danych osobowych będzie Urząd Miejski w Woźnikach, podmioty udzielające wsparcia Urzędowi Miejskiemu w Woźnikach na zasadzie zleconych usług i zgodnie z zawartymi umowami powierzenia oraz podmioty uprawnione na podstawie przepisów prawa. Dane osobowe przechowywane będą przez okres niezbędny w ramach obowiązujących przepisów prawa. Posiadają Państwo prawo dostępu do treści swoich danych oraz ich sprostowania, usunięcia, ograniczenia przetwarzania, prawo do wniesienia sprzeciwu wobec przetwarzania, a także o prawie do przenoszenia danych oraz prawo wniesienia skargi do Prezesa Urzędu Ochrony Danych Osobowych, gdy uznają, iż przetwarzanie Państwa danych osobowych narusza przepisy RODO. Dane osobowe mogą być przetwarzane w sposób zautomatyzowany, jednak nie będzie to prowadziło do zautomatyzowanego podejmowania decyzji, w tym nie będą podlegały profilowaniu. Podanie danych jest dobrowolne.</w:t>
      </w:r>
    </w:p>
    <w:p w14:paraId="22FC6D60" w14:textId="77777777" w:rsidR="003B4C18" w:rsidRPr="003B4C18" w:rsidRDefault="003B4C18" w:rsidP="003B4C18">
      <w:pPr>
        <w:rPr>
          <w:b/>
          <w:bCs/>
        </w:rPr>
      </w:pPr>
      <w:r w:rsidRPr="003B4C18">
        <w:rPr>
          <w:b/>
          <w:bCs/>
        </w:rPr>
        <w:t>3.16.) RODO (ograniczenia stosowania): nie dotyczy</w:t>
      </w:r>
    </w:p>
    <w:p w14:paraId="48FCB891" w14:textId="77777777" w:rsidR="003B4C18" w:rsidRPr="003B4C18" w:rsidRDefault="003B4C18" w:rsidP="003B4C18">
      <w:pPr>
        <w:rPr>
          <w:b/>
          <w:bCs/>
        </w:rPr>
      </w:pPr>
      <w:r w:rsidRPr="003B4C18">
        <w:rPr>
          <w:b/>
          <w:bCs/>
        </w:rPr>
        <w:t>SEKCJA IV – PRZEDMIOT ZAMÓWIENIA</w:t>
      </w:r>
    </w:p>
    <w:p w14:paraId="22417176" w14:textId="77777777" w:rsidR="003B4C18" w:rsidRPr="003B4C18" w:rsidRDefault="003B4C18" w:rsidP="003B4C18">
      <w:pPr>
        <w:rPr>
          <w:b/>
          <w:bCs/>
        </w:rPr>
      </w:pPr>
      <w:r w:rsidRPr="003B4C18">
        <w:rPr>
          <w:b/>
          <w:bCs/>
        </w:rPr>
        <w:t>4.1.1.) Przed wszczęciem postępowania przeprowadzono konsultacje rynkowe: Nie</w:t>
      </w:r>
    </w:p>
    <w:p w14:paraId="43AA8D17" w14:textId="77777777" w:rsidR="003B4C18" w:rsidRPr="003B4C18" w:rsidRDefault="003B4C18" w:rsidP="003B4C18">
      <w:pPr>
        <w:rPr>
          <w:b/>
          <w:bCs/>
        </w:rPr>
      </w:pPr>
      <w:r w:rsidRPr="003B4C18">
        <w:rPr>
          <w:b/>
          <w:bCs/>
        </w:rPr>
        <w:t>4.1.2.) Numer referencyjny: ZP 271.6.2021</w:t>
      </w:r>
    </w:p>
    <w:p w14:paraId="00F3814D" w14:textId="77777777" w:rsidR="003B4C18" w:rsidRPr="003B4C18" w:rsidRDefault="003B4C18" w:rsidP="003B4C18">
      <w:pPr>
        <w:rPr>
          <w:b/>
          <w:bCs/>
        </w:rPr>
      </w:pPr>
      <w:r w:rsidRPr="003B4C18">
        <w:rPr>
          <w:b/>
          <w:bCs/>
        </w:rPr>
        <w:t>4.1.3.) Rodzaj zamówienia: Roboty budowlane</w:t>
      </w:r>
    </w:p>
    <w:p w14:paraId="18B42790" w14:textId="77777777" w:rsidR="003B4C18" w:rsidRPr="003B4C18" w:rsidRDefault="003B4C18" w:rsidP="003B4C18">
      <w:pPr>
        <w:rPr>
          <w:b/>
          <w:bCs/>
        </w:rPr>
      </w:pPr>
      <w:r w:rsidRPr="003B4C18">
        <w:rPr>
          <w:b/>
          <w:bCs/>
        </w:rPr>
        <w:t>4.1.4.) Zamawiający udziela zamówienia w częściach, z których każda stanowi przedmiot odrębnego postępowania: Nie</w:t>
      </w:r>
    </w:p>
    <w:p w14:paraId="525E88D1" w14:textId="77777777" w:rsidR="003B4C18" w:rsidRPr="003B4C18" w:rsidRDefault="003B4C18" w:rsidP="003B4C18">
      <w:pPr>
        <w:rPr>
          <w:b/>
          <w:bCs/>
        </w:rPr>
      </w:pPr>
      <w:r w:rsidRPr="003B4C18">
        <w:rPr>
          <w:b/>
          <w:bCs/>
        </w:rPr>
        <w:t>4.1.8.) Możliwe jest składanie ofert częściowych: Nie</w:t>
      </w:r>
    </w:p>
    <w:p w14:paraId="0FB3A68A" w14:textId="77777777" w:rsidR="003B4C18" w:rsidRPr="003B4C18" w:rsidRDefault="003B4C18" w:rsidP="003B4C18">
      <w:pPr>
        <w:rPr>
          <w:b/>
          <w:bCs/>
        </w:rPr>
      </w:pPr>
      <w:r w:rsidRPr="003B4C18">
        <w:rPr>
          <w:b/>
          <w:bCs/>
        </w:rPr>
        <w:t>4.1.13.) Zamawiający uwzględnia aspekty społeczne, środowiskowe lub etykiety w opisie przedmiotu zamówienia: Nie</w:t>
      </w:r>
    </w:p>
    <w:p w14:paraId="7A08A770" w14:textId="77777777" w:rsidR="003B4C18" w:rsidRPr="003B4C18" w:rsidRDefault="003B4C18" w:rsidP="003B4C18">
      <w:pPr>
        <w:rPr>
          <w:b/>
          <w:bCs/>
        </w:rPr>
      </w:pPr>
      <w:r w:rsidRPr="003B4C18">
        <w:rPr>
          <w:b/>
          <w:bCs/>
        </w:rPr>
        <w:t>4.2. Informacje szczegółowe odnoszące się do przedmiotu zamówienia:</w:t>
      </w:r>
    </w:p>
    <w:p w14:paraId="390C7371" w14:textId="77777777" w:rsidR="003B4C18" w:rsidRPr="003B4C18" w:rsidRDefault="003B4C18" w:rsidP="003B4C18">
      <w:pPr>
        <w:rPr>
          <w:b/>
          <w:bCs/>
        </w:rPr>
      </w:pPr>
      <w:r w:rsidRPr="003B4C18">
        <w:rPr>
          <w:b/>
          <w:bCs/>
        </w:rPr>
        <w:t>4.2.2.) Krótki opis przedmiotu zamówienia</w:t>
      </w:r>
    </w:p>
    <w:p w14:paraId="2DB5845A" w14:textId="77777777" w:rsidR="003B4C18" w:rsidRPr="003B4C18" w:rsidRDefault="003B4C18" w:rsidP="003B4C18">
      <w:r w:rsidRPr="003B4C18">
        <w:t>Przedmiot zamówienia obejmuje:</w:t>
      </w:r>
      <w:r w:rsidRPr="003B4C18">
        <w:br/>
        <w:t>1. Remont drogi gminnej - nawierzchnia z mieszanek mineralno-asfaltowych w Babienicy ul. Wolności - 3 673,00 m2</w:t>
      </w:r>
      <w:r w:rsidRPr="003B4C18">
        <w:br/>
        <w:t xml:space="preserve">Ze względu na bardzo </w:t>
      </w:r>
      <w:proofErr w:type="spellStart"/>
      <w:r w:rsidRPr="003B4C18">
        <w:t>zly</w:t>
      </w:r>
      <w:proofErr w:type="spellEnd"/>
      <w:r w:rsidRPr="003B4C18">
        <w:t xml:space="preserve"> stan nawierzchni bitumicznej należy wykonać remont poprzez wymianę nawierzchni na nową. Ponadto należy dokonać regulacji urządzeń </w:t>
      </w:r>
      <w:proofErr w:type="spellStart"/>
      <w:r w:rsidRPr="003B4C18">
        <w:t>znajdujacych</w:t>
      </w:r>
      <w:proofErr w:type="spellEnd"/>
      <w:r w:rsidRPr="003B4C18">
        <w:t xml:space="preserve"> się w drodze oraz częściowej wymiany istniejących krawężników oraz ich regulacji.</w:t>
      </w:r>
      <w:r w:rsidRPr="003B4C18">
        <w:br/>
        <w:t xml:space="preserve">SZCZEGÓŁOWY OPIS PRZEDMIOTU ZAMÓWIENIA ZOSTAŁ ZAWARTY W DOKUMENTACJI STANOWIĄCEJ ZAŁĄCZNIK DO SWZ. </w:t>
      </w:r>
      <w:r w:rsidRPr="003B4C18">
        <w:br/>
        <w:t xml:space="preserve">2. Remont drogi gminnej - nawierzchnia z mieszanek mineralno-asfaltowych w Mzykach ul. Słoneczna - 630,00 m2 </w:t>
      </w:r>
    </w:p>
    <w:p w14:paraId="27A3436B" w14:textId="77777777" w:rsidR="003B4C18" w:rsidRPr="003B4C18" w:rsidRDefault="003B4C18" w:rsidP="003B4C18">
      <w:pPr>
        <w:rPr>
          <w:b/>
          <w:bCs/>
        </w:rPr>
      </w:pPr>
      <w:r w:rsidRPr="003B4C18">
        <w:rPr>
          <w:b/>
          <w:bCs/>
        </w:rPr>
        <w:t>4.2.6.) Główny kod CPV: 45233220-7 - Roboty w zakresie nawierzchni dróg</w:t>
      </w:r>
    </w:p>
    <w:p w14:paraId="3D5E27BA" w14:textId="77777777" w:rsidR="003B4C18" w:rsidRPr="003B4C18" w:rsidRDefault="003B4C18" w:rsidP="003B4C18">
      <w:pPr>
        <w:rPr>
          <w:b/>
          <w:bCs/>
        </w:rPr>
      </w:pPr>
      <w:r w:rsidRPr="003B4C18">
        <w:rPr>
          <w:b/>
          <w:bCs/>
        </w:rPr>
        <w:t>4.2.8.) Zamówienie obejmuje opcje: Nie</w:t>
      </w:r>
    </w:p>
    <w:p w14:paraId="6026EBD3" w14:textId="77777777" w:rsidR="003B4C18" w:rsidRPr="003B4C18" w:rsidRDefault="003B4C18" w:rsidP="003B4C18">
      <w:pPr>
        <w:rPr>
          <w:b/>
          <w:bCs/>
        </w:rPr>
      </w:pPr>
      <w:r w:rsidRPr="003B4C18">
        <w:rPr>
          <w:b/>
          <w:bCs/>
        </w:rPr>
        <w:t>4.2.10.) Okres realizacji zamówienia albo umowy ramowej: 2 miesiące</w:t>
      </w:r>
    </w:p>
    <w:p w14:paraId="5031F503" w14:textId="77777777" w:rsidR="003B4C18" w:rsidRPr="003B4C18" w:rsidRDefault="003B4C18" w:rsidP="003B4C18">
      <w:pPr>
        <w:rPr>
          <w:b/>
          <w:bCs/>
        </w:rPr>
      </w:pPr>
      <w:r w:rsidRPr="003B4C18">
        <w:rPr>
          <w:b/>
          <w:bCs/>
        </w:rPr>
        <w:t>4.2.11.) Zamawiający przewiduje wznowienia: Nie</w:t>
      </w:r>
    </w:p>
    <w:p w14:paraId="27915B7E" w14:textId="77777777" w:rsidR="003B4C18" w:rsidRPr="003B4C18" w:rsidRDefault="003B4C18" w:rsidP="003B4C18">
      <w:pPr>
        <w:rPr>
          <w:b/>
          <w:bCs/>
        </w:rPr>
      </w:pPr>
      <w:r w:rsidRPr="003B4C18">
        <w:rPr>
          <w:b/>
          <w:bCs/>
        </w:rPr>
        <w:t>4.2.13.) Zamawiający przewiduje udzielenie dotychczasowemu wykonawcy zamówień na podobne usługi lub roboty budowlane: Nie</w:t>
      </w:r>
    </w:p>
    <w:p w14:paraId="0E6FBDBA" w14:textId="77777777" w:rsidR="003B4C18" w:rsidRPr="003B4C18" w:rsidRDefault="003B4C18" w:rsidP="003B4C18">
      <w:pPr>
        <w:rPr>
          <w:b/>
          <w:bCs/>
        </w:rPr>
      </w:pPr>
      <w:r w:rsidRPr="003B4C18">
        <w:rPr>
          <w:b/>
          <w:bCs/>
        </w:rPr>
        <w:t>4.3.) Kryteria oceny ofert</w:t>
      </w:r>
    </w:p>
    <w:p w14:paraId="6FCE50F3" w14:textId="77777777" w:rsidR="003B4C18" w:rsidRPr="003B4C18" w:rsidRDefault="003B4C18" w:rsidP="003B4C18">
      <w:pPr>
        <w:rPr>
          <w:b/>
          <w:bCs/>
        </w:rPr>
      </w:pPr>
      <w:r w:rsidRPr="003B4C18">
        <w:rPr>
          <w:b/>
          <w:bCs/>
        </w:rPr>
        <w:t xml:space="preserve">4.3.1.) Sposób oceny ofert: Przy dokonywaniu wyboru najkorzystniejszej oferty Zamawiający stosować będzie niżej podane kryteria: Cena - 60%; Okres gwarancji - 40%.Punkty przyznawane za podane kryteria będą liczone według następujących wzorów: - Cena : Liczba punktów = ( </w:t>
      </w:r>
      <w:proofErr w:type="spellStart"/>
      <w:r w:rsidRPr="003B4C18">
        <w:rPr>
          <w:b/>
          <w:bCs/>
        </w:rPr>
        <w:t>Cmin</w:t>
      </w:r>
      <w:proofErr w:type="spellEnd"/>
      <w:r w:rsidRPr="003B4C18">
        <w:rPr>
          <w:b/>
          <w:bCs/>
        </w:rPr>
        <w:t>/</w:t>
      </w:r>
      <w:proofErr w:type="spellStart"/>
      <w:r w:rsidRPr="003B4C18">
        <w:rPr>
          <w:b/>
          <w:bCs/>
        </w:rPr>
        <w:t>Cof</w:t>
      </w:r>
      <w:proofErr w:type="spellEnd"/>
      <w:r w:rsidRPr="003B4C18">
        <w:rPr>
          <w:b/>
          <w:bCs/>
        </w:rPr>
        <w:t xml:space="preserve"> ) * 100 * waga; gdzie: </w:t>
      </w:r>
      <w:proofErr w:type="spellStart"/>
      <w:r w:rsidRPr="003B4C18">
        <w:rPr>
          <w:b/>
          <w:bCs/>
        </w:rPr>
        <w:t>Cmin</w:t>
      </w:r>
      <w:proofErr w:type="spellEnd"/>
      <w:r w:rsidRPr="003B4C18">
        <w:rPr>
          <w:b/>
          <w:bCs/>
        </w:rPr>
        <w:t xml:space="preserve"> - najniższa cena spośród wszystkich ofert, </w:t>
      </w:r>
      <w:proofErr w:type="spellStart"/>
      <w:r w:rsidRPr="003B4C18">
        <w:rPr>
          <w:b/>
          <w:bCs/>
        </w:rPr>
        <w:t>Cof</w:t>
      </w:r>
      <w:proofErr w:type="spellEnd"/>
      <w:r w:rsidRPr="003B4C18">
        <w:rPr>
          <w:b/>
          <w:bCs/>
        </w:rPr>
        <w:t xml:space="preserve"> - cena podana w ofercie,-Okres </w:t>
      </w:r>
      <w:proofErr w:type="spellStart"/>
      <w:r w:rsidRPr="003B4C18">
        <w:rPr>
          <w:b/>
          <w:bCs/>
        </w:rPr>
        <w:t>gwarancji:Liczba</w:t>
      </w:r>
      <w:proofErr w:type="spellEnd"/>
      <w:r w:rsidRPr="003B4C18">
        <w:rPr>
          <w:b/>
          <w:bCs/>
        </w:rPr>
        <w:t xml:space="preserve"> punktów = ( </w:t>
      </w:r>
      <w:proofErr w:type="spellStart"/>
      <w:r w:rsidRPr="003B4C18">
        <w:rPr>
          <w:b/>
          <w:bCs/>
        </w:rPr>
        <w:t>Ozn</w:t>
      </w:r>
      <w:proofErr w:type="spellEnd"/>
      <w:r w:rsidRPr="003B4C18">
        <w:rPr>
          <w:b/>
          <w:bCs/>
        </w:rPr>
        <w:t xml:space="preserve"> war2/</w:t>
      </w:r>
      <w:proofErr w:type="spellStart"/>
      <w:r w:rsidRPr="003B4C18">
        <w:rPr>
          <w:b/>
          <w:bCs/>
        </w:rPr>
        <w:t>Ozn</w:t>
      </w:r>
      <w:proofErr w:type="spellEnd"/>
      <w:r w:rsidRPr="003B4C18">
        <w:rPr>
          <w:b/>
          <w:bCs/>
        </w:rPr>
        <w:t xml:space="preserve"> max2 ) * 100 * waga gdzie:- </w:t>
      </w:r>
      <w:proofErr w:type="spellStart"/>
      <w:r w:rsidRPr="003B4C18">
        <w:rPr>
          <w:b/>
          <w:bCs/>
        </w:rPr>
        <w:t>Ozn</w:t>
      </w:r>
      <w:proofErr w:type="spellEnd"/>
      <w:r w:rsidRPr="003B4C18">
        <w:rPr>
          <w:b/>
          <w:bCs/>
        </w:rPr>
        <w:t xml:space="preserve"> war2 - podany w ofercie termin gwarancji ( min. termin gwarancji - 36 miesięcy, max. termin gwarancji - 60 miesięcy)- </w:t>
      </w:r>
      <w:proofErr w:type="spellStart"/>
      <w:r w:rsidRPr="003B4C18">
        <w:rPr>
          <w:b/>
          <w:bCs/>
        </w:rPr>
        <w:t>Ozn</w:t>
      </w:r>
      <w:proofErr w:type="spellEnd"/>
      <w:r w:rsidRPr="003B4C18">
        <w:rPr>
          <w:b/>
          <w:bCs/>
        </w:rPr>
        <w:t xml:space="preserve"> max2 - najdłuższy spośród wszystkich ofert termin </w:t>
      </w:r>
      <w:proofErr w:type="spellStart"/>
      <w:r w:rsidRPr="003B4C18">
        <w:rPr>
          <w:b/>
          <w:bCs/>
        </w:rPr>
        <w:t>gwarancji;Po</w:t>
      </w:r>
      <w:proofErr w:type="spellEnd"/>
      <w:r w:rsidRPr="003B4C18">
        <w:rPr>
          <w:b/>
          <w:bCs/>
        </w:rPr>
        <w:t xml:space="preserve"> dokonaniu oceny punkty przyznane przez każdego z członków Komisji przetargowej zostaną zsumowane dla każdego z kryteriów oddzielnie. Suma punktów uzyskanych za wszystkie kryteria oceny stanowić będzie końcową ocenę danej oferty. 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3B4C18">
        <w:rPr>
          <w:b/>
          <w:bCs/>
        </w:rPr>
        <w:t>Pzp</w:t>
      </w:r>
      <w:proofErr w:type="spellEnd"/>
      <w:r w:rsidRPr="003B4C18">
        <w:rPr>
          <w:b/>
          <w:bCs/>
        </w:rPr>
        <w:t>. Zamawiający udzieli zamówienia Wykonawcy, którego oferta zostanie uznana za najkorzystniejszą.</w:t>
      </w:r>
    </w:p>
    <w:p w14:paraId="590465F3" w14:textId="77777777" w:rsidR="003B4C18" w:rsidRPr="003B4C18" w:rsidRDefault="003B4C18" w:rsidP="003B4C18">
      <w:pPr>
        <w:rPr>
          <w:b/>
          <w:bCs/>
        </w:rPr>
      </w:pPr>
      <w:r w:rsidRPr="003B4C18">
        <w:rPr>
          <w:b/>
          <w:bCs/>
        </w:rPr>
        <w:t xml:space="preserve">4.3.2.) Sposób określania wagi kryteriów oceny ofert: Procentowo </w:t>
      </w:r>
    </w:p>
    <w:p w14:paraId="18C7F5DE" w14:textId="77777777" w:rsidR="003B4C18" w:rsidRPr="003B4C18" w:rsidRDefault="003B4C18" w:rsidP="003B4C18">
      <w:pPr>
        <w:rPr>
          <w:b/>
          <w:bCs/>
        </w:rPr>
      </w:pPr>
      <w:r w:rsidRPr="003B4C18">
        <w:rPr>
          <w:b/>
          <w:bCs/>
        </w:rPr>
        <w:t xml:space="preserve">4.3.3.) Stosowane kryteria oceny ofert: Kryterium ceny oraz kryteria jakościowe </w:t>
      </w:r>
    </w:p>
    <w:p w14:paraId="4A301047" w14:textId="77777777" w:rsidR="003B4C18" w:rsidRPr="003B4C18" w:rsidRDefault="003B4C18" w:rsidP="003B4C18">
      <w:pPr>
        <w:rPr>
          <w:b/>
          <w:bCs/>
        </w:rPr>
      </w:pPr>
      <w:r w:rsidRPr="003B4C18">
        <w:rPr>
          <w:b/>
          <w:bCs/>
        </w:rPr>
        <w:t>Kryterium 1</w:t>
      </w:r>
    </w:p>
    <w:p w14:paraId="30ED4A56" w14:textId="77777777" w:rsidR="003B4C18" w:rsidRPr="003B4C18" w:rsidRDefault="003B4C18" w:rsidP="003B4C18">
      <w:pPr>
        <w:rPr>
          <w:b/>
          <w:bCs/>
        </w:rPr>
      </w:pPr>
      <w:r w:rsidRPr="003B4C18">
        <w:rPr>
          <w:b/>
          <w:bCs/>
        </w:rPr>
        <w:t>4.3.5.) Nazwa kryterium: Cena</w:t>
      </w:r>
    </w:p>
    <w:p w14:paraId="1A499737" w14:textId="77777777" w:rsidR="003B4C18" w:rsidRPr="003B4C18" w:rsidRDefault="003B4C18" w:rsidP="003B4C18">
      <w:pPr>
        <w:rPr>
          <w:b/>
          <w:bCs/>
        </w:rPr>
      </w:pPr>
      <w:r w:rsidRPr="003B4C18">
        <w:rPr>
          <w:b/>
          <w:bCs/>
        </w:rPr>
        <w:t>4.3.6.) Waga: 60</w:t>
      </w:r>
    </w:p>
    <w:p w14:paraId="143AE7E2" w14:textId="77777777" w:rsidR="003B4C18" w:rsidRPr="003B4C18" w:rsidRDefault="003B4C18" w:rsidP="003B4C18">
      <w:pPr>
        <w:rPr>
          <w:b/>
          <w:bCs/>
        </w:rPr>
      </w:pPr>
      <w:r w:rsidRPr="003B4C18">
        <w:rPr>
          <w:b/>
          <w:bCs/>
        </w:rPr>
        <w:t>Kryterium 2</w:t>
      </w:r>
    </w:p>
    <w:p w14:paraId="32DE86D8" w14:textId="77777777" w:rsidR="003B4C18" w:rsidRPr="003B4C18" w:rsidRDefault="003B4C18" w:rsidP="003B4C18">
      <w:pPr>
        <w:rPr>
          <w:b/>
          <w:bCs/>
        </w:rPr>
      </w:pPr>
      <w:r w:rsidRPr="003B4C18">
        <w:rPr>
          <w:b/>
          <w:bCs/>
        </w:rPr>
        <w:t xml:space="preserve">4.3.4.) Rodzaj kryterium: </w:t>
      </w:r>
    </w:p>
    <w:p w14:paraId="1DE7D9B9" w14:textId="77777777" w:rsidR="003B4C18" w:rsidRPr="003B4C18" w:rsidRDefault="003B4C18" w:rsidP="003B4C18">
      <w:r w:rsidRPr="003B4C18">
        <w:t xml:space="preserve">inne. </w:t>
      </w:r>
    </w:p>
    <w:p w14:paraId="62984C19" w14:textId="77777777" w:rsidR="003B4C18" w:rsidRPr="003B4C18" w:rsidRDefault="003B4C18" w:rsidP="003B4C18">
      <w:pPr>
        <w:rPr>
          <w:b/>
          <w:bCs/>
        </w:rPr>
      </w:pPr>
      <w:r w:rsidRPr="003B4C18">
        <w:rPr>
          <w:b/>
          <w:bCs/>
        </w:rPr>
        <w:t>4.3.5.) Nazwa kryterium: Okres gwarancji</w:t>
      </w:r>
    </w:p>
    <w:p w14:paraId="07AC3646" w14:textId="77777777" w:rsidR="003B4C18" w:rsidRPr="003B4C18" w:rsidRDefault="003B4C18" w:rsidP="003B4C18">
      <w:pPr>
        <w:rPr>
          <w:b/>
          <w:bCs/>
        </w:rPr>
      </w:pPr>
      <w:r w:rsidRPr="003B4C18">
        <w:rPr>
          <w:b/>
          <w:bCs/>
        </w:rPr>
        <w:t>4.3.6.) Waga: 40</w:t>
      </w:r>
    </w:p>
    <w:p w14:paraId="74AAD113" w14:textId="77777777" w:rsidR="003B4C18" w:rsidRPr="003B4C18" w:rsidRDefault="003B4C18" w:rsidP="003B4C18">
      <w:pPr>
        <w:rPr>
          <w:b/>
          <w:bCs/>
        </w:rPr>
      </w:pPr>
      <w:r w:rsidRPr="003B4C18">
        <w:rPr>
          <w:b/>
          <w:bCs/>
        </w:rPr>
        <w:t>4.3.10.) Zamawiający określa aspekty społeczne, środowiskowe lub innowacyjne, żąda etykiet lub stosuje rachunek kosztów cyklu życia w odniesieniu do kryterium oceny ofert: Nie</w:t>
      </w:r>
    </w:p>
    <w:p w14:paraId="5823C834" w14:textId="77777777" w:rsidR="003B4C18" w:rsidRPr="003B4C18" w:rsidRDefault="003B4C18" w:rsidP="003B4C18">
      <w:pPr>
        <w:rPr>
          <w:b/>
          <w:bCs/>
        </w:rPr>
      </w:pPr>
      <w:r w:rsidRPr="003B4C18">
        <w:rPr>
          <w:b/>
          <w:bCs/>
        </w:rPr>
        <w:t>SEKCJA V - KWALIFIKACJA WYKONAWCÓW</w:t>
      </w:r>
    </w:p>
    <w:p w14:paraId="6FC447EF" w14:textId="77777777" w:rsidR="003B4C18" w:rsidRPr="003B4C18" w:rsidRDefault="003B4C18" w:rsidP="003B4C18">
      <w:pPr>
        <w:rPr>
          <w:b/>
          <w:bCs/>
        </w:rPr>
      </w:pPr>
      <w:r w:rsidRPr="003B4C18">
        <w:rPr>
          <w:b/>
          <w:bCs/>
        </w:rPr>
        <w:t>5.1.) Zamawiający przewiduje fakultatywne podstawy wykluczenia: Tak</w:t>
      </w:r>
    </w:p>
    <w:p w14:paraId="58087BE2" w14:textId="77777777" w:rsidR="003B4C18" w:rsidRPr="003B4C18" w:rsidRDefault="003B4C18" w:rsidP="003B4C18">
      <w:pPr>
        <w:rPr>
          <w:b/>
          <w:bCs/>
        </w:rPr>
      </w:pPr>
      <w:r w:rsidRPr="003B4C18">
        <w:rPr>
          <w:b/>
          <w:bCs/>
        </w:rPr>
        <w:t xml:space="preserve">5.2.) Fakultatywne podstawy wykluczenia: </w:t>
      </w:r>
    </w:p>
    <w:p w14:paraId="588561D8" w14:textId="77777777" w:rsidR="003B4C18" w:rsidRPr="003B4C18" w:rsidRDefault="003B4C18" w:rsidP="003B4C18">
      <w:r w:rsidRPr="003B4C18">
        <w:t>Art. 109 ust. 1 pkt 1</w:t>
      </w:r>
    </w:p>
    <w:p w14:paraId="10078605" w14:textId="77777777" w:rsidR="003B4C18" w:rsidRPr="003B4C18" w:rsidRDefault="003B4C18" w:rsidP="003B4C18">
      <w:r w:rsidRPr="003B4C18">
        <w:t>Art. 109 ust. 1 pkt 4</w:t>
      </w:r>
    </w:p>
    <w:p w14:paraId="0BAD2C89" w14:textId="77777777" w:rsidR="003B4C18" w:rsidRPr="003B4C18" w:rsidRDefault="003B4C18" w:rsidP="003B4C18">
      <w:pPr>
        <w:rPr>
          <w:b/>
          <w:bCs/>
        </w:rPr>
      </w:pPr>
      <w:r w:rsidRPr="003B4C18">
        <w:rPr>
          <w:b/>
          <w:bCs/>
        </w:rPr>
        <w:t>5.3.) Warunki udziału w postępowaniu: Tak</w:t>
      </w:r>
    </w:p>
    <w:p w14:paraId="0D923886" w14:textId="77777777" w:rsidR="003B4C18" w:rsidRPr="003B4C18" w:rsidRDefault="003B4C18" w:rsidP="003B4C18">
      <w:pPr>
        <w:rPr>
          <w:b/>
          <w:bCs/>
        </w:rPr>
      </w:pPr>
      <w:r w:rsidRPr="003B4C18">
        <w:rPr>
          <w:b/>
          <w:bCs/>
        </w:rPr>
        <w:t>5.4.) Nazwa i opis warunków udziału w postępowaniu.</w:t>
      </w:r>
    </w:p>
    <w:p w14:paraId="3D8F1B5C" w14:textId="77777777" w:rsidR="003B4C18" w:rsidRPr="003B4C18" w:rsidRDefault="003B4C18" w:rsidP="003B4C18">
      <w:r w:rsidRPr="003B4C18">
        <w:t xml:space="preserve">O udzielenie zamówienia publicznego mogą ubiegać się wykonawcy, którzy spełniają warunki, dotyczące zdolności technicznej lub zawodowej. </w:t>
      </w:r>
      <w:r w:rsidRPr="003B4C18">
        <w:br/>
        <w:t>1. Wykonanie w ciągu ostatnich 5 lat przed upływem terminu składania ofert, a jeżeli okres prowadzenia działalności jest krótszy - w tym okresie:</w:t>
      </w:r>
      <w:r w:rsidRPr="003B4C18">
        <w:br/>
        <w:t>- minimum 2 robót polegających na remoncie dróg w identycznej technologii (nawierzchnia z mieszanki mineralno-asfaltowej) o powierzchni co najmniej 2 000,00 m2 łącznie w jednym zamówieniu</w:t>
      </w:r>
      <w:r w:rsidRPr="003B4C18">
        <w:br/>
        <w:t>UWAGA:</w:t>
      </w:r>
      <w:r w:rsidRPr="003B4C18">
        <w:br/>
        <w:t xml:space="preserve">Wykazując spełnienie warunku udziału w postępowaniu w wykazie robót złożonym wraz z ofertą należy podać powierzchnię w m2 wykonanej drogi w celu weryfikacji spełnienia warunku udziału w postępowaniu. </w:t>
      </w:r>
      <w:r w:rsidRPr="003B4C18">
        <w:br/>
        <w:t>2. Dysponowanie:</w:t>
      </w:r>
      <w:r w:rsidRPr="003B4C18">
        <w:br/>
        <w:t>- minimum jedną osobą, która będzie pełniła funkcję kierownika budowy, posiadającą uprawnienia do kierowania robotami budowlanymi w specjalności drogowej lub odpowiadające im ważne uprawnienia budowlane, które zostały wydane na podstawie wcześniej obowiązujących przepisów, która w okresie ostatnich 3 lat przed upływem terminu składania ofert pełniła funkcję kierownika budowy,</w:t>
      </w:r>
      <w:r w:rsidRPr="003B4C18">
        <w:br/>
        <w:t xml:space="preserve">Ocena spełniania warunków udziału w postępowaniu będzie dokonana na zasadzie spełnia/nie spełnia. </w:t>
      </w:r>
    </w:p>
    <w:p w14:paraId="3619787B" w14:textId="77777777" w:rsidR="003B4C18" w:rsidRPr="003B4C18" w:rsidRDefault="003B4C18" w:rsidP="003B4C18">
      <w:pPr>
        <w:rPr>
          <w:b/>
          <w:bCs/>
        </w:rPr>
      </w:pPr>
      <w:r w:rsidRPr="003B4C18">
        <w:rPr>
          <w:b/>
          <w:bCs/>
        </w:rPr>
        <w:t>5.5.) Zamawiający wymaga złożenia oświadczenia, o którym mowa w art.125 ust. 1 ustawy: Tak</w:t>
      </w:r>
    </w:p>
    <w:p w14:paraId="0A2FDB48" w14:textId="77777777" w:rsidR="003B4C18" w:rsidRPr="003B4C18" w:rsidRDefault="003B4C18" w:rsidP="003B4C18">
      <w:pPr>
        <w:rPr>
          <w:b/>
          <w:bCs/>
        </w:rPr>
      </w:pPr>
      <w:r w:rsidRPr="003B4C18">
        <w:rPr>
          <w:b/>
          <w:bCs/>
        </w:rPr>
        <w:t xml:space="preserve">5.6.) Wykaz podmiotowych środków dowodowych na potwierdzenie niepodlegania wykluczeniu: Oświadczenie Wykonawcy, w zakresie art. 108 ust. 1 pkt 5 ustawy </w:t>
      </w:r>
      <w:proofErr w:type="spellStart"/>
      <w:r w:rsidRPr="003B4C18">
        <w:rPr>
          <w:b/>
          <w:bCs/>
        </w:rPr>
        <w:t>Pzp</w:t>
      </w:r>
      <w:proofErr w:type="spellEnd"/>
      <w:r w:rsidRPr="003B4C18">
        <w:rPr>
          <w:b/>
          <w:bCs/>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w:t>
      </w:r>
      <w:proofErr w:type="spellStart"/>
      <w:r w:rsidRPr="003B4C18">
        <w:rPr>
          <w:b/>
          <w:bCs/>
        </w:rPr>
        <w:t>kapitałowej.Zaświadczenie</w:t>
      </w:r>
      <w:proofErr w:type="spellEnd"/>
      <w:r w:rsidRPr="003B4C18">
        <w:rPr>
          <w:b/>
          <w:bCs/>
        </w:rPr>
        <w:t xml:space="preserve"> właściwego naczelnika urzędu skarbowego potwierdzające, że Wykonawca nie zalega z opłacaniem podatków i opłat, w zakresie art. 109 ust. 1 pkt 1 ustawy </w:t>
      </w:r>
      <w:proofErr w:type="spellStart"/>
      <w:r w:rsidRPr="003B4C18">
        <w:rPr>
          <w:b/>
          <w:bCs/>
        </w:rPr>
        <w:t>Pzp</w:t>
      </w:r>
      <w:proofErr w:type="spellEnd"/>
      <w:r w:rsidRPr="003B4C18">
        <w:rPr>
          <w:b/>
          <w:bCs/>
        </w:rPr>
        <w:t xml:space="preserve">,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rsidRPr="003B4C18">
        <w:rPr>
          <w:b/>
          <w:bCs/>
        </w:rPr>
        <w:t>Pzp</w:t>
      </w:r>
      <w:proofErr w:type="spellEnd"/>
      <w:r w:rsidRPr="003B4C18">
        <w:rPr>
          <w:b/>
          <w:bCs/>
        </w:rPr>
        <w:t>,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Odpis lub informacja z KRS lub CEIDG</w:t>
      </w:r>
      <w:r w:rsidRPr="003B4C18">
        <w:rPr>
          <w:b/>
          <w:bCs/>
        </w:rPr>
        <w:br/>
        <w:t xml:space="preserve">Odpis lub informacja z Krajowego Rejestru Sądowego lub z Centralnej Ewidencji i Informacji o Działalności Gospodarczej, w zakresie art. 109 ust. 1 pkt 4 ustawy </w:t>
      </w:r>
      <w:proofErr w:type="spellStart"/>
      <w:r w:rsidRPr="003B4C18">
        <w:rPr>
          <w:b/>
          <w:bCs/>
        </w:rPr>
        <w:t>Pzp</w:t>
      </w:r>
      <w:proofErr w:type="spellEnd"/>
      <w:r w:rsidRPr="003B4C18">
        <w:rPr>
          <w:b/>
          <w:bCs/>
        </w:rPr>
        <w:t>, sporządzone nie wcześniej niż 3 miesiące przed jej złożeniem, jeżeli odrębne przepisy wymagają wpisu do rejestru lub ewidencji.</w:t>
      </w:r>
      <w:r w:rsidRPr="003B4C18">
        <w:rPr>
          <w:b/>
          <w:bCs/>
        </w:rPr>
        <w:br/>
        <w:t xml:space="preserve">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 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68FC0F67" w14:textId="77777777" w:rsidR="003B4C18" w:rsidRPr="003B4C18" w:rsidRDefault="003B4C18" w:rsidP="003B4C18">
      <w:pPr>
        <w:rPr>
          <w:b/>
          <w:bCs/>
        </w:rPr>
      </w:pPr>
      <w:r w:rsidRPr="003B4C18">
        <w:rPr>
          <w:b/>
          <w:bCs/>
        </w:rPr>
        <w:t xml:space="preserve">5.7.) Wykaz podmiotowych środków dowodowych na potwierdzenie spełniania warunków udziału w postępowaniu: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w:t>
      </w:r>
      <w:proofErr w:type="spellStart"/>
      <w:r w:rsidRPr="003B4C18">
        <w:rPr>
          <w:b/>
          <w:bCs/>
        </w:rPr>
        <w:t>osobami.Wykaz</w:t>
      </w:r>
      <w:proofErr w:type="spellEnd"/>
      <w:r w:rsidRPr="003B4C18">
        <w:rPr>
          <w:b/>
          <w:bCs/>
        </w:rPr>
        <w:t xml:space="preserve">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 </w:t>
      </w:r>
    </w:p>
    <w:p w14:paraId="28E7CFBD" w14:textId="77777777" w:rsidR="003B4C18" w:rsidRPr="003B4C18" w:rsidRDefault="003B4C18" w:rsidP="003B4C18">
      <w:pPr>
        <w:rPr>
          <w:b/>
          <w:bCs/>
        </w:rPr>
      </w:pPr>
      <w:r w:rsidRPr="003B4C18">
        <w:rPr>
          <w:b/>
          <w:bCs/>
        </w:rPr>
        <w:t xml:space="preserve">5.8.) Wykaz przedmiotowych środków dowodowych: </w:t>
      </w:r>
    </w:p>
    <w:p w14:paraId="60196006" w14:textId="77777777" w:rsidR="003B4C18" w:rsidRPr="003B4C18" w:rsidRDefault="003B4C18" w:rsidP="003B4C18">
      <w:r w:rsidRPr="003B4C18">
        <w:t xml:space="preserve">nie dotyczy </w:t>
      </w:r>
    </w:p>
    <w:p w14:paraId="4885A244" w14:textId="77777777" w:rsidR="003B4C18" w:rsidRPr="003B4C18" w:rsidRDefault="003B4C18" w:rsidP="003B4C18">
      <w:pPr>
        <w:rPr>
          <w:b/>
          <w:bCs/>
        </w:rPr>
      </w:pPr>
      <w:r w:rsidRPr="003B4C18">
        <w:rPr>
          <w:b/>
          <w:bCs/>
        </w:rPr>
        <w:t>5.9.) Zamawiający przewiduje uzupełnienie przedmiotowych środków dowodowych: Nie</w:t>
      </w:r>
    </w:p>
    <w:p w14:paraId="49AEED9C" w14:textId="77777777" w:rsidR="003B4C18" w:rsidRPr="003B4C18" w:rsidRDefault="003B4C18" w:rsidP="003B4C18">
      <w:pPr>
        <w:rPr>
          <w:b/>
          <w:bCs/>
        </w:rPr>
      </w:pPr>
      <w:r w:rsidRPr="003B4C18">
        <w:rPr>
          <w:b/>
          <w:bCs/>
        </w:rPr>
        <w:t xml:space="preserve">5.11.) Wykaz innych wymaganych oświadczeń lub dokumentów: </w:t>
      </w:r>
    </w:p>
    <w:p w14:paraId="56DE4A85" w14:textId="77777777" w:rsidR="003B4C18" w:rsidRPr="003B4C18" w:rsidRDefault="003B4C18" w:rsidP="003B4C18">
      <w:r w:rsidRPr="003B4C18">
        <w:t xml:space="preserve">Oświadczenie o zatrudnianiu osób na podstawie umowy o pracę.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8DDA9C8" w14:textId="77777777" w:rsidR="003B4C18" w:rsidRPr="003B4C18" w:rsidRDefault="003B4C18" w:rsidP="003B4C18">
      <w:pPr>
        <w:rPr>
          <w:b/>
          <w:bCs/>
        </w:rPr>
      </w:pPr>
      <w:r w:rsidRPr="003B4C18">
        <w:rPr>
          <w:b/>
          <w:bCs/>
        </w:rPr>
        <w:t>SEKCJA VI - WARUNKI ZAMÓWIENIA</w:t>
      </w:r>
    </w:p>
    <w:p w14:paraId="5AC732D9" w14:textId="77777777" w:rsidR="003B4C18" w:rsidRPr="003B4C18" w:rsidRDefault="003B4C18" w:rsidP="003B4C18">
      <w:pPr>
        <w:rPr>
          <w:b/>
          <w:bCs/>
        </w:rPr>
      </w:pPr>
      <w:r w:rsidRPr="003B4C18">
        <w:rPr>
          <w:b/>
          <w:bCs/>
        </w:rPr>
        <w:t>6.1.) Zamawiający wymaga albo dopuszcza oferty wariantowe: Nie</w:t>
      </w:r>
    </w:p>
    <w:p w14:paraId="26F69CD4" w14:textId="77777777" w:rsidR="003B4C18" w:rsidRPr="003B4C18" w:rsidRDefault="003B4C18" w:rsidP="003B4C18">
      <w:pPr>
        <w:rPr>
          <w:b/>
          <w:bCs/>
        </w:rPr>
      </w:pPr>
      <w:r w:rsidRPr="003B4C18">
        <w:rPr>
          <w:b/>
          <w:bCs/>
        </w:rPr>
        <w:t>6.3.) Zamawiający przewiduje aukcję elektroniczną: Nie</w:t>
      </w:r>
    </w:p>
    <w:p w14:paraId="5DEB3D5E" w14:textId="77777777" w:rsidR="003B4C18" w:rsidRPr="003B4C18" w:rsidRDefault="003B4C18" w:rsidP="003B4C18">
      <w:pPr>
        <w:rPr>
          <w:b/>
          <w:bCs/>
        </w:rPr>
      </w:pPr>
      <w:r w:rsidRPr="003B4C18">
        <w:rPr>
          <w:b/>
          <w:bCs/>
        </w:rPr>
        <w:t>6.4.) Zamawiający wymaga wadium: Nie</w:t>
      </w:r>
    </w:p>
    <w:p w14:paraId="249E1C83" w14:textId="77777777" w:rsidR="003B4C18" w:rsidRPr="003B4C18" w:rsidRDefault="003B4C18" w:rsidP="003B4C18">
      <w:pPr>
        <w:rPr>
          <w:b/>
          <w:bCs/>
        </w:rPr>
      </w:pPr>
      <w:r w:rsidRPr="003B4C18">
        <w:rPr>
          <w:b/>
          <w:bCs/>
        </w:rPr>
        <w:t>6.5.) Zamawiający wymaga zabezpieczenia należytego wykonania umowy: Nie</w:t>
      </w:r>
    </w:p>
    <w:p w14:paraId="60B88D81" w14:textId="77777777" w:rsidR="003B4C18" w:rsidRPr="003B4C18" w:rsidRDefault="003B4C18" w:rsidP="003B4C18">
      <w:pPr>
        <w:rPr>
          <w:b/>
          <w:bCs/>
        </w:rPr>
      </w:pPr>
      <w:r w:rsidRPr="003B4C18">
        <w:rPr>
          <w:b/>
          <w:bCs/>
        </w:rPr>
        <w:t xml:space="preserve">6.6.) Wymagania dotyczące składania oferty przez wykonawców wspólnie ubiegających się o udzielenie zamówienia: </w:t>
      </w:r>
    </w:p>
    <w:p w14:paraId="23196562" w14:textId="77777777" w:rsidR="003B4C18" w:rsidRPr="003B4C18" w:rsidRDefault="003B4C18" w:rsidP="003B4C18">
      <w:r w:rsidRPr="003B4C18">
        <w:t xml:space="preserve">1. 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publicznego.2. Pełnomocnictwo należy dołączyć do oferty i powinno ono zawierać w szczególności wskazanie:1) postępowania o udzielenie zamówienie publicznego, którego dotyczy;2) wszystkich Wykonawców ubiegających się wspólnie o udzielenie zamówienia;3) ustanowionego pełnomocnika oraz zakresu jego umocowania.3. W przypadku wspólnego ubiegania się o zamówienie przez Wykonawców, dokument ”Oświadczenia o niepodleganiu wykluczeniu oraz spełnianiu warunków udziału”,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20531A13" w14:textId="77777777" w:rsidR="003B4C18" w:rsidRPr="003B4C18" w:rsidRDefault="003B4C18" w:rsidP="003B4C18">
      <w:pPr>
        <w:rPr>
          <w:b/>
          <w:bCs/>
        </w:rPr>
      </w:pPr>
      <w:r w:rsidRPr="003B4C18">
        <w:rPr>
          <w:b/>
          <w:bCs/>
        </w:rPr>
        <w:t>6.7.) Zamawiający przewiduje unieważnienie postępowania, jeśli środki publiczne, które zamierzał przeznaczyć na sfinansowanie całości lub części zamówienia nie zostały przyznane: Nie</w:t>
      </w:r>
    </w:p>
    <w:p w14:paraId="2F1C0A98" w14:textId="77777777" w:rsidR="003B4C18" w:rsidRPr="003B4C18" w:rsidRDefault="003B4C18" w:rsidP="003B4C18">
      <w:pPr>
        <w:rPr>
          <w:b/>
          <w:bCs/>
        </w:rPr>
      </w:pPr>
      <w:r w:rsidRPr="003B4C18">
        <w:rPr>
          <w:b/>
          <w:bCs/>
        </w:rPr>
        <w:t>SEKCJA VII - PROJEKTOWANE POSTANOWIENIA UMOWY</w:t>
      </w:r>
    </w:p>
    <w:p w14:paraId="61CF2BD4" w14:textId="77777777" w:rsidR="003B4C18" w:rsidRPr="003B4C18" w:rsidRDefault="003B4C18" w:rsidP="003B4C18">
      <w:pPr>
        <w:rPr>
          <w:b/>
          <w:bCs/>
        </w:rPr>
      </w:pPr>
      <w:r w:rsidRPr="003B4C18">
        <w:rPr>
          <w:b/>
          <w:bCs/>
        </w:rPr>
        <w:t>7.1.) Zamawiający przewiduje udzielenia zaliczek: Nie</w:t>
      </w:r>
    </w:p>
    <w:p w14:paraId="63D15036" w14:textId="77777777" w:rsidR="003B4C18" w:rsidRPr="003B4C18" w:rsidRDefault="003B4C18" w:rsidP="003B4C18">
      <w:pPr>
        <w:rPr>
          <w:b/>
          <w:bCs/>
        </w:rPr>
      </w:pPr>
      <w:r w:rsidRPr="003B4C18">
        <w:rPr>
          <w:b/>
          <w:bCs/>
        </w:rPr>
        <w:t>7.3.) Zamawiający przewiduje zmiany umowy: Tak</w:t>
      </w:r>
    </w:p>
    <w:p w14:paraId="6FFF0C8B" w14:textId="77777777" w:rsidR="003B4C18" w:rsidRPr="003B4C18" w:rsidRDefault="003B4C18" w:rsidP="003B4C18">
      <w:pPr>
        <w:rPr>
          <w:b/>
          <w:bCs/>
        </w:rPr>
      </w:pPr>
      <w:r w:rsidRPr="003B4C18">
        <w:rPr>
          <w:b/>
          <w:bCs/>
        </w:rPr>
        <w:t xml:space="preserve">7.4.) Rodzaj i zakres zmian umowy oraz warunki ich wprowadzenia: </w:t>
      </w:r>
    </w:p>
    <w:p w14:paraId="2691240A" w14:textId="77777777" w:rsidR="003B4C18" w:rsidRPr="003B4C18" w:rsidRDefault="003B4C18" w:rsidP="003B4C18">
      <w:r w:rsidRPr="003B4C18">
        <w:t xml:space="preserve">Wszystkie zm. postanowień zawartej umowy wymagają zgody obu stron i zachowania formy </w:t>
      </w:r>
      <w:proofErr w:type="spellStart"/>
      <w:r w:rsidRPr="003B4C18">
        <w:t>pisemn</w:t>
      </w:r>
      <w:proofErr w:type="spellEnd"/>
      <w:r w:rsidRPr="003B4C18">
        <w:t xml:space="preserve">.(aneks)pod rygorem </w:t>
      </w:r>
      <w:proofErr w:type="spellStart"/>
      <w:r w:rsidRPr="003B4C18">
        <w:t>nieważn.Zm</w:t>
      </w:r>
      <w:proofErr w:type="spellEnd"/>
      <w:r w:rsidRPr="003B4C18">
        <w:t xml:space="preserve">. umowy </w:t>
      </w:r>
      <w:proofErr w:type="spellStart"/>
      <w:r w:rsidRPr="003B4C18">
        <w:t>dop</w:t>
      </w:r>
      <w:proofErr w:type="spellEnd"/>
      <w:r w:rsidRPr="003B4C18">
        <w:t xml:space="preserve">. będzie w granicach wyznaczonych przepis. ustawy </w:t>
      </w:r>
      <w:proofErr w:type="spellStart"/>
      <w:r w:rsidRPr="003B4C18">
        <w:t>Pzp,w</w:t>
      </w:r>
      <w:proofErr w:type="spellEnd"/>
      <w:r w:rsidRPr="003B4C18">
        <w:t xml:space="preserve"> tym art.455 lub w zakresie i na warunkach </w:t>
      </w:r>
      <w:proofErr w:type="spellStart"/>
      <w:r w:rsidRPr="003B4C18">
        <w:t>określ.w</w:t>
      </w:r>
      <w:proofErr w:type="spellEnd"/>
      <w:r w:rsidRPr="003B4C18">
        <w:t xml:space="preserve"> ogłoszeniu o zamówieniu oraz niniejszej </w:t>
      </w:r>
      <w:proofErr w:type="spellStart"/>
      <w:r w:rsidRPr="003B4C18">
        <w:t>umowie.Zamawiający,zgodnie</w:t>
      </w:r>
      <w:proofErr w:type="spellEnd"/>
      <w:r w:rsidRPr="003B4C18">
        <w:t xml:space="preserve"> z art. 455 ust. 1 pkt 1 ustawy </w:t>
      </w:r>
      <w:proofErr w:type="spellStart"/>
      <w:r w:rsidRPr="003B4C18">
        <w:t>Pzp</w:t>
      </w:r>
      <w:proofErr w:type="spellEnd"/>
      <w:r w:rsidRPr="003B4C18">
        <w:t xml:space="preserve"> </w:t>
      </w:r>
      <w:proofErr w:type="spellStart"/>
      <w:r w:rsidRPr="003B4C18">
        <w:t>dop.możliwość</w:t>
      </w:r>
      <w:proofErr w:type="spellEnd"/>
      <w:r w:rsidRPr="003B4C18">
        <w:t xml:space="preserve"> zm. postanowień Umowy w stosunku do treści oferty w </w:t>
      </w:r>
      <w:proofErr w:type="spellStart"/>
      <w:r w:rsidRPr="003B4C18">
        <w:t>zakr</w:t>
      </w:r>
      <w:proofErr w:type="spellEnd"/>
      <w:r w:rsidRPr="003B4C18">
        <w:t xml:space="preserve">. i na warunkach określ.poniżej:1.Zamawiający </w:t>
      </w:r>
      <w:proofErr w:type="spellStart"/>
      <w:r w:rsidRPr="003B4C18">
        <w:t>przewid</w:t>
      </w:r>
      <w:proofErr w:type="spellEnd"/>
      <w:r w:rsidRPr="003B4C18">
        <w:t xml:space="preserve">. możliwość </w:t>
      </w:r>
      <w:proofErr w:type="spellStart"/>
      <w:r w:rsidRPr="003B4C18">
        <w:t>zm.terminu</w:t>
      </w:r>
      <w:proofErr w:type="spellEnd"/>
      <w:r w:rsidRPr="003B4C18">
        <w:t xml:space="preserve"> umowy w zakr:1.1.Zm. spowodowane war. </w:t>
      </w:r>
      <w:proofErr w:type="spellStart"/>
      <w:r w:rsidRPr="003B4C18">
        <w:t>atmosf</w:t>
      </w:r>
      <w:proofErr w:type="spellEnd"/>
      <w:r w:rsidRPr="003B4C18">
        <w:t xml:space="preserve">.,w </w:t>
      </w:r>
      <w:proofErr w:type="spellStart"/>
      <w:r w:rsidRPr="003B4C18">
        <w:t>szczególn</w:t>
      </w:r>
      <w:proofErr w:type="spellEnd"/>
      <w:r w:rsidRPr="003B4C18">
        <w:t xml:space="preserve">.:-klęski żywioł.,-warunki </w:t>
      </w:r>
      <w:proofErr w:type="spellStart"/>
      <w:r w:rsidRPr="003B4C18">
        <w:t>atmosf</w:t>
      </w:r>
      <w:proofErr w:type="spellEnd"/>
      <w:r w:rsidRPr="003B4C18">
        <w:t xml:space="preserve">. uniemożliwiające prowadzenie robót </w:t>
      </w:r>
      <w:proofErr w:type="spellStart"/>
      <w:r w:rsidRPr="003B4C18">
        <w:t>bud.,przeprowadzanie</w:t>
      </w:r>
      <w:proofErr w:type="spellEnd"/>
      <w:r w:rsidRPr="003B4C18">
        <w:t xml:space="preserve"> prób i </w:t>
      </w:r>
      <w:proofErr w:type="spellStart"/>
      <w:r w:rsidRPr="003B4C18">
        <w:t>sprawdzeń,dokonywanie</w:t>
      </w:r>
      <w:proofErr w:type="spellEnd"/>
      <w:r w:rsidRPr="003B4C18">
        <w:t xml:space="preserve"> odbiorów1.2.Zm.spowodowane </w:t>
      </w:r>
      <w:proofErr w:type="spellStart"/>
      <w:r w:rsidRPr="003B4C18">
        <w:t>war.geolog.,archeolog</w:t>
      </w:r>
      <w:proofErr w:type="spellEnd"/>
      <w:r w:rsidRPr="003B4C18">
        <w:t xml:space="preserve">. lub </w:t>
      </w:r>
      <w:proofErr w:type="spellStart"/>
      <w:r w:rsidRPr="003B4C18">
        <w:t>teren.,w</w:t>
      </w:r>
      <w:proofErr w:type="spellEnd"/>
      <w:r w:rsidRPr="003B4C18">
        <w:t xml:space="preserve"> </w:t>
      </w:r>
      <w:proofErr w:type="spellStart"/>
      <w:r w:rsidRPr="003B4C18">
        <w:t>szczególn</w:t>
      </w:r>
      <w:proofErr w:type="spellEnd"/>
      <w:r w:rsidRPr="003B4C18">
        <w:t xml:space="preserve">.:-niewypały i niewybuchy,-wykopaliska </w:t>
      </w:r>
      <w:proofErr w:type="spellStart"/>
      <w:r w:rsidRPr="003B4C18">
        <w:t>archeolog.nie</w:t>
      </w:r>
      <w:proofErr w:type="spellEnd"/>
      <w:r w:rsidRPr="003B4C18">
        <w:t xml:space="preserve"> przewidywane w SWZ,-odmienne od przyjętych w dokumentacji </w:t>
      </w:r>
      <w:proofErr w:type="spellStart"/>
      <w:r w:rsidRPr="003B4C18">
        <w:t>projekt.warunki</w:t>
      </w:r>
      <w:proofErr w:type="spellEnd"/>
      <w:r w:rsidRPr="003B4C18">
        <w:t xml:space="preserve"> geolog. (</w:t>
      </w:r>
      <w:proofErr w:type="spellStart"/>
      <w:r w:rsidRPr="003B4C18">
        <w:t>kat.gruntu,kurzawka</w:t>
      </w:r>
      <w:proofErr w:type="spellEnd"/>
      <w:r w:rsidRPr="003B4C18">
        <w:t xml:space="preserve">, itp.),-odmienne od przyjętych w dokumentacji projekt. warunki teren., w </w:t>
      </w:r>
      <w:proofErr w:type="spellStart"/>
      <w:r w:rsidRPr="003B4C18">
        <w:t>szczególn</w:t>
      </w:r>
      <w:proofErr w:type="spellEnd"/>
      <w:r w:rsidRPr="003B4C18">
        <w:t xml:space="preserve">. istnienie podziemnych </w:t>
      </w:r>
      <w:proofErr w:type="spellStart"/>
      <w:r w:rsidRPr="003B4C18">
        <w:t>urządzeń,instalacji</w:t>
      </w:r>
      <w:proofErr w:type="spellEnd"/>
      <w:r w:rsidRPr="003B4C18">
        <w:t xml:space="preserve"> lub obiektów infrastruktur.1.3 .Zm. będące następstwem okoliczności leżących po stronie Zamawiającego, w </w:t>
      </w:r>
      <w:proofErr w:type="spellStart"/>
      <w:r w:rsidRPr="003B4C18">
        <w:t>szczególn</w:t>
      </w:r>
      <w:proofErr w:type="spellEnd"/>
      <w:r w:rsidRPr="003B4C18">
        <w:t xml:space="preserve">.:-wstrzymanie robót przez </w:t>
      </w:r>
      <w:proofErr w:type="spellStart"/>
      <w:r w:rsidRPr="003B4C18">
        <w:t>Zamawiającego.W</w:t>
      </w:r>
      <w:proofErr w:type="spellEnd"/>
      <w:r w:rsidRPr="003B4C18">
        <w:t xml:space="preserve"> przypadku wystąpienia którejkolwiek z okoliczności wymienionych w pkt.1.1.-1.3., pkt.2. i 3. termin wykonania umowy może ulec odpowiedniemu </w:t>
      </w:r>
      <w:proofErr w:type="spellStart"/>
      <w:r w:rsidRPr="003B4C18">
        <w:t>przedłużeniu,o</w:t>
      </w:r>
      <w:proofErr w:type="spellEnd"/>
      <w:r w:rsidRPr="003B4C18">
        <w:t xml:space="preserve"> czas niezbędny do </w:t>
      </w:r>
      <w:proofErr w:type="spellStart"/>
      <w:r w:rsidRPr="003B4C18">
        <w:t>zakoń</w:t>
      </w:r>
      <w:proofErr w:type="spellEnd"/>
      <w:r w:rsidRPr="003B4C18">
        <w:t xml:space="preserve">. wykonywania jej przedmiotu w sposób </w:t>
      </w:r>
      <w:proofErr w:type="spellStart"/>
      <w:r w:rsidRPr="003B4C18">
        <w:t>należyty,nie</w:t>
      </w:r>
      <w:proofErr w:type="spellEnd"/>
      <w:r w:rsidRPr="003B4C18">
        <w:t xml:space="preserve"> dłużej jednak niż o okres trwania tych okoliczności.2.Zamawiający przewiduje możliwość zm. </w:t>
      </w:r>
      <w:proofErr w:type="spellStart"/>
      <w:r w:rsidRPr="003B4C18">
        <w:t>umowy,jeżeli</w:t>
      </w:r>
      <w:proofErr w:type="spellEnd"/>
      <w:r w:rsidRPr="003B4C18">
        <w:t xml:space="preserve"> dotyczy </w:t>
      </w:r>
      <w:proofErr w:type="spellStart"/>
      <w:r w:rsidRPr="003B4C18">
        <w:t>realizacji,przez</w:t>
      </w:r>
      <w:proofErr w:type="spellEnd"/>
      <w:r w:rsidRPr="003B4C18">
        <w:t xml:space="preserve"> dotychczasowego </w:t>
      </w:r>
      <w:proofErr w:type="spellStart"/>
      <w:r w:rsidRPr="003B4C18">
        <w:t>wykonawcę,dodatk</w:t>
      </w:r>
      <w:proofErr w:type="spellEnd"/>
      <w:r w:rsidRPr="003B4C18">
        <w:t xml:space="preserve">. </w:t>
      </w:r>
      <w:proofErr w:type="spellStart"/>
      <w:r w:rsidRPr="003B4C18">
        <w:t>dostaw,usług</w:t>
      </w:r>
      <w:proofErr w:type="spellEnd"/>
      <w:r w:rsidRPr="003B4C18">
        <w:t xml:space="preserve"> lub robót </w:t>
      </w:r>
      <w:proofErr w:type="spellStart"/>
      <w:r w:rsidRPr="003B4C18">
        <w:t>bud.,których</w:t>
      </w:r>
      <w:proofErr w:type="spellEnd"/>
      <w:r w:rsidRPr="003B4C18">
        <w:t xml:space="preserve"> nie uwzględniono w zamówieniu </w:t>
      </w:r>
      <w:proofErr w:type="spellStart"/>
      <w:r w:rsidRPr="003B4C18">
        <w:t>podstawowym,o</w:t>
      </w:r>
      <w:proofErr w:type="spellEnd"/>
      <w:r w:rsidRPr="003B4C18">
        <w:t xml:space="preserve"> ile stały się one niezbędne i zostały spełnione łącz. następujące </w:t>
      </w:r>
      <w:proofErr w:type="spellStart"/>
      <w:r w:rsidRPr="003B4C18">
        <w:t>warunki:a</w:t>
      </w:r>
      <w:proofErr w:type="spellEnd"/>
      <w:r w:rsidRPr="003B4C18">
        <w:t xml:space="preserve">)zm. wykonawcy nie może zostać dokonana z powodów ekonom. lub </w:t>
      </w:r>
      <w:proofErr w:type="spellStart"/>
      <w:r w:rsidRPr="003B4C18">
        <w:t>tech.w</w:t>
      </w:r>
      <w:proofErr w:type="spellEnd"/>
      <w:r w:rsidRPr="003B4C18">
        <w:t xml:space="preserve"> </w:t>
      </w:r>
      <w:proofErr w:type="spellStart"/>
      <w:r w:rsidRPr="003B4C18">
        <w:t>szczególn</w:t>
      </w:r>
      <w:proofErr w:type="spellEnd"/>
      <w:r w:rsidRPr="003B4C18">
        <w:t xml:space="preserve">. dot. zamienności lub interoperacyjności </w:t>
      </w:r>
      <w:proofErr w:type="spellStart"/>
      <w:r w:rsidRPr="003B4C18">
        <w:t>wyposażenia,usług</w:t>
      </w:r>
      <w:proofErr w:type="spellEnd"/>
      <w:r w:rsidRPr="003B4C18">
        <w:t xml:space="preserve"> lub instalacji zamówionych w ramach zamówienia </w:t>
      </w:r>
      <w:proofErr w:type="spellStart"/>
      <w:r w:rsidRPr="003B4C18">
        <w:t>podstawowego,b</w:t>
      </w:r>
      <w:proofErr w:type="spellEnd"/>
      <w:r w:rsidRPr="003B4C18">
        <w:t>)</w:t>
      </w:r>
      <w:proofErr w:type="spellStart"/>
      <w:r w:rsidRPr="003B4C18">
        <w:t>zm.wykonawcy</w:t>
      </w:r>
      <w:proofErr w:type="spellEnd"/>
      <w:r w:rsidRPr="003B4C18">
        <w:t xml:space="preserve"> spowodowałaby istotną niedogodność lub znaczne zwiększenie kosztów dla </w:t>
      </w:r>
      <w:proofErr w:type="spellStart"/>
      <w:r w:rsidRPr="003B4C18">
        <w:t>zamawiającego,c</w:t>
      </w:r>
      <w:proofErr w:type="spellEnd"/>
      <w:r w:rsidRPr="003B4C18">
        <w:t xml:space="preserve">)wzrost ceny spowodowany każdą kolejną </w:t>
      </w:r>
      <w:proofErr w:type="spellStart"/>
      <w:r w:rsidRPr="003B4C18">
        <w:t>zm.nie</w:t>
      </w:r>
      <w:proofErr w:type="spellEnd"/>
      <w:r w:rsidRPr="003B4C18">
        <w:t xml:space="preserve"> </w:t>
      </w:r>
      <w:proofErr w:type="spellStart"/>
      <w:r w:rsidRPr="003B4C18">
        <w:t>przekr</w:t>
      </w:r>
      <w:proofErr w:type="spellEnd"/>
      <w:r w:rsidRPr="003B4C18">
        <w:t xml:space="preserve">. 50% wart. </w:t>
      </w:r>
      <w:proofErr w:type="spellStart"/>
      <w:r w:rsidRPr="003B4C18">
        <w:t>pierwot.umowy,a</w:t>
      </w:r>
      <w:proofErr w:type="spellEnd"/>
      <w:r w:rsidRPr="003B4C18">
        <w:t xml:space="preserve"> w przypadku zamówień w dziedzinach obronności i bezpieczeństwa łączna wartość zm. nie </w:t>
      </w:r>
      <w:proofErr w:type="spellStart"/>
      <w:r w:rsidRPr="003B4C18">
        <w:t>przekr</w:t>
      </w:r>
      <w:proofErr w:type="spellEnd"/>
      <w:r w:rsidRPr="003B4C18">
        <w:t xml:space="preserve">. 50% </w:t>
      </w:r>
      <w:proofErr w:type="spellStart"/>
      <w:r w:rsidRPr="003B4C18">
        <w:t>wart.pierwot</w:t>
      </w:r>
      <w:proofErr w:type="spellEnd"/>
      <w:r w:rsidRPr="003B4C18">
        <w:t xml:space="preserve">. umowy, z </w:t>
      </w:r>
      <w:proofErr w:type="spellStart"/>
      <w:r w:rsidRPr="003B4C18">
        <w:t>wyjąt</w:t>
      </w:r>
      <w:proofErr w:type="spellEnd"/>
      <w:r w:rsidRPr="003B4C18">
        <w:t xml:space="preserve">. należycie uzasadnionych przypadków;3.Zamawiający </w:t>
      </w:r>
      <w:proofErr w:type="spellStart"/>
      <w:r w:rsidRPr="003B4C18">
        <w:t>przewid</w:t>
      </w:r>
      <w:proofErr w:type="spellEnd"/>
      <w:r w:rsidRPr="003B4C18">
        <w:t xml:space="preserve">. możliwość zm. </w:t>
      </w:r>
      <w:proofErr w:type="spellStart"/>
      <w:r w:rsidRPr="003B4C18">
        <w:t>umowy,jeżeli</w:t>
      </w:r>
      <w:proofErr w:type="spellEnd"/>
      <w:r w:rsidRPr="003B4C18">
        <w:t xml:space="preserve"> konieczność zm. umowy spowodowana jest </w:t>
      </w:r>
      <w:proofErr w:type="spellStart"/>
      <w:r w:rsidRPr="003B4C18">
        <w:t>okolicznościami,których</w:t>
      </w:r>
      <w:proofErr w:type="spellEnd"/>
      <w:r w:rsidRPr="003B4C18">
        <w:t xml:space="preserve"> Zamawiający, działając z należytą </w:t>
      </w:r>
      <w:proofErr w:type="spellStart"/>
      <w:r w:rsidRPr="003B4C18">
        <w:t>starannością,nie</w:t>
      </w:r>
      <w:proofErr w:type="spellEnd"/>
      <w:r w:rsidRPr="003B4C18">
        <w:t xml:space="preserve"> mógł przewidzieć, o ile </w:t>
      </w:r>
      <w:proofErr w:type="spellStart"/>
      <w:r w:rsidRPr="003B4C18">
        <w:t>zm.nie</w:t>
      </w:r>
      <w:proofErr w:type="spellEnd"/>
      <w:r w:rsidRPr="003B4C18">
        <w:t xml:space="preserve"> modyfikuje ogólnego charakteru umowy a wzrost ceny spowodowany każdą kolejną </w:t>
      </w:r>
      <w:proofErr w:type="spellStart"/>
      <w:r w:rsidRPr="003B4C18">
        <w:t>zm.nie</w:t>
      </w:r>
      <w:proofErr w:type="spellEnd"/>
      <w:r w:rsidRPr="003B4C18">
        <w:t xml:space="preserve"> przekr.50% wart. pierwotnej umowy.4.Zamawiający </w:t>
      </w:r>
      <w:proofErr w:type="spellStart"/>
      <w:r w:rsidRPr="003B4C18">
        <w:t>przewid.możliwość</w:t>
      </w:r>
      <w:proofErr w:type="spellEnd"/>
      <w:r w:rsidRPr="003B4C18">
        <w:t xml:space="preserve"> zm. </w:t>
      </w:r>
      <w:proofErr w:type="spellStart"/>
      <w:r w:rsidRPr="003B4C18">
        <w:t>umowy,jeżeli</w:t>
      </w:r>
      <w:proofErr w:type="spellEnd"/>
      <w:r w:rsidRPr="003B4C18">
        <w:t xml:space="preserve"> wystąpi </w:t>
      </w:r>
      <w:proofErr w:type="spellStart"/>
      <w:r w:rsidRPr="003B4C18">
        <w:t>koniecz.wyk.robot</w:t>
      </w:r>
      <w:proofErr w:type="spellEnd"/>
      <w:r w:rsidRPr="003B4C18">
        <w:t xml:space="preserve"> zam. w </w:t>
      </w:r>
      <w:proofErr w:type="spellStart"/>
      <w:r w:rsidRPr="003B4C18">
        <w:t>stosun.do</w:t>
      </w:r>
      <w:proofErr w:type="spellEnd"/>
      <w:r w:rsidRPr="003B4C18">
        <w:t xml:space="preserve"> </w:t>
      </w:r>
      <w:proofErr w:type="spellStart"/>
      <w:r w:rsidRPr="003B4C18">
        <w:t>przewidz</w:t>
      </w:r>
      <w:proofErr w:type="spellEnd"/>
      <w:r w:rsidRPr="003B4C18">
        <w:t xml:space="preserve">. dokumentacją </w:t>
      </w:r>
      <w:proofErr w:type="spellStart"/>
      <w:r w:rsidRPr="003B4C18">
        <w:t>projekt.,w</w:t>
      </w:r>
      <w:proofErr w:type="spellEnd"/>
      <w:r w:rsidRPr="003B4C18">
        <w:t xml:space="preserve"> sytuacji gdy wykonanie tych robót będzie niezbędne do </w:t>
      </w:r>
      <w:proofErr w:type="spellStart"/>
      <w:r w:rsidRPr="003B4C18">
        <w:t>prawidłowego,tj.zgodn.z</w:t>
      </w:r>
      <w:proofErr w:type="spellEnd"/>
      <w:r w:rsidRPr="003B4C18">
        <w:t xml:space="preserve"> zasadami wiedzy </w:t>
      </w:r>
      <w:proofErr w:type="spellStart"/>
      <w:r w:rsidRPr="003B4C18">
        <w:t>tech</w:t>
      </w:r>
      <w:proofErr w:type="spellEnd"/>
      <w:r w:rsidRPr="003B4C18">
        <w:t xml:space="preserve">. i obowiązującymi na dzień odbioru robót przepis. wykonania Umowy.5.Zamawiający przewiduje zm. </w:t>
      </w:r>
      <w:proofErr w:type="spellStart"/>
      <w:r w:rsidRPr="003B4C18">
        <w:t>wys.wynagr</w:t>
      </w:r>
      <w:proofErr w:type="spellEnd"/>
      <w:r w:rsidRPr="003B4C18">
        <w:t>. należnego Wykonawcy w przypadku zm.:-stawki podatku od towarów i usług-</w:t>
      </w:r>
      <w:proofErr w:type="spellStart"/>
      <w:r w:rsidRPr="003B4C18">
        <w:t>wys.min.wynagrodz</w:t>
      </w:r>
      <w:proofErr w:type="spellEnd"/>
      <w:r w:rsidRPr="003B4C18">
        <w:t xml:space="preserve">. za pracę albo wys. </w:t>
      </w:r>
      <w:proofErr w:type="spellStart"/>
      <w:r w:rsidRPr="003B4C18">
        <w:t>min.stawki</w:t>
      </w:r>
      <w:proofErr w:type="spellEnd"/>
      <w:r w:rsidRPr="003B4C18">
        <w:t xml:space="preserve"> </w:t>
      </w:r>
      <w:proofErr w:type="spellStart"/>
      <w:r w:rsidRPr="003B4C18">
        <w:t>godz.,ustalonych</w:t>
      </w:r>
      <w:proofErr w:type="spellEnd"/>
      <w:r w:rsidRPr="003B4C18">
        <w:t xml:space="preserve"> na podstawie ustawy o minimalnym wynagrodzeniu za pracę,-zasad podlegania ubezpiecz. społ. lub </w:t>
      </w:r>
      <w:proofErr w:type="spellStart"/>
      <w:r w:rsidRPr="003B4C18">
        <w:t>ubezpiecz.zdrowot</w:t>
      </w:r>
      <w:proofErr w:type="spellEnd"/>
      <w:r w:rsidRPr="003B4C18">
        <w:t xml:space="preserve">. lub wys. stawki składki na </w:t>
      </w:r>
      <w:proofErr w:type="spellStart"/>
      <w:r w:rsidRPr="003B4C18">
        <w:t>ubezpiecz.społ</w:t>
      </w:r>
      <w:proofErr w:type="spellEnd"/>
      <w:r w:rsidRPr="003B4C18">
        <w:t xml:space="preserve">. lub ubezpiecz. </w:t>
      </w:r>
      <w:proofErr w:type="spellStart"/>
      <w:r w:rsidRPr="003B4C18">
        <w:t>zdrowot</w:t>
      </w:r>
      <w:proofErr w:type="spellEnd"/>
      <w:r w:rsidRPr="003B4C18">
        <w:t xml:space="preserve">.,-zasad gromadzenia i </w:t>
      </w:r>
      <w:proofErr w:type="spellStart"/>
      <w:r w:rsidRPr="003B4C18">
        <w:t>wys.wpłat</w:t>
      </w:r>
      <w:proofErr w:type="spellEnd"/>
      <w:r w:rsidRPr="003B4C18">
        <w:t xml:space="preserve"> do pracowniczych planów </w:t>
      </w:r>
      <w:proofErr w:type="spellStart"/>
      <w:r w:rsidRPr="003B4C18">
        <w:t>kapitał.,o</w:t>
      </w:r>
      <w:proofErr w:type="spellEnd"/>
      <w:r w:rsidRPr="003B4C18">
        <w:t xml:space="preserve"> których mowa w ustawie z dnia 4 października 2018 r. o pracowniczych planach </w:t>
      </w:r>
      <w:proofErr w:type="spellStart"/>
      <w:r w:rsidRPr="003B4C18">
        <w:t>kapitałowych-jeżeli</w:t>
      </w:r>
      <w:proofErr w:type="spellEnd"/>
      <w:r w:rsidRPr="003B4C18">
        <w:t xml:space="preserve"> zm. te będą miały wpływ na koszty </w:t>
      </w:r>
      <w:proofErr w:type="spellStart"/>
      <w:r w:rsidRPr="003B4C18">
        <w:t>wyk.zamówienia</w:t>
      </w:r>
      <w:proofErr w:type="spellEnd"/>
      <w:r w:rsidRPr="003B4C18">
        <w:t xml:space="preserve"> przez Wykonawcę.6.Powyż.postanowienia stanowią katalog zm. na które Zamawiający może wyrazić </w:t>
      </w:r>
      <w:proofErr w:type="spellStart"/>
      <w:r w:rsidRPr="003B4C18">
        <w:t>zgodę.Nie</w:t>
      </w:r>
      <w:proofErr w:type="spellEnd"/>
      <w:r w:rsidRPr="003B4C18">
        <w:t xml:space="preserve"> stanowią </w:t>
      </w:r>
      <w:proofErr w:type="spellStart"/>
      <w:r w:rsidRPr="003B4C18">
        <w:t>jednocz.zobowiązania</w:t>
      </w:r>
      <w:proofErr w:type="spellEnd"/>
      <w:r w:rsidRPr="003B4C18">
        <w:t xml:space="preserve"> do wyrażenia takiej zgody. </w:t>
      </w:r>
    </w:p>
    <w:p w14:paraId="29204AB5" w14:textId="77777777" w:rsidR="003B4C18" w:rsidRPr="003B4C18" w:rsidRDefault="003B4C18" w:rsidP="003B4C18">
      <w:pPr>
        <w:rPr>
          <w:b/>
          <w:bCs/>
        </w:rPr>
      </w:pPr>
      <w:r w:rsidRPr="003B4C18">
        <w:rPr>
          <w:b/>
          <w:bCs/>
        </w:rPr>
        <w:t>7.5.) Zamawiający uwzględnił aspekty społeczne, środowiskowe, innowacyjne lub etykiety związane z realizacją zamówienia: Nie</w:t>
      </w:r>
    </w:p>
    <w:p w14:paraId="56DEC8A3" w14:textId="77777777" w:rsidR="003B4C18" w:rsidRPr="003B4C18" w:rsidRDefault="003B4C18" w:rsidP="003B4C18">
      <w:pPr>
        <w:rPr>
          <w:b/>
          <w:bCs/>
        </w:rPr>
      </w:pPr>
      <w:r w:rsidRPr="003B4C18">
        <w:rPr>
          <w:b/>
          <w:bCs/>
        </w:rPr>
        <w:t>SEKCJA VIII – PROCEDURA</w:t>
      </w:r>
    </w:p>
    <w:p w14:paraId="3BC3E89C" w14:textId="77777777" w:rsidR="003B4C18" w:rsidRPr="003B4C18" w:rsidRDefault="003B4C18" w:rsidP="003B4C18">
      <w:pPr>
        <w:rPr>
          <w:b/>
          <w:bCs/>
        </w:rPr>
      </w:pPr>
      <w:r w:rsidRPr="003B4C18">
        <w:rPr>
          <w:b/>
          <w:bCs/>
        </w:rPr>
        <w:t>8.1.) Termin składania ofert: 2021-07-09 11:30</w:t>
      </w:r>
    </w:p>
    <w:p w14:paraId="65BF88E1" w14:textId="77777777" w:rsidR="003B4C18" w:rsidRPr="003B4C18" w:rsidRDefault="003B4C18" w:rsidP="003B4C18">
      <w:pPr>
        <w:rPr>
          <w:b/>
          <w:bCs/>
        </w:rPr>
      </w:pPr>
      <w:r w:rsidRPr="003B4C18">
        <w:rPr>
          <w:b/>
          <w:bCs/>
        </w:rPr>
        <w:t>8.2.) Miejsce składania ofert: oferty przekazywane są wyłącznie przy użyciu środków komunikacji elektronicznej i wyłącznie za pośrednictwem Platformy pod adresem: https://e-propublico.pl</w:t>
      </w:r>
    </w:p>
    <w:p w14:paraId="7FF30244" w14:textId="77777777" w:rsidR="003B4C18" w:rsidRPr="003B4C18" w:rsidRDefault="003B4C18" w:rsidP="003B4C18">
      <w:pPr>
        <w:rPr>
          <w:b/>
          <w:bCs/>
        </w:rPr>
      </w:pPr>
      <w:r w:rsidRPr="003B4C18">
        <w:rPr>
          <w:b/>
          <w:bCs/>
        </w:rPr>
        <w:t>8.3.) Termin otwarcia ofert: 2021-07-09 12:00</w:t>
      </w:r>
    </w:p>
    <w:p w14:paraId="28AAE570" w14:textId="77777777" w:rsidR="003B4C18" w:rsidRPr="003B4C18" w:rsidRDefault="003B4C18" w:rsidP="003B4C18">
      <w:pPr>
        <w:rPr>
          <w:b/>
          <w:bCs/>
        </w:rPr>
      </w:pPr>
      <w:r w:rsidRPr="003B4C18">
        <w:rPr>
          <w:b/>
          <w:bCs/>
        </w:rPr>
        <w:t xml:space="preserve">8.4.) Termin związania ofertą: 30 dni </w:t>
      </w:r>
    </w:p>
    <w:p w14:paraId="3F30C18B" w14:textId="77777777" w:rsidR="003B4C18" w:rsidRPr="003B4C18" w:rsidRDefault="003B4C18" w:rsidP="003B4C18">
      <w:pPr>
        <w:rPr>
          <w:b/>
          <w:bCs/>
        </w:rPr>
      </w:pPr>
      <w:r w:rsidRPr="003B4C18">
        <w:rPr>
          <w:b/>
          <w:bCs/>
        </w:rPr>
        <w:t>SEKCJA IX – POZOSTAŁE INFORMACJE</w:t>
      </w:r>
    </w:p>
    <w:p w14:paraId="13E2AB09" w14:textId="4C7DD2C1" w:rsidR="00F16329" w:rsidRPr="003B4C18" w:rsidRDefault="003B4C18" w:rsidP="003B4C18">
      <w:r w:rsidRPr="003B4C18">
        <w:t xml:space="preserve">1.Zamawiający określa obowiązek zatrudnienia na podstawie umowy o pracę wszystkich osób wykonujących następujące czynności w zakresie realizacji przedmiotu zamówienia-wykonywanie prac objętych zakresem zamówienia wskazanym w SWZ w opisie przedmiotu zamówienia w tym prac fizycznych oraz operatorów sprzętu(z wyjątkiem obsługi geodezyjnej, kierownika budowy i kierowników robót).jeżeli wykonywanie tych czynności polega na wykonywaniu pracy w rozumieniu przepisów kodeksu pracy. 2.Obowiązek ten dotyczy także podwykonawców-Wykonawca jest zobowiązany zawrzeć w każdej umowie o podwykonawstwo stosowne zapisy zobowiązujące podwykonawców do zatrudnienia na umowę o pracę wszystkich osób wykonujących wskazane wyżej czynności.3.Wykonawca składa wykaz osób oddelegowanych do realizacji </w:t>
      </w:r>
      <w:proofErr w:type="spellStart"/>
      <w:r w:rsidRPr="003B4C18">
        <w:t>zamówienia.Zamawiający</w:t>
      </w:r>
      <w:proofErr w:type="spellEnd"/>
      <w:r w:rsidRPr="003B4C18">
        <w:t xml:space="preserve"> nie przekaże Wykonawcy placu budowy do momentu otrzymania </w:t>
      </w:r>
      <w:proofErr w:type="spellStart"/>
      <w:r w:rsidRPr="003B4C18">
        <w:t>wykazu,o</w:t>
      </w:r>
      <w:proofErr w:type="spellEnd"/>
      <w:r w:rsidRPr="003B4C18">
        <w:t xml:space="preserve"> którym mowa w zdaniu </w:t>
      </w:r>
      <w:proofErr w:type="spellStart"/>
      <w:r w:rsidRPr="003B4C18">
        <w:t>poprzedzającym.Wynikłe</w:t>
      </w:r>
      <w:proofErr w:type="spellEnd"/>
      <w:r w:rsidRPr="003B4C18">
        <w:t xml:space="preserve"> z tego opóźnienie w realizacji przedmiotu zamówienia będzie </w:t>
      </w:r>
      <w:proofErr w:type="spellStart"/>
      <w:r w:rsidRPr="003B4C18">
        <w:t>traktowane,jako</w:t>
      </w:r>
      <w:proofErr w:type="spellEnd"/>
      <w:r w:rsidRPr="003B4C18">
        <w:t xml:space="preserve"> opóźnienie z winy Wykonawcy.4.Każdorazowa zmiana wykazu </w:t>
      </w:r>
      <w:proofErr w:type="spellStart"/>
      <w:r w:rsidRPr="003B4C18">
        <w:t>osób,o</w:t>
      </w:r>
      <w:proofErr w:type="spellEnd"/>
      <w:r w:rsidRPr="003B4C18">
        <w:t xml:space="preserve"> którym mowa w ust.3 nie wymaga aneksu do umowy (Wykonawca przedstawia korektę listy osób oddelegowanych do wykonywania zamówienia do wiadomości Zamawiającego).5.Zamawiający zastrzega sobie prawo przeprowadzenia kontroli na miejscu wykonywania zamówienia w celu </w:t>
      </w:r>
      <w:proofErr w:type="spellStart"/>
      <w:r w:rsidRPr="003B4C18">
        <w:t>zweryfikowania,czy</w:t>
      </w:r>
      <w:proofErr w:type="spellEnd"/>
      <w:r w:rsidRPr="003B4C18">
        <w:t xml:space="preserve"> osoby wykonujące czynności przy realizacji zamówienia są osobami wskazanymi przez Wykonawcę w wykazie o którym mowa w ust.3.Osoby oddelegowane przez Wykonawcę są zobowiązane podać imię i nazwisko podczas kontroli przeprowadzonej przez </w:t>
      </w:r>
      <w:proofErr w:type="spellStart"/>
      <w:r w:rsidRPr="003B4C18">
        <w:t>Zamawiającego.W</w:t>
      </w:r>
      <w:proofErr w:type="spellEnd"/>
      <w:r w:rsidRPr="003B4C18">
        <w:t xml:space="preserve">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Zamawiającego.6. Wykonawca jest zobowiązany nie później niż w ciągu 2 dni od dnia wezwania przez Zamawiającego przedstawić dowody zatrudnienia na umowę o pracę osób wskazanych w wykazie, o którym mowa w ust. 3- jeżeli Zamawiający o to wystąpi.7.W odniesieniu do osób wykonujących czynności określone w ust.1, Zamawiający może wymagać udokumentowania przez Wykonawcę faktu zatrudniania na podstawie umowy o pracę, poprzez przedłożenie Zamawiającemu: 1)oświadczenia zatrudnionego </w:t>
      </w:r>
      <w:proofErr w:type="spellStart"/>
      <w:r w:rsidRPr="003B4C18">
        <w:t>pracownika,lub</w:t>
      </w:r>
      <w:proofErr w:type="spellEnd"/>
      <w:r w:rsidRPr="003B4C18">
        <w:t xml:space="preserve"> 2)oświadczenia Wykonawcy lub podwykonawcy o zatrudnieniu pracownika na podstawie umowy o </w:t>
      </w:r>
      <w:proofErr w:type="spellStart"/>
      <w:r w:rsidRPr="003B4C18">
        <w:t>pracę,lub</w:t>
      </w:r>
      <w:proofErr w:type="spellEnd"/>
      <w:r w:rsidRPr="003B4C18">
        <w:t xml:space="preserve"> 3)poświadczonej za zgodność z oryginałem kopii umowy o pracę zatrudnionego pracownika, lub 4)innych dokumentów-zawierających </w:t>
      </w:r>
      <w:proofErr w:type="spellStart"/>
      <w:r w:rsidRPr="003B4C18">
        <w:t>informacje,w</w:t>
      </w:r>
      <w:proofErr w:type="spellEnd"/>
      <w:r w:rsidRPr="003B4C18">
        <w:t xml:space="preserve"> tym dane </w:t>
      </w:r>
      <w:proofErr w:type="spellStart"/>
      <w:r w:rsidRPr="003B4C18">
        <w:t>osobowe,niezbędne</w:t>
      </w:r>
      <w:proofErr w:type="spellEnd"/>
      <w:r w:rsidRPr="003B4C18">
        <w:t xml:space="preserve"> do weryfikacji zatrudnienia na podstawie umowy o </w:t>
      </w:r>
      <w:proofErr w:type="spellStart"/>
      <w:r w:rsidRPr="003B4C18">
        <w:t>pracę,w</w:t>
      </w:r>
      <w:proofErr w:type="spellEnd"/>
      <w:r w:rsidRPr="003B4C18">
        <w:t xml:space="preserve"> szczególności imię i nazwisko zatrudnionego </w:t>
      </w:r>
      <w:proofErr w:type="spellStart"/>
      <w:r w:rsidRPr="003B4C18">
        <w:t>pracownika,datę</w:t>
      </w:r>
      <w:proofErr w:type="spellEnd"/>
      <w:r w:rsidRPr="003B4C18">
        <w:t xml:space="preserve"> zawarcia umowy o </w:t>
      </w:r>
      <w:proofErr w:type="spellStart"/>
      <w:r w:rsidRPr="003B4C18">
        <w:t>pracę,rodzaj</w:t>
      </w:r>
      <w:proofErr w:type="spellEnd"/>
      <w:r w:rsidRPr="003B4C18">
        <w:t xml:space="preserve"> umowy o pracę i zakres obowiązków pracownika.8.Wykonawca zapłaci Zamawiającemu kary umowne z </w:t>
      </w:r>
      <w:proofErr w:type="spellStart"/>
      <w:r w:rsidRPr="003B4C18">
        <w:t>tytułu:a</w:t>
      </w:r>
      <w:proofErr w:type="spellEnd"/>
      <w:r w:rsidRPr="003B4C18">
        <w:t xml:space="preserve">)oddelegowania do wykonywania prac wskazanych w ust.1 osób nie zatrudnionych na podstawie umowy o pracę-w wysokości 500 zł za każdy stwierdzony przypadek(kara może być nakładana wielokrotnie wobec tej samej osoby, jeżeli Zamawiający podczas kontroli stwierdzi, że nie jest ona zatrudniona na umowę o pracę);b)oddelegowania do wykonywania prac wskazanych w ust.1 osób niewskazanych w wykazie o którym mowa w ust.3-w wysokości 500 zł za każdy stwierdzony przypadek (kara może być nakładana wielokrotnie wobec tej samej osoby, jeżeli Zamawiający podczas kontroli stwierdzi, że nie jest ona wskazana w wykazie o którym mowa w ust.3)-dotyczy to także osób zatrudnionych przez </w:t>
      </w:r>
      <w:proofErr w:type="spellStart"/>
      <w:r w:rsidRPr="003B4C18">
        <w:t>podwykonawców;c</w:t>
      </w:r>
      <w:proofErr w:type="spellEnd"/>
      <w:r w:rsidRPr="003B4C18">
        <w:t>)odmowy podania danych umożliwiających identyfikację wykonujących czynności wskazane w ust.1 na zasadach określonych w ust.5 w wysokości 500 zł za każdy stwierdzony przypadek (kara może być nakładana wielokrotnie wobec tej samej osoby) w przypadku niewskazania jej danych przez Wykonawcę w drodze oświadczenia o którym mowa w ust. 5.</w:t>
      </w:r>
    </w:p>
    <w:sectPr w:rsidR="00F16329" w:rsidRPr="003B4C18" w:rsidSect="00E76FF9">
      <w:headerReference w:type="even" r:id="rId8"/>
      <w:headerReference w:type="default" r:id="rId9"/>
      <w:footerReference w:type="even" r:id="rId10"/>
      <w:footerReference w:type="default" r:id="rId11"/>
      <w:headerReference w:type="first" r:id="rId12"/>
      <w:footerReference w:type="first" r:id="rId13"/>
      <w:pgSz w:w="11906" w:h="16838"/>
      <w:pgMar w:top="1418" w:right="926" w:bottom="107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A78E6" w14:textId="77777777" w:rsidR="00D616B9" w:rsidRDefault="00D616B9">
      <w:r>
        <w:separator/>
      </w:r>
    </w:p>
  </w:endnote>
  <w:endnote w:type="continuationSeparator" w:id="0">
    <w:p w14:paraId="5753D896" w14:textId="77777777" w:rsidR="00D616B9" w:rsidRDefault="00D6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8B3A" w14:textId="77777777" w:rsidR="00E76FF9" w:rsidRDefault="00992A4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AC127E2" w14:textId="77777777" w:rsidR="00E76FF9" w:rsidRDefault="00E76FF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ADF4" w14:textId="77777777" w:rsidR="00E76FF9" w:rsidRDefault="00992A4A">
    <w:pPr>
      <w:pStyle w:val="Stopka"/>
      <w:jc w:val="center"/>
      <w:rPr>
        <w:sz w:val="20"/>
      </w:rPr>
    </w:pPr>
    <w:r>
      <w:rPr>
        <w:rStyle w:val="Numerstrony"/>
        <w:sz w:val="20"/>
      </w:rPr>
      <w:fldChar w:fldCharType="begin"/>
    </w:r>
    <w:r>
      <w:rPr>
        <w:rStyle w:val="Numerstrony"/>
        <w:sz w:val="20"/>
      </w:rPr>
      <w:instrText xml:space="preserve"> PAGE </w:instrText>
    </w:r>
    <w:r>
      <w:rPr>
        <w:rStyle w:val="Numerstrony"/>
        <w:sz w:val="20"/>
      </w:rPr>
      <w:fldChar w:fldCharType="separate"/>
    </w:r>
    <w:r w:rsidR="003C0A8E">
      <w:rPr>
        <w:rStyle w:val="Numerstrony"/>
        <w:noProof/>
        <w:sz w:val="20"/>
      </w:rPr>
      <w:t>10</w:t>
    </w:r>
    <w:r>
      <w:rPr>
        <w:rStyle w:val="Numerstrony"/>
        <w:sz w:val="20"/>
      </w:rPr>
      <w:fldChar w:fldCharType="end"/>
    </w:r>
    <w:r>
      <w:rPr>
        <w:rStyle w:val="Numerstrony"/>
        <w:sz w:val="20"/>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D0B1" w14:textId="77777777" w:rsidR="00E76FF9" w:rsidRDefault="00992A4A">
    <w:pPr>
      <w:pStyle w:val="Stopka"/>
      <w:jc w:val="center"/>
      <w:rPr>
        <w:sz w:val="20"/>
      </w:rPr>
    </w:pPr>
    <w:r>
      <w:rPr>
        <w:rStyle w:val="Numerstrony"/>
        <w:sz w:val="20"/>
      </w:rPr>
      <w:fldChar w:fldCharType="begin"/>
    </w:r>
    <w:r>
      <w:rPr>
        <w:rStyle w:val="Numerstrony"/>
        <w:sz w:val="20"/>
      </w:rPr>
      <w:instrText xml:space="preserve"> PAGE </w:instrText>
    </w:r>
    <w:r>
      <w:rPr>
        <w:rStyle w:val="Numerstrony"/>
        <w:sz w:val="20"/>
      </w:rPr>
      <w:fldChar w:fldCharType="separate"/>
    </w:r>
    <w:r w:rsidR="003C0A8E">
      <w:rPr>
        <w:rStyle w:val="Numerstrony"/>
        <w:noProof/>
        <w:sz w:val="20"/>
      </w:rPr>
      <w:t>1</w:t>
    </w:r>
    <w:r>
      <w:rPr>
        <w:rStyle w:val="Numerstrony"/>
        <w:sz w:val="20"/>
      </w:rPr>
      <w:fldChar w:fldCharType="end"/>
    </w:r>
    <w:r>
      <w:rPr>
        <w:rStyle w:val="Numerstrony"/>
        <w:sz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64282" w14:textId="77777777" w:rsidR="00D616B9" w:rsidRDefault="00D616B9">
      <w:r>
        <w:separator/>
      </w:r>
    </w:p>
  </w:footnote>
  <w:footnote w:type="continuationSeparator" w:id="0">
    <w:p w14:paraId="005C680F" w14:textId="77777777" w:rsidR="00D616B9" w:rsidRDefault="00D61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93CA" w14:textId="77777777" w:rsidR="002C1695" w:rsidRDefault="002C169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C4F3" w14:textId="77777777" w:rsidR="00E76FF9" w:rsidRDefault="00992A4A">
    <w:pPr>
      <w:pStyle w:val="Nagwek"/>
      <w:pBdr>
        <w:bottom w:val="single" w:sz="12" w:space="4" w:color="auto"/>
      </w:pBdr>
      <w:spacing w:after="120"/>
    </w:pPr>
    <w:r>
      <w:rPr>
        <w:i/>
        <w:sz w:val="20"/>
      </w:rPr>
      <w:tab/>
    </w:r>
    <w:r>
      <w:rPr>
        <w:i/>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F8B9" w14:textId="77777777" w:rsidR="002C1695" w:rsidRDefault="002C16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 w15:restartNumberingAfterBreak="0">
    <w:nsid w:val="391E6D43"/>
    <w:multiLevelType w:val="hybridMultilevel"/>
    <w:tmpl w:val="035E9C76"/>
    <w:lvl w:ilvl="0" w:tplc="3072D49C">
      <w:start w:val="2"/>
      <w:numFmt w:val="decimal"/>
      <w:lvlText w:val="%1)"/>
      <w:lvlJc w:val="left"/>
      <w:pPr>
        <w:tabs>
          <w:tab w:val="num" w:pos="1173"/>
        </w:tabs>
        <w:ind w:left="1173" w:hanging="495"/>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2" w15:restartNumberingAfterBreak="0">
    <w:nsid w:val="39721CB9"/>
    <w:multiLevelType w:val="hybridMultilevel"/>
    <w:tmpl w:val="16DC46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ED8137F"/>
    <w:multiLevelType w:val="hybridMultilevel"/>
    <w:tmpl w:val="24AC2088"/>
    <w:lvl w:ilvl="0" w:tplc="9246F20A">
      <w:start w:val="3"/>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8A654F6"/>
    <w:multiLevelType w:val="hybridMultilevel"/>
    <w:tmpl w:val="B20276DA"/>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5C531570"/>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F7E400F"/>
    <w:multiLevelType w:val="hybridMultilevel"/>
    <w:tmpl w:val="3BB26980"/>
    <w:lvl w:ilvl="0" w:tplc="04150001">
      <w:start w:val="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0A4672"/>
    <w:multiLevelType w:val="hybridMultilevel"/>
    <w:tmpl w:val="7604025C"/>
    <w:lvl w:ilvl="0" w:tplc="5066D5F6">
      <w:start w:val="1"/>
      <w:numFmt w:val="decimal"/>
      <w:lvlText w:val="%1."/>
      <w:lvlJc w:val="left"/>
      <w:pPr>
        <w:tabs>
          <w:tab w:val="num" w:pos="720"/>
        </w:tabs>
        <w:ind w:left="720" w:hanging="360"/>
      </w:pPr>
      <w:rPr>
        <w:b w:val="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num>
  <w:num w:numId="2">
    <w:abstractNumId w:val="4"/>
  </w:num>
  <w:num w:numId="3">
    <w:abstractNumId w:val="3"/>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16B9"/>
    <w:rsid w:val="00001504"/>
    <w:rsid w:val="0001042E"/>
    <w:rsid w:val="000108F6"/>
    <w:rsid w:val="00010FB1"/>
    <w:rsid w:val="000160F9"/>
    <w:rsid w:val="00016AF6"/>
    <w:rsid w:val="00022A83"/>
    <w:rsid w:val="0003743C"/>
    <w:rsid w:val="00037485"/>
    <w:rsid w:val="00037AD9"/>
    <w:rsid w:val="00046E0F"/>
    <w:rsid w:val="00047689"/>
    <w:rsid w:val="000722CC"/>
    <w:rsid w:val="000739CF"/>
    <w:rsid w:val="0009775E"/>
    <w:rsid w:val="000979CA"/>
    <w:rsid w:val="000A3D45"/>
    <w:rsid w:val="000B0F5A"/>
    <w:rsid w:val="000B1C4A"/>
    <w:rsid w:val="000E764F"/>
    <w:rsid w:val="00104ADD"/>
    <w:rsid w:val="0012101D"/>
    <w:rsid w:val="0013000D"/>
    <w:rsid w:val="0014645E"/>
    <w:rsid w:val="001478E5"/>
    <w:rsid w:val="00165AFA"/>
    <w:rsid w:val="00166A86"/>
    <w:rsid w:val="00171000"/>
    <w:rsid w:val="001742A5"/>
    <w:rsid w:val="0018445D"/>
    <w:rsid w:val="0019492A"/>
    <w:rsid w:val="001C1B6A"/>
    <w:rsid w:val="001C4881"/>
    <w:rsid w:val="001C4C33"/>
    <w:rsid w:val="001D0239"/>
    <w:rsid w:val="001E3EA3"/>
    <w:rsid w:val="001E5A3D"/>
    <w:rsid w:val="0020045F"/>
    <w:rsid w:val="00212E06"/>
    <w:rsid w:val="002135FD"/>
    <w:rsid w:val="002446E7"/>
    <w:rsid w:val="002620D4"/>
    <w:rsid w:val="00267181"/>
    <w:rsid w:val="00274C7F"/>
    <w:rsid w:val="00283F0B"/>
    <w:rsid w:val="002907E3"/>
    <w:rsid w:val="0029521A"/>
    <w:rsid w:val="00297820"/>
    <w:rsid w:val="002A2E12"/>
    <w:rsid w:val="002C1695"/>
    <w:rsid w:val="002D2549"/>
    <w:rsid w:val="00301AC0"/>
    <w:rsid w:val="00307275"/>
    <w:rsid w:val="00310409"/>
    <w:rsid w:val="00311E39"/>
    <w:rsid w:val="003133F1"/>
    <w:rsid w:val="00315771"/>
    <w:rsid w:val="003233DE"/>
    <w:rsid w:val="003315AA"/>
    <w:rsid w:val="0034630D"/>
    <w:rsid w:val="00353A13"/>
    <w:rsid w:val="00355528"/>
    <w:rsid w:val="00365281"/>
    <w:rsid w:val="00371E0E"/>
    <w:rsid w:val="003839F3"/>
    <w:rsid w:val="00386086"/>
    <w:rsid w:val="0039602C"/>
    <w:rsid w:val="003A75D3"/>
    <w:rsid w:val="003B07DC"/>
    <w:rsid w:val="003B4C18"/>
    <w:rsid w:val="003C0A8E"/>
    <w:rsid w:val="003D46D4"/>
    <w:rsid w:val="003F3518"/>
    <w:rsid w:val="0040225B"/>
    <w:rsid w:val="00403326"/>
    <w:rsid w:val="004073EA"/>
    <w:rsid w:val="004209D6"/>
    <w:rsid w:val="00433ED2"/>
    <w:rsid w:val="00450A91"/>
    <w:rsid w:val="00455308"/>
    <w:rsid w:val="004553A8"/>
    <w:rsid w:val="004606CF"/>
    <w:rsid w:val="00472731"/>
    <w:rsid w:val="0047417D"/>
    <w:rsid w:val="00480624"/>
    <w:rsid w:val="004860A1"/>
    <w:rsid w:val="004A2CA1"/>
    <w:rsid w:val="004B6213"/>
    <w:rsid w:val="004C29F4"/>
    <w:rsid w:val="004E7A43"/>
    <w:rsid w:val="004F1C6A"/>
    <w:rsid w:val="004F671D"/>
    <w:rsid w:val="004F7E3F"/>
    <w:rsid w:val="00501B85"/>
    <w:rsid w:val="005027E8"/>
    <w:rsid w:val="00504769"/>
    <w:rsid w:val="005062D9"/>
    <w:rsid w:val="00507D56"/>
    <w:rsid w:val="00512CE1"/>
    <w:rsid w:val="00515CCF"/>
    <w:rsid w:val="0051670F"/>
    <w:rsid w:val="00520024"/>
    <w:rsid w:val="0054206B"/>
    <w:rsid w:val="00550079"/>
    <w:rsid w:val="0055464C"/>
    <w:rsid w:val="00571649"/>
    <w:rsid w:val="00582EAA"/>
    <w:rsid w:val="0059558F"/>
    <w:rsid w:val="005A373F"/>
    <w:rsid w:val="005A40D6"/>
    <w:rsid w:val="005A7D60"/>
    <w:rsid w:val="005B13AF"/>
    <w:rsid w:val="005C3D34"/>
    <w:rsid w:val="005C5DC3"/>
    <w:rsid w:val="005D05EA"/>
    <w:rsid w:val="005D45D6"/>
    <w:rsid w:val="005E1CEA"/>
    <w:rsid w:val="005F2503"/>
    <w:rsid w:val="006050B2"/>
    <w:rsid w:val="00611D80"/>
    <w:rsid w:val="00637FD2"/>
    <w:rsid w:val="00644EC0"/>
    <w:rsid w:val="006621D1"/>
    <w:rsid w:val="00662330"/>
    <w:rsid w:val="00665BA8"/>
    <w:rsid w:val="00687064"/>
    <w:rsid w:val="0069061D"/>
    <w:rsid w:val="006B1B1E"/>
    <w:rsid w:val="006B210E"/>
    <w:rsid w:val="006B5953"/>
    <w:rsid w:val="006C1D43"/>
    <w:rsid w:val="006D04A9"/>
    <w:rsid w:val="006D558E"/>
    <w:rsid w:val="006E06E7"/>
    <w:rsid w:val="006E6789"/>
    <w:rsid w:val="006F7558"/>
    <w:rsid w:val="0071277F"/>
    <w:rsid w:val="0071301C"/>
    <w:rsid w:val="00721615"/>
    <w:rsid w:val="0072382A"/>
    <w:rsid w:val="0072491B"/>
    <w:rsid w:val="00732D42"/>
    <w:rsid w:val="00747665"/>
    <w:rsid w:val="0076454C"/>
    <w:rsid w:val="007651A0"/>
    <w:rsid w:val="00795AC4"/>
    <w:rsid w:val="007F3B50"/>
    <w:rsid w:val="007F501F"/>
    <w:rsid w:val="007F5C97"/>
    <w:rsid w:val="00801374"/>
    <w:rsid w:val="0081249C"/>
    <w:rsid w:val="008167F5"/>
    <w:rsid w:val="00824D11"/>
    <w:rsid w:val="008257FD"/>
    <w:rsid w:val="008374E0"/>
    <w:rsid w:val="008440F2"/>
    <w:rsid w:val="00844ED4"/>
    <w:rsid w:val="00854700"/>
    <w:rsid w:val="00861FD3"/>
    <w:rsid w:val="00877DD4"/>
    <w:rsid w:val="0088003D"/>
    <w:rsid w:val="008C0CC2"/>
    <w:rsid w:val="008E105C"/>
    <w:rsid w:val="008E287E"/>
    <w:rsid w:val="008E3EFD"/>
    <w:rsid w:val="008E490D"/>
    <w:rsid w:val="008E6B8A"/>
    <w:rsid w:val="008F5993"/>
    <w:rsid w:val="008F6179"/>
    <w:rsid w:val="00900F04"/>
    <w:rsid w:val="00910D55"/>
    <w:rsid w:val="00913242"/>
    <w:rsid w:val="00915553"/>
    <w:rsid w:val="00915F22"/>
    <w:rsid w:val="009221A2"/>
    <w:rsid w:val="00935235"/>
    <w:rsid w:val="009461C6"/>
    <w:rsid w:val="009508A8"/>
    <w:rsid w:val="00953589"/>
    <w:rsid w:val="00956FA3"/>
    <w:rsid w:val="009606E2"/>
    <w:rsid w:val="009659D9"/>
    <w:rsid w:val="00965BEA"/>
    <w:rsid w:val="0098545D"/>
    <w:rsid w:val="00992A4A"/>
    <w:rsid w:val="009951B3"/>
    <w:rsid w:val="00996E4E"/>
    <w:rsid w:val="009A5ED9"/>
    <w:rsid w:val="009B71C8"/>
    <w:rsid w:val="009D3EC0"/>
    <w:rsid w:val="009D61E1"/>
    <w:rsid w:val="009E78FA"/>
    <w:rsid w:val="009F4DC8"/>
    <w:rsid w:val="009F60E3"/>
    <w:rsid w:val="00A0423C"/>
    <w:rsid w:val="00A12108"/>
    <w:rsid w:val="00A12374"/>
    <w:rsid w:val="00A12674"/>
    <w:rsid w:val="00A20887"/>
    <w:rsid w:val="00A25CE2"/>
    <w:rsid w:val="00A30277"/>
    <w:rsid w:val="00A32EF4"/>
    <w:rsid w:val="00A34D5A"/>
    <w:rsid w:val="00A533E9"/>
    <w:rsid w:val="00A53B3C"/>
    <w:rsid w:val="00AA0F9F"/>
    <w:rsid w:val="00AA194B"/>
    <w:rsid w:val="00AC5551"/>
    <w:rsid w:val="00AD16E1"/>
    <w:rsid w:val="00AD2137"/>
    <w:rsid w:val="00AD53ED"/>
    <w:rsid w:val="00AD573E"/>
    <w:rsid w:val="00AD7E34"/>
    <w:rsid w:val="00AF1D3A"/>
    <w:rsid w:val="00AF5F80"/>
    <w:rsid w:val="00B17289"/>
    <w:rsid w:val="00B215FF"/>
    <w:rsid w:val="00B2498C"/>
    <w:rsid w:val="00B36B65"/>
    <w:rsid w:val="00B4688E"/>
    <w:rsid w:val="00B528CB"/>
    <w:rsid w:val="00B52C26"/>
    <w:rsid w:val="00B57273"/>
    <w:rsid w:val="00B70993"/>
    <w:rsid w:val="00B7135C"/>
    <w:rsid w:val="00B7367B"/>
    <w:rsid w:val="00B74C79"/>
    <w:rsid w:val="00B77522"/>
    <w:rsid w:val="00B839B2"/>
    <w:rsid w:val="00BD47CC"/>
    <w:rsid w:val="00BD771A"/>
    <w:rsid w:val="00BD780C"/>
    <w:rsid w:val="00BF4422"/>
    <w:rsid w:val="00BF5CFC"/>
    <w:rsid w:val="00C01FCB"/>
    <w:rsid w:val="00C02CDE"/>
    <w:rsid w:val="00C15536"/>
    <w:rsid w:val="00C16A72"/>
    <w:rsid w:val="00C22578"/>
    <w:rsid w:val="00C24BD4"/>
    <w:rsid w:val="00C3202F"/>
    <w:rsid w:val="00C33350"/>
    <w:rsid w:val="00C36793"/>
    <w:rsid w:val="00C405F2"/>
    <w:rsid w:val="00C53831"/>
    <w:rsid w:val="00C65104"/>
    <w:rsid w:val="00C75098"/>
    <w:rsid w:val="00C753B7"/>
    <w:rsid w:val="00C7756A"/>
    <w:rsid w:val="00C80699"/>
    <w:rsid w:val="00C85DB6"/>
    <w:rsid w:val="00C87210"/>
    <w:rsid w:val="00C900BD"/>
    <w:rsid w:val="00C94C74"/>
    <w:rsid w:val="00CA70AD"/>
    <w:rsid w:val="00CB110D"/>
    <w:rsid w:val="00CC096B"/>
    <w:rsid w:val="00CE2655"/>
    <w:rsid w:val="00CE3F2A"/>
    <w:rsid w:val="00CE6415"/>
    <w:rsid w:val="00CF185D"/>
    <w:rsid w:val="00CF59D4"/>
    <w:rsid w:val="00CF7968"/>
    <w:rsid w:val="00D06036"/>
    <w:rsid w:val="00D141D9"/>
    <w:rsid w:val="00D1765F"/>
    <w:rsid w:val="00D214F0"/>
    <w:rsid w:val="00D2219E"/>
    <w:rsid w:val="00D322A0"/>
    <w:rsid w:val="00D35B4B"/>
    <w:rsid w:val="00D3705F"/>
    <w:rsid w:val="00D616B9"/>
    <w:rsid w:val="00D64DB5"/>
    <w:rsid w:val="00D660EE"/>
    <w:rsid w:val="00D82D75"/>
    <w:rsid w:val="00D878A7"/>
    <w:rsid w:val="00D96980"/>
    <w:rsid w:val="00DA47D5"/>
    <w:rsid w:val="00DA5454"/>
    <w:rsid w:val="00DA6EA4"/>
    <w:rsid w:val="00DB120E"/>
    <w:rsid w:val="00DB2986"/>
    <w:rsid w:val="00DE23CD"/>
    <w:rsid w:val="00DE3CEA"/>
    <w:rsid w:val="00DE4665"/>
    <w:rsid w:val="00DF2D19"/>
    <w:rsid w:val="00DF5AEE"/>
    <w:rsid w:val="00E0253D"/>
    <w:rsid w:val="00E10F52"/>
    <w:rsid w:val="00E110B5"/>
    <w:rsid w:val="00E149C6"/>
    <w:rsid w:val="00E228DE"/>
    <w:rsid w:val="00E4441D"/>
    <w:rsid w:val="00E5597B"/>
    <w:rsid w:val="00E57A5F"/>
    <w:rsid w:val="00E60A19"/>
    <w:rsid w:val="00E61BA6"/>
    <w:rsid w:val="00E63946"/>
    <w:rsid w:val="00E649BB"/>
    <w:rsid w:val="00E67BFF"/>
    <w:rsid w:val="00E72B9B"/>
    <w:rsid w:val="00E76FF9"/>
    <w:rsid w:val="00E93A5B"/>
    <w:rsid w:val="00EB2612"/>
    <w:rsid w:val="00EC3AC2"/>
    <w:rsid w:val="00EC491F"/>
    <w:rsid w:val="00ED195B"/>
    <w:rsid w:val="00F01F7B"/>
    <w:rsid w:val="00F03984"/>
    <w:rsid w:val="00F07605"/>
    <w:rsid w:val="00F16329"/>
    <w:rsid w:val="00F22705"/>
    <w:rsid w:val="00F27ECC"/>
    <w:rsid w:val="00F3057C"/>
    <w:rsid w:val="00F30A42"/>
    <w:rsid w:val="00F47517"/>
    <w:rsid w:val="00F53CDD"/>
    <w:rsid w:val="00F643C6"/>
    <w:rsid w:val="00FA7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AE9EE"/>
  <w15:chartTrackingRefBased/>
  <w15:docId w15:val="{D113A52F-84BC-450D-B025-BD550D20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07DC"/>
    <w:rPr>
      <w:rFonts w:ascii="Times New Roman" w:eastAsia="Times New Roman" w:hAnsi="Times New Roman"/>
      <w:sz w:val="24"/>
      <w:szCs w:val="24"/>
      <w:lang w:eastAsia="en-G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92A4A"/>
    <w:pPr>
      <w:tabs>
        <w:tab w:val="center" w:pos="4153"/>
        <w:tab w:val="right" w:pos="8306"/>
      </w:tabs>
    </w:pPr>
  </w:style>
  <w:style w:type="character" w:customStyle="1" w:styleId="NagwekZnak">
    <w:name w:val="Nagłówek Znak"/>
    <w:link w:val="Nagwek"/>
    <w:rsid w:val="00992A4A"/>
    <w:rPr>
      <w:rFonts w:ascii="Times New Roman" w:eastAsia="Times New Roman" w:hAnsi="Times New Roman" w:cs="Times New Roman"/>
      <w:sz w:val="24"/>
      <w:szCs w:val="24"/>
      <w:lang w:val="en-GB" w:eastAsia="en-GB"/>
    </w:rPr>
  </w:style>
  <w:style w:type="paragraph" w:customStyle="1" w:styleId="Logo">
    <w:name w:val="Logo"/>
    <w:basedOn w:val="Normalny"/>
    <w:rsid w:val="00992A4A"/>
    <w:rPr>
      <w:szCs w:val="20"/>
      <w:lang w:val="fr-FR"/>
    </w:rPr>
  </w:style>
  <w:style w:type="paragraph" w:customStyle="1" w:styleId="ZU">
    <w:name w:val="Z_U"/>
    <w:basedOn w:val="Normalny"/>
    <w:rsid w:val="00992A4A"/>
    <w:rPr>
      <w:rFonts w:ascii="Arial" w:hAnsi="Arial"/>
      <w:b/>
      <w:sz w:val="16"/>
      <w:szCs w:val="20"/>
      <w:lang w:val="fr-FR"/>
    </w:rPr>
  </w:style>
  <w:style w:type="paragraph" w:customStyle="1" w:styleId="Rub1">
    <w:name w:val="Rub1"/>
    <w:basedOn w:val="Normalny"/>
    <w:rsid w:val="00992A4A"/>
    <w:pPr>
      <w:tabs>
        <w:tab w:val="left" w:pos="1276"/>
      </w:tabs>
      <w:jc w:val="both"/>
    </w:pPr>
    <w:rPr>
      <w:b/>
      <w:smallCaps/>
      <w:sz w:val="20"/>
      <w:szCs w:val="20"/>
    </w:rPr>
  </w:style>
  <w:style w:type="paragraph" w:customStyle="1" w:styleId="Rub2">
    <w:name w:val="Rub2"/>
    <w:basedOn w:val="Normalny"/>
    <w:next w:val="Normalny"/>
    <w:rsid w:val="00992A4A"/>
    <w:pPr>
      <w:tabs>
        <w:tab w:val="left" w:pos="709"/>
        <w:tab w:val="left" w:pos="5670"/>
        <w:tab w:val="left" w:pos="6663"/>
        <w:tab w:val="left" w:pos="7088"/>
      </w:tabs>
      <w:ind w:right="-596"/>
    </w:pPr>
    <w:rPr>
      <w:smallCaps/>
      <w:sz w:val="20"/>
      <w:szCs w:val="20"/>
      <w:lang w:val="fr-FR"/>
    </w:rPr>
  </w:style>
  <w:style w:type="paragraph" w:customStyle="1" w:styleId="Rub3">
    <w:name w:val="Rub3"/>
    <w:basedOn w:val="Normalny"/>
    <w:next w:val="Normalny"/>
    <w:rsid w:val="00992A4A"/>
    <w:pPr>
      <w:tabs>
        <w:tab w:val="left" w:pos="709"/>
      </w:tabs>
      <w:jc w:val="both"/>
    </w:pPr>
    <w:rPr>
      <w:b/>
      <w:i/>
      <w:sz w:val="20"/>
      <w:szCs w:val="20"/>
    </w:rPr>
  </w:style>
  <w:style w:type="paragraph" w:styleId="Stopka">
    <w:name w:val="footer"/>
    <w:basedOn w:val="Normalny"/>
    <w:link w:val="StopkaZnak"/>
    <w:rsid w:val="00992A4A"/>
    <w:pPr>
      <w:tabs>
        <w:tab w:val="center" w:pos="4153"/>
        <w:tab w:val="right" w:pos="8306"/>
      </w:tabs>
    </w:pPr>
  </w:style>
  <w:style w:type="character" w:customStyle="1" w:styleId="StopkaZnak">
    <w:name w:val="Stopka Znak"/>
    <w:link w:val="Stopka"/>
    <w:rsid w:val="00992A4A"/>
    <w:rPr>
      <w:rFonts w:ascii="Times New Roman" w:eastAsia="Times New Roman" w:hAnsi="Times New Roman" w:cs="Times New Roman"/>
      <w:sz w:val="24"/>
      <w:szCs w:val="24"/>
      <w:lang w:val="en-GB" w:eastAsia="en-GB"/>
    </w:rPr>
  </w:style>
  <w:style w:type="paragraph" w:styleId="Tekstprzypisudolnego">
    <w:name w:val="footnote text"/>
    <w:basedOn w:val="Normalny"/>
    <w:link w:val="TekstprzypisudolnegoZnak"/>
    <w:semiHidden/>
    <w:rsid w:val="00992A4A"/>
    <w:pPr>
      <w:widowControl w:val="0"/>
      <w:tabs>
        <w:tab w:val="left" w:pos="567"/>
      </w:tabs>
      <w:ind w:left="567" w:hanging="567"/>
    </w:pPr>
  </w:style>
  <w:style w:type="character" w:customStyle="1" w:styleId="TekstprzypisudolnegoZnak">
    <w:name w:val="Tekst przypisu dolnego Znak"/>
    <w:link w:val="Tekstprzypisudolnego"/>
    <w:semiHidden/>
    <w:rsid w:val="00992A4A"/>
    <w:rPr>
      <w:rFonts w:ascii="Times New Roman" w:eastAsia="Times New Roman" w:hAnsi="Times New Roman" w:cs="Times New Roman"/>
      <w:sz w:val="24"/>
      <w:szCs w:val="24"/>
      <w:lang w:val="en-GB" w:eastAsia="en-GB"/>
    </w:rPr>
  </w:style>
  <w:style w:type="paragraph" w:styleId="Spistreci2">
    <w:name w:val="toc 2"/>
    <w:basedOn w:val="Normalny"/>
    <w:next w:val="Normalny"/>
    <w:semiHidden/>
    <w:rsid w:val="00992A4A"/>
    <w:pPr>
      <w:keepNext/>
      <w:keepLines/>
      <w:tabs>
        <w:tab w:val="right" w:leader="dot" w:pos="8640"/>
      </w:tabs>
      <w:spacing w:after="240"/>
      <w:ind w:left="1077" w:right="720" w:hanging="601"/>
      <w:jc w:val="both"/>
    </w:pPr>
    <w:rPr>
      <w:szCs w:val="20"/>
    </w:rPr>
  </w:style>
  <w:style w:type="character" w:styleId="Numerstrony">
    <w:name w:val="page number"/>
    <w:basedOn w:val="Domylnaczcionkaakapitu"/>
    <w:rsid w:val="00992A4A"/>
  </w:style>
  <w:style w:type="paragraph" w:styleId="Tekstdymka">
    <w:name w:val="Balloon Text"/>
    <w:basedOn w:val="Normalny"/>
    <w:link w:val="TekstdymkaZnak"/>
    <w:semiHidden/>
    <w:rsid w:val="00992A4A"/>
    <w:rPr>
      <w:rFonts w:ascii="Tahoma" w:hAnsi="Tahoma" w:cs="Tahoma"/>
      <w:sz w:val="16"/>
      <w:szCs w:val="16"/>
    </w:rPr>
  </w:style>
  <w:style w:type="character" w:customStyle="1" w:styleId="TekstdymkaZnak">
    <w:name w:val="Tekst dymka Znak"/>
    <w:link w:val="Tekstdymka"/>
    <w:semiHidden/>
    <w:rsid w:val="00992A4A"/>
    <w:rPr>
      <w:rFonts w:ascii="Tahoma" w:eastAsia="Times New Roman" w:hAnsi="Tahoma" w:cs="Tahoma"/>
      <w:sz w:val="16"/>
      <w:szCs w:val="16"/>
      <w:lang w:val="en-GB" w:eastAsia="en-GB"/>
    </w:rPr>
  </w:style>
  <w:style w:type="character" w:styleId="Hipercze">
    <w:name w:val="Hyperlink"/>
    <w:rsid w:val="00992A4A"/>
    <w:rPr>
      <w:color w:val="0000FF"/>
      <w:u w:val="single"/>
    </w:rPr>
  </w:style>
  <w:style w:type="paragraph" w:styleId="Mapadokumentu">
    <w:name w:val="Document Map"/>
    <w:basedOn w:val="Normalny"/>
    <w:link w:val="MapadokumentuZnak"/>
    <w:semiHidden/>
    <w:rsid w:val="00992A4A"/>
    <w:pPr>
      <w:shd w:val="clear" w:color="auto" w:fill="000080"/>
    </w:pPr>
    <w:rPr>
      <w:rFonts w:ascii="Tahoma" w:hAnsi="Tahoma"/>
    </w:rPr>
  </w:style>
  <w:style w:type="character" w:customStyle="1" w:styleId="MapadokumentuZnak">
    <w:name w:val="Mapa dokumentu Znak"/>
    <w:link w:val="Mapadokumentu"/>
    <w:semiHidden/>
    <w:rsid w:val="00992A4A"/>
    <w:rPr>
      <w:rFonts w:ascii="Tahoma" w:eastAsia="Times New Roman" w:hAnsi="Tahoma" w:cs="Times New Roman"/>
      <w:sz w:val="24"/>
      <w:szCs w:val="24"/>
      <w:shd w:val="clear" w:color="auto" w:fill="000080"/>
      <w:lang w:val="en-GB" w:eastAsia="en-GB"/>
    </w:rPr>
  </w:style>
  <w:style w:type="paragraph" w:styleId="Tekstkomentarza">
    <w:name w:val="annotation text"/>
    <w:basedOn w:val="Normalny"/>
    <w:link w:val="TekstkomentarzaZnak"/>
    <w:semiHidden/>
    <w:rsid w:val="00992A4A"/>
    <w:rPr>
      <w:sz w:val="20"/>
    </w:rPr>
  </w:style>
  <w:style w:type="character" w:customStyle="1" w:styleId="TekstkomentarzaZnak">
    <w:name w:val="Tekst komentarza Znak"/>
    <w:link w:val="Tekstkomentarza"/>
    <w:semiHidden/>
    <w:rsid w:val="00992A4A"/>
    <w:rPr>
      <w:rFonts w:ascii="Times New Roman" w:eastAsia="Times New Roman" w:hAnsi="Times New Roman" w:cs="Times New Roman"/>
      <w:sz w:val="20"/>
      <w:szCs w:val="24"/>
      <w:lang w:val="en-GB" w:eastAsia="en-GB"/>
    </w:rPr>
  </w:style>
  <w:style w:type="character" w:styleId="Odwoaniedokomentarza">
    <w:name w:val="annotation reference"/>
    <w:semiHidden/>
    <w:rsid w:val="00992A4A"/>
    <w:rPr>
      <w:sz w:val="16"/>
    </w:rPr>
  </w:style>
  <w:style w:type="paragraph" w:styleId="Tematkomentarza">
    <w:name w:val="annotation subject"/>
    <w:basedOn w:val="Tekstkomentarza"/>
    <w:next w:val="Tekstkomentarza"/>
    <w:link w:val="TematkomentarzaZnak"/>
    <w:semiHidden/>
    <w:rsid w:val="00992A4A"/>
    <w:rPr>
      <w:b/>
      <w:bCs/>
      <w:szCs w:val="20"/>
    </w:rPr>
  </w:style>
  <w:style w:type="character" w:customStyle="1" w:styleId="TematkomentarzaZnak">
    <w:name w:val="Temat komentarza Znak"/>
    <w:link w:val="Tematkomentarza"/>
    <w:semiHidden/>
    <w:rsid w:val="00992A4A"/>
    <w:rPr>
      <w:rFonts w:ascii="Times New Roman" w:eastAsia="Times New Roman" w:hAnsi="Times New Roman" w:cs="Times New Roman"/>
      <w:b/>
      <w:bCs/>
      <w:sz w:val="20"/>
      <w:szCs w:val="20"/>
      <w:lang w:val="en-GB" w:eastAsia="en-GB"/>
    </w:rPr>
  </w:style>
  <w:style w:type="table" w:styleId="Tabela-Siatka">
    <w:name w:val="Table Grid"/>
    <w:basedOn w:val="Standardowy"/>
    <w:rsid w:val="00992A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992A4A"/>
    <w:rPr>
      <w:rFonts w:ascii="Arial" w:hAnsi="Arial" w:cs="Arial"/>
      <w:lang w:eastAsia="pl-PL"/>
    </w:rPr>
  </w:style>
  <w:style w:type="paragraph" w:customStyle="1" w:styleId="pkt1">
    <w:name w:val="pkt1"/>
    <w:basedOn w:val="Normalny"/>
    <w:link w:val="pkt1Znak"/>
    <w:rsid w:val="00992A4A"/>
    <w:pPr>
      <w:spacing w:after="80"/>
      <w:ind w:left="794" w:hanging="397"/>
      <w:jc w:val="both"/>
    </w:pPr>
    <w:rPr>
      <w:szCs w:val="20"/>
      <w:lang w:eastAsia="pl-PL"/>
    </w:rPr>
  </w:style>
  <w:style w:type="character" w:customStyle="1" w:styleId="pkt1Znak">
    <w:name w:val="pkt1 Znak"/>
    <w:link w:val="pkt1"/>
    <w:rsid w:val="00992A4A"/>
    <w:rPr>
      <w:rFonts w:ascii="Times New Roman" w:eastAsia="Times New Roman" w:hAnsi="Times New Roman" w:cs="Times New Roman"/>
      <w:sz w:val="24"/>
      <w:szCs w:val="20"/>
      <w:lang w:eastAsia="pl-PL"/>
    </w:rPr>
  </w:style>
  <w:style w:type="character" w:styleId="Odwoanieprzypisudolnego">
    <w:name w:val="footnote reference"/>
    <w:semiHidden/>
    <w:rsid w:val="00992A4A"/>
    <w:rPr>
      <w:vertAlign w:val="superscript"/>
    </w:rPr>
  </w:style>
  <w:style w:type="paragraph" w:styleId="Legenda">
    <w:name w:val="caption"/>
    <w:basedOn w:val="Normalny"/>
    <w:next w:val="Normalny"/>
    <w:qFormat/>
    <w:rsid w:val="00992A4A"/>
    <w:pPr>
      <w:widowControl w:val="0"/>
      <w:shd w:val="clear" w:color="auto" w:fill="FFFFFF"/>
      <w:snapToGrid w:val="0"/>
      <w:spacing w:before="360" w:after="120"/>
      <w:ind w:left="28"/>
    </w:pPr>
    <w:rPr>
      <w:b/>
      <w:color w:val="000000"/>
      <w:spacing w:val="1"/>
      <w:sz w:val="16"/>
      <w:szCs w:val="20"/>
      <w:lang w:eastAsia="pl-PL"/>
    </w:rPr>
  </w:style>
  <w:style w:type="paragraph" w:customStyle="1" w:styleId="FS2">
    <w:name w:val="FS2"/>
    <w:basedOn w:val="Normalny"/>
    <w:rsid w:val="00992A4A"/>
    <w:rPr>
      <w:bCs/>
      <w:iCs/>
      <w:sz w:val="20"/>
      <w:lang w:eastAsia="pl-PL"/>
    </w:rPr>
  </w:style>
  <w:style w:type="character" w:customStyle="1" w:styleId="apple-converted-space">
    <w:name w:val="apple-converted-space"/>
    <w:rsid w:val="009606E2"/>
  </w:style>
  <w:style w:type="paragraph" w:customStyle="1" w:styleId="pkt">
    <w:name w:val="pkt"/>
    <w:basedOn w:val="Normalny"/>
    <w:rsid w:val="00297820"/>
    <w:pPr>
      <w:spacing w:before="60" w:after="60"/>
      <w:ind w:left="851" w:hanging="295"/>
      <w:jc w:val="both"/>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1851">
      <w:bodyDiv w:val="1"/>
      <w:marLeft w:val="0"/>
      <w:marRight w:val="0"/>
      <w:marTop w:val="0"/>
      <w:marBottom w:val="0"/>
      <w:divBdr>
        <w:top w:val="none" w:sz="0" w:space="0" w:color="auto"/>
        <w:left w:val="none" w:sz="0" w:space="0" w:color="auto"/>
        <w:bottom w:val="none" w:sz="0" w:space="0" w:color="auto"/>
        <w:right w:val="none" w:sz="0" w:space="0" w:color="auto"/>
      </w:divBdr>
    </w:div>
    <w:div w:id="360401515">
      <w:bodyDiv w:val="1"/>
      <w:marLeft w:val="0"/>
      <w:marRight w:val="0"/>
      <w:marTop w:val="0"/>
      <w:marBottom w:val="0"/>
      <w:divBdr>
        <w:top w:val="none" w:sz="0" w:space="0" w:color="auto"/>
        <w:left w:val="none" w:sz="0" w:space="0" w:color="auto"/>
        <w:bottom w:val="none" w:sz="0" w:space="0" w:color="auto"/>
        <w:right w:val="none" w:sz="0" w:space="0" w:color="auto"/>
      </w:divBdr>
    </w:div>
    <w:div w:id="516433675">
      <w:bodyDiv w:val="1"/>
      <w:marLeft w:val="0"/>
      <w:marRight w:val="0"/>
      <w:marTop w:val="0"/>
      <w:marBottom w:val="0"/>
      <w:divBdr>
        <w:top w:val="none" w:sz="0" w:space="0" w:color="auto"/>
        <w:left w:val="none" w:sz="0" w:space="0" w:color="auto"/>
        <w:bottom w:val="none" w:sz="0" w:space="0" w:color="auto"/>
        <w:right w:val="none" w:sz="0" w:space="0" w:color="auto"/>
      </w:divBdr>
    </w:div>
    <w:div w:id="609121641">
      <w:bodyDiv w:val="1"/>
      <w:marLeft w:val="0"/>
      <w:marRight w:val="0"/>
      <w:marTop w:val="0"/>
      <w:marBottom w:val="0"/>
      <w:divBdr>
        <w:top w:val="none" w:sz="0" w:space="0" w:color="auto"/>
        <w:left w:val="none" w:sz="0" w:space="0" w:color="auto"/>
        <w:bottom w:val="none" w:sz="0" w:space="0" w:color="auto"/>
        <w:right w:val="none" w:sz="0" w:space="0" w:color="auto"/>
      </w:divBdr>
    </w:div>
    <w:div w:id="636568769">
      <w:bodyDiv w:val="1"/>
      <w:marLeft w:val="0"/>
      <w:marRight w:val="0"/>
      <w:marTop w:val="0"/>
      <w:marBottom w:val="0"/>
      <w:divBdr>
        <w:top w:val="none" w:sz="0" w:space="0" w:color="auto"/>
        <w:left w:val="none" w:sz="0" w:space="0" w:color="auto"/>
        <w:bottom w:val="none" w:sz="0" w:space="0" w:color="auto"/>
        <w:right w:val="none" w:sz="0" w:space="0" w:color="auto"/>
      </w:divBdr>
    </w:div>
    <w:div w:id="774791964">
      <w:bodyDiv w:val="1"/>
      <w:marLeft w:val="0"/>
      <w:marRight w:val="0"/>
      <w:marTop w:val="0"/>
      <w:marBottom w:val="0"/>
      <w:divBdr>
        <w:top w:val="none" w:sz="0" w:space="0" w:color="auto"/>
        <w:left w:val="none" w:sz="0" w:space="0" w:color="auto"/>
        <w:bottom w:val="none" w:sz="0" w:space="0" w:color="auto"/>
        <w:right w:val="none" w:sz="0" w:space="0" w:color="auto"/>
      </w:divBdr>
    </w:div>
    <w:div w:id="1027297850">
      <w:bodyDiv w:val="1"/>
      <w:marLeft w:val="0"/>
      <w:marRight w:val="0"/>
      <w:marTop w:val="0"/>
      <w:marBottom w:val="0"/>
      <w:divBdr>
        <w:top w:val="none" w:sz="0" w:space="0" w:color="auto"/>
        <w:left w:val="none" w:sz="0" w:space="0" w:color="auto"/>
        <w:bottom w:val="none" w:sz="0" w:space="0" w:color="auto"/>
        <w:right w:val="none" w:sz="0" w:space="0" w:color="auto"/>
      </w:divBdr>
    </w:div>
    <w:div w:id="1089545575">
      <w:bodyDiv w:val="1"/>
      <w:marLeft w:val="0"/>
      <w:marRight w:val="0"/>
      <w:marTop w:val="0"/>
      <w:marBottom w:val="0"/>
      <w:divBdr>
        <w:top w:val="none" w:sz="0" w:space="0" w:color="auto"/>
        <w:left w:val="none" w:sz="0" w:space="0" w:color="auto"/>
        <w:bottom w:val="none" w:sz="0" w:space="0" w:color="auto"/>
        <w:right w:val="none" w:sz="0" w:space="0" w:color="auto"/>
      </w:divBdr>
    </w:div>
    <w:div w:id="1156145697">
      <w:bodyDiv w:val="1"/>
      <w:marLeft w:val="0"/>
      <w:marRight w:val="0"/>
      <w:marTop w:val="0"/>
      <w:marBottom w:val="0"/>
      <w:divBdr>
        <w:top w:val="none" w:sz="0" w:space="0" w:color="auto"/>
        <w:left w:val="none" w:sz="0" w:space="0" w:color="auto"/>
        <w:bottom w:val="none" w:sz="0" w:space="0" w:color="auto"/>
        <w:right w:val="none" w:sz="0" w:space="0" w:color="auto"/>
      </w:divBdr>
    </w:div>
    <w:div w:id="1168979747">
      <w:bodyDiv w:val="1"/>
      <w:marLeft w:val="0"/>
      <w:marRight w:val="0"/>
      <w:marTop w:val="0"/>
      <w:marBottom w:val="0"/>
      <w:divBdr>
        <w:top w:val="none" w:sz="0" w:space="0" w:color="auto"/>
        <w:left w:val="none" w:sz="0" w:space="0" w:color="auto"/>
        <w:bottom w:val="none" w:sz="0" w:space="0" w:color="auto"/>
        <w:right w:val="none" w:sz="0" w:space="0" w:color="auto"/>
      </w:divBdr>
    </w:div>
    <w:div w:id="1451510616">
      <w:bodyDiv w:val="1"/>
      <w:marLeft w:val="0"/>
      <w:marRight w:val="0"/>
      <w:marTop w:val="0"/>
      <w:marBottom w:val="0"/>
      <w:divBdr>
        <w:top w:val="none" w:sz="0" w:space="0" w:color="auto"/>
        <w:left w:val="none" w:sz="0" w:space="0" w:color="auto"/>
        <w:bottom w:val="none" w:sz="0" w:space="0" w:color="auto"/>
        <w:right w:val="none" w:sz="0" w:space="0" w:color="auto"/>
      </w:divBdr>
    </w:div>
    <w:div w:id="1537809755">
      <w:bodyDiv w:val="1"/>
      <w:marLeft w:val="0"/>
      <w:marRight w:val="0"/>
      <w:marTop w:val="0"/>
      <w:marBottom w:val="0"/>
      <w:divBdr>
        <w:top w:val="none" w:sz="0" w:space="0" w:color="auto"/>
        <w:left w:val="none" w:sz="0" w:space="0" w:color="auto"/>
        <w:bottom w:val="none" w:sz="0" w:space="0" w:color="auto"/>
        <w:right w:val="none" w:sz="0" w:space="0" w:color="auto"/>
      </w:divBdr>
    </w:div>
    <w:div w:id="1567180447">
      <w:bodyDiv w:val="1"/>
      <w:marLeft w:val="0"/>
      <w:marRight w:val="0"/>
      <w:marTop w:val="0"/>
      <w:marBottom w:val="0"/>
      <w:divBdr>
        <w:top w:val="none" w:sz="0" w:space="0" w:color="auto"/>
        <w:left w:val="none" w:sz="0" w:space="0" w:color="auto"/>
        <w:bottom w:val="none" w:sz="0" w:space="0" w:color="auto"/>
        <w:right w:val="none" w:sz="0" w:space="0" w:color="auto"/>
      </w:divBdr>
    </w:div>
    <w:div w:id="1690135662">
      <w:bodyDiv w:val="1"/>
      <w:marLeft w:val="0"/>
      <w:marRight w:val="0"/>
      <w:marTop w:val="0"/>
      <w:marBottom w:val="0"/>
      <w:divBdr>
        <w:top w:val="none" w:sz="0" w:space="0" w:color="auto"/>
        <w:left w:val="none" w:sz="0" w:space="0" w:color="auto"/>
        <w:bottom w:val="none" w:sz="0" w:space="0" w:color="auto"/>
        <w:right w:val="none" w:sz="0" w:space="0" w:color="auto"/>
      </w:divBdr>
    </w:div>
    <w:div w:id="1893301044">
      <w:bodyDiv w:val="1"/>
      <w:marLeft w:val="0"/>
      <w:marRight w:val="0"/>
      <w:marTop w:val="0"/>
      <w:marBottom w:val="0"/>
      <w:divBdr>
        <w:top w:val="none" w:sz="0" w:space="0" w:color="auto"/>
        <w:left w:val="none" w:sz="0" w:space="0" w:color="auto"/>
        <w:bottom w:val="none" w:sz="0" w:space="0" w:color="auto"/>
        <w:right w:val="none" w:sz="0" w:space="0" w:color="auto"/>
      </w:divBdr>
    </w:div>
    <w:div w:id="1952542168">
      <w:bodyDiv w:val="1"/>
      <w:marLeft w:val="0"/>
      <w:marRight w:val="0"/>
      <w:marTop w:val="0"/>
      <w:marBottom w:val="0"/>
      <w:divBdr>
        <w:top w:val="none" w:sz="0" w:space="0" w:color="auto"/>
        <w:left w:val="none" w:sz="0" w:space="0" w:color="auto"/>
        <w:bottom w:val="none" w:sz="0" w:space="0" w:color="auto"/>
        <w:right w:val="none" w:sz="0" w:space="0" w:color="auto"/>
      </w:divBdr>
    </w:div>
    <w:div w:id="205634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B~1.NO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8D0BA6B-DCFC-4C63-8CFC-B9C91B23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8</Pages>
  <Words>3803</Words>
  <Characters>22819</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Nokielska</dc:creator>
  <cp:keywords/>
  <cp:lastModifiedBy>Katarzyna Nokielska</cp:lastModifiedBy>
  <cp:revision>2</cp:revision>
  <dcterms:created xsi:type="dcterms:W3CDTF">2021-06-23T11:02:00Z</dcterms:created>
  <dcterms:modified xsi:type="dcterms:W3CDTF">2021-06-23T11:02:00Z</dcterms:modified>
</cp:coreProperties>
</file>